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spacing w:before="62" w:line="276" w:lineRule="exact"/>
        <w:ind w:left="0" w:right="436" w:firstLine="0"/>
        <w:jc w:val="center"/>
        <w:rPr>
          <w:b/>
          <w:sz w:val="24"/>
        </w:rPr>
      </w:pPr>
      <w:r>
        <w:rPr>
          <w:b/>
          <w:sz w:val="24"/>
        </w:rPr>
        <w:t>Supporting</w:t>
      </w:r>
      <w:r>
        <w:rPr>
          <w:b/>
          <w:spacing w:val="-2"/>
          <w:sz w:val="24"/>
        </w:rPr>
        <w:t xml:space="preserve"> </w:t>
      </w:r>
      <w:r>
        <w:rPr>
          <w:b/>
          <w:sz w:val="24"/>
        </w:rPr>
        <w:t>Statement</w:t>
      </w:r>
      <w:r>
        <w:rPr>
          <w:b/>
          <w:spacing w:val="-2"/>
          <w:sz w:val="24"/>
        </w:rPr>
        <w:t xml:space="preserve"> </w:t>
      </w:r>
      <w:r>
        <w:rPr>
          <w:b/>
          <w:sz w:val="24"/>
        </w:rPr>
        <w:t>– Part</w:t>
      </w:r>
      <w:r>
        <w:rPr>
          <w:b/>
          <w:spacing w:val="-15"/>
          <w:sz w:val="24"/>
        </w:rPr>
        <w:t xml:space="preserve"> </w:t>
      </w:r>
      <w:r>
        <w:rPr>
          <w:b/>
          <w:spacing w:val="-10"/>
          <w:sz w:val="24"/>
        </w:rPr>
        <w:t>A</w:t>
      </w:r>
    </w:p>
    <w:p>
      <w:pPr>
        <w:spacing w:before="0"/>
        <w:ind w:left="1393" w:right="1827" w:firstLine="0"/>
        <w:jc w:val="center"/>
        <w:rPr>
          <w:b/>
          <w:sz w:val="24"/>
        </w:rPr>
      </w:pPr>
      <w:r>
        <w:rPr>
          <w:b/>
          <w:sz w:val="24"/>
        </w:rPr>
        <w:t>Medical</w:t>
      </w:r>
      <w:r>
        <w:rPr>
          <w:b/>
          <w:spacing w:val="-11"/>
          <w:sz w:val="24"/>
        </w:rPr>
        <w:t xml:space="preserve"> </w:t>
      </w:r>
      <w:r>
        <w:rPr>
          <w:b/>
          <w:sz w:val="24"/>
        </w:rPr>
        <w:t>Necessity</w:t>
      </w:r>
      <w:r>
        <w:rPr>
          <w:b/>
          <w:spacing w:val="-8"/>
          <w:sz w:val="24"/>
        </w:rPr>
        <w:t xml:space="preserve"> </w:t>
      </w:r>
      <w:r>
        <w:rPr>
          <w:b/>
          <w:sz w:val="24"/>
        </w:rPr>
        <w:t>and</w:t>
      </w:r>
      <w:r>
        <w:rPr>
          <w:b/>
          <w:spacing w:val="-7"/>
          <w:sz w:val="24"/>
        </w:rPr>
        <w:t xml:space="preserve"> </w:t>
      </w:r>
      <w:r>
        <w:rPr>
          <w:b/>
          <w:sz w:val="24"/>
        </w:rPr>
        <w:t>Claims</w:t>
      </w:r>
      <w:r>
        <w:rPr>
          <w:b/>
          <w:spacing w:val="-10"/>
          <w:sz w:val="24"/>
        </w:rPr>
        <w:t xml:space="preserve"> </w:t>
      </w:r>
      <w:r>
        <w:rPr>
          <w:b/>
          <w:sz w:val="24"/>
        </w:rPr>
        <w:t>Denial</w:t>
      </w:r>
      <w:r>
        <w:rPr>
          <w:b/>
          <w:spacing w:val="-10"/>
          <w:sz w:val="24"/>
        </w:rPr>
        <w:t xml:space="preserve"> </w:t>
      </w:r>
      <w:r>
        <w:rPr>
          <w:b/>
          <w:sz w:val="24"/>
        </w:rPr>
        <w:t>Disclosures</w:t>
      </w:r>
      <w:r>
        <w:rPr>
          <w:b/>
          <w:spacing w:val="-10"/>
          <w:sz w:val="24"/>
        </w:rPr>
        <w:t xml:space="preserve"> </w:t>
      </w:r>
      <w:r>
        <w:rPr>
          <w:b/>
          <w:sz w:val="24"/>
        </w:rPr>
        <w:t>under</w:t>
      </w:r>
      <w:r>
        <w:rPr>
          <w:b/>
          <w:spacing w:val="-15"/>
          <w:sz w:val="24"/>
        </w:rPr>
        <w:t xml:space="preserve"> </w:t>
      </w:r>
      <w:r>
        <w:rPr>
          <w:b/>
          <w:sz w:val="24"/>
        </w:rPr>
        <w:t>MHPAEA (CMS-10307/OMB Control Number 0938-1080)</w:t>
      </w:r>
    </w:p>
    <w:p>
      <w:pPr>
        <w:pStyle w:val="ListParagraph"/>
        <w:numPr>
          <w:ilvl w:val="0"/>
          <w:numId w:val="1"/>
        </w:numPr>
        <w:tabs>
          <w:tab w:val="left" w:pos="459"/>
        </w:tabs>
        <w:spacing w:before="274" w:after="0" w:line="240" w:lineRule="auto"/>
        <w:ind w:left="459" w:right="0" w:hanging="359"/>
        <w:jc w:val="left"/>
        <w:rPr>
          <w:b/>
          <w:sz w:val="24"/>
          <w:u w:val="none"/>
        </w:rPr>
      </w:pPr>
      <w:r>
        <w:rPr>
          <w:b/>
          <w:spacing w:val="-2"/>
          <w:sz w:val="24"/>
          <w:u w:val="none"/>
        </w:rPr>
        <w:t>Background</w:t>
      </w:r>
    </w:p>
    <w:p>
      <w:pPr>
        <w:pStyle w:val="BodyText"/>
        <w:spacing w:before="6"/>
        <w:rPr>
          <w:b/>
        </w:rPr>
      </w:pPr>
    </w:p>
    <w:p>
      <w:pPr>
        <w:pStyle w:val="BodyText"/>
        <w:spacing w:line="242" w:lineRule="auto"/>
        <w:ind w:left="460" w:right="555"/>
      </w:pPr>
      <w:r>
        <w:t>Enacted</w:t>
      </w:r>
      <w:r>
        <w:rPr>
          <w:spacing w:val="-3"/>
        </w:rPr>
        <w:t xml:space="preserve"> </w:t>
      </w:r>
      <w:r>
        <w:t>on</w:t>
      </w:r>
      <w:r>
        <w:rPr>
          <w:spacing w:val="-2"/>
        </w:rPr>
        <w:t xml:space="preserve"> </w:t>
      </w:r>
      <w:r>
        <w:t>October</w:t>
      </w:r>
      <w:r>
        <w:rPr>
          <w:spacing w:val="-5"/>
        </w:rPr>
        <w:t xml:space="preserve"> </w:t>
      </w:r>
      <w:r>
        <w:t>3, 2008, the</w:t>
      </w:r>
      <w:r>
        <w:rPr>
          <w:spacing w:val="-3"/>
        </w:rPr>
        <w:t xml:space="preserve"> </w:t>
      </w:r>
      <w:r>
        <w:t>Paul</w:t>
      </w:r>
      <w:r>
        <w:rPr>
          <w:spacing w:val="-11"/>
        </w:rPr>
        <w:t xml:space="preserve"> </w:t>
      </w:r>
      <w:r>
        <w:t>Wellstone</w:t>
      </w:r>
      <w:r>
        <w:rPr>
          <w:spacing w:val="-3"/>
        </w:rPr>
        <w:t xml:space="preserve"> </w:t>
      </w:r>
      <w:r>
        <w:t>and</w:t>
      </w:r>
      <w:r>
        <w:rPr>
          <w:spacing w:val="-3"/>
        </w:rPr>
        <w:t xml:space="preserve"> </w:t>
      </w:r>
      <w:r>
        <w:t>Pete</w:t>
      </w:r>
      <w:r>
        <w:rPr>
          <w:spacing w:val="-3"/>
        </w:rPr>
        <w:t xml:space="preserve"> </w:t>
      </w:r>
      <w:r>
        <w:t>Domenici</w:t>
      </w:r>
      <w:r>
        <w:rPr>
          <w:spacing w:val="-6"/>
        </w:rPr>
        <w:t xml:space="preserve"> </w:t>
      </w:r>
      <w:r>
        <w:t>Mental Health</w:t>
      </w:r>
      <w:r>
        <w:rPr>
          <w:spacing w:val="-2"/>
        </w:rPr>
        <w:t xml:space="preserve"> </w:t>
      </w:r>
      <w:r>
        <w:t>Parity</w:t>
      </w:r>
      <w:r>
        <w:rPr>
          <w:spacing w:val="-2"/>
        </w:rPr>
        <w:t xml:space="preserve"> </w:t>
      </w:r>
      <w:r>
        <w:t>and Addiction Equity</w:t>
      </w:r>
      <w:r>
        <w:rPr>
          <w:spacing w:val="-5"/>
        </w:rPr>
        <w:t xml:space="preserve"> </w:t>
      </w:r>
      <w:r>
        <w:t>Act of 2008 (MHPAEA), Public Law 110-343, amended the Employee Retirement Income Security</w:t>
      </w:r>
      <w:r>
        <w:rPr>
          <w:spacing w:val="-8"/>
        </w:rPr>
        <w:t xml:space="preserve"> </w:t>
      </w:r>
      <w:r>
        <w:t>Act of 1974 (ERISA), the Public Health Service</w:t>
      </w:r>
      <w:r>
        <w:rPr>
          <w:spacing w:val="-9"/>
        </w:rPr>
        <w:t xml:space="preserve"> </w:t>
      </w:r>
      <w:r>
        <w:t>Act (PHS</w:t>
      </w:r>
      <w:r>
        <w:rPr>
          <w:spacing w:val="-15"/>
        </w:rPr>
        <w:t xml:space="preserve"> </w:t>
      </w:r>
      <w:r>
        <w:t>Act), and the Internal Revenue Code of 1986 (Code). MHPAEA</w:t>
      </w:r>
      <w:r>
        <w:rPr>
          <w:spacing w:val="-1"/>
        </w:rPr>
        <w:t xml:space="preserve"> </w:t>
      </w:r>
      <w:r>
        <w:t>expanded existing parity requirements</w:t>
      </w:r>
      <w:hyperlink w:anchor="_bookmark0" w:history="1">
        <w:r>
          <w:rPr>
            <w:rFonts w:ascii="Calibri"/>
            <w:position w:val="7"/>
            <w:sz w:val="16"/>
          </w:rPr>
          <w:t>1</w:t>
        </w:r>
      </w:hyperlink>
      <w:r>
        <w:rPr>
          <w:rFonts w:ascii="Calibri"/>
          <w:spacing w:val="40"/>
          <w:position w:val="7"/>
          <w:sz w:val="16"/>
        </w:rPr>
        <w:t xml:space="preserve"> </w:t>
      </w:r>
      <w:r>
        <w:t>between medical and surgical (med/surg) benefits and mental health benefits, and also extended parity requirements to substance use disorder benefits. The law generally requires that group health plans and group health insurance issuers offering both med/surg and</w:t>
      </w:r>
      <w:r>
        <w:rPr>
          <w:spacing w:val="-3"/>
        </w:rPr>
        <w:t xml:space="preserve"> </w:t>
      </w:r>
      <w:r>
        <w:t>mental</w:t>
      </w:r>
      <w:r>
        <w:rPr>
          <w:spacing w:val="-6"/>
        </w:rPr>
        <w:t xml:space="preserve"> </w:t>
      </w:r>
      <w:r>
        <w:t>health</w:t>
      </w:r>
      <w:r>
        <w:rPr>
          <w:spacing w:val="-2"/>
        </w:rPr>
        <w:t xml:space="preserve"> </w:t>
      </w:r>
      <w:r>
        <w:t>or</w:t>
      </w:r>
      <w:r>
        <w:rPr>
          <w:spacing w:val="-4"/>
        </w:rPr>
        <w:t xml:space="preserve"> </w:t>
      </w:r>
      <w:r>
        <w:t>substance</w:t>
      </w:r>
      <w:r>
        <w:rPr>
          <w:spacing w:val="-3"/>
        </w:rPr>
        <w:t xml:space="preserve"> </w:t>
      </w:r>
      <w:r>
        <w:t>use</w:t>
      </w:r>
      <w:r>
        <w:rPr>
          <w:spacing w:val="-3"/>
        </w:rPr>
        <w:t xml:space="preserve"> </w:t>
      </w:r>
      <w:r>
        <w:t>disorder</w:t>
      </w:r>
      <w:r>
        <w:rPr>
          <w:spacing w:val="-5"/>
        </w:rPr>
        <w:t xml:space="preserve"> </w:t>
      </w:r>
      <w:r>
        <w:t>(MH/SUD)</w:t>
      </w:r>
      <w:r>
        <w:rPr>
          <w:spacing w:val="-4"/>
        </w:rPr>
        <w:t xml:space="preserve"> </w:t>
      </w:r>
      <w:r>
        <w:t>benefits</w:t>
      </w:r>
      <w:r>
        <w:rPr>
          <w:spacing w:val="-4"/>
        </w:rPr>
        <w:t xml:space="preserve"> </w:t>
      </w:r>
      <w:r>
        <w:t>do</w:t>
      </w:r>
      <w:r>
        <w:rPr>
          <w:spacing w:val="-2"/>
        </w:rPr>
        <w:t xml:space="preserve"> </w:t>
      </w:r>
      <w:r>
        <w:t>not</w:t>
      </w:r>
      <w:r>
        <w:rPr>
          <w:spacing w:val="-5"/>
        </w:rPr>
        <w:t xml:space="preserve"> </w:t>
      </w:r>
      <w:r>
        <w:t>apply</w:t>
      </w:r>
      <w:r>
        <w:rPr>
          <w:spacing w:val="-2"/>
        </w:rPr>
        <w:t xml:space="preserve"> </w:t>
      </w:r>
      <w:r>
        <w:t>more</w:t>
      </w:r>
      <w:r>
        <w:rPr>
          <w:spacing w:val="-3"/>
        </w:rPr>
        <w:t xml:space="preserve"> </w:t>
      </w:r>
      <w:r>
        <w:t>restrictive financial requirements (e.g., co-pays, deductibles) and/or treatment limitations (e.g., visit limits) to MH/SUD benefits than those requirements and/or limitations as applied to</w:t>
      </w:r>
      <w:r>
        <w:rPr>
          <w:spacing w:val="40"/>
        </w:rPr>
        <w:t xml:space="preserve"> </w:t>
      </w:r>
      <w:r>
        <w:t>med/surg benefits.</w:t>
      </w:r>
    </w:p>
    <w:p>
      <w:pPr>
        <w:pStyle w:val="BodyText"/>
        <w:spacing w:before="260"/>
        <w:ind w:left="460" w:right="582"/>
      </w:pPr>
      <w:r>
        <w:t>The Patient</w:t>
      </w:r>
      <w:r>
        <w:rPr>
          <w:spacing w:val="-3"/>
        </w:rPr>
        <w:t xml:space="preserve"> </w:t>
      </w:r>
      <w:r>
        <w:t>Protection and</w:t>
      </w:r>
      <w:r>
        <w:rPr>
          <w:spacing w:val="-14"/>
        </w:rPr>
        <w:t xml:space="preserve"> </w:t>
      </w:r>
      <w:r>
        <w:t>Affordable Care</w:t>
      </w:r>
      <w:r>
        <w:rPr>
          <w:spacing w:val="-14"/>
        </w:rPr>
        <w:t xml:space="preserve"> </w:t>
      </w:r>
      <w:r>
        <w:t>Act, Public Law</w:t>
      </w:r>
      <w:r>
        <w:rPr>
          <w:spacing w:val="-3"/>
        </w:rPr>
        <w:t xml:space="preserve"> </w:t>
      </w:r>
      <w:r>
        <w:t>111-148,</w:t>
      </w:r>
      <w:r>
        <w:rPr>
          <w:spacing w:val="-3"/>
        </w:rPr>
        <w:t xml:space="preserve"> </w:t>
      </w:r>
      <w:r>
        <w:t>was</w:t>
      </w:r>
      <w:r>
        <w:rPr>
          <w:spacing w:val="-8"/>
        </w:rPr>
        <w:t xml:space="preserve"> </w:t>
      </w:r>
      <w:r>
        <w:t>enacted on March 23, 2010, and the Health Care and Education Reconciliation</w:t>
      </w:r>
      <w:r>
        <w:rPr>
          <w:spacing w:val="-6"/>
        </w:rPr>
        <w:t xml:space="preserve"> </w:t>
      </w:r>
      <w:r>
        <w:t>Act of 2010, Public Law 111- 152, was</w:t>
      </w:r>
      <w:r>
        <w:rPr>
          <w:spacing w:val="-1"/>
        </w:rPr>
        <w:t xml:space="preserve"> </w:t>
      </w:r>
      <w:r>
        <w:t>enacted on March 30, 2010. These statutes are collectively known as the “Affordable Care</w:t>
      </w:r>
      <w:r>
        <w:rPr>
          <w:spacing w:val="-9"/>
        </w:rPr>
        <w:t xml:space="preserve"> </w:t>
      </w:r>
      <w:r>
        <w:t>Act” (ACA).</w:t>
      </w:r>
      <w:r>
        <w:rPr>
          <w:spacing w:val="-5"/>
        </w:rPr>
        <w:t xml:space="preserve"> </w:t>
      </w:r>
      <w:r>
        <w:t>The</w:t>
      </w:r>
      <w:r>
        <w:rPr>
          <w:spacing w:val="-9"/>
        </w:rPr>
        <w:t xml:space="preserve"> </w:t>
      </w:r>
      <w:r>
        <w:t>ACA</w:t>
      </w:r>
      <w:r>
        <w:rPr>
          <w:spacing w:val="-12"/>
        </w:rPr>
        <w:t xml:space="preserve"> </w:t>
      </w:r>
      <w:r>
        <w:t>reorganizes, amends, and adds to</w:t>
      </w:r>
      <w:r>
        <w:rPr>
          <w:spacing w:val="-1"/>
        </w:rPr>
        <w:t xml:space="preserve"> </w:t>
      </w:r>
      <w:r>
        <w:t>the provisions of part</w:t>
      </w:r>
      <w:r>
        <w:rPr>
          <w:spacing w:val="-9"/>
        </w:rPr>
        <w:t xml:space="preserve"> </w:t>
      </w:r>
      <w:r>
        <w:t>A</w:t>
      </w:r>
      <w:r>
        <w:rPr>
          <w:spacing w:val="-3"/>
        </w:rPr>
        <w:t xml:space="preserve"> </w:t>
      </w:r>
      <w:r>
        <w:t>of title XXVII of the PHS</w:t>
      </w:r>
      <w:r>
        <w:rPr>
          <w:spacing w:val="-14"/>
        </w:rPr>
        <w:t xml:space="preserve"> </w:t>
      </w:r>
      <w:r>
        <w:t>Act relating to group health plans and health insurance issuers</w:t>
      </w:r>
      <w:r>
        <w:rPr>
          <w:spacing w:val="-2"/>
        </w:rPr>
        <w:t xml:space="preserve"> </w:t>
      </w:r>
      <w:r>
        <w:t>in the</w:t>
      </w:r>
      <w:r>
        <w:rPr>
          <w:spacing w:val="-1"/>
        </w:rPr>
        <w:t xml:space="preserve"> </w:t>
      </w:r>
      <w:r>
        <w:t>group and</w:t>
      </w:r>
      <w:r>
        <w:rPr>
          <w:spacing w:val="-1"/>
        </w:rPr>
        <w:t xml:space="preserve"> </w:t>
      </w:r>
      <w:r>
        <w:t>individual</w:t>
      </w:r>
      <w:r>
        <w:rPr>
          <w:spacing w:val="-3"/>
        </w:rPr>
        <w:t xml:space="preserve"> </w:t>
      </w:r>
      <w:r>
        <w:t>markets.</w:t>
      </w:r>
      <w:r>
        <w:rPr>
          <w:spacing w:val="-4"/>
        </w:rPr>
        <w:t xml:space="preserve"> </w:t>
      </w:r>
      <w:r>
        <w:t>The</w:t>
      </w:r>
      <w:r>
        <w:rPr>
          <w:spacing w:val="-14"/>
        </w:rPr>
        <w:t xml:space="preserve"> </w:t>
      </w:r>
      <w:r>
        <w:t>ACA</w:t>
      </w:r>
      <w:r>
        <w:rPr>
          <w:spacing w:val="-10"/>
        </w:rPr>
        <w:t xml:space="preserve"> </w:t>
      </w:r>
      <w:r>
        <w:t>added section 715(a)(1)</w:t>
      </w:r>
      <w:r>
        <w:rPr>
          <w:spacing w:val="-2"/>
        </w:rPr>
        <w:t xml:space="preserve"> </w:t>
      </w:r>
      <w:r>
        <w:t>to ERISA</w:t>
      </w:r>
      <w:r>
        <w:rPr>
          <w:spacing w:val="-9"/>
        </w:rPr>
        <w:t xml:space="preserve"> </w:t>
      </w:r>
      <w:r>
        <w:t>and section 9815(a)(1) to the Code to incorporate the provisions of part</w:t>
      </w:r>
      <w:r>
        <w:rPr>
          <w:spacing w:val="-10"/>
        </w:rPr>
        <w:t xml:space="preserve"> </w:t>
      </w:r>
      <w:r>
        <w:t>A</w:t>
      </w:r>
      <w:r>
        <w:rPr>
          <w:spacing w:val="-3"/>
        </w:rPr>
        <w:t xml:space="preserve"> </w:t>
      </w:r>
      <w:r>
        <w:t>of title XXVII of the PHS</w:t>
      </w:r>
      <w:r>
        <w:rPr>
          <w:spacing w:val="-6"/>
        </w:rPr>
        <w:t xml:space="preserve"> </w:t>
      </w:r>
      <w:r>
        <w:t>Act into ERISA</w:t>
      </w:r>
      <w:r>
        <w:rPr>
          <w:spacing w:val="-2"/>
        </w:rPr>
        <w:t xml:space="preserve"> </w:t>
      </w:r>
      <w:r>
        <w:t>and the Code, and to make them applicable to group health plans and health</w:t>
      </w:r>
      <w:r>
        <w:rPr>
          <w:spacing w:val="-4"/>
        </w:rPr>
        <w:t xml:space="preserve"> </w:t>
      </w:r>
      <w:r>
        <w:t>insurance</w:t>
      </w:r>
      <w:r>
        <w:rPr>
          <w:spacing w:val="-5"/>
        </w:rPr>
        <w:t xml:space="preserve"> </w:t>
      </w:r>
      <w:r>
        <w:t>issuers</w:t>
      </w:r>
      <w:r>
        <w:rPr>
          <w:spacing w:val="-6"/>
        </w:rPr>
        <w:t xml:space="preserve"> </w:t>
      </w:r>
      <w:r>
        <w:t>providing</w:t>
      </w:r>
      <w:r>
        <w:rPr>
          <w:spacing w:val="-4"/>
        </w:rPr>
        <w:t xml:space="preserve"> </w:t>
      </w:r>
      <w:r>
        <w:t>health</w:t>
      </w:r>
      <w:r>
        <w:rPr>
          <w:spacing w:val="-4"/>
        </w:rPr>
        <w:t xml:space="preserve"> </w:t>
      </w:r>
      <w:r>
        <w:t>insurance</w:t>
      </w:r>
      <w:r>
        <w:rPr>
          <w:spacing w:val="-5"/>
        </w:rPr>
        <w:t xml:space="preserve"> </w:t>
      </w:r>
      <w:r>
        <w:t>coverage</w:t>
      </w:r>
      <w:r>
        <w:rPr>
          <w:spacing w:val="-6"/>
        </w:rPr>
        <w:t xml:space="preserve"> </w:t>
      </w:r>
      <w:r>
        <w:t>in connection with</w:t>
      </w:r>
      <w:r>
        <w:rPr>
          <w:spacing w:val="-4"/>
        </w:rPr>
        <w:t xml:space="preserve"> </w:t>
      </w:r>
      <w:r>
        <w:t>group</w:t>
      </w:r>
      <w:r>
        <w:rPr>
          <w:spacing w:val="-4"/>
        </w:rPr>
        <w:t xml:space="preserve"> </w:t>
      </w:r>
      <w:r>
        <w:t>health plans. The</w:t>
      </w:r>
      <w:r>
        <w:rPr>
          <w:spacing w:val="-7"/>
        </w:rPr>
        <w:t xml:space="preserve"> </w:t>
      </w:r>
      <w:r>
        <w:t>ACA</w:t>
      </w:r>
      <w:r>
        <w:rPr>
          <w:spacing w:val="-11"/>
        </w:rPr>
        <w:t xml:space="preserve"> </w:t>
      </w:r>
      <w:r>
        <w:t>extended MHPAEA</w:t>
      </w:r>
      <w:r>
        <w:rPr>
          <w:spacing w:val="-11"/>
        </w:rPr>
        <w:t xml:space="preserve"> </w:t>
      </w:r>
      <w:r>
        <w:t>to apply to the individual health insurance market and redesignated MHPAEA</w:t>
      </w:r>
      <w:r>
        <w:rPr>
          <w:spacing w:val="-4"/>
        </w:rPr>
        <w:t xml:space="preserve"> </w:t>
      </w:r>
      <w:r>
        <w:t>as section 2726 of the PHS</w:t>
      </w:r>
      <w:r>
        <w:rPr>
          <w:spacing w:val="-8"/>
        </w:rPr>
        <w:t xml:space="preserve"> </w:t>
      </w:r>
      <w:r>
        <w:t>Act</w:t>
      </w:r>
      <w:hyperlink w:anchor="_bookmark1" w:history="1">
        <w:r>
          <w:t>.</w:t>
        </w:r>
        <w:r>
          <w:rPr>
            <w:vertAlign w:val="superscript"/>
          </w:rPr>
          <w:t>2</w:t>
        </w:r>
      </w:hyperlink>
    </w:p>
    <w:p>
      <w:pPr>
        <w:pStyle w:val="BodyText"/>
      </w:pPr>
    </w:p>
    <w:p>
      <w:pPr>
        <w:pStyle w:val="BodyText"/>
        <w:ind w:left="460" w:right="582"/>
      </w:pPr>
      <w:r>
        <w:t>Additionally, section 1311(j) of the</w:t>
      </w:r>
      <w:r>
        <w:rPr>
          <w:spacing w:val="-9"/>
        </w:rPr>
        <w:t xml:space="preserve"> </w:t>
      </w:r>
      <w:r>
        <w:t>ACA</w:t>
      </w:r>
      <w:r>
        <w:rPr>
          <w:spacing w:val="-4"/>
        </w:rPr>
        <w:t xml:space="preserve"> </w:t>
      </w:r>
      <w:r>
        <w:t>applies section 2726 of the PHS</w:t>
      </w:r>
      <w:r>
        <w:rPr>
          <w:spacing w:val="-15"/>
        </w:rPr>
        <w:t xml:space="preserve"> </w:t>
      </w:r>
      <w:r>
        <w:t>Act to qualified health plans (QHPs) in the same manner and to the same extent as such section applies to health</w:t>
      </w:r>
      <w:r>
        <w:rPr>
          <w:spacing w:val="-4"/>
        </w:rPr>
        <w:t xml:space="preserve"> </w:t>
      </w:r>
      <w:r>
        <w:t>insurance</w:t>
      </w:r>
      <w:r>
        <w:rPr>
          <w:spacing w:val="-5"/>
        </w:rPr>
        <w:t xml:space="preserve"> </w:t>
      </w:r>
      <w:r>
        <w:t>issuers</w:t>
      </w:r>
      <w:r>
        <w:rPr>
          <w:spacing w:val="-6"/>
        </w:rPr>
        <w:t xml:space="preserve"> </w:t>
      </w:r>
      <w:r>
        <w:t>and</w:t>
      </w:r>
      <w:r>
        <w:rPr>
          <w:spacing w:val="-5"/>
        </w:rPr>
        <w:t xml:space="preserve"> </w:t>
      </w:r>
      <w:r>
        <w:t>groups</w:t>
      </w:r>
      <w:r>
        <w:rPr>
          <w:spacing w:val="-6"/>
        </w:rPr>
        <w:t xml:space="preserve"> </w:t>
      </w:r>
      <w:r>
        <w:t>health</w:t>
      </w:r>
      <w:r>
        <w:rPr>
          <w:spacing w:val="-4"/>
        </w:rPr>
        <w:t xml:space="preserve"> </w:t>
      </w:r>
      <w:r>
        <w:t>plans.</w:t>
      </w:r>
      <w:r>
        <w:rPr>
          <w:spacing w:val="-14"/>
        </w:rPr>
        <w:t xml:space="preserve"> </w:t>
      </w:r>
      <w:r>
        <w:t>Additionally,</w:t>
      </w:r>
      <w:r>
        <w:rPr>
          <w:spacing w:val="-2"/>
        </w:rPr>
        <w:t xml:space="preserve"> </w:t>
      </w:r>
      <w:r>
        <w:t>the</w:t>
      </w:r>
      <w:r>
        <w:rPr>
          <w:spacing w:val="-5"/>
        </w:rPr>
        <w:t xml:space="preserve"> </w:t>
      </w:r>
      <w:r>
        <w:t>Department</w:t>
      </w:r>
      <w:r>
        <w:rPr>
          <w:spacing w:val="-7"/>
        </w:rPr>
        <w:t xml:space="preserve"> </w:t>
      </w:r>
      <w:r>
        <w:t>of</w:t>
      </w:r>
      <w:r>
        <w:rPr>
          <w:spacing w:val="-6"/>
        </w:rPr>
        <w:t xml:space="preserve"> </w:t>
      </w:r>
      <w:r>
        <w:t>Health</w:t>
      </w:r>
      <w:r>
        <w:rPr>
          <w:spacing w:val="-4"/>
        </w:rPr>
        <w:t xml:space="preserve"> </w:t>
      </w:r>
      <w:r>
        <w:t>and Human Services (HHS) final rule regarding essential health benefits (EHB) requires health insurance</w:t>
      </w:r>
      <w:r>
        <w:rPr>
          <w:spacing w:val="-4"/>
        </w:rPr>
        <w:t xml:space="preserve"> </w:t>
      </w:r>
      <w:r>
        <w:t>issuers</w:t>
      </w:r>
      <w:r>
        <w:rPr>
          <w:spacing w:val="-5"/>
        </w:rPr>
        <w:t xml:space="preserve"> </w:t>
      </w:r>
      <w:r>
        <w:t>offering</w:t>
      </w:r>
      <w:r>
        <w:rPr>
          <w:spacing w:val="-3"/>
        </w:rPr>
        <w:t xml:space="preserve"> </w:t>
      </w:r>
      <w:r>
        <w:t>non-grandfathered</w:t>
      </w:r>
      <w:r>
        <w:rPr>
          <w:spacing w:val="-4"/>
        </w:rPr>
        <w:t xml:space="preserve"> </w:t>
      </w:r>
      <w:r>
        <w:t>health</w:t>
      </w:r>
      <w:r>
        <w:rPr>
          <w:spacing w:val="-3"/>
        </w:rPr>
        <w:t xml:space="preserve"> </w:t>
      </w:r>
      <w:r>
        <w:t>insurance</w:t>
      </w:r>
      <w:r>
        <w:rPr>
          <w:spacing w:val="-4"/>
        </w:rPr>
        <w:t xml:space="preserve"> </w:t>
      </w:r>
      <w:r>
        <w:t>coverage</w:t>
      </w:r>
      <w:r>
        <w:rPr>
          <w:spacing w:val="-5"/>
        </w:rPr>
        <w:t xml:space="preserve"> </w:t>
      </w:r>
      <w:r>
        <w:t>in</w:t>
      </w:r>
      <w:r>
        <w:rPr>
          <w:spacing w:val="-3"/>
        </w:rPr>
        <w:t xml:space="preserve"> </w:t>
      </w:r>
      <w:r>
        <w:t>the</w:t>
      </w:r>
      <w:r>
        <w:rPr>
          <w:spacing w:val="-4"/>
        </w:rPr>
        <w:t xml:space="preserve"> </w:t>
      </w:r>
      <w:r>
        <w:t>individual</w:t>
      </w:r>
      <w:r>
        <w:rPr>
          <w:spacing w:val="-6"/>
        </w:rPr>
        <w:t xml:space="preserve"> </w:t>
      </w:r>
      <w:r>
        <w:t>and small group markets, through an Exchange or outside of an Exchange, to comply with the requirements</w:t>
      </w:r>
      <w:r>
        <w:rPr>
          <w:spacing w:val="-7"/>
        </w:rPr>
        <w:t xml:space="preserve"> </w:t>
      </w:r>
      <w:r>
        <w:t>of</w:t>
      </w:r>
      <w:r>
        <w:rPr>
          <w:spacing w:val="-4"/>
        </w:rPr>
        <w:t xml:space="preserve"> </w:t>
      </w:r>
      <w:r>
        <w:t>the</w:t>
      </w:r>
      <w:r>
        <w:rPr>
          <w:spacing w:val="-3"/>
        </w:rPr>
        <w:t xml:space="preserve"> </w:t>
      </w:r>
      <w:r>
        <w:t>MHPAEA</w:t>
      </w:r>
      <w:r>
        <w:rPr>
          <w:spacing w:val="-15"/>
        </w:rPr>
        <w:t xml:space="preserve"> </w:t>
      </w:r>
      <w:r>
        <w:t>regulations</w:t>
      </w:r>
      <w:r>
        <w:rPr>
          <w:spacing w:val="-4"/>
        </w:rPr>
        <w:t xml:space="preserve"> </w:t>
      </w:r>
      <w:r>
        <w:t>in</w:t>
      </w:r>
      <w:r>
        <w:rPr>
          <w:spacing w:val="-2"/>
        </w:rPr>
        <w:t xml:space="preserve"> </w:t>
      </w:r>
      <w:r>
        <w:t>order</w:t>
      </w:r>
      <w:r>
        <w:rPr>
          <w:spacing w:val="-5"/>
        </w:rPr>
        <w:t xml:space="preserve"> </w:t>
      </w:r>
      <w:r>
        <w:t>to</w:t>
      </w:r>
      <w:r>
        <w:rPr>
          <w:spacing w:val="-2"/>
        </w:rPr>
        <w:t xml:space="preserve"> </w:t>
      </w:r>
      <w:r>
        <w:t>satisfy</w:t>
      </w:r>
      <w:r>
        <w:rPr>
          <w:spacing w:val="-2"/>
        </w:rPr>
        <w:t xml:space="preserve"> </w:t>
      </w:r>
      <w:r>
        <w:t>the</w:t>
      </w:r>
      <w:r>
        <w:rPr>
          <w:spacing w:val="-3"/>
        </w:rPr>
        <w:t xml:space="preserve"> </w:t>
      </w:r>
      <w:r>
        <w:t>requirement</w:t>
      </w:r>
      <w:r>
        <w:rPr>
          <w:spacing w:val="-5"/>
        </w:rPr>
        <w:t xml:space="preserve"> </w:t>
      </w:r>
      <w:r>
        <w:t>to</w:t>
      </w:r>
      <w:r>
        <w:rPr>
          <w:spacing w:val="-2"/>
        </w:rPr>
        <w:t xml:space="preserve"> </w:t>
      </w:r>
      <w:r>
        <w:t>cover</w:t>
      </w:r>
      <w:r>
        <w:rPr>
          <w:spacing w:val="-4"/>
        </w:rPr>
        <w:t xml:space="preserve"> </w:t>
      </w:r>
      <w:r>
        <w:t>EHB</w:t>
      </w:r>
      <w:hyperlink w:anchor="_bookmark2" w:history="1">
        <w:r>
          <w:t>.</w:t>
        </w:r>
        <w:r>
          <w:rPr>
            <w:vertAlign w:val="superscript"/>
          </w:rPr>
          <w:t>3</w:t>
        </w:r>
      </w:hyperlink>
    </w:p>
    <w:p>
      <w:pPr>
        <w:pStyle w:val="BodyText"/>
        <w:rPr>
          <w:sz w:val="20"/>
        </w:rPr>
      </w:pPr>
    </w:p>
    <w:p>
      <w:pPr>
        <w:pStyle w:val="BodyText"/>
        <w:rPr>
          <w:sz w:val="20"/>
        </w:rPr>
      </w:pPr>
    </w:p>
    <w:p>
      <w:pPr>
        <w:pStyle w:val="BodyText"/>
        <w:rPr>
          <w:sz w:val="20"/>
        </w:rPr>
      </w:pPr>
    </w:p>
    <w:p>
      <w:pPr>
        <w:pStyle w:val="BodyText"/>
        <w:spacing w:before="18"/>
        <w:rPr>
          <w:sz w:val="20"/>
        </w:rPr>
      </w:pPr>
      <w:r>
        <mc:AlternateContent>
          <mc:Choice Requires="wps">
            <w:drawing>
              <wp:anchor distT="0" distB="0" distL="0" distR="0" simplePos="0" relativeHeight="251658240" behindDoc="1" locked="0" layoutInCell="1" allowOverlap="1">
                <wp:simplePos x="0" y="0"/>
                <wp:positionH relativeFrom="page">
                  <wp:posOffset>914996</wp:posOffset>
                </wp:positionH>
                <wp:positionV relativeFrom="paragraph">
                  <wp:posOffset>173159</wp:posOffset>
                </wp:positionV>
                <wp:extent cx="1830070" cy="9525"/>
                <wp:effectExtent l="0" t="0" r="0" b="0"/>
                <wp:wrapTopAndBottom/>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9525"/>
                        </a:xfrm>
                        <a:custGeom>
                          <a:avLst/>
                          <a:gdLst/>
                          <a:rect l="l" t="t" r="r" b="b"/>
                          <a:pathLst>
                            <a:path fill="norm" h="9525" w="1830070" stroke="1">
                              <a:moveTo>
                                <a:pt x="1829689" y="0"/>
                              </a:moveTo>
                              <a:lnTo>
                                <a:pt x="0" y="0"/>
                              </a:lnTo>
                              <a:lnTo>
                                <a:pt x="0" y="8964"/>
                              </a:lnTo>
                              <a:lnTo>
                                <a:pt x="1829689" y="8964"/>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5" style="width:144.07pt;height:0.71pt;margin-top:13.63pt;margin-left:72.05pt;mso-position-horizontal-relative:page;mso-wrap-distance-left:0;mso-wrap-distance-right:0;position:absolute;z-index:-251657216" filled="t" fillcolor="black" stroked="f">
                <v:fill type="solid"/>
                <w10:wrap type="topAndBottom"/>
              </v:rect>
            </w:pict>
          </mc:Fallback>
        </mc:AlternateContent>
      </w:r>
    </w:p>
    <w:p>
      <w:pPr>
        <w:spacing w:before="97" w:line="242" w:lineRule="auto"/>
        <w:ind w:left="100" w:right="582" w:firstLine="0"/>
        <w:jc w:val="left"/>
        <w:rPr>
          <w:sz w:val="16"/>
        </w:rPr>
      </w:pPr>
      <w:bookmarkStart w:id="0" w:name="_bookmark0"/>
      <w:bookmarkEnd w:id="0"/>
      <w:r>
        <w:rPr>
          <w:sz w:val="16"/>
          <w:vertAlign w:val="superscript"/>
        </w:rPr>
        <w:t>1</w:t>
      </w:r>
      <w:r>
        <w:rPr>
          <w:sz w:val="16"/>
          <w:vertAlign w:val="baseline"/>
        </w:rPr>
        <w:t xml:space="preserve"> In 1996, Congress enacted the Mental</w:t>
      </w:r>
      <w:r>
        <w:rPr>
          <w:spacing w:val="-5"/>
          <w:sz w:val="16"/>
          <w:vertAlign w:val="baseline"/>
        </w:rPr>
        <w:t xml:space="preserve"> </w:t>
      </w:r>
      <w:r>
        <w:rPr>
          <w:sz w:val="16"/>
          <w:vertAlign w:val="baseline"/>
        </w:rPr>
        <w:t>Health Parity</w:t>
      </w:r>
      <w:r>
        <w:rPr>
          <w:spacing w:val="-6"/>
          <w:sz w:val="16"/>
          <w:vertAlign w:val="baseline"/>
        </w:rPr>
        <w:t xml:space="preserve"> </w:t>
      </w:r>
      <w:r>
        <w:rPr>
          <w:sz w:val="16"/>
          <w:vertAlign w:val="baseline"/>
        </w:rPr>
        <w:t>Act of 1996 (MHPA</w:t>
      </w:r>
      <w:r>
        <w:rPr>
          <w:spacing w:val="-15"/>
          <w:sz w:val="16"/>
          <w:vertAlign w:val="baseline"/>
        </w:rPr>
        <w:t xml:space="preserve"> </w:t>
      </w:r>
      <w:r>
        <w:rPr>
          <w:sz w:val="16"/>
          <w:vertAlign w:val="baseline"/>
        </w:rPr>
        <w:t>1996), which required parity in aggregate lifetime and annual</w:t>
      </w:r>
      <w:r>
        <w:rPr>
          <w:spacing w:val="-5"/>
          <w:sz w:val="16"/>
          <w:vertAlign w:val="baseline"/>
        </w:rPr>
        <w:t xml:space="preserve"> </w:t>
      </w:r>
      <w:r>
        <w:rPr>
          <w:sz w:val="16"/>
          <w:vertAlign w:val="baseline"/>
        </w:rPr>
        <w:t>dollar</w:t>
      </w:r>
      <w:r>
        <w:rPr>
          <w:spacing w:val="40"/>
          <w:sz w:val="16"/>
          <w:vertAlign w:val="baseline"/>
        </w:rPr>
        <w:t xml:space="preserve"> </w:t>
      </w:r>
      <w:r>
        <w:rPr>
          <w:sz w:val="16"/>
          <w:vertAlign w:val="baseline"/>
        </w:rPr>
        <w:t>limits for mental health benefits and medical/surgical benefits. These</w:t>
      </w:r>
      <w:r>
        <w:rPr>
          <w:spacing w:val="-1"/>
          <w:sz w:val="16"/>
          <w:vertAlign w:val="baseline"/>
        </w:rPr>
        <w:t xml:space="preserve"> </w:t>
      </w:r>
      <w:r>
        <w:rPr>
          <w:sz w:val="16"/>
          <w:vertAlign w:val="baseline"/>
        </w:rPr>
        <w:t>mental health parity provisions were codified</w:t>
      </w:r>
      <w:r>
        <w:rPr>
          <w:spacing w:val="22"/>
          <w:sz w:val="16"/>
          <w:vertAlign w:val="baseline"/>
        </w:rPr>
        <w:t xml:space="preserve"> </w:t>
      </w:r>
      <w:r>
        <w:rPr>
          <w:sz w:val="16"/>
          <w:vertAlign w:val="baseline"/>
        </w:rPr>
        <w:t>in Employee Retirement</w:t>
      </w:r>
      <w:r>
        <w:rPr>
          <w:spacing w:val="40"/>
          <w:sz w:val="16"/>
          <w:vertAlign w:val="baseline"/>
        </w:rPr>
        <w:t xml:space="preserve"> </w:t>
      </w:r>
      <w:r>
        <w:rPr>
          <w:sz w:val="16"/>
          <w:vertAlign w:val="baseline"/>
        </w:rPr>
        <w:t>Income</w:t>
      </w:r>
      <w:r>
        <w:rPr>
          <w:spacing w:val="-8"/>
          <w:sz w:val="16"/>
          <w:vertAlign w:val="baseline"/>
        </w:rPr>
        <w:t xml:space="preserve"> </w:t>
      </w:r>
      <w:r>
        <w:rPr>
          <w:sz w:val="16"/>
          <w:vertAlign w:val="baseline"/>
        </w:rPr>
        <w:t>Security</w:t>
      </w:r>
      <w:r>
        <w:rPr>
          <w:spacing w:val="-10"/>
          <w:sz w:val="16"/>
          <w:vertAlign w:val="baseline"/>
        </w:rPr>
        <w:t xml:space="preserve"> </w:t>
      </w:r>
      <w:r>
        <w:rPr>
          <w:sz w:val="16"/>
          <w:vertAlign w:val="baseline"/>
        </w:rPr>
        <w:t>Act</w:t>
      </w:r>
      <w:r>
        <w:rPr>
          <w:spacing w:val="-9"/>
          <w:sz w:val="16"/>
          <w:vertAlign w:val="baseline"/>
        </w:rPr>
        <w:t xml:space="preserve"> </w:t>
      </w:r>
      <w:r>
        <w:rPr>
          <w:sz w:val="16"/>
          <w:vertAlign w:val="baseline"/>
        </w:rPr>
        <w:t>of</w:t>
      </w:r>
      <w:r>
        <w:rPr>
          <w:spacing w:val="-4"/>
          <w:sz w:val="16"/>
          <w:vertAlign w:val="baseline"/>
        </w:rPr>
        <w:t xml:space="preserve"> </w:t>
      </w:r>
      <w:r>
        <w:rPr>
          <w:sz w:val="16"/>
          <w:vertAlign w:val="baseline"/>
        </w:rPr>
        <w:t>1974</w:t>
      </w:r>
      <w:r>
        <w:rPr>
          <w:spacing w:val="-3"/>
          <w:sz w:val="16"/>
          <w:vertAlign w:val="baseline"/>
        </w:rPr>
        <w:t xml:space="preserve"> </w:t>
      </w:r>
      <w:r>
        <w:rPr>
          <w:sz w:val="16"/>
          <w:vertAlign w:val="baseline"/>
        </w:rPr>
        <w:t>(ERISA) section</w:t>
      </w:r>
      <w:r>
        <w:rPr>
          <w:spacing w:val="-3"/>
          <w:sz w:val="16"/>
          <w:vertAlign w:val="baseline"/>
        </w:rPr>
        <w:t xml:space="preserve"> </w:t>
      </w:r>
      <w:r>
        <w:rPr>
          <w:sz w:val="16"/>
          <w:vertAlign w:val="baseline"/>
        </w:rPr>
        <w:t>712, PHS</w:t>
      </w:r>
      <w:r>
        <w:rPr>
          <w:spacing w:val="-18"/>
          <w:sz w:val="16"/>
          <w:vertAlign w:val="baseline"/>
        </w:rPr>
        <w:t xml:space="preserve"> </w:t>
      </w:r>
      <w:r>
        <w:rPr>
          <w:sz w:val="16"/>
          <w:vertAlign w:val="baseline"/>
        </w:rPr>
        <w:t>Act</w:t>
      </w:r>
      <w:r>
        <w:rPr>
          <w:spacing w:val="-2"/>
          <w:sz w:val="16"/>
          <w:vertAlign w:val="baseline"/>
        </w:rPr>
        <w:t xml:space="preserve"> </w:t>
      </w:r>
      <w:r>
        <w:rPr>
          <w:sz w:val="16"/>
          <w:vertAlign w:val="baseline"/>
        </w:rPr>
        <w:t>section</w:t>
      </w:r>
      <w:r>
        <w:rPr>
          <w:spacing w:val="-3"/>
          <w:sz w:val="16"/>
          <w:vertAlign w:val="baseline"/>
        </w:rPr>
        <w:t xml:space="preserve"> </w:t>
      </w:r>
      <w:r>
        <w:rPr>
          <w:sz w:val="16"/>
          <w:vertAlign w:val="baseline"/>
        </w:rPr>
        <w:t>2705, and</w:t>
      </w:r>
      <w:r>
        <w:rPr>
          <w:spacing w:val="-3"/>
          <w:sz w:val="16"/>
          <w:vertAlign w:val="baseline"/>
        </w:rPr>
        <w:t xml:space="preserve"> </w:t>
      </w:r>
      <w:r>
        <w:rPr>
          <w:sz w:val="16"/>
          <w:vertAlign w:val="baseline"/>
        </w:rPr>
        <w:t>Internal</w:t>
      </w:r>
      <w:r>
        <w:rPr>
          <w:spacing w:val="-2"/>
          <w:sz w:val="16"/>
          <w:vertAlign w:val="baseline"/>
        </w:rPr>
        <w:t xml:space="preserve"> </w:t>
      </w:r>
      <w:r>
        <w:rPr>
          <w:sz w:val="16"/>
          <w:vertAlign w:val="baseline"/>
        </w:rPr>
        <w:t>Revenue</w:t>
      </w:r>
      <w:r>
        <w:rPr>
          <w:spacing w:val="-1"/>
          <w:sz w:val="16"/>
          <w:vertAlign w:val="baseline"/>
        </w:rPr>
        <w:t xml:space="preserve"> </w:t>
      </w:r>
      <w:r>
        <w:rPr>
          <w:sz w:val="16"/>
          <w:vertAlign w:val="baseline"/>
        </w:rPr>
        <w:t>Code</w:t>
      </w:r>
      <w:r>
        <w:rPr>
          <w:spacing w:val="-1"/>
          <w:sz w:val="16"/>
          <w:vertAlign w:val="baseline"/>
        </w:rPr>
        <w:t xml:space="preserve"> </w:t>
      </w:r>
      <w:r>
        <w:rPr>
          <w:sz w:val="16"/>
          <w:vertAlign w:val="baseline"/>
        </w:rPr>
        <w:t>(Code) section</w:t>
      </w:r>
      <w:r>
        <w:rPr>
          <w:spacing w:val="-3"/>
          <w:sz w:val="16"/>
          <w:vertAlign w:val="baseline"/>
        </w:rPr>
        <w:t xml:space="preserve"> </w:t>
      </w:r>
      <w:r>
        <w:rPr>
          <w:sz w:val="16"/>
          <w:vertAlign w:val="baseline"/>
        </w:rPr>
        <w:t>9812, and applied</w:t>
      </w:r>
      <w:r>
        <w:rPr>
          <w:spacing w:val="-3"/>
          <w:sz w:val="16"/>
          <w:vertAlign w:val="baseline"/>
        </w:rPr>
        <w:t xml:space="preserve"> </w:t>
      </w:r>
      <w:r>
        <w:rPr>
          <w:sz w:val="16"/>
          <w:vertAlign w:val="baseline"/>
        </w:rPr>
        <w:t>to</w:t>
      </w:r>
      <w:r>
        <w:rPr>
          <w:spacing w:val="-3"/>
          <w:sz w:val="16"/>
          <w:vertAlign w:val="baseline"/>
        </w:rPr>
        <w:t xml:space="preserve"> </w:t>
      </w:r>
      <w:r>
        <w:rPr>
          <w:sz w:val="16"/>
          <w:vertAlign w:val="baseline"/>
        </w:rPr>
        <w:t>group</w:t>
      </w:r>
      <w:r>
        <w:rPr>
          <w:spacing w:val="40"/>
          <w:sz w:val="16"/>
          <w:vertAlign w:val="baseline"/>
        </w:rPr>
        <w:t xml:space="preserve"> </w:t>
      </w:r>
      <w:r>
        <w:rPr>
          <w:sz w:val="16"/>
          <w:vertAlign w:val="baseline"/>
        </w:rPr>
        <w:t>health plans and health insurance coverage offered in connection with a group health plan.</w:t>
      </w:r>
    </w:p>
    <w:p>
      <w:pPr>
        <w:spacing w:before="0" w:line="240" w:lineRule="auto"/>
        <w:ind w:left="100" w:right="579" w:firstLine="0"/>
        <w:jc w:val="left"/>
        <w:rPr>
          <w:sz w:val="16"/>
        </w:rPr>
      </w:pPr>
      <w:bookmarkStart w:id="1" w:name="_bookmark1"/>
      <w:bookmarkEnd w:id="1"/>
      <w:r>
        <w:rPr>
          <w:sz w:val="16"/>
          <w:vertAlign w:val="superscript"/>
        </w:rPr>
        <w:t>2</w:t>
      </w:r>
      <w:r>
        <w:rPr>
          <w:sz w:val="16"/>
          <w:vertAlign w:val="baseline"/>
        </w:rPr>
        <w:t xml:space="preserve"> MHPAEA</w:t>
      </w:r>
      <w:r>
        <w:rPr>
          <w:spacing w:val="-15"/>
          <w:sz w:val="16"/>
          <w:vertAlign w:val="baseline"/>
        </w:rPr>
        <w:t xml:space="preserve"> </w:t>
      </w:r>
      <w:r>
        <w:rPr>
          <w:sz w:val="16"/>
          <w:vertAlign w:val="baseline"/>
        </w:rPr>
        <w:t>requirements apply to both grandfathered and non-grandfathered health plans. See section 1251 of the</w:t>
      </w:r>
      <w:r>
        <w:rPr>
          <w:spacing w:val="-11"/>
          <w:sz w:val="16"/>
          <w:vertAlign w:val="baseline"/>
        </w:rPr>
        <w:t xml:space="preserve"> </w:t>
      </w:r>
      <w:r>
        <w:rPr>
          <w:sz w:val="16"/>
          <w:vertAlign w:val="baseline"/>
        </w:rPr>
        <w:t>ACA</w:t>
      </w:r>
      <w:r>
        <w:rPr>
          <w:spacing w:val="-7"/>
          <w:sz w:val="16"/>
          <w:vertAlign w:val="baseline"/>
        </w:rPr>
        <w:t xml:space="preserve"> </w:t>
      </w:r>
      <w:r>
        <w:rPr>
          <w:sz w:val="16"/>
          <w:vertAlign w:val="baseline"/>
        </w:rPr>
        <w:t>and its implementing</w:t>
      </w:r>
      <w:r>
        <w:rPr>
          <w:spacing w:val="40"/>
          <w:sz w:val="16"/>
          <w:vertAlign w:val="baseline"/>
        </w:rPr>
        <w:t xml:space="preserve"> </w:t>
      </w:r>
      <w:r>
        <w:rPr>
          <w:sz w:val="16"/>
          <w:vertAlign w:val="baseline"/>
        </w:rPr>
        <w:t>regulations</w:t>
      </w:r>
      <w:r>
        <w:rPr>
          <w:spacing w:val="-5"/>
          <w:sz w:val="16"/>
          <w:vertAlign w:val="baseline"/>
        </w:rPr>
        <w:t xml:space="preserve"> </w:t>
      </w:r>
      <w:r>
        <w:rPr>
          <w:sz w:val="16"/>
          <w:vertAlign w:val="baseline"/>
        </w:rPr>
        <w:t>at</w:t>
      </w:r>
      <w:r>
        <w:rPr>
          <w:spacing w:val="-1"/>
          <w:sz w:val="16"/>
          <w:vertAlign w:val="baseline"/>
        </w:rPr>
        <w:t xml:space="preserve"> </w:t>
      </w:r>
      <w:r>
        <w:rPr>
          <w:sz w:val="16"/>
          <w:vertAlign w:val="baseline"/>
        </w:rPr>
        <w:t>26 CFR</w:t>
      </w:r>
      <w:r>
        <w:rPr>
          <w:spacing w:val="-8"/>
          <w:sz w:val="16"/>
          <w:vertAlign w:val="baseline"/>
        </w:rPr>
        <w:t xml:space="preserve"> </w:t>
      </w:r>
      <w:r>
        <w:rPr>
          <w:sz w:val="16"/>
          <w:vertAlign w:val="baseline"/>
        </w:rPr>
        <w:t>54.9815-1251T,</w:t>
      </w:r>
      <w:r>
        <w:rPr>
          <w:spacing w:val="-4"/>
          <w:sz w:val="16"/>
          <w:vertAlign w:val="baseline"/>
        </w:rPr>
        <w:t xml:space="preserve"> </w:t>
      </w:r>
      <w:r>
        <w:rPr>
          <w:sz w:val="16"/>
          <w:vertAlign w:val="baseline"/>
        </w:rPr>
        <w:t>29 CFR</w:t>
      </w:r>
      <w:r>
        <w:rPr>
          <w:spacing w:val="-1"/>
          <w:sz w:val="16"/>
          <w:vertAlign w:val="baseline"/>
        </w:rPr>
        <w:t xml:space="preserve"> </w:t>
      </w:r>
      <w:r>
        <w:rPr>
          <w:sz w:val="16"/>
          <w:vertAlign w:val="baseline"/>
        </w:rPr>
        <w:t>2590.715-1251,</w:t>
      </w:r>
      <w:r>
        <w:rPr>
          <w:spacing w:val="-4"/>
          <w:sz w:val="16"/>
          <w:vertAlign w:val="baseline"/>
        </w:rPr>
        <w:t xml:space="preserve"> </w:t>
      </w:r>
      <w:r>
        <w:rPr>
          <w:sz w:val="16"/>
          <w:vertAlign w:val="baseline"/>
        </w:rPr>
        <w:t>and</w:t>
      </w:r>
      <w:r>
        <w:rPr>
          <w:spacing w:val="-2"/>
          <w:sz w:val="16"/>
          <w:vertAlign w:val="baseline"/>
        </w:rPr>
        <w:t xml:space="preserve"> </w:t>
      </w:r>
      <w:r>
        <w:rPr>
          <w:sz w:val="16"/>
          <w:vertAlign w:val="baseline"/>
        </w:rPr>
        <w:t>45</w:t>
      </w:r>
      <w:r>
        <w:rPr>
          <w:spacing w:val="-2"/>
          <w:sz w:val="16"/>
          <w:vertAlign w:val="baseline"/>
        </w:rPr>
        <w:t xml:space="preserve"> </w:t>
      </w:r>
      <w:r>
        <w:rPr>
          <w:sz w:val="16"/>
          <w:vertAlign w:val="baseline"/>
        </w:rPr>
        <w:t>CFR</w:t>
      </w:r>
      <w:r>
        <w:rPr>
          <w:spacing w:val="-8"/>
          <w:sz w:val="16"/>
          <w:vertAlign w:val="baseline"/>
        </w:rPr>
        <w:t xml:space="preserve"> </w:t>
      </w:r>
      <w:r>
        <w:rPr>
          <w:sz w:val="16"/>
          <w:vertAlign w:val="baseline"/>
        </w:rPr>
        <w:t>147.140.</w:t>
      </w:r>
      <w:r>
        <w:rPr>
          <w:spacing w:val="-4"/>
          <w:sz w:val="16"/>
          <w:vertAlign w:val="baseline"/>
        </w:rPr>
        <w:t xml:space="preserve"> </w:t>
      </w:r>
      <w:r>
        <w:rPr>
          <w:sz w:val="16"/>
          <w:vertAlign w:val="baseline"/>
        </w:rPr>
        <w:t>Under section</w:t>
      </w:r>
      <w:r>
        <w:rPr>
          <w:spacing w:val="-2"/>
          <w:sz w:val="16"/>
          <w:vertAlign w:val="baseline"/>
        </w:rPr>
        <w:t xml:space="preserve"> </w:t>
      </w:r>
      <w:r>
        <w:rPr>
          <w:sz w:val="16"/>
          <w:vertAlign w:val="baseline"/>
        </w:rPr>
        <w:t>1251</w:t>
      </w:r>
      <w:r>
        <w:rPr>
          <w:spacing w:val="-2"/>
          <w:sz w:val="16"/>
          <w:vertAlign w:val="baseline"/>
        </w:rPr>
        <w:t xml:space="preserve"> </w:t>
      </w:r>
      <w:r>
        <w:rPr>
          <w:sz w:val="16"/>
          <w:vertAlign w:val="baseline"/>
        </w:rPr>
        <w:t>of the</w:t>
      </w:r>
      <w:r>
        <w:rPr>
          <w:spacing w:val="-14"/>
          <w:sz w:val="16"/>
          <w:vertAlign w:val="baseline"/>
        </w:rPr>
        <w:t xml:space="preserve"> </w:t>
      </w:r>
      <w:r>
        <w:rPr>
          <w:sz w:val="16"/>
          <w:vertAlign w:val="baseline"/>
        </w:rPr>
        <w:t>ACA,</w:t>
      </w:r>
      <w:r>
        <w:rPr>
          <w:spacing w:val="-4"/>
          <w:sz w:val="16"/>
          <w:vertAlign w:val="baseline"/>
        </w:rPr>
        <w:t xml:space="preserve"> </w:t>
      </w:r>
      <w:r>
        <w:rPr>
          <w:sz w:val="16"/>
          <w:vertAlign w:val="baseline"/>
        </w:rPr>
        <w:t>grandfathered</w:t>
      </w:r>
      <w:r>
        <w:rPr>
          <w:spacing w:val="-2"/>
          <w:sz w:val="16"/>
          <w:vertAlign w:val="baseline"/>
        </w:rPr>
        <w:t xml:space="preserve"> </w:t>
      </w:r>
      <w:r>
        <w:rPr>
          <w:sz w:val="16"/>
          <w:vertAlign w:val="baseline"/>
        </w:rPr>
        <w:t>health</w:t>
      </w:r>
      <w:r>
        <w:rPr>
          <w:spacing w:val="-2"/>
          <w:sz w:val="16"/>
          <w:vertAlign w:val="baseline"/>
        </w:rPr>
        <w:t xml:space="preserve"> </w:t>
      </w:r>
      <w:r>
        <w:rPr>
          <w:sz w:val="16"/>
          <w:vertAlign w:val="baseline"/>
        </w:rPr>
        <w:t>plans</w:t>
      </w:r>
      <w:r>
        <w:rPr>
          <w:spacing w:val="40"/>
          <w:sz w:val="16"/>
          <w:vertAlign w:val="baseline"/>
        </w:rPr>
        <w:t xml:space="preserve"> </w:t>
      </w:r>
      <w:r>
        <w:rPr>
          <w:sz w:val="16"/>
          <w:vertAlign w:val="baseline"/>
        </w:rPr>
        <w:t>are exempted only from certain requirements enacted in Subtitles</w:t>
      </w:r>
      <w:r>
        <w:rPr>
          <w:spacing w:val="-9"/>
          <w:sz w:val="16"/>
          <w:vertAlign w:val="baseline"/>
        </w:rPr>
        <w:t xml:space="preserve"> </w:t>
      </w:r>
      <w:r>
        <w:rPr>
          <w:sz w:val="16"/>
          <w:vertAlign w:val="baseline"/>
        </w:rPr>
        <w:t>A</w:t>
      </w:r>
      <w:r>
        <w:rPr>
          <w:spacing w:val="-7"/>
          <w:sz w:val="16"/>
          <w:vertAlign w:val="baseline"/>
        </w:rPr>
        <w:t xml:space="preserve"> </w:t>
      </w:r>
      <w:r>
        <w:rPr>
          <w:sz w:val="16"/>
          <w:vertAlign w:val="baseline"/>
        </w:rPr>
        <w:t>and C of Title I of the</w:t>
      </w:r>
      <w:r>
        <w:rPr>
          <w:spacing w:val="-12"/>
          <w:sz w:val="16"/>
          <w:vertAlign w:val="baseline"/>
        </w:rPr>
        <w:t xml:space="preserve"> </w:t>
      </w:r>
      <w:r>
        <w:rPr>
          <w:sz w:val="16"/>
          <w:vertAlign w:val="baseline"/>
        </w:rPr>
        <w:t>ACA</w:t>
      </w:r>
      <w:r>
        <w:rPr>
          <w:spacing w:val="-7"/>
          <w:sz w:val="16"/>
          <w:vertAlign w:val="baseline"/>
        </w:rPr>
        <w:t xml:space="preserve"> </w:t>
      </w:r>
      <w:r>
        <w:rPr>
          <w:sz w:val="16"/>
          <w:vertAlign w:val="baseline"/>
        </w:rPr>
        <w:t>.</w:t>
      </w:r>
      <w:r>
        <w:rPr>
          <w:spacing w:val="-1"/>
          <w:sz w:val="16"/>
          <w:vertAlign w:val="baseline"/>
        </w:rPr>
        <w:t xml:space="preserve"> </w:t>
      </w:r>
      <w:r>
        <w:rPr>
          <w:sz w:val="16"/>
          <w:vertAlign w:val="baseline"/>
        </w:rPr>
        <w:t>The</w:t>
      </w:r>
      <w:r>
        <w:rPr>
          <w:spacing w:val="-4"/>
          <w:sz w:val="16"/>
          <w:vertAlign w:val="baseline"/>
        </w:rPr>
        <w:t xml:space="preserve"> </w:t>
      </w:r>
      <w:r>
        <w:rPr>
          <w:sz w:val="16"/>
          <w:vertAlign w:val="baseline"/>
        </w:rPr>
        <w:t>provisions</w:t>
      </w:r>
      <w:r>
        <w:rPr>
          <w:spacing w:val="-2"/>
          <w:sz w:val="16"/>
          <w:vertAlign w:val="baseline"/>
        </w:rPr>
        <w:t xml:space="preserve"> </w:t>
      </w:r>
      <w:r>
        <w:rPr>
          <w:sz w:val="16"/>
          <w:vertAlign w:val="baseline"/>
        </w:rPr>
        <w:t>extending MHPAEA</w:t>
      </w:r>
      <w:r>
        <w:rPr>
          <w:spacing w:val="40"/>
          <w:sz w:val="16"/>
          <w:vertAlign w:val="baseline"/>
        </w:rPr>
        <w:t xml:space="preserve"> </w:t>
      </w:r>
      <w:bookmarkStart w:id="2" w:name="_bookmark2"/>
      <w:bookmarkEnd w:id="2"/>
      <w:r>
        <w:rPr>
          <w:sz w:val="16"/>
          <w:vertAlign w:val="baseline"/>
        </w:rPr>
        <w:t>r</w:t>
      </w:r>
      <w:r>
        <w:rPr>
          <w:sz w:val="16"/>
          <w:vertAlign w:val="baseline"/>
        </w:rPr>
        <w:t>equirements to the individual market, and requiring that qualified health plans comply with MHPAEA</w:t>
      </w:r>
      <w:r>
        <w:rPr>
          <w:spacing w:val="-14"/>
          <w:sz w:val="16"/>
          <w:vertAlign w:val="baseline"/>
        </w:rPr>
        <w:t xml:space="preserve"> </w:t>
      </w:r>
      <w:r>
        <w:rPr>
          <w:sz w:val="16"/>
          <w:vertAlign w:val="baseline"/>
        </w:rPr>
        <w:t>were</w:t>
      </w:r>
      <w:r>
        <w:rPr>
          <w:spacing w:val="-2"/>
          <w:sz w:val="16"/>
          <w:vertAlign w:val="baseline"/>
        </w:rPr>
        <w:t xml:space="preserve"> </w:t>
      </w:r>
      <w:r>
        <w:rPr>
          <w:sz w:val="16"/>
          <w:vertAlign w:val="baseline"/>
        </w:rPr>
        <w:t>not</w:t>
      </w:r>
      <w:r>
        <w:rPr>
          <w:spacing w:val="-3"/>
          <w:sz w:val="16"/>
          <w:vertAlign w:val="baseline"/>
        </w:rPr>
        <w:t xml:space="preserve"> </w:t>
      </w:r>
      <w:r>
        <w:rPr>
          <w:sz w:val="16"/>
          <w:vertAlign w:val="baseline"/>
        </w:rPr>
        <w:t>part</w:t>
      </w:r>
      <w:r>
        <w:rPr>
          <w:spacing w:val="-3"/>
          <w:sz w:val="16"/>
          <w:vertAlign w:val="baseline"/>
        </w:rPr>
        <w:t xml:space="preserve"> </w:t>
      </w:r>
      <w:r>
        <w:rPr>
          <w:sz w:val="16"/>
          <w:vertAlign w:val="baseline"/>
        </w:rPr>
        <w:t>of these sections.</w:t>
      </w:r>
    </w:p>
    <w:p>
      <w:pPr>
        <w:spacing w:before="0" w:line="183" w:lineRule="exact"/>
        <w:ind w:left="100" w:right="0" w:firstLine="0"/>
        <w:jc w:val="left"/>
        <w:rPr>
          <w:sz w:val="16"/>
        </w:rPr>
      </w:pPr>
      <w:r>
        <w:rPr>
          <w:sz w:val="16"/>
          <w:vertAlign w:val="superscript"/>
        </w:rPr>
        <w:t>3</w:t>
      </w:r>
      <w:r>
        <w:rPr>
          <w:sz w:val="16"/>
          <w:vertAlign w:val="baseline"/>
        </w:rPr>
        <w:t xml:space="preserve"> See</w:t>
      </w:r>
      <w:r>
        <w:rPr>
          <w:spacing w:val="-8"/>
          <w:sz w:val="16"/>
          <w:vertAlign w:val="baseline"/>
        </w:rPr>
        <w:t xml:space="preserve"> </w:t>
      </w:r>
      <w:r>
        <w:rPr>
          <w:sz w:val="16"/>
          <w:vertAlign w:val="baseline"/>
        </w:rPr>
        <w:t>45</w:t>
      </w:r>
      <w:r>
        <w:rPr>
          <w:spacing w:val="-4"/>
          <w:sz w:val="16"/>
          <w:vertAlign w:val="baseline"/>
        </w:rPr>
        <w:t xml:space="preserve"> </w:t>
      </w:r>
      <w:r>
        <w:rPr>
          <w:sz w:val="16"/>
          <w:vertAlign w:val="baseline"/>
        </w:rPr>
        <w:t>CFR</w:t>
      </w:r>
      <w:r>
        <w:rPr>
          <w:spacing w:val="-9"/>
          <w:sz w:val="16"/>
          <w:vertAlign w:val="baseline"/>
        </w:rPr>
        <w:t xml:space="preserve"> </w:t>
      </w:r>
      <w:r>
        <w:rPr>
          <w:sz w:val="16"/>
          <w:vertAlign w:val="baseline"/>
        </w:rPr>
        <w:t>§§147.150</w:t>
      </w:r>
      <w:r>
        <w:rPr>
          <w:spacing w:val="3"/>
          <w:sz w:val="16"/>
          <w:vertAlign w:val="baseline"/>
        </w:rPr>
        <w:t xml:space="preserve"> </w:t>
      </w:r>
      <w:r>
        <w:rPr>
          <w:sz w:val="16"/>
          <w:vertAlign w:val="baseline"/>
        </w:rPr>
        <w:t>and</w:t>
      </w:r>
      <w:r>
        <w:rPr>
          <w:spacing w:val="-3"/>
          <w:sz w:val="16"/>
          <w:vertAlign w:val="baseline"/>
        </w:rPr>
        <w:t xml:space="preserve"> </w:t>
      </w:r>
      <w:r>
        <w:rPr>
          <w:sz w:val="16"/>
          <w:vertAlign w:val="baseline"/>
        </w:rPr>
        <w:t>156.115</w:t>
      </w:r>
      <w:r>
        <w:rPr>
          <w:spacing w:val="-4"/>
          <w:sz w:val="16"/>
          <w:vertAlign w:val="baseline"/>
        </w:rPr>
        <w:t xml:space="preserve"> </w:t>
      </w:r>
      <w:r>
        <w:rPr>
          <w:sz w:val="16"/>
          <w:vertAlign w:val="baseline"/>
        </w:rPr>
        <w:t>(78</w:t>
      </w:r>
      <w:r>
        <w:rPr>
          <w:spacing w:val="-3"/>
          <w:sz w:val="16"/>
          <w:vertAlign w:val="baseline"/>
        </w:rPr>
        <w:t xml:space="preserve"> </w:t>
      </w:r>
      <w:r>
        <w:rPr>
          <w:sz w:val="16"/>
          <w:vertAlign w:val="baseline"/>
        </w:rPr>
        <w:t>FR</w:t>
      </w:r>
      <w:r>
        <w:rPr>
          <w:spacing w:val="-9"/>
          <w:sz w:val="16"/>
          <w:vertAlign w:val="baseline"/>
        </w:rPr>
        <w:t xml:space="preserve"> </w:t>
      </w:r>
      <w:r>
        <w:rPr>
          <w:sz w:val="16"/>
          <w:vertAlign w:val="baseline"/>
        </w:rPr>
        <w:t>12834,</w:t>
      </w:r>
      <w:r>
        <w:rPr>
          <w:spacing w:val="-6"/>
          <w:sz w:val="16"/>
          <w:vertAlign w:val="baseline"/>
        </w:rPr>
        <w:t xml:space="preserve"> </w:t>
      </w:r>
      <w:r>
        <w:rPr>
          <w:sz w:val="16"/>
          <w:vertAlign w:val="baseline"/>
        </w:rPr>
        <w:t>February</w:t>
      </w:r>
      <w:r>
        <w:rPr>
          <w:spacing w:val="-3"/>
          <w:sz w:val="16"/>
          <w:vertAlign w:val="baseline"/>
        </w:rPr>
        <w:t xml:space="preserve"> </w:t>
      </w:r>
      <w:r>
        <w:rPr>
          <w:sz w:val="16"/>
          <w:vertAlign w:val="baseline"/>
        </w:rPr>
        <w:t>25,</w:t>
      </w:r>
      <w:r>
        <w:rPr>
          <w:spacing w:val="-5"/>
          <w:sz w:val="16"/>
          <w:vertAlign w:val="baseline"/>
        </w:rPr>
        <w:t xml:space="preserve"> </w:t>
      </w:r>
      <w:r>
        <w:rPr>
          <w:spacing w:val="-4"/>
          <w:sz w:val="16"/>
          <w:vertAlign w:val="baseline"/>
        </w:rPr>
        <w:t>2013)</w:t>
      </w:r>
    </w:p>
    <w:p>
      <w:pPr>
        <w:spacing w:after="0" w:line="183" w:lineRule="exact"/>
        <w:jc w:val="left"/>
        <w:rPr>
          <w:sz w:val="16"/>
        </w:rPr>
        <w:sectPr>
          <w:type w:val="continuous"/>
          <w:pgSz w:w="12240" w:h="15840"/>
          <w:pgMar w:top="1380" w:right="900" w:bottom="280" w:left="1340" w:header="720" w:footer="720"/>
          <w:cols w:space="720"/>
        </w:sectPr>
      </w:pPr>
    </w:p>
    <w:p>
      <w:pPr>
        <w:pStyle w:val="BodyText"/>
        <w:spacing w:before="62"/>
        <w:ind w:left="460" w:right="579"/>
      </w:pPr>
      <w:r>
        <w:t>Under certain circumstances, MHPAEA</w:t>
      </w:r>
      <w:r>
        <w:rPr>
          <w:spacing w:val="-9"/>
        </w:rPr>
        <w:t xml:space="preserve"> </w:t>
      </w:r>
      <w:r>
        <w:t>requires plan administrators and health insurance issuers (plans and issuers) to provide two disclosures regarding MH/SUD benefits—one on providing</w:t>
      </w:r>
      <w:r>
        <w:rPr>
          <w:spacing w:val="-9"/>
        </w:rPr>
        <w:t xml:space="preserve"> </w:t>
      </w:r>
      <w:r>
        <w:t>criteria</w:t>
      </w:r>
      <w:r>
        <w:rPr>
          <w:spacing w:val="-4"/>
        </w:rPr>
        <w:t xml:space="preserve"> </w:t>
      </w:r>
      <w:r>
        <w:t>for</w:t>
      </w:r>
      <w:r>
        <w:rPr>
          <w:spacing w:val="-5"/>
        </w:rPr>
        <w:t xml:space="preserve"> </w:t>
      </w:r>
      <w:r>
        <w:t>medical</w:t>
      </w:r>
      <w:r>
        <w:rPr>
          <w:spacing w:val="-6"/>
        </w:rPr>
        <w:t xml:space="preserve"> </w:t>
      </w:r>
      <w:r>
        <w:t>necessity</w:t>
      </w:r>
      <w:r>
        <w:rPr>
          <w:spacing w:val="-3"/>
        </w:rPr>
        <w:t xml:space="preserve"> </w:t>
      </w:r>
      <w:r>
        <w:t>determinations</w:t>
      </w:r>
      <w:r>
        <w:rPr>
          <w:spacing w:val="-5"/>
        </w:rPr>
        <w:t xml:space="preserve"> </w:t>
      </w:r>
      <w:r>
        <w:t>and</w:t>
      </w:r>
      <w:r>
        <w:rPr>
          <w:spacing w:val="-4"/>
        </w:rPr>
        <w:t xml:space="preserve"> </w:t>
      </w:r>
      <w:r>
        <w:t>the</w:t>
      </w:r>
      <w:r>
        <w:rPr>
          <w:spacing w:val="-4"/>
        </w:rPr>
        <w:t xml:space="preserve"> </w:t>
      </w:r>
      <w:r>
        <w:t>other</w:t>
      </w:r>
      <w:r>
        <w:rPr>
          <w:spacing w:val="-6"/>
        </w:rPr>
        <w:t xml:space="preserve"> </w:t>
      </w:r>
      <w:r>
        <w:t>on</w:t>
      </w:r>
      <w:r>
        <w:rPr>
          <w:spacing w:val="-3"/>
        </w:rPr>
        <w:t xml:space="preserve"> </w:t>
      </w:r>
      <w:r>
        <w:t>providing</w:t>
      </w:r>
      <w:r>
        <w:rPr>
          <w:spacing w:val="-3"/>
        </w:rPr>
        <w:t xml:space="preserve"> </w:t>
      </w:r>
      <w:r>
        <w:t>the</w:t>
      </w:r>
      <w:r>
        <w:rPr>
          <w:spacing w:val="-4"/>
        </w:rPr>
        <w:t xml:space="preserve"> </w:t>
      </w:r>
      <w:r>
        <w:t>reason for denial of claims reimbursement.</w:t>
      </w:r>
    </w:p>
    <w:p>
      <w:pPr>
        <w:pStyle w:val="BodyText"/>
        <w:spacing w:before="274"/>
        <w:ind w:left="460" w:right="596"/>
      </w:pPr>
      <w:r>
        <w:t>The 21st Century Cures</w:t>
      </w:r>
      <w:r>
        <w:rPr>
          <w:spacing w:val="-7"/>
        </w:rPr>
        <w:t xml:space="preserve"> </w:t>
      </w:r>
      <w:r>
        <w:t>Act (Cures</w:t>
      </w:r>
      <w:r>
        <w:rPr>
          <w:spacing w:val="-7"/>
        </w:rPr>
        <w:t xml:space="preserve"> </w:t>
      </w:r>
      <w:r>
        <w:t>Act)</w:t>
      </w:r>
      <w:hyperlink w:anchor="_bookmark3" w:history="1">
        <w:r>
          <w:rPr>
            <w:vertAlign w:val="superscript"/>
          </w:rPr>
          <w:t>4</w:t>
        </w:r>
      </w:hyperlink>
      <w:r>
        <w:rPr>
          <w:vertAlign w:val="baseline"/>
        </w:rPr>
        <w:t xml:space="preserve"> was enacted on December 13, 2016.</w:t>
      </w:r>
      <w:r>
        <w:rPr>
          <w:spacing w:val="-1"/>
          <w:vertAlign w:val="baseline"/>
        </w:rPr>
        <w:t xml:space="preserve"> </w:t>
      </w:r>
      <w:r>
        <w:rPr>
          <w:vertAlign w:val="baseline"/>
        </w:rPr>
        <w:t>Among its requirements, the Cures</w:t>
      </w:r>
      <w:r>
        <w:rPr>
          <w:spacing w:val="-7"/>
          <w:vertAlign w:val="baseline"/>
        </w:rPr>
        <w:t xml:space="preserve"> </w:t>
      </w:r>
      <w:r>
        <w:rPr>
          <w:vertAlign w:val="baseline"/>
        </w:rPr>
        <w:t>Act contains provisions that are intended to improve compliance with MHPAEA</w:t>
      </w:r>
      <w:r>
        <w:rPr>
          <w:spacing w:val="-10"/>
          <w:vertAlign w:val="baseline"/>
        </w:rPr>
        <w:t xml:space="preserve"> </w:t>
      </w:r>
      <w:r>
        <w:rPr>
          <w:vertAlign w:val="baseline"/>
        </w:rPr>
        <w:t>by requiring the Departments of Labor (DOL), HHS, and the Treasury (collectively, the Departments) to solicit feedback from the public on how to improve the process</w:t>
      </w:r>
      <w:r>
        <w:rPr>
          <w:spacing w:val="-5"/>
          <w:vertAlign w:val="baseline"/>
        </w:rPr>
        <w:t xml:space="preserve"> </w:t>
      </w:r>
      <w:r>
        <w:rPr>
          <w:vertAlign w:val="baseline"/>
        </w:rPr>
        <w:t>for</w:t>
      </w:r>
      <w:r>
        <w:rPr>
          <w:spacing w:val="-5"/>
          <w:vertAlign w:val="baseline"/>
        </w:rPr>
        <w:t xml:space="preserve"> </w:t>
      </w:r>
      <w:r>
        <w:rPr>
          <w:vertAlign w:val="baseline"/>
        </w:rPr>
        <w:t>plans</w:t>
      </w:r>
      <w:r>
        <w:rPr>
          <w:spacing w:val="-5"/>
          <w:vertAlign w:val="baseline"/>
        </w:rPr>
        <w:t xml:space="preserve"> </w:t>
      </w:r>
      <w:r>
        <w:rPr>
          <w:vertAlign w:val="baseline"/>
        </w:rPr>
        <w:t>and</w:t>
      </w:r>
      <w:r>
        <w:rPr>
          <w:spacing w:val="-4"/>
          <w:vertAlign w:val="baseline"/>
        </w:rPr>
        <w:t xml:space="preserve"> </w:t>
      </w:r>
      <w:r>
        <w:rPr>
          <w:vertAlign w:val="baseline"/>
        </w:rPr>
        <w:t>issuers</w:t>
      </w:r>
      <w:r>
        <w:rPr>
          <w:spacing w:val="-5"/>
          <w:vertAlign w:val="baseline"/>
        </w:rPr>
        <w:t xml:space="preserve"> </w:t>
      </w:r>
      <w:r>
        <w:rPr>
          <w:vertAlign w:val="baseline"/>
        </w:rPr>
        <w:t>to</w:t>
      </w:r>
      <w:r>
        <w:rPr>
          <w:spacing w:val="-4"/>
          <w:vertAlign w:val="baseline"/>
        </w:rPr>
        <w:t xml:space="preserve"> </w:t>
      </w:r>
      <w:r>
        <w:rPr>
          <w:vertAlign w:val="baseline"/>
        </w:rPr>
        <w:t>disclose</w:t>
      </w:r>
      <w:r>
        <w:rPr>
          <w:spacing w:val="-4"/>
          <w:vertAlign w:val="baseline"/>
        </w:rPr>
        <w:t xml:space="preserve"> </w:t>
      </w:r>
      <w:r>
        <w:rPr>
          <w:vertAlign w:val="baseline"/>
        </w:rPr>
        <w:t>the</w:t>
      </w:r>
      <w:r>
        <w:rPr>
          <w:spacing w:val="-4"/>
          <w:vertAlign w:val="baseline"/>
        </w:rPr>
        <w:t xml:space="preserve"> </w:t>
      </w:r>
      <w:r>
        <w:rPr>
          <w:vertAlign w:val="baseline"/>
        </w:rPr>
        <w:t>information</w:t>
      </w:r>
      <w:r>
        <w:rPr>
          <w:spacing w:val="-4"/>
          <w:vertAlign w:val="baseline"/>
        </w:rPr>
        <w:t xml:space="preserve"> </w:t>
      </w:r>
      <w:r>
        <w:rPr>
          <w:vertAlign w:val="baseline"/>
        </w:rPr>
        <w:t>required</w:t>
      </w:r>
      <w:r>
        <w:rPr>
          <w:spacing w:val="-4"/>
          <w:vertAlign w:val="baseline"/>
        </w:rPr>
        <w:t xml:space="preserve"> </w:t>
      </w:r>
      <w:r>
        <w:rPr>
          <w:vertAlign w:val="baseline"/>
        </w:rPr>
        <w:t>under</w:t>
      </w:r>
      <w:r>
        <w:rPr>
          <w:spacing w:val="-6"/>
          <w:vertAlign w:val="baseline"/>
        </w:rPr>
        <w:t xml:space="preserve"> </w:t>
      </w:r>
      <w:r>
        <w:rPr>
          <w:vertAlign w:val="baseline"/>
        </w:rPr>
        <w:t>MHPAEA</w:t>
      </w:r>
      <w:r>
        <w:rPr>
          <w:spacing w:val="-13"/>
          <w:vertAlign w:val="baseline"/>
        </w:rPr>
        <w:t xml:space="preserve"> </w:t>
      </w:r>
      <w:r>
        <w:rPr>
          <w:vertAlign w:val="baseline"/>
        </w:rPr>
        <w:t>and</w:t>
      </w:r>
      <w:r>
        <w:rPr>
          <w:spacing w:val="-11"/>
          <w:vertAlign w:val="baseline"/>
        </w:rPr>
        <w:t xml:space="preserve"> </w:t>
      </w:r>
      <w:r>
        <w:rPr>
          <w:vertAlign w:val="baseline"/>
        </w:rPr>
        <w:t xml:space="preserve">other </w:t>
      </w:r>
      <w:r>
        <w:rPr>
          <w:spacing w:val="-2"/>
          <w:vertAlign w:val="baseline"/>
        </w:rPr>
        <w:t>laws.</w:t>
      </w:r>
    </w:p>
    <w:p>
      <w:pPr>
        <w:pStyle w:val="BodyText"/>
        <w:spacing w:before="3"/>
      </w:pPr>
    </w:p>
    <w:p>
      <w:pPr>
        <w:spacing w:before="0"/>
        <w:ind w:left="460" w:right="0" w:firstLine="0"/>
        <w:jc w:val="left"/>
        <w:rPr>
          <w:i/>
          <w:sz w:val="24"/>
        </w:rPr>
      </w:pPr>
      <w:r>
        <w:rPr>
          <w:i/>
          <w:sz w:val="24"/>
        </w:rPr>
        <w:t>Medical</w:t>
      </w:r>
      <w:r>
        <w:rPr>
          <w:i/>
          <w:spacing w:val="-10"/>
          <w:sz w:val="24"/>
        </w:rPr>
        <w:t xml:space="preserve"> </w:t>
      </w:r>
      <w:r>
        <w:rPr>
          <w:i/>
          <w:sz w:val="24"/>
        </w:rPr>
        <w:t>Necessity</w:t>
      </w:r>
      <w:r>
        <w:rPr>
          <w:i/>
          <w:spacing w:val="-6"/>
          <w:sz w:val="24"/>
        </w:rPr>
        <w:t xml:space="preserve"> </w:t>
      </w:r>
      <w:r>
        <w:rPr>
          <w:i/>
          <w:sz w:val="24"/>
        </w:rPr>
        <w:t>Disclosure</w:t>
      </w:r>
      <w:r>
        <w:rPr>
          <w:i/>
          <w:spacing w:val="-7"/>
          <w:sz w:val="24"/>
        </w:rPr>
        <w:t xml:space="preserve"> </w:t>
      </w:r>
      <w:r>
        <w:rPr>
          <w:i/>
          <w:sz w:val="24"/>
        </w:rPr>
        <w:t>under</w:t>
      </w:r>
      <w:r>
        <w:rPr>
          <w:i/>
          <w:spacing w:val="-7"/>
          <w:sz w:val="24"/>
        </w:rPr>
        <w:t xml:space="preserve"> </w:t>
      </w:r>
      <w:r>
        <w:rPr>
          <w:i/>
          <w:spacing w:val="-2"/>
          <w:sz w:val="24"/>
        </w:rPr>
        <w:t>MHPAEA</w:t>
      </w:r>
    </w:p>
    <w:p>
      <w:pPr>
        <w:pStyle w:val="BodyText"/>
        <w:spacing w:before="274"/>
        <w:ind w:left="460" w:right="582"/>
      </w:pPr>
      <w:r>
        <w:t>Section 2726(a)(4) of the PHS</w:t>
      </w:r>
      <w:r>
        <w:rPr>
          <w:spacing w:val="-5"/>
        </w:rPr>
        <w:t xml:space="preserve"> </w:t>
      </w:r>
      <w:r>
        <w:t>Act requires plans or issuers to provide, upon request, the criteria for medical necessity determinations made with respect to MH/SUD benefits to current or potential participants, beneficiaries, or contracting providers. Final Rules at 45 CFR 146.136 implement Section 2726(a)(4) of the PHS</w:t>
      </w:r>
      <w:r>
        <w:rPr>
          <w:spacing w:val="-2"/>
        </w:rPr>
        <w:t xml:space="preserve"> </w:t>
      </w:r>
      <w:r>
        <w:t>Act. CMS oversees non-Federal governmental</w:t>
      </w:r>
      <w:r>
        <w:rPr>
          <w:spacing w:val="-6"/>
        </w:rPr>
        <w:t xml:space="preserve"> </w:t>
      </w:r>
      <w:r>
        <w:t>plans</w:t>
      </w:r>
      <w:r>
        <w:rPr>
          <w:spacing w:val="-4"/>
        </w:rPr>
        <w:t xml:space="preserve"> </w:t>
      </w:r>
      <w:r>
        <w:t>in</w:t>
      </w:r>
      <w:r>
        <w:rPr>
          <w:spacing w:val="-2"/>
        </w:rPr>
        <w:t xml:space="preserve"> </w:t>
      </w:r>
      <w:r>
        <w:t>all</w:t>
      </w:r>
      <w:r>
        <w:rPr>
          <w:spacing w:val="-3"/>
        </w:rPr>
        <w:t xml:space="preserve"> </w:t>
      </w:r>
      <w:r>
        <w:t>States, and</w:t>
      </w:r>
      <w:r>
        <w:rPr>
          <w:spacing w:val="-3"/>
        </w:rPr>
        <w:t xml:space="preserve"> </w:t>
      </w:r>
      <w:r>
        <w:t>health</w:t>
      </w:r>
      <w:r>
        <w:rPr>
          <w:spacing w:val="-2"/>
        </w:rPr>
        <w:t xml:space="preserve"> </w:t>
      </w:r>
      <w:r>
        <w:t>insurance</w:t>
      </w:r>
      <w:r>
        <w:rPr>
          <w:spacing w:val="-3"/>
        </w:rPr>
        <w:t xml:space="preserve"> </w:t>
      </w:r>
      <w:r>
        <w:t>issuers</w:t>
      </w:r>
      <w:r>
        <w:rPr>
          <w:spacing w:val="-4"/>
        </w:rPr>
        <w:t xml:space="preserve"> </w:t>
      </w:r>
      <w:r>
        <w:t>in States</w:t>
      </w:r>
      <w:r>
        <w:rPr>
          <w:spacing w:val="-4"/>
        </w:rPr>
        <w:t xml:space="preserve"> </w:t>
      </w:r>
      <w:r>
        <w:t>where</w:t>
      </w:r>
      <w:r>
        <w:rPr>
          <w:spacing w:val="-3"/>
        </w:rPr>
        <w:t xml:space="preserve"> </w:t>
      </w:r>
      <w:r>
        <w:t>CMS</w:t>
      </w:r>
      <w:r>
        <w:rPr>
          <w:spacing w:val="-1"/>
        </w:rPr>
        <w:t xml:space="preserve"> </w:t>
      </w:r>
      <w:r>
        <w:t>has</w:t>
      </w:r>
      <w:r>
        <w:rPr>
          <w:spacing w:val="-4"/>
        </w:rPr>
        <w:t xml:space="preserve"> </w:t>
      </w:r>
      <w:r>
        <w:t>direct enforcement responsibility for MHPAEA</w:t>
      </w:r>
      <w:hyperlink w:anchor="_bookmark4" w:history="1">
        <w:r>
          <w:t>.</w:t>
        </w:r>
        <w:r>
          <w:rPr>
            <w:vertAlign w:val="superscript"/>
          </w:rPr>
          <w:t>5</w:t>
        </w:r>
      </w:hyperlink>
    </w:p>
    <w:p>
      <w:pPr>
        <w:pStyle w:val="BodyText"/>
        <w:spacing w:before="3"/>
      </w:pPr>
    </w:p>
    <w:p>
      <w:pPr>
        <w:pStyle w:val="BodyText"/>
        <w:ind w:left="460" w:right="609"/>
      </w:pPr>
      <w:r>
        <w:t>Accordingly, any plan or issuer that is subject to MHPAEA</w:t>
      </w:r>
      <w:r>
        <w:rPr>
          <w:spacing w:val="-5"/>
        </w:rPr>
        <w:t xml:space="preserve"> </w:t>
      </w:r>
      <w:r>
        <w:t>that receives a request from a current or potential plan participant, beneficiary, or contracting provider must provide that party</w:t>
      </w:r>
      <w:r>
        <w:rPr>
          <w:spacing w:val="-3"/>
        </w:rPr>
        <w:t xml:space="preserve"> </w:t>
      </w:r>
      <w:r>
        <w:t>with</w:t>
      </w:r>
      <w:r>
        <w:rPr>
          <w:spacing w:val="-3"/>
        </w:rPr>
        <w:t xml:space="preserve"> </w:t>
      </w:r>
      <w:r>
        <w:t>the</w:t>
      </w:r>
      <w:r>
        <w:rPr>
          <w:spacing w:val="-4"/>
        </w:rPr>
        <w:t xml:space="preserve"> </w:t>
      </w:r>
      <w:r>
        <w:t>medical</w:t>
      </w:r>
      <w:r>
        <w:rPr>
          <w:spacing w:val="-7"/>
        </w:rPr>
        <w:t xml:space="preserve"> </w:t>
      </w:r>
      <w:r>
        <w:t>necessity</w:t>
      </w:r>
      <w:r>
        <w:rPr>
          <w:spacing w:val="-3"/>
        </w:rPr>
        <w:t xml:space="preserve"> </w:t>
      </w:r>
      <w:r>
        <w:t>standard</w:t>
      </w:r>
      <w:r>
        <w:rPr>
          <w:spacing w:val="-3"/>
        </w:rPr>
        <w:t xml:space="preserve"> </w:t>
      </w:r>
      <w:r>
        <w:t>information</w:t>
      </w:r>
      <w:r>
        <w:rPr>
          <w:spacing w:val="-3"/>
        </w:rPr>
        <w:t xml:space="preserve"> </w:t>
      </w:r>
      <w:r>
        <w:t>required</w:t>
      </w:r>
      <w:r>
        <w:rPr>
          <w:spacing w:val="-4"/>
        </w:rPr>
        <w:t xml:space="preserve"> </w:t>
      </w:r>
      <w:r>
        <w:t>under</w:t>
      </w:r>
      <w:r>
        <w:rPr>
          <w:spacing w:val="-6"/>
        </w:rPr>
        <w:t xml:space="preserve"> </w:t>
      </w:r>
      <w:r>
        <w:t>MHPAEA.</w:t>
      </w:r>
      <w:r>
        <w:rPr>
          <w:spacing w:val="-1"/>
        </w:rPr>
        <w:t xml:space="preserve"> </w:t>
      </w:r>
      <w:r>
        <w:t>CMS</w:t>
      </w:r>
      <w:r>
        <w:rPr>
          <w:spacing w:val="-10"/>
        </w:rPr>
        <w:t xml:space="preserve"> </w:t>
      </w:r>
      <w:r>
        <w:t>is</w:t>
      </w:r>
      <w:r>
        <w:rPr>
          <w:spacing w:val="-5"/>
        </w:rPr>
        <w:t xml:space="preserve"> </w:t>
      </w:r>
      <w:r>
        <w:t>not directing that plans or issuers use a specific form when providing this information, or that any individual use a specific form to request this information.</w:t>
      </w:r>
    </w:p>
    <w:p>
      <w:pPr>
        <w:pStyle w:val="BodyText"/>
        <w:spacing w:before="4"/>
      </w:pPr>
    </w:p>
    <w:p>
      <w:pPr>
        <w:spacing w:before="0"/>
        <w:ind w:left="460" w:right="0" w:firstLine="0"/>
        <w:jc w:val="left"/>
        <w:rPr>
          <w:i/>
          <w:sz w:val="24"/>
        </w:rPr>
      </w:pPr>
      <w:r>
        <w:rPr>
          <w:i/>
          <w:sz w:val="24"/>
        </w:rPr>
        <w:t>Claims</w:t>
      </w:r>
      <w:r>
        <w:rPr>
          <w:i/>
          <w:spacing w:val="-7"/>
          <w:sz w:val="24"/>
        </w:rPr>
        <w:t xml:space="preserve"> </w:t>
      </w:r>
      <w:r>
        <w:rPr>
          <w:i/>
          <w:sz w:val="24"/>
        </w:rPr>
        <w:t>Denial</w:t>
      </w:r>
      <w:r>
        <w:rPr>
          <w:i/>
          <w:spacing w:val="-8"/>
          <w:sz w:val="24"/>
        </w:rPr>
        <w:t xml:space="preserve"> </w:t>
      </w:r>
      <w:r>
        <w:rPr>
          <w:i/>
          <w:sz w:val="24"/>
        </w:rPr>
        <w:t>Disclosure</w:t>
      </w:r>
      <w:r>
        <w:rPr>
          <w:i/>
          <w:spacing w:val="-6"/>
          <w:sz w:val="24"/>
        </w:rPr>
        <w:t xml:space="preserve"> </w:t>
      </w:r>
      <w:r>
        <w:rPr>
          <w:i/>
          <w:sz w:val="24"/>
        </w:rPr>
        <w:t>under</w:t>
      </w:r>
      <w:r>
        <w:rPr>
          <w:i/>
          <w:spacing w:val="-7"/>
          <w:sz w:val="24"/>
        </w:rPr>
        <w:t xml:space="preserve"> </w:t>
      </w:r>
      <w:r>
        <w:rPr>
          <w:i/>
          <w:spacing w:val="-2"/>
          <w:sz w:val="24"/>
        </w:rPr>
        <w:t>MHPAEA</w:t>
      </w:r>
    </w:p>
    <w:p>
      <w:pPr>
        <w:pStyle w:val="BodyText"/>
        <w:spacing w:before="275"/>
        <w:ind w:left="460" w:right="579"/>
      </w:pPr>
      <w:r>
        <w:t>Section 2726(a)(4) of the PHS</w:t>
      </w:r>
      <w:r>
        <w:rPr>
          <w:spacing w:val="-5"/>
        </w:rPr>
        <w:t xml:space="preserve"> </w:t>
      </w:r>
      <w:r>
        <w:t>Act requires plans or issuers to provide, upon request, the reason for any denial of reimbursement or payment for MH/SUD services to the participant or</w:t>
      </w:r>
      <w:r>
        <w:rPr>
          <w:spacing w:val="-6"/>
        </w:rPr>
        <w:t xml:space="preserve"> </w:t>
      </w:r>
      <w:r>
        <w:t>beneficiary. Final</w:t>
      </w:r>
      <w:r>
        <w:rPr>
          <w:spacing w:val="-5"/>
        </w:rPr>
        <w:t xml:space="preserve"> </w:t>
      </w:r>
      <w:r>
        <w:t>Rules</w:t>
      </w:r>
      <w:r>
        <w:rPr>
          <w:spacing w:val="-4"/>
        </w:rPr>
        <w:t xml:space="preserve"> </w:t>
      </w:r>
      <w:r>
        <w:t>at</w:t>
      </w:r>
      <w:r>
        <w:rPr>
          <w:spacing w:val="-5"/>
        </w:rPr>
        <w:t xml:space="preserve"> </w:t>
      </w:r>
      <w:r>
        <w:t>45</w:t>
      </w:r>
      <w:r>
        <w:rPr>
          <w:spacing w:val="-2"/>
        </w:rPr>
        <w:t xml:space="preserve"> </w:t>
      </w:r>
      <w:r>
        <w:t>CFR</w:t>
      </w:r>
      <w:r>
        <w:rPr>
          <w:spacing w:val="-5"/>
        </w:rPr>
        <w:t xml:space="preserve"> </w:t>
      </w:r>
      <w:r>
        <w:t>146.136</w:t>
      </w:r>
      <w:r>
        <w:rPr>
          <w:spacing w:val="-8"/>
        </w:rPr>
        <w:t xml:space="preserve"> </w:t>
      </w:r>
      <w:r>
        <w:t>implement</w:t>
      </w:r>
      <w:r>
        <w:rPr>
          <w:spacing w:val="-5"/>
        </w:rPr>
        <w:t xml:space="preserve"> </w:t>
      </w:r>
      <w:r>
        <w:t>Section</w:t>
      </w:r>
      <w:r>
        <w:rPr>
          <w:spacing w:val="-2"/>
        </w:rPr>
        <w:t xml:space="preserve"> </w:t>
      </w:r>
      <w:r>
        <w:t>2726(a)(4)</w:t>
      </w:r>
      <w:r>
        <w:rPr>
          <w:spacing w:val="-4"/>
        </w:rPr>
        <w:t xml:space="preserve"> </w:t>
      </w:r>
      <w:r>
        <w:t>of the</w:t>
      </w:r>
      <w:r>
        <w:rPr>
          <w:spacing w:val="-3"/>
        </w:rPr>
        <w:t xml:space="preserve"> </w:t>
      </w:r>
      <w:r>
        <w:t>PHS</w:t>
      </w:r>
      <w:r>
        <w:rPr>
          <w:spacing w:val="-18"/>
        </w:rPr>
        <w:t xml:space="preserve"> </w:t>
      </w:r>
      <w:r>
        <w:t>Act. CMS oversees non-Federal governmental plans in all States, and health insurance issuers in States where CMS has direct enforcement responsibility for MHPAEA</w:t>
      </w:r>
      <w:r>
        <w:rPr>
          <w:spacing w:val="-7"/>
        </w:rPr>
        <w:t xml:space="preserve"> </w:t>
      </w:r>
      <w:r>
        <w:t>.</w:t>
      </w:r>
    </w:p>
    <w:p>
      <w:pPr>
        <w:pStyle w:val="BodyText"/>
        <w:spacing w:before="272"/>
        <w:ind w:left="460" w:right="582"/>
      </w:pPr>
      <w:r>
        <w:t>Accordingly, any plan or issuer that is subject to MHPAEA</w:t>
      </w:r>
      <w:r>
        <w:rPr>
          <w:spacing w:val="-5"/>
        </w:rPr>
        <w:t xml:space="preserve"> </w:t>
      </w:r>
      <w:r>
        <w:t>that receives a request from a participant or beneficiary must provide that individual with the required information on the denial</w:t>
      </w:r>
      <w:r>
        <w:rPr>
          <w:spacing w:val="-5"/>
        </w:rPr>
        <w:t xml:space="preserve"> </w:t>
      </w:r>
      <w:r>
        <w:t>of</w:t>
      </w:r>
      <w:r>
        <w:rPr>
          <w:spacing w:val="-3"/>
        </w:rPr>
        <w:t xml:space="preserve"> </w:t>
      </w:r>
      <w:r>
        <w:t>the</w:t>
      </w:r>
      <w:r>
        <w:rPr>
          <w:spacing w:val="-2"/>
        </w:rPr>
        <w:t xml:space="preserve"> </w:t>
      </w:r>
      <w:r>
        <w:t>claim</w:t>
      </w:r>
      <w:r>
        <w:rPr>
          <w:spacing w:val="-4"/>
        </w:rPr>
        <w:t xml:space="preserve"> </w:t>
      </w:r>
      <w:r>
        <w:t>within</w:t>
      </w:r>
      <w:r>
        <w:rPr>
          <w:spacing w:val="-1"/>
        </w:rPr>
        <w:t xml:space="preserve"> </w:t>
      </w:r>
      <w:r>
        <w:t>a</w:t>
      </w:r>
      <w:r>
        <w:rPr>
          <w:spacing w:val="-2"/>
        </w:rPr>
        <w:t xml:space="preserve"> </w:t>
      </w:r>
      <w:r>
        <w:t>reasonable</w:t>
      </w:r>
      <w:r>
        <w:rPr>
          <w:spacing w:val="-2"/>
        </w:rPr>
        <w:t xml:space="preserve"> </w:t>
      </w:r>
      <w:r>
        <w:t>time. CMS is</w:t>
      </w:r>
      <w:r>
        <w:rPr>
          <w:spacing w:val="-3"/>
        </w:rPr>
        <w:t xml:space="preserve"> </w:t>
      </w:r>
      <w:r>
        <w:t>not</w:t>
      </w:r>
      <w:r>
        <w:rPr>
          <w:spacing w:val="-4"/>
        </w:rPr>
        <w:t xml:space="preserve"> </w:t>
      </w:r>
      <w:r>
        <w:t>directing</w:t>
      </w:r>
      <w:r>
        <w:rPr>
          <w:spacing w:val="-1"/>
        </w:rPr>
        <w:t xml:space="preserve"> </w:t>
      </w:r>
      <w:r>
        <w:t>that</w:t>
      </w:r>
      <w:r>
        <w:rPr>
          <w:spacing w:val="-4"/>
        </w:rPr>
        <w:t xml:space="preserve"> </w:t>
      </w:r>
      <w:r>
        <w:t>plans</w:t>
      </w:r>
      <w:r>
        <w:rPr>
          <w:spacing w:val="-3"/>
        </w:rPr>
        <w:t xml:space="preserve"> </w:t>
      </w:r>
      <w:r>
        <w:t>or</w:t>
      </w:r>
      <w:r>
        <w:rPr>
          <w:spacing w:val="-3"/>
        </w:rPr>
        <w:t xml:space="preserve"> </w:t>
      </w:r>
      <w:r>
        <w:t>issuers</w:t>
      </w:r>
      <w:r>
        <w:rPr>
          <w:spacing w:val="-3"/>
        </w:rPr>
        <w:t xml:space="preserve"> </w:t>
      </w:r>
      <w:r>
        <w:t>use</w:t>
      </w:r>
      <w:r>
        <w:rPr>
          <w:spacing w:val="-2"/>
        </w:rPr>
        <w:t xml:space="preserve"> </w:t>
      </w:r>
      <w:r>
        <w:t>a specific form when providing this information, or that any individual use a specific form to request this information.</w:t>
      </w:r>
    </w:p>
    <w:p>
      <w:pPr>
        <w:pStyle w:val="BodyText"/>
        <w:spacing w:before="4"/>
      </w:pPr>
    </w:p>
    <w:p>
      <w:pPr>
        <w:pStyle w:val="BodyText"/>
        <w:ind w:left="460" w:right="541"/>
      </w:pPr>
      <w:r>
        <w:t>However, 45 CFR 146.136(d)(2) specifies that non-Federal governmental plans (or issuers offering coverage in connection with such plans) will be in compliance with the MHPAEA claims</w:t>
      </w:r>
      <w:r>
        <w:rPr>
          <w:spacing w:val="-3"/>
        </w:rPr>
        <w:t xml:space="preserve"> </w:t>
      </w:r>
      <w:r>
        <w:t>disclosure</w:t>
      </w:r>
      <w:r>
        <w:rPr>
          <w:spacing w:val="-2"/>
        </w:rPr>
        <w:t xml:space="preserve"> </w:t>
      </w:r>
      <w:r>
        <w:t>requirement</w:t>
      </w:r>
      <w:r>
        <w:rPr>
          <w:spacing w:val="-5"/>
        </w:rPr>
        <w:t xml:space="preserve"> </w:t>
      </w:r>
      <w:r>
        <w:t>if</w:t>
      </w:r>
      <w:r>
        <w:rPr>
          <w:spacing w:val="-3"/>
        </w:rPr>
        <w:t xml:space="preserve"> </w:t>
      </w:r>
      <w:r>
        <w:t>they</w:t>
      </w:r>
      <w:r>
        <w:rPr>
          <w:spacing w:val="-2"/>
        </w:rPr>
        <w:t xml:space="preserve"> </w:t>
      </w:r>
      <w:r>
        <w:t>provide</w:t>
      </w:r>
      <w:r>
        <w:rPr>
          <w:spacing w:val="-2"/>
        </w:rPr>
        <w:t xml:space="preserve"> </w:t>
      </w:r>
      <w:r>
        <w:t>the</w:t>
      </w:r>
      <w:r>
        <w:rPr>
          <w:spacing w:val="-2"/>
        </w:rPr>
        <w:t xml:space="preserve"> </w:t>
      </w:r>
      <w:r>
        <w:t>notice</w:t>
      </w:r>
      <w:r>
        <w:rPr>
          <w:spacing w:val="-3"/>
        </w:rPr>
        <w:t xml:space="preserve"> </w:t>
      </w:r>
      <w:r>
        <w:t>in</w:t>
      </w:r>
      <w:r>
        <w:rPr>
          <w:spacing w:val="-2"/>
        </w:rPr>
        <w:t xml:space="preserve"> </w:t>
      </w:r>
      <w:r>
        <w:t>a</w:t>
      </w:r>
      <w:r>
        <w:rPr>
          <w:spacing w:val="-2"/>
        </w:rPr>
        <w:t xml:space="preserve"> </w:t>
      </w:r>
      <w:r>
        <w:t>form</w:t>
      </w:r>
      <w:r>
        <w:rPr>
          <w:spacing w:val="-4"/>
        </w:rPr>
        <w:t xml:space="preserve"> </w:t>
      </w:r>
      <w:r>
        <w:t>and</w:t>
      </w:r>
      <w:r>
        <w:rPr>
          <w:spacing w:val="-2"/>
        </w:rPr>
        <w:t xml:space="preserve"> </w:t>
      </w:r>
      <w:r>
        <w:t>manner</w:t>
      </w:r>
      <w:r>
        <w:rPr>
          <w:spacing w:val="-4"/>
        </w:rPr>
        <w:t xml:space="preserve"> </w:t>
      </w:r>
      <w:r>
        <w:t>consistent</w:t>
      </w:r>
      <w:r>
        <w:rPr>
          <w:spacing w:val="-4"/>
        </w:rPr>
        <w:t xml:space="preserve"> </w:t>
      </w:r>
      <w:r>
        <w:t>with</w:t>
      </w:r>
    </w:p>
    <w:p>
      <w:pPr>
        <w:pStyle w:val="BodyText"/>
        <w:spacing w:before="82"/>
        <w:rPr>
          <w:sz w:val="20"/>
        </w:rPr>
      </w:pPr>
      <w:r>
        <mc:AlternateContent>
          <mc:Choice Requires="wps">
            <w:drawing>
              <wp:anchor distT="0" distB="0" distL="0" distR="0" simplePos="0" relativeHeight="251660288" behindDoc="1" locked="0" layoutInCell="1" allowOverlap="1">
                <wp:simplePos x="0" y="0"/>
                <wp:positionH relativeFrom="page">
                  <wp:posOffset>914996</wp:posOffset>
                </wp:positionH>
                <wp:positionV relativeFrom="paragraph">
                  <wp:posOffset>213398</wp:posOffset>
                </wp:positionV>
                <wp:extent cx="1830070" cy="9525"/>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9525"/>
                        </a:xfrm>
                        <a:custGeom>
                          <a:avLst/>
                          <a:gdLst/>
                          <a:rect l="l" t="t" r="r" b="b"/>
                          <a:pathLst>
                            <a:path fill="norm" h="9525" w="1830070" stroke="1">
                              <a:moveTo>
                                <a:pt x="1829689" y="0"/>
                              </a:moveTo>
                              <a:lnTo>
                                <a:pt x="0" y="0"/>
                              </a:lnTo>
                              <a:lnTo>
                                <a:pt x="0" y="8964"/>
                              </a:lnTo>
                              <a:lnTo>
                                <a:pt x="1829689" y="8964"/>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6" style="width:144.07pt;height:0.71pt;margin-top:16.8pt;margin-left:72.05pt;mso-position-horizontal-relative:page;mso-wrap-distance-left:0;mso-wrap-distance-right:0;position:absolute;z-index:-251655168" filled="t" fillcolor="black" stroked="f">
                <v:fill type="solid"/>
                <w10:wrap type="topAndBottom"/>
              </v:rect>
            </w:pict>
          </mc:Fallback>
        </mc:AlternateContent>
      </w:r>
    </w:p>
    <w:p>
      <w:pPr>
        <w:spacing w:before="97" w:line="184" w:lineRule="exact"/>
        <w:ind w:left="100" w:right="0" w:firstLine="0"/>
        <w:jc w:val="left"/>
        <w:rPr>
          <w:sz w:val="16"/>
        </w:rPr>
      </w:pPr>
      <w:bookmarkStart w:id="3" w:name="_bookmark3"/>
      <w:bookmarkEnd w:id="3"/>
      <w:r>
        <w:rPr>
          <w:sz w:val="16"/>
          <w:vertAlign w:val="superscript"/>
        </w:rPr>
        <w:t>4</w:t>
      </w:r>
      <w:r>
        <w:rPr>
          <w:spacing w:val="-5"/>
          <w:sz w:val="16"/>
          <w:vertAlign w:val="baseline"/>
        </w:rPr>
        <w:t xml:space="preserve"> </w:t>
      </w:r>
      <w:bookmarkStart w:id="4" w:name="_bookmark4"/>
      <w:bookmarkEnd w:id="4"/>
      <w:r>
        <w:rPr>
          <w:sz w:val="16"/>
          <w:vertAlign w:val="baseline"/>
        </w:rPr>
        <w:t>P</w:t>
      </w:r>
      <w:r>
        <w:rPr>
          <w:sz w:val="16"/>
          <w:vertAlign w:val="baseline"/>
        </w:rPr>
        <w:t>ublic</w:t>
      </w:r>
      <w:r>
        <w:rPr>
          <w:spacing w:val="-6"/>
          <w:sz w:val="16"/>
          <w:vertAlign w:val="baseline"/>
        </w:rPr>
        <w:t xml:space="preserve"> </w:t>
      </w:r>
      <w:r>
        <w:rPr>
          <w:sz w:val="16"/>
          <w:vertAlign w:val="baseline"/>
        </w:rPr>
        <w:t>Law</w:t>
      </w:r>
      <w:r>
        <w:rPr>
          <w:spacing w:val="-7"/>
          <w:sz w:val="16"/>
          <w:vertAlign w:val="baseline"/>
        </w:rPr>
        <w:t xml:space="preserve"> </w:t>
      </w:r>
      <w:r>
        <w:rPr>
          <w:sz w:val="16"/>
          <w:vertAlign w:val="baseline"/>
        </w:rPr>
        <w:t>114-</w:t>
      </w:r>
      <w:r>
        <w:rPr>
          <w:spacing w:val="-5"/>
          <w:sz w:val="16"/>
          <w:vertAlign w:val="baseline"/>
        </w:rPr>
        <w:t>255</w:t>
      </w:r>
    </w:p>
    <w:p>
      <w:pPr>
        <w:spacing w:before="0" w:line="184" w:lineRule="exact"/>
        <w:ind w:left="100" w:right="0" w:firstLine="0"/>
        <w:jc w:val="left"/>
        <w:rPr>
          <w:sz w:val="16"/>
        </w:rPr>
      </w:pPr>
      <w:r>
        <w:rPr>
          <w:sz w:val="16"/>
          <w:vertAlign w:val="superscript"/>
        </w:rPr>
        <w:t>5</w:t>
      </w:r>
      <w:r>
        <w:rPr>
          <w:spacing w:val="-9"/>
          <w:sz w:val="16"/>
          <w:vertAlign w:val="baseline"/>
        </w:rPr>
        <w:t xml:space="preserve"> </w:t>
      </w:r>
      <w:r>
        <w:rPr>
          <w:sz w:val="16"/>
          <w:vertAlign w:val="baseline"/>
        </w:rPr>
        <w:t>CMS</w:t>
      </w:r>
      <w:r>
        <w:rPr>
          <w:spacing w:val="-3"/>
          <w:sz w:val="16"/>
          <w:vertAlign w:val="baseline"/>
        </w:rPr>
        <w:t xml:space="preserve"> </w:t>
      </w:r>
      <w:r>
        <w:rPr>
          <w:sz w:val="16"/>
          <w:vertAlign w:val="baseline"/>
        </w:rPr>
        <w:t>is</w:t>
      </w:r>
      <w:r>
        <w:rPr>
          <w:spacing w:val="-3"/>
          <w:sz w:val="16"/>
          <w:vertAlign w:val="baseline"/>
        </w:rPr>
        <w:t xml:space="preserve"> </w:t>
      </w:r>
      <w:r>
        <w:rPr>
          <w:sz w:val="16"/>
          <w:vertAlign w:val="baseline"/>
        </w:rPr>
        <w:t>responsible</w:t>
      </w:r>
      <w:r>
        <w:rPr>
          <w:spacing w:val="-10"/>
          <w:sz w:val="16"/>
          <w:vertAlign w:val="baseline"/>
        </w:rPr>
        <w:t xml:space="preserve"> </w:t>
      </w:r>
      <w:r>
        <w:rPr>
          <w:sz w:val="16"/>
          <w:vertAlign w:val="baseline"/>
        </w:rPr>
        <w:t>for</w:t>
      </w:r>
      <w:r>
        <w:rPr>
          <w:spacing w:val="-1"/>
          <w:sz w:val="16"/>
          <w:vertAlign w:val="baseline"/>
        </w:rPr>
        <w:t xml:space="preserve"> </w:t>
      </w:r>
      <w:r>
        <w:rPr>
          <w:sz w:val="16"/>
          <w:vertAlign w:val="baseline"/>
        </w:rPr>
        <w:t>enforcement</w:t>
      </w:r>
      <w:r>
        <w:rPr>
          <w:spacing w:val="-10"/>
          <w:sz w:val="16"/>
          <w:vertAlign w:val="baseline"/>
        </w:rPr>
        <w:t xml:space="preserve"> </w:t>
      </w:r>
      <w:r>
        <w:rPr>
          <w:sz w:val="16"/>
          <w:vertAlign w:val="baseline"/>
        </w:rPr>
        <w:t>of</w:t>
      </w:r>
      <w:r>
        <w:rPr>
          <w:spacing w:val="-2"/>
          <w:sz w:val="16"/>
          <w:vertAlign w:val="baseline"/>
        </w:rPr>
        <w:t xml:space="preserve"> </w:t>
      </w:r>
      <w:r>
        <w:rPr>
          <w:sz w:val="16"/>
          <w:vertAlign w:val="baseline"/>
        </w:rPr>
        <w:t>MHPAEA</w:t>
      </w:r>
      <w:r>
        <w:rPr>
          <w:spacing w:val="-17"/>
          <w:sz w:val="16"/>
          <w:vertAlign w:val="baseline"/>
        </w:rPr>
        <w:t xml:space="preserve"> </w:t>
      </w:r>
      <w:r>
        <w:rPr>
          <w:sz w:val="16"/>
          <w:vertAlign w:val="baseline"/>
        </w:rPr>
        <w:t>with</w:t>
      </w:r>
      <w:r>
        <w:rPr>
          <w:spacing w:val="-6"/>
          <w:sz w:val="16"/>
          <w:vertAlign w:val="baseline"/>
        </w:rPr>
        <w:t xml:space="preserve"> </w:t>
      </w:r>
      <w:r>
        <w:rPr>
          <w:sz w:val="16"/>
          <w:vertAlign w:val="baseline"/>
        </w:rPr>
        <w:t>regard</w:t>
      </w:r>
      <w:r>
        <w:rPr>
          <w:spacing w:val="-7"/>
          <w:sz w:val="16"/>
          <w:vertAlign w:val="baseline"/>
        </w:rPr>
        <w:t xml:space="preserve"> </w:t>
      </w:r>
      <w:r>
        <w:rPr>
          <w:sz w:val="16"/>
          <w:vertAlign w:val="baseline"/>
        </w:rPr>
        <w:t>to</w:t>
      </w:r>
      <w:r>
        <w:rPr>
          <w:spacing w:val="-7"/>
          <w:sz w:val="16"/>
          <w:vertAlign w:val="baseline"/>
        </w:rPr>
        <w:t xml:space="preserve"> </w:t>
      </w:r>
      <w:r>
        <w:rPr>
          <w:sz w:val="16"/>
          <w:vertAlign w:val="baseline"/>
        </w:rPr>
        <w:t>issuers</w:t>
      </w:r>
      <w:r>
        <w:rPr>
          <w:spacing w:val="-3"/>
          <w:sz w:val="16"/>
          <w:vertAlign w:val="baseline"/>
        </w:rPr>
        <w:t xml:space="preserve"> </w:t>
      </w:r>
      <w:r>
        <w:rPr>
          <w:sz w:val="16"/>
          <w:vertAlign w:val="baseline"/>
        </w:rPr>
        <w:t>in</w:t>
      </w:r>
      <w:r>
        <w:rPr>
          <w:spacing w:val="-7"/>
          <w:sz w:val="16"/>
          <w:vertAlign w:val="baseline"/>
        </w:rPr>
        <w:t xml:space="preserve"> </w:t>
      </w:r>
      <w:r>
        <w:rPr>
          <w:sz w:val="16"/>
          <w:vertAlign w:val="baseline"/>
        </w:rPr>
        <w:t>Texas</w:t>
      </w:r>
      <w:r>
        <w:rPr>
          <w:spacing w:val="-3"/>
          <w:sz w:val="16"/>
          <w:vertAlign w:val="baseline"/>
        </w:rPr>
        <w:t xml:space="preserve"> </w:t>
      </w:r>
      <w:r>
        <w:rPr>
          <w:sz w:val="16"/>
          <w:vertAlign w:val="baseline"/>
        </w:rPr>
        <w:t>and</w:t>
      </w:r>
      <w:r>
        <w:rPr>
          <w:spacing w:val="-6"/>
          <w:sz w:val="16"/>
          <w:vertAlign w:val="baseline"/>
        </w:rPr>
        <w:t xml:space="preserve"> </w:t>
      </w:r>
      <w:r>
        <w:rPr>
          <w:spacing w:val="-2"/>
          <w:sz w:val="16"/>
          <w:vertAlign w:val="baseline"/>
        </w:rPr>
        <w:t>Wyoming.</w:t>
      </w:r>
    </w:p>
    <w:p>
      <w:pPr>
        <w:spacing w:after="0" w:line="184" w:lineRule="exact"/>
        <w:jc w:val="left"/>
        <w:rPr>
          <w:sz w:val="16"/>
        </w:rPr>
        <w:sectPr>
          <w:pgSz w:w="12240" w:h="15840"/>
          <w:pgMar w:top="1380" w:right="900" w:bottom="280" w:left="1340" w:header="720" w:footer="720"/>
          <w:cols w:space="720"/>
        </w:sectPr>
      </w:pPr>
    </w:p>
    <w:p>
      <w:pPr>
        <w:pStyle w:val="BodyText"/>
        <w:spacing w:before="62"/>
        <w:ind w:left="460" w:right="582"/>
      </w:pPr>
      <w:r>
        <w:t>ERISA</w:t>
      </w:r>
      <w:r>
        <w:rPr>
          <w:spacing w:val="-3"/>
        </w:rPr>
        <w:t xml:space="preserve"> </w:t>
      </w:r>
      <w:r>
        <w:t>requirements found in 29 CFR 2560.503-1. The</w:t>
      </w:r>
      <w:r>
        <w:rPr>
          <w:spacing w:val="-1"/>
        </w:rPr>
        <w:t xml:space="preserve"> </w:t>
      </w:r>
      <w:r>
        <w:t>ERISA</w:t>
      </w:r>
      <w:r>
        <w:rPr>
          <w:spacing w:val="-11"/>
        </w:rPr>
        <w:t xml:space="preserve"> </w:t>
      </w:r>
      <w:r>
        <w:t>regulation requires plans to provide</w:t>
      </w:r>
      <w:r>
        <w:rPr>
          <w:spacing w:val="-3"/>
        </w:rPr>
        <w:t xml:space="preserve"> </w:t>
      </w:r>
      <w:r>
        <w:t>a</w:t>
      </w:r>
      <w:r>
        <w:rPr>
          <w:spacing w:val="-3"/>
        </w:rPr>
        <w:t xml:space="preserve"> </w:t>
      </w:r>
      <w:r>
        <w:t>claimant</w:t>
      </w:r>
      <w:r>
        <w:rPr>
          <w:spacing w:val="-6"/>
        </w:rPr>
        <w:t xml:space="preserve"> </w:t>
      </w:r>
      <w:r>
        <w:t>who</w:t>
      </w:r>
      <w:r>
        <w:rPr>
          <w:spacing w:val="-2"/>
        </w:rPr>
        <w:t xml:space="preserve"> </w:t>
      </w:r>
      <w:r>
        <w:t>is</w:t>
      </w:r>
      <w:r>
        <w:rPr>
          <w:spacing w:val="-4"/>
        </w:rPr>
        <w:t xml:space="preserve"> </w:t>
      </w:r>
      <w:r>
        <w:t>denied</w:t>
      </w:r>
      <w:r>
        <w:rPr>
          <w:spacing w:val="-3"/>
        </w:rPr>
        <w:t xml:space="preserve"> </w:t>
      </w:r>
      <w:r>
        <w:t>a</w:t>
      </w:r>
      <w:r>
        <w:rPr>
          <w:spacing w:val="-3"/>
        </w:rPr>
        <w:t xml:space="preserve"> </w:t>
      </w:r>
      <w:r>
        <w:t>claim</w:t>
      </w:r>
      <w:r>
        <w:rPr>
          <w:spacing w:val="-5"/>
        </w:rPr>
        <w:t xml:space="preserve"> </w:t>
      </w:r>
      <w:r>
        <w:t>with</w:t>
      </w:r>
      <w:r>
        <w:rPr>
          <w:spacing w:val="-2"/>
        </w:rPr>
        <w:t xml:space="preserve"> </w:t>
      </w:r>
      <w:r>
        <w:t>a</w:t>
      </w:r>
      <w:r>
        <w:rPr>
          <w:spacing w:val="-3"/>
        </w:rPr>
        <w:t xml:space="preserve"> </w:t>
      </w:r>
      <w:r>
        <w:t>written</w:t>
      </w:r>
      <w:r>
        <w:rPr>
          <w:spacing w:val="-3"/>
        </w:rPr>
        <w:t xml:space="preserve"> </w:t>
      </w:r>
      <w:r>
        <w:t>or</w:t>
      </w:r>
      <w:r>
        <w:rPr>
          <w:spacing w:val="-4"/>
        </w:rPr>
        <w:t xml:space="preserve"> </w:t>
      </w:r>
      <w:r>
        <w:t>electronic</w:t>
      </w:r>
      <w:r>
        <w:rPr>
          <w:spacing w:val="-3"/>
        </w:rPr>
        <w:t xml:space="preserve"> </w:t>
      </w:r>
      <w:r>
        <w:t>notice</w:t>
      </w:r>
      <w:r>
        <w:rPr>
          <w:spacing w:val="-3"/>
        </w:rPr>
        <w:t xml:space="preserve"> </w:t>
      </w:r>
      <w:r>
        <w:t>that</w:t>
      </w:r>
      <w:r>
        <w:rPr>
          <w:spacing w:val="-6"/>
        </w:rPr>
        <w:t xml:space="preserve"> </w:t>
      </w:r>
      <w:r>
        <w:t>contains</w:t>
      </w:r>
      <w:r>
        <w:rPr>
          <w:spacing w:val="-4"/>
        </w:rPr>
        <w:t xml:space="preserve"> </w:t>
      </w:r>
      <w:r>
        <w:t>the specific reasons</w:t>
      </w:r>
      <w:r>
        <w:rPr>
          <w:spacing w:val="-1"/>
        </w:rPr>
        <w:t xml:space="preserve"> </w:t>
      </w:r>
      <w:r>
        <w:t>for</w:t>
      </w:r>
      <w:r>
        <w:rPr>
          <w:spacing w:val="-1"/>
        </w:rPr>
        <w:t xml:space="preserve"> </w:t>
      </w:r>
      <w:r>
        <w:t>denial, a reference to the relevant</w:t>
      </w:r>
      <w:r>
        <w:rPr>
          <w:spacing w:val="-2"/>
        </w:rPr>
        <w:t xml:space="preserve"> </w:t>
      </w:r>
      <w:r>
        <w:t>plan provisions</w:t>
      </w:r>
      <w:r>
        <w:rPr>
          <w:spacing w:val="-1"/>
        </w:rPr>
        <w:t xml:space="preserve"> </w:t>
      </w:r>
      <w:r>
        <w:t>on which the denial</w:t>
      </w:r>
      <w:r>
        <w:rPr>
          <w:spacing w:val="-3"/>
        </w:rPr>
        <w:t xml:space="preserve"> </w:t>
      </w:r>
      <w:r>
        <w:t>is based, a description of any additional information necessary to perfect the claim, and a description of steps to be taken if the participant or beneficiary wishes to appeal the denial. The regulation also requires that any adverse decision upon review be in writing (including electronic means) and include specific reasons for the decision, as well as references to relevant plan provisions. CMS is not requiring ERISA</w:t>
      </w:r>
      <w:r>
        <w:rPr>
          <w:spacing w:val="-2"/>
        </w:rPr>
        <w:t xml:space="preserve"> </w:t>
      </w:r>
      <w:r>
        <w:t>notice per se but providing a safe harbor—a claims denial disclosure that meets ERISA requirements will comply with MHPAEA</w:t>
      </w:r>
      <w:r>
        <w:rPr>
          <w:spacing w:val="-15"/>
        </w:rPr>
        <w:t xml:space="preserve"> </w:t>
      </w:r>
      <w:r>
        <w:t>claims</w:t>
      </w:r>
      <w:r>
        <w:rPr>
          <w:spacing w:val="-13"/>
        </w:rPr>
        <w:t xml:space="preserve"> </w:t>
      </w:r>
      <w:r>
        <w:t>denial</w:t>
      </w:r>
      <w:r>
        <w:rPr>
          <w:spacing w:val="-9"/>
        </w:rPr>
        <w:t xml:space="preserve"> </w:t>
      </w:r>
      <w:r>
        <w:t>requirements.</w:t>
      </w:r>
      <w:r>
        <w:rPr>
          <w:spacing w:val="-3"/>
        </w:rPr>
        <w:t xml:space="preserve"> </w:t>
      </w:r>
      <w:r>
        <w:t>Other</w:t>
      </w:r>
      <w:r>
        <w:rPr>
          <w:spacing w:val="-8"/>
        </w:rPr>
        <w:t xml:space="preserve"> </w:t>
      </w:r>
      <w:r>
        <w:t>forms</w:t>
      </w:r>
      <w:r>
        <w:rPr>
          <w:spacing w:val="-7"/>
        </w:rPr>
        <w:t xml:space="preserve"> </w:t>
      </w:r>
      <w:r>
        <w:t>of</w:t>
      </w:r>
      <w:r>
        <w:rPr>
          <w:spacing w:val="-7"/>
        </w:rPr>
        <w:t xml:space="preserve"> </w:t>
      </w:r>
      <w:r>
        <w:t>disclosure</w:t>
      </w:r>
      <w:r>
        <w:rPr>
          <w:spacing w:val="-6"/>
        </w:rPr>
        <w:t xml:space="preserve"> </w:t>
      </w:r>
      <w:r>
        <w:t>may</w:t>
      </w:r>
      <w:r>
        <w:rPr>
          <w:spacing w:val="-6"/>
        </w:rPr>
        <w:t xml:space="preserve"> </w:t>
      </w:r>
      <w:r>
        <w:t>meet</w:t>
      </w:r>
      <w:r>
        <w:rPr>
          <w:spacing w:val="-2"/>
        </w:rPr>
        <w:t xml:space="preserve"> </w:t>
      </w:r>
      <w:r>
        <w:t>the</w:t>
      </w:r>
      <w:r>
        <w:rPr>
          <w:spacing w:val="-6"/>
        </w:rPr>
        <w:t xml:space="preserve"> </w:t>
      </w:r>
      <w:r>
        <w:t>requirements of 45 CFR 146.136(d)(2) as well.</w:t>
      </w:r>
    </w:p>
    <w:p>
      <w:pPr>
        <w:pStyle w:val="BodyText"/>
        <w:spacing w:before="1"/>
      </w:pPr>
    </w:p>
    <w:p>
      <w:pPr>
        <w:spacing w:before="0"/>
        <w:ind w:left="460" w:right="0" w:firstLine="0"/>
        <w:jc w:val="left"/>
        <w:rPr>
          <w:i/>
          <w:sz w:val="24"/>
        </w:rPr>
      </w:pPr>
      <w:r>
        <w:rPr>
          <w:i/>
          <w:sz w:val="24"/>
        </w:rPr>
        <w:t>Requirements</w:t>
      </w:r>
      <w:r>
        <w:rPr>
          <w:i/>
          <w:spacing w:val="-10"/>
          <w:sz w:val="24"/>
        </w:rPr>
        <w:t xml:space="preserve"> </w:t>
      </w:r>
      <w:r>
        <w:rPr>
          <w:i/>
          <w:sz w:val="24"/>
        </w:rPr>
        <w:t>in</w:t>
      </w:r>
      <w:r>
        <w:rPr>
          <w:i/>
          <w:spacing w:val="-6"/>
          <w:sz w:val="24"/>
        </w:rPr>
        <w:t xml:space="preserve"> </w:t>
      </w:r>
      <w:r>
        <w:rPr>
          <w:i/>
          <w:sz w:val="24"/>
        </w:rPr>
        <w:t>the</w:t>
      </w:r>
      <w:r>
        <w:rPr>
          <w:i/>
          <w:spacing w:val="-7"/>
          <w:sz w:val="24"/>
        </w:rPr>
        <w:t xml:space="preserve"> </w:t>
      </w:r>
      <w:r>
        <w:rPr>
          <w:i/>
          <w:sz w:val="24"/>
        </w:rPr>
        <w:t>21st</w:t>
      </w:r>
      <w:r>
        <w:rPr>
          <w:i/>
          <w:spacing w:val="-9"/>
          <w:sz w:val="24"/>
        </w:rPr>
        <w:t xml:space="preserve"> </w:t>
      </w:r>
      <w:r>
        <w:rPr>
          <w:i/>
          <w:sz w:val="24"/>
        </w:rPr>
        <w:t>Century</w:t>
      </w:r>
      <w:r>
        <w:rPr>
          <w:i/>
          <w:spacing w:val="-6"/>
          <w:sz w:val="24"/>
        </w:rPr>
        <w:t xml:space="preserve"> </w:t>
      </w:r>
      <w:r>
        <w:rPr>
          <w:i/>
          <w:sz w:val="24"/>
        </w:rPr>
        <w:t>Cures</w:t>
      </w:r>
      <w:r>
        <w:rPr>
          <w:i/>
          <w:spacing w:val="-14"/>
          <w:sz w:val="24"/>
        </w:rPr>
        <w:t xml:space="preserve"> </w:t>
      </w:r>
      <w:r>
        <w:rPr>
          <w:i/>
          <w:sz w:val="24"/>
        </w:rPr>
        <w:t>Act</w:t>
      </w:r>
      <w:r>
        <w:rPr>
          <w:i/>
          <w:spacing w:val="-10"/>
          <w:sz w:val="24"/>
        </w:rPr>
        <w:t xml:space="preserve"> </w:t>
      </w:r>
      <w:r>
        <w:rPr>
          <w:i/>
          <w:sz w:val="24"/>
        </w:rPr>
        <w:t>Related</w:t>
      </w:r>
      <w:r>
        <w:rPr>
          <w:i/>
          <w:spacing w:val="-6"/>
          <w:sz w:val="24"/>
        </w:rPr>
        <w:t xml:space="preserve"> </w:t>
      </w:r>
      <w:r>
        <w:rPr>
          <w:i/>
          <w:sz w:val="24"/>
        </w:rPr>
        <w:t>to</w:t>
      </w:r>
      <w:r>
        <w:rPr>
          <w:i/>
          <w:spacing w:val="-6"/>
          <w:sz w:val="24"/>
        </w:rPr>
        <w:t xml:space="preserve"> </w:t>
      </w:r>
      <w:r>
        <w:rPr>
          <w:i/>
          <w:sz w:val="24"/>
        </w:rPr>
        <w:t>MHPAEA</w:t>
      </w:r>
      <w:r>
        <w:rPr>
          <w:i/>
          <w:spacing w:val="-11"/>
          <w:sz w:val="24"/>
        </w:rPr>
        <w:t xml:space="preserve"> </w:t>
      </w:r>
      <w:r>
        <w:rPr>
          <w:i/>
          <w:spacing w:val="-2"/>
          <w:sz w:val="24"/>
        </w:rPr>
        <w:t>Disclosures</w:t>
      </w:r>
    </w:p>
    <w:p>
      <w:pPr>
        <w:pStyle w:val="BodyText"/>
        <w:spacing w:before="274"/>
        <w:ind w:left="460" w:right="582"/>
      </w:pPr>
      <w:r>
        <w:t>The Cures</w:t>
      </w:r>
      <w:r>
        <w:rPr>
          <w:spacing w:val="-7"/>
        </w:rPr>
        <w:t xml:space="preserve"> </w:t>
      </w:r>
      <w:r>
        <w:t>Act required the Departments to solicit feedback from the public on how the disclosure</w:t>
      </w:r>
      <w:r>
        <w:rPr>
          <w:spacing w:val="-3"/>
        </w:rPr>
        <w:t xml:space="preserve"> </w:t>
      </w:r>
      <w:r>
        <w:t>request</w:t>
      </w:r>
      <w:r>
        <w:rPr>
          <w:spacing w:val="-5"/>
        </w:rPr>
        <w:t xml:space="preserve"> </w:t>
      </w:r>
      <w:r>
        <w:t>process</w:t>
      </w:r>
      <w:r>
        <w:rPr>
          <w:spacing w:val="-4"/>
        </w:rPr>
        <w:t xml:space="preserve"> </w:t>
      </w:r>
      <w:r>
        <w:t>for</w:t>
      </w:r>
      <w:r>
        <w:rPr>
          <w:spacing w:val="-4"/>
        </w:rPr>
        <w:t xml:space="preserve"> </w:t>
      </w:r>
      <w:r>
        <w:t>documents</w:t>
      </w:r>
      <w:r>
        <w:rPr>
          <w:spacing w:val="-4"/>
        </w:rPr>
        <w:t xml:space="preserve"> </w:t>
      </w:r>
      <w:r>
        <w:t>containing</w:t>
      </w:r>
      <w:r>
        <w:rPr>
          <w:spacing w:val="-3"/>
        </w:rPr>
        <w:t xml:space="preserve"> </w:t>
      </w:r>
      <w:r>
        <w:t>information</w:t>
      </w:r>
      <w:r>
        <w:rPr>
          <w:spacing w:val="-3"/>
        </w:rPr>
        <w:t xml:space="preserve"> </w:t>
      </w:r>
      <w:r>
        <w:t>that</w:t>
      </w:r>
      <w:r>
        <w:rPr>
          <w:spacing w:val="-5"/>
        </w:rPr>
        <w:t xml:space="preserve"> </w:t>
      </w:r>
      <w:r>
        <w:t>group</w:t>
      </w:r>
      <w:r>
        <w:rPr>
          <w:spacing w:val="-3"/>
        </w:rPr>
        <w:t xml:space="preserve"> </w:t>
      </w:r>
      <w:r>
        <w:t>health</w:t>
      </w:r>
      <w:r>
        <w:rPr>
          <w:spacing w:val="-3"/>
        </w:rPr>
        <w:t xml:space="preserve"> </w:t>
      </w:r>
      <w:r>
        <w:t>plans</w:t>
      </w:r>
      <w:r>
        <w:rPr>
          <w:spacing w:val="-4"/>
        </w:rPr>
        <w:t xml:space="preserve"> </w:t>
      </w:r>
      <w:r>
        <w:t>and issuers are required under Federal or State law to disclose to participants, beneficiaries, contracting providers or authorized representatives to ensure compliance with existing MHPAEA</w:t>
      </w:r>
      <w:r>
        <w:rPr>
          <w:spacing w:val="-10"/>
        </w:rPr>
        <w:t xml:space="preserve"> </w:t>
      </w:r>
      <w:r>
        <w:t>requirements can be improved while continuing to ensure consumers’</w:t>
      </w:r>
      <w:r>
        <w:rPr>
          <w:spacing w:val="-8"/>
        </w:rPr>
        <w:t xml:space="preserve"> </w:t>
      </w:r>
      <w:r>
        <w:t>rights to access all information required by Federal or State law to be disclosed</w:t>
      </w:r>
      <w:hyperlink w:anchor="_bookmark5" w:history="1">
        <w:r>
          <w:t>.</w:t>
        </w:r>
        <w:r>
          <w:rPr>
            <w:vertAlign w:val="superscript"/>
          </w:rPr>
          <w:t>6</w:t>
        </w:r>
      </w:hyperlink>
      <w:r>
        <w:rPr>
          <w:vertAlign w:val="baseline"/>
        </w:rPr>
        <w:t xml:space="preserve"> The Departments also solicited comments and finalized a model form that participants, enrollees, or their authorized representatives could use to request information from their plan or issuer regarding nonquantitative treatment limitations (NQTLs) that may affect their MH/SUD benefits, or to obtain documentation after an adverse benefit determination involving MH/SUD benefits to support an appeal.</w:t>
      </w:r>
    </w:p>
    <w:p>
      <w:pPr>
        <w:pStyle w:val="BodyText"/>
        <w:spacing w:before="7"/>
      </w:pPr>
    </w:p>
    <w:p>
      <w:pPr>
        <w:pStyle w:val="BodyText"/>
        <w:spacing w:before="1"/>
        <w:ind w:left="460" w:right="579"/>
      </w:pPr>
      <w:r>
        <w:t>The</w:t>
      </w:r>
      <w:r>
        <w:rPr>
          <w:spacing w:val="-3"/>
        </w:rPr>
        <w:t xml:space="preserve"> </w:t>
      </w:r>
      <w:r>
        <w:t>Centers</w:t>
      </w:r>
      <w:r>
        <w:rPr>
          <w:spacing w:val="-4"/>
        </w:rPr>
        <w:t xml:space="preserve"> </w:t>
      </w:r>
      <w:r>
        <w:t>for</w:t>
      </w:r>
      <w:r>
        <w:rPr>
          <w:spacing w:val="-4"/>
        </w:rPr>
        <w:t xml:space="preserve"> </w:t>
      </w:r>
      <w:r>
        <w:t>Medicare</w:t>
      </w:r>
      <w:r>
        <w:rPr>
          <w:spacing w:val="-3"/>
        </w:rPr>
        <w:t xml:space="preserve"> </w:t>
      </w:r>
      <w:r>
        <w:t>&amp;</w:t>
      </w:r>
      <w:r>
        <w:rPr>
          <w:spacing w:val="-5"/>
        </w:rPr>
        <w:t xml:space="preserve"> </w:t>
      </w:r>
      <w:r>
        <w:t>Medicaid</w:t>
      </w:r>
      <w:r>
        <w:rPr>
          <w:spacing w:val="-2"/>
        </w:rPr>
        <w:t xml:space="preserve"> </w:t>
      </w:r>
      <w:r>
        <w:t>Services</w:t>
      </w:r>
      <w:r>
        <w:rPr>
          <w:spacing w:val="-4"/>
        </w:rPr>
        <w:t xml:space="preserve"> </w:t>
      </w:r>
      <w:r>
        <w:t>(CMS)</w:t>
      </w:r>
      <w:r>
        <w:rPr>
          <w:spacing w:val="-4"/>
        </w:rPr>
        <w:t xml:space="preserve"> </w:t>
      </w:r>
      <w:r>
        <w:t>is</w:t>
      </w:r>
      <w:r>
        <w:rPr>
          <w:spacing w:val="-4"/>
        </w:rPr>
        <w:t xml:space="preserve"> </w:t>
      </w:r>
      <w:r>
        <w:t>requesting</w:t>
      </w:r>
      <w:r>
        <w:rPr>
          <w:spacing w:val="-2"/>
        </w:rPr>
        <w:t xml:space="preserve"> </w:t>
      </w:r>
      <w:r>
        <w:t>an</w:t>
      </w:r>
      <w:r>
        <w:rPr>
          <w:spacing w:val="-3"/>
        </w:rPr>
        <w:t xml:space="preserve"> </w:t>
      </w:r>
      <w:r>
        <w:t>extension</w:t>
      </w:r>
      <w:r>
        <w:rPr>
          <w:spacing w:val="-2"/>
        </w:rPr>
        <w:t xml:space="preserve"> </w:t>
      </w:r>
      <w:r>
        <w:t>of</w:t>
      </w:r>
      <w:r>
        <w:rPr>
          <w:spacing w:val="-4"/>
        </w:rPr>
        <w:t xml:space="preserve"> </w:t>
      </w:r>
      <w:r>
        <w:t>OMB approval for the data collections included in this information collection request (ICR).</w:t>
      </w:r>
    </w:p>
    <w:p>
      <w:pPr>
        <w:pStyle w:val="ListParagraph"/>
        <w:numPr>
          <w:ilvl w:val="0"/>
          <w:numId w:val="1"/>
        </w:numPr>
        <w:tabs>
          <w:tab w:val="left" w:pos="459"/>
        </w:tabs>
        <w:spacing w:before="274" w:after="0" w:line="276" w:lineRule="exact"/>
        <w:ind w:left="459" w:right="0" w:hanging="359"/>
        <w:jc w:val="left"/>
        <w:rPr>
          <w:b/>
          <w:sz w:val="24"/>
          <w:u w:val="none"/>
        </w:rPr>
      </w:pPr>
      <w:r>
        <w:rPr>
          <w:b/>
          <w:spacing w:val="-2"/>
          <w:sz w:val="24"/>
          <w:u w:val="none"/>
        </w:rPr>
        <w:t>Justification</w:t>
      </w:r>
    </w:p>
    <w:p>
      <w:pPr>
        <w:pStyle w:val="ListParagraph"/>
        <w:numPr>
          <w:ilvl w:val="1"/>
          <w:numId w:val="1"/>
        </w:numPr>
        <w:tabs>
          <w:tab w:val="left" w:pos="820"/>
        </w:tabs>
        <w:spacing w:before="0" w:after="0" w:line="276" w:lineRule="exact"/>
        <w:ind w:left="820" w:right="0" w:hanging="360"/>
        <w:jc w:val="left"/>
        <w:rPr>
          <w:sz w:val="24"/>
          <w:u w:val="none"/>
        </w:rPr>
      </w:pPr>
      <w:r>
        <w:rPr>
          <w:sz w:val="24"/>
          <w:u w:val="single"/>
        </w:rPr>
        <w:t>Need</w:t>
      </w:r>
      <w:r>
        <w:rPr>
          <w:spacing w:val="-1"/>
          <w:sz w:val="24"/>
          <w:u w:val="single"/>
        </w:rPr>
        <w:t xml:space="preserve"> </w:t>
      </w:r>
      <w:r>
        <w:rPr>
          <w:sz w:val="24"/>
          <w:u w:val="single"/>
        </w:rPr>
        <w:t>for Legal</w:t>
      </w:r>
      <w:r>
        <w:rPr>
          <w:spacing w:val="-1"/>
          <w:sz w:val="24"/>
          <w:u w:val="single"/>
        </w:rPr>
        <w:t xml:space="preserve"> </w:t>
      </w:r>
      <w:r>
        <w:rPr>
          <w:spacing w:val="-4"/>
          <w:sz w:val="24"/>
          <w:u w:val="single"/>
        </w:rPr>
        <w:t>Basis</w:t>
      </w:r>
    </w:p>
    <w:p>
      <w:pPr>
        <w:pStyle w:val="BodyText"/>
        <w:spacing w:before="275"/>
        <w:ind w:left="460"/>
      </w:pPr>
      <w:r>
        <w:t>Statutory</w:t>
      </w:r>
      <w:r>
        <w:rPr>
          <w:spacing w:val="-3"/>
        </w:rPr>
        <w:t xml:space="preserve"> </w:t>
      </w:r>
      <w:r>
        <w:t>Basis:</w:t>
      </w:r>
      <w:r>
        <w:rPr>
          <w:spacing w:val="-3"/>
        </w:rPr>
        <w:t xml:space="preserve"> </w:t>
      </w:r>
      <w:r>
        <w:t>Section 2726 of</w:t>
      </w:r>
      <w:r>
        <w:rPr>
          <w:spacing w:val="-2"/>
        </w:rPr>
        <w:t xml:space="preserve"> </w:t>
      </w:r>
      <w:r>
        <w:t>the</w:t>
      </w:r>
      <w:r>
        <w:rPr>
          <w:spacing w:val="-1"/>
        </w:rPr>
        <w:t xml:space="preserve"> </w:t>
      </w:r>
      <w:r>
        <w:t>PHS</w:t>
      </w:r>
      <w:r>
        <w:rPr>
          <w:spacing w:val="-18"/>
        </w:rPr>
        <w:t xml:space="preserve"> </w:t>
      </w:r>
      <w:r>
        <w:rPr>
          <w:spacing w:val="-5"/>
        </w:rPr>
        <w:t>Act</w:t>
      </w:r>
    </w:p>
    <w:p>
      <w:pPr>
        <w:pStyle w:val="BodyText"/>
        <w:spacing w:before="275"/>
        <w:ind w:left="460" w:right="609"/>
      </w:pPr>
      <w:r>
        <w:t>Below</w:t>
      </w:r>
      <w:r>
        <w:rPr>
          <w:spacing w:val="-2"/>
        </w:rPr>
        <w:t xml:space="preserve"> </w:t>
      </w:r>
      <w:r>
        <w:t>is</w:t>
      </w:r>
      <w:r>
        <w:rPr>
          <w:spacing w:val="-6"/>
        </w:rPr>
        <w:t xml:space="preserve"> </w:t>
      </w:r>
      <w:r>
        <w:t>an</w:t>
      </w:r>
      <w:r>
        <w:rPr>
          <w:spacing w:val="-5"/>
        </w:rPr>
        <w:t xml:space="preserve"> </w:t>
      </w:r>
      <w:r>
        <w:t>excerpt</w:t>
      </w:r>
      <w:r>
        <w:rPr>
          <w:spacing w:val="-7"/>
        </w:rPr>
        <w:t xml:space="preserve"> </w:t>
      </w:r>
      <w:r>
        <w:t>of</w:t>
      </w:r>
      <w:r>
        <w:rPr>
          <w:spacing w:val="-6"/>
        </w:rPr>
        <w:t xml:space="preserve"> </w:t>
      </w:r>
      <w:r>
        <w:t>the</w:t>
      </w:r>
      <w:r>
        <w:rPr>
          <w:spacing w:val="-5"/>
        </w:rPr>
        <w:t xml:space="preserve"> </w:t>
      </w:r>
      <w:r>
        <w:t>appropriate</w:t>
      </w:r>
      <w:r>
        <w:rPr>
          <w:spacing w:val="-5"/>
        </w:rPr>
        <w:t xml:space="preserve"> </w:t>
      </w:r>
      <w:r>
        <w:t>statutory</w:t>
      </w:r>
      <w:r>
        <w:rPr>
          <w:spacing w:val="-4"/>
        </w:rPr>
        <w:t xml:space="preserve"> </w:t>
      </w:r>
      <w:r>
        <w:t>language</w:t>
      </w:r>
      <w:r>
        <w:rPr>
          <w:spacing w:val="-5"/>
        </w:rPr>
        <w:t xml:space="preserve"> </w:t>
      </w:r>
      <w:r>
        <w:t>found</w:t>
      </w:r>
      <w:r>
        <w:rPr>
          <w:spacing w:val="-4"/>
        </w:rPr>
        <w:t xml:space="preserve"> </w:t>
      </w:r>
      <w:r>
        <w:t>in</w:t>
      </w:r>
      <w:r>
        <w:rPr>
          <w:spacing w:val="-4"/>
        </w:rPr>
        <w:t xml:space="preserve"> </w:t>
      </w:r>
      <w:r>
        <w:t>MHPAEA</w:t>
      </w:r>
      <w:r>
        <w:rPr>
          <w:spacing w:val="-14"/>
        </w:rPr>
        <w:t xml:space="preserve"> </w:t>
      </w:r>
      <w:r>
        <w:t>(Section</w:t>
      </w:r>
      <w:r>
        <w:rPr>
          <w:spacing w:val="-4"/>
        </w:rPr>
        <w:t xml:space="preserve"> </w:t>
      </w:r>
      <w:r>
        <w:t>2726 of the PHS Act).</w:t>
      </w:r>
    </w:p>
    <w:p>
      <w:pPr>
        <w:pStyle w:val="BodyText"/>
        <w:spacing w:before="5"/>
      </w:pPr>
    </w:p>
    <w:p>
      <w:pPr>
        <w:pStyle w:val="BodyText"/>
        <w:ind w:left="821" w:right="582"/>
      </w:pPr>
      <w:r>
        <w:t>(4)</w:t>
      </w:r>
      <w:r>
        <w:rPr>
          <w:spacing w:val="-15"/>
        </w:rPr>
        <w:t xml:space="preserve"> </w:t>
      </w:r>
      <w:r>
        <w:t>AVAILABILITY</w:t>
      </w:r>
      <w:r>
        <w:rPr>
          <w:spacing w:val="-15"/>
        </w:rPr>
        <w:t xml:space="preserve"> </w:t>
      </w:r>
      <w:r>
        <w:t>OF</w:t>
      </w:r>
      <w:r>
        <w:rPr>
          <w:spacing w:val="-15"/>
        </w:rPr>
        <w:t xml:space="preserve"> </w:t>
      </w:r>
      <w:r>
        <w:t>PLAN</w:t>
      </w:r>
      <w:r>
        <w:rPr>
          <w:spacing w:val="-15"/>
        </w:rPr>
        <w:t xml:space="preserve"> </w:t>
      </w:r>
      <w:r>
        <w:t>INFORMATION.—The</w:t>
      </w:r>
      <w:r>
        <w:rPr>
          <w:spacing w:val="-15"/>
        </w:rPr>
        <w:t xml:space="preserve"> </w:t>
      </w:r>
      <w:r>
        <w:t>criteria</w:t>
      </w:r>
      <w:r>
        <w:rPr>
          <w:spacing w:val="-13"/>
        </w:rPr>
        <w:t xml:space="preserve"> </w:t>
      </w:r>
      <w:r>
        <w:t>for</w:t>
      </w:r>
      <w:r>
        <w:rPr>
          <w:spacing w:val="-12"/>
        </w:rPr>
        <w:t xml:space="preserve"> </w:t>
      </w:r>
      <w:r>
        <w:t>medical</w:t>
      </w:r>
      <w:r>
        <w:rPr>
          <w:spacing w:val="-14"/>
        </w:rPr>
        <w:t xml:space="preserve"> </w:t>
      </w:r>
      <w:r>
        <w:t>necessity determinations made under the plan with respect to mental health or substance use disorder</w:t>
      </w:r>
      <w:r>
        <w:rPr>
          <w:spacing w:val="-5"/>
        </w:rPr>
        <w:t xml:space="preserve"> </w:t>
      </w:r>
      <w:r>
        <w:t>benefits</w:t>
      </w:r>
      <w:r>
        <w:rPr>
          <w:spacing w:val="-5"/>
        </w:rPr>
        <w:t xml:space="preserve"> </w:t>
      </w:r>
      <w:r>
        <w:t>(or</w:t>
      </w:r>
      <w:r>
        <w:rPr>
          <w:spacing w:val="-5"/>
        </w:rPr>
        <w:t xml:space="preserve"> </w:t>
      </w:r>
      <w:r>
        <w:t>the</w:t>
      </w:r>
      <w:r>
        <w:rPr>
          <w:spacing w:val="-4"/>
        </w:rPr>
        <w:t xml:space="preserve"> </w:t>
      </w:r>
      <w:r>
        <w:t>health</w:t>
      </w:r>
      <w:r>
        <w:rPr>
          <w:spacing w:val="-3"/>
        </w:rPr>
        <w:t xml:space="preserve"> </w:t>
      </w:r>
      <w:r>
        <w:t>insurance</w:t>
      </w:r>
      <w:r>
        <w:rPr>
          <w:spacing w:val="-4"/>
        </w:rPr>
        <w:t xml:space="preserve"> </w:t>
      </w:r>
      <w:r>
        <w:t>coverage</w:t>
      </w:r>
      <w:r>
        <w:rPr>
          <w:spacing w:val="-5"/>
        </w:rPr>
        <w:t xml:space="preserve"> </w:t>
      </w:r>
      <w:r>
        <w:t>offered</w:t>
      </w:r>
      <w:r>
        <w:rPr>
          <w:spacing w:val="-4"/>
        </w:rPr>
        <w:t xml:space="preserve"> </w:t>
      </w:r>
      <w:r>
        <w:t>in</w:t>
      </w:r>
      <w:r>
        <w:rPr>
          <w:spacing w:val="-3"/>
        </w:rPr>
        <w:t xml:space="preserve"> </w:t>
      </w:r>
      <w:r>
        <w:t>connection</w:t>
      </w:r>
      <w:r>
        <w:rPr>
          <w:spacing w:val="-3"/>
        </w:rPr>
        <w:t xml:space="preserve"> </w:t>
      </w:r>
      <w:r>
        <w:t>with</w:t>
      </w:r>
      <w:r>
        <w:rPr>
          <w:spacing w:val="-3"/>
        </w:rPr>
        <w:t xml:space="preserve"> </w:t>
      </w:r>
      <w:r>
        <w:t>the</w:t>
      </w:r>
      <w:r>
        <w:rPr>
          <w:spacing w:val="-4"/>
        </w:rPr>
        <w:t xml:space="preserve"> </w:t>
      </w:r>
      <w:r>
        <w:t>plan with</w:t>
      </w:r>
      <w:r>
        <w:rPr>
          <w:spacing w:val="-2"/>
        </w:rPr>
        <w:t xml:space="preserve"> </w:t>
      </w:r>
      <w:r>
        <w:t>respect</w:t>
      </w:r>
      <w:r>
        <w:rPr>
          <w:spacing w:val="-4"/>
        </w:rPr>
        <w:t xml:space="preserve"> </w:t>
      </w:r>
      <w:r>
        <w:t>to</w:t>
      </w:r>
      <w:r>
        <w:rPr>
          <w:spacing w:val="-2"/>
        </w:rPr>
        <w:t xml:space="preserve"> </w:t>
      </w:r>
      <w:r>
        <w:t>such</w:t>
      </w:r>
      <w:r>
        <w:rPr>
          <w:spacing w:val="-3"/>
        </w:rPr>
        <w:t xml:space="preserve"> </w:t>
      </w:r>
      <w:r>
        <w:t>benefits)</w:t>
      </w:r>
      <w:r>
        <w:rPr>
          <w:spacing w:val="-4"/>
        </w:rPr>
        <w:t xml:space="preserve"> </w:t>
      </w:r>
      <w:r>
        <w:t>shall</w:t>
      </w:r>
      <w:r>
        <w:rPr>
          <w:spacing w:val="-5"/>
        </w:rPr>
        <w:t xml:space="preserve"> </w:t>
      </w:r>
      <w:r>
        <w:t>be</w:t>
      </w:r>
      <w:r>
        <w:rPr>
          <w:spacing w:val="-3"/>
        </w:rPr>
        <w:t xml:space="preserve"> </w:t>
      </w:r>
      <w:r>
        <w:t>made</w:t>
      </w:r>
      <w:r>
        <w:rPr>
          <w:spacing w:val="-4"/>
        </w:rPr>
        <w:t xml:space="preserve"> </w:t>
      </w:r>
      <w:r>
        <w:t>available by</w:t>
      </w:r>
      <w:r>
        <w:rPr>
          <w:spacing w:val="-2"/>
        </w:rPr>
        <w:t xml:space="preserve"> </w:t>
      </w:r>
      <w:r>
        <w:t>the</w:t>
      </w:r>
      <w:r>
        <w:rPr>
          <w:spacing w:val="-3"/>
        </w:rPr>
        <w:t xml:space="preserve"> </w:t>
      </w:r>
      <w:r>
        <w:t>plan</w:t>
      </w:r>
      <w:r>
        <w:rPr>
          <w:spacing w:val="-3"/>
        </w:rPr>
        <w:t xml:space="preserve"> </w:t>
      </w:r>
      <w:r>
        <w:t>administrator</w:t>
      </w:r>
      <w:r>
        <w:rPr>
          <w:spacing w:val="-4"/>
        </w:rPr>
        <w:t xml:space="preserve"> </w:t>
      </w:r>
      <w:r>
        <w:t>(or</w:t>
      </w:r>
      <w:r>
        <w:rPr>
          <w:spacing w:val="-4"/>
        </w:rPr>
        <w:t xml:space="preserve"> </w:t>
      </w:r>
      <w:r>
        <w:t>the health insurance issuer offering such coverage) in accordance with regulations to any current</w:t>
      </w:r>
      <w:r>
        <w:rPr>
          <w:spacing w:val="-4"/>
        </w:rPr>
        <w:t xml:space="preserve"> </w:t>
      </w:r>
      <w:r>
        <w:t>or</w:t>
      </w:r>
      <w:r>
        <w:rPr>
          <w:spacing w:val="-2"/>
        </w:rPr>
        <w:t xml:space="preserve"> </w:t>
      </w:r>
      <w:r>
        <w:t>potential</w:t>
      </w:r>
      <w:r>
        <w:rPr>
          <w:spacing w:val="-3"/>
        </w:rPr>
        <w:t xml:space="preserve"> </w:t>
      </w:r>
      <w:r>
        <w:t>participant, beneficiary, or</w:t>
      </w:r>
      <w:r>
        <w:rPr>
          <w:spacing w:val="-2"/>
        </w:rPr>
        <w:t xml:space="preserve"> </w:t>
      </w:r>
      <w:r>
        <w:t>contracting provider</w:t>
      </w:r>
      <w:r>
        <w:rPr>
          <w:spacing w:val="-2"/>
        </w:rPr>
        <w:t xml:space="preserve"> </w:t>
      </w:r>
      <w:r>
        <w:t>upon request.</w:t>
      </w:r>
      <w:r>
        <w:rPr>
          <w:spacing w:val="-4"/>
        </w:rPr>
        <w:t xml:space="preserve"> </w:t>
      </w:r>
      <w:r>
        <w:t>The reason for any denial under the plan (or coverage) of reimbursement or payment for services</w:t>
      </w:r>
      <w:r>
        <w:rPr>
          <w:spacing w:val="-1"/>
        </w:rPr>
        <w:t xml:space="preserve"> </w:t>
      </w:r>
      <w:r>
        <w:t>with respect</w:t>
      </w:r>
      <w:r>
        <w:rPr>
          <w:spacing w:val="-2"/>
        </w:rPr>
        <w:t xml:space="preserve"> </w:t>
      </w:r>
      <w:r>
        <w:t>to mental</w:t>
      </w:r>
      <w:r>
        <w:rPr>
          <w:spacing w:val="-3"/>
        </w:rPr>
        <w:t xml:space="preserve"> </w:t>
      </w:r>
      <w:r>
        <w:t>health or</w:t>
      </w:r>
      <w:r>
        <w:rPr>
          <w:spacing w:val="-1"/>
        </w:rPr>
        <w:t xml:space="preserve"> </w:t>
      </w:r>
      <w:r>
        <w:t>substance</w:t>
      </w:r>
      <w:r>
        <w:rPr>
          <w:spacing w:val="-1"/>
        </w:rPr>
        <w:t xml:space="preserve"> </w:t>
      </w:r>
      <w:r>
        <w:t>use</w:t>
      </w:r>
      <w:r>
        <w:rPr>
          <w:spacing w:val="-1"/>
        </w:rPr>
        <w:t xml:space="preserve"> </w:t>
      </w:r>
      <w:r>
        <w:t>disorder</w:t>
      </w:r>
      <w:r>
        <w:rPr>
          <w:spacing w:val="-2"/>
        </w:rPr>
        <w:t xml:space="preserve"> </w:t>
      </w:r>
      <w:r>
        <w:t>benefits</w:t>
      </w:r>
      <w:r>
        <w:rPr>
          <w:spacing w:val="-1"/>
        </w:rPr>
        <w:t xml:space="preserve"> </w:t>
      </w:r>
      <w:r>
        <w:t>in the</w:t>
      </w:r>
      <w:r>
        <w:rPr>
          <w:spacing w:val="-1"/>
        </w:rPr>
        <w:t xml:space="preserve"> </w:t>
      </w:r>
      <w:r>
        <w:t>case</w:t>
      </w:r>
      <w:r>
        <w:rPr>
          <w:spacing w:val="-1"/>
        </w:rPr>
        <w:t xml:space="preserve"> </w:t>
      </w:r>
      <w:r>
        <w:t>of</w:t>
      </w:r>
    </w:p>
    <w:p>
      <w:pPr>
        <w:pStyle w:val="BodyText"/>
        <w:spacing w:before="10"/>
        <w:rPr>
          <w:sz w:val="18"/>
        </w:rPr>
      </w:pPr>
      <w:r>
        <mc:AlternateContent>
          <mc:Choice Requires="wps">
            <w:drawing>
              <wp:anchor distT="0" distB="0" distL="0" distR="0" simplePos="0" relativeHeight="251662336" behindDoc="1" locked="0" layoutInCell="1" allowOverlap="1">
                <wp:simplePos x="0" y="0"/>
                <wp:positionH relativeFrom="page">
                  <wp:posOffset>914996</wp:posOffset>
                </wp:positionH>
                <wp:positionV relativeFrom="paragraph">
                  <wp:posOffset>153149</wp:posOffset>
                </wp:positionV>
                <wp:extent cx="1830070" cy="9525"/>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9525"/>
                        </a:xfrm>
                        <a:custGeom>
                          <a:avLst/>
                          <a:gdLst/>
                          <a:rect l="l" t="t" r="r" b="b"/>
                          <a:pathLst>
                            <a:path fill="norm" h="9525" w="1830070" stroke="1">
                              <a:moveTo>
                                <a:pt x="1829689" y="0"/>
                              </a:moveTo>
                              <a:lnTo>
                                <a:pt x="0" y="0"/>
                              </a:lnTo>
                              <a:lnTo>
                                <a:pt x="0" y="8964"/>
                              </a:lnTo>
                              <a:lnTo>
                                <a:pt x="1829689" y="8964"/>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7" style="width:144.07pt;height:0.71pt;margin-top:12.06pt;margin-left:72.05pt;mso-position-horizontal-relative:page;mso-wrap-distance-left:0;mso-wrap-distance-right:0;position:absolute;z-index:-251653120" filled="t" fillcolor="black" stroked="f">
                <v:fill type="solid"/>
                <w10:wrap type="topAndBottom"/>
              </v:rect>
            </w:pict>
          </mc:Fallback>
        </mc:AlternateContent>
      </w:r>
    </w:p>
    <w:p>
      <w:pPr>
        <w:spacing w:before="97"/>
        <w:ind w:left="100" w:right="0" w:firstLine="0"/>
        <w:jc w:val="left"/>
        <w:rPr>
          <w:sz w:val="16"/>
        </w:rPr>
      </w:pPr>
      <w:bookmarkStart w:id="5" w:name="_bookmark5"/>
      <w:bookmarkEnd w:id="5"/>
      <w:r>
        <w:rPr>
          <w:sz w:val="16"/>
          <w:vertAlign w:val="superscript"/>
        </w:rPr>
        <w:t>6</w:t>
      </w:r>
      <w:r>
        <w:rPr>
          <w:spacing w:val="2"/>
          <w:sz w:val="16"/>
          <w:vertAlign w:val="baseline"/>
        </w:rPr>
        <w:t xml:space="preserve"> </w:t>
      </w:r>
      <w:r>
        <w:rPr>
          <w:sz w:val="16"/>
          <w:vertAlign w:val="baseline"/>
        </w:rPr>
        <w:t>Cures</w:t>
      </w:r>
      <w:r>
        <w:rPr>
          <w:spacing w:val="-19"/>
          <w:sz w:val="16"/>
          <w:vertAlign w:val="baseline"/>
        </w:rPr>
        <w:t xml:space="preserve"> </w:t>
      </w:r>
      <w:r>
        <w:rPr>
          <w:sz w:val="16"/>
          <w:vertAlign w:val="baseline"/>
        </w:rPr>
        <w:t>Act section</w:t>
      </w:r>
      <w:r>
        <w:rPr>
          <w:spacing w:val="-1"/>
          <w:sz w:val="16"/>
          <w:vertAlign w:val="baseline"/>
        </w:rPr>
        <w:t xml:space="preserve"> </w:t>
      </w:r>
      <w:r>
        <w:rPr>
          <w:spacing w:val="-2"/>
          <w:sz w:val="16"/>
          <w:vertAlign w:val="baseline"/>
        </w:rPr>
        <w:t>13001(c)(1).</w:t>
      </w:r>
    </w:p>
    <w:p>
      <w:pPr>
        <w:spacing w:after="0"/>
        <w:jc w:val="left"/>
        <w:rPr>
          <w:sz w:val="16"/>
        </w:rPr>
        <w:sectPr>
          <w:pgSz w:w="12240" w:h="15840"/>
          <w:pgMar w:top="1380" w:right="900" w:bottom="280" w:left="1340" w:header="720" w:footer="720"/>
          <w:cols w:space="720"/>
        </w:sectPr>
      </w:pPr>
    </w:p>
    <w:p>
      <w:pPr>
        <w:pStyle w:val="BodyText"/>
        <w:spacing w:before="62"/>
        <w:ind w:left="821" w:right="571"/>
      </w:pPr>
      <w:r>
        <w:t>any participant or beneficiary shall, on request or as otherwise required, be made available</w:t>
      </w:r>
      <w:r>
        <w:rPr>
          <w:spacing w:val="-5"/>
        </w:rPr>
        <w:t xml:space="preserve"> </w:t>
      </w:r>
      <w:r>
        <w:t>by</w:t>
      </w:r>
      <w:r>
        <w:rPr>
          <w:spacing w:val="-4"/>
        </w:rPr>
        <w:t xml:space="preserve"> </w:t>
      </w:r>
      <w:r>
        <w:t>the</w:t>
      </w:r>
      <w:r>
        <w:rPr>
          <w:spacing w:val="-5"/>
        </w:rPr>
        <w:t xml:space="preserve"> </w:t>
      </w:r>
      <w:r>
        <w:t>plan</w:t>
      </w:r>
      <w:r>
        <w:rPr>
          <w:spacing w:val="-5"/>
        </w:rPr>
        <w:t xml:space="preserve"> </w:t>
      </w:r>
      <w:r>
        <w:t>administrator</w:t>
      </w:r>
      <w:r>
        <w:rPr>
          <w:spacing w:val="-5"/>
        </w:rPr>
        <w:t xml:space="preserve"> </w:t>
      </w:r>
      <w:r>
        <w:t>(or</w:t>
      </w:r>
      <w:r>
        <w:rPr>
          <w:spacing w:val="-5"/>
        </w:rPr>
        <w:t xml:space="preserve"> </w:t>
      </w:r>
      <w:r>
        <w:t>the</w:t>
      </w:r>
      <w:r>
        <w:rPr>
          <w:spacing w:val="-5"/>
        </w:rPr>
        <w:t xml:space="preserve"> </w:t>
      </w:r>
      <w:r>
        <w:t>health</w:t>
      </w:r>
      <w:r>
        <w:rPr>
          <w:spacing w:val="-4"/>
        </w:rPr>
        <w:t xml:space="preserve"> </w:t>
      </w:r>
      <w:r>
        <w:t>insurance</w:t>
      </w:r>
      <w:r>
        <w:rPr>
          <w:spacing w:val="-5"/>
        </w:rPr>
        <w:t xml:space="preserve"> </w:t>
      </w:r>
      <w:r>
        <w:t>issuer</w:t>
      </w:r>
      <w:r>
        <w:rPr>
          <w:spacing w:val="-5"/>
        </w:rPr>
        <w:t xml:space="preserve"> </w:t>
      </w:r>
      <w:r>
        <w:t>offering such</w:t>
      </w:r>
      <w:r>
        <w:rPr>
          <w:spacing w:val="-5"/>
        </w:rPr>
        <w:t xml:space="preserve"> </w:t>
      </w:r>
      <w:r>
        <w:t>coverage) to the participant or beneficiary in accordance with regulations.</w:t>
      </w:r>
    </w:p>
    <w:p>
      <w:pPr>
        <w:pStyle w:val="BodyText"/>
        <w:spacing w:before="274"/>
        <w:ind w:left="460" w:right="582"/>
      </w:pPr>
      <w:r>
        <w:t>Plans</w:t>
      </w:r>
      <w:r>
        <w:rPr>
          <w:spacing w:val="-4"/>
        </w:rPr>
        <w:t xml:space="preserve"> </w:t>
      </w:r>
      <w:r>
        <w:t>and</w:t>
      </w:r>
      <w:r>
        <w:rPr>
          <w:spacing w:val="-3"/>
        </w:rPr>
        <w:t xml:space="preserve"> </w:t>
      </w:r>
      <w:r>
        <w:t>issuers</w:t>
      </w:r>
      <w:r>
        <w:rPr>
          <w:spacing w:val="-4"/>
        </w:rPr>
        <w:t xml:space="preserve"> </w:t>
      </w:r>
      <w:r>
        <w:t>are</w:t>
      </w:r>
      <w:r>
        <w:rPr>
          <w:spacing w:val="-3"/>
        </w:rPr>
        <w:t xml:space="preserve"> </w:t>
      </w:r>
      <w:r>
        <w:t>required</w:t>
      </w:r>
      <w:r>
        <w:rPr>
          <w:spacing w:val="-3"/>
        </w:rPr>
        <w:t xml:space="preserve"> </w:t>
      </w:r>
      <w:r>
        <w:t>to</w:t>
      </w:r>
      <w:r>
        <w:rPr>
          <w:spacing w:val="-3"/>
        </w:rPr>
        <w:t xml:space="preserve"> </w:t>
      </w:r>
      <w:r>
        <w:t>provide</w:t>
      </w:r>
      <w:r>
        <w:rPr>
          <w:spacing w:val="-3"/>
        </w:rPr>
        <w:t xml:space="preserve"> </w:t>
      </w:r>
      <w:r>
        <w:t>criteria</w:t>
      </w:r>
      <w:r>
        <w:rPr>
          <w:spacing w:val="-3"/>
        </w:rPr>
        <w:t xml:space="preserve"> </w:t>
      </w:r>
      <w:r>
        <w:t>for</w:t>
      </w:r>
      <w:r>
        <w:rPr>
          <w:spacing w:val="-4"/>
        </w:rPr>
        <w:t xml:space="preserve"> </w:t>
      </w:r>
      <w:r>
        <w:t>medical</w:t>
      </w:r>
      <w:r>
        <w:rPr>
          <w:spacing w:val="-5"/>
        </w:rPr>
        <w:t xml:space="preserve"> </w:t>
      </w:r>
      <w:r>
        <w:t>necessity</w:t>
      </w:r>
      <w:r>
        <w:rPr>
          <w:spacing w:val="-3"/>
        </w:rPr>
        <w:t xml:space="preserve"> </w:t>
      </w:r>
      <w:r>
        <w:t>determinations</w:t>
      </w:r>
      <w:r>
        <w:rPr>
          <w:spacing w:val="-4"/>
        </w:rPr>
        <w:t xml:space="preserve"> </w:t>
      </w:r>
      <w:r>
        <w:t>as</w:t>
      </w:r>
      <w:r>
        <w:rPr>
          <w:spacing w:val="-4"/>
        </w:rPr>
        <w:t xml:space="preserve"> </w:t>
      </w:r>
      <w:r>
        <w:t>well as the reason for denying specific claims that involve MH/SUD conditions. One of MHPAEA’s central goals is to require parity in the coverage of MH/SUD and med/surg benefits by plans and issuers offering both kinds of benefits. The two disclosures require plans and issuers to provide, respectively: (a) the bases upon which decisions are made regarding whether to cover treatments for particular MH/SUD conditions related to medical necessity; and (b) the reasons why individuals have had their individual MH/SUD claims denied. These disclosures may make it much easier to determine whether plans are making such decisions regarding MH/SUD benefits in parity with med/surg benefits. Furthermore, providing beneficiaries and participants with more knowledge about how plans and issuers operate may enable them to access not only more, but more efficient treatment for their MH/SUD conditions—thus reducing barriers to MH/SUD care as compared to medical/surgical care.</w:t>
      </w:r>
    </w:p>
    <w:p>
      <w:pPr>
        <w:pStyle w:val="BodyText"/>
        <w:spacing w:before="6"/>
      </w:pPr>
    </w:p>
    <w:p>
      <w:pPr>
        <w:pStyle w:val="ListParagraph"/>
        <w:numPr>
          <w:ilvl w:val="1"/>
          <w:numId w:val="1"/>
        </w:numPr>
        <w:tabs>
          <w:tab w:val="left" w:pos="820"/>
        </w:tabs>
        <w:spacing w:before="0" w:after="0" w:line="240" w:lineRule="auto"/>
        <w:ind w:left="820" w:right="0" w:hanging="360"/>
        <w:jc w:val="left"/>
        <w:rPr>
          <w:sz w:val="24"/>
          <w:u w:val="none"/>
        </w:rPr>
      </w:pPr>
      <w:r>
        <w:rPr>
          <w:sz w:val="24"/>
          <w:u w:val="single"/>
        </w:rPr>
        <w:t>Information</w:t>
      </w:r>
      <w:r>
        <w:rPr>
          <w:spacing w:val="-13"/>
          <w:sz w:val="24"/>
          <w:u w:val="single"/>
        </w:rPr>
        <w:t xml:space="preserve"> </w:t>
      </w:r>
      <w:r>
        <w:rPr>
          <w:spacing w:val="-4"/>
          <w:sz w:val="24"/>
          <w:u w:val="single"/>
        </w:rPr>
        <w:t>Users</w:t>
      </w:r>
    </w:p>
    <w:p>
      <w:pPr>
        <w:spacing w:before="275"/>
        <w:ind w:left="460" w:right="0" w:firstLine="0"/>
        <w:jc w:val="left"/>
        <w:rPr>
          <w:i/>
          <w:sz w:val="24"/>
        </w:rPr>
      </w:pPr>
      <w:r>
        <w:rPr>
          <w:i/>
          <w:sz w:val="24"/>
        </w:rPr>
        <w:t>Medical</w:t>
      </w:r>
      <w:r>
        <w:rPr>
          <w:i/>
          <w:spacing w:val="-9"/>
          <w:sz w:val="24"/>
        </w:rPr>
        <w:t xml:space="preserve"> </w:t>
      </w:r>
      <w:r>
        <w:rPr>
          <w:i/>
          <w:sz w:val="24"/>
        </w:rPr>
        <w:t>Necessity</w:t>
      </w:r>
      <w:r>
        <w:rPr>
          <w:i/>
          <w:spacing w:val="-5"/>
          <w:sz w:val="24"/>
        </w:rPr>
        <w:t xml:space="preserve"> </w:t>
      </w:r>
      <w:r>
        <w:rPr>
          <w:i/>
          <w:spacing w:val="-2"/>
          <w:sz w:val="24"/>
        </w:rPr>
        <w:t>Disclosure</w:t>
      </w:r>
    </w:p>
    <w:p>
      <w:pPr>
        <w:pStyle w:val="BodyText"/>
        <w:spacing w:before="275"/>
        <w:ind w:left="460" w:right="609"/>
      </w:pPr>
      <w:r>
        <w:t>Upon request, plans and issuers must provide the information on the medical necessity standard. Receiving this information will enable potential and current participants and beneficiaries to make more educated decisions given the choices available to them through their plans and may result in better treatment of their MH/SUD conditions. MHPAEA</w:t>
      </w:r>
      <w:r>
        <w:rPr>
          <w:spacing w:val="-3"/>
        </w:rPr>
        <w:t xml:space="preserve"> </w:t>
      </w:r>
      <w:r>
        <w:t>also requires that plans and issuers provide the information on the medical necessity standard to current and potential contracting health care providers upon request. Because medical necessity criteria generally indicate appropriate treatment of certain illnesses in accordance with</w:t>
      </w:r>
      <w:r>
        <w:rPr>
          <w:spacing w:val="-4"/>
        </w:rPr>
        <w:t xml:space="preserve"> </w:t>
      </w:r>
      <w:r>
        <w:t>generally</w:t>
      </w:r>
      <w:r>
        <w:rPr>
          <w:spacing w:val="-4"/>
        </w:rPr>
        <w:t xml:space="preserve"> </w:t>
      </w:r>
      <w:r>
        <w:t>accepted</w:t>
      </w:r>
      <w:r>
        <w:rPr>
          <w:spacing w:val="-5"/>
        </w:rPr>
        <w:t xml:space="preserve"> </w:t>
      </w:r>
      <w:r>
        <w:t>standards</w:t>
      </w:r>
      <w:r>
        <w:rPr>
          <w:spacing w:val="-6"/>
        </w:rPr>
        <w:t xml:space="preserve"> </w:t>
      </w:r>
      <w:r>
        <w:t>of</w:t>
      </w:r>
      <w:r>
        <w:rPr>
          <w:spacing w:val="-6"/>
        </w:rPr>
        <w:t xml:space="preserve"> </w:t>
      </w:r>
      <w:r>
        <w:t>current</w:t>
      </w:r>
      <w:r>
        <w:rPr>
          <w:spacing w:val="-7"/>
        </w:rPr>
        <w:t xml:space="preserve"> </w:t>
      </w:r>
      <w:r>
        <w:t>medical</w:t>
      </w:r>
      <w:r>
        <w:rPr>
          <w:spacing w:val="-6"/>
        </w:rPr>
        <w:t xml:space="preserve"> </w:t>
      </w:r>
      <w:r>
        <w:t>practice,</w:t>
      </w:r>
      <w:r>
        <w:rPr>
          <w:spacing w:val="-1"/>
        </w:rPr>
        <w:t xml:space="preserve"> </w:t>
      </w:r>
      <w:r>
        <w:t>this</w:t>
      </w:r>
      <w:r>
        <w:rPr>
          <w:spacing w:val="-6"/>
        </w:rPr>
        <w:t xml:space="preserve"> </w:t>
      </w:r>
      <w:r>
        <w:t>information</w:t>
      </w:r>
      <w:r>
        <w:rPr>
          <w:spacing w:val="-4"/>
        </w:rPr>
        <w:t xml:space="preserve"> </w:t>
      </w:r>
      <w:r>
        <w:t>should</w:t>
      </w:r>
      <w:r>
        <w:rPr>
          <w:spacing w:val="-4"/>
        </w:rPr>
        <w:t xml:space="preserve"> </w:t>
      </w:r>
      <w:r>
        <w:t>enable physicians and institutions to structure available resources to provide the most efficient health care for their patients.</w:t>
      </w:r>
    </w:p>
    <w:p>
      <w:pPr>
        <w:pStyle w:val="BodyText"/>
        <w:spacing w:before="1"/>
      </w:pPr>
    </w:p>
    <w:p>
      <w:pPr>
        <w:spacing w:before="0"/>
        <w:ind w:left="460" w:right="0" w:firstLine="0"/>
        <w:jc w:val="left"/>
        <w:rPr>
          <w:i/>
          <w:sz w:val="24"/>
        </w:rPr>
      </w:pPr>
      <w:r>
        <w:rPr>
          <w:i/>
          <w:sz w:val="24"/>
        </w:rPr>
        <w:t>Claims</w:t>
      </w:r>
      <w:r>
        <w:rPr>
          <w:i/>
          <w:spacing w:val="-3"/>
          <w:sz w:val="24"/>
        </w:rPr>
        <w:t xml:space="preserve"> </w:t>
      </w:r>
      <w:r>
        <w:rPr>
          <w:i/>
          <w:sz w:val="24"/>
        </w:rPr>
        <w:t>Denial</w:t>
      </w:r>
      <w:r>
        <w:rPr>
          <w:i/>
          <w:spacing w:val="-3"/>
          <w:sz w:val="24"/>
        </w:rPr>
        <w:t xml:space="preserve"> </w:t>
      </w:r>
      <w:r>
        <w:rPr>
          <w:i/>
          <w:spacing w:val="-2"/>
          <w:sz w:val="24"/>
        </w:rPr>
        <w:t>Disclosure</w:t>
      </w:r>
    </w:p>
    <w:p>
      <w:pPr>
        <w:pStyle w:val="BodyText"/>
        <w:spacing w:before="274"/>
        <w:ind w:left="460" w:right="609"/>
      </w:pPr>
      <w:r>
        <w:t>Upon request, plans and issuers must explain the reason that a specific claim for MH/SUD benefits is denied. Most practically, participants and beneficiaries need this information to determine whether they agree with the decision and, if not, whether to appeal.</w:t>
      </w:r>
      <w:r>
        <w:rPr>
          <w:spacing w:val="-3"/>
        </w:rPr>
        <w:t xml:space="preserve"> </w:t>
      </w:r>
      <w:r>
        <w:t>As with the information on the medical necessity standard, the required information on the denial of the claim may also enable patients to better understand how to navigate their insurance benefits to find the best treatment</w:t>
      </w:r>
      <w:r>
        <w:rPr>
          <w:spacing w:val="-1"/>
        </w:rPr>
        <w:t xml:space="preserve"> </w:t>
      </w:r>
      <w:r>
        <w:t>available for their MH/SUD conditions. For instance, a participant may learn what diagnostic tests will or will not be covered for his or her specific condition, or how often he or she may access that</w:t>
      </w:r>
      <w:r>
        <w:rPr>
          <w:spacing w:val="-2"/>
        </w:rPr>
        <w:t xml:space="preserve"> </w:t>
      </w:r>
      <w:r>
        <w:t>test</w:t>
      </w:r>
      <w:r>
        <w:rPr>
          <w:spacing w:val="-1"/>
        </w:rPr>
        <w:t xml:space="preserve"> </w:t>
      </w:r>
      <w:r>
        <w:t>per</w:t>
      </w:r>
      <w:r>
        <w:rPr>
          <w:spacing w:val="-1"/>
        </w:rPr>
        <w:t xml:space="preserve"> </w:t>
      </w:r>
      <w:r>
        <w:t>year.</w:t>
      </w:r>
      <w:r>
        <w:rPr>
          <w:spacing w:val="-9"/>
        </w:rPr>
        <w:t xml:space="preserve"> </w:t>
      </w:r>
      <w:r>
        <w:t>A</w:t>
      </w:r>
      <w:r>
        <w:rPr>
          <w:spacing w:val="-9"/>
        </w:rPr>
        <w:t xml:space="preserve"> </w:t>
      </w:r>
      <w:r>
        <w:t>beneficiary may learn there is a more appropriate provider that could treat his or her MH/SUD condition. 45 CFR 146.136(d)(3) clarifies</w:t>
      </w:r>
      <w:r>
        <w:rPr>
          <w:spacing w:val="-7"/>
        </w:rPr>
        <w:t xml:space="preserve"> </w:t>
      </w:r>
      <w:r>
        <w:t>that</w:t>
      </w:r>
      <w:r>
        <w:rPr>
          <w:spacing w:val="-6"/>
        </w:rPr>
        <w:t xml:space="preserve"> </w:t>
      </w:r>
      <w:r>
        <w:t>section</w:t>
      </w:r>
      <w:r>
        <w:rPr>
          <w:spacing w:val="-2"/>
        </w:rPr>
        <w:t xml:space="preserve"> </w:t>
      </w:r>
      <w:r>
        <w:t>2719</w:t>
      </w:r>
      <w:r>
        <w:rPr>
          <w:spacing w:val="-2"/>
        </w:rPr>
        <w:t xml:space="preserve"> </w:t>
      </w:r>
      <w:r>
        <w:t>of</w:t>
      </w:r>
      <w:r>
        <w:rPr>
          <w:spacing w:val="-4"/>
        </w:rPr>
        <w:t xml:space="preserve"> </w:t>
      </w:r>
      <w:r>
        <w:t>the</w:t>
      </w:r>
      <w:r>
        <w:rPr>
          <w:spacing w:val="-3"/>
        </w:rPr>
        <w:t xml:space="preserve"> </w:t>
      </w:r>
      <w:r>
        <w:t>PHS</w:t>
      </w:r>
      <w:r>
        <w:rPr>
          <w:spacing w:val="-18"/>
        </w:rPr>
        <w:t xml:space="preserve"> </w:t>
      </w:r>
      <w:r>
        <w:t>Act</w:t>
      </w:r>
      <w:r>
        <w:rPr>
          <w:spacing w:val="-6"/>
        </w:rPr>
        <w:t xml:space="preserve"> </w:t>
      </w:r>
      <w:r>
        <w:t>governing</w:t>
      </w:r>
      <w:r>
        <w:rPr>
          <w:spacing w:val="-2"/>
        </w:rPr>
        <w:t xml:space="preserve"> </w:t>
      </w:r>
      <w:r>
        <w:t>internal</w:t>
      </w:r>
      <w:r>
        <w:rPr>
          <w:spacing w:val="-5"/>
        </w:rPr>
        <w:t xml:space="preserve"> </w:t>
      </w:r>
      <w:r>
        <w:t>claims</w:t>
      </w:r>
      <w:r>
        <w:rPr>
          <w:spacing w:val="-4"/>
        </w:rPr>
        <w:t xml:space="preserve"> </w:t>
      </w:r>
      <w:r>
        <w:t>and</w:t>
      </w:r>
      <w:r>
        <w:rPr>
          <w:spacing w:val="-3"/>
        </w:rPr>
        <w:t xml:space="preserve"> </w:t>
      </w:r>
      <w:r>
        <w:t>appeals</w:t>
      </w:r>
      <w:r>
        <w:rPr>
          <w:spacing w:val="-4"/>
        </w:rPr>
        <w:t xml:space="preserve"> </w:t>
      </w:r>
      <w:r>
        <w:t>and</w:t>
      </w:r>
      <w:r>
        <w:rPr>
          <w:spacing w:val="-3"/>
        </w:rPr>
        <w:t xml:space="preserve"> </w:t>
      </w:r>
      <w:r>
        <w:t>external review as implemented by 45 CFR §147.136, covers MHPAEA</w:t>
      </w:r>
      <w:r>
        <w:rPr>
          <w:spacing w:val="-3"/>
        </w:rPr>
        <w:t xml:space="preserve"> </w:t>
      </w:r>
      <w:r>
        <w:t>claims denials and requires</w:t>
      </w:r>
    </w:p>
    <w:p>
      <w:pPr>
        <w:spacing w:after="0"/>
        <w:sectPr>
          <w:pgSz w:w="12240" w:h="15840"/>
          <w:pgMar w:top="1380" w:right="900" w:bottom="280" w:left="1340" w:header="720" w:footer="720"/>
          <w:cols w:space="720"/>
        </w:sectPr>
      </w:pPr>
    </w:p>
    <w:p>
      <w:pPr>
        <w:pStyle w:val="BodyText"/>
        <w:spacing w:before="62"/>
        <w:ind w:left="460" w:right="665"/>
        <w:jc w:val="both"/>
      </w:pPr>
      <w:r>
        <w:t>that, when</w:t>
      </w:r>
      <w:r>
        <w:rPr>
          <w:spacing w:val="-3"/>
        </w:rPr>
        <w:t xml:space="preserve"> </w:t>
      </w:r>
      <w:r>
        <w:t>an</w:t>
      </w:r>
      <w:r>
        <w:rPr>
          <w:spacing w:val="-9"/>
        </w:rPr>
        <w:t xml:space="preserve"> </w:t>
      </w:r>
      <w:r>
        <w:t>NQTL</w:t>
      </w:r>
      <w:r>
        <w:rPr>
          <w:spacing w:val="-7"/>
        </w:rPr>
        <w:t xml:space="preserve"> </w:t>
      </w:r>
      <w:r>
        <w:t>is</w:t>
      </w:r>
      <w:r>
        <w:rPr>
          <w:spacing w:val="-3"/>
        </w:rPr>
        <w:t xml:space="preserve"> </w:t>
      </w:r>
      <w:r>
        <w:t>the</w:t>
      </w:r>
      <w:r>
        <w:rPr>
          <w:spacing w:val="-3"/>
        </w:rPr>
        <w:t xml:space="preserve"> </w:t>
      </w:r>
      <w:r>
        <w:t>basis</w:t>
      </w:r>
      <w:r>
        <w:rPr>
          <w:spacing w:val="-3"/>
        </w:rPr>
        <w:t xml:space="preserve"> </w:t>
      </w:r>
      <w:r>
        <w:t>for</w:t>
      </w:r>
      <w:r>
        <w:rPr>
          <w:spacing w:val="-3"/>
        </w:rPr>
        <w:t xml:space="preserve"> </w:t>
      </w:r>
      <w:r>
        <w:t>a</w:t>
      </w:r>
      <w:r>
        <w:rPr>
          <w:spacing w:val="-3"/>
        </w:rPr>
        <w:t xml:space="preserve"> </w:t>
      </w:r>
      <w:r>
        <w:t>claims</w:t>
      </w:r>
      <w:r>
        <w:rPr>
          <w:spacing w:val="-3"/>
        </w:rPr>
        <w:t xml:space="preserve"> </w:t>
      </w:r>
      <w:r>
        <w:t>denial, a</w:t>
      </w:r>
      <w:r>
        <w:rPr>
          <w:spacing w:val="-3"/>
        </w:rPr>
        <w:t xml:space="preserve"> </w:t>
      </w:r>
      <w:r>
        <w:t>non-grandfathered</w:t>
      </w:r>
      <w:r>
        <w:rPr>
          <w:spacing w:val="-3"/>
        </w:rPr>
        <w:t xml:space="preserve"> </w:t>
      </w:r>
      <w:r>
        <w:t>plan</w:t>
      </w:r>
      <w:r>
        <w:rPr>
          <w:spacing w:val="-3"/>
        </w:rPr>
        <w:t xml:space="preserve"> </w:t>
      </w:r>
      <w:r>
        <w:t>or</w:t>
      </w:r>
      <w:r>
        <w:rPr>
          <w:spacing w:val="-3"/>
        </w:rPr>
        <w:t xml:space="preserve"> </w:t>
      </w:r>
      <w:r>
        <w:t>issuer</w:t>
      </w:r>
      <w:r>
        <w:rPr>
          <w:spacing w:val="-4"/>
        </w:rPr>
        <w:t xml:space="preserve"> </w:t>
      </w:r>
      <w:r>
        <w:t>must provide</w:t>
      </w:r>
      <w:r>
        <w:rPr>
          <w:spacing w:val="-4"/>
        </w:rPr>
        <w:t xml:space="preserve"> </w:t>
      </w:r>
      <w:r>
        <w:t>the</w:t>
      </w:r>
      <w:r>
        <w:rPr>
          <w:spacing w:val="-4"/>
        </w:rPr>
        <w:t xml:space="preserve"> </w:t>
      </w:r>
      <w:r>
        <w:t>processes, strategies, evidentiary</w:t>
      </w:r>
      <w:r>
        <w:rPr>
          <w:spacing w:val="-3"/>
        </w:rPr>
        <w:t xml:space="preserve"> </w:t>
      </w:r>
      <w:r>
        <w:t>standards, and</w:t>
      </w:r>
      <w:r>
        <w:rPr>
          <w:spacing w:val="-4"/>
        </w:rPr>
        <w:t xml:space="preserve"> </w:t>
      </w:r>
      <w:r>
        <w:t>other</w:t>
      </w:r>
      <w:r>
        <w:rPr>
          <w:spacing w:val="-6"/>
        </w:rPr>
        <w:t xml:space="preserve"> </w:t>
      </w:r>
      <w:r>
        <w:t>factors</w:t>
      </w:r>
      <w:r>
        <w:rPr>
          <w:spacing w:val="-5"/>
        </w:rPr>
        <w:t xml:space="preserve"> </w:t>
      </w:r>
      <w:r>
        <w:t>used</w:t>
      </w:r>
      <w:r>
        <w:rPr>
          <w:spacing w:val="-4"/>
        </w:rPr>
        <w:t xml:space="preserve"> </w:t>
      </w:r>
      <w:r>
        <w:t>in</w:t>
      </w:r>
      <w:r>
        <w:rPr>
          <w:spacing w:val="-3"/>
        </w:rPr>
        <w:t xml:space="preserve"> </w:t>
      </w:r>
      <w:r>
        <w:t>developing and applying the NQTL</w:t>
      </w:r>
      <w:r>
        <w:rPr>
          <w:spacing w:val="-1"/>
        </w:rPr>
        <w:t xml:space="preserve"> </w:t>
      </w:r>
      <w:r>
        <w:t>to med/surg benefits and MH/SUD benefits.</w:t>
      </w:r>
    </w:p>
    <w:p>
      <w:pPr>
        <w:spacing w:before="274"/>
        <w:ind w:left="460" w:right="0" w:firstLine="0"/>
        <w:jc w:val="both"/>
        <w:rPr>
          <w:i/>
          <w:sz w:val="24"/>
        </w:rPr>
      </w:pPr>
      <w:r>
        <w:rPr>
          <w:i/>
          <w:sz w:val="24"/>
        </w:rPr>
        <w:t>Disclosure</w:t>
      </w:r>
      <w:r>
        <w:rPr>
          <w:i/>
          <w:spacing w:val="-13"/>
          <w:sz w:val="24"/>
        </w:rPr>
        <w:t xml:space="preserve"> </w:t>
      </w:r>
      <w:r>
        <w:rPr>
          <w:i/>
          <w:sz w:val="24"/>
        </w:rPr>
        <w:t>Request</w:t>
      </w:r>
      <w:r>
        <w:rPr>
          <w:i/>
          <w:spacing w:val="-11"/>
          <w:sz w:val="24"/>
        </w:rPr>
        <w:t xml:space="preserve"> </w:t>
      </w:r>
      <w:r>
        <w:rPr>
          <w:i/>
          <w:spacing w:val="-4"/>
          <w:sz w:val="24"/>
        </w:rPr>
        <w:t>Form</w:t>
      </w:r>
    </w:p>
    <w:p>
      <w:pPr>
        <w:pStyle w:val="BodyText"/>
        <w:spacing w:before="6"/>
        <w:rPr>
          <w:i/>
        </w:rPr>
      </w:pPr>
    </w:p>
    <w:p>
      <w:pPr>
        <w:pStyle w:val="BodyText"/>
        <w:ind w:left="460" w:right="582"/>
      </w:pPr>
      <w:r>
        <w:t>Group</w:t>
      </w:r>
      <w:r>
        <w:rPr>
          <w:spacing w:val="-4"/>
        </w:rPr>
        <w:t xml:space="preserve"> </w:t>
      </w:r>
      <w:r>
        <w:t>health</w:t>
      </w:r>
      <w:r>
        <w:rPr>
          <w:spacing w:val="-4"/>
        </w:rPr>
        <w:t xml:space="preserve"> </w:t>
      </w:r>
      <w:r>
        <w:t>plan</w:t>
      </w:r>
      <w:r>
        <w:rPr>
          <w:spacing w:val="-5"/>
        </w:rPr>
        <w:t xml:space="preserve"> </w:t>
      </w:r>
      <w:r>
        <w:t>participants,</w:t>
      </w:r>
      <w:r>
        <w:rPr>
          <w:spacing w:val="-1"/>
        </w:rPr>
        <w:t xml:space="preserve"> </w:t>
      </w:r>
      <w:r>
        <w:t>beneficiaries,</w:t>
      </w:r>
      <w:r>
        <w:rPr>
          <w:spacing w:val="-1"/>
        </w:rPr>
        <w:t xml:space="preserve"> </w:t>
      </w:r>
      <w:r>
        <w:t>covered</w:t>
      </w:r>
      <w:r>
        <w:rPr>
          <w:spacing w:val="-5"/>
        </w:rPr>
        <w:t xml:space="preserve"> </w:t>
      </w:r>
      <w:r>
        <w:t>individuals</w:t>
      </w:r>
      <w:r>
        <w:rPr>
          <w:spacing w:val="-6"/>
        </w:rPr>
        <w:t xml:space="preserve"> </w:t>
      </w:r>
      <w:r>
        <w:t>in</w:t>
      </w:r>
      <w:r>
        <w:rPr>
          <w:spacing w:val="-4"/>
        </w:rPr>
        <w:t xml:space="preserve"> </w:t>
      </w:r>
      <w:r>
        <w:t>the</w:t>
      </w:r>
      <w:r>
        <w:rPr>
          <w:spacing w:val="-5"/>
        </w:rPr>
        <w:t xml:space="preserve"> </w:t>
      </w:r>
      <w:r>
        <w:t>individual</w:t>
      </w:r>
      <w:r>
        <w:rPr>
          <w:spacing w:val="-7"/>
        </w:rPr>
        <w:t xml:space="preserve"> </w:t>
      </w:r>
      <w:r>
        <w:t>market,</w:t>
      </w:r>
      <w:r>
        <w:rPr>
          <w:spacing w:val="-1"/>
        </w:rPr>
        <w:t xml:space="preserve"> </w:t>
      </w:r>
      <w:r>
        <w:t>or persons</w:t>
      </w:r>
      <w:r>
        <w:rPr>
          <w:spacing w:val="-2"/>
        </w:rPr>
        <w:t xml:space="preserve"> </w:t>
      </w:r>
      <w:r>
        <w:t>acting on their</w:t>
      </w:r>
      <w:r>
        <w:rPr>
          <w:spacing w:val="-2"/>
        </w:rPr>
        <w:t xml:space="preserve"> </w:t>
      </w:r>
      <w:r>
        <w:t>behalf, may</w:t>
      </w:r>
      <w:r>
        <w:rPr>
          <w:spacing w:val="-1"/>
        </w:rPr>
        <w:t xml:space="preserve"> </w:t>
      </w:r>
      <w:r>
        <w:t>use</w:t>
      </w:r>
      <w:r>
        <w:rPr>
          <w:spacing w:val="-1"/>
        </w:rPr>
        <w:t xml:space="preserve"> </w:t>
      </w:r>
      <w:r>
        <w:t>this</w:t>
      </w:r>
      <w:r>
        <w:rPr>
          <w:spacing w:val="-2"/>
        </w:rPr>
        <w:t xml:space="preserve"> </w:t>
      </w:r>
      <w:r>
        <w:t>optional</w:t>
      </w:r>
      <w:r>
        <w:rPr>
          <w:spacing w:val="-4"/>
        </w:rPr>
        <w:t xml:space="preserve"> </w:t>
      </w:r>
      <w:r>
        <w:t>model</w:t>
      </w:r>
      <w:r>
        <w:rPr>
          <w:spacing w:val="-3"/>
        </w:rPr>
        <w:t xml:space="preserve"> </w:t>
      </w:r>
      <w:r>
        <w:t>form</w:t>
      </w:r>
      <w:r>
        <w:rPr>
          <w:spacing w:val="-3"/>
        </w:rPr>
        <w:t xml:space="preserve"> </w:t>
      </w:r>
      <w:r>
        <w:t>to request information from plans</w:t>
      </w:r>
      <w:r>
        <w:rPr>
          <w:spacing w:val="-7"/>
        </w:rPr>
        <w:t xml:space="preserve"> </w:t>
      </w:r>
      <w:r>
        <w:t>regarding</w:t>
      </w:r>
      <w:r>
        <w:rPr>
          <w:spacing w:val="-3"/>
        </w:rPr>
        <w:t xml:space="preserve"> </w:t>
      </w:r>
      <w:r>
        <w:t>NQTLs</w:t>
      </w:r>
      <w:r>
        <w:rPr>
          <w:spacing w:val="-11"/>
        </w:rPr>
        <w:t xml:space="preserve"> </w:t>
      </w:r>
      <w:r>
        <w:t>that</w:t>
      </w:r>
      <w:r>
        <w:rPr>
          <w:spacing w:val="-6"/>
        </w:rPr>
        <w:t xml:space="preserve"> </w:t>
      </w:r>
      <w:r>
        <w:t>may</w:t>
      </w:r>
      <w:r>
        <w:rPr>
          <w:spacing w:val="-4"/>
        </w:rPr>
        <w:t xml:space="preserve"> </w:t>
      </w:r>
      <w:r>
        <w:t>affect</w:t>
      </w:r>
      <w:r>
        <w:rPr>
          <w:spacing w:val="-6"/>
        </w:rPr>
        <w:t xml:space="preserve"> </w:t>
      </w:r>
      <w:r>
        <w:t>patients’</w:t>
      </w:r>
      <w:r>
        <w:rPr>
          <w:spacing w:val="-15"/>
        </w:rPr>
        <w:t xml:space="preserve"> </w:t>
      </w:r>
      <w:r>
        <w:t>MH/SUD benefits</w:t>
      </w:r>
      <w:r>
        <w:rPr>
          <w:spacing w:val="-5"/>
        </w:rPr>
        <w:t xml:space="preserve"> </w:t>
      </w:r>
      <w:r>
        <w:t>or that may</w:t>
      </w:r>
      <w:r>
        <w:rPr>
          <w:spacing w:val="-4"/>
        </w:rPr>
        <w:t xml:space="preserve"> </w:t>
      </w:r>
      <w:r>
        <w:t>have</w:t>
      </w:r>
      <w:r>
        <w:rPr>
          <w:spacing w:val="-5"/>
        </w:rPr>
        <w:t xml:space="preserve"> </w:t>
      </w:r>
      <w:r>
        <w:t>resulted in their coverage being denied. The form aims to simplify the process of requesting relevant disclosures for patients and their authorized representatives.</w:t>
      </w:r>
    </w:p>
    <w:p>
      <w:pPr>
        <w:pStyle w:val="ListParagraph"/>
        <w:numPr>
          <w:ilvl w:val="1"/>
          <w:numId w:val="1"/>
        </w:numPr>
        <w:tabs>
          <w:tab w:val="left" w:pos="820"/>
        </w:tabs>
        <w:spacing w:before="273" w:after="0" w:line="240" w:lineRule="auto"/>
        <w:ind w:left="820" w:right="0" w:hanging="360"/>
        <w:jc w:val="left"/>
        <w:rPr>
          <w:sz w:val="24"/>
          <w:u w:val="none"/>
        </w:rPr>
      </w:pPr>
      <w:r>
        <w:rPr>
          <w:sz w:val="24"/>
          <w:u w:val="single"/>
        </w:rPr>
        <w:t>Use</w:t>
      </w:r>
      <w:r>
        <w:rPr>
          <w:spacing w:val="-4"/>
          <w:sz w:val="24"/>
          <w:u w:val="single"/>
        </w:rPr>
        <w:t xml:space="preserve"> </w:t>
      </w:r>
      <w:r>
        <w:rPr>
          <w:sz w:val="24"/>
          <w:u w:val="single"/>
        </w:rPr>
        <w:t>of</w:t>
      </w:r>
      <w:r>
        <w:rPr>
          <w:spacing w:val="-4"/>
          <w:sz w:val="24"/>
          <w:u w:val="single"/>
        </w:rPr>
        <w:t xml:space="preserve"> </w:t>
      </w:r>
      <w:r>
        <w:rPr>
          <w:sz w:val="24"/>
          <w:u w:val="single"/>
        </w:rPr>
        <w:t>Information</w:t>
      </w:r>
      <w:r>
        <w:rPr>
          <w:spacing w:val="-8"/>
          <w:sz w:val="24"/>
          <w:u w:val="single"/>
        </w:rPr>
        <w:t xml:space="preserve"> </w:t>
      </w:r>
      <w:r>
        <w:rPr>
          <w:spacing w:val="-2"/>
          <w:sz w:val="24"/>
          <w:u w:val="single"/>
        </w:rPr>
        <w:t>Technology</w:t>
      </w:r>
    </w:p>
    <w:p>
      <w:pPr>
        <w:pStyle w:val="BodyText"/>
        <w:spacing w:before="274"/>
        <w:ind w:left="460" w:right="582"/>
      </w:pPr>
      <w:r>
        <w:t>The</w:t>
      </w:r>
      <w:r>
        <w:rPr>
          <w:spacing w:val="-3"/>
        </w:rPr>
        <w:t xml:space="preserve"> </w:t>
      </w:r>
      <w:r>
        <w:t>regulation</w:t>
      </w:r>
      <w:r>
        <w:rPr>
          <w:spacing w:val="-2"/>
        </w:rPr>
        <w:t xml:space="preserve"> </w:t>
      </w:r>
      <w:r>
        <w:t>does</w:t>
      </w:r>
      <w:r>
        <w:rPr>
          <w:spacing w:val="-4"/>
        </w:rPr>
        <w:t xml:space="preserve"> </w:t>
      </w:r>
      <w:r>
        <w:t>not</w:t>
      </w:r>
      <w:r>
        <w:rPr>
          <w:spacing w:val="-5"/>
        </w:rPr>
        <w:t xml:space="preserve"> </w:t>
      </w:r>
      <w:r>
        <w:t>restrict</w:t>
      </w:r>
      <w:r>
        <w:rPr>
          <w:spacing w:val="-6"/>
        </w:rPr>
        <w:t xml:space="preserve"> </w:t>
      </w:r>
      <w:r>
        <w:t>plans</w:t>
      </w:r>
      <w:r>
        <w:rPr>
          <w:spacing w:val="-4"/>
        </w:rPr>
        <w:t xml:space="preserve"> </w:t>
      </w:r>
      <w:r>
        <w:t>or</w:t>
      </w:r>
      <w:r>
        <w:rPr>
          <w:spacing w:val="-4"/>
        </w:rPr>
        <w:t xml:space="preserve"> </w:t>
      </w:r>
      <w:r>
        <w:t>issuers</w:t>
      </w:r>
      <w:r>
        <w:rPr>
          <w:spacing w:val="-4"/>
        </w:rPr>
        <w:t xml:space="preserve"> </w:t>
      </w:r>
      <w:r>
        <w:t>from</w:t>
      </w:r>
      <w:r>
        <w:rPr>
          <w:spacing w:val="-5"/>
        </w:rPr>
        <w:t xml:space="preserve"> </w:t>
      </w:r>
      <w:r>
        <w:t>using</w:t>
      </w:r>
      <w:r>
        <w:rPr>
          <w:spacing w:val="-2"/>
        </w:rPr>
        <w:t xml:space="preserve"> </w:t>
      </w:r>
      <w:r>
        <w:t>electronic</w:t>
      </w:r>
      <w:r>
        <w:rPr>
          <w:spacing w:val="-3"/>
        </w:rPr>
        <w:t xml:space="preserve"> </w:t>
      </w:r>
      <w:r>
        <w:t>technology</w:t>
      </w:r>
      <w:r>
        <w:rPr>
          <w:spacing w:val="-2"/>
        </w:rPr>
        <w:t xml:space="preserve"> </w:t>
      </w:r>
      <w:r>
        <w:t>to</w:t>
      </w:r>
      <w:r>
        <w:rPr>
          <w:spacing w:val="-2"/>
        </w:rPr>
        <w:t xml:space="preserve"> </w:t>
      </w:r>
      <w:r>
        <w:t>provide either disclosure. The disclosure request form may also be submitted electronically.</w:t>
      </w:r>
    </w:p>
    <w:p>
      <w:pPr>
        <w:pStyle w:val="BodyText"/>
        <w:spacing w:before="6"/>
      </w:pPr>
    </w:p>
    <w:p>
      <w:pPr>
        <w:pStyle w:val="ListParagraph"/>
        <w:numPr>
          <w:ilvl w:val="1"/>
          <w:numId w:val="1"/>
        </w:numPr>
        <w:tabs>
          <w:tab w:val="left" w:pos="820"/>
        </w:tabs>
        <w:spacing w:before="0" w:after="0" w:line="240" w:lineRule="auto"/>
        <w:ind w:left="820" w:right="0" w:hanging="360"/>
        <w:jc w:val="left"/>
        <w:rPr>
          <w:sz w:val="24"/>
          <w:u w:val="none"/>
        </w:rPr>
      </w:pPr>
      <w:r>
        <w:rPr>
          <w:sz w:val="24"/>
          <w:u w:val="single"/>
        </w:rPr>
        <w:t>Duplication</w:t>
      </w:r>
      <w:r>
        <w:rPr>
          <w:spacing w:val="-2"/>
          <w:sz w:val="24"/>
          <w:u w:val="single"/>
        </w:rPr>
        <w:t xml:space="preserve"> </w:t>
      </w:r>
      <w:r>
        <w:rPr>
          <w:sz w:val="24"/>
          <w:u w:val="single"/>
        </w:rPr>
        <w:t>of</w:t>
      </w:r>
      <w:r>
        <w:rPr>
          <w:spacing w:val="-3"/>
          <w:sz w:val="24"/>
          <w:u w:val="single"/>
        </w:rPr>
        <w:t xml:space="preserve"> </w:t>
      </w:r>
      <w:r>
        <w:rPr>
          <w:spacing w:val="-2"/>
          <w:sz w:val="24"/>
          <w:u w:val="single"/>
        </w:rPr>
        <w:t>Efforts</w:t>
      </w:r>
    </w:p>
    <w:p>
      <w:pPr>
        <w:pStyle w:val="BodyText"/>
        <w:spacing w:before="274"/>
        <w:ind w:left="460" w:right="571"/>
      </w:pPr>
      <w:r>
        <w:t>MHPAEA</w:t>
      </w:r>
      <w:r>
        <w:rPr>
          <w:spacing w:val="-12"/>
        </w:rPr>
        <w:t xml:space="preserve"> </w:t>
      </w:r>
      <w:r>
        <w:t>amended ERISA</w:t>
      </w:r>
      <w:r>
        <w:rPr>
          <w:spacing w:val="-11"/>
        </w:rPr>
        <w:t xml:space="preserve"> </w:t>
      </w:r>
      <w:r>
        <w:t>and the Code</w:t>
      </w:r>
      <w:r>
        <w:rPr>
          <w:spacing w:val="-1"/>
        </w:rPr>
        <w:t xml:space="preserve"> </w:t>
      </w:r>
      <w:r>
        <w:t>in addition to the PHS</w:t>
      </w:r>
      <w:r>
        <w:rPr>
          <w:spacing w:val="-6"/>
        </w:rPr>
        <w:t xml:space="preserve"> </w:t>
      </w:r>
      <w:r>
        <w:t>Act.</w:t>
      </w:r>
      <w:r>
        <w:rPr>
          <w:spacing w:val="-12"/>
        </w:rPr>
        <w:t xml:space="preserve"> </w:t>
      </w:r>
      <w:r>
        <w:t>Accordingly, both the Department</w:t>
      </w:r>
      <w:r>
        <w:rPr>
          <w:spacing w:val="-1"/>
        </w:rPr>
        <w:t xml:space="preserve"> </w:t>
      </w:r>
      <w:r>
        <w:t>of Labor</w:t>
      </w:r>
      <w:r>
        <w:rPr>
          <w:spacing w:val="-1"/>
        </w:rPr>
        <w:t xml:space="preserve"> </w:t>
      </w:r>
      <w:r>
        <w:t>(DOL) and</w:t>
      </w:r>
      <w:r>
        <w:rPr>
          <w:spacing w:val="-6"/>
        </w:rPr>
        <w:t xml:space="preserve"> </w:t>
      </w:r>
      <w:r>
        <w:t>the Department</w:t>
      </w:r>
      <w:r>
        <w:rPr>
          <w:spacing w:val="-2"/>
        </w:rPr>
        <w:t xml:space="preserve"> </w:t>
      </w:r>
      <w:r>
        <w:t>of the</w:t>
      </w:r>
      <w:r>
        <w:rPr>
          <w:spacing w:val="-6"/>
        </w:rPr>
        <w:t xml:space="preserve"> </w:t>
      </w:r>
      <w:r>
        <w:t>Treasury (the</w:t>
      </w:r>
      <w:r>
        <w:rPr>
          <w:spacing w:val="-6"/>
        </w:rPr>
        <w:t xml:space="preserve"> </w:t>
      </w:r>
      <w:r>
        <w:t>Treasury) require plans and</w:t>
      </w:r>
      <w:r>
        <w:rPr>
          <w:spacing w:val="-6"/>
        </w:rPr>
        <w:t xml:space="preserve"> </w:t>
      </w:r>
      <w:r>
        <w:t>issuers</w:t>
      </w:r>
      <w:r>
        <w:rPr>
          <w:spacing w:val="-7"/>
        </w:rPr>
        <w:t xml:space="preserve"> </w:t>
      </w:r>
      <w:r>
        <w:t>to</w:t>
      </w:r>
      <w:r>
        <w:rPr>
          <w:spacing w:val="-5"/>
        </w:rPr>
        <w:t xml:space="preserve"> </w:t>
      </w:r>
      <w:r>
        <w:t>provide,</w:t>
      </w:r>
      <w:r>
        <w:rPr>
          <w:spacing w:val="-2"/>
        </w:rPr>
        <w:t xml:space="preserve"> </w:t>
      </w:r>
      <w:r>
        <w:t>upon</w:t>
      </w:r>
      <w:r>
        <w:rPr>
          <w:spacing w:val="-5"/>
        </w:rPr>
        <w:t xml:space="preserve"> </w:t>
      </w:r>
      <w:r>
        <w:t>request,</w:t>
      </w:r>
      <w:r>
        <w:rPr>
          <w:spacing w:val="-2"/>
        </w:rPr>
        <w:t xml:space="preserve"> </w:t>
      </w:r>
      <w:r>
        <w:t>medical</w:t>
      </w:r>
      <w:r>
        <w:rPr>
          <w:spacing w:val="-4"/>
        </w:rPr>
        <w:t xml:space="preserve"> </w:t>
      </w:r>
      <w:r>
        <w:t>necessity, and</w:t>
      </w:r>
      <w:r>
        <w:rPr>
          <w:spacing w:val="-6"/>
        </w:rPr>
        <w:t xml:space="preserve"> </w:t>
      </w:r>
      <w:r>
        <w:t>claims</w:t>
      </w:r>
      <w:r>
        <w:rPr>
          <w:spacing w:val="-7"/>
        </w:rPr>
        <w:t xml:space="preserve"> </w:t>
      </w:r>
      <w:r>
        <w:t>denial</w:t>
      </w:r>
      <w:r>
        <w:rPr>
          <w:spacing w:val="-7"/>
        </w:rPr>
        <w:t xml:space="preserve"> </w:t>
      </w:r>
      <w:r>
        <w:t>disclosures</w:t>
      </w:r>
      <w:r>
        <w:rPr>
          <w:spacing w:val="-7"/>
        </w:rPr>
        <w:t xml:space="preserve"> </w:t>
      </w:r>
      <w:r>
        <w:t>as</w:t>
      </w:r>
      <w:r>
        <w:rPr>
          <w:spacing w:val="-7"/>
        </w:rPr>
        <w:t xml:space="preserve"> </w:t>
      </w:r>
      <w:r>
        <w:t>well. However,</w:t>
      </w:r>
      <w:r>
        <w:rPr>
          <w:spacing w:val="-4"/>
        </w:rPr>
        <w:t xml:space="preserve"> </w:t>
      </w:r>
      <w:r>
        <w:t>because</w:t>
      </w:r>
      <w:r>
        <w:rPr>
          <w:spacing w:val="-2"/>
        </w:rPr>
        <w:t xml:space="preserve"> </w:t>
      </w:r>
      <w:r>
        <w:t>only</w:t>
      </w:r>
      <w:r>
        <w:rPr>
          <w:spacing w:val="-1"/>
        </w:rPr>
        <w:t xml:space="preserve"> </w:t>
      </w:r>
      <w:r>
        <w:t>CMS oversees</w:t>
      </w:r>
      <w:r>
        <w:rPr>
          <w:spacing w:val="-2"/>
        </w:rPr>
        <w:t xml:space="preserve"> </w:t>
      </w:r>
      <w:r>
        <w:t>non-Federal</w:t>
      </w:r>
      <w:r>
        <w:rPr>
          <w:spacing w:val="-4"/>
        </w:rPr>
        <w:t xml:space="preserve"> </w:t>
      </w:r>
      <w:r>
        <w:t>governmental</w:t>
      </w:r>
      <w:r>
        <w:rPr>
          <w:spacing w:val="-4"/>
        </w:rPr>
        <w:t xml:space="preserve"> </w:t>
      </w:r>
      <w:r>
        <w:t>health</w:t>
      </w:r>
      <w:r>
        <w:rPr>
          <w:spacing w:val="-1"/>
        </w:rPr>
        <w:t xml:space="preserve"> </w:t>
      </w:r>
      <w:r>
        <w:t>plans</w:t>
      </w:r>
      <w:r>
        <w:rPr>
          <w:spacing w:val="-2"/>
        </w:rPr>
        <w:t xml:space="preserve"> </w:t>
      </w:r>
      <w:r>
        <w:t>and</w:t>
      </w:r>
      <w:r>
        <w:rPr>
          <w:spacing w:val="-2"/>
        </w:rPr>
        <w:t xml:space="preserve"> </w:t>
      </w:r>
      <w:r>
        <w:t>individual health insurance issuers in States where CMS has direct enforcement responsibility for MHPAEA, there will be no duplication of effort with the DOL</w:t>
      </w:r>
      <w:r>
        <w:rPr>
          <w:spacing w:val="-7"/>
        </w:rPr>
        <w:t xml:space="preserve"> </w:t>
      </w:r>
      <w:r>
        <w:t>and the Treasury.</w:t>
      </w:r>
    </w:p>
    <w:p>
      <w:pPr>
        <w:pStyle w:val="BodyText"/>
        <w:spacing w:before="3"/>
      </w:pPr>
    </w:p>
    <w:p>
      <w:pPr>
        <w:pStyle w:val="BodyText"/>
        <w:spacing w:before="1"/>
        <w:ind w:left="460" w:right="565"/>
      </w:pPr>
      <w:r>
        <w:t>In</w:t>
      </w:r>
      <w:r>
        <w:rPr>
          <w:spacing w:val="-3"/>
        </w:rPr>
        <w:t xml:space="preserve"> </w:t>
      </w:r>
      <w:r>
        <w:t>some</w:t>
      </w:r>
      <w:r>
        <w:rPr>
          <w:spacing w:val="-4"/>
        </w:rPr>
        <w:t xml:space="preserve"> </w:t>
      </w:r>
      <w:r>
        <w:t>circumstances, States</w:t>
      </w:r>
      <w:r>
        <w:rPr>
          <w:spacing w:val="-5"/>
        </w:rPr>
        <w:t xml:space="preserve"> </w:t>
      </w:r>
      <w:r>
        <w:t>may</w:t>
      </w:r>
      <w:r>
        <w:rPr>
          <w:spacing w:val="-4"/>
        </w:rPr>
        <w:t xml:space="preserve"> </w:t>
      </w:r>
      <w:r>
        <w:t>require</w:t>
      </w:r>
      <w:r>
        <w:rPr>
          <w:spacing w:val="-4"/>
        </w:rPr>
        <w:t xml:space="preserve"> </w:t>
      </w:r>
      <w:r>
        <w:t>substantially</w:t>
      </w:r>
      <w:r>
        <w:rPr>
          <w:spacing w:val="-3"/>
        </w:rPr>
        <w:t xml:space="preserve"> </w:t>
      </w:r>
      <w:r>
        <w:t>similar</w:t>
      </w:r>
      <w:r>
        <w:rPr>
          <w:spacing w:val="-6"/>
        </w:rPr>
        <w:t xml:space="preserve"> </w:t>
      </w:r>
      <w:r>
        <w:t>information</w:t>
      </w:r>
      <w:r>
        <w:rPr>
          <w:spacing w:val="-3"/>
        </w:rPr>
        <w:t xml:space="preserve"> </w:t>
      </w:r>
      <w:r>
        <w:t>to</w:t>
      </w:r>
      <w:r>
        <w:rPr>
          <w:spacing w:val="-3"/>
        </w:rPr>
        <w:t xml:space="preserve"> </w:t>
      </w:r>
      <w:r>
        <w:t>be</w:t>
      </w:r>
      <w:r>
        <w:rPr>
          <w:spacing w:val="-4"/>
        </w:rPr>
        <w:t xml:space="preserve"> </w:t>
      </w:r>
      <w:r>
        <w:t>provided</w:t>
      </w:r>
      <w:r>
        <w:rPr>
          <w:spacing w:val="-4"/>
        </w:rPr>
        <w:t xml:space="preserve"> </w:t>
      </w:r>
      <w:r>
        <w:t>to insured persons. However, no duplication will occur because CMS does not require use of any</w:t>
      </w:r>
      <w:r>
        <w:rPr>
          <w:spacing w:val="-3"/>
        </w:rPr>
        <w:t xml:space="preserve"> </w:t>
      </w:r>
      <w:r>
        <w:t>particular</w:t>
      </w:r>
      <w:r>
        <w:rPr>
          <w:spacing w:val="-4"/>
        </w:rPr>
        <w:t xml:space="preserve"> </w:t>
      </w:r>
      <w:r>
        <w:t>form</w:t>
      </w:r>
      <w:r>
        <w:rPr>
          <w:spacing w:val="-5"/>
        </w:rPr>
        <w:t xml:space="preserve"> </w:t>
      </w:r>
      <w:r>
        <w:t>and</w:t>
      </w:r>
      <w:r>
        <w:rPr>
          <w:spacing w:val="-3"/>
        </w:rPr>
        <w:t xml:space="preserve"> </w:t>
      </w:r>
      <w:r>
        <w:t>the</w:t>
      </w:r>
      <w:r>
        <w:rPr>
          <w:spacing w:val="-3"/>
        </w:rPr>
        <w:t xml:space="preserve"> </w:t>
      </w:r>
      <w:r>
        <w:t>same</w:t>
      </w:r>
      <w:r>
        <w:rPr>
          <w:spacing w:val="-3"/>
        </w:rPr>
        <w:t xml:space="preserve"> </w:t>
      </w:r>
      <w:r>
        <w:t>information</w:t>
      </w:r>
      <w:r>
        <w:rPr>
          <w:spacing w:val="-2"/>
        </w:rPr>
        <w:t xml:space="preserve"> </w:t>
      </w:r>
      <w:r>
        <w:t>disclosure</w:t>
      </w:r>
      <w:r>
        <w:rPr>
          <w:spacing w:val="-3"/>
        </w:rPr>
        <w:t xml:space="preserve"> </w:t>
      </w:r>
      <w:r>
        <w:t>may</w:t>
      </w:r>
      <w:r>
        <w:rPr>
          <w:spacing w:val="-3"/>
        </w:rPr>
        <w:t xml:space="preserve"> </w:t>
      </w:r>
      <w:r>
        <w:t>be</w:t>
      </w:r>
      <w:r>
        <w:rPr>
          <w:spacing w:val="-3"/>
        </w:rPr>
        <w:t xml:space="preserve"> </w:t>
      </w:r>
      <w:r>
        <w:t>used</w:t>
      </w:r>
      <w:r>
        <w:rPr>
          <w:spacing w:val="-3"/>
        </w:rPr>
        <w:t xml:space="preserve"> </w:t>
      </w:r>
      <w:r>
        <w:t>to</w:t>
      </w:r>
      <w:r>
        <w:rPr>
          <w:spacing w:val="-2"/>
        </w:rPr>
        <w:t xml:space="preserve"> </w:t>
      </w:r>
      <w:r>
        <w:t>satisfy</w:t>
      </w:r>
      <w:r>
        <w:rPr>
          <w:spacing w:val="-2"/>
        </w:rPr>
        <w:t xml:space="preserve"> </w:t>
      </w:r>
      <w:r>
        <w:t>duplicative</w:t>
      </w:r>
      <w:r>
        <w:rPr>
          <w:spacing w:val="-3"/>
        </w:rPr>
        <w:t xml:space="preserve"> </w:t>
      </w:r>
      <w:r>
        <w:t>or overlapping requirements.</w:t>
      </w:r>
    </w:p>
    <w:p>
      <w:pPr>
        <w:pStyle w:val="ListParagraph"/>
        <w:numPr>
          <w:ilvl w:val="1"/>
          <w:numId w:val="1"/>
        </w:numPr>
        <w:tabs>
          <w:tab w:val="left" w:pos="820"/>
        </w:tabs>
        <w:spacing w:before="273" w:after="0" w:line="240" w:lineRule="auto"/>
        <w:ind w:left="820" w:right="0" w:hanging="360"/>
        <w:jc w:val="left"/>
        <w:rPr>
          <w:sz w:val="24"/>
          <w:u w:val="none"/>
        </w:rPr>
      </w:pPr>
      <w:r>
        <w:rPr>
          <w:sz w:val="24"/>
          <w:u w:val="single"/>
        </w:rPr>
        <w:t>Small</w:t>
      </w:r>
      <w:r>
        <w:rPr>
          <w:spacing w:val="-9"/>
          <w:sz w:val="24"/>
          <w:u w:val="single"/>
        </w:rPr>
        <w:t xml:space="preserve"> </w:t>
      </w:r>
      <w:r>
        <w:rPr>
          <w:spacing w:val="-2"/>
          <w:sz w:val="24"/>
          <w:u w:val="single"/>
        </w:rPr>
        <w:t>Businesses</w:t>
      </w:r>
    </w:p>
    <w:p>
      <w:pPr>
        <w:pStyle w:val="BodyText"/>
        <w:spacing w:before="275"/>
        <w:ind w:left="460" w:right="582"/>
      </w:pPr>
      <w:r>
        <w:t>Group health plans and health insurance coverage offered by non-grandfathered small employers will incur costs to comply with the provisions of this final rule. There are an estimated 78,163 public, non-Federal employer group health plans with 50 or fewer participants</w:t>
      </w:r>
      <w:r>
        <w:rPr>
          <w:spacing w:val="-5"/>
        </w:rPr>
        <w:t xml:space="preserve"> </w:t>
      </w:r>
      <w:r>
        <w:t>sponsored</w:t>
      </w:r>
      <w:r>
        <w:rPr>
          <w:spacing w:val="-4"/>
        </w:rPr>
        <w:t xml:space="preserve"> </w:t>
      </w:r>
      <w:r>
        <w:t>by</w:t>
      </w:r>
      <w:r>
        <w:rPr>
          <w:spacing w:val="-3"/>
        </w:rPr>
        <w:t xml:space="preserve"> </w:t>
      </w:r>
      <w:r>
        <w:t>State</w:t>
      </w:r>
      <w:r>
        <w:rPr>
          <w:spacing w:val="-4"/>
        </w:rPr>
        <w:t xml:space="preserve"> </w:t>
      </w:r>
      <w:r>
        <w:t>and</w:t>
      </w:r>
      <w:r>
        <w:rPr>
          <w:spacing w:val="-4"/>
        </w:rPr>
        <w:t xml:space="preserve"> </w:t>
      </w:r>
      <w:r>
        <w:t>local</w:t>
      </w:r>
      <w:r>
        <w:rPr>
          <w:spacing w:val="-6"/>
        </w:rPr>
        <w:t xml:space="preserve"> </w:t>
      </w:r>
      <w:r>
        <w:t>governments</w:t>
      </w:r>
      <w:r>
        <w:rPr>
          <w:spacing w:val="-5"/>
        </w:rPr>
        <w:t xml:space="preserve"> </w:t>
      </w:r>
      <w:r>
        <w:t>that</w:t>
      </w:r>
      <w:r>
        <w:rPr>
          <w:spacing w:val="-6"/>
        </w:rPr>
        <w:t xml:space="preserve"> </w:t>
      </w:r>
      <w:r>
        <w:t>are</w:t>
      </w:r>
      <w:r>
        <w:rPr>
          <w:spacing w:val="-4"/>
        </w:rPr>
        <w:t xml:space="preserve"> </w:t>
      </w:r>
      <w:r>
        <w:t>required</w:t>
      </w:r>
      <w:r>
        <w:rPr>
          <w:spacing w:val="-4"/>
        </w:rPr>
        <w:t xml:space="preserve"> </w:t>
      </w:r>
      <w:r>
        <w:t>to</w:t>
      </w:r>
      <w:r>
        <w:rPr>
          <w:spacing w:val="-3"/>
        </w:rPr>
        <w:t xml:space="preserve"> </w:t>
      </w:r>
      <w:r>
        <w:t>comply</w:t>
      </w:r>
      <w:r>
        <w:rPr>
          <w:spacing w:val="-3"/>
        </w:rPr>
        <w:t xml:space="preserve"> </w:t>
      </w:r>
      <w:r>
        <w:t>with</w:t>
      </w:r>
      <w:r>
        <w:rPr>
          <w:spacing w:val="-3"/>
        </w:rPr>
        <w:t xml:space="preserve"> </w:t>
      </w:r>
      <w:r>
        <w:t xml:space="preserve">these requirements. The average cost of compliance for each non-Federal employer group health plan with 50 or fewer participants is estimated to be approximately $23.76 annually over 3 </w:t>
      </w:r>
      <w:r>
        <w:rPr>
          <w:spacing w:val="-2"/>
        </w:rPr>
        <w:t>years.</w:t>
      </w:r>
    </w:p>
    <w:p>
      <w:pPr>
        <w:pStyle w:val="BodyText"/>
        <w:spacing w:before="2"/>
      </w:pPr>
    </w:p>
    <w:p>
      <w:pPr>
        <w:pStyle w:val="ListParagraph"/>
        <w:numPr>
          <w:ilvl w:val="1"/>
          <w:numId w:val="1"/>
        </w:numPr>
        <w:tabs>
          <w:tab w:val="left" w:pos="820"/>
        </w:tabs>
        <w:spacing w:before="0" w:after="0" w:line="240" w:lineRule="auto"/>
        <w:ind w:left="820" w:right="0" w:hanging="360"/>
        <w:jc w:val="left"/>
        <w:rPr>
          <w:sz w:val="24"/>
          <w:u w:val="none"/>
        </w:rPr>
      </w:pPr>
      <w:r>
        <w:rPr>
          <w:sz w:val="24"/>
          <w:u w:val="single"/>
        </w:rPr>
        <w:t>Less</w:t>
      </w:r>
      <w:r>
        <w:rPr>
          <w:spacing w:val="-3"/>
          <w:sz w:val="24"/>
          <w:u w:val="single"/>
        </w:rPr>
        <w:t xml:space="preserve"> </w:t>
      </w:r>
      <w:r>
        <w:rPr>
          <w:sz w:val="24"/>
          <w:u w:val="single"/>
        </w:rPr>
        <w:t>Frequent</w:t>
      </w:r>
      <w:r>
        <w:rPr>
          <w:spacing w:val="-3"/>
          <w:sz w:val="24"/>
          <w:u w:val="single"/>
        </w:rPr>
        <w:t xml:space="preserve"> </w:t>
      </w:r>
      <w:r>
        <w:rPr>
          <w:spacing w:val="-2"/>
          <w:sz w:val="24"/>
          <w:u w:val="single"/>
        </w:rPr>
        <w:t>Collection</w:t>
      </w:r>
    </w:p>
    <w:p>
      <w:pPr>
        <w:pStyle w:val="BodyText"/>
        <w:spacing w:before="275"/>
        <w:ind w:left="460" w:right="582"/>
      </w:pPr>
      <w:r>
        <w:t>The information collection requirements may arise in connection with the occurrence of individual claims for benefits and consist of third-party notices and disclosures. While no information</w:t>
      </w:r>
      <w:r>
        <w:rPr>
          <w:spacing w:val="-2"/>
        </w:rPr>
        <w:t xml:space="preserve"> </w:t>
      </w:r>
      <w:r>
        <w:t>is</w:t>
      </w:r>
      <w:r>
        <w:rPr>
          <w:spacing w:val="-4"/>
        </w:rPr>
        <w:t xml:space="preserve"> </w:t>
      </w:r>
      <w:r>
        <w:t>reported</w:t>
      </w:r>
      <w:r>
        <w:rPr>
          <w:spacing w:val="-3"/>
        </w:rPr>
        <w:t xml:space="preserve"> </w:t>
      </w:r>
      <w:r>
        <w:t>to</w:t>
      </w:r>
      <w:r>
        <w:rPr>
          <w:spacing w:val="-2"/>
        </w:rPr>
        <w:t xml:space="preserve"> </w:t>
      </w:r>
      <w:r>
        <w:t>the</w:t>
      </w:r>
      <w:r>
        <w:rPr>
          <w:spacing w:val="-3"/>
        </w:rPr>
        <w:t xml:space="preserve"> </w:t>
      </w:r>
      <w:r>
        <w:t>Federal</w:t>
      </w:r>
      <w:r>
        <w:rPr>
          <w:spacing w:val="-5"/>
        </w:rPr>
        <w:t xml:space="preserve"> </w:t>
      </w:r>
      <w:r>
        <w:t>government, if</w:t>
      </w:r>
      <w:r>
        <w:rPr>
          <w:spacing w:val="-4"/>
        </w:rPr>
        <w:t xml:space="preserve"> </w:t>
      </w:r>
      <w:r>
        <w:t>the</w:t>
      </w:r>
      <w:r>
        <w:rPr>
          <w:spacing w:val="-3"/>
        </w:rPr>
        <w:t xml:space="preserve"> </w:t>
      </w:r>
      <w:r>
        <w:t>plans</w:t>
      </w:r>
      <w:r>
        <w:rPr>
          <w:spacing w:val="-4"/>
        </w:rPr>
        <w:t xml:space="preserve"> </w:t>
      </w:r>
      <w:r>
        <w:t>and</w:t>
      </w:r>
      <w:r>
        <w:rPr>
          <w:spacing w:val="-3"/>
        </w:rPr>
        <w:t xml:space="preserve"> </w:t>
      </w:r>
      <w:r>
        <w:t>issuers</w:t>
      </w:r>
      <w:r>
        <w:rPr>
          <w:spacing w:val="-4"/>
        </w:rPr>
        <w:t xml:space="preserve"> </w:t>
      </w:r>
      <w:r>
        <w:t>do</w:t>
      </w:r>
      <w:r>
        <w:rPr>
          <w:spacing w:val="-2"/>
        </w:rPr>
        <w:t xml:space="preserve"> </w:t>
      </w:r>
      <w:r>
        <w:t>not</w:t>
      </w:r>
      <w:r>
        <w:rPr>
          <w:spacing w:val="-5"/>
        </w:rPr>
        <w:t xml:space="preserve"> </w:t>
      </w:r>
      <w:r>
        <w:t>provide</w:t>
      </w:r>
      <w:r>
        <w:rPr>
          <w:spacing w:val="-3"/>
        </w:rPr>
        <w:t xml:space="preserve"> </w:t>
      </w:r>
      <w:r>
        <w:t>the</w:t>
      </w:r>
    </w:p>
    <w:p>
      <w:pPr>
        <w:spacing w:after="0"/>
        <w:sectPr>
          <w:pgSz w:w="12240" w:h="15840"/>
          <w:pgMar w:top="1380" w:right="900" w:bottom="280" w:left="1340" w:header="720" w:footer="720"/>
          <w:cols w:space="720"/>
        </w:sectPr>
      </w:pPr>
    </w:p>
    <w:p>
      <w:pPr>
        <w:pStyle w:val="BodyText"/>
        <w:spacing w:before="62"/>
        <w:ind w:left="460" w:right="582"/>
      </w:pPr>
      <w:r>
        <w:t>two disclosures or provide those disclosures less frequently, the Federal policy goals underlying MHPAEA</w:t>
      </w:r>
      <w:r>
        <w:rPr>
          <w:spacing w:val="-2"/>
        </w:rPr>
        <w:t xml:space="preserve"> </w:t>
      </w:r>
      <w:r>
        <w:t>would be thwarted.</w:t>
      </w:r>
      <w:r>
        <w:rPr>
          <w:spacing w:val="-2"/>
        </w:rPr>
        <w:t xml:space="preserve"> </w:t>
      </w:r>
      <w:r>
        <w:t>Access to information about reasons for denials and</w:t>
      </w:r>
      <w:r>
        <w:rPr>
          <w:spacing w:val="-5"/>
        </w:rPr>
        <w:t xml:space="preserve"> </w:t>
      </w:r>
      <w:r>
        <w:t>medical</w:t>
      </w:r>
      <w:r>
        <w:rPr>
          <w:spacing w:val="-7"/>
        </w:rPr>
        <w:t xml:space="preserve"> </w:t>
      </w:r>
      <w:r>
        <w:t>necessity</w:t>
      </w:r>
      <w:r>
        <w:rPr>
          <w:spacing w:val="-4"/>
        </w:rPr>
        <w:t xml:space="preserve"> </w:t>
      </w:r>
      <w:r>
        <w:t>criteria</w:t>
      </w:r>
      <w:r>
        <w:rPr>
          <w:spacing w:val="-5"/>
        </w:rPr>
        <w:t xml:space="preserve"> </w:t>
      </w:r>
      <w:r>
        <w:t>enables</w:t>
      </w:r>
      <w:r>
        <w:rPr>
          <w:spacing w:val="-6"/>
        </w:rPr>
        <w:t xml:space="preserve"> </w:t>
      </w:r>
      <w:r>
        <w:t>participants,</w:t>
      </w:r>
      <w:r>
        <w:rPr>
          <w:spacing w:val="-2"/>
        </w:rPr>
        <w:t xml:space="preserve"> </w:t>
      </w:r>
      <w:r>
        <w:t>beneficiaries,</w:t>
      </w:r>
      <w:r>
        <w:rPr>
          <w:spacing w:val="-2"/>
        </w:rPr>
        <w:t xml:space="preserve"> </w:t>
      </w:r>
      <w:r>
        <w:t>and</w:t>
      </w:r>
      <w:r>
        <w:rPr>
          <w:spacing w:val="-5"/>
        </w:rPr>
        <w:t xml:space="preserve"> </w:t>
      </w:r>
      <w:r>
        <w:t>health</w:t>
      </w:r>
      <w:r>
        <w:rPr>
          <w:spacing w:val="-4"/>
        </w:rPr>
        <w:t xml:space="preserve"> </w:t>
      </w:r>
      <w:r>
        <w:t>care providers</w:t>
      </w:r>
      <w:r>
        <w:rPr>
          <w:spacing w:val="-6"/>
        </w:rPr>
        <w:t xml:space="preserve"> </w:t>
      </w:r>
      <w:r>
        <w:t>to better</w:t>
      </w:r>
      <w:r>
        <w:rPr>
          <w:spacing w:val="-2"/>
        </w:rPr>
        <w:t xml:space="preserve"> </w:t>
      </w:r>
      <w:r>
        <w:t>utilize</w:t>
      </w:r>
      <w:r>
        <w:rPr>
          <w:spacing w:val="-1"/>
        </w:rPr>
        <w:t xml:space="preserve"> </w:t>
      </w:r>
      <w:r>
        <w:t>health care resources, which in turn may result</w:t>
      </w:r>
      <w:r>
        <w:rPr>
          <w:spacing w:val="-2"/>
        </w:rPr>
        <w:t xml:space="preserve"> </w:t>
      </w:r>
      <w:r>
        <w:t>in better</w:t>
      </w:r>
      <w:r>
        <w:rPr>
          <w:spacing w:val="-2"/>
        </w:rPr>
        <w:t xml:space="preserve"> </w:t>
      </w:r>
      <w:r>
        <w:t>treatment</w:t>
      </w:r>
      <w:r>
        <w:rPr>
          <w:spacing w:val="-3"/>
        </w:rPr>
        <w:t xml:space="preserve"> </w:t>
      </w:r>
      <w:r>
        <w:t>for</w:t>
      </w:r>
      <w:r>
        <w:rPr>
          <w:spacing w:val="-1"/>
        </w:rPr>
        <w:t xml:space="preserve"> </w:t>
      </w:r>
      <w:r>
        <w:t>MH/SUD conditions.</w:t>
      </w:r>
      <w:r>
        <w:rPr>
          <w:spacing w:val="-10"/>
        </w:rPr>
        <w:t xml:space="preserve"> </w:t>
      </w:r>
      <w:r>
        <w:t>At</w:t>
      </w:r>
      <w:r>
        <w:rPr>
          <w:spacing w:val="-2"/>
        </w:rPr>
        <w:t xml:space="preserve"> </w:t>
      </w:r>
      <w:r>
        <w:t>the very least, these disclosures</w:t>
      </w:r>
      <w:r>
        <w:rPr>
          <w:spacing w:val="-1"/>
        </w:rPr>
        <w:t xml:space="preserve"> </w:t>
      </w:r>
      <w:r>
        <w:t>make</w:t>
      </w:r>
      <w:r>
        <w:rPr>
          <w:spacing w:val="-1"/>
        </w:rPr>
        <w:t xml:space="preserve"> </w:t>
      </w:r>
      <w:r>
        <w:t>it</w:t>
      </w:r>
      <w:r>
        <w:rPr>
          <w:spacing w:val="-2"/>
        </w:rPr>
        <w:t xml:space="preserve"> </w:t>
      </w:r>
      <w:r>
        <w:t>easier</w:t>
      </w:r>
      <w:r>
        <w:rPr>
          <w:spacing w:val="-2"/>
        </w:rPr>
        <w:t xml:space="preserve"> </w:t>
      </w:r>
      <w:r>
        <w:t>to determine whether</w:t>
      </w:r>
      <w:r>
        <w:rPr>
          <w:spacing w:val="-2"/>
        </w:rPr>
        <w:t xml:space="preserve"> </w:t>
      </w:r>
      <w:r>
        <w:t>plans</w:t>
      </w:r>
      <w:r>
        <w:rPr>
          <w:spacing w:val="-1"/>
        </w:rPr>
        <w:t xml:space="preserve"> </w:t>
      </w:r>
      <w:r>
        <w:t>and issuers are making decisions about MH/SUD benefits in parity with those made regarding med/surg benefits as required under MHPAEA.</w:t>
      </w:r>
    </w:p>
    <w:p>
      <w:pPr>
        <w:pStyle w:val="BodyText"/>
        <w:spacing w:before="3"/>
      </w:pPr>
    </w:p>
    <w:p>
      <w:pPr>
        <w:pStyle w:val="ListParagraph"/>
        <w:numPr>
          <w:ilvl w:val="1"/>
          <w:numId w:val="1"/>
        </w:numPr>
        <w:tabs>
          <w:tab w:val="left" w:pos="820"/>
        </w:tabs>
        <w:spacing w:before="0" w:after="0" w:line="240" w:lineRule="auto"/>
        <w:ind w:left="820" w:right="0" w:hanging="360"/>
        <w:jc w:val="left"/>
        <w:rPr>
          <w:sz w:val="24"/>
          <w:u w:val="none"/>
        </w:rPr>
      </w:pPr>
      <w:r>
        <w:rPr>
          <w:sz w:val="24"/>
          <w:u w:val="single"/>
        </w:rPr>
        <w:t>Special</w:t>
      </w:r>
      <w:r>
        <w:rPr>
          <w:spacing w:val="-5"/>
          <w:sz w:val="24"/>
          <w:u w:val="single"/>
        </w:rPr>
        <w:t xml:space="preserve"> </w:t>
      </w:r>
      <w:r>
        <w:rPr>
          <w:spacing w:val="-2"/>
          <w:sz w:val="24"/>
          <w:u w:val="single"/>
        </w:rPr>
        <w:t>Circumstances</w:t>
      </w:r>
    </w:p>
    <w:p>
      <w:pPr>
        <w:spacing w:before="275" w:line="480" w:lineRule="auto"/>
        <w:ind w:left="460" w:right="6126" w:firstLine="0"/>
        <w:jc w:val="left"/>
        <w:rPr>
          <w:i/>
          <w:sz w:val="24"/>
        </w:rPr>
      </w:pPr>
      <w:r>
        <w:rPr>
          <w:i/>
          <w:sz w:val="24"/>
        </w:rPr>
        <w:t>Medical Necessity Disclosure</w:t>
      </w:r>
      <w:r>
        <w:rPr>
          <w:i/>
          <w:sz w:val="24"/>
        </w:rPr>
        <w:t xml:space="preserve"> </w:t>
      </w:r>
      <w:r>
        <w:rPr>
          <w:sz w:val="24"/>
        </w:rPr>
        <w:t>There</w:t>
      </w:r>
      <w:r>
        <w:rPr>
          <w:spacing w:val="-11"/>
          <w:sz w:val="24"/>
        </w:rPr>
        <w:t xml:space="preserve"> </w:t>
      </w:r>
      <w:r>
        <w:rPr>
          <w:sz w:val="24"/>
        </w:rPr>
        <w:t>are</w:t>
      </w:r>
      <w:r>
        <w:rPr>
          <w:spacing w:val="-11"/>
          <w:sz w:val="24"/>
        </w:rPr>
        <w:t xml:space="preserve"> </w:t>
      </w:r>
      <w:r>
        <w:rPr>
          <w:sz w:val="24"/>
        </w:rPr>
        <w:t>no</w:t>
      </w:r>
      <w:r>
        <w:rPr>
          <w:spacing w:val="-10"/>
          <w:sz w:val="24"/>
        </w:rPr>
        <w:t xml:space="preserve"> </w:t>
      </w:r>
      <w:r>
        <w:rPr>
          <w:sz w:val="24"/>
        </w:rPr>
        <w:t>special</w:t>
      </w:r>
      <w:r>
        <w:rPr>
          <w:spacing w:val="-13"/>
          <w:sz w:val="24"/>
        </w:rPr>
        <w:t xml:space="preserve"> </w:t>
      </w:r>
      <w:r>
        <w:rPr>
          <w:sz w:val="24"/>
        </w:rPr>
        <w:t xml:space="preserve">circumstances. </w:t>
      </w:r>
      <w:r>
        <w:rPr>
          <w:i/>
          <w:sz w:val="24"/>
        </w:rPr>
        <w:t>Claims Denial Disclosure</w:t>
      </w:r>
    </w:p>
    <w:p>
      <w:pPr>
        <w:pStyle w:val="BodyText"/>
        <w:spacing w:before="4"/>
        <w:ind w:left="460" w:right="565"/>
      </w:pPr>
      <w:r>
        <w:t>45 CFR 146.136(d)(2) provides a safe harbor under which non-Federal governmental plans (and issuers offering coverage in connection with such plans) will</w:t>
      </w:r>
      <w:r>
        <w:rPr>
          <w:spacing w:val="-1"/>
        </w:rPr>
        <w:t xml:space="preserve"> </w:t>
      </w:r>
      <w:r>
        <w:t>be in compliance with this requirement</w:t>
      </w:r>
      <w:r>
        <w:rPr>
          <w:spacing w:val="-5"/>
        </w:rPr>
        <w:t xml:space="preserve"> </w:t>
      </w:r>
      <w:r>
        <w:t>if</w:t>
      </w:r>
      <w:r>
        <w:rPr>
          <w:spacing w:val="-3"/>
        </w:rPr>
        <w:t xml:space="preserve"> </w:t>
      </w:r>
      <w:r>
        <w:t>they</w:t>
      </w:r>
      <w:r>
        <w:rPr>
          <w:spacing w:val="-2"/>
        </w:rPr>
        <w:t xml:space="preserve"> </w:t>
      </w:r>
      <w:r>
        <w:t>provide</w:t>
      </w:r>
      <w:r>
        <w:rPr>
          <w:spacing w:val="-2"/>
        </w:rPr>
        <w:t xml:space="preserve"> </w:t>
      </w:r>
      <w:r>
        <w:t>the</w:t>
      </w:r>
      <w:r>
        <w:rPr>
          <w:spacing w:val="-2"/>
        </w:rPr>
        <w:t xml:space="preserve"> </w:t>
      </w:r>
      <w:r>
        <w:t>reason</w:t>
      </w:r>
      <w:r>
        <w:rPr>
          <w:spacing w:val="-1"/>
        </w:rPr>
        <w:t xml:space="preserve"> </w:t>
      </w:r>
      <w:r>
        <w:t>for</w:t>
      </w:r>
      <w:r>
        <w:rPr>
          <w:spacing w:val="-3"/>
        </w:rPr>
        <w:t xml:space="preserve"> </w:t>
      </w:r>
      <w:r>
        <w:t>claims</w:t>
      </w:r>
      <w:r>
        <w:rPr>
          <w:spacing w:val="-3"/>
        </w:rPr>
        <w:t xml:space="preserve"> </w:t>
      </w:r>
      <w:r>
        <w:t>denial</w:t>
      </w:r>
      <w:r>
        <w:rPr>
          <w:spacing w:val="-5"/>
        </w:rPr>
        <w:t xml:space="preserve"> </w:t>
      </w:r>
      <w:r>
        <w:t>in</w:t>
      </w:r>
      <w:r>
        <w:rPr>
          <w:spacing w:val="-1"/>
        </w:rPr>
        <w:t xml:space="preserve"> </w:t>
      </w:r>
      <w:r>
        <w:t>a</w:t>
      </w:r>
      <w:r>
        <w:rPr>
          <w:spacing w:val="-2"/>
        </w:rPr>
        <w:t xml:space="preserve"> </w:t>
      </w:r>
      <w:r>
        <w:t>form</w:t>
      </w:r>
      <w:r>
        <w:rPr>
          <w:spacing w:val="-4"/>
        </w:rPr>
        <w:t xml:space="preserve"> </w:t>
      </w:r>
      <w:r>
        <w:t>and</w:t>
      </w:r>
      <w:r>
        <w:rPr>
          <w:spacing w:val="-2"/>
        </w:rPr>
        <w:t xml:space="preserve"> </w:t>
      </w:r>
      <w:r>
        <w:t>manner</w:t>
      </w:r>
      <w:r>
        <w:rPr>
          <w:spacing w:val="-4"/>
        </w:rPr>
        <w:t xml:space="preserve"> </w:t>
      </w:r>
      <w:r>
        <w:t>consistent</w:t>
      </w:r>
      <w:r>
        <w:rPr>
          <w:spacing w:val="-4"/>
        </w:rPr>
        <w:t xml:space="preserve"> </w:t>
      </w:r>
      <w:r>
        <w:t>with ERISA requirements found in 29 CFR 2560.503-1. The ERISA</w:t>
      </w:r>
      <w:r>
        <w:rPr>
          <w:spacing w:val="-7"/>
        </w:rPr>
        <w:t xml:space="preserve"> </w:t>
      </w:r>
      <w:r>
        <w:t>regulation imposes special timing requirements for the handling of claims under group health plans. Depending on circumstances indicating the urgency of the need for a claims decision, group health plans may be required to notify claimants about health benefit claim determinations in fewer than 30 days.</w:t>
      </w:r>
    </w:p>
    <w:p>
      <w:pPr>
        <w:pStyle w:val="BodyText"/>
        <w:spacing w:before="270" w:line="242" w:lineRule="auto"/>
        <w:ind w:left="460" w:right="544"/>
        <w:jc w:val="both"/>
      </w:pPr>
      <w:r>
        <w:t>First, for</w:t>
      </w:r>
      <w:r>
        <w:rPr>
          <w:spacing w:val="-1"/>
        </w:rPr>
        <w:t xml:space="preserve"> </w:t>
      </w:r>
      <w:r>
        <w:t>claims</w:t>
      </w:r>
      <w:r>
        <w:rPr>
          <w:spacing w:val="-1"/>
        </w:rPr>
        <w:t xml:space="preserve"> </w:t>
      </w:r>
      <w:r>
        <w:t>involving “urgent</w:t>
      </w:r>
      <w:r>
        <w:rPr>
          <w:spacing w:val="-3"/>
        </w:rPr>
        <w:t xml:space="preserve"> </w:t>
      </w:r>
      <w:r>
        <w:t>care,”</w:t>
      </w:r>
      <w:r>
        <w:rPr>
          <w:spacing w:val="-1"/>
        </w:rPr>
        <w:t xml:space="preserve"> </w:t>
      </w:r>
      <w:r>
        <w:t>the</w:t>
      </w:r>
      <w:r>
        <w:rPr>
          <w:spacing w:val="-1"/>
        </w:rPr>
        <w:t xml:space="preserve"> </w:t>
      </w:r>
      <w:r>
        <w:t>regulation requires, in general, that</w:t>
      </w:r>
      <w:r>
        <w:rPr>
          <w:spacing w:val="-3"/>
        </w:rPr>
        <w:t xml:space="preserve"> </w:t>
      </w:r>
      <w:r>
        <w:t>claimants</w:t>
      </w:r>
      <w:r>
        <w:rPr>
          <w:spacing w:val="-1"/>
        </w:rPr>
        <w:t xml:space="preserve"> </w:t>
      </w:r>
      <w:r>
        <w:t>be notified</w:t>
      </w:r>
      <w:r>
        <w:rPr>
          <w:spacing w:val="-3"/>
        </w:rPr>
        <w:t xml:space="preserve"> </w:t>
      </w:r>
      <w:r>
        <w:t>of</w:t>
      </w:r>
      <w:r>
        <w:rPr>
          <w:spacing w:val="-4"/>
        </w:rPr>
        <w:t xml:space="preserve"> </w:t>
      </w:r>
      <w:r>
        <w:t>health</w:t>
      </w:r>
      <w:r>
        <w:rPr>
          <w:spacing w:val="-2"/>
        </w:rPr>
        <w:t xml:space="preserve"> </w:t>
      </w:r>
      <w:r>
        <w:t>benefit</w:t>
      </w:r>
      <w:r>
        <w:rPr>
          <w:spacing w:val="-5"/>
        </w:rPr>
        <w:t xml:space="preserve"> </w:t>
      </w:r>
      <w:r>
        <w:t>determinations</w:t>
      </w:r>
      <w:r>
        <w:rPr>
          <w:spacing w:val="-4"/>
        </w:rPr>
        <w:t xml:space="preserve"> </w:t>
      </w:r>
      <w:r>
        <w:t>“as</w:t>
      </w:r>
      <w:r>
        <w:rPr>
          <w:spacing w:val="-4"/>
        </w:rPr>
        <w:t xml:space="preserve"> </w:t>
      </w:r>
      <w:r>
        <w:t>soon</w:t>
      </w:r>
      <w:r>
        <w:rPr>
          <w:spacing w:val="-2"/>
        </w:rPr>
        <w:t xml:space="preserve"> </w:t>
      </w:r>
      <w:r>
        <w:t>as</w:t>
      </w:r>
      <w:r>
        <w:rPr>
          <w:spacing w:val="-4"/>
        </w:rPr>
        <w:t xml:space="preserve"> </w:t>
      </w:r>
      <w:r>
        <w:t>possible, but</w:t>
      </w:r>
      <w:r>
        <w:rPr>
          <w:spacing w:val="-5"/>
        </w:rPr>
        <w:t xml:space="preserve"> </w:t>
      </w:r>
      <w:r>
        <w:t>not</w:t>
      </w:r>
      <w:r>
        <w:rPr>
          <w:spacing w:val="-5"/>
        </w:rPr>
        <w:t xml:space="preserve"> </w:t>
      </w:r>
      <w:r>
        <w:t>later</w:t>
      </w:r>
      <w:r>
        <w:rPr>
          <w:spacing w:val="-4"/>
        </w:rPr>
        <w:t xml:space="preserve"> </w:t>
      </w:r>
      <w:r>
        <w:t>than</w:t>
      </w:r>
      <w:r>
        <w:rPr>
          <w:spacing w:val="-3"/>
        </w:rPr>
        <w:t xml:space="preserve"> </w:t>
      </w:r>
      <w:r>
        <w:t>72</w:t>
      </w:r>
      <w:r>
        <w:rPr>
          <w:spacing w:val="-2"/>
        </w:rPr>
        <w:t xml:space="preserve"> </w:t>
      </w:r>
      <w:r>
        <w:t>hours</w:t>
      </w:r>
      <w:r>
        <w:rPr>
          <w:spacing w:val="-4"/>
        </w:rPr>
        <w:t xml:space="preserve"> </w:t>
      </w:r>
      <w:r>
        <w:t>after receipt of the claim by the plan” (29 CFR 2560.503-1(f)(2)(ii)). In cases involving</w:t>
      </w:r>
    </w:p>
    <w:p>
      <w:pPr>
        <w:pStyle w:val="BodyText"/>
        <w:ind w:left="460" w:right="571"/>
        <w:jc w:val="both"/>
      </w:pPr>
      <w:r>
        <w:t>urgent care where the health claim is a request to extend the time period or number of treatments</w:t>
      </w:r>
      <w:r>
        <w:rPr>
          <w:spacing w:val="-5"/>
        </w:rPr>
        <w:t xml:space="preserve"> </w:t>
      </w:r>
      <w:r>
        <w:t>of</w:t>
      </w:r>
      <w:r>
        <w:rPr>
          <w:spacing w:val="-3"/>
        </w:rPr>
        <w:t xml:space="preserve"> </w:t>
      </w:r>
      <w:r>
        <w:t>ongoing</w:t>
      </w:r>
      <w:r>
        <w:rPr>
          <w:spacing w:val="-2"/>
        </w:rPr>
        <w:t xml:space="preserve"> </w:t>
      </w:r>
      <w:r>
        <w:t>medical</w:t>
      </w:r>
      <w:r>
        <w:rPr>
          <w:spacing w:val="-3"/>
        </w:rPr>
        <w:t xml:space="preserve"> </w:t>
      </w:r>
      <w:r>
        <w:t>care,</w:t>
      </w:r>
      <w:r>
        <w:rPr>
          <w:spacing w:val="1"/>
        </w:rPr>
        <w:t xml:space="preserve"> </w:t>
      </w:r>
      <w:r>
        <w:t>this</w:t>
      </w:r>
      <w:r>
        <w:rPr>
          <w:spacing w:val="-3"/>
        </w:rPr>
        <w:t xml:space="preserve"> </w:t>
      </w:r>
      <w:r>
        <w:t>period</w:t>
      </w:r>
      <w:r>
        <w:rPr>
          <w:spacing w:val="-1"/>
        </w:rPr>
        <w:t xml:space="preserve"> </w:t>
      </w:r>
      <w:r>
        <w:t>is</w:t>
      </w:r>
      <w:r>
        <w:rPr>
          <w:spacing w:val="-3"/>
        </w:rPr>
        <w:t xml:space="preserve"> </w:t>
      </w:r>
      <w:r>
        <w:t>24</w:t>
      </w:r>
      <w:r>
        <w:rPr>
          <w:spacing w:val="3"/>
        </w:rPr>
        <w:t xml:space="preserve"> </w:t>
      </w:r>
      <w:r>
        <w:t>hours</w:t>
      </w:r>
      <w:r>
        <w:rPr>
          <w:spacing w:val="-3"/>
        </w:rPr>
        <w:t xml:space="preserve"> </w:t>
      </w:r>
      <w:r>
        <w:t>(29</w:t>
      </w:r>
      <w:r>
        <w:rPr>
          <w:spacing w:val="-1"/>
        </w:rPr>
        <w:t xml:space="preserve"> </w:t>
      </w:r>
      <w:r>
        <w:t>CFR</w:t>
      </w:r>
      <w:r>
        <w:rPr>
          <w:spacing w:val="2"/>
        </w:rPr>
        <w:t xml:space="preserve"> </w:t>
      </w:r>
      <w:r>
        <w:t>2560.503-</w:t>
      </w:r>
      <w:r>
        <w:rPr>
          <w:spacing w:val="-2"/>
        </w:rPr>
        <w:t>1(f)(2)(ii)(B)).</w:t>
      </w:r>
    </w:p>
    <w:p>
      <w:pPr>
        <w:pStyle w:val="BodyText"/>
        <w:spacing w:before="271"/>
        <w:ind w:left="460" w:right="565"/>
      </w:pPr>
      <w:r>
        <w:t>Second, for “pre-service” claims, the regulation requires that claimants be notified of health benefit determinations “within a reasonable period of time appropriate to the medical circumstances, but not later than 15 days after receipt of the claim by the plan” (29 CFR 2560.503-1(f)(2)(iii)(A)).</w:t>
      </w:r>
      <w:r>
        <w:rPr>
          <w:spacing w:val="-1"/>
        </w:rPr>
        <w:t xml:space="preserve"> </w:t>
      </w:r>
      <w:r>
        <w:t>Pre-service</w:t>
      </w:r>
      <w:r>
        <w:rPr>
          <w:spacing w:val="-6"/>
        </w:rPr>
        <w:t xml:space="preserve"> </w:t>
      </w:r>
      <w:r>
        <w:t>claims</w:t>
      </w:r>
      <w:r>
        <w:rPr>
          <w:spacing w:val="-6"/>
        </w:rPr>
        <w:t xml:space="preserve"> </w:t>
      </w:r>
      <w:r>
        <w:t>involve</w:t>
      </w:r>
      <w:r>
        <w:rPr>
          <w:spacing w:val="-5"/>
        </w:rPr>
        <w:t xml:space="preserve"> </w:t>
      </w:r>
      <w:r>
        <w:t>plan</w:t>
      </w:r>
      <w:r>
        <w:rPr>
          <w:spacing w:val="-5"/>
        </w:rPr>
        <w:t xml:space="preserve"> </w:t>
      </w:r>
      <w:r>
        <w:t>requirements</w:t>
      </w:r>
      <w:r>
        <w:rPr>
          <w:spacing w:val="-6"/>
        </w:rPr>
        <w:t xml:space="preserve"> </w:t>
      </w:r>
      <w:r>
        <w:t>that</w:t>
      </w:r>
      <w:r>
        <w:rPr>
          <w:spacing w:val="-7"/>
        </w:rPr>
        <w:t xml:space="preserve"> </w:t>
      </w:r>
      <w:r>
        <w:t>a</w:t>
      </w:r>
      <w:r>
        <w:rPr>
          <w:spacing w:val="-5"/>
        </w:rPr>
        <w:t xml:space="preserve"> </w:t>
      </w:r>
      <w:r>
        <w:t>claimant</w:t>
      </w:r>
      <w:r>
        <w:rPr>
          <w:spacing w:val="-7"/>
        </w:rPr>
        <w:t xml:space="preserve"> </w:t>
      </w:r>
      <w:r>
        <w:t>obtain approval</w:t>
      </w:r>
      <w:r>
        <w:rPr>
          <w:spacing w:val="-5"/>
        </w:rPr>
        <w:t xml:space="preserve"> </w:t>
      </w:r>
      <w:r>
        <w:t>from</w:t>
      </w:r>
      <w:r>
        <w:rPr>
          <w:spacing w:val="-4"/>
        </w:rPr>
        <w:t xml:space="preserve"> </w:t>
      </w:r>
      <w:r>
        <w:t>the</w:t>
      </w:r>
      <w:r>
        <w:rPr>
          <w:spacing w:val="-2"/>
        </w:rPr>
        <w:t xml:space="preserve"> </w:t>
      </w:r>
      <w:r>
        <w:t>plan</w:t>
      </w:r>
      <w:r>
        <w:rPr>
          <w:spacing w:val="-2"/>
        </w:rPr>
        <w:t xml:space="preserve"> </w:t>
      </w:r>
      <w:r>
        <w:t>prior</w:t>
      </w:r>
      <w:r>
        <w:rPr>
          <w:spacing w:val="-3"/>
        </w:rPr>
        <w:t xml:space="preserve"> </w:t>
      </w:r>
      <w:r>
        <w:t>to</w:t>
      </w:r>
      <w:r>
        <w:rPr>
          <w:spacing w:val="-1"/>
        </w:rPr>
        <w:t xml:space="preserve"> </w:t>
      </w:r>
      <w:r>
        <w:t>receiving</w:t>
      </w:r>
      <w:r>
        <w:rPr>
          <w:spacing w:val="-1"/>
        </w:rPr>
        <w:t xml:space="preserve"> </w:t>
      </w:r>
      <w:r>
        <w:t>health</w:t>
      </w:r>
      <w:r>
        <w:rPr>
          <w:spacing w:val="-1"/>
        </w:rPr>
        <w:t xml:space="preserve"> </w:t>
      </w:r>
      <w:r>
        <w:t>care</w:t>
      </w:r>
      <w:r>
        <w:rPr>
          <w:spacing w:val="-2"/>
        </w:rPr>
        <w:t xml:space="preserve"> </w:t>
      </w:r>
      <w:r>
        <w:t>services</w:t>
      </w:r>
      <w:r>
        <w:rPr>
          <w:spacing w:val="-3"/>
        </w:rPr>
        <w:t xml:space="preserve"> </w:t>
      </w:r>
      <w:r>
        <w:t>or</w:t>
      </w:r>
      <w:r>
        <w:rPr>
          <w:spacing w:val="-3"/>
        </w:rPr>
        <w:t xml:space="preserve"> </w:t>
      </w:r>
      <w:r>
        <w:t>products</w:t>
      </w:r>
      <w:r>
        <w:rPr>
          <w:spacing w:val="-3"/>
        </w:rPr>
        <w:t xml:space="preserve"> </w:t>
      </w:r>
      <w:r>
        <w:t>in</w:t>
      </w:r>
      <w:r>
        <w:rPr>
          <w:spacing w:val="-1"/>
        </w:rPr>
        <w:t xml:space="preserve"> </w:t>
      </w:r>
      <w:r>
        <w:t>order</w:t>
      </w:r>
      <w:r>
        <w:rPr>
          <w:spacing w:val="-4"/>
        </w:rPr>
        <w:t xml:space="preserve"> </w:t>
      </w:r>
      <w:r>
        <w:t>to</w:t>
      </w:r>
      <w:r>
        <w:rPr>
          <w:spacing w:val="-1"/>
        </w:rPr>
        <w:t xml:space="preserve"> </w:t>
      </w:r>
      <w:r>
        <w:t>maintain eligibility for benefits.</w:t>
      </w:r>
    </w:p>
    <w:p>
      <w:pPr>
        <w:pStyle w:val="BodyText"/>
        <w:spacing w:before="3"/>
      </w:pPr>
    </w:p>
    <w:p>
      <w:pPr>
        <w:pStyle w:val="BodyText"/>
        <w:spacing w:before="1"/>
        <w:ind w:left="460" w:right="505"/>
      </w:pPr>
      <w:r>
        <w:t>Third, for “post-service” health benefit claims, the regulation requires notification of an adverse benefit determination “within a reasonable period of time, but not later than 30 days after receipt of the claim.” Even though 30 days is the maximum response time for these claims, a plan must provide a determination sooner if it is reasonable to do so. Disability benefit</w:t>
      </w:r>
      <w:r>
        <w:rPr>
          <w:spacing w:val="-4"/>
        </w:rPr>
        <w:t xml:space="preserve"> </w:t>
      </w:r>
      <w:r>
        <w:t>claims</w:t>
      </w:r>
      <w:r>
        <w:rPr>
          <w:spacing w:val="-3"/>
        </w:rPr>
        <w:t xml:space="preserve"> </w:t>
      </w:r>
      <w:r>
        <w:t>are</w:t>
      </w:r>
      <w:r>
        <w:rPr>
          <w:spacing w:val="-2"/>
        </w:rPr>
        <w:t xml:space="preserve"> </w:t>
      </w:r>
      <w:r>
        <w:t>subject</w:t>
      </w:r>
      <w:r>
        <w:rPr>
          <w:spacing w:val="-4"/>
        </w:rPr>
        <w:t xml:space="preserve"> </w:t>
      </w:r>
      <w:r>
        <w:t>to</w:t>
      </w:r>
      <w:r>
        <w:rPr>
          <w:spacing w:val="-1"/>
        </w:rPr>
        <w:t xml:space="preserve"> </w:t>
      </w:r>
      <w:r>
        <w:t>a</w:t>
      </w:r>
      <w:r>
        <w:rPr>
          <w:spacing w:val="-2"/>
        </w:rPr>
        <w:t xml:space="preserve"> </w:t>
      </w:r>
      <w:r>
        <w:t>similar</w:t>
      </w:r>
      <w:r>
        <w:rPr>
          <w:spacing w:val="-4"/>
        </w:rPr>
        <w:t xml:space="preserve"> </w:t>
      </w:r>
      <w:r>
        <w:t>construct, except</w:t>
      </w:r>
      <w:r>
        <w:rPr>
          <w:spacing w:val="-5"/>
        </w:rPr>
        <w:t xml:space="preserve"> </w:t>
      </w:r>
      <w:r>
        <w:t>that</w:t>
      </w:r>
      <w:r>
        <w:rPr>
          <w:spacing w:val="-5"/>
        </w:rPr>
        <w:t xml:space="preserve"> </w:t>
      </w:r>
      <w:r>
        <w:t>the</w:t>
      </w:r>
      <w:r>
        <w:rPr>
          <w:spacing w:val="-2"/>
        </w:rPr>
        <w:t xml:space="preserve"> </w:t>
      </w:r>
      <w:r>
        <w:t>maximum</w:t>
      </w:r>
      <w:r>
        <w:rPr>
          <w:spacing w:val="-4"/>
        </w:rPr>
        <w:t xml:space="preserve"> </w:t>
      </w:r>
      <w:r>
        <w:t>response</w:t>
      </w:r>
      <w:r>
        <w:rPr>
          <w:spacing w:val="-2"/>
        </w:rPr>
        <w:t xml:space="preserve"> </w:t>
      </w:r>
      <w:r>
        <w:t>time</w:t>
      </w:r>
      <w:r>
        <w:rPr>
          <w:spacing w:val="-2"/>
        </w:rPr>
        <w:t xml:space="preserve"> </w:t>
      </w:r>
      <w:r>
        <w:t>is</w:t>
      </w:r>
      <w:r>
        <w:rPr>
          <w:spacing w:val="-3"/>
        </w:rPr>
        <w:t xml:space="preserve"> </w:t>
      </w:r>
      <w:r>
        <w:t xml:space="preserve">45 </w:t>
      </w:r>
      <w:r>
        <w:rPr>
          <w:spacing w:val="-2"/>
        </w:rPr>
        <w:t>days.</w:t>
      </w:r>
    </w:p>
    <w:p>
      <w:pPr>
        <w:pStyle w:val="BodyText"/>
        <w:spacing w:before="272"/>
        <w:ind w:left="460"/>
      </w:pPr>
      <w:r>
        <w:t>Appeals</w:t>
      </w:r>
      <w:r>
        <w:rPr>
          <w:spacing w:val="-7"/>
        </w:rPr>
        <w:t xml:space="preserve"> </w:t>
      </w:r>
      <w:r>
        <w:t>of</w:t>
      </w:r>
      <w:r>
        <w:rPr>
          <w:spacing w:val="-5"/>
        </w:rPr>
        <w:t xml:space="preserve"> </w:t>
      </w:r>
      <w:r>
        <w:t>denied</w:t>
      </w:r>
      <w:r>
        <w:rPr>
          <w:spacing w:val="-3"/>
        </w:rPr>
        <w:t xml:space="preserve"> </w:t>
      </w:r>
      <w:r>
        <w:t>claims</w:t>
      </w:r>
      <w:r>
        <w:rPr>
          <w:spacing w:val="-5"/>
        </w:rPr>
        <w:t xml:space="preserve"> </w:t>
      </w:r>
      <w:r>
        <w:t>must</w:t>
      </w:r>
      <w:r>
        <w:rPr>
          <w:spacing w:val="-5"/>
        </w:rPr>
        <w:t xml:space="preserve"> </w:t>
      </w:r>
      <w:r>
        <w:t>be</w:t>
      </w:r>
      <w:r>
        <w:rPr>
          <w:spacing w:val="-4"/>
        </w:rPr>
        <w:t xml:space="preserve"> </w:t>
      </w:r>
      <w:r>
        <w:t>decided</w:t>
      </w:r>
      <w:r>
        <w:rPr>
          <w:spacing w:val="-4"/>
        </w:rPr>
        <w:t xml:space="preserve"> </w:t>
      </w:r>
      <w:r>
        <w:t>within</w:t>
      </w:r>
      <w:r>
        <w:rPr>
          <w:spacing w:val="-2"/>
        </w:rPr>
        <w:t xml:space="preserve"> </w:t>
      </w:r>
      <w:r>
        <w:t>similar, short</w:t>
      </w:r>
      <w:r>
        <w:rPr>
          <w:spacing w:val="-6"/>
        </w:rPr>
        <w:t xml:space="preserve"> </w:t>
      </w:r>
      <w:r>
        <w:t>time</w:t>
      </w:r>
      <w:r>
        <w:rPr>
          <w:spacing w:val="-3"/>
        </w:rPr>
        <w:t xml:space="preserve"> </w:t>
      </w:r>
      <w:r>
        <w:rPr>
          <w:spacing w:val="-2"/>
        </w:rPr>
        <w:t>limits.</w:t>
      </w:r>
    </w:p>
    <w:p>
      <w:pPr>
        <w:spacing w:after="0"/>
        <w:sectPr>
          <w:pgSz w:w="12240" w:h="15840"/>
          <w:pgMar w:top="1380" w:right="900" w:bottom="280" w:left="1340" w:header="720" w:footer="720"/>
          <w:cols w:space="720"/>
        </w:sectPr>
      </w:pPr>
    </w:p>
    <w:p>
      <w:pPr>
        <w:pStyle w:val="BodyText"/>
        <w:spacing w:before="78"/>
        <w:ind w:left="460" w:right="571"/>
      </w:pPr>
      <w:r>
        <w:t>These timing requirements are reasonably related to important</w:t>
      </w:r>
      <w:r>
        <w:rPr>
          <w:spacing w:val="-2"/>
        </w:rPr>
        <w:t xml:space="preserve"> </w:t>
      </w:r>
      <w:r>
        <w:t>policy objectives in an area of important public concern. For example, the shortest time frame for “urgent care” claims applies only under circumstances in which delay could seriously jeopardize the life or health of the claimant or the ability of the claimant to regain maximum function, or where delay would subject the claimant to severe pain. The next shortest time frame applies under circumstances in which medical care, while not urgent, has not been provided to a claimant who</w:t>
      </w:r>
      <w:r>
        <w:rPr>
          <w:spacing w:val="-1"/>
        </w:rPr>
        <w:t xml:space="preserve"> </w:t>
      </w:r>
      <w:r>
        <w:t>needs</w:t>
      </w:r>
      <w:r>
        <w:rPr>
          <w:spacing w:val="-3"/>
        </w:rPr>
        <w:t xml:space="preserve"> </w:t>
      </w:r>
      <w:r>
        <w:t>treatment</w:t>
      </w:r>
      <w:r>
        <w:rPr>
          <w:spacing w:val="-5"/>
        </w:rPr>
        <w:t xml:space="preserve"> </w:t>
      </w:r>
      <w:r>
        <w:t>for</w:t>
      </w:r>
      <w:r>
        <w:rPr>
          <w:spacing w:val="-3"/>
        </w:rPr>
        <w:t xml:space="preserve"> </w:t>
      </w:r>
      <w:r>
        <w:t>a</w:t>
      </w:r>
      <w:r>
        <w:rPr>
          <w:spacing w:val="-2"/>
        </w:rPr>
        <w:t xml:space="preserve"> </w:t>
      </w:r>
      <w:r>
        <w:t>medical</w:t>
      </w:r>
      <w:r>
        <w:rPr>
          <w:spacing w:val="-4"/>
        </w:rPr>
        <w:t xml:space="preserve"> </w:t>
      </w:r>
      <w:r>
        <w:t>problem</w:t>
      </w:r>
      <w:r>
        <w:rPr>
          <w:spacing w:val="-5"/>
        </w:rPr>
        <w:t xml:space="preserve"> </w:t>
      </w:r>
      <w:r>
        <w:t>and</w:t>
      </w:r>
      <w:r>
        <w:rPr>
          <w:spacing w:val="-2"/>
        </w:rPr>
        <w:t xml:space="preserve"> </w:t>
      </w:r>
      <w:r>
        <w:t>where</w:t>
      </w:r>
      <w:r>
        <w:rPr>
          <w:spacing w:val="-2"/>
        </w:rPr>
        <w:t xml:space="preserve"> </w:t>
      </w:r>
      <w:r>
        <w:t>the</w:t>
      </w:r>
      <w:r>
        <w:rPr>
          <w:spacing w:val="-2"/>
        </w:rPr>
        <w:t xml:space="preserve"> </w:t>
      </w:r>
      <w:r>
        <w:t>plan</w:t>
      </w:r>
      <w:r>
        <w:rPr>
          <w:spacing w:val="-2"/>
        </w:rPr>
        <w:t xml:space="preserve"> </w:t>
      </w:r>
      <w:r>
        <w:t>itself</w:t>
      </w:r>
      <w:r>
        <w:rPr>
          <w:spacing w:val="-3"/>
        </w:rPr>
        <w:t xml:space="preserve"> </w:t>
      </w:r>
      <w:r>
        <w:t>requires</w:t>
      </w:r>
      <w:r>
        <w:rPr>
          <w:spacing w:val="-3"/>
        </w:rPr>
        <w:t xml:space="preserve"> </w:t>
      </w:r>
      <w:r>
        <w:t>pre-approval</w:t>
      </w:r>
      <w:r>
        <w:rPr>
          <w:spacing w:val="-4"/>
        </w:rPr>
        <w:t xml:space="preserve"> </w:t>
      </w:r>
      <w:r>
        <w:t xml:space="preserve">of the medical care before providing coverage. Post-service health claims and disability claims also involve important concerns relating to the sick and disabled, but under these circumstances plans may take at least 30 days to respond if it is reasonably necessary to do </w:t>
      </w:r>
      <w:r>
        <w:rPr>
          <w:spacing w:val="-4"/>
        </w:rPr>
        <w:t>so.</w:t>
      </w:r>
    </w:p>
    <w:p>
      <w:pPr>
        <w:pStyle w:val="BodyText"/>
      </w:pPr>
    </w:p>
    <w:p>
      <w:pPr>
        <w:pStyle w:val="BodyText"/>
        <w:ind w:left="460" w:right="582"/>
      </w:pPr>
      <w:r>
        <w:t>Another reason why these time frames are important is that these notices relate to the payment of money by a plan to or on behalf of claimants to whom fiduciary responsibilities are owed. Without enforcement of reasonable deadlines, payors could be given a financial incentive to delay the payments, and this would likely be inconsistent with appropriate fiduciary standards. Finally, these time frames for health and disability claims are generally consistent</w:t>
      </w:r>
      <w:r>
        <w:rPr>
          <w:spacing w:val="-6"/>
        </w:rPr>
        <w:t xml:space="preserve"> </w:t>
      </w:r>
      <w:r>
        <w:t>with</w:t>
      </w:r>
      <w:r>
        <w:rPr>
          <w:spacing w:val="-2"/>
        </w:rPr>
        <w:t xml:space="preserve"> </w:t>
      </w:r>
      <w:r>
        <w:t>industry</w:t>
      </w:r>
      <w:r>
        <w:rPr>
          <w:spacing w:val="-2"/>
        </w:rPr>
        <w:t xml:space="preserve"> </w:t>
      </w:r>
      <w:r>
        <w:t>standards</w:t>
      </w:r>
      <w:r>
        <w:rPr>
          <w:spacing w:val="-4"/>
        </w:rPr>
        <w:t xml:space="preserve"> </w:t>
      </w:r>
      <w:r>
        <w:t>and</w:t>
      </w:r>
      <w:r>
        <w:rPr>
          <w:spacing w:val="-3"/>
        </w:rPr>
        <w:t xml:space="preserve"> </w:t>
      </w:r>
      <w:r>
        <w:t>with</w:t>
      </w:r>
      <w:r>
        <w:rPr>
          <w:spacing w:val="-2"/>
        </w:rPr>
        <w:t xml:space="preserve"> </w:t>
      </w:r>
      <w:r>
        <w:t>the</w:t>
      </w:r>
      <w:r>
        <w:rPr>
          <w:spacing w:val="-3"/>
        </w:rPr>
        <w:t xml:space="preserve"> </w:t>
      </w:r>
      <w:r>
        <w:t>requirements</w:t>
      </w:r>
      <w:r>
        <w:rPr>
          <w:spacing w:val="-4"/>
        </w:rPr>
        <w:t xml:space="preserve"> </w:t>
      </w:r>
      <w:r>
        <w:t>of</w:t>
      </w:r>
      <w:r>
        <w:rPr>
          <w:spacing w:val="-4"/>
        </w:rPr>
        <w:t xml:space="preserve"> </w:t>
      </w:r>
      <w:r>
        <w:t>other</w:t>
      </w:r>
      <w:r>
        <w:rPr>
          <w:spacing w:val="-5"/>
        </w:rPr>
        <w:t xml:space="preserve"> </w:t>
      </w:r>
      <w:r>
        <w:t>regulators</w:t>
      </w:r>
      <w:r>
        <w:rPr>
          <w:spacing w:val="-4"/>
        </w:rPr>
        <w:t xml:space="preserve"> </w:t>
      </w:r>
      <w:r>
        <w:t>such</w:t>
      </w:r>
      <w:r>
        <w:rPr>
          <w:spacing w:val="-3"/>
        </w:rPr>
        <w:t xml:space="preserve"> </w:t>
      </w:r>
      <w:r>
        <w:t>as</w:t>
      </w:r>
      <w:r>
        <w:rPr>
          <w:spacing w:val="-4"/>
        </w:rPr>
        <w:t xml:space="preserve"> </w:t>
      </w:r>
      <w:r>
        <w:t>State insurance departments.</w:t>
      </w:r>
    </w:p>
    <w:p>
      <w:pPr>
        <w:pStyle w:val="BodyText"/>
        <w:spacing w:before="2"/>
      </w:pPr>
    </w:p>
    <w:p>
      <w:pPr>
        <w:pStyle w:val="BodyText"/>
        <w:spacing w:before="1"/>
        <w:ind w:left="460" w:right="563"/>
      </w:pPr>
      <w:r>
        <w:t>45 CFR 146.136(d)(3) clarifies that section 2719 of the PHS</w:t>
      </w:r>
      <w:r>
        <w:rPr>
          <w:spacing w:val="-3"/>
        </w:rPr>
        <w:t xml:space="preserve"> </w:t>
      </w:r>
      <w:r>
        <w:t>Act governing internal claims and appeals and external review as implemented by 45 CFR 147.136, covers MHPAEA claims denials and requires that, when a NQTL</w:t>
      </w:r>
      <w:r>
        <w:rPr>
          <w:spacing w:val="-5"/>
        </w:rPr>
        <w:t xml:space="preserve"> </w:t>
      </w:r>
      <w:r>
        <w:t>is the basis for a claims denial, a non- grandfathered</w:t>
      </w:r>
      <w:r>
        <w:rPr>
          <w:spacing w:val="-5"/>
        </w:rPr>
        <w:t xml:space="preserve"> </w:t>
      </w:r>
      <w:r>
        <w:t>plan</w:t>
      </w:r>
      <w:r>
        <w:rPr>
          <w:spacing w:val="-5"/>
        </w:rPr>
        <w:t xml:space="preserve"> </w:t>
      </w:r>
      <w:r>
        <w:t>or</w:t>
      </w:r>
      <w:r>
        <w:rPr>
          <w:spacing w:val="-5"/>
        </w:rPr>
        <w:t xml:space="preserve"> </w:t>
      </w:r>
      <w:r>
        <w:t>issuer</w:t>
      </w:r>
      <w:r>
        <w:rPr>
          <w:spacing w:val="-5"/>
        </w:rPr>
        <w:t xml:space="preserve"> </w:t>
      </w:r>
      <w:r>
        <w:t>must</w:t>
      </w:r>
      <w:r>
        <w:rPr>
          <w:spacing w:val="-6"/>
        </w:rPr>
        <w:t xml:space="preserve"> </w:t>
      </w:r>
      <w:r>
        <w:t>provide</w:t>
      </w:r>
      <w:r>
        <w:rPr>
          <w:spacing w:val="-5"/>
        </w:rPr>
        <w:t xml:space="preserve"> </w:t>
      </w:r>
      <w:r>
        <w:t>the</w:t>
      </w:r>
      <w:r>
        <w:rPr>
          <w:spacing w:val="-5"/>
        </w:rPr>
        <w:t xml:space="preserve"> </w:t>
      </w:r>
      <w:r>
        <w:t>processes,</w:t>
      </w:r>
      <w:r>
        <w:rPr>
          <w:spacing w:val="-1"/>
        </w:rPr>
        <w:t xml:space="preserve"> </w:t>
      </w:r>
      <w:r>
        <w:t>strategies,</w:t>
      </w:r>
      <w:r>
        <w:rPr>
          <w:spacing w:val="-1"/>
        </w:rPr>
        <w:t xml:space="preserve"> </w:t>
      </w:r>
      <w:r>
        <w:t>evidentiary</w:t>
      </w:r>
      <w:r>
        <w:rPr>
          <w:spacing w:val="-4"/>
        </w:rPr>
        <w:t xml:space="preserve"> </w:t>
      </w:r>
      <w:r>
        <w:t>standards,</w:t>
      </w:r>
      <w:r>
        <w:rPr>
          <w:spacing w:val="-1"/>
        </w:rPr>
        <w:t xml:space="preserve"> </w:t>
      </w:r>
      <w:r>
        <w:t>and other factors used in developing and applying the NQTL</w:t>
      </w:r>
      <w:r>
        <w:rPr>
          <w:spacing w:val="-4"/>
        </w:rPr>
        <w:t xml:space="preserve"> </w:t>
      </w:r>
      <w:r>
        <w:t>with respect to med/surg and MH/SUD benefits.</w:t>
      </w:r>
      <w:r>
        <w:rPr>
          <w:spacing w:val="-1"/>
        </w:rPr>
        <w:t xml:space="preserve"> </w:t>
      </w:r>
      <w:r>
        <w:t>This applies to non-grandfathered non-Federal governmental plans and to health insurance issuers offering non-grandfathered coverage in both the group and</w:t>
      </w:r>
      <w:r>
        <w:rPr>
          <w:spacing w:val="40"/>
        </w:rPr>
        <w:t xml:space="preserve"> </w:t>
      </w:r>
      <w:r>
        <w:t>individual market.</w:t>
      </w:r>
    </w:p>
    <w:p>
      <w:pPr>
        <w:pStyle w:val="BodyText"/>
        <w:spacing w:before="1"/>
      </w:pPr>
    </w:p>
    <w:p>
      <w:pPr>
        <w:pStyle w:val="ListParagraph"/>
        <w:numPr>
          <w:ilvl w:val="1"/>
          <w:numId w:val="1"/>
        </w:numPr>
        <w:tabs>
          <w:tab w:val="left" w:pos="820"/>
        </w:tabs>
        <w:spacing w:before="1" w:after="0" w:line="240" w:lineRule="auto"/>
        <w:ind w:left="820" w:right="0" w:hanging="360"/>
        <w:jc w:val="left"/>
        <w:rPr>
          <w:sz w:val="24"/>
          <w:u w:val="none"/>
        </w:rPr>
      </w:pPr>
      <w:r>
        <w:rPr>
          <w:sz w:val="24"/>
          <w:u w:val="single"/>
        </w:rPr>
        <w:t>Federal</w:t>
      </w:r>
      <w:r>
        <w:rPr>
          <w:spacing w:val="-8"/>
          <w:sz w:val="24"/>
          <w:u w:val="single"/>
        </w:rPr>
        <w:t xml:space="preserve"> </w:t>
      </w:r>
      <w:r>
        <w:rPr>
          <w:sz w:val="24"/>
          <w:u w:val="single"/>
        </w:rPr>
        <w:t>Register/Outside</w:t>
      </w:r>
      <w:r>
        <w:rPr>
          <w:spacing w:val="-5"/>
          <w:sz w:val="24"/>
          <w:u w:val="single"/>
        </w:rPr>
        <w:t xml:space="preserve"> </w:t>
      </w:r>
      <w:r>
        <w:rPr>
          <w:spacing w:val="-2"/>
          <w:sz w:val="24"/>
          <w:u w:val="single"/>
        </w:rPr>
        <w:t>Consultation</w:t>
      </w:r>
    </w:p>
    <w:p>
      <w:pPr>
        <w:pStyle w:val="BodyText"/>
        <w:spacing w:before="275"/>
        <w:ind w:left="460" w:right="582"/>
      </w:pPr>
      <w:r>
        <w:t>A</w:t>
      </w:r>
      <w:r>
        <w:rPr>
          <w:spacing w:val="-12"/>
        </w:rPr>
        <w:t xml:space="preserve"> </w:t>
      </w:r>
      <w:r>
        <w:t>Federal</w:t>
      </w:r>
      <w:r>
        <w:rPr>
          <w:spacing w:val="-6"/>
        </w:rPr>
        <w:t xml:space="preserve"> </w:t>
      </w:r>
      <w:r>
        <w:t>Register</w:t>
      </w:r>
      <w:r>
        <w:rPr>
          <w:spacing w:val="-5"/>
        </w:rPr>
        <w:t xml:space="preserve"> </w:t>
      </w:r>
      <w:r>
        <w:t>notice</w:t>
      </w:r>
      <w:r>
        <w:rPr>
          <w:spacing w:val="-3"/>
        </w:rPr>
        <w:t xml:space="preserve"> </w:t>
      </w:r>
      <w:r>
        <w:t>was</w:t>
      </w:r>
      <w:r>
        <w:rPr>
          <w:spacing w:val="-4"/>
        </w:rPr>
        <w:t xml:space="preserve"> </w:t>
      </w:r>
      <w:r>
        <w:t>published</w:t>
      </w:r>
      <w:r>
        <w:rPr>
          <w:spacing w:val="-3"/>
        </w:rPr>
        <w:t xml:space="preserve"> </w:t>
      </w:r>
      <w:r>
        <w:t>on May</w:t>
      </w:r>
      <w:r>
        <w:rPr>
          <w:spacing w:val="-3"/>
        </w:rPr>
        <w:t xml:space="preserve"> </w:t>
      </w:r>
      <w:r>
        <w:t>17, 2024</w:t>
      </w:r>
      <w:r>
        <w:rPr>
          <w:spacing w:val="-8"/>
        </w:rPr>
        <w:t xml:space="preserve"> </w:t>
      </w:r>
      <w:r>
        <w:t>(89</w:t>
      </w:r>
      <w:r>
        <w:rPr>
          <w:spacing w:val="-2"/>
        </w:rPr>
        <w:t xml:space="preserve"> </w:t>
      </w:r>
      <w:r>
        <w:t>FR</w:t>
      </w:r>
      <w:r>
        <w:rPr>
          <w:spacing w:val="-6"/>
        </w:rPr>
        <w:t xml:space="preserve"> </w:t>
      </w:r>
      <w:r>
        <w:t>43406),</w:t>
      </w:r>
      <w:r>
        <w:rPr>
          <w:spacing w:val="-12"/>
        </w:rPr>
        <w:t xml:space="preserve"> </w:t>
      </w:r>
      <w:r>
        <w:t>providing</w:t>
      </w:r>
      <w:r>
        <w:rPr>
          <w:spacing w:val="-2"/>
        </w:rPr>
        <w:t xml:space="preserve"> </w:t>
      </w:r>
      <w:r>
        <w:t>the public with a 60-day period to submit written comments on this ICR. We received no comments for this ICR.</w:t>
      </w:r>
    </w:p>
    <w:p>
      <w:pPr>
        <w:pStyle w:val="ListParagraph"/>
        <w:numPr>
          <w:ilvl w:val="1"/>
          <w:numId w:val="1"/>
        </w:numPr>
        <w:tabs>
          <w:tab w:val="left" w:pos="820"/>
        </w:tabs>
        <w:spacing w:before="273" w:after="0" w:line="240" w:lineRule="auto"/>
        <w:ind w:left="820" w:right="0" w:hanging="360"/>
        <w:jc w:val="left"/>
        <w:rPr>
          <w:sz w:val="24"/>
          <w:u w:val="none"/>
        </w:rPr>
      </w:pPr>
      <w:r>
        <w:rPr>
          <w:sz w:val="24"/>
          <w:u w:val="single"/>
        </w:rPr>
        <w:t>Payment/Gifts</w:t>
      </w:r>
      <w:r>
        <w:rPr>
          <w:spacing w:val="-8"/>
          <w:sz w:val="24"/>
          <w:u w:val="single"/>
        </w:rPr>
        <w:t xml:space="preserve"> </w:t>
      </w:r>
      <w:r>
        <w:rPr>
          <w:sz w:val="24"/>
          <w:u w:val="single"/>
        </w:rPr>
        <w:t>to</w:t>
      </w:r>
      <w:r>
        <w:rPr>
          <w:spacing w:val="-6"/>
          <w:sz w:val="24"/>
          <w:u w:val="single"/>
        </w:rPr>
        <w:t xml:space="preserve"> </w:t>
      </w:r>
      <w:r>
        <w:rPr>
          <w:spacing w:val="-2"/>
          <w:sz w:val="24"/>
          <w:u w:val="single"/>
        </w:rPr>
        <w:t>Respondents</w:t>
      </w:r>
    </w:p>
    <w:p>
      <w:pPr>
        <w:pStyle w:val="BodyText"/>
        <w:spacing w:before="6"/>
      </w:pPr>
    </w:p>
    <w:p>
      <w:pPr>
        <w:pStyle w:val="BodyText"/>
        <w:ind w:left="460"/>
      </w:pPr>
      <w:r>
        <w:t>No</w:t>
      </w:r>
      <w:r>
        <w:rPr>
          <w:spacing w:val="-3"/>
        </w:rPr>
        <w:t xml:space="preserve"> </w:t>
      </w:r>
      <w:r>
        <w:t>payments</w:t>
      </w:r>
      <w:r>
        <w:rPr>
          <w:spacing w:val="-4"/>
        </w:rPr>
        <w:t xml:space="preserve"> </w:t>
      </w:r>
      <w:r>
        <w:t>or</w:t>
      </w:r>
      <w:r>
        <w:rPr>
          <w:spacing w:val="-4"/>
        </w:rPr>
        <w:t xml:space="preserve"> </w:t>
      </w:r>
      <w:r>
        <w:t>gifts</w:t>
      </w:r>
      <w:r>
        <w:rPr>
          <w:spacing w:val="-4"/>
        </w:rPr>
        <w:t xml:space="preserve"> </w:t>
      </w:r>
      <w:r>
        <w:t>are</w:t>
      </w:r>
      <w:r>
        <w:rPr>
          <w:spacing w:val="-3"/>
        </w:rPr>
        <w:t xml:space="preserve"> </w:t>
      </w:r>
      <w:r>
        <w:t>associated</w:t>
      </w:r>
      <w:r>
        <w:rPr>
          <w:spacing w:val="-3"/>
        </w:rPr>
        <w:t xml:space="preserve"> </w:t>
      </w:r>
      <w:r>
        <w:t>with</w:t>
      </w:r>
      <w:r>
        <w:rPr>
          <w:spacing w:val="-2"/>
        </w:rPr>
        <w:t xml:space="preserve"> </w:t>
      </w:r>
      <w:r>
        <w:t>this</w:t>
      </w:r>
      <w:r>
        <w:rPr>
          <w:spacing w:val="-4"/>
        </w:rPr>
        <w:t xml:space="preserve"> </w:t>
      </w:r>
      <w:r>
        <w:t>information</w:t>
      </w:r>
      <w:r>
        <w:rPr>
          <w:spacing w:val="-2"/>
        </w:rPr>
        <w:t xml:space="preserve"> collection.</w:t>
      </w:r>
    </w:p>
    <w:p>
      <w:pPr>
        <w:pStyle w:val="ListParagraph"/>
        <w:numPr>
          <w:ilvl w:val="1"/>
          <w:numId w:val="1"/>
        </w:numPr>
        <w:tabs>
          <w:tab w:val="left" w:pos="820"/>
        </w:tabs>
        <w:spacing w:before="275" w:after="0" w:line="240" w:lineRule="auto"/>
        <w:ind w:left="820" w:right="0" w:hanging="360"/>
        <w:jc w:val="left"/>
        <w:rPr>
          <w:sz w:val="24"/>
          <w:u w:val="none"/>
        </w:rPr>
      </w:pPr>
      <w:r>
        <w:rPr>
          <w:spacing w:val="-2"/>
          <w:sz w:val="24"/>
          <w:u w:val="single"/>
        </w:rPr>
        <w:t>Confidentiality</w:t>
      </w:r>
    </w:p>
    <w:p>
      <w:pPr>
        <w:pStyle w:val="BodyText"/>
        <w:spacing w:before="275"/>
        <w:ind w:left="460" w:right="582"/>
      </w:pPr>
      <w:r>
        <w:t>These disclosures require plans and issuers to provide information to participants, beneficiaries, and in the case of the medical necessity disclosure, potential participants, beneficiaries,</w:t>
      </w:r>
      <w:r>
        <w:rPr>
          <w:spacing w:val="-2"/>
        </w:rPr>
        <w:t xml:space="preserve"> </w:t>
      </w:r>
      <w:r>
        <w:t>and</w:t>
      </w:r>
      <w:r>
        <w:rPr>
          <w:spacing w:val="-5"/>
        </w:rPr>
        <w:t xml:space="preserve"> </w:t>
      </w:r>
      <w:r>
        <w:t>the</w:t>
      </w:r>
      <w:r>
        <w:rPr>
          <w:spacing w:val="-5"/>
        </w:rPr>
        <w:t xml:space="preserve"> </w:t>
      </w:r>
      <w:r>
        <w:t>contracting</w:t>
      </w:r>
      <w:r>
        <w:rPr>
          <w:spacing w:val="-5"/>
        </w:rPr>
        <w:t xml:space="preserve"> </w:t>
      </w:r>
      <w:r>
        <w:t>provider</w:t>
      </w:r>
      <w:r>
        <w:rPr>
          <w:spacing w:val="-7"/>
        </w:rPr>
        <w:t xml:space="preserve"> </w:t>
      </w:r>
      <w:r>
        <w:t>upon</w:t>
      </w:r>
      <w:r>
        <w:rPr>
          <w:spacing w:val="-5"/>
        </w:rPr>
        <w:t xml:space="preserve"> </w:t>
      </w:r>
      <w:r>
        <w:t>request.</w:t>
      </w:r>
      <w:r>
        <w:rPr>
          <w:spacing w:val="-2"/>
        </w:rPr>
        <w:t xml:space="preserve"> </w:t>
      </w:r>
      <w:r>
        <w:t>Issues</w:t>
      </w:r>
      <w:r>
        <w:rPr>
          <w:spacing w:val="-6"/>
        </w:rPr>
        <w:t xml:space="preserve"> </w:t>
      </w:r>
      <w:r>
        <w:t>of</w:t>
      </w:r>
      <w:r>
        <w:rPr>
          <w:spacing w:val="-6"/>
        </w:rPr>
        <w:t xml:space="preserve"> </w:t>
      </w:r>
      <w:r>
        <w:t>confidentiality</w:t>
      </w:r>
      <w:r>
        <w:rPr>
          <w:spacing w:val="-5"/>
        </w:rPr>
        <w:t xml:space="preserve"> </w:t>
      </w:r>
      <w:r>
        <w:t>between third parties do not fall within the scope of this ICR.</w:t>
      </w:r>
    </w:p>
    <w:p>
      <w:pPr>
        <w:spacing w:after="0"/>
        <w:sectPr>
          <w:pgSz w:w="12240" w:h="15840"/>
          <w:pgMar w:top="1640" w:right="900" w:bottom="280" w:left="1340" w:header="720" w:footer="720"/>
          <w:cols w:space="720"/>
        </w:sectPr>
      </w:pPr>
    </w:p>
    <w:p>
      <w:pPr>
        <w:pStyle w:val="ListParagraph"/>
        <w:numPr>
          <w:ilvl w:val="1"/>
          <w:numId w:val="1"/>
        </w:numPr>
        <w:tabs>
          <w:tab w:val="left" w:pos="820"/>
        </w:tabs>
        <w:spacing w:before="78" w:after="0" w:line="240" w:lineRule="auto"/>
        <w:ind w:left="820" w:right="0" w:hanging="360"/>
        <w:jc w:val="left"/>
        <w:rPr>
          <w:sz w:val="24"/>
          <w:u w:val="none"/>
        </w:rPr>
      </w:pPr>
      <w:r>
        <w:rPr>
          <w:sz w:val="24"/>
          <w:u w:val="single"/>
        </w:rPr>
        <w:t>Sensitive</w:t>
      </w:r>
      <w:r>
        <w:rPr>
          <w:spacing w:val="-8"/>
          <w:sz w:val="24"/>
          <w:u w:val="single"/>
        </w:rPr>
        <w:t xml:space="preserve"> </w:t>
      </w:r>
      <w:r>
        <w:rPr>
          <w:spacing w:val="-2"/>
          <w:sz w:val="24"/>
          <w:u w:val="single"/>
        </w:rPr>
        <w:t>Questions</w:t>
      </w:r>
    </w:p>
    <w:p>
      <w:pPr>
        <w:pStyle w:val="BodyText"/>
        <w:spacing w:before="274"/>
        <w:ind w:left="460"/>
      </w:pPr>
      <w:r>
        <w:t>This</w:t>
      </w:r>
      <w:r>
        <w:rPr>
          <w:spacing w:val="-6"/>
        </w:rPr>
        <w:t xml:space="preserve"> </w:t>
      </w:r>
      <w:r>
        <w:t>information</w:t>
      </w:r>
      <w:r>
        <w:rPr>
          <w:spacing w:val="-3"/>
        </w:rPr>
        <w:t xml:space="preserve"> </w:t>
      </w:r>
      <w:r>
        <w:t>collection</w:t>
      </w:r>
      <w:r>
        <w:rPr>
          <w:spacing w:val="-2"/>
        </w:rPr>
        <w:t xml:space="preserve"> </w:t>
      </w:r>
      <w:r>
        <w:t>does</w:t>
      </w:r>
      <w:r>
        <w:rPr>
          <w:spacing w:val="-4"/>
        </w:rPr>
        <w:t xml:space="preserve"> </w:t>
      </w:r>
      <w:r>
        <w:t>not</w:t>
      </w:r>
      <w:r>
        <w:rPr>
          <w:spacing w:val="-4"/>
        </w:rPr>
        <w:t xml:space="preserve"> </w:t>
      </w:r>
      <w:r>
        <w:t>involve</w:t>
      </w:r>
      <w:r>
        <w:rPr>
          <w:spacing w:val="-3"/>
        </w:rPr>
        <w:t xml:space="preserve"> </w:t>
      </w:r>
      <w:r>
        <w:t>any</w:t>
      </w:r>
      <w:r>
        <w:rPr>
          <w:spacing w:val="-3"/>
        </w:rPr>
        <w:t xml:space="preserve"> </w:t>
      </w:r>
      <w:r>
        <w:t>sensitive</w:t>
      </w:r>
      <w:r>
        <w:rPr>
          <w:spacing w:val="-3"/>
        </w:rPr>
        <w:t xml:space="preserve"> </w:t>
      </w:r>
      <w:r>
        <w:rPr>
          <w:spacing w:val="-2"/>
        </w:rPr>
        <w:t>questions.</w:t>
      </w:r>
    </w:p>
    <w:p>
      <w:pPr>
        <w:pStyle w:val="ListParagraph"/>
        <w:numPr>
          <w:ilvl w:val="1"/>
          <w:numId w:val="1"/>
        </w:numPr>
        <w:tabs>
          <w:tab w:val="left" w:pos="820"/>
        </w:tabs>
        <w:spacing w:before="275" w:after="0" w:line="240" w:lineRule="auto"/>
        <w:ind w:left="820" w:right="0" w:hanging="360"/>
        <w:jc w:val="left"/>
        <w:rPr>
          <w:sz w:val="24"/>
          <w:u w:val="none"/>
        </w:rPr>
      </w:pPr>
      <w:r>
        <w:rPr>
          <w:sz w:val="24"/>
          <w:u w:val="single"/>
        </w:rPr>
        <w:t>Burden</w:t>
      </w:r>
      <w:r>
        <w:rPr>
          <w:spacing w:val="-3"/>
          <w:sz w:val="24"/>
          <w:u w:val="single"/>
        </w:rPr>
        <w:t xml:space="preserve"> </w:t>
      </w:r>
      <w:r>
        <w:rPr>
          <w:sz w:val="24"/>
          <w:u w:val="single"/>
        </w:rPr>
        <w:t>Estimates</w:t>
      </w:r>
      <w:r>
        <w:rPr>
          <w:spacing w:val="-4"/>
          <w:sz w:val="24"/>
          <w:u w:val="single"/>
        </w:rPr>
        <w:t xml:space="preserve"> </w:t>
      </w:r>
      <w:r>
        <w:rPr>
          <w:sz w:val="24"/>
          <w:u w:val="single"/>
        </w:rPr>
        <w:t>(Hours</w:t>
      </w:r>
      <w:r>
        <w:rPr>
          <w:spacing w:val="-3"/>
          <w:sz w:val="24"/>
          <w:u w:val="single"/>
        </w:rPr>
        <w:t xml:space="preserve"> </w:t>
      </w:r>
      <w:r>
        <w:rPr>
          <w:sz w:val="24"/>
          <w:u w:val="single"/>
        </w:rPr>
        <w:t>&amp;</w:t>
      </w:r>
      <w:r>
        <w:rPr>
          <w:spacing w:val="-11"/>
          <w:sz w:val="24"/>
          <w:u w:val="single"/>
        </w:rPr>
        <w:t xml:space="preserve"> </w:t>
      </w:r>
      <w:r>
        <w:rPr>
          <w:spacing w:val="-2"/>
          <w:sz w:val="24"/>
          <w:u w:val="single"/>
        </w:rPr>
        <w:t>Wages)</w:t>
      </w:r>
    </w:p>
    <w:p>
      <w:pPr>
        <w:pStyle w:val="BodyText"/>
        <w:spacing w:before="6"/>
      </w:pPr>
    </w:p>
    <w:p>
      <w:pPr>
        <w:pStyle w:val="BodyText"/>
        <w:ind w:left="460" w:right="571"/>
      </w:pPr>
      <w:r>
        <w:t>The burden estimates below have been updated based on recent data on plans and issuers, labor</w:t>
      </w:r>
      <w:r>
        <w:rPr>
          <w:spacing w:val="-6"/>
        </w:rPr>
        <w:t xml:space="preserve"> </w:t>
      </w:r>
      <w:r>
        <w:t>costs, and</w:t>
      </w:r>
      <w:r>
        <w:rPr>
          <w:spacing w:val="-2"/>
        </w:rPr>
        <w:t xml:space="preserve"> </w:t>
      </w:r>
      <w:r>
        <w:t>mailing</w:t>
      </w:r>
      <w:r>
        <w:rPr>
          <w:spacing w:val="-3"/>
        </w:rPr>
        <w:t xml:space="preserve"> </w:t>
      </w:r>
      <w:r>
        <w:t>costs.</w:t>
      </w:r>
      <w:r>
        <w:rPr>
          <w:spacing w:val="-6"/>
        </w:rPr>
        <w:t xml:space="preserve"> </w:t>
      </w:r>
      <w:r>
        <w:t>We</w:t>
      </w:r>
      <w:r>
        <w:rPr>
          <w:spacing w:val="-4"/>
        </w:rPr>
        <w:t xml:space="preserve"> </w:t>
      </w:r>
      <w:r>
        <w:t>generally</w:t>
      </w:r>
      <w:r>
        <w:rPr>
          <w:spacing w:val="-3"/>
        </w:rPr>
        <w:t xml:space="preserve"> </w:t>
      </w:r>
      <w:r>
        <w:t>used</w:t>
      </w:r>
      <w:r>
        <w:rPr>
          <w:spacing w:val="-4"/>
        </w:rPr>
        <w:t xml:space="preserve"> </w:t>
      </w:r>
      <w:r>
        <w:t>data</w:t>
      </w:r>
      <w:r>
        <w:rPr>
          <w:spacing w:val="-4"/>
        </w:rPr>
        <w:t xml:space="preserve"> </w:t>
      </w:r>
      <w:r>
        <w:t>from</w:t>
      </w:r>
      <w:r>
        <w:rPr>
          <w:spacing w:val="-6"/>
        </w:rPr>
        <w:t xml:space="preserve"> </w:t>
      </w:r>
      <w:r>
        <w:t>the</w:t>
      </w:r>
      <w:r>
        <w:rPr>
          <w:spacing w:val="-4"/>
        </w:rPr>
        <w:t xml:space="preserve"> </w:t>
      </w:r>
      <w:r>
        <w:t>Bureau</w:t>
      </w:r>
      <w:r>
        <w:rPr>
          <w:spacing w:val="-3"/>
        </w:rPr>
        <w:t xml:space="preserve"> </w:t>
      </w:r>
      <w:r>
        <w:t>of</w:t>
      </w:r>
      <w:r>
        <w:rPr>
          <w:spacing w:val="-5"/>
        </w:rPr>
        <w:t xml:space="preserve"> </w:t>
      </w:r>
      <w:r>
        <w:t>Labor</w:t>
      </w:r>
      <w:r>
        <w:rPr>
          <w:spacing w:val="-6"/>
        </w:rPr>
        <w:t xml:space="preserve"> </w:t>
      </w:r>
      <w:r>
        <w:t>Statistics</w:t>
      </w:r>
      <w:hyperlink w:anchor="_bookmark6" w:history="1">
        <w:r>
          <w:rPr>
            <w:vertAlign w:val="superscript"/>
          </w:rPr>
          <w:t>7</w:t>
        </w:r>
      </w:hyperlink>
      <w:r>
        <w:rPr>
          <w:vertAlign w:val="baseline"/>
        </w:rPr>
        <w:t xml:space="preserve"> to derive the median labor costs (all wage estimates have been adjusted by 100 percent to include fringe benefits) for estimating the burden associated with the information collection.</w:t>
      </w:r>
    </w:p>
    <w:p>
      <w:pPr>
        <w:pStyle w:val="BodyText"/>
        <w:spacing w:before="274"/>
        <w:ind w:left="460"/>
      </w:pPr>
      <w:r>
        <w:rPr>
          <w:u w:val="single"/>
        </w:rPr>
        <w:t>Table</w:t>
      </w:r>
      <w:r>
        <w:rPr>
          <w:spacing w:val="-10"/>
          <w:u w:val="single"/>
        </w:rPr>
        <w:t xml:space="preserve"> </w:t>
      </w:r>
      <w:r>
        <w:rPr>
          <w:u w:val="single"/>
        </w:rPr>
        <w:t>12.1</w:t>
      </w:r>
      <w:r>
        <w:rPr>
          <w:spacing w:val="-15"/>
          <w:u w:val="single"/>
        </w:rPr>
        <w:t xml:space="preserve"> </w:t>
      </w:r>
      <w:r>
        <w:rPr>
          <w:u w:val="single"/>
        </w:rPr>
        <w:t>Adjusted</w:t>
      </w:r>
      <w:r>
        <w:rPr>
          <w:spacing w:val="-6"/>
          <w:u w:val="single"/>
        </w:rPr>
        <w:t xml:space="preserve"> </w:t>
      </w:r>
      <w:r>
        <w:rPr>
          <w:u w:val="single"/>
        </w:rPr>
        <w:t>Hourly</w:t>
      </w:r>
      <w:r>
        <w:rPr>
          <w:spacing w:val="-12"/>
          <w:u w:val="single"/>
        </w:rPr>
        <w:t xml:space="preserve"> </w:t>
      </w:r>
      <w:r>
        <w:rPr>
          <w:u w:val="single"/>
        </w:rPr>
        <w:t>Wages</w:t>
      </w:r>
      <w:r>
        <w:rPr>
          <w:spacing w:val="-7"/>
          <w:u w:val="single"/>
        </w:rPr>
        <w:t xml:space="preserve"> </w:t>
      </w:r>
      <w:r>
        <w:rPr>
          <w:u w:val="single"/>
        </w:rPr>
        <w:t>Used</w:t>
      </w:r>
      <w:r>
        <w:rPr>
          <w:spacing w:val="-6"/>
          <w:u w:val="single"/>
        </w:rPr>
        <w:t xml:space="preserve"> </w:t>
      </w:r>
      <w:r>
        <w:rPr>
          <w:u w:val="single"/>
        </w:rPr>
        <w:t>in</w:t>
      </w:r>
      <w:r>
        <w:rPr>
          <w:spacing w:val="-6"/>
          <w:u w:val="single"/>
        </w:rPr>
        <w:t xml:space="preserve"> </w:t>
      </w:r>
      <w:r>
        <w:rPr>
          <w:u w:val="single"/>
        </w:rPr>
        <w:t>Burden</w:t>
      </w:r>
      <w:r>
        <w:rPr>
          <w:spacing w:val="-6"/>
          <w:u w:val="single"/>
        </w:rPr>
        <w:t xml:space="preserve"> </w:t>
      </w:r>
      <w:r>
        <w:rPr>
          <w:spacing w:val="-2"/>
          <w:u w:val="single"/>
        </w:rPr>
        <w:t>Estimates</w:t>
      </w:r>
    </w:p>
    <w:p>
      <w:pPr>
        <w:pStyle w:val="BodyText"/>
        <w:spacing w:before="42"/>
        <w:rPr>
          <w:sz w:val="20"/>
        </w:rPr>
      </w:pPr>
    </w:p>
    <w:tbl>
      <w:tblPr>
        <w:tblStyle w:val="TableNormal"/>
        <w:tblW w:w="0" w:type="auto"/>
        <w:jc w:val="left"/>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27"/>
        <w:gridCol w:w="1709"/>
        <w:gridCol w:w="1441"/>
        <w:gridCol w:w="1497"/>
        <w:gridCol w:w="1377"/>
      </w:tblGrid>
      <w:tr>
        <w:tblPrEx>
          <w:tblW w:w="0" w:type="auto"/>
          <w:jc w:val="left"/>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22"/>
          <w:jc w:val="left"/>
        </w:trPr>
        <w:tc>
          <w:tcPr>
            <w:tcW w:w="3327" w:type="dxa"/>
            <w:shd w:val="clear" w:color="auto" w:fill="F1F1F1"/>
          </w:tcPr>
          <w:p>
            <w:pPr>
              <w:pStyle w:val="TableParagraph"/>
              <w:rPr>
                <w:sz w:val="19"/>
              </w:rPr>
            </w:pPr>
          </w:p>
          <w:p>
            <w:pPr>
              <w:pStyle w:val="TableParagraph"/>
              <w:spacing w:before="40"/>
              <w:rPr>
                <w:sz w:val="19"/>
              </w:rPr>
            </w:pPr>
          </w:p>
          <w:p>
            <w:pPr>
              <w:pStyle w:val="TableParagraph"/>
              <w:ind w:left="150"/>
              <w:rPr>
                <w:b/>
                <w:sz w:val="19"/>
              </w:rPr>
            </w:pPr>
            <w:r>
              <w:rPr>
                <w:b/>
                <w:w w:val="105"/>
                <w:sz w:val="19"/>
              </w:rPr>
              <w:t>Occupation</w:t>
            </w:r>
            <w:r>
              <w:rPr>
                <w:b/>
                <w:spacing w:val="-11"/>
                <w:w w:val="105"/>
                <w:sz w:val="19"/>
              </w:rPr>
              <w:t xml:space="preserve"> </w:t>
            </w:r>
            <w:r>
              <w:rPr>
                <w:b/>
                <w:spacing w:val="-4"/>
                <w:w w:val="105"/>
                <w:sz w:val="19"/>
              </w:rPr>
              <w:t>Title</w:t>
            </w:r>
          </w:p>
        </w:tc>
        <w:tc>
          <w:tcPr>
            <w:tcW w:w="1709" w:type="dxa"/>
            <w:shd w:val="clear" w:color="auto" w:fill="F1F1F1"/>
          </w:tcPr>
          <w:p>
            <w:pPr>
              <w:pStyle w:val="TableParagraph"/>
              <w:spacing w:before="139"/>
              <w:rPr>
                <w:sz w:val="19"/>
              </w:rPr>
            </w:pPr>
          </w:p>
          <w:p>
            <w:pPr>
              <w:pStyle w:val="TableParagraph"/>
              <w:spacing w:line="256" w:lineRule="auto"/>
              <w:ind w:left="630" w:hanging="346"/>
              <w:rPr>
                <w:b/>
                <w:sz w:val="19"/>
              </w:rPr>
            </w:pPr>
            <w:r>
              <w:rPr>
                <w:b/>
                <w:spacing w:val="-2"/>
                <w:sz w:val="19"/>
              </w:rPr>
              <w:t xml:space="preserve">Occupational </w:t>
            </w:r>
            <w:r>
              <w:rPr>
                <w:b/>
                <w:spacing w:val="-4"/>
                <w:w w:val="105"/>
                <w:sz w:val="19"/>
              </w:rPr>
              <w:t>Code</w:t>
            </w:r>
          </w:p>
        </w:tc>
        <w:tc>
          <w:tcPr>
            <w:tcW w:w="1441" w:type="dxa"/>
            <w:shd w:val="clear" w:color="auto" w:fill="F1F1F1"/>
          </w:tcPr>
          <w:p>
            <w:pPr>
              <w:pStyle w:val="TableParagraph"/>
              <w:spacing w:before="131" w:line="252" w:lineRule="auto"/>
              <w:ind w:left="178" w:right="176" w:firstLine="10"/>
              <w:jc w:val="center"/>
              <w:rPr>
                <w:b/>
                <w:sz w:val="19"/>
              </w:rPr>
            </w:pPr>
            <w:r>
              <w:rPr>
                <w:b/>
                <w:spacing w:val="-2"/>
                <w:w w:val="105"/>
                <w:sz w:val="19"/>
              </w:rPr>
              <w:t xml:space="preserve">Median Hourly </w:t>
            </w:r>
            <w:r>
              <w:rPr>
                <w:b/>
                <w:w w:val="105"/>
                <w:sz w:val="19"/>
              </w:rPr>
              <w:t>Wage</w:t>
            </w:r>
            <w:r>
              <w:rPr>
                <w:b/>
                <w:spacing w:val="-13"/>
                <w:w w:val="105"/>
                <w:sz w:val="19"/>
              </w:rPr>
              <w:t xml:space="preserve"> </w:t>
            </w:r>
            <w:r>
              <w:rPr>
                <w:b/>
                <w:w w:val="105"/>
                <w:sz w:val="19"/>
              </w:rPr>
              <w:t>($/hr.)</w:t>
            </w:r>
          </w:p>
        </w:tc>
        <w:tc>
          <w:tcPr>
            <w:tcW w:w="1497" w:type="dxa"/>
            <w:shd w:val="clear" w:color="auto" w:fill="F1F1F1"/>
          </w:tcPr>
          <w:p>
            <w:pPr>
              <w:pStyle w:val="TableParagraph"/>
              <w:spacing w:before="11" w:line="256" w:lineRule="auto"/>
              <w:ind w:left="220" w:right="209" w:hanging="1"/>
              <w:jc w:val="center"/>
              <w:rPr>
                <w:b/>
                <w:sz w:val="19"/>
              </w:rPr>
            </w:pPr>
            <w:r>
              <w:rPr>
                <w:b/>
                <w:spacing w:val="-2"/>
                <w:w w:val="105"/>
                <w:sz w:val="19"/>
              </w:rPr>
              <w:t xml:space="preserve">Fringe </w:t>
            </w:r>
            <w:r>
              <w:rPr>
                <w:b/>
                <w:w w:val="105"/>
                <w:sz w:val="19"/>
              </w:rPr>
              <w:t>Benefits</w:t>
            </w:r>
            <w:r>
              <w:rPr>
                <w:b/>
                <w:spacing w:val="-13"/>
                <w:w w:val="105"/>
                <w:sz w:val="19"/>
              </w:rPr>
              <w:t xml:space="preserve"> </w:t>
            </w:r>
            <w:r>
              <w:rPr>
                <w:b/>
                <w:w w:val="105"/>
                <w:sz w:val="19"/>
              </w:rPr>
              <w:t xml:space="preserve">and </w:t>
            </w:r>
            <w:r>
              <w:rPr>
                <w:b/>
                <w:spacing w:val="-2"/>
                <w:w w:val="105"/>
                <w:sz w:val="19"/>
              </w:rPr>
              <w:t>Overhead</w:t>
            </w:r>
          </w:p>
          <w:p>
            <w:pPr>
              <w:pStyle w:val="TableParagraph"/>
              <w:spacing w:line="189" w:lineRule="exact"/>
              <w:ind w:left="7"/>
              <w:jc w:val="center"/>
              <w:rPr>
                <w:b/>
                <w:sz w:val="19"/>
              </w:rPr>
            </w:pPr>
            <w:r>
              <w:rPr>
                <w:b/>
                <w:spacing w:val="-2"/>
                <w:w w:val="105"/>
                <w:sz w:val="19"/>
              </w:rPr>
              <w:t>($/hr.)</w:t>
            </w:r>
          </w:p>
        </w:tc>
        <w:tc>
          <w:tcPr>
            <w:tcW w:w="1377" w:type="dxa"/>
            <w:shd w:val="clear" w:color="auto" w:fill="F1F1F1"/>
          </w:tcPr>
          <w:p>
            <w:pPr>
              <w:pStyle w:val="TableParagraph"/>
              <w:spacing w:before="131" w:line="252" w:lineRule="auto"/>
              <w:ind w:left="150" w:right="139" w:firstLine="1"/>
              <w:jc w:val="center"/>
              <w:rPr>
                <w:b/>
                <w:sz w:val="19"/>
              </w:rPr>
            </w:pPr>
            <w:r>
              <w:rPr>
                <w:b/>
                <w:spacing w:val="-2"/>
                <w:w w:val="105"/>
                <w:sz w:val="19"/>
              </w:rPr>
              <w:t xml:space="preserve">Adjusted Hourly </w:t>
            </w:r>
            <w:r>
              <w:rPr>
                <w:b/>
                <w:w w:val="105"/>
                <w:sz w:val="19"/>
              </w:rPr>
              <w:t>Wage</w:t>
            </w:r>
            <w:r>
              <w:rPr>
                <w:b/>
                <w:spacing w:val="-13"/>
                <w:w w:val="105"/>
                <w:sz w:val="19"/>
              </w:rPr>
              <w:t xml:space="preserve"> </w:t>
            </w:r>
            <w:r>
              <w:rPr>
                <w:b/>
                <w:w w:val="105"/>
                <w:sz w:val="19"/>
              </w:rPr>
              <w:t>($/hr.)</w:t>
            </w:r>
          </w:p>
        </w:tc>
      </w:tr>
      <w:tr>
        <w:tblPrEx>
          <w:tblW w:w="0" w:type="auto"/>
          <w:jc w:val="left"/>
          <w:tblInd w:w="541" w:type="dxa"/>
          <w:tblLayout w:type="fixed"/>
          <w:tblCellMar>
            <w:top w:w="0" w:type="dxa"/>
            <w:left w:w="0" w:type="dxa"/>
            <w:bottom w:w="0" w:type="dxa"/>
            <w:right w:w="0" w:type="dxa"/>
          </w:tblCellMar>
          <w:tblLook w:val="01E0"/>
        </w:tblPrEx>
        <w:trPr>
          <w:trHeight w:val="434"/>
          <w:jc w:val="left"/>
        </w:trPr>
        <w:tc>
          <w:tcPr>
            <w:tcW w:w="3327" w:type="dxa"/>
          </w:tcPr>
          <w:p>
            <w:pPr>
              <w:pStyle w:val="TableParagraph"/>
              <w:spacing w:before="110"/>
              <w:ind w:left="299"/>
              <w:rPr>
                <w:sz w:val="19"/>
              </w:rPr>
            </w:pPr>
            <w:r>
              <w:rPr>
                <w:w w:val="105"/>
                <w:sz w:val="19"/>
              </w:rPr>
              <w:t>Medical</w:t>
            </w:r>
            <w:r>
              <w:rPr>
                <w:spacing w:val="-8"/>
                <w:w w:val="105"/>
                <w:sz w:val="19"/>
              </w:rPr>
              <w:t xml:space="preserve"> </w:t>
            </w:r>
            <w:r>
              <w:rPr>
                <w:spacing w:val="-2"/>
                <w:w w:val="105"/>
                <w:sz w:val="19"/>
              </w:rPr>
              <w:t>Secretaries</w:t>
            </w:r>
          </w:p>
        </w:tc>
        <w:tc>
          <w:tcPr>
            <w:tcW w:w="1709" w:type="dxa"/>
          </w:tcPr>
          <w:p>
            <w:pPr>
              <w:pStyle w:val="TableParagraph"/>
              <w:spacing w:before="110"/>
              <w:ind w:left="6"/>
              <w:jc w:val="center"/>
              <w:rPr>
                <w:sz w:val="19"/>
              </w:rPr>
            </w:pPr>
            <w:r>
              <w:rPr>
                <w:sz w:val="19"/>
              </w:rPr>
              <w:t>43-</w:t>
            </w:r>
            <w:r>
              <w:rPr>
                <w:spacing w:val="-4"/>
                <w:sz w:val="19"/>
              </w:rPr>
              <w:t>6013</w:t>
            </w:r>
          </w:p>
        </w:tc>
        <w:tc>
          <w:tcPr>
            <w:tcW w:w="1441" w:type="dxa"/>
          </w:tcPr>
          <w:p>
            <w:pPr>
              <w:pStyle w:val="TableParagraph"/>
              <w:spacing w:before="110"/>
              <w:ind w:left="6"/>
              <w:jc w:val="center"/>
              <w:rPr>
                <w:sz w:val="19"/>
              </w:rPr>
            </w:pPr>
            <w:r>
              <w:rPr>
                <w:spacing w:val="-2"/>
                <w:w w:val="105"/>
                <w:sz w:val="19"/>
              </w:rPr>
              <w:t>$19.54</w:t>
            </w:r>
          </w:p>
        </w:tc>
        <w:tc>
          <w:tcPr>
            <w:tcW w:w="1497" w:type="dxa"/>
          </w:tcPr>
          <w:p>
            <w:pPr>
              <w:pStyle w:val="TableParagraph"/>
              <w:spacing w:before="110"/>
              <w:ind w:left="7" w:right="2"/>
              <w:jc w:val="center"/>
              <w:rPr>
                <w:sz w:val="19"/>
              </w:rPr>
            </w:pPr>
            <w:r>
              <w:rPr>
                <w:spacing w:val="-2"/>
                <w:w w:val="105"/>
                <w:sz w:val="19"/>
              </w:rPr>
              <w:t>$19.54</w:t>
            </w:r>
          </w:p>
        </w:tc>
        <w:tc>
          <w:tcPr>
            <w:tcW w:w="1377" w:type="dxa"/>
          </w:tcPr>
          <w:p>
            <w:pPr>
              <w:pStyle w:val="TableParagraph"/>
              <w:spacing w:before="110"/>
              <w:ind w:left="13"/>
              <w:jc w:val="center"/>
              <w:rPr>
                <w:sz w:val="19"/>
              </w:rPr>
            </w:pPr>
            <w:r>
              <w:rPr>
                <w:spacing w:val="-2"/>
                <w:w w:val="105"/>
                <w:sz w:val="19"/>
              </w:rPr>
              <w:t>$39.08</w:t>
            </w:r>
          </w:p>
        </w:tc>
      </w:tr>
      <w:tr>
        <w:tblPrEx>
          <w:tblW w:w="0" w:type="auto"/>
          <w:jc w:val="left"/>
          <w:tblInd w:w="541" w:type="dxa"/>
          <w:tblLayout w:type="fixed"/>
          <w:tblCellMar>
            <w:top w:w="0" w:type="dxa"/>
            <w:left w:w="0" w:type="dxa"/>
            <w:bottom w:w="0" w:type="dxa"/>
            <w:right w:w="0" w:type="dxa"/>
          </w:tblCellMar>
          <w:tblLook w:val="01E0"/>
        </w:tblPrEx>
        <w:trPr>
          <w:trHeight w:val="435"/>
          <w:jc w:val="left"/>
        </w:trPr>
        <w:tc>
          <w:tcPr>
            <w:tcW w:w="3327" w:type="dxa"/>
          </w:tcPr>
          <w:p>
            <w:pPr>
              <w:pStyle w:val="TableParagraph"/>
              <w:spacing w:before="110"/>
              <w:ind w:left="299"/>
              <w:rPr>
                <w:sz w:val="19"/>
              </w:rPr>
            </w:pPr>
            <w:r>
              <w:rPr>
                <w:spacing w:val="-2"/>
                <w:w w:val="105"/>
                <w:sz w:val="19"/>
              </w:rPr>
              <w:t>Psychiatrist</w:t>
            </w:r>
          </w:p>
        </w:tc>
        <w:tc>
          <w:tcPr>
            <w:tcW w:w="1709" w:type="dxa"/>
          </w:tcPr>
          <w:p>
            <w:pPr>
              <w:pStyle w:val="TableParagraph"/>
              <w:spacing w:before="110"/>
              <w:ind w:left="6"/>
              <w:jc w:val="center"/>
              <w:rPr>
                <w:sz w:val="19"/>
              </w:rPr>
            </w:pPr>
            <w:r>
              <w:rPr>
                <w:sz w:val="19"/>
              </w:rPr>
              <w:t>29-</w:t>
            </w:r>
            <w:r>
              <w:rPr>
                <w:spacing w:val="-4"/>
                <w:sz w:val="19"/>
              </w:rPr>
              <w:t>1223</w:t>
            </w:r>
          </w:p>
        </w:tc>
        <w:tc>
          <w:tcPr>
            <w:tcW w:w="1441" w:type="dxa"/>
          </w:tcPr>
          <w:p>
            <w:pPr>
              <w:pStyle w:val="TableParagraph"/>
              <w:spacing w:before="110"/>
              <w:ind w:left="6"/>
              <w:jc w:val="center"/>
              <w:rPr>
                <w:sz w:val="19"/>
              </w:rPr>
            </w:pPr>
            <w:r>
              <w:rPr>
                <w:spacing w:val="-2"/>
                <w:w w:val="105"/>
                <w:sz w:val="19"/>
              </w:rPr>
              <w:t>$115.00</w:t>
            </w:r>
          </w:p>
        </w:tc>
        <w:tc>
          <w:tcPr>
            <w:tcW w:w="1497" w:type="dxa"/>
          </w:tcPr>
          <w:p>
            <w:pPr>
              <w:pStyle w:val="TableParagraph"/>
              <w:spacing w:before="110"/>
              <w:ind w:left="7" w:right="2"/>
              <w:jc w:val="center"/>
              <w:rPr>
                <w:sz w:val="19"/>
              </w:rPr>
            </w:pPr>
            <w:r>
              <w:rPr>
                <w:spacing w:val="-2"/>
                <w:w w:val="105"/>
                <w:sz w:val="19"/>
              </w:rPr>
              <w:t>$115.00</w:t>
            </w:r>
          </w:p>
        </w:tc>
        <w:tc>
          <w:tcPr>
            <w:tcW w:w="1377" w:type="dxa"/>
          </w:tcPr>
          <w:p>
            <w:pPr>
              <w:pStyle w:val="TableParagraph"/>
              <w:spacing w:before="110"/>
              <w:ind w:left="13"/>
              <w:jc w:val="center"/>
              <w:rPr>
                <w:sz w:val="19"/>
              </w:rPr>
            </w:pPr>
            <w:r>
              <w:rPr>
                <w:spacing w:val="-2"/>
                <w:w w:val="105"/>
                <w:sz w:val="19"/>
              </w:rPr>
              <w:t>$230.00</w:t>
            </w:r>
          </w:p>
        </w:tc>
      </w:tr>
    </w:tbl>
    <w:p>
      <w:pPr>
        <w:spacing w:before="275"/>
        <w:ind w:left="460" w:right="0" w:firstLine="0"/>
        <w:jc w:val="left"/>
        <w:rPr>
          <w:i/>
          <w:sz w:val="24"/>
        </w:rPr>
      </w:pPr>
      <w:r>
        <w:rPr>
          <w:i/>
          <w:sz w:val="24"/>
        </w:rPr>
        <w:t>Medical</w:t>
      </w:r>
      <w:r>
        <w:rPr>
          <w:i/>
          <w:spacing w:val="-9"/>
          <w:sz w:val="24"/>
        </w:rPr>
        <w:t xml:space="preserve"> </w:t>
      </w:r>
      <w:r>
        <w:rPr>
          <w:i/>
          <w:sz w:val="24"/>
        </w:rPr>
        <w:t>Necessity</w:t>
      </w:r>
      <w:r>
        <w:rPr>
          <w:i/>
          <w:spacing w:val="-5"/>
          <w:sz w:val="24"/>
        </w:rPr>
        <w:t xml:space="preserve"> </w:t>
      </w:r>
      <w:r>
        <w:rPr>
          <w:i/>
          <w:spacing w:val="-2"/>
          <w:sz w:val="24"/>
        </w:rPr>
        <w:t>Disclosure</w:t>
      </w:r>
    </w:p>
    <w:p>
      <w:pPr>
        <w:pStyle w:val="BodyText"/>
        <w:spacing w:before="275"/>
        <w:ind w:left="460" w:right="582"/>
      </w:pPr>
      <w:r>
        <w:t>CMS is unable to estimate</w:t>
      </w:r>
      <w:hyperlink w:anchor="_bookmark7" w:history="1">
        <w:r>
          <w:rPr>
            <w:vertAlign w:val="superscript"/>
          </w:rPr>
          <w:t>8</w:t>
        </w:r>
      </w:hyperlink>
      <w:r>
        <w:rPr>
          <w:vertAlign w:val="baseline"/>
        </w:rPr>
        <w:t xml:space="preserve"> with certainty the number of requests for medical necessity criteria</w:t>
      </w:r>
      <w:r>
        <w:rPr>
          <w:spacing w:val="-3"/>
          <w:vertAlign w:val="baseline"/>
        </w:rPr>
        <w:t xml:space="preserve"> </w:t>
      </w:r>
      <w:r>
        <w:rPr>
          <w:vertAlign w:val="baseline"/>
        </w:rPr>
        <w:t>disclosures</w:t>
      </w:r>
      <w:r>
        <w:rPr>
          <w:spacing w:val="-4"/>
          <w:vertAlign w:val="baseline"/>
        </w:rPr>
        <w:t xml:space="preserve"> </w:t>
      </w:r>
      <w:r>
        <w:rPr>
          <w:vertAlign w:val="baseline"/>
        </w:rPr>
        <w:t>that</w:t>
      </w:r>
      <w:r>
        <w:rPr>
          <w:spacing w:val="-6"/>
          <w:vertAlign w:val="baseline"/>
        </w:rPr>
        <w:t xml:space="preserve"> </w:t>
      </w:r>
      <w:r>
        <w:rPr>
          <w:vertAlign w:val="baseline"/>
        </w:rPr>
        <w:t>will</w:t>
      </w:r>
      <w:r>
        <w:rPr>
          <w:spacing w:val="-5"/>
          <w:vertAlign w:val="baseline"/>
        </w:rPr>
        <w:t xml:space="preserve"> </w:t>
      </w:r>
      <w:r>
        <w:rPr>
          <w:vertAlign w:val="baseline"/>
        </w:rPr>
        <w:t>be</w:t>
      </w:r>
      <w:r>
        <w:rPr>
          <w:spacing w:val="-3"/>
          <w:vertAlign w:val="baseline"/>
        </w:rPr>
        <w:t xml:space="preserve"> </w:t>
      </w:r>
      <w:r>
        <w:rPr>
          <w:vertAlign w:val="baseline"/>
        </w:rPr>
        <w:t>received</w:t>
      </w:r>
      <w:r>
        <w:rPr>
          <w:spacing w:val="-3"/>
          <w:vertAlign w:val="baseline"/>
        </w:rPr>
        <w:t xml:space="preserve"> </w:t>
      </w:r>
      <w:r>
        <w:rPr>
          <w:vertAlign w:val="baseline"/>
        </w:rPr>
        <w:t>by</w:t>
      </w:r>
      <w:r>
        <w:rPr>
          <w:spacing w:val="-2"/>
          <w:vertAlign w:val="baseline"/>
        </w:rPr>
        <w:t xml:space="preserve"> </w:t>
      </w:r>
      <w:r>
        <w:rPr>
          <w:vertAlign w:val="baseline"/>
        </w:rPr>
        <w:t>plan</w:t>
      </w:r>
      <w:r>
        <w:rPr>
          <w:spacing w:val="-3"/>
          <w:vertAlign w:val="baseline"/>
        </w:rPr>
        <w:t xml:space="preserve"> </w:t>
      </w:r>
      <w:r>
        <w:rPr>
          <w:vertAlign w:val="baseline"/>
        </w:rPr>
        <w:t>administrators</w:t>
      </w:r>
      <w:r>
        <w:rPr>
          <w:spacing w:val="-4"/>
          <w:vertAlign w:val="baseline"/>
        </w:rPr>
        <w:t xml:space="preserve"> </w:t>
      </w:r>
      <w:r>
        <w:rPr>
          <w:vertAlign w:val="baseline"/>
        </w:rPr>
        <w:t>and</w:t>
      </w:r>
      <w:r>
        <w:rPr>
          <w:spacing w:val="-3"/>
          <w:vertAlign w:val="baseline"/>
        </w:rPr>
        <w:t xml:space="preserve"> </w:t>
      </w:r>
      <w:r>
        <w:rPr>
          <w:vertAlign w:val="baseline"/>
        </w:rPr>
        <w:t>issuers.</w:t>
      </w:r>
      <w:r>
        <w:rPr>
          <w:spacing w:val="-6"/>
          <w:vertAlign w:val="baseline"/>
        </w:rPr>
        <w:t xml:space="preserve"> </w:t>
      </w:r>
      <w:r>
        <w:rPr>
          <w:vertAlign w:val="baseline"/>
        </w:rPr>
        <w:t>As</w:t>
      </w:r>
      <w:r>
        <w:rPr>
          <w:spacing w:val="-4"/>
          <w:vertAlign w:val="baseline"/>
        </w:rPr>
        <w:t xml:space="preserve"> </w:t>
      </w:r>
      <w:r>
        <w:rPr>
          <w:vertAlign w:val="baseline"/>
        </w:rPr>
        <w:t>a</w:t>
      </w:r>
      <w:r>
        <w:rPr>
          <w:spacing w:val="-3"/>
          <w:vertAlign w:val="baseline"/>
        </w:rPr>
        <w:t xml:space="preserve"> </w:t>
      </w:r>
      <w:r>
        <w:rPr>
          <w:vertAlign w:val="baseline"/>
        </w:rPr>
        <w:t>start, CMS has</w:t>
      </w:r>
      <w:r>
        <w:rPr>
          <w:spacing w:val="-2"/>
          <w:vertAlign w:val="baseline"/>
        </w:rPr>
        <w:t xml:space="preserve"> </w:t>
      </w:r>
      <w:r>
        <w:rPr>
          <w:vertAlign w:val="baseline"/>
        </w:rPr>
        <w:t>assumed</w:t>
      </w:r>
      <w:r>
        <w:rPr>
          <w:spacing w:val="-1"/>
          <w:vertAlign w:val="baseline"/>
        </w:rPr>
        <w:t xml:space="preserve"> </w:t>
      </w:r>
      <w:r>
        <w:rPr>
          <w:vertAlign w:val="baseline"/>
        </w:rPr>
        <w:t>that</w:t>
      </w:r>
      <w:r>
        <w:rPr>
          <w:spacing w:val="-4"/>
          <w:vertAlign w:val="baseline"/>
        </w:rPr>
        <w:t xml:space="preserve"> </w:t>
      </w:r>
      <w:r>
        <w:rPr>
          <w:vertAlign w:val="baseline"/>
        </w:rPr>
        <w:t>there</w:t>
      </w:r>
      <w:r>
        <w:rPr>
          <w:spacing w:val="-1"/>
          <w:vertAlign w:val="baseline"/>
        </w:rPr>
        <w:t xml:space="preserve"> </w:t>
      </w:r>
      <w:r>
        <w:rPr>
          <w:vertAlign w:val="baseline"/>
        </w:rPr>
        <w:t>are</w:t>
      </w:r>
      <w:r>
        <w:rPr>
          <w:spacing w:val="-1"/>
          <w:vertAlign w:val="baseline"/>
        </w:rPr>
        <w:t xml:space="preserve"> </w:t>
      </w:r>
      <w:r>
        <w:rPr>
          <w:vertAlign w:val="baseline"/>
        </w:rPr>
        <w:t>approximately 25.7 million participants</w:t>
      </w:r>
      <w:r>
        <w:rPr>
          <w:spacing w:val="-2"/>
          <w:vertAlign w:val="baseline"/>
        </w:rPr>
        <w:t xml:space="preserve"> </w:t>
      </w:r>
      <w:r>
        <w:rPr>
          <w:vertAlign w:val="baseline"/>
        </w:rPr>
        <w:t>covered by 90,887</w:t>
      </w:r>
      <w:r>
        <w:rPr>
          <w:spacing w:val="-7"/>
          <w:vertAlign w:val="baseline"/>
        </w:rPr>
        <w:t xml:space="preserve"> </w:t>
      </w:r>
      <w:r>
        <w:rPr>
          <w:vertAlign w:val="baseline"/>
        </w:rPr>
        <w:t>State and local government plans that are subject to the MHPAEA</w:t>
      </w:r>
      <w:r>
        <w:rPr>
          <w:spacing w:val="-2"/>
          <w:vertAlign w:val="baseline"/>
        </w:rPr>
        <w:t xml:space="preserve"> </w:t>
      </w:r>
      <w:r>
        <w:rPr>
          <w:vertAlign w:val="baseline"/>
        </w:rPr>
        <w:t>disclosure requirements.</w:t>
      </w:r>
    </w:p>
    <w:p>
      <w:pPr>
        <w:pStyle w:val="BodyText"/>
        <w:spacing w:before="4"/>
      </w:pPr>
    </w:p>
    <w:p>
      <w:pPr>
        <w:pStyle w:val="BodyText"/>
        <w:ind w:left="460" w:right="582"/>
      </w:pPr>
      <w:r>
        <w:t>CMS assumes that each plan affected by the rule will receive one request, which means that plans</w:t>
      </w:r>
      <w:r>
        <w:rPr>
          <w:spacing w:val="-5"/>
        </w:rPr>
        <w:t xml:space="preserve"> </w:t>
      </w:r>
      <w:r>
        <w:t>will</w:t>
      </w:r>
      <w:r>
        <w:rPr>
          <w:spacing w:val="-6"/>
        </w:rPr>
        <w:t xml:space="preserve"> </w:t>
      </w:r>
      <w:r>
        <w:t>need</w:t>
      </w:r>
      <w:r>
        <w:rPr>
          <w:spacing w:val="-4"/>
        </w:rPr>
        <w:t xml:space="preserve"> </w:t>
      </w:r>
      <w:r>
        <w:t>to</w:t>
      </w:r>
      <w:r>
        <w:rPr>
          <w:spacing w:val="-4"/>
        </w:rPr>
        <w:t xml:space="preserve"> </w:t>
      </w:r>
      <w:r>
        <w:t>provide</w:t>
      </w:r>
      <w:r>
        <w:rPr>
          <w:spacing w:val="-5"/>
        </w:rPr>
        <w:t xml:space="preserve"> </w:t>
      </w:r>
      <w:r>
        <w:t>90,887</w:t>
      </w:r>
      <w:r>
        <w:rPr>
          <w:spacing w:val="-4"/>
        </w:rPr>
        <w:t xml:space="preserve"> </w:t>
      </w:r>
      <w:r>
        <w:t>medical</w:t>
      </w:r>
      <w:r>
        <w:rPr>
          <w:spacing w:val="-6"/>
        </w:rPr>
        <w:t xml:space="preserve"> </w:t>
      </w:r>
      <w:r>
        <w:t>necessity</w:t>
      </w:r>
      <w:r>
        <w:rPr>
          <w:spacing w:val="-4"/>
        </w:rPr>
        <w:t xml:space="preserve"> </w:t>
      </w:r>
      <w:r>
        <w:t>disclosures.</w:t>
      </w:r>
      <w:r>
        <w:rPr>
          <w:spacing w:val="-1"/>
        </w:rPr>
        <w:t xml:space="preserve"> </w:t>
      </w:r>
      <w:r>
        <w:t>(This</w:t>
      </w:r>
      <w:r>
        <w:rPr>
          <w:spacing w:val="-5"/>
        </w:rPr>
        <w:t xml:space="preserve"> </w:t>
      </w:r>
      <w:r>
        <w:t>figure</w:t>
      </w:r>
      <w:r>
        <w:rPr>
          <w:spacing w:val="-5"/>
        </w:rPr>
        <w:t xml:space="preserve"> </w:t>
      </w:r>
      <w:r>
        <w:t>only</w:t>
      </w:r>
      <w:r>
        <w:rPr>
          <w:spacing w:val="-4"/>
        </w:rPr>
        <w:t xml:space="preserve"> </w:t>
      </w:r>
      <w:r>
        <w:t>anticipates the number of medical necessity disclosures that will be requested in and of themselves; below we calculate additional medical necessity disclosures that may be asked for in conjunction with requests for claims denial disclosures). We assume that it will take a medically trained clerical staff member 5 minutes to respond to each request at a cost of</w:t>
      </w:r>
    </w:p>
    <w:p>
      <w:pPr>
        <w:pStyle w:val="BodyText"/>
        <w:ind w:left="460" w:right="582"/>
      </w:pPr>
      <w:r>
        <w:t>$39.08</w:t>
      </w:r>
      <w:r>
        <w:rPr>
          <w:spacing w:val="-2"/>
        </w:rPr>
        <w:t xml:space="preserve"> </w:t>
      </w:r>
      <w:r>
        <w:t>per</w:t>
      </w:r>
      <w:r>
        <w:rPr>
          <w:spacing w:val="-5"/>
        </w:rPr>
        <w:t xml:space="preserve"> </w:t>
      </w:r>
      <w:r>
        <w:t>hour</w:t>
      </w:r>
      <w:hyperlink w:anchor="_bookmark8" w:history="1">
        <w:r>
          <w:t>.</w:t>
        </w:r>
        <w:r>
          <w:rPr>
            <w:vertAlign w:val="superscript"/>
          </w:rPr>
          <w:t>9</w:t>
        </w:r>
      </w:hyperlink>
      <w:r>
        <w:rPr>
          <w:spacing w:val="-5"/>
          <w:vertAlign w:val="baseline"/>
        </w:rPr>
        <w:t xml:space="preserve"> </w:t>
      </w:r>
      <w:r>
        <w:rPr>
          <w:vertAlign w:val="baseline"/>
        </w:rPr>
        <w:t>This</w:t>
      </w:r>
      <w:r>
        <w:rPr>
          <w:spacing w:val="-4"/>
          <w:vertAlign w:val="baseline"/>
        </w:rPr>
        <w:t xml:space="preserve"> </w:t>
      </w:r>
      <w:r>
        <w:rPr>
          <w:vertAlign w:val="baseline"/>
        </w:rPr>
        <w:t>results</w:t>
      </w:r>
      <w:r>
        <w:rPr>
          <w:spacing w:val="-4"/>
          <w:vertAlign w:val="baseline"/>
        </w:rPr>
        <w:t xml:space="preserve"> </w:t>
      </w:r>
      <w:r>
        <w:rPr>
          <w:vertAlign w:val="baseline"/>
        </w:rPr>
        <w:t>in</w:t>
      </w:r>
      <w:r>
        <w:rPr>
          <w:spacing w:val="-2"/>
          <w:vertAlign w:val="baseline"/>
        </w:rPr>
        <w:t xml:space="preserve"> </w:t>
      </w:r>
      <w:r>
        <w:rPr>
          <w:vertAlign w:val="baseline"/>
        </w:rPr>
        <w:t>an</w:t>
      </w:r>
      <w:r>
        <w:rPr>
          <w:spacing w:val="-3"/>
          <w:vertAlign w:val="baseline"/>
        </w:rPr>
        <w:t xml:space="preserve"> </w:t>
      </w:r>
      <w:r>
        <w:rPr>
          <w:vertAlign w:val="baseline"/>
        </w:rPr>
        <w:t>annual</w:t>
      </w:r>
      <w:r>
        <w:rPr>
          <w:spacing w:val="-5"/>
          <w:vertAlign w:val="baseline"/>
        </w:rPr>
        <w:t xml:space="preserve"> </w:t>
      </w:r>
      <w:r>
        <w:rPr>
          <w:vertAlign w:val="baseline"/>
        </w:rPr>
        <w:t>hour</w:t>
      </w:r>
      <w:r>
        <w:rPr>
          <w:spacing w:val="-4"/>
          <w:vertAlign w:val="baseline"/>
        </w:rPr>
        <w:t xml:space="preserve"> </w:t>
      </w:r>
      <w:r>
        <w:rPr>
          <w:vertAlign w:val="baseline"/>
        </w:rPr>
        <w:t>burden</w:t>
      </w:r>
      <w:r>
        <w:rPr>
          <w:spacing w:val="-3"/>
          <w:vertAlign w:val="baseline"/>
        </w:rPr>
        <w:t xml:space="preserve"> </w:t>
      </w:r>
      <w:r>
        <w:rPr>
          <w:vertAlign w:val="baseline"/>
        </w:rPr>
        <w:t>of</w:t>
      </w:r>
      <w:r>
        <w:rPr>
          <w:spacing w:val="-4"/>
          <w:vertAlign w:val="baseline"/>
        </w:rPr>
        <w:t xml:space="preserve"> </w:t>
      </w:r>
      <w:r>
        <w:rPr>
          <w:vertAlign w:val="baseline"/>
        </w:rPr>
        <w:t>7,574</w:t>
      </w:r>
      <w:r>
        <w:rPr>
          <w:spacing w:val="-9"/>
          <w:vertAlign w:val="baseline"/>
        </w:rPr>
        <w:t xml:space="preserve"> </w:t>
      </w:r>
      <w:r>
        <w:rPr>
          <w:vertAlign w:val="baseline"/>
        </w:rPr>
        <w:t>hours</w:t>
      </w:r>
      <w:r>
        <w:rPr>
          <w:spacing w:val="-4"/>
          <w:vertAlign w:val="baseline"/>
        </w:rPr>
        <w:t xml:space="preserve"> </w:t>
      </w:r>
      <w:r>
        <w:rPr>
          <w:vertAlign w:val="baseline"/>
        </w:rPr>
        <w:t>and</w:t>
      </w:r>
      <w:r>
        <w:rPr>
          <w:spacing w:val="-9"/>
          <w:vertAlign w:val="baseline"/>
        </w:rPr>
        <w:t xml:space="preserve"> </w:t>
      </w:r>
      <w:r>
        <w:rPr>
          <w:vertAlign w:val="baseline"/>
        </w:rPr>
        <w:t>an</w:t>
      </w:r>
      <w:r>
        <w:rPr>
          <w:spacing w:val="-3"/>
          <w:vertAlign w:val="baseline"/>
        </w:rPr>
        <w:t xml:space="preserve"> </w:t>
      </w:r>
      <w:r>
        <w:rPr>
          <w:vertAlign w:val="baseline"/>
        </w:rPr>
        <w:t>associated equivalent cost of approximately $295,989.</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6"/>
        <w:rPr>
          <w:sz w:val="20"/>
        </w:rPr>
      </w:pPr>
      <w:r>
        <mc:AlternateContent>
          <mc:Choice Requires="wps">
            <w:drawing>
              <wp:anchor distT="0" distB="0" distL="0" distR="0" simplePos="0" relativeHeight="251664384" behindDoc="1" locked="0" layoutInCell="1" allowOverlap="1">
                <wp:simplePos x="0" y="0"/>
                <wp:positionH relativeFrom="page">
                  <wp:posOffset>914996</wp:posOffset>
                </wp:positionH>
                <wp:positionV relativeFrom="paragraph">
                  <wp:posOffset>222647</wp:posOffset>
                </wp:positionV>
                <wp:extent cx="1830070" cy="9525"/>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9525"/>
                        </a:xfrm>
                        <a:custGeom>
                          <a:avLst/>
                          <a:gdLst/>
                          <a:rect l="l" t="t" r="r" b="b"/>
                          <a:pathLst>
                            <a:path fill="norm" h="9525" w="1830070" stroke="1">
                              <a:moveTo>
                                <a:pt x="1829689" y="0"/>
                              </a:moveTo>
                              <a:lnTo>
                                <a:pt x="0" y="0"/>
                              </a:lnTo>
                              <a:lnTo>
                                <a:pt x="0" y="8964"/>
                              </a:lnTo>
                              <a:lnTo>
                                <a:pt x="1829689" y="8964"/>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8" style="width:144.07pt;height:0.71pt;margin-top:17.53pt;margin-left:72.05pt;mso-position-horizontal-relative:page;mso-wrap-distance-left:0;mso-wrap-distance-right:0;position:absolute;z-index:-251651072" filled="t" fillcolor="black" stroked="f">
                <v:fill type="solid"/>
                <w10:wrap type="topAndBottom"/>
              </v:rect>
            </w:pict>
          </mc:Fallback>
        </mc:AlternateContent>
      </w:r>
    </w:p>
    <w:p>
      <w:pPr>
        <w:spacing w:before="97" w:line="184" w:lineRule="exact"/>
        <w:ind w:left="100" w:right="0" w:firstLine="0"/>
        <w:jc w:val="left"/>
        <w:rPr>
          <w:sz w:val="16"/>
        </w:rPr>
      </w:pPr>
      <w:bookmarkStart w:id="6" w:name="_bookmark6"/>
      <w:bookmarkEnd w:id="6"/>
      <w:r>
        <w:rPr>
          <w:sz w:val="16"/>
          <w:vertAlign w:val="superscript"/>
        </w:rPr>
        <w:t>7</w:t>
      </w:r>
      <w:r>
        <w:rPr>
          <w:spacing w:val="-5"/>
          <w:sz w:val="16"/>
          <w:vertAlign w:val="baseline"/>
        </w:rPr>
        <w:t xml:space="preserve"> </w:t>
      </w:r>
      <w:r>
        <w:rPr>
          <w:sz w:val="16"/>
          <w:vertAlign w:val="baseline"/>
        </w:rPr>
        <w:t>May</w:t>
      </w:r>
      <w:r>
        <w:rPr>
          <w:spacing w:val="-6"/>
          <w:sz w:val="16"/>
          <w:vertAlign w:val="baseline"/>
        </w:rPr>
        <w:t xml:space="preserve"> </w:t>
      </w:r>
      <w:r>
        <w:rPr>
          <w:sz w:val="16"/>
          <w:vertAlign w:val="baseline"/>
        </w:rPr>
        <w:t>2023</w:t>
      </w:r>
      <w:r>
        <w:rPr>
          <w:spacing w:val="-7"/>
          <w:sz w:val="16"/>
          <w:vertAlign w:val="baseline"/>
        </w:rPr>
        <w:t xml:space="preserve"> </w:t>
      </w:r>
      <w:r>
        <w:rPr>
          <w:sz w:val="16"/>
          <w:vertAlign w:val="baseline"/>
        </w:rPr>
        <w:t>National</w:t>
      </w:r>
      <w:r>
        <w:rPr>
          <w:spacing w:val="-10"/>
          <w:sz w:val="16"/>
          <w:vertAlign w:val="baseline"/>
        </w:rPr>
        <w:t xml:space="preserve"> </w:t>
      </w:r>
      <w:r>
        <w:rPr>
          <w:sz w:val="16"/>
          <w:vertAlign w:val="baseline"/>
        </w:rPr>
        <w:t>Occupational</w:t>
      </w:r>
      <w:r>
        <w:rPr>
          <w:spacing w:val="-5"/>
          <w:sz w:val="16"/>
          <w:vertAlign w:val="baseline"/>
        </w:rPr>
        <w:t xml:space="preserve"> </w:t>
      </w:r>
      <w:r>
        <w:rPr>
          <w:sz w:val="16"/>
          <w:vertAlign w:val="baseline"/>
        </w:rPr>
        <w:t>Employment</w:t>
      </w:r>
      <w:r>
        <w:rPr>
          <w:spacing w:val="-6"/>
          <w:sz w:val="16"/>
          <w:vertAlign w:val="baseline"/>
        </w:rPr>
        <w:t xml:space="preserve"> </w:t>
      </w:r>
      <w:r>
        <w:rPr>
          <w:sz w:val="16"/>
          <w:vertAlign w:val="baseline"/>
        </w:rPr>
        <w:t>and</w:t>
      </w:r>
      <w:r>
        <w:rPr>
          <w:spacing w:val="-6"/>
          <w:sz w:val="16"/>
          <w:vertAlign w:val="baseline"/>
        </w:rPr>
        <w:t xml:space="preserve"> </w:t>
      </w:r>
      <w:r>
        <w:rPr>
          <w:sz w:val="16"/>
          <w:vertAlign w:val="baseline"/>
        </w:rPr>
        <w:t>Wage</w:t>
      </w:r>
      <w:r>
        <w:rPr>
          <w:spacing w:val="-4"/>
          <w:sz w:val="16"/>
          <w:vertAlign w:val="baseline"/>
        </w:rPr>
        <w:t xml:space="preserve"> </w:t>
      </w:r>
      <w:r>
        <w:rPr>
          <w:sz w:val="16"/>
          <w:vertAlign w:val="baseline"/>
        </w:rPr>
        <w:t>Estimates</w:t>
      </w:r>
      <w:r>
        <w:rPr>
          <w:spacing w:val="-3"/>
          <w:sz w:val="16"/>
          <w:vertAlign w:val="baseline"/>
        </w:rPr>
        <w:t xml:space="preserve"> </w:t>
      </w:r>
      <w:r>
        <w:rPr>
          <w:sz w:val="16"/>
          <w:vertAlign w:val="baseline"/>
        </w:rPr>
        <w:t>United</w:t>
      </w:r>
      <w:r>
        <w:rPr>
          <w:spacing w:val="-7"/>
          <w:sz w:val="16"/>
          <w:vertAlign w:val="baseline"/>
        </w:rPr>
        <w:t xml:space="preserve"> </w:t>
      </w:r>
      <w:r>
        <w:rPr>
          <w:sz w:val="16"/>
          <w:vertAlign w:val="baseline"/>
        </w:rPr>
        <w:t>States</w:t>
      </w:r>
      <w:r>
        <w:rPr>
          <w:spacing w:val="-2"/>
          <w:sz w:val="16"/>
          <w:vertAlign w:val="baseline"/>
        </w:rPr>
        <w:t xml:space="preserve"> </w:t>
      </w:r>
      <w:r>
        <w:rPr>
          <w:sz w:val="16"/>
          <w:vertAlign w:val="baseline"/>
        </w:rPr>
        <w:t>found</w:t>
      </w:r>
      <w:r>
        <w:rPr>
          <w:spacing w:val="-7"/>
          <w:sz w:val="16"/>
          <w:vertAlign w:val="baseline"/>
        </w:rPr>
        <w:t xml:space="preserve"> </w:t>
      </w:r>
      <w:r>
        <w:rPr>
          <w:sz w:val="16"/>
          <w:vertAlign w:val="baseline"/>
        </w:rPr>
        <w:t>at</w:t>
      </w:r>
      <w:r>
        <w:rPr>
          <w:spacing w:val="-5"/>
          <w:sz w:val="16"/>
          <w:vertAlign w:val="baseline"/>
        </w:rPr>
        <w:t xml:space="preserve"> </w:t>
      </w:r>
      <w:r>
        <w:rPr>
          <w:spacing w:val="-2"/>
          <w:sz w:val="16"/>
          <w:vertAlign w:val="baseline"/>
        </w:rPr>
        <w:t>https://</w:t>
      </w:r>
      <w:hyperlink r:id="rId4">
        <w:r>
          <w:rPr>
            <w:spacing w:val="-2"/>
            <w:sz w:val="16"/>
            <w:vertAlign w:val="baseline"/>
          </w:rPr>
          <w:t>www.bls.gov/oes/current/oes_nat.htm.</w:t>
        </w:r>
      </w:hyperlink>
    </w:p>
    <w:p>
      <w:pPr>
        <w:spacing w:before="0" w:line="184" w:lineRule="exact"/>
        <w:ind w:left="100" w:right="0" w:firstLine="0"/>
        <w:jc w:val="left"/>
        <w:rPr>
          <w:sz w:val="16"/>
        </w:rPr>
      </w:pPr>
      <w:bookmarkStart w:id="7" w:name="_bookmark7"/>
      <w:bookmarkEnd w:id="7"/>
      <w:r>
        <w:rPr>
          <w:sz w:val="16"/>
          <w:vertAlign w:val="superscript"/>
        </w:rPr>
        <w:t>8</w:t>
      </w:r>
      <w:r>
        <w:rPr>
          <w:spacing w:val="-1"/>
          <w:sz w:val="16"/>
          <w:vertAlign w:val="baseline"/>
        </w:rPr>
        <w:t xml:space="preserve"> </w:t>
      </w:r>
      <w:bookmarkStart w:id="8" w:name="_bookmark8"/>
      <w:bookmarkEnd w:id="8"/>
      <w:r>
        <w:rPr>
          <w:sz w:val="16"/>
          <w:vertAlign w:val="baseline"/>
        </w:rPr>
        <w:t>P</w:t>
      </w:r>
      <w:r>
        <w:rPr>
          <w:sz w:val="16"/>
          <w:vertAlign w:val="baseline"/>
        </w:rPr>
        <w:t>lease</w:t>
      </w:r>
      <w:r>
        <w:rPr>
          <w:spacing w:val="-1"/>
          <w:sz w:val="16"/>
          <w:vertAlign w:val="baseline"/>
        </w:rPr>
        <w:t xml:space="preserve"> </w:t>
      </w:r>
      <w:r>
        <w:rPr>
          <w:sz w:val="16"/>
          <w:vertAlign w:val="baseline"/>
        </w:rPr>
        <w:t>note</w:t>
      </w:r>
      <w:r>
        <w:rPr>
          <w:spacing w:val="-2"/>
          <w:sz w:val="16"/>
          <w:vertAlign w:val="baseline"/>
        </w:rPr>
        <w:t xml:space="preserve"> </w:t>
      </w:r>
      <w:r>
        <w:rPr>
          <w:sz w:val="16"/>
          <w:vertAlign w:val="baseline"/>
        </w:rPr>
        <w:t>that</w:t>
      </w:r>
      <w:r>
        <w:rPr>
          <w:spacing w:val="-3"/>
          <w:sz w:val="16"/>
          <w:vertAlign w:val="baseline"/>
        </w:rPr>
        <w:t xml:space="preserve"> </w:t>
      </w:r>
      <w:r>
        <w:rPr>
          <w:sz w:val="16"/>
          <w:vertAlign w:val="baseline"/>
        </w:rPr>
        <w:t>the</w:t>
      </w:r>
      <w:r>
        <w:rPr>
          <w:spacing w:val="-9"/>
          <w:sz w:val="16"/>
          <w:vertAlign w:val="baseline"/>
        </w:rPr>
        <w:t xml:space="preserve"> </w:t>
      </w:r>
      <w:r>
        <w:rPr>
          <w:sz w:val="16"/>
          <w:vertAlign w:val="baseline"/>
        </w:rPr>
        <w:t>numbers throughout</w:t>
      </w:r>
      <w:r>
        <w:rPr>
          <w:spacing w:val="-3"/>
          <w:sz w:val="16"/>
          <w:vertAlign w:val="baseline"/>
        </w:rPr>
        <w:t xml:space="preserve"> </w:t>
      </w:r>
      <w:r>
        <w:rPr>
          <w:sz w:val="16"/>
          <w:vertAlign w:val="baseline"/>
        </w:rPr>
        <w:t>are</w:t>
      </w:r>
      <w:r>
        <w:rPr>
          <w:spacing w:val="-9"/>
          <w:sz w:val="16"/>
          <w:vertAlign w:val="baseline"/>
        </w:rPr>
        <w:t xml:space="preserve"> </w:t>
      </w:r>
      <w:r>
        <w:rPr>
          <w:sz w:val="16"/>
          <w:vertAlign w:val="baseline"/>
        </w:rPr>
        <w:t>approximations</w:t>
      </w:r>
      <w:r>
        <w:rPr>
          <w:spacing w:val="-1"/>
          <w:sz w:val="16"/>
          <w:vertAlign w:val="baseline"/>
        </w:rPr>
        <w:t xml:space="preserve"> </w:t>
      </w:r>
      <w:r>
        <w:rPr>
          <w:sz w:val="16"/>
          <w:vertAlign w:val="baseline"/>
        </w:rPr>
        <w:t>and</w:t>
      </w:r>
      <w:r>
        <w:rPr>
          <w:spacing w:val="-4"/>
          <w:sz w:val="16"/>
          <w:vertAlign w:val="baseline"/>
        </w:rPr>
        <w:t xml:space="preserve"> </w:t>
      </w:r>
      <w:r>
        <w:rPr>
          <w:sz w:val="16"/>
          <w:vertAlign w:val="baseline"/>
        </w:rPr>
        <w:t>may</w:t>
      </w:r>
      <w:r>
        <w:rPr>
          <w:spacing w:val="-4"/>
          <w:sz w:val="16"/>
          <w:vertAlign w:val="baseline"/>
        </w:rPr>
        <w:t xml:space="preserve"> </w:t>
      </w:r>
      <w:r>
        <w:rPr>
          <w:sz w:val="16"/>
          <w:vertAlign w:val="baseline"/>
        </w:rPr>
        <w:t>not</w:t>
      </w:r>
      <w:r>
        <w:rPr>
          <w:spacing w:val="-9"/>
          <w:sz w:val="16"/>
          <w:vertAlign w:val="baseline"/>
        </w:rPr>
        <w:t xml:space="preserve"> </w:t>
      </w:r>
      <w:r>
        <w:rPr>
          <w:sz w:val="16"/>
          <w:vertAlign w:val="baseline"/>
        </w:rPr>
        <w:t>round</w:t>
      </w:r>
      <w:r>
        <w:rPr>
          <w:spacing w:val="-5"/>
          <w:sz w:val="16"/>
          <w:vertAlign w:val="baseline"/>
        </w:rPr>
        <w:t xml:space="preserve"> </w:t>
      </w:r>
      <w:r>
        <w:rPr>
          <w:spacing w:val="-2"/>
          <w:sz w:val="16"/>
          <w:vertAlign w:val="baseline"/>
        </w:rPr>
        <w:t>precisely.</w:t>
      </w:r>
    </w:p>
    <w:p>
      <w:pPr>
        <w:spacing w:before="0" w:line="184" w:lineRule="exact"/>
        <w:ind w:left="100" w:right="0" w:firstLine="0"/>
        <w:jc w:val="left"/>
        <w:rPr>
          <w:sz w:val="16"/>
        </w:rPr>
      </w:pPr>
      <w:r>
        <w:rPr>
          <w:sz w:val="16"/>
          <w:vertAlign w:val="superscript"/>
        </w:rPr>
        <w:t>9</w:t>
      </w:r>
      <w:r>
        <w:rPr>
          <w:spacing w:val="-7"/>
          <w:sz w:val="16"/>
          <w:vertAlign w:val="baseline"/>
        </w:rPr>
        <w:t xml:space="preserve"> </w:t>
      </w:r>
      <w:r>
        <w:rPr>
          <w:sz w:val="16"/>
          <w:vertAlign w:val="baseline"/>
        </w:rPr>
        <w:t>Consistent</w:t>
      </w:r>
      <w:r>
        <w:rPr>
          <w:spacing w:val="-10"/>
          <w:sz w:val="16"/>
          <w:vertAlign w:val="baseline"/>
        </w:rPr>
        <w:t xml:space="preserve"> </w:t>
      </w:r>
      <w:r>
        <w:rPr>
          <w:sz w:val="16"/>
          <w:vertAlign w:val="baseline"/>
        </w:rPr>
        <w:t>with</w:t>
      </w:r>
      <w:r>
        <w:rPr>
          <w:spacing w:val="1"/>
          <w:sz w:val="16"/>
          <w:vertAlign w:val="baseline"/>
        </w:rPr>
        <w:t xml:space="preserve"> </w:t>
      </w:r>
      <w:r>
        <w:rPr>
          <w:sz w:val="16"/>
          <w:vertAlign w:val="baseline"/>
        </w:rPr>
        <w:t>estimates</w:t>
      </w:r>
      <w:r>
        <w:rPr>
          <w:spacing w:val="-2"/>
          <w:sz w:val="16"/>
          <w:vertAlign w:val="baseline"/>
        </w:rPr>
        <w:t xml:space="preserve"> </w:t>
      </w:r>
      <w:r>
        <w:rPr>
          <w:sz w:val="16"/>
          <w:vertAlign w:val="baseline"/>
        </w:rPr>
        <w:t>included</w:t>
      </w:r>
      <w:r>
        <w:rPr>
          <w:spacing w:val="1"/>
          <w:sz w:val="16"/>
          <w:vertAlign w:val="baseline"/>
        </w:rPr>
        <w:t xml:space="preserve"> </w:t>
      </w:r>
      <w:r>
        <w:rPr>
          <w:sz w:val="16"/>
          <w:vertAlign w:val="baseline"/>
        </w:rPr>
        <w:t>in</w:t>
      </w:r>
      <w:r>
        <w:rPr>
          <w:spacing w:val="-6"/>
          <w:sz w:val="16"/>
          <w:vertAlign w:val="baseline"/>
        </w:rPr>
        <w:t xml:space="preserve"> </w:t>
      </w:r>
      <w:r>
        <w:rPr>
          <w:sz w:val="16"/>
          <w:vertAlign w:val="baseline"/>
        </w:rPr>
        <w:t>previous</w:t>
      </w:r>
      <w:r>
        <w:rPr>
          <w:spacing w:val="-8"/>
          <w:sz w:val="16"/>
          <w:vertAlign w:val="baseline"/>
        </w:rPr>
        <w:t xml:space="preserve"> </w:t>
      </w:r>
      <w:r>
        <w:rPr>
          <w:sz w:val="16"/>
          <w:vertAlign w:val="baseline"/>
        </w:rPr>
        <w:t>PRA</w:t>
      </w:r>
      <w:r>
        <w:rPr>
          <w:spacing w:val="-10"/>
          <w:sz w:val="16"/>
          <w:vertAlign w:val="baseline"/>
        </w:rPr>
        <w:t xml:space="preserve"> </w:t>
      </w:r>
      <w:r>
        <w:rPr>
          <w:sz w:val="16"/>
          <w:vertAlign w:val="baseline"/>
        </w:rPr>
        <w:t>packages</w:t>
      </w:r>
      <w:r>
        <w:rPr>
          <w:spacing w:val="-2"/>
          <w:sz w:val="16"/>
          <w:vertAlign w:val="baseline"/>
        </w:rPr>
        <w:t xml:space="preserve"> </w:t>
      </w:r>
      <w:r>
        <w:rPr>
          <w:sz w:val="16"/>
          <w:vertAlign w:val="baseline"/>
        </w:rPr>
        <w:t>that</w:t>
      </w:r>
      <w:r>
        <w:rPr>
          <w:spacing w:val="-4"/>
          <w:sz w:val="16"/>
          <w:vertAlign w:val="baseline"/>
        </w:rPr>
        <w:t xml:space="preserve"> </w:t>
      </w:r>
      <w:r>
        <w:rPr>
          <w:sz w:val="16"/>
          <w:vertAlign w:val="baseline"/>
        </w:rPr>
        <w:t>the</w:t>
      </w:r>
      <w:r>
        <w:rPr>
          <w:spacing w:val="-4"/>
          <w:sz w:val="16"/>
          <w:vertAlign w:val="baseline"/>
        </w:rPr>
        <w:t xml:space="preserve"> </w:t>
      </w:r>
      <w:r>
        <w:rPr>
          <w:sz w:val="16"/>
          <w:vertAlign w:val="baseline"/>
        </w:rPr>
        <w:t>public</w:t>
      </w:r>
      <w:r>
        <w:rPr>
          <w:spacing w:val="-4"/>
          <w:sz w:val="16"/>
          <w:vertAlign w:val="baseline"/>
        </w:rPr>
        <w:t xml:space="preserve"> </w:t>
      </w:r>
      <w:r>
        <w:rPr>
          <w:sz w:val="16"/>
          <w:vertAlign w:val="baseline"/>
        </w:rPr>
        <w:t>had</w:t>
      </w:r>
      <w:r>
        <w:rPr>
          <w:spacing w:val="-5"/>
          <w:sz w:val="16"/>
          <w:vertAlign w:val="baseline"/>
        </w:rPr>
        <w:t xml:space="preserve"> </w:t>
      </w:r>
      <w:r>
        <w:rPr>
          <w:sz w:val="16"/>
          <w:vertAlign w:val="baseline"/>
        </w:rPr>
        <w:t>opportunity</w:t>
      </w:r>
      <w:r>
        <w:rPr>
          <w:spacing w:val="-5"/>
          <w:sz w:val="16"/>
          <w:vertAlign w:val="baseline"/>
        </w:rPr>
        <w:t xml:space="preserve"> </w:t>
      </w:r>
      <w:r>
        <w:rPr>
          <w:sz w:val="16"/>
          <w:vertAlign w:val="baseline"/>
        </w:rPr>
        <w:t>to</w:t>
      </w:r>
      <w:r>
        <w:rPr>
          <w:spacing w:val="-6"/>
          <w:sz w:val="16"/>
          <w:vertAlign w:val="baseline"/>
        </w:rPr>
        <w:t xml:space="preserve"> </w:t>
      </w:r>
      <w:r>
        <w:rPr>
          <w:sz w:val="16"/>
          <w:vertAlign w:val="baseline"/>
        </w:rPr>
        <w:t>provide</w:t>
      </w:r>
      <w:r>
        <w:rPr>
          <w:spacing w:val="-4"/>
          <w:sz w:val="16"/>
          <w:vertAlign w:val="baseline"/>
        </w:rPr>
        <w:t xml:space="preserve"> </w:t>
      </w:r>
      <w:r>
        <w:rPr>
          <w:sz w:val="16"/>
          <w:vertAlign w:val="baseline"/>
        </w:rPr>
        <w:t>input</w:t>
      </w:r>
      <w:r>
        <w:rPr>
          <w:spacing w:val="-10"/>
          <w:sz w:val="16"/>
          <w:vertAlign w:val="baseline"/>
        </w:rPr>
        <w:t xml:space="preserve"> </w:t>
      </w:r>
      <w:r>
        <w:rPr>
          <w:spacing w:val="-5"/>
          <w:sz w:val="16"/>
          <w:vertAlign w:val="baseline"/>
        </w:rPr>
        <w:t>on.</w:t>
      </w:r>
    </w:p>
    <w:p>
      <w:pPr>
        <w:spacing w:after="0" w:line="184" w:lineRule="exact"/>
        <w:jc w:val="left"/>
        <w:rPr>
          <w:sz w:val="16"/>
        </w:rPr>
        <w:sectPr>
          <w:pgSz w:w="12240" w:h="15840"/>
          <w:pgMar w:top="1640" w:right="900" w:bottom="280" w:left="1340" w:header="720" w:footer="720"/>
          <w:cols w:space="720"/>
        </w:sectPr>
      </w:pPr>
    </w:p>
    <w:p>
      <w:pPr>
        <w:pStyle w:val="BodyText"/>
        <w:spacing w:before="62"/>
        <w:ind w:left="460" w:right="579"/>
      </w:pPr>
      <w:r>
        <w:rPr>
          <w:u w:val="single"/>
        </w:rPr>
        <w:t>Table</w:t>
      </w:r>
      <w:r>
        <w:rPr>
          <w:spacing w:val="-4"/>
          <w:u w:val="single"/>
        </w:rPr>
        <w:t xml:space="preserve"> </w:t>
      </w:r>
      <w:r>
        <w:rPr>
          <w:u w:val="single"/>
        </w:rPr>
        <w:t>12.2</w:t>
      </w:r>
      <w:r>
        <w:rPr>
          <w:spacing w:val="-3"/>
          <w:u w:val="single"/>
        </w:rPr>
        <w:t xml:space="preserve"> </w:t>
      </w:r>
      <w:r>
        <w:rPr>
          <w:u w:val="single"/>
        </w:rPr>
        <w:t>Hour</w:t>
      </w:r>
      <w:r>
        <w:rPr>
          <w:spacing w:val="-5"/>
          <w:u w:val="single"/>
        </w:rPr>
        <w:t xml:space="preserve"> </w:t>
      </w:r>
      <w:r>
        <w:rPr>
          <w:u w:val="single"/>
        </w:rPr>
        <w:t>Burden</w:t>
      </w:r>
      <w:r>
        <w:rPr>
          <w:spacing w:val="-11"/>
          <w:u w:val="single"/>
        </w:rPr>
        <w:t xml:space="preserve"> </w:t>
      </w:r>
      <w:r>
        <w:rPr>
          <w:u w:val="single"/>
        </w:rPr>
        <w:t>Estimates:</w:t>
      </w:r>
      <w:r>
        <w:rPr>
          <w:spacing w:val="-6"/>
          <w:u w:val="single"/>
        </w:rPr>
        <w:t xml:space="preserve"> </w:t>
      </w:r>
      <w:r>
        <w:rPr>
          <w:u w:val="single"/>
        </w:rPr>
        <w:t>Medical</w:t>
      </w:r>
      <w:r>
        <w:rPr>
          <w:spacing w:val="-6"/>
          <w:u w:val="single"/>
        </w:rPr>
        <w:t xml:space="preserve"> </w:t>
      </w:r>
      <w:r>
        <w:rPr>
          <w:u w:val="single"/>
        </w:rPr>
        <w:t>Necessity</w:t>
      </w:r>
      <w:r>
        <w:rPr>
          <w:spacing w:val="-3"/>
          <w:u w:val="single"/>
        </w:rPr>
        <w:t xml:space="preserve"> </w:t>
      </w:r>
      <w:r>
        <w:rPr>
          <w:u w:val="single"/>
        </w:rPr>
        <w:t>Disclosures</w:t>
      </w:r>
      <w:r>
        <w:rPr>
          <w:spacing w:val="-5"/>
          <w:u w:val="single"/>
        </w:rPr>
        <w:t xml:space="preserve"> </w:t>
      </w:r>
      <w:r>
        <w:rPr>
          <w:u w:val="single"/>
        </w:rPr>
        <w:t>provided</w:t>
      </w:r>
      <w:r>
        <w:rPr>
          <w:spacing w:val="-3"/>
          <w:u w:val="single"/>
        </w:rPr>
        <w:t xml:space="preserve"> </w:t>
      </w:r>
      <w:r>
        <w:rPr>
          <w:u w:val="single"/>
        </w:rPr>
        <w:t>by</w:t>
      </w:r>
      <w:r>
        <w:rPr>
          <w:spacing w:val="-3"/>
          <w:u w:val="single"/>
        </w:rPr>
        <w:t xml:space="preserve"> </w:t>
      </w:r>
      <w:r>
        <w:rPr>
          <w:u w:val="single"/>
        </w:rPr>
        <w:t>Non-Federal</w:t>
      </w:r>
      <w:r>
        <w:rPr>
          <w:u w:val="none"/>
        </w:rPr>
        <w:t xml:space="preserve"> </w:t>
      </w:r>
      <w:r>
        <w:rPr>
          <w:u w:val="single"/>
        </w:rPr>
        <w:t>Governmental Health Plans</w:t>
      </w:r>
    </w:p>
    <w:p>
      <w:pPr>
        <w:pStyle w:val="BodyText"/>
        <w:spacing w:before="42" w:after="1"/>
        <w:rPr>
          <w:sz w:val="20"/>
        </w:rPr>
      </w:pPr>
    </w:p>
    <w:tbl>
      <w:tblPr>
        <w:tblStyle w:val="TableNormal"/>
        <w:tblW w:w="0" w:type="auto"/>
        <w:jc w:val="left"/>
        <w:tblInd w:w="5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168"/>
        <w:gridCol w:w="1228"/>
        <w:gridCol w:w="1228"/>
        <w:gridCol w:w="1235"/>
        <w:gridCol w:w="868"/>
        <w:gridCol w:w="1229"/>
        <w:gridCol w:w="1384"/>
      </w:tblGrid>
      <w:tr>
        <w:tblPrEx>
          <w:tblW w:w="0" w:type="auto"/>
          <w:jc w:val="left"/>
          <w:tblInd w:w="5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924"/>
          <w:jc w:val="left"/>
        </w:trPr>
        <w:tc>
          <w:tcPr>
            <w:tcW w:w="2168" w:type="dxa"/>
            <w:shd w:val="clear" w:color="auto" w:fill="F1F1F1"/>
          </w:tcPr>
          <w:p>
            <w:pPr>
              <w:pStyle w:val="TableParagraph"/>
              <w:spacing w:before="147"/>
              <w:rPr>
                <w:sz w:val="19"/>
              </w:rPr>
            </w:pPr>
          </w:p>
          <w:p>
            <w:pPr>
              <w:pStyle w:val="TableParagraph"/>
              <w:ind w:left="105"/>
              <w:rPr>
                <w:b/>
                <w:sz w:val="19"/>
              </w:rPr>
            </w:pPr>
            <w:r>
              <w:rPr>
                <w:b/>
                <w:w w:val="105"/>
                <w:sz w:val="19"/>
              </w:rPr>
              <w:t>Notice</w:t>
            </w:r>
            <w:r>
              <w:rPr>
                <w:b/>
                <w:spacing w:val="-10"/>
                <w:w w:val="105"/>
                <w:sz w:val="19"/>
              </w:rPr>
              <w:t xml:space="preserve"> </w:t>
            </w:r>
            <w:r>
              <w:rPr>
                <w:b/>
                <w:spacing w:val="-4"/>
                <w:w w:val="105"/>
                <w:sz w:val="19"/>
              </w:rPr>
              <w:t>Type</w:t>
            </w:r>
          </w:p>
        </w:tc>
        <w:tc>
          <w:tcPr>
            <w:tcW w:w="1228" w:type="dxa"/>
            <w:shd w:val="clear" w:color="auto" w:fill="F1F1F1"/>
          </w:tcPr>
          <w:p>
            <w:pPr>
              <w:pStyle w:val="TableParagraph"/>
              <w:spacing w:before="132" w:line="252" w:lineRule="auto"/>
              <w:ind w:left="148" w:right="143" w:firstLine="8"/>
              <w:jc w:val="center"/>
              <w:rPr>
                <w:b/>
                <w:sz w:val="19"/>
              </w:rPr>
            </w:pPr>
            <w:r>
              <w:rPr>
                <w:b/>
                <w:spacing w:val="-2"/>
                <w:w w:val="105"/>
                <w:sz w:val="19"/>
              </w:rPr>
              <w:t>Estimated Number</w:t>
            </w:r>
            <w:r>
              <w:rPr>
                <w:b/>
                <w:spacing w:val="-11"/>
                <w:w w:val="105"/>
                <w:sz w:val="19"/>
              </w:rPr>
              <w:t xml:space="preserve"> </w:t>
            </w:r>
            <w:r>
              <w:rPr>
                <w:b/>
                <w:spacing w:val="-2"/>
                <w:w w:val="105"/>
                <w:sz w:val="19"/>
              </w:rPr>
              <w:t>of Notices</w:t>
            </w:r>
          </w:p>
        </w:tc>
        <w:tc>
          <w:tcPr>
            <w:tcW w:w="1228" w:type="dxa"/>
            <w:shd w:val="clear" w:color="auto" w:fill="F1F1F1"/>
          </w:tcPr>
          <w:p>
            <w:pPr>
              <w:pStyle w:val="TableParagraph"/>
              <w:spacing w:before="19" w:line="249" w:lineRule="auto"/>
              <w:ind w:left="177" w:right="163" w:firstLine="1"/>
              <w:jc w:val="center"/>
              <w:rPr>
                <w:b/>
                <w:sz w:val="19"/>
              </w:rPr>
            </w:pPr>
            <w:r>
              <w:rPr>
                <w:b/>
                <w:spacing w:val="-2"/>
                <w:w w:val="105"/>
                <w:sz w:val="19"/>
              </w:rPr>
              <w:t>Estimated Burden</w:t>
            </w:r>
          </w:p>
          <w:p>
            <w:pPr>
              <w:pStyle w:val="TableParagraph"/>
              <w:spacing w:line="226" w:lineRule="exact"/>
              <w:ind w:left="14"/>
              <w:jc w:val="center"/>
              <w:rPr>
                <w:b/>
                <w:sz w:val="19"/>
              </w:rPr>
            </w:pPr>
            <w:r>
              <w:rPr>
                <w:b/>
                <w:w w:val="105"/>
                <w:sz w:val="19"/>
              </w:rPr>
              <w:t>Hours</w:t>
            </w:r>
            <w:r>
              <w:rPr>
                <w:b/>
                <w:spacing w:val="-13"/>
                <w:w w:val="105"/>
                <w:sz w:val="19"/>
              </w:rPr>
              <w:t xml:space="preserve"> </w:t>
            </w:r>
            <w:r>
              <w:rPr>
                <w:b/>
                <w:w w:val="105"/>
                <w:sz w:val="19"/>
              </w:rPr>
              <w:t xml:space="preserve">per </w:t>
            </w:r>
            <w:r>
              <w:rPr>
                <w:b/>
                <w:spacing w:val="-2"/>
                <w:w w:val="105"/>
                <w:sz w:val="19"/>
              </w:rPr>
              <w:t>Notice</w:t>
            </w:r>
          </w:p>
        </w:tc>
        <w:tc>
          <w:tcPr>
            <w:tcW w:w="1235" w:type="dxa"/>
            <w:shd w:val="clear" w:color="auto" w:fill="F1F1F1"/>
          </w:tcPr>
          <w:p>
            <w:pPr>
              <w:pStyle w:val="TableParagraph"/>
              <w:spacing w:before="19" w:line="249" w:lineRule="auto"/>
              <w:ind w:left="157" w:right="141" w:firstLine="8"/>
              <w:jc w:val="center"/>
              <w:rPr>
                <w:b/>
                <w:sz w:val="19"/>
              </w:rPr>
            </w:pPr>
            <w:r>
              <w:rPr>
                <w:b/>
                <w:spacing w:val="-2"/>
                <w:w w:val="105"/>
                <w:sz w:val="19"/>
              </w:rPr>
              <w:t xml:space="preserve">Estimated </w:t>
            </w:r>
            <w:r>
              <w:rPr>
                <w:b/>
                <w:w w:val="105"/>
                <w:sz w:val="19"/>
              </w:rPr>
              <w:t>Number</w:t>
            </w:r>
            <w:r>
              <w:rPr>
                <w:b/>
                <w:spacing w:val="-9"/>
                <w:w w:val="105"/>
                <w:sz w:val="19"/>
              </w:rPr>
              <w:t xml:space="preserve"> </w:t>
            </w:r>
            <w:r>
              <w:rPr>
                <w:b/>
                <w:spacing w:val="-5"/>
                <w:w w:val="105"/>
                <w:sz w:val="19"/>
              </w:rPr>
              <w:t>of</w:t>
            </w:r>
          </w:p>
          <w:p>
            <w:pPr>
              <w:pStyle w:val="TableParagraph"/>
              <w:spacing w:line="226" w:lineRule="exact"/>
              <w:ind w:left="142" w:right="119"/>
              <w:jc w:val="center"/>
              <w:rPr>
                <w:b/>
                <w:sz w:val="19"/>
              </w:rPr>
            </w:pPr>
            <w:r>
              <w:rPr>
                <w:b/>
                <w:spacing w:val="-4"/>
                <w:sz w:val="19"/>
              </w:rPr>
              <w:t xml:space="preserve">Labor </w:t>
            </w:r>
            <w:r>
              <w:rPr>
                <w:b/>
                <w:spacing w:val="-4"/>
                <w:w w:val="105"/>
                <w:sz w:val="19"/>
              </w:rPr>
              <w:t>Hours</w:t>
            </w:r>
          </w:p>
        </w:tc>
        <w:tc>
          <w:tcPr>
            <w:tcW w:w="868" w:type="dxa"/>
            <w:shd w:val="clear" w:color="auto" w:fill="F1F1F1"/>
          </w:tcPr>
          <w:p>
            <w:pPr>
              <w:pStyle w:val="TableParagraph"/>
              <w:spacing w:before="132" w:line="252" w:lineRule="auto"/>
              <w:ind w:left="100" w:right="78"/>
              <w:jc w:val="center"/>
              <w:rPr>
                <w:b/>
                <w:sz w:val="19"/>
              </w:rPr>
            </w:pPr>
            <w:r>
              <w:rPr>
                <w:b/>
                <w:spacing w:val="-4"/>
                <w:w w:val="105"/>
                <w:sz w:val="19"/>
              </w:rPr>
              <w:t>Costs per Hour</w:t>
            </w:r>
          </w:p>
        </w:tc>
        <w:tc>
          <w:tcPr>
            <w:tcW w:w="1229" w:type="dxa"/>
            <w:shd w:val="clear" w:color="auto" w:fill="F1F1F1"/>
          </w:tcPr>
          <w:p>
            <w:pPr>
              <w:pStyle w:val="TableParagraph"/>
              <w:spacing w:before="132" w:line="252" w:lineRule="auto"/>
              <w:ind w:left="130" w:right="112" w:firstLine="1"/>
              <w:jc w:val="center"/>
              <w:rPr>
                <w:b/>
                <w:sz w:val="19"/>
              </w:rPr>
            </w:pPr>
            <w:r>
              <w:rPr>
                <w:b/>
                <w:spacing w:val="-2"/>
                <w:w w:val="105"/>
                <w:sz w:val="19"/>
              </w:rPr>
              <w:t xml:space="preserve">Estimated </w:t>
            </w:r>
            <w:r>
              <w:rPr>
                <w:b/>
                <w:w w:val="105"/>
                <w:sz w:val="19"/>
              </w:rPr>
              <w:t>Labor</w:t>
            </w:r>
            <w:r>
              <w:rPr>
                <w:b/>
                <w:spacing w:val="-13"/>
                <w:w w:val="105"/>
                <w:sz w:val="19"/>
              </w:rPr>
              <w:t xml:space="preserve"> </w:t>
            </w:r>
            <w:r>
              <w:rPr>
                <w:b/>
                <w:w w:val="105"/>
                <w:sz w:val="19"/>
              </w:rPr>
              <w:t>Cost per Notice</w:t>
            </w:r>
          </w:p>
        </w:tc>
        <w:tc>
          <w:tcPr>
            <w:tcW w:w="1384" w:type="dxa"/>
            <w:shd w:val="clear" w:color="auto" w:fill="F1F1F1"/>
          </w:tcPr>
          <w:p>
            <w:pPr>
              <w:pStyle w:val="TableParagraph"/>
              <w:spacing w:before="132" w:line="252" w:lineRule="auto"/>
              <w:ind w:left="215" w:right="182" w:hanging="13"/>
              <w:jc w:val="center"/>
              <w:rPr>
                <w:b/>
                <w:sz w:val="19"/>
              </w:rPr>
            </w:pPr>
            <w:r>
              <w:rPr>
                <w:b/>
                <w:spacing w:val="-2"/>
                <w:w w:val="105"/>
                <w:sz w:val="19"/>
              </w:rPr>
              <w:t xml:space="preserve">Estimated Annual </w:t>
            </w:r>
            <w:r>
              <w:rPr>
                <w:b/>
                <w:w w:val="105"/>
                <w:sz w:val="19"/>
              </w:rPr>
              <w:t>Labor</w:t>
            </w:r>
            <w:r>
              <w:rPr>
                <w:b/>
                <w:spacing w:val="-13"/>
                <w:w w:val="105"/>
                <w:sz w:val="19"/>
              </w:rPr>
              <w:t xml:space="preserve"> </w:t>
            </w:r>
            <w:r>
              <w:rPr>
                <w:b/>
                <w:w w:val="105"/>
                <w:sz w:val="19"/>
              </w:rPr>
              <w:t>Cost</w:t>
            </w:r>
          </w:p>
        </w:tc>
      </w:tr>
      <w:tr>
        <w:tblPrEx>
          <w:tblW w:w="0" w:type="auto"/>
          <w:jc w:val="left"/>
          <w:tblInd w:w="553" w:type="dxa"/>
          <w:tblLayout w:type="fixed"/>
          <w:tblCellMar>
            <w:top w:w="0" w:type="dxa"/>
            <w:left w:w="0" w:type="dxa"/>
            <w:bottom w:w="0" w:type="dxa"/>
            <w:right w:w="0" w:type="dxa"/>
          </w:tblCellMar>
          <w:tblLook w:val="01E0"/>
        </w:tblPrEx>
        <w:trPr>
          <w:trHeight w:val="796"/>
          <w:jc w:val="left"/>
        </w:trPr>
        <w:tc>
          <w:tcPr>
            <w:tcW w:w="2168" w:type="dxa"/>
          </w:tcPr>
          <w:p>
            <w:pPr>
              <w:pStyle w:val="TableParagraph"/>
              <w:spacing w:before="181" w:line="249" w:lineRule="auto"/>
              <w:ind w:left="105" w:right="561"/>
              <w:rPr>
                <w:sz w:val="19"/>
              </w:rPr>
            </w:pPr>
            <w:r>
              <w:rPr>
                <w:w w:val="105"/>
                <w:sz w:val="19"/>
              </w:rPr>
              <w:t>Medical</w:t>
            </w:r>
            <w:r>
              <w:rPr>
                <w:spacing w:val="-13"/>
                <w:w w:val="105"/>
                <w:sz w:val="19"/>
              </w:rPr>
              <w:t xml:space="preserve"> </w:t>
            </w:r>
            <w:r>
              <w:rPr>
                <w:w w:val="105"/>
                <w:sz w:val="19"/>
              </w:rPr>
              <w:t xml:space="preserve">Necessity </w:t>
            </w:r>
            <w:r>
              <w:rPr>
                <w:spacing w:val="-2"/>
                <w:w w:val="105"/>
                <w:sz w:val="19"/>
              </w:rPr>
              <w:t>Disclosure</w:t>
            </w:r>
          </w:p>
        </w:tc>
        <w:tc>
          <w:tcPr>
            <w:tcW w:w="1228" w:type="dxa"/>
          </w:tcPr>
          <w:p>
            <w:pPr>
              <w:pStyle w:val="TableParagraph"/>
              <w:spacing w:before="75"/>
              <w:rPr>
                <w:sz w:val="19"/>
              </w:rPr>
            </w:pPr>
          </w:p>
          <w:p>
            <w:pPr>
              <w:pStyle w:val="TableParagraph"/>
              <w:ind w:left="338"/>
              <w:rPr>
                <w:sz w:val="19"/>
              </w:rPr>
            </w:pPr>
            <w:r>
              <w:rPr>
                <w:spacing w:val="-2"/>
                <w:w w:val="105"/>
                <w:sz w:val="19"/>
              </w:rPr>
              <w:t>90,887</w:t>
            </w:r>
          </w:p>
        </w:tc>
        <w:tc>
          <w:tcPr>
            <w:tcW w:w="1228" w:type="dxa"/>
          </w:tcPr>
          <w:p>
            <w:pPr>
              <w:pStyle w:val="TableParagraph"/>
              <w:spacing w:before="75"/>
              <w:rPr>
                <w:sz w:val="19"/>
              </w:rPr>
            </w:pPr>
          </w:p>
          <w:p>
            <w:pPr>
              <w:pStyle w:val="TableParagraph"/>
              <w:ind w:left="389"/>
              <w:rPr>
                <w:sz w:val="19"/>
              </w:rPr>
            </w:pPr>
            <w:r>
              <w:rPr>
                <w:spacing w:val="-2"/>
                <w:w w:val="105"/>
                <w:sz w:val="19"/>
              </w:rPr>
              <w:t>0.083</w:t>
            </w:r>
          </w:p>
        </w:tc>
        <w:tc>
          <w:tcPr>
            <w:tcW w:w="1235" w:type="dxa"/>
          </w:tcPr>
          <w:p>
            <w:pPr>
              <w:pStyle w:val="TableParagraph"/>
              <w:spacing w:before="75"/>
              <w:rPr>
                <w:sz w:val="19"/>
              </w:rPr>
            </w:pPr>
          </w:p>
          <w:p>
            <w:pPr>
              <w:pStyle w:val="TableParagraph"/>
              <w:ind w:left="397"/>
              <w:rPr>
                <w:sz w:val="19"/>
              </w:rPr>
            </w:pPr>
            <w:r>
              <w:rPr>
                <w:spacing w:val="-2"/>
                <w:w w:val="105"/>
                <w:sz w:val="19"/>
              </w:rPr>
              <w:t>7,574</w:t>
            </w:r>
          </w:p>
        </w:tc>
        <w:tc>
          <w:tcPr>
            <w:tcW w:w="868" w:type="dxa"/>
          </w:tcPr>
          <w:p>
            <w:pPr>
              <w:pStyle w:val="TableParagraph"/>
              <w:spacing w:before="75"/>
              <w:rPr>
                <w:sz w:val="19"/>
              </w:rPr>
            </w:pPr>
          </w:p>
          <w:p>
            <w:pPr>
              <w:pStyle w:val="TableParagraph"/>
              <w:ind w:left="165"/>
              <w:rPr>
                <w:sz w:val="19"/>
              </w:rPr>
            </w:pPr>
            <w:r>
              <w:rPr>
                <w:spacing w:val="-2"/>
                <w:w w:val="105"/>
                <w:sz w:val="19"/>
              </w:rPr>
              <w:t>$39.08</w:t>
            </w:r>
          </w:p>
        </w:tc>
        <w:tc>
          <w:tcPr>
            <w:tcW w:w="1229" w:type="dxa"/>
          </w:tcPr>
          <w:p>
            <w:pPr>
              <w:pStyle w:val="TableParagraph"/>
              <w:spacing w:before="75"/>
              <w:rPr>
                <w:sz w:val="19"/>
              </w:rPr>
            </w:pPr>
          </w:p>
          <w:p>
            <w:pPr>
              <w:pStyle w:val="TableParagraph"/>
              <w:ind w:left="392"/>
              <w:rPr>
                <w:sz w:val="19"/>
              </w:rPr>
            </w:pPr>
            <w:r>
              <w:rPr>
                <w:spacing w:val="-2"/>
                <w:w w:val="105"/>
                <w:sz w:val="19"/>
              </w:rPr>
              <w:t>$3.26</w:t>
            </w:r>
          </w:p>
        </w:tc>
        <w:tc>
          <w:tcPr>
            <w:tcW w:w="1384" w:type="dxa"/>
          </w:tcPr>
          <w:p>
            <w:pPr>
              <w:pStyle w:val="TableParagraph"/>
              <w:spacing w:before="75"/>
              <w:rPr>
                <w:sz w:val="19"/>
              </w:rPr>
            </w:pPr>
          </w:p>
          <w:p>
            <w:pPr>
              <w:pStyle w:val="TableParagraph"/>
              <w:ind w:left="201"/>
              <w:rPr>
                <w:sz w:val="19"/>
              </w:rPr>
            </w:pPr>
            <w:r>
              <w:rPr>
                <w:spacing w:val="-2"/>
                <w:w w:val="105"/>
                <w:sz w:val="19"/>
              </w:rPr>
              <w:t>$295,988.66</w:t>
            </w:r>
          </w:p>
        </w:tc>
      </w:tr>
    </w:tbl>
    <w:p>
      <w:pPr>
        <w:pStyle w:val="BodyText"/>
      </w:pPr>
    </w:p>
    <w:p>
      <w:pPr>
        <w:pStyle w:val="BodyText"/>
        <w:ind w:left="460" w:right="579"/>
      </w:pPr>
      <w:r>
        <w:t>In</w:t>
      </w:r>
      <w:r>
        <w:rPr>
          <w:spacing w:val="-2"/>
        </w:rPr>
        <w:t xml:space="preserve"> </w:t>
      </w:r>
      <w:r>
        <w:t>the</w:t>
      </w:r>
      <w:r>
        <w:rPr>
          <w:spacing w:val="-3"/>
        </w:rPr>
        <w:t xml:space="preserve"> </w:t>
      </w:r>
      <w:r>
        <w:t>individual</w:t>
      </w:r>
      <w:r>
        <w:rPr>
          <w:spacing w:val="-5"/>
        </w:rPr>
        <w:t xml:space="preserve"> </w:t>
      </w:r>
      <w:r>
        <w:t>market, there</w:t>
      </w:r>
      <w:r>
        <w:rPr>
          <w:spacing w:val="-3"/>
        </w:rPr>
        <w:t xml:space="preserve"> </w:t>
      </w:r>
      <w:r>
        <w:t>are</w:t>
      </w:r>
      <w:r>
        <w:rPr>
          <w:spacing w:val="-3"/>
        </w:rPr>
        <w:t xml:space="preserve"> </w:t>
      </w:r>
      <w:r>
        <w:t>an estimated</w:t>
      </w:r>
      <w:r>
        <w:rPr>
          <w:spacing w:val="-3"/>
        </w:rPr>
        <w:t xml:space="preserve"> </w:t>
      </w:r>
      <w:r>
        <w:t>16</w:t>
      </w:r>
      <w:r>
        <w:rPr>
          <w:spacing w:val="-2"/>
        </w:rPr>
        <w:t xml:space="preserve"> </w:t>
      </w:r>
      <w:r>
        <w:t>million</w:t>
      </w:r>
      <w:r>
        <w:rPr>
          <w:spacing w:val="-2"/>
        </w:rPr>
        <w:t xml:space="preserve"> </w:t>
      </w:r>
      <w:r>
        <w:t>enrollees</w:t>
      </w:r>
      <w:r>
        <w:rPr>
          <w:spacing w:val="-4"/>
        </w:rPr>
        <w:t xml:space="preserve"> </w:t>
      </w:r>
      <w:r>
        <w:t>in</w:t>
      </w:r>
      <w:r>
        <w:rPr>
          <w:spacing w:val="-2"/>
        </w:rPr>
        <w:t xml:space="preserve"> </w:t>
      </w:r>
      <w:r>
        <w:t>plans</w:t>
      </w:r>
      <w:r>
        <w:rPr>
          <w:spacing w:val="-4"/>
        </w:rPr>
        <w:t xml:space="preserve"> </w:t>
      </w:r>
      <w:r>
        <w:t>offered</w:t>
      </w:r>
      <w:r>
        <w:rPr>
          <w:spacing w:val="-3"/>
        </w:rPr>
        <w:t xml:space="preserve"> </w:t>
      </w:r>
      <w:r>
        <w:t>by</w:t>
      </w:r>
      <w:r>
        <w:rPr>
          <w:spacing w:val="-2"/>
        </w:rPr>
        <w:t xml:space="preserve"> </w:t>
      </w:r>
      <w:r>
        <w:t>385 issuers with 1,194 issuer/State combinations offering coverage in multiple States.</w:t>
      </w:r>
    </w:p>
    <w:p>
      <w:pPr>
        <w:pStyle w:val="BodyText"/>
        <w:ind w:left="460" w:right="571"/>
      </w:pPr>
      <w:r>
        <w:t>Assuming that, on average, each issuer will receive 1 request in each State in which it offers coverage, there</w:t>
      </w:r>
      <w:r>
        <w:rPr>
          <w:spacing w:val="-3"/>
        </w:rPr>
        <w:t xml:space="preserve"> </w:t>
      </w:r>
      <w:r>
        <w:t>will</w:t>
      </w:r>
      <w:r>
        <w:rPr>
          <w:spacing w:val="-5"/>
        </w:rPr>
        <w:t xml:space="preserve"> </w:t>
      </w:r>
      <w:r>
        <w:t>be</w:t>
      </w:r>
      <w:r>
        <w:rPr>
          <w:spacing w:val="-3"/>
        </w:rPr>
        <w:t xml:space="preserve"> </w:t>
      </w:r>
      <w:r>
        <w:t>a</w:t>
      </w:r>
      <w:r>
        <w:rPr>
          <w:spacing w:val="-3"/>
        </w:rPr>
        <w:t xml:space="preserve"> </w:t>
      </w:r>
      <w:r>
        <w:t>total</w:t>
      </w:r>
      <w:r>
        <w:rPr>
          <w:spacing w:val="-6"/>
        </w:rPr>
        <w:t xml:space="preserve"> </w:t>
      </w:r>
      <w:r>
        <w:t>of</w:t>
      </w:r>
      <w:r>
        <w:rPr>
          <w:spacing w:val="-4"/>
        </w:rPr>
        <w:t xml:space="preserve"> </w:t>
      </w:r>
      <w:r>
        <w:t>1,194</w:t>
      </w:r>
      <w:r>
        <w:rPr>
          <w:spacing w:val="-3"/>
        </w:rPr>
        <w:t xml:space="preserve"> </w:t>
      </w:r>
      <w:r>
        <w:t>requests</w:t>
      </w:r>
      <w:r>
        <w:rPr>
          <w:spacing w:val="-4"/>
        </w:rPr>
        <w:t xml:space="preserve"> </w:t>
      </w:r>
      <w:r>
        <w:t>in</w:t>
      </w:r>
      <w:r>
        <w:rPr>
          <w:spacing w:val="-3"/>
        </w:rPr>
        <w:t xml:space="preserve"> </w:t>
      </w:r>
      <w:r>
        <w:t>each</w:t>
      </w:r>
      <w:r>
        <w:rPr>
          <w:spacing w:val="-3"/>
        </w:rPr>
        <w:t xml:space="preserve"> </w:t>
      </w:r>
      <w:r>
        <w:t>year.</w:t>
      </w:r>
      <w:r>
        <w:rPr>
          <w:spacing w:val="-6"/>
        </w:rPr>
        <w:t xml:space="preserve"> </w:t>
      </w:r>
      <w:r>
        <w:t>The</w:t>
      </w:r>
      <w:r>
        <w:rPr>
          <w:spacing w:val="-3"/>
        </w:rPr>
        <w:t xml:space="preserve"> </w:t>
      </w:r>
      <w:r>
        <w:t>annual</w:t>
      </w:r>
      <w:r>
        <w:rPr>
          <w:spacing w:val="-5"/>
        </w:rPr>
        <w:t xml:space="preserve"> </w:t>
      </w:r>
      <w:r>
        <w:t>burden</w:t>
      </w:r>
      <w:r>
        <w:rPr>
          <w:spacing w:val="-3"/>
        </w:rPr>
        <w:t xml:space="preserve"> </w:t>
      </w:r>
      <w:r>
        <w:t>to</w:t>
      </w:r>
      <w:r>
        <w:rPr>
          <w:spacing w:val="-3"/>
        </w:rPr>
        <w:t xml:space="preserve"> </w:t>
      </w:r>
      <w:r>
        <w:t>issuers</w:t>
      </w:r>
      <w:r>
        <w:rPr>
          <w:spacing w:val="-4"/>
        </w:rPr>
        <w:t xml:space="preserve"> </w:t>
      </w:r>
      <w:r>
        <w:t>for sending the medical necessity disclosures is estimated to be 100 hours with an associated equivalent cost of approximately $3,888.</w:t>
      </w:r>
    </w:p>
    <w:p>
      <w:pPr>
        <w:pStyle w:val="BodyText"/>
        <w:spacing w:before="273"/>
        <w:ind w:left="460" w:right="582"/>
      </w:pPr>
      <w:r>
        <w:rPr>
          <w:u w:val="single"/>
        </w:rPr>
        <w:t>Table</w:t>
      </w:r>
      <w:r>
        <w:rPr>
          <w:spacing w:val="-6"/>
          <w:u w:val="single"/>
        </w:rPr>
        <w:t xml:space="preserve"> </w:t>
      </w:r>
      <w:r>
        <w:rPr>
          <w:u w:val="single"/>
        </w:rPr>
        <w:t>12.3</w:t>
      </w:r>
      <w:r>
        <w:rPr>
          <w:spacing w:val="-5"/>
          <w:u w:val="single"/>
        </w:rPr>
        <w:t xml:space="preserve"> </w:t>
      </w:r>
      <w:r>
        <w:rPr>
          <w:u w:val="single"/>
        </w:rPr>
        <w:t>Hour</w:t>
      </w:r>
      <w:r>
        <w:rPr>
          <w:spacing w:val="-7"/>
          <w:u w:val="single"/>
        </w:rPr>
        <w:t xml:space="preserve"> </w:t>
      </w:r>
      <w:r>
        <w:rPr>
          <w:u w:val="single"/>
        </w:rPr>
        <w:t>Burden</w:t>
      </w:r>
      <w:r>
        <w:rPr>
          <w:spacing w:val="-12"/>
          <w:u w:val="single"/>
        </w:rPr>
        <w:t xml:space="preserve"> </w:t>
      </w:r>
      <w:r>
        <w:rPr>
          <w:u w:val="single"/>
        </w:rPr>
        <w:t>Estimates:</w:t>
      </w:r>
      <w:r>
        <w:rPr>
          <w:spacing w:val="-7"/>
          <w:u w:val="single"/>
        </w:rPr>
        <w:t xml:space="preserve"> </w:t>
      </w:r>
      <w:r>
        <w:rPr>
          <w:u w:val="single"/>
        </w:rPr>
        <w:t>Medical</w:t>
      </w:r>
      <w:r>
        <w:rPr>
          <w:spacing w:val="-4"/>
          <w:u w:val="single"/>
        </w:rPr>
        <w:t xml:space="preserve"> </w:t>
      </w:r>
      <w:r>
        <w:rPr>
          <w:u w:val="single"/>
        </w:rPr>
        <w:t>Necessity</w:t>
      </w:r>
      <w:r>
        <w:rPr>
          <w:spacing w:val="-5"/>
          <w:u w:val="single"/>
        </w:rPr>
        <w:t xml:space="preserve"> </w:t>
      </w:r>
      <w:r>
        <w:rPr>
          <w:u w:val="single"/>
        </w:rPr>
        <w:t>Disclosures</w:t>
      </w:r>
      <w:r>
        <w:rPr>
          <w:spacing w:val="-7"/>
          <w:u w:val="single"/>
        </w:rPr>
        <w:t xml:space="preserve"> </w:t>
      </w:r>
      <w:r>
        <w:rPr>
          <w:u w:val="single"/>
        </w:rPr>
        <w:t>provided</w:t>
      </w:r>
      <w:r>
        <w:rPr>
          <w:spacing w:val="-5"/>
          <w:u w:val="single"/>
        </w:rPr>
        <w:t xml:space="preserve"> </w:t>
      </w:r>
      <w:r>
        <w:rPr>
          <w:u w:val="single"/>
        </w:rPr>
        <w:t>by</w:t>
      </w:r>
      <w:r>
        <w:rPr>
          <w:spacing w:val="-5"/>
          <w:u w:val="single"/>
        </w:rPr>
        <w:t xml:space="preserve"> </w:t>
      </w:r>
      <w:r>
        <w:rPr>
          <w:u w:val="single"/>
        </w:rPr>
        <w:t>Individual</w:t>
      </w:r>
      <w:r>
        <w:rPr>
          <w:u w:val="none"/>
        </w:rPr>
        <w:t xml:space="preserve"> </w:t>
      </w:r>
      <w:r>
        <w:rPr>
          <w:u w:val="single"/>
        </w:rPr>
        <w:t>Market Issuers</w:t>
      </w:r>
    </w:p>
    <w:p>
      <w:pPr>
        <w:pStyle w:val="BodyText"/>
        <w:spacing w:before="48" w:after="1"/>
        <w:rPr>
          <w:sz w:val="20"/>
        </w:rPr>
      </w:pPr>
    </w:p>
    <w:tbl>
      <w:tblPr>
        <w:tblStyle w:val="TableNormal"/>
        <w:tblW w:w="0" w:type="auto"/>
        <w:jc w:val="left"/>
        <w:tblInd w:w="5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168"/>
        <w:gridCol w:w="1228"/>
        <w:gridCol w:w="1228"/>
        <w:gridCol w:w="1235"/>
        <w:gridCol w:w="868"/>
        <w:gridCol w:w="1229"/>
        <w:gridCol w:w="1384"/>
      </w:tblGrid>
      <w:tr>
        <w:tblPrEx>
          <w:tblW w:w="0" w:type="auto"/>
          <w:jc w:val="left"/>
          <w:tblInd w:w="5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924"/>
          <w:jc w:val="left"/>
        </w:trPr>
        <w:tc>
          <w:tcPr>
            <w:tcW w:w="2168" w:type="dxa"/>
            <w:shd w:val="clear" w:color="auto" w:fill="F1F1F1"/>
          </w:tcPr>
          <w:p>
            <w:pPr>
              <w:pStyle w:val="TableParagraph"/>
              <w:spacing w:before="140"/>
              <w:rPr>
                <w:sz w:val="19"/>
              </w:rPr>
            </w:pPr>
          </w:p>
          <w:p>
            <w:pPr>
              <w:pStyle w:val="TableParagraph"/>
              <w:ind w:left="105"/>
              <w:rPr>
                <w:b/>
                <w:sz w:val="19"/>
              </w:rPr>
            </w:pPr>
            <w:r>
              <w:rPr>
                <w:b/>
                <w:w w:val="105"/>
                <w:sz w:val="19"/>
              </w:rPr>
              <w:t>Notice</w:t>
            </w:r>
            <w:r>
              <w:rPr>
                <w:b/>
                <w:spacing w:val="-10"/>
                <w:w w:val="105"/>
                <w:sz w:val="19"/>
              </w:rPr>
              <w:t xml:space="preserve"> </w:t>
            </w:r>
            <w:r>
              <w:rPr>
                <w:b/>
                <w:spacing w:val="-4"/>
                <w:w w:val="105"/>
                <w:sz w:val="19"/>
              </w:rPr>
              <w:t>Type</w:t>
            </w:r>
          </w:p>
        </w:tc>
        <w:tc>
          <w:tcPr>
            <w:tcW w:w="1228" w:type="dxa"/>
            <w:shd w:val="clear" w:color="auto" w:fill="F1F1F1"/>
          </w:tcPr>
          <w:p>
            <w:pPr>
              <w:pStyle w:val="TableParagraph"/>
              <w:spacing w:before="126" w:line="256" w:lineRule="auto"/>
              <w:ind w:left="148" w:right="143" w:firstLine="8"/>
              <w:jc w:val="center"/>
              <w:rPr>
                <w:b/>
                <w:sz w:val="19"/>
              </w:rPr>
            </w:pPr>
            <w:r>
              <w:rPr>
                <w:b/>
                <w:spacing w:val="-2"/>
                <w:w w:val="105"/>
                <w:sz w:val="19"/>
              </w:rPr>
              <w:t>Estimated Number</w:t>
            </w:r>
            <w:r>
              <w:rPr>
                <w:b/>
                <w:spacing w:val="-11"/>
                <w:w w:val="105"/>
                <w:sz w:val="19"/>
              </w:rPr>
              <w:t xml:space="preserve"> </w:t>
            </w:r>
            <w:r>
              <w:rPr>
                <w:b/>
                <w:spacing w:val="-2"/>
                <w:w w:val="105"/>
                <w:sz w:val="19"/>
              </w:rPr>
              <w:t>of Notices</w:t>
            </w:r>
          </w:p>
        </w:tc>
        <w:tc>
          <w:tcPr>
            <w:tcW w:w="1228" w:type="dxa"/>
            <w:shd w:val="clear" w:color="auto" w:fill="F1F1F1"/>
          </w:tcPr>
          <w:p>
            <w:pPr>
              <w:pStyle w:val="TableParagraph"/>
              <w:spacing w:before="13" w:line="252" w:lineRule="auto"/>
              <w:ind w:left="177" w:right="163" w:firstLine="1"/>
              <w:jc w:val="center"/>
              <w:rPr>
                <w:b/>
                <w:sz w:val="19"/>
              </w:rPr>
            </w:pPr>
            <w:r>
              <w:rPr>
                <w:b/>
                <w:spacing w:val="-2"/>
                <w:w w:val="105"/>
                <w:sz w:val="19"/>
              </w:rPr>
              <w:t xml:space="preserve">Estimated Burden </w:t>
            </w:r>
            <w:r>
              <w:rPr>
                <w:b/>
                <w:w w:val="105"/>
                <w:sz w:val="19"/>
              </w:rPr>
              <w:t>Hours</w:t>
            </w:r>
            <w:r>
              <w:rPr>
                <w:b/>
                <w:spacing w:val="-13"/>
                <w:w w:val="105"/>
                <w:sz w:val="19"/>
              </w:rPr>
              <w:t xml:space="preserve"> </w:t>
            </w:r>
            <w:r>
              <w:rPr>
                <w:b/>
                <w:w w:val="105"/>
                <w:sz w:val="19"/>
              </w:rPr>
              <w:t>per</w:t>
            </w:r>
          </w:p>
          <w:p>
            <w:pPr>
              <w:pStyle w:val="TableParagraph"/>
              <w:spacing w:before="3" w:line="199" w:lineRule="exact"/>
              <w:ind w:left="14" w:right="8"/>
              <w:jc w:val="center"/>
              <w:rPr>
                <w:b/>
                <w:sz w:val="19"/>
              </w:rPr>
            </w:pPr>
            <w:r>
              <w:rPr>
                <w:b/>
                <w:spacing w:val="-2"/>
                <w:w w:val="105"/>
                <w:sz w:val="19"/>
              </w:rPr>
              <w:t>Notice</w:t>
            </w:r>
          </w:p>
        </w:tc>
        <w:tc>
          <w:tcPr>
            <w:tcW w:w="1235" w:type="dxa"/>
            <w:shd w:val="clear" w:color="auto" w:fill="F1F1F1"/>
          </w:tcPr>
          <w:p>
            <w:pPr>
              <w:pStyle w:val="TableParagraph"/>
              <w:spacing w:before="13" w:line="252" w:lineRule="auto"/>
              <w:ind w:left="157" w:right="141" w:firstLine="8"/>
              <w:jc w:val="center"/>
              <w:rPr>
                <w:b/>
                <w:sz w:val="19"/>
              </w:rPr>
            </w:pPr>
            <w:r>
              <w:rPr>
                <w:b/>
                <w:spacing w:val="-2"/>
                <w:w w:val="105"/>
                <w:sz w:val="19"/>
              </w:rPr>
              <w:t>Estimated Number</w:t>
            </w:r>
            <w:r>
              <w:rPr>
                <w:b/>
                <w:spacing w:val="-11"/>
                <w:w w:val="105"/>
                <w:sz w:val="19"/>
              </w:rPr>
              <w:t xml:space="preserve"> </w:t>
            </w:r>
            <w:r>
              <w:rPr>
                <w:b/>
                <w:spacing w:val="-2"/>
                <w:w w:val="105"/>
                <w:sz w:val="19"/>
              </w:rPr>
              <w:t>of Labor</w:t>
            </w:r>
          </w:p>
          <w:p>
            <w:pPr>
              <w:pStyle w:val="TableParagraph"/>
              <w:spacing w:before="3" w:line="199" w:lineRule="exact"/>
              <w:ind w:left="142" w:right="124"/>
              <w:jc w:val="center"/>
              <w:rPr>
                <w:b/>
                <w:sz w:val="19"/>
              </w:rPr>
            </w:pPr>
            <w:r>
              <w:rPr>
                <w:b/>
                <w:spacing w:val="-4"/>
                <w:w w:val="105"/>
                <w:sz w:val="19"/>
              </w:rPr>
              <w:t>Hours</w:t>
            </w:r>
          </w:p>
        </w:tc>
        <w:tc>
          <w:tcPr>
            <w:tcW w:w="868" w:type="dxa"/>
            <w:shd w:val="clear" w:color="auto" w:fill="F1F1F1"/>
          </w:tcPr>
          <w:p>
            <w:pPr>
              <w:pStyle w:val="TableParagraph"/>
              <w:spacing w:before="126" w:line="256" w:lineRule="auto"/>
              <w:ind w:left="100" w:right="78"/>
              <w:jc w:val="center"/>
              <w:rPr>
                <w:b/>
                <w:sz w:val="19"/>
              </w:rPr>
            </w:pPr>
            <w:r>
              <w:rPr>
                <w:b/>
                <w:spacing w:val="-4"/>
                <w:w w:val="105"/>
                <w:sz w:val="19"/>
              </w:rPr>
              <w:t>Costs per Hour</w:t>
            </w:r>
          </w:p>
        </w:tc>
        <w:tc>
          <w:tcPr>
            <w:tcW w:w="1229" w:type="dxa"/>
            <w:shd w:val="clear" w:color="auto" w:fill="F1F1F1"/>
          </w:tcPr>
          <w:p>
            <w:pPr>
              <w:pStyle w:val="TableParagraph"/>
              <w:spacing w:before="126" w:line="256" w:lineRule="auto"/>
              <w:ind w:left="130" w:right="112" w:firstLine="1"/>
              <w:jc w:val="center"/>
              <w:rPr>
                <w:b/>
                <w:sz w:val="19"/>
              </w:rPr>
            </w:pPr>
            <w:r>
              <w:rPr>
                <w:b/>
                <w:spacing w:val="-2"/>
                <w:w w:val="105"/>
                <w:sz w:val="19"/>
              </w:rPr>
              <w:t xml:space="preserve">Estimated </w:t>
            </w:r>
            <w:r>
              <w:rPr>
                <w:b/>
                <w:w w:val="105"/>
                <w:sz w:val="19"/>
              </w:rPr>
              <w:t>Labor</w:t>
            </w:r>
            <w:r>
              <w:rPr>
                <w:b/>
                <w:spacing w:val="-13"/>
                <w:w w:val="105"/>
                <w:sz w:val="19"/>
              </w:rPr>
              <w:t xml:space="preserve"> </w:t>
            </w:r>
            <w:r>
              <w:rPr>
                <w:b/>
                <w:w w:val="105"/>
                <w:sz w:val="19"/>
              </w:rPr>
              <w:t>Cost per Notice</w:t>
            </w:r>
          </w:p>
        </w:tc>
        <w:tc>
          <w:tcPr>
            <w:tcW w:w="1384" w:type="dxa"/>
            <w:shd w:val="clear" w:color="auto" w:fill="F1F1F1"/>
          </w:tcPr>
          <w:p>
            <w:pPr>
              <w:pStyle w:val="TableParagraph"/>
              <w:spacing w:before="126" w:line="256" w:lineRule="auto"/>
              <w:ind w:left="215" w:right="182" w:hanging="13"/>
              <w:jc w:val="center"/>
              <w:rPr>
                <w:b/>
                <w:sz w:val="19"/>
              </w:rPr>
            </w:pPr>
            <w:r>
              <w:rPr>
                <w:b/>
                <w:spacing w:val="-2"/>
                <w:w w:val="105"/>
                <w:sz w:val="19"/>
              </w:rPr>
              <w:t xml:space="preserve">Estimated Annual </w:t>
            </w:r>
            <w:r>
              <w:rPr>
                <w:b/>
                <w:w w:val="105"/>
                <w:sz w:val="19"/>
              </w:rPr>
              <w:t>Labor</w:t>
            </w:r>
            <w:r>
              <w:rPr>
                <w:b/>
                <w:spacing w:val="-13"/>
                <w:w w:val="105"/>
                <w:sz w:val="19"/>
              </w:rPr>
              <w:t xml:space="preserve"> </w:t>
            </w:r>
            <w:r>
              <w:rPr>
                <w:b/>
                <w:w w:val="105"/>
                <w:sz w:val="19"/>
              </w:rPr>
              <w:t>Cost</w:t>
            </w:r>
          </w:p>
        </w:tc>
      </w:tr>
      <w:tr>
        <w:tblPrEx>
          <w:tblW w:w="0" w:type="auto"/>
          <w:jc w:val="left"/>
          <w:tblInd w:w="553" w:type="dxa"/>
          <w:tblLayout w:type="fixed"/>
          <w:tblCellMar>
            <w:top w:w="0" w:type="dxa"/>
            <w:left w:w="0" w:type="dxa"/>
            <w:bottom w:w="0" w:type="dxa"/>
            <w:right w:w="0" w:type="dxa"/>
          </w:tblCellMar>
          <w:tblLook w:val="01E0"/>
        </w:tblPrEx>
        <w:trPr>
          <w:trHeight w:val="790"/>
          <w:jc w:val="left"/>
        </w:trPr>
        <w:tc>
          <w:tcPr>
            <w:tcW w:w="2168" w:type="dxa"/>
          </w:tcPr>
          <w:p>
            <w:pPr>
              <w:pStyle w:val="TableParagraph"/>
              <w:spacing w:before="175" w:line="247" w:lineRule="auto"/>
              <w:ind w:left="105" w:right="561"/>
              <w:rPr>
                <w:sz w:val="19"/>
              </w:rPr>
            </w:pPr>
            <w:r>
              <w:rPr>
                <w:w w:val="105"/>
                <w:sz w:val="19"/>
              </w:rPr>
              <w:t>Medical</w:t>
            </w:r>
            <w:r>
              <w:rPr>
                <w:spacing w:val="-13"/>
                <w:w w:val="105"/>
                <w:sz w:val="19"/>
              </w:rPr>
              <w:t xml:space="preserve"> </w:t>
            </w:r>
            <w:r>
              <w:rPr>
                <w:w w:val="105"/>
                <w:sz w:val="19"/>
              </w:rPr>
              <w:t xml:space="preserve">Necessity </w:t>
            </w:r>
            <w:r>
              <w:rPr>
                <w:spacing w:val="-2"/>
                <w:w w:val="105"/>
                <w:sz w:val="19"/>
              </w:rPr>
              <w:t>Disclosure</w:t>
            </w:r>
          </w:p>
        </w:tc>
        <w:tc>
          <w:tcPr>
            <w:tcW w:w="1228" w:type="dxa"/>
          </w:tcPr>
          <w:p>
            <w:pPr>
              <w:pStyle w:val="TableParagraph"/>
              <w:spacing w:before="69"/>
              <w:rPr>
                <w:sz w:val="19"/>
              </w:rPr>
            </w:pPr>
          </w:p>
          <w:p>
            <w:pPr>
              <w:pStyle w:val="TableParagraph"/>
              <w:spacing w:before="1"/>
              <w:ind w:left="388"/>
              <w:rPr>
                <w:sz w:val="19"/>
              </w:rPr>
            </w:pPr>
            <w:r>
              <w:rPr>
                <w:spacing w:val="-2"/>
                <w:w w:val="105"/>
                <w:sz w:val="19"/>
              </w:rPr>
              <w:t>1,194</w:t>
            </w:r>
          </w:p>
        </w:tc>
        <w:tc>
          <w:tcPr>
            <w:tcW w:w="1228" w:type="dxa"/>
          </w:tcPr>
          <w:p>
            <w:pPr>
              <w:pStyle w:val="TableParagraph"/>
              <w:spacing w:before="69"/>
              <w:rPr>
                <w:sz w:val="19"/>
              </w:rPr>
            </w:pPr>
          </w:p>
          <w:p>
            <w:pPr>
              <w:pStyle w:val="TableParagraph"/>
              <w:spacing w:before="1"/>
              <w:ind w:left="389"/>
              <w:rPr>
                <w:sz w:val="19"/>
              </w:rPr>
            </w:pPr>
            <w:r>
              <w:rPr>
                <w:spacing w:val="-2"/>
                <w:w w:val="105"/>
                <w:sz w:val="19"/>
              </w:rPr>
              <w:t>0.083</w:t>
            </w:r>
          </w:p>
        </w:tc>
        <w:tc>
          <w:tcPr>
            <w:tcW w:w="1235" w:type="dxa"/>
          </w:tcPr>
          <w:p>
            <w:pPr>
              <w:pStyle w:val="TableParagraph"/>
              <w:spacing w:before="69"/>
              <w:rPr>
                <w:sz w:val="19"/>
              </w:rPr>
            </w:pPr>
          </w:p>
          <w:p>
            <w:pPr>
              <w:pStyle w:val="TableParagraph"/>
              <w:spacing w:before="1"/>
              <w:ind w:left="142" w:right="131"/>
              <w:jc w:val="center"/>
              <w:rPr>
                <w:sz w:val="19"/>
              </w:rPr>
            </w:pPr>
            <w:r>
              <w:rPr>
                <w:spacing w:val="-5"/>
                <w:w w:val="105"/>
                <w:sz w:val="19"/>
              </w:rPr>
              <w:t>100</w:t>
            </w:r>
          </w:p>
        </w:tc>
        <w:tc>
          <w:tcPr>
            <w:tcW w:w="868" w:type="dxa"/>
          </w:tcPr>
          <w:p>
            <w:pPr>
              <w:pStyle w:val="TableParagraph"/>
              <w:spacing w:before="69"/>
              <w:rPr>
                <w:sz w:val="19"/>
              </w:rPr>
            </w:pPr>
          </w:p>
          <w:p>
            <w:pPr>
              <w:pStyle w:val="TableParagraph"/>
              <w:spacing w:before="1"/>
              <w:ind w:left="165"/>
              <w:rPr>
                <w:sz w:val="19"/>
              </w:rPr>
            </w:pPr>
            <w:r>
              <w:rPr>
                <w:spacing w:val="-2"/>
                <w:w w:val="105"/>
                <w:sz w:val="19"/>
              </w:rPr>
              <w:t>$39.08</w:t>
            </w:r>
          </w:p>
        </w:tc>
        <w:tc>
          <w:tcPr>
            <w:tcW w:w="1229" w:type="dxa"/>
          </w:tcPr>
          <w:p>
            <w:pPr>
              <w:pStyle w:val="TableParagraph"/>
              <w:spacing w:before="69"/>
              <w:rPr>
                <w:sz w:val="19"/>
              </w:rPr>
            </w:pPr>
          </w:p>
          <w:p>
            <w:pPr>
              <w:pStyle w:val="TableParagraph"/>
              <w:spacing w:before="1"/>
              <w:ind w:left="392"/>
              <w:rPr>
                <w:sz w:val="19"/>
              </w:rPr>
            </w:pPr>
            <w:r>
              <w:rPr>
                <w:spacing w:val="-2"/>
                <w:w w:val="105"/>
                <w:sz w:val="19"/>
              </w:rPr>
              <w:t>$3.26</w:t>
            </w:r>
          </w:p>
        </w:tc>
        <w:tc>
          <w:tcPr>
            <w:tcW w:w="1384" w:type="dxa"/>
          </w:tcPr>
          <w:p>
            <w:pPr>
              <w:pStyle w:val="TableParagraph"/>
              <w:spacing w:before="69"/>
              <w:rPr>
                <w:sz w:val="19"/>
              </w:rPr>
            </w:pPr>
          </w:p>
          <w:p>
            <w:pPr>
              <w:pStyle w:val="TableParagraph"/>
              <w:spacing w:before="1"/>
              <w:ind w:left="300"/>
              <w:rPr>
                <w:sz w:val="19"/>
              </w:rPr>
            </w:pPr>
            <w:r>
              <w:rPr>
                <w:spacing w:val="-2"/>
                <w:w w:val="105"/>
                <w:sz w:val="19"/>
              </w:rPr>
              <w:t>$3,888.46</w:t>
            </w:r>
          </w:p>
        </w:tc>
      </w:tr>
    </w:tbl>
    <w:p>
      <w:pPr>
        <w:pStyle w:val="BodyText"/>
        <w:spacing w:before="1"/>
      </w:pPr>
    </w:p>
    <w:p>
      <w:pPr>
        <w:spacing w:before="0"/>
        <w:ind w:left="460" w:right="0" w:firstLine="0"/>
        <w:jc w:val="left"/>
        <w:rPr>
          <w:i/>
          <w:sz w:val="24"/>
        </w:rPr>
      </w:pPr>
      <w:r>
        <w:rPr>
          <w:i/>
          <w:sz w:val="24"/>
        </w:rPr>
        <w:t>Claims</w:t>
      </w:r>
      <w:r>
        <w:rPr>
          <w:i/>
          <w:spacing w:val="-3"/>
          <w:sz w:val="24"/>
        </w:rPr>
        <w:t xml:space="preserve"> </w:t>
      </w:r>
      <w:r>
        <w:rPr>
          <w:i/>
          <w:sz w:val="24"/>
        </w:rPr>
        <w:t>Denial</w:t>
      </w:r>
      <w:r>
        <w:rPr>
          <w:i/>
          <w:spacing w:val="-3"/>
          <w:sz w:val="24"/>
        </w:rPr>
        <w:t xml:space="preserve"> </w:t>
      </w:r>
      <w:r>
        <w:rPr>
          <w:i/>
          <w:spacing w:val="-2"/>
          <w:sz w:val="24"/>
        </w:rPr>
        <w:t>Disclosure</w:t>
      </w:r>
    </w:p>
    <w:p>
      <w:pPr>
        <w:pStyle w:val="BodyText"/>
        <w:spacing w:before="275"/>
        <w:ind w:left="460" w:right="541"/>
      </w:pPr>
      <w:r>
        <w:t>CMS estimates that for group health plans, there will be approximately 26.2 million claims for</w:t>
      </w:r>
      <w:r>
        <w:rPr>
          <w:spacing w:val="-5"/>
        </w:rPr>
        <w:t xml:space="preserve"> </w:t>
      </w:r>
      <w:r>
        <w:t>MH/SUD benefits</w:t>
      </w:r>
      <w:r>
        <w:rPr>
          <w:spacing w:val="-5"/>
        </w:rPr>
        <w:t xml:space="preserve"> </w:t>
      </w:r>
      <w:r>
        <w:t>with approximately</w:t>
      </w:r>
      <w:r>
        <w:rPr>
          <w:spacing w:val="-3"/>
        </w:rPr>
        <w:t xml:space="preserve"> </w:t>
      </w:r>
      <w:r>
        <w:t>18</w:t>
      </w:r>
      <w:r>
        <w:rPr>
          <w:spacing w:val="-3"/>
        </w:rPr>
        <w:t xml:space="preserve"> </w:t>
      </w:r>
      <w:r>
        <w:t>percent</w:t>
      </w:r>
      <w:r>
        <w:rPr>
          <w:spacing w:val="-6"/>
        </w:rPr>
        <w:t xml:space="preserve"> </w:t>
      </w:r>
      <w:r>
        <w:t>of</w:t>
      </w:r>
      <w:r>
        <w:rPr>
          <w:spacing w:val="-5"/>
        </w:rPr>
        <w:t xml:space="preserve"> </w:t>
      </w:r>
      <w:r>
        <w:t>denials</w:t>
      </w:r>
      <w:r>
        <w:rPr>
          <w:spacing w:val="-5"/>
        </w:rPr>
        <w:t xml:space="preserve"> </w:t>
      </w:r>
      <w:r>
        <w:t>(4.7</w:t>
      </w:r>
      <w:r>
        <w:rPr>
          <w:spacing w:val="-3"/>
        </w:rPr>
        <w:t xml:space="preserve"> </w:t>
      </w:r>
      <w:r>
        <w:t>million)</w:t>
      </w:r>
      <w:r>
        <w:rPr>
          <w:spacing w:val="-5"/>
        </w:rPr>
        <w:t xml:space="preserve"> </w:t>
      </w:r>
      <w:r>
        <w:t>that</w:t>
      </w:r>
      <w:r>
        <w:rPr>
          <w:spacing w:val="-6"/>
        </w:rPr>
        <w:t xml:space="preserve"> </w:t>
      </w:r>
      <w:r>
        <w:t>could</w:t>
      </w:r>
      <w:r>
        <w:rPr>
          <w:spacing w:val="-3"/>
        </w:rPr>
        <w:t xml:space="preserve"> </w:t>
      </w:r>
      <w:r>
        <w:t>result in a request for an explanation of reason for denial.</w:t>
      </w:r>
      <w:hyperlink w:anchor="_bookmark9" w:history="1">
        <w:r>
          <w:rPr>
            <w:vertAlign w:val="superscript"/>
          </w:rPr>
          <w:t>10</w:t>
        </w:r>
      </w:hyperlink>
      <w:r>
        <w:rPr>
          <w:vertAlign w:val="baseline"/>
        </w:rPr>
        <w:t xml:space="preserve"> CMS has no data on the percent of denials that will result in a request for an explanation, but assumes that 10 percent of denials will</w:t>
      </w:r>
      <w:r>
        <w:rPr>
          <w:spacing w:val="-4"/>
          <w:vertAlign w:val="baseline"/>
        </w:rPr>
        <w:t xml:space="preserve"> </w:t>
      </w:r>
      <w:r>
        <w:rPr>
          <w:vertAlign w:val="baseline"/>
        </w:rPr>
        <w:t>result</w:t>
      </w:r>
      <w:r>
        <w:rPr>
          <w:spacing w:val="-4"/>
          <w:vertAlign w:val="baseline"/>
        </w:rPr>
        <w:t xml:space="preserve"> </w:t>
      </w:r>
      <w:r>
        <w:rPr>
          <w:vertAlign w:val="baseline"/>
        </w:rPr>
        <w:t>in</w:t>
      </w:r>
      <w:r>
        <w:rPr>
          <w:spacing w:val="-1"/>
          <w:vertAlign w:val="baseline"/>
        </w:rPr>
        <w:t xml:space="preserve"> </w:t>
      </w:r>
      <w:r>
        <w:rPr>
          <w:vertAlign w:val="baseline"/>
        </w:rPr>
        <w:t>a</w:t>
      </w:r>
      <w:r>
        <w:rPr>
          <w:spacing w:val="-2"/>
          <w:vertAlign w:val="baseline"/>
        </w:rPr>
        <w:t xml:space="preserve"> </w:t>
      </w:r>
      <w:r>
        <w:rPr>
          <w:vertAlign w:val="baseline"/>
        </w:rPr>
        <w:t>request</w:t>
      </w:r>
      <w:r>
        <w:rPr>
          <w:spacing w:val="-4"/>
          <w:vertAlign w:val="baseline"/>
        </w:rPr>
        <w:t xml:space="preserve"> </w:t>
      </w:r>
      <w:r>
        <w:rPr>
          <w:vertAlign w:val="baseline"/>
        </w:rPr>
        <w:t>for</w:t>
      </w:r>
      <w:r>
        <w:rPr>
          <w:spacing w:val="-3"/>
          <w:vertAlign w:val="baseline"/>
        </w:rPr>
        <w:t xml:space="preserve"> </w:t>
      </w:r>
      <w:r>
        <w:rPr>
          <w:vertAlign w:val="baseline"/>
        </w:rPr>
        <w:t>an</w:t>
      </w:r>
      <w:r>
        <w:rPr>
          <w:spacing w:val="-2"/>
          <w:vertAlign w:val="baseline"/>
        </w:rPr>
        <w:t xml:space="preserve"> </w:t>
      </w:r>
      <w:r>
        <w:rPr>
          <w:vertAlign w:val="baseline"/>
        </w:rPr>
        <w:t>explanation</w:t>
      </w:r>
      <w:r>
        <w:rPr>
          <w:spacing w:val="-1"/>
          <w:vertAlign w:val="baseline"/>
        </w:rPr>
        <w:t xml:space="preserve"> </w:t>
      </w:r>
      <w:r>
        <w:rPr>
          <w:vertAlign w:val="baseline"/>
        </w:rPr>
        <w:t>(471,779</w:t>
      </w:r>
      <w:r>
        <w:rPr>
          <w:spacing w:val="-1"/>
          <w:vertAlign w:val="baseline"/>
        </w:rPr>
        <w:t xml:space="preserve"> </w:t>
      </w:r>
      <w:r>
        <w:rPr>
          <w:vertAlign w:val="baseline"/>
        </w:rPr>
        <w:t>requests). CMS estimates</w:t>
      </w:r>
      <w:r>
        <w:rPr>
          <w:spacing w:val="-3"/>
          <w:vertAlign w:val="baseline"/>
        </w:rPr>
        <w:t xml:space="preserve"> </w:t>
      </w:r>
      <w:r>
        <w:rPr>
          <w:vertAlign w:val="baseline"/>
        </w:rPr>
        <w:t>that</w:t>
      </w:r>
      <w:r>
        <w:rPr>
          <w:spacing w:val="-5"/>
          <w:vertAlign w:val="baseline"/>
        </w:rPr>
        <w:t xml:space="preserve"> </w:t>
      </w:r>
      <w:r>
        <w:rPr>
          <w:vertAlign w:val="baseline"/>
        </w:rPr>
        <w:t>a</w:t>
      </w:r>
      <w:r>
        <w:rPr>
          <w:spacing w:val="-2"/>
          <w:vertAlign w:val="baseline"/>
        </w:rPr>
        <w:t xml:space="preserve"> </w:t>
      </w:r>
      <w:r>
        <w:rPr>
          <w:vertAlign w:val="baseline"/>
        </w:rPr>
        <w:t>medically trained clerical</w:t>
      </w:r>
      <w:r>
        <w:rPr>
          <w:spacing w:val="-1"/>
          <w:vertAlign w:val="baseline"/>
        </w:rPr>
        <w:t xml:space="preserve"> </w:t>
      </w:r>
      <w:r>
        <w:rPr>
          <w:vertAlign w:val="baseline"/>
        </w:rPr>
        <w:t>staff member will require 5 minutes to respond to each request at</w:t>
      </w:r>
      <w:r>
        <w:rPr>
          <w:spacing w:val="-1"/>
          <w:vertAlign w:val="baseline"/>
        </w:rPr>
        <w:t xml:space="preserve"> </w:t>
      </w:r>
      <w:r>
        <w:rPr>
          <w:vertAlign w:val="baseline"/>
        </w:rPr>
        <w:t>a labor cost of $39.08 per hour</w:t>
      </w:r>
      <w:hyperlink w:anchor="_bookmark10" w:history="1">
        <w:r>
          <w:rPr>
            <w:vertAlign w:val="baseline"/>
          </w:rPr>
          <w:t>.</w:t>
        </w:r>
        <w:r>
          <w:rPr>
            <w:vertAlign w:val="superscript"/>
          </w:rPr>
          <w:t>11</w:t>
        </w:r>
      </w:hyperlink>
      <w:r>
        <w:rPr>
          <w:vertAlign w:val="baseline"/>
        </w:rPr>
        <w:t xml:space="preserve"> This results in an annual hour burden of nearly 39,315 hours and an associated equivalent cost of approximately $1,536,426.</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1"/>
        <w:rPr>
          <w:sz w:val="20"/>
        </w:rPr>
      </w:pPr>
      <w:r>
        <mc:AlternateContent>
          <mc:Choice Requires="wps">
            <w:drawing>
              <wp:anchor distT="0" distB="0" distL="0" distR="0" simplePos="0" relativeHeight="251666432" behindDoc="1" locked="0" layoutInCell="1" allowOverlap="1">
                <wp:simplePos x="0" y="0"/>
                <wp:positionH relativeFrom="page">
                  <wp:posOffset>914996</wp:posOffset>
                </wp:positionH>
                <wp:positionV relativeFrom="paragraph">
                  <wp:posOffset>200293</wp:posOffset>
                </wp:positionV>
                <wp:extent cx="1830070" cy="9525"/>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9525"/>
                        </a:xfrm>
                        <a:custGeom>
                          <a:avLst/>
                          <a:gdLst/>
                          <a:rect l="l" t="t" r="r" b="b"/>
                          <a:pathLst>
                            <a:path fill="norm" h="9525" w="1830070" stroke="1">
                              <a:moveTo>
                                <a:pt x="1829689" y="0"/>
                              </a:moveTo>
                              <a:lnTo>
                                <a:pt x="0" y="0"/>
                              </a:lnTo>
                              <a:lnTo>
                                <a:pt x="0" y="8964"/>
                              </a:lnTo>
                              <a:lnTo>
                                <a:pt x="1829689" y="8964"/>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9" style="width:144.07pt;height:0.71pt;margin-top:15.77pt;margin-left:72.05pt;mso-position-horizontal-relative:page;mso-wrap-distance-left:0;mso-wrap-distance-right:0;position:absolute;z-index:-251649024" filled="t" fillcolor="black" stroked="f">
                <v:fill type="solid"/>
                <w10:wrap type="topAndBottom"/>
              </v:rect>
            </w:pict>
          </mc:Fallback>
        </mc:AlternateContent>
      </w:r>
    </w:p>
    <w:p>
      <w:pPr>
        <w:spacing w:before="98"/>
        <w:ind w:left="100" w:right="626" w:firstLine="0"/>
        <w:jc w:val="left"/>
        <w:rPr>
          <w:sz w:val="16"/>
        </w:rPr>
      </w:pPr>
      <w:bookmarkStart w:id="9" w:name="_bookmark9"/>
      <w:bookmarkEnd w:id="9"/>
      <w:r>
        <w:rPr>
          <w:sz w:val="16"/>
          <w:vertAlign w:val="superscript"/>
        </w:rPr>
        <w:t>10</w:t>
      </w:r>
      <w:r>
        <w:rPr>
          <w:spacing w:val="-3"/>
          <w:sz w:val="16"/>
          <w:vertAlign w:val="baseline"/>
        </w:rPr>
        <w:t xml:space="preserve"> </w:t>
      </w:r>
      <w:r>
        <w:rPr>
          <w:sz w:val="16"/>
          <w:vertAlign w:val="baseline"/>
        </w:rPr>
        <w:t>Based</w:t>
      </w:r>
      <w:r>
        <w:rPr>
          <w:spacing w:val="-5"/>
          <w:sz w:val="16"/>
          <w:vertAlign w:val="baseline"/>
        </w:rPr>
        <w:t xml:space="preserve"> </w:t>
      </w:r>
      <w:r>
        <w:rPr>
          <w:sz w:val="16"/>
          <w:vertAlign w:val="baseline"/>
        </w:rPr>
        <w:t>on the</w:t>
      </w:r>
      <w:r>
        <w:rPr>
          <w:spacing w:val="-10"/>
          <w:sz w:val="16"/>
          <w:vertAlign w:val="baseline"/>
        </w:rPr>
        <w:t xml:space="preserve"> </w:t>
      </w:r>
      <w:r>
        <w:rPr>
          <w:sz w:val="16"/>
          <w:vertAlign w:val="baseline"/>
        </w:rPr>
        <w:t>KFF</w:t>
      </w:r>
      <w:r>
        <w:rPr>
          <w:spacing w:val="-7"/>
          <w:sz w:val="16"/>
          <w:vertAlign w:val="baseline"/>
        </w:rPr>
        <w:t xml:space="preserve"> </w:t>
      </w:r>
      <w:r>
        <w:rPr>
          <w:sz w:val="16"/>
          <w:vertAlign w:val="baseline"/>
        </w:rPr>
        <w:t>Survey</w:t>
      </w:r>
      <w:r>
        <w:rPr>
          <w:spacing w:val="-5"/>
          <w:sz w:val="16"/>
          <w:vertAlign w:val="baseline"/>
        </w:rPr>
        <w:t xml:space="preserve"> </w:t>
      </w:r>
      <w:r>
        <w:rPr>
          <w:sz w:val="16"/>
          <w:vertAlign w:val="baseline"/>
        </w:rPr>
        <w:t>of Consumer Experiences</w:t>
      </w:r>
      <w:r>
        <w:rPr>
          <w:spacing w:val="-8"/>
          <w:sz w:val="16"/>
          <w:vertAlign w:val="baseline"/>
        </w:rPr>
        <w:t xml:space="preserve"> </w:t>
      </w:r>
      <w:r>
        <w:rPr>
          <w:sz w:val="16"/>
          <w:vertAlign w:val="baseline"/>
        </w:rPr>
        <w:t>with</w:t>
      </w:r>
      <w:r>
        <w:rPr>
          <w:spacing w:val="-5"/>
          <w:sz w:val="16"/>
          <w:vertAlign w:val="baseline"/>
        </w:rPr>
        <w:t xml:space="preserve"> </w:t>
      </w:r>
      <w:r>
        <w:rPr>
          <w:sz w:val="16"/>
          <w:vertAlign w:val="baseline"/>
        </w:rPr>
        <w:t>Health</w:t>
      </w:r>
      <w:r>
        <w:rPr>
          <w:spacing w:val="-5"/>
          <w:sz w:val="16"/>
          <w:vertAlign w:val="baseline"/>
        </w:rPr>
        <w:t xml:space="preserve"> </w:t>
      </w:r>
      <w:r>
        <w:rPr>
          <w:sz w:val="16"/>
          <w:vertAlign w:val="baseline"/>
        </w:rPr>
        <w:t>Insurance</w:t>
      </w:r>
      <w:r>
        <w:rPr>
          <w:spacing w:val="-10"/>
          <w:sz w:val="16"/>
          <w:vertAlign w:val="baseline"/>
        </w:rPr>
        <w:t xml:space="preserve"> </w:t>
      </w:r>
      <w:r>
        <w:rPr>
          <w:sz w:val="16"/>
          <w:vertAlign w:val="baseline"/>
        </w:rPr>
        <w:t>(2023).</w:t>
      </w:r>
      <w:r>
        <w:rPr>
          <w:spacing w:val="-11"/>
          <w:sz w:val="16"/>
          <w:vertAlign w:val="baseline"/>
        </w:rPr>
        <w:t xml:space="preserve"> </w:t>
      </w:r>
      <w:r>
        <w:rPr>
          <w:sz w:val="16"/>
          <w:vertAlign w:val="baseline"/>
        </w:rPr>
        <w:t>Available</w:t>
      </w:r>
      <w:r>
        <w:rPr>
          <w:spacing w:val="-3"/>
          <w:sz w:val="16"/>
          <w:vertAlign w:val="baseline"/>
        </w:rPr>
        <w:t xml:space="preserve"> </w:t>
      </w:r>
      <w:r>
        <w:rPr>
          <w:sz w:val="16"/>
          <w:vertAlign w:val="baseline"/>
        </w:rPr>
        <w:t>at:</w:t>
      </w:r>
      <w:r>
        <w:rPr>
          <w:spacing w:val="-4"/>
          <w:sz w:val="16"/>
          <w:vertAlign w:val="baseline"/>
        </w:rPr>
        <w:t xml:space="preserve"> </w:t>
      </w:r>
      <w:r>
        <w:rPr>
          <w:sz w:val="16"/>
          <w:vertAlign w:val="baseline"/>
        </w:rPr>
        <w:t>https://</w:t>
      </w:r>
      <w:hyperlink r:id="rId5">
        <w:r>
          <w:rPr>
            <w:sz w:val="16"/>
            <w:vertAlign w:val="baseline"/>
          </w:rPr>
          <w:t>www.kff.org/affordable-care-act/issue-</w:t>
        </w:r>
      </w:hyperlink>
      <w:r>
        <w:rPr>
          <w:spacing w:val="40"/>
          <w:sz w:val="16"/>
          <w:vertAlign w:val="baseline"/>
        </w:rPr>
        <w:t xml:space="preserve"> </w:t>
      </w:r>
      <w:r>
        <w:rPr>
          <w:spacing w:val="-2"/>
          <w:sz w:val="16"/>
          <w:vertAlign w:val="baseline"/>
        </w:rPr>
        <w:t>brief/consumer-survey-highlights-problems-with-denied-health-insurance-</w:t>
      </w:r>
      <w:r>
        <w:rPr>
          <w:spacing w:val="40"/>
          <w:sz w:val="16"/>
          <w:vertAlign w:val="baseline"/>
        </w:rPr>
        <w:t xml:space="preserve"> </w:t>
      </w:r>
      <w:bookmarkStart w:id="10" w:name="_bookmark10"/>
      <w:bookmarkEnd w:id="10"/>
      <w:r>
        <w:rPr>
          <w:spacing w:val="-2"/>
          <w:sz w:val="16"/>
          <w:vertAlign w:val="baseline"/>
        </w:rPr>
        <w:t>c</w:t>
      </w:r>
      <w:r>
        <w:rPr>
          <w:spacing w:val="-2"/>
          <w:sz w:val="16"/>
          <w:vertAlign w:val="baseline"/>
        </w:rPr>
        <w:t>laims/#:~:text=Nearly%201%20in%205%20insured,27%25%20experienced%20a%20denied%20claim.</w:t>
      </w:r>
    </w:p>
    <w:p>
      <w:pPr>
        <w:spacing w:before="0" w:line="183" w:lineRule="exact"/>
        <w:ind w:left="100" w:right="0" w:firstLine="0"/>
        <w:jc w:val="left"/>
        <w:rPr>
          <w:sz w:val="16"/>
        </w:rPr>
      </w:pPr>
      <w:r>
        <w:rPr>
          <w:sz w:val="16"/>
          <w:vertAlign w:val="superscript"/>
        </w:rPr>
        <w:t>11</w:t>
      </w:r>
      <w:r>
        <w:rPr>
          <w:spacing w:val="-7"/>
          <w:sz w:val="16"/>
          <w:vertAlign w:val="baseline"/>
        </w:rPr>
        <w:t xml:space="preserve"> </w:t>
      </w:r>
      <w:r>
        <w:rPr>
          <w:sz w:val="16"/>
          <w:vertAlign w:val="baseline"/>
        </w:rPr>
        <w:t>Consistent</w:t>
      </w:r>
      <w:r>
        <w:rPr>
          <w:spacing w:val="-10"/>
          <w:sz w:val="16"/>
          <w:vertAlign w:val="baseline"/>
        </w:rPr>
        <w:t xml:space="preserve"> </w:t>
      </w:r>
      <w:r>
        <w:rPr>
          <w:sz w:val="16"/>
          <w:vertAlign w:val="baseline"/>
        </w:rPr>
        <w:t>with estimates</w:t>
      </w:r>
      <w:r>
        <w:rPr>
          <w:spacing w:val="-1"/>
          <w:sz w:val="16"/>
          <w:vertAlign w:val="baseline"/>
        </w:rPr>
        <w:t xml:space="preserve"> </w:t>
      </w:r>
      <w:r>
        <w:rPr>
          <w:sz w:val="16"/>
          <w:vertAlign w:val="baseline"/>
        </w:rPr>
        <w:t>included in</w:t>
      </w:r>
      <w:r>
        <w:rPr>
          <w:spacing w:val="-5"/>
          <w:sz w:val="16"/>
          <w:vertAlign w:val="baseline"/>
        </w:rPr>
        <w:t xml:space="preserve"> </w:t>
      </w:r>
      <w:r>
        <w:rPr>
          <w:sz w:val="16"/>
          <w:vertAlign w:val="baseline"/>
        </w:rPr>
        <w:t>previous</w:t>
      </w:r>
      <w:r>
        <w:rPr>
          <w:spacing w:val="-9"/>
          <w:sz w:val="16"/>
          <w:vertAlign w:val="baseline"/>
        </w:rPr>
        <w:t xml:space="preserve"> </w:t>
      </w:r>
      <w:r>
        <w:rPr>
          <w:sz w:val="16"/>
          <w:vertAlign w:val="baseline"/>
        </w:rPr>
        <w:t>PRA</w:t>
      </w:r>
      <w:r>
        <w:rPr>
          <w:spacing w:val="-10"/>
          <w:sz w:val="16"/>
          <w:vertAlign w:val="baseline"/>
        </w:rPr>
        <w:t xml:space="preserve"> </w:t>
      </w:r>
      <w:r>
        <w:rPr>
          <w:sz w:val="16"/>
          <w:vertAlign w:val="baseline"/>
        </w:rPr>
        <w:t>packages</w:t>
      </w:r>
      <w:r>
        <w:rPr>
          <w:spacing w:val="-1"/>
          <w:sz w:val="16"/>
          <w:vertAlign w:val="baseline"/>
        </w:rPr>
        <w:t xml:space="preserve"> </w:t>
      </w:r>
      <w:r>
        <w:rPr>
          <w:sz w:val="16"/>
          <w:vertAlign w:val="baseline"/>
        </w:rPr>
        <w:t>that</w:t>
      </w:r>
      <w:r>
        <w:rPr>
          <w:spacing w:val="-5"/>
          <w:sz w:val="16"/>
          <w:vertAlign w:val="baseline"/>
        </w:rPr>
        <w:t xml:space="preserve"> </w:t>
      </w:r>
      <w:r>
        <w:rPr>
          <w:sz w:val="16"/>
          <w:vertAlign w:val="baseline"/>
        </w:rPr>
        <w:t>the</w:t>
      </w:r>
      <w:r>
        <w:rPr>
          <w:spacing w:val="-4"/>
          <w:sz w:val="16"/>
          <w:vertAlign w:val="baseline"/>
        </w:rPr>
        <w:t xml:space="preserve"> </w:t>
      </w:r>
      <w:r>
        <w:rPr>
          <w:sz w:val="16"/>
          <w:vertAlign w:val="baseline"/>
        </w:rPr>
        <w:t>public</w:t>
      </w:r>
      <w:r>
        <w:rPr>
          <w:spacing w:val="-4"/>
          <w:sz w:val="16"/>
          <w:vertAlign w:val="baseline"/>
        </w:rPr>
        <w:t xml:space="preserve"> </w:t>
      </w:r>
      <w:r>
        <w:rPr>
          <w:sz w:val="16"/>
          <w:vertAlign w:val="baseline"/>
        </w:rPr>
        <w:t>had</w:t>
      </w:r>
      <w:r>
        <w:rPr>
          <w:spacing w:val="-5"/>
          <w:sz w:val="16"/>
          <w:vertAlign w:val="baseline"/>
        </w:rPr>
        <w:t xml:space="preserve"> </w:t>
      </w:r>
      <w:r>
        <w:rPr>
          <w:sz w:val="16"/>
          <w:vertAlign w:val="baseline"/>
        </w:rPr>
        <w:t>opportunity</w:t>
      </w:r>
      <w:r>
        <w:rPr>
          <w:spacing w:val="-6"/>
          <w:sz w:val="16"/>
          <w:vertAlign w:val="baseline"/>
        </w:rPr>
        <w:t xml:space="preserve"> </w:t>
      </w:r>
      <w:r>
        <w:rPr>
          <w:sz w:val="16"/>
          <w:vertAlign w:val="baseline"/>
        </w:rPr>
        <w:t>to</w:t>
      </w:r>
      <w:r>
        <w:rPr>
          <w:spacing w:val="-5"/>
          <w:sz w:val="16"/>
          <w:vertAlign w:val="baseline"/>
        </w:rPr>
        <w:t xml:space="preserve"> </w:t>
      </w:r>
      <w:r>
        <w:rPr>
          <w:sz w:val="16"/>
          <w:vertAlign w:val="baseline"/>
        </w:rPr>
        <w:t>provide</w:t>
      </w:r>
      <w:r>
        <w:rPr>
          <w:spacing w:val="-4"/>
          <w:sz w:val="16"/>
          <w:vertAlign w:val="baseline"/>
        </w:rPr>
        <w:t xml:space="preserve"> </w:t>
      </w:r>
      <w:r>
        <w:rPr>
          <w:sz w:val="16"/>
          <w:vertAlign w:val="baseline"/>
        </w:rPr>
        <w:t>input</w:t>
      </w:r>
      <w:r>
        <w:rPr>
          <w:spacing w:val="-10"/>
          <w:sz w:val="16"/>
          <w:vertAlign w:val="baseline"/>
        </w:rPr>
        <w:t xml:space="preserve"> </w:t>
      </w:r>
      <w:r>
        <w:rPr>
          <w:spacing w:val="-5"/>
          <w:sz w:val="16"/>
          <w:vertAlign w:val="baseline"/>
        </w:rPr>
        <w:t>on.</w:t>
      </w:r>
    </w:p>
    <w:p>
      <w:pPr>
        <w:spacing w:after="0" w:line="183" w:lineRule="exact"/>
        <w:jc w:val="left"/>
        <w:rPr>
          <w:sz w:val="16"/>
        </w:rPr>
        <w:sectPr>
          <w:pgSz w:w="12240" w:h="15840"/>
          <w:pgMar w:top="1380" w:right="900" w:bottom="280" w:left="1340" w:header="720" w:footer="720"/>
          <w:cols w:space="720"/>
        </w:sectPr>
      </w:pPr>
    </w:p>
    <w:p>
      <w:pPr>
        <w:pStyle w:val="BodyText"/>
        <w:spacing w:before="62"/>
        <w:ind w:left="460" w:right="582"/>
      </w:pPr>
      <w:r>
        <w:rPr>
          <w:u w:val="single"/>
        </w:rPr>
        <w:t>Table</w:t>
      </w:r>
      <w:r>
        <w:rPr>
          <w:spacing w:val="-4"/>
          <w:u w:val="single"/>
        </w:rPr>
        <w:t xml:space="preserve"> </w:t>
      </w:r>
      <w:r>
        <w:rPr>
          <w:u w:val="single"/>
        </w:rPr>
        <w:t>12.4</w:t>
      </w:r>
      <w:r>
        <w:rPr>
          <w:spacing w:val="-3"/>
          <w:u w:val="single"/>
        </w:rPr>
        <w:t xml:space="preserve"> </w:t>
      </w:r>
      <w:r>
        <w:rPr>
          <w:u w:val="single"/>
        </w:rPr>
        <w:t>Hour</w:t>
      </w:r>
      <w:r>
        <w:rPr>
          <w:spacing w:val="-5"/>
          <w:u w:val="single"/>
        </w:rPr>
        <w:t xml:space="preserve"> </w:t>
      </w:r>
      <w:r>
        <w:rPr>
          <w:u w:val="single"/>
        </w:rPr>
        <w:t>Burden</w:t>
      </w:r>
      <w:r>
        <w:rPr>
          <w:spacing w:val="-10"/>
          <w:u w:val="single"/>
        </w:rPr>
        <w:t xml:space="preserve"> </w:t>
      </w:r>
      <w:r>
        <w:rPr>
          <w:u w:val="single"/>
        </w:rPr>
        <w:t>Estimates:</w:t>
      </w:r>
      <w:r>
        <w:rPr>
          <w:spacing w:val="-6"/>
          <w:u w:val="single"/>
        </w:rPr>
        <w:t xml:space="preserve"> </w:t>
      </w:r>
      <w:r>
        <w:rPr>
          <w:u w:val="single"/>
        </w:rPr>
        <w:t>Claims</w:t>
      </w:r>
      <w:r>
        <w:rPr>
          <w:spacing w:val="-5"/>
          <w:u w:val="single"/>
        </w:rPr>
        <w:t xml:space="preserve"> </w:t>
      </w:r>
      <w:r>
        <w:rPr>
          <w:u w:val="single"/>
        </w:rPr>
        <w:t>Denial</w:t>
      </w:r>
      <w:r>
        <w:rPr>
          <w:spacing w:val="-7"/>
          <w:u w:val="single"/>
        </w:rPr>
        <w:t xml:space="preserve"> </w:t>
      </w:r>
      <w:r>
        <w:rPr>
          <w:u w:val="single"/>
        </w:rPr>
        <w:t>Disclosure</w:t>
      </w:r>
      <w:r>
        <w:rPr>
          <w:spacing w:val="-4"/>
          <w:u w:val="single"/>
        </w:rPr>
        <w:t xml:space="preserve"> </w:t>
      </w:r>
      <w:r>
        <w:rPr>
          <w:u w:val="single"/>
        </w:rPr>
        <w:t>provided</w:t>
      </w:r>
      <w:r>
        <w:rPr>
          <w:spacing w:val="-4"/>
          <w:u w:val="single"/>
        </w:rPr>
        <w:t xml:space="preserve"> </w:t>
      </w:r>
      <w:r>
        <w:rPr>
          <w:u w:val="single"/>
        </w:rPr>
        <w:t>by</w:t>
      </w:r>
      <w:r>
        <w:rPr>
          <w:spacing w:val="-3"/>
          <w:u w:val="single"/>
        </w:rPr>
        <w:t xml:space="preserve"> </w:t>
      </w:r>
      <w:r>
        <w:rPr>
          <w:u w:val="single"/>
        </w:rPr>
        <w:t>Non-Federal</w:t>
      </w:r>
      <w:r>
        <w:rPr>
          <w:u w:val="none"/>
        </w:rPr>
        <w:t xml:space="preserve"> </w:t>
      </w:r>
      <w:r>
        <w:rPr>
          <w:u w:val="single"/>
        </w:rPr>
        <w:t>Governmental Health Plans</w:t>
      </w:r>
    </w:p>
    <w:p>
      <w:pPr>
        <w:pStyle w:val="BodyText"/>
        <w:spacing w:before="42" w:after="1"/>
        <w:rPr>
          <w:sz w:val="20"/>
        </w:rPr>
      </w:pPr>
    </w:p>
    <w:tbl>
      <w:tblPr>
        <w:tblStyle w:val="TableNormal"/>
        <w:tblW w:w="0" w:type="auto"/>
        <w:jc w:val="left"/>
        <w:tblInd w:w="5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168"/>
        <w:gridCol w:w="1228"/>
        <w:gridCol w:w="1228"/>
        <w:gridCol w:w="1235"/>
        <w:gridCol w:w="868"/>
        <w:gridCol w:w="1229"/>
        <w:gridCol w:w="1384"/>
      </w:tblGrid>
      <w:tr>
        <w:tblPrEx>
          <w:tblW w:w="0" w:type="auto"/>
          <w:jc w:val="left"/>
          <w:tblInd w:w="5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924"/>
          <w:jc w:val="left"/>
        </w:trPr>
        <w:tc>
          <w:tcPr>
            <w:tcW w:w="2168" w:type="dxa"/>
            <w:shd w:val="clear" w:color="auto" w:fill="F1F1F1"/>
          </w:tcPr>
          <w:p>
            <w:pPr>
              <w:pStyle w:val="TableParagraph"/>
              <w:spacing w:before="147"/>
              <w:rPr>
                <w:sz w:val="19"/>
              </w:rPr>
            </w:pPr>
          </w:p>
          <w:p>
            <w:pPr>
              <w:pStyle w:val="TableParagraph"/>
              <w:ind w:left="105"/>
              <w:rPr>
                <w:b/>
                <w:sz w:val="19"/>
              </w:rPr>
            </w:pPr>
            <w:r>
              <w:rPr>
                <w:b/>
                <w:w w:val="105"/>
                <w:sz w:val="19"/>
              </w:rPr>
              <w:t>Notice</w:t>
            </w:r>
            <w:r>
              <w:rPr>
                <w:b/>
                <w:spacing w:val="-10"/>
                <w:w w:val="105"/>
                <w:sz w:val="19"/>
              </w:rPr>
              <w:t xml:space="preserve"> </w:t>
            </w:r>
            <w:r>
              <w:rPr>
                <w:b/>
                <w:spacing w:val="-4"/>
                <w:w w:val="105"/>
                <w:sz w:val="19"/>
              </w:rPr>
              <w:t>Type</w:t>
            </w:r>
          </w:p>
        </w:tc>
        <w:tc>
          <w:tcPr>
            <w:tcW w:w="1228" w:type="dxa"/>
            <w:shd w:val="clear" w:color="auto" w:fill="F1F1F1"/>
          </w:tcPr>
          <w:p>
            <w:pPr>
              <w:pStyle w:val="TableParagraph"/>
              <w:spacing w:before="132" w:line="252" w:lineRule="auto"/>
              <w:ind w:left="148" w:right="143" w:firstLine="8"/>
              <w:jc w:val="center"/>
              <w:rPr>
                <w:b/>
                <w:sz w:val="19"/>
              </w:rPr>
            </w:pPr>
            <w:r>
              <w:rPr>
                <w:b/>
                <w:spacing w:val="-2"/>
                <w:w w:val="105"/>
                <w:sz w:val="19"/>
              </w:rPr>
              <w:t>Estimated Number</w:t>
            </w:r>
            <w:r>
              <w:rPr>
                <w:b/>
                <w:spacing w:val="-11"/>
                <w:w w:val="105"/>
                <w:sz w:val="19"/>
              </w:rPr>
              <w:t xml:space="preserve"> </w:t>
            </w:r>
            <w:r>
              <w:rPr>
                <w:b/>
                <w:spacing w:val="-2"/>
                <w:w w:val="105"/>
                <w:sz w:val="19"/>
              </w:rPr>
              <w:t>of Notices</w:t>
            </w:r>
          </w:p>
        </w:tc>
        <w:tc>
          <w:tcPr>
            <w:tcW w:w="1228" w:type="dxa"/>
            <w:shd w:val="clear" w:color="auto" w:fill="F1F1F1"/>
          </w:tcPr>
          <w:p>
            <w:pPr>
              <w:pStyle w:val="TableParagraph"/>
              <w:spacing w:before="19" w:line="249" w:lineRule="auto"/>
              <w:ind w:left="177" w:right="163" w:firstLine="1"/>
              <w:jc w:val="center"/>
              <w:rPr>
                <w:b/>
                <w:sz w:val="19"/>
              </w:rPr>
            </w:pPr>
            <w:r>
              <w:rPr>
                <w:b/>
                <w:spacing w:val="-2"/>
                <w:w w:val="105"/>
                <w:sz w:val="19"/>
              </w:rPr>
              <w:t>Estimated Burden</w:t>
            </w:r>
          </w:p>
          <w:p>
            <w:pPr>
              <w:pStyle w:val="TableParagraph"/>
              <w:spacing w:line="226" w:lineRule="exact"/>
              <w:ind w:left="14"/>
              <w:jc w:val="center"/>
              <w:rPr>
                <w:b/>
                <w:sz w:val="19"/>
              </w:rPr>
            </w:pPr>
            <w:r>
              <w:rPr>
                <w:b/>
                <w:w w:val="105"/>
                <w:sz w:val="19"/>
              </w:rPr>
              <w:t>Hours</w:t>
            </w:r>
            <w:r>
              <w:rPr>
                <w:b/>
                <w:spacing w:val="-13"/>
                <w:w w:val="105"/>
                <w:sz w:val="19"/>
              </w:rPr>
              <w:t xml:space="preserve"> </w:t>
            </w:r>
            <w:r>
              <w:rPr>
                <w:b/>
                <w:w w:val="105"/>
                <w:sz w:val="19"/>
              </w:rPr>
              <w:t xml:space="preserve">per </w:t>
            </w:r>
            <w:r>
              <w:rPr>
                <w:b/>
                <w:spacing w:val="-2"/>
                <w:w w:val="105"/>
                <w:sz w:val="19"/>
              </w:rPr>
              <w:t>Notice</w:t>
            </w:r>
          </w:p>
        </w:tc>
        <w:tc>
          <w:tcPr>
            <w:tcW w:w="1235" w:type="dxa"/>
            <w:shd w:val="clear" w:color="auto" w:fill="F1F1F1"/>
          </w:tcPr>
          <w:p>
            <w:pPr>
              <w:pStyle w:val="TableParagraph"/>
              <w:spacing w:before="19" w:line="249" w:lineRule="auto"/>
              <w:ind w:left="157" w:right="141" w:firstLine="8"/>
              <w:jc w:val="center"/>
              <w:rPr>
                <w:b/>
                <w:sz w:val="19"/>
              </w:rPr>
            </w:pPr>
            <w:r>
              <w:rPr>
                <w:b/>
                <w:spacing w:val="-2"/>
                <w:w w:val="105"/>
                <w:sz w:val="19"/>
              </w:rPr>
              <w:t xml:space="preserve">Estimated </w:t>
            </w:r>
            <w:r>
              <w:rPr>
                <w:b/>
                <w:w w:val="105"/>
                <w:sz w:val="19"/>
              </w:rPr>
              <w:t>Number</w:t>
            </w:r>
            <w:r>
              <w:rPr>
                <w:b/>
                <w:spacing w:val="-9"/>
                <w:w w:val="105"/>
                <w:sz w:val="19"/>
              </w:rPr>
              <w:t xml:space="preserve"> </w:t>
            </w:r>
            <w:r>
              <w:rPr>
                <w:b/>
                <w:spacing w:val="-5"/>
                <w:w w:val="105"/>
                <w:sz w:val="19"/>
              </w:rPr>
              <w:t>of</w:t>
            </w:r>
          </w:p>
          <w:p>
            <w:pPr>
              <w:pStyle w:val="TableParagraph"/>
              <w:spacing w:line="226" w:lineRule="exact"/>
              <w:ind w:left="142" w:right="119"/>
              <w:jc w:val="center"/>
              <w:rPr>
                <w:b/>
                <w:sz w:val="19"/>
              </w:rPr>
            </w:pPr>
            <w:r>
              <w:rPr>
                <w:b/>
                <w:spacing w:val="-4"/>
                <w:sz w:val="19"/>
              </w:rPr>
              <w:t xml:space="preserve">Labor </w:t>
            </w:r>
            <w:r>
              <w:rPr>
                <w:b/>
                <w:spacing w:val="-4"/>
                <w:w w:val="105"/>
                <w:sz w:val="19"/>
              </w:rPr>
              <w:t>Hours</w:t>
            </w:r>
          </w:p>
        </w:tc>
        <w:tc>
          <w:tcPr>
            <w:tcW w:w="868" w:type="dxa"/>
            <w:shd w:val="clear" w:color="auto" w:fill="F1F1F1"/>
          </w:tcPr>
          <w:p>
            <w:pPr>
              <w:pStyle w:val="TableParagraph"/>
              <w:spacing w:before="132" w:line="252" w:lineRule="auto"/>
              <w:ind w:left="100" w:right="78"/>
              <w:jc w:val="center"/>
              <w:rPr>
                <w:b/>
                <w:sz w:val="19"/>
              </w:rPr>
            </w:pPr>
            <w:r>
              <w:rPr>
                <w:b/>
                <w:spacing w:val="-4"/>
                <w:w w:val="105"/>
                <w:sz w:val="19"/>
              </w:rPr>
              <w:t>Costs per Hour</w:t>
            </w:r>
          </w:p>
        </w:tc>
        <w:tc>
          <w:tcPr>
            <w:tcW w:w="1229" w:type="dxa"/>
            <w:shd w:val="clear" w:color="auto" w:fill="F1F1F1"/>
          </w:tcPr>
          <w:p>
            <w:pPr>
              <w:pStyle w:val="TableParagraph"/>
              <w:spacing w:before="132" w:line="252" w:lineRule="auto"/>
              <w:ind w:left="130" w:right="112" w:firstLine="1"/>
              <w:jc w:val="center"/>
              <w:rPr>
                <w:b/>
                <w:sz w:val="19"/>
              </w:rPr>
            </w:pPr>
            <w:r>
              <w:rPr>
                <w:b/>
                <w:spacing w:val="-2"/>
                <w:w w:val="105"/>
                <w:sz w:val="19"/>
              </w:rPr>
              <w:t xml:space="preserve">Estimated </w:t>
            </w:r>
            <w:r>
              <w:rPr>
                <w:b/>
                <w:w w:val="105"/>
                <w:sz w:val="19"/>
              </w:rPr>
              <w:t>Labor</w:t>
            </w:r>
            <w:r>
              <w:rPr>
                <w:b/>
                <w:spacing w:val="-13"/>
                <w:w w:val="105"/>
                <w:sz w:val="19"/>
              </w:rPr>
              <w:t xml:space="preserve"> </w:t>
            </w:r>
            <w:r>
              <w:rPr>
                <w:b/>
                <w:w w:val="105"/>
                <w:sz w:val="19"/>
              </w:rPr>
              <w:t>Cost per Notice</w:t>
            </w:r>
          </w:p>
        </w:tc>
        <w:tc>
          <w:tcPr>
            <w:tcW w:w="1384" w:type="dxa"/>
            <w:shd w:val="clear" w:color="auto" w:fill="F1F1F1"/>
          </w:tcPr>
          <w:p>
            <w:pPr>
              <w:pStyle w:val="TableParagraph"/>
              <w:spacing w:before="132" w:line="252" w:lineRule="auto"/>
              <w:ind w:left="215" w:right="182" w:hanging="13"/>
              <w:jc w:val="center"/>
              <w:rPr>
                <w:b/>
                <w:sz w:val="19"/>
              </w:rPr>
            </w:pPr>
            <w:r>
              <w:rPr>
                <w:b/>
                <w:spacing w:val="-2"/>
                <w:w w:val="105"/>
                <w:sz w:val="19"/>
              </w:rPr>
              <w:t xml:space="preserve">Estimated Annual </w:t>
            </w:r>
            <w:r>
              <w:rPr>
                <w:b/>
                <w:w w:val="105"/>
                <w:sz w:val="19"/>
              </w:rPr>
              <w:t>Labor</w:t>
            </w:r>
            <w:r>
              <w:rPr>
                <w:b/>
                <w:spacing w:val="-13"/>
                <w:w w:val="105"/>
                <w:sz w:val="19"/>
              </w:rPr>
              <w:t xml:space="preserve"> </w:t>
            </w:r>
            <w:r>
              <w:rPr>
                <w:b/>
                <w:w w:val="105"/>
                <w:sz w:val="19"/>
              </w:rPr>
              <w:t>Cost</w:t>
            </w:r>
          </w:p>
        </w:tc>
      </w:tr>
      <w:tr>
        <w:tblPrEx>
          <w:tblW w:w="0" w:type="auto"/>
          <w:jc w:val="left"/>
          <w:tblInd w:w="553" w:type="dxa"/>
          <w:tblLayout w:type="fixed"/>
          <w:tblCellMar>
            <w:top w:w="0" w:type="dxa"/>
            <w:left w:w="0" w:type="dxa"/>
            <w:bottom w:w="0" w:type="dxa"/>
            <w:right w:w="0" w:type="dxa"/>
          </w:tblCellMar>
          <w:tblLook w:val="01E0"/>
        </w:tblPrEx>
        <w:trPr>
          <w:trHeight w:val="796"/>
          <w:jc w:val="left"/>
        </w:trPr>
        <w:tc>
          <w:tcPr>
            <w:tcW w:w="2168" w:type="dxa"/>
          </w:tcPr>
          <w:p>
            <w:pPr>
              <w:pStyle w:val="TableParagraph"/>
              <w:spacing w:before="181" w:line="249" w:lineRule="auto"/>
              <w:ind w:left="105" w:right="561"/>
              <w:rPr>
                <w:sz w:val="19"/>
              </w:rPr>
            </w:pPr>
            <w:r>
              <w:rPr>
                <w:spacing w:val="-2"/>
                <w:w w:val="105"/>
                <w:sz w:val="19"/>
              </w:rPr>
              <w:t>Claims</w:t>
            </w:r>
            <w:r>
              <w:rPr>
                <w:spacing w:val="-11"/>
                <w:w w:val="105"/>
                <w:sz w:val="19"/>
              </w:rPr>
              <w:t xml:space="preserve"> </w:t>
            </w:r>
            <w:r>
              <w:rPr>
                <w:spacing w:val="-2"/>
                <w:w w:val="105"/>
                <w:sz w:val="19"/>
              </w:rPr>
              <w:t>Denial Disclosure</w:t>
            </w:r>
          </w:p>
        </w:tc>
        <w:tc>
          <w:tcPr>
            <w:tcW w:w="1228" w:type="dxa"/>
          </w:tcPr>
          <w:p>
            <w:pPr>
              <w:pStyle w:val="TableParagraph"/>
              <w:spacing w:before="75"/>
              <w:rPr>
                <w:sz w:val="19"/>
              </w:rPr>
            </w:pPr>
          </w:p>
          <w:p>
            <w:pPr>
              <w:pStyle w:val="TableParagraph"/>
              <w:ind w:left="289"/>
              <w:rPr>
                <w:sz w:val="19"/>
              </w:rPr>
            </w:pPr>
            <w:r>
              <w:rPr>
                <w:spacing w:val="-2"/>
                <w:w w:val="105"/>
                <w:sz w:val="19"/>
              </w:rPr>
              <w:t>471,779</w:t>
            </w:r>
          </w:p>
        </w:tc>
        <w:tc>
          <w:tcPr>
            <w:tcW w:w="1228" w:type="dxa"/>
          </w:tcPr>
          <w:p>
            <w:pPr>
              <w:pStyle w:val="TableParagraph"/>
              <w:spacing w:before="75"/>
              <w:rPr>
                <w:sz w:val="19"/>
              </w:rPr>
            </w:pPr>
          </w:p>
          <w:p>
            <w:pPr>
              <w:pStyle w:val="TableParagraph"/>
              <w:ind w:left="389"/>
              <w:rPr>
                <w:sz w:val="19"/>
              </w:rPr>
            </w:pPr>
            <w:r>
              <w:rPr>
                <w:spacing w:val="-2"/>
                <w:w w:val="105"/>
                <w:sz w:val="19"/>
              </w:rPr>
              <w:t>0.083</w:t>
            </w:r>
          </w:p>
        </w:tc>
        <w:tc>
          <w:tcPr>
            <w:tcW w:w="1235" w:type="dxa"/>
          </w:tcPr>
          <w:p>
            <w:pPr>
              <w:pStyle w:val="TableParagraph"/>
              <w:spacing w:before="75"/>
              <w:rPr>
                <w:sz w:val="19"/>
              </w:rPr>
            </w:pPr>
          </w:p>
          <w:p>
            <w:pPr>
              <w:pStyle w:val="TableParagraph"/>
              <w:ind w:left="347"/>
              <w:rPr>
                <w:sz w:val="19"/>
              </w:rPr>
            </w:pPr>
            <w:r>
              <w:rPr>
                <w:spacing w:val="-2"/>
                <w:w w:val="105"/>
                <w:sz w:val="19"/>
              </w:rPr>
              <w:t>39,315</w:t>
            </w:r>
          </w:p>
        </w:tc>
        <w:tc>
          <w:tcPr>
            <w:tcW w:w="868" w:type="dxa"/>
          </w:tcPr>
          <w:p>
            <w:pPr>
              <w:pStyle w:val="TableParagraph"/>
              <w:spacing w:before="75"/>
              <w:rPr>
                <w:sz w:val="19"/>
              </w:rPr>
            </w:pPr>
          </w:p>
          <w:p>
            <w:pPr>
              <w:pStyle w:val="TableParagraph"/>
              <w:ind w:left="165"/>
              <w:rPr>
                <w:sz w:val="19"/>
              </w:rPr>
            </w:pPr>
            <w:r>
              <w:rPr>
                <w:spacing w:val="-2"/>
                <w:w w:val="105"/>
                <w:sz w:val="19"/>
              </w:rPr>
              <w:t>$39.08</w:t>
            </w:r>
          </w:p>
        </w:tc>
        <w:tc>
          <w:tcPr>
            <w:tcW w:w="1229" w:type="dxa"/>
          </w:tcPr>
          <w:p>
            <w:pPr>
              <w:pStyle w:val="TableParagraph"/>
              <w:spacing w:before="75"/>
              <w:rPr>
                <w:sz w:val="19"/>
              </w:rPr>
            </w:pPr>
          </w:p>
          <w:p>
            <w:pPr>
              <w:pStyle w:val="TableParagraph"/>
              <w:ind w:left="392"/>
              <w:rPr>
                <w:sz w:val="19"/>
              </w:rPr>
            </w:pPr>
            <w:r>
              <w:rPr>
                <w:spacing w:val="-2"/>
                <w:w w:val="105"/>
                <w:sz w:val="19"/>
              </w:rPr>
              <w:t>$3.26</w:t>
            </w:r>
          </w:p>
        </w:tc>
        <w:tc>
          <w:tcPr>
            <w:tcW w:w="1384" w:type="dxa"/>
          </w:tcPr>
          <w:p>
            <w:pPr>
              <w:pStyle w:val="TableParagraph"/>
              <w:spacing w:before="75"/>
              <w:rPr>
                <w:sz w:val="19"/>
              </w:rPr>
            </w:pPr>
          </w:p>
          <w:p>
            <w:pPr>
              <w:pStyle w:val="TableParagraph"/>
              <w:ind w:left="123"/>
              <w:rPr>
                <w:sz w:val="19"/>
              </w:rPr>
            </w:pPr>
            <w:r>
              <w:rPr>
                <w:spacing w:val="-2"/>
                <w:w w:val="105"/>
                <w:sz w:val="19"/>
              </w:rPr>
              <w:t>$1,536,425.51</w:t>
            </w:r>
          </w:p>
        </w:tc>
      </w:tr>
    </w:tbl>
    <w:p>
      <w:pPr>
        <w:pStyle w:val="BodyText"/>
      </w:pPr>
    </w:p>
    <w:p>
      <w:pPr>
        <w:pStyle w:val="BodyText"/>
        <w:ind w:left="460" w:right="582"/>
      </w:pPr>
      <w:r>
        <w:t>In the individual market, under similar assumptions, CMS estimates that there will be approximately 16.3 million claims for MH/SUD benefits with approximately 2.9 million denials that could result is a request for explanation of denial. CMS has no data on the percent</w:t>
      </w:r>
      <w:r>
        <w:rPr>
          <w:spacing w:val="-1"/>
        </w:rPr>
        <w:t xml:space="preserve"> </w:t>
      </w:r>
      <w:r>
        <w:t>of denials that</w:t>
      </w:r>
      <w:r>
        <w:rPr>
          <w:spacing w:val="-2"/>
        </w:rPr>
        <w:t xml:space="preserve"> </w:t>
      </w:r>
      <w:r>
        <w:t>will</w:t>
      </w:r>
      <w:r>
        <w:rPr>
          <w:spacing w:val="-1"/>
        </w:rPr>
        <w:t xml:space="preserve"> </w:t>
      </w:r>
      <w:r>
        <w:t>result</w:t>
      </w:r>
      <w:r>
        <w:rPr>
          <w:spacing w:val="-1"/>
        </w:rPr>
        <w:t xml:space="preserve"> </w:t>
      </w:r>
      <w:r>
        <w:t>in a request</w:t>
      </w:r>
      <w:r>
        <w:rPr>
          <w:spacing w:val="-1"/>
        </w:rPr>
        <w:t xml:space="preserve"> </w:t>
      </w:r>
      <w:r>
        <w:t>for an explanation, but assumes that</w:t>
      </w:r>
      <w:r>
        <w:rPr>
          <w:spacing w:val="-2"/>
        </w:rPr>
        <w:t xml:space="preserve"> </w:t>
      </w:r>
      <w:r>
        <w:t>10 percent of</w:t>
      </w:r>
      <w:r>
        <w:rPr>
          <w:spacing w:val="-4"/>
        </w:rPr>
        <w:t xml:space="preserve"> </w:t>
      </w:r>
      <w:r>
        <w:t>denials</w:t>
      </w:r>
      <w:r>
        <w:rPr>
          <w:spacing w:val="-4"/>
        </w:rPr>
        <w:t xml:space="preserve"> </w:t>
      </w:r>
      <w:r>
        <w:t>will</w:t>
      </w:r>
      <w:r>
        <w:rPr>
          <w:spacing w:val="-5"/>
        </w:rPr>
        <w:t xml:space="preserve"> </w:t>
      </w:r>
      <w:r>
        <w:t>result</w:t>
      </w:r>
      <w:r>
        <w:rPr>
          <w:spacing w:val="-5"/>
        </w:rPr>
        <w:t xml:space="preserve"> </w:t>
      </w:r>
      <w:r>
        <w:t>in</w:t>
      </w:r>
      <w:r>
        <w:rPr>
          <w:spacing w:val="-2"/>
        </w:rPr>
        <w:t xml:space="preserve"> </w:t>
      </w:r>
      <w:r>
        <w:t>a</w:t>
      </w:r>
      <w:r>
        <w:rPr>
          <w:spacing w:val="-3"/>
        </w:rPr>
        <w:t xml:space="preserve"> </w:t>
      </w:r>
      <w:r>
        <w:t>request</w:t>
      </w:r>
      <w:r>
        <w:rPr>
          <w:spacing w:val="-5"/>
        </w:rPr>
        <w:t xml:space="preserve"> </w:t>
      </w:r>
      <w:r>
        <w:t>for</w:t>
      </w:r>
      <w:r>
        <w:rPr>
          <w:spacing w:val="-4"/>
        </w:rPr>
        <w:t xml:space="preserve"> </w:t>
      </w:r>
      <w:r>
        <w:t>an</w:t>
      </w:r>
      <w:r>
        <w:rPr>
          <w:spacing w:val="-3"/>
        </w:rPr>
        <w:t xml:space="preserve"> </w:t>
      </w:r>
      <w:r>
        <w:t>explanation</w:t>
      </w:r>
      <w:r>
        <w:rPr>
          <w:spacing w:val="-2"/>
        </w:rPr>
        <w:t xml:space="preserve"> </w:t>
      </w:r>
      <w:r>
        <w:t>(293,760</w:t>
      </w:r>
      <w:r>
        <w:rPr>
          <w:spacing w:val="-1"/>
        </w:rPr>
        <w:t xml:space="preserve"> </w:t>
      </w:r>
      <w:r>
        <w:t>requests). CMS</w:t>
      </w:r>
      <w:r>
        <w:rPr>
          <w:spacing w:val="-1"/>
        </w:rPr>
        <w:t xml:space="preserve"> </w:t>
      </w:r>
      <w:r>
        <w:t>estimates</w:t>
      </w:r>
      <w:r>
        <w:rPr>
          <w:spacing w:val="-4"/>
        </w:rPr>
        <w:t xml:space="preserve"> </w:t>
      </w:r>
      <w:r>
        <w:t>that</w:t>
      </w:r>
      <w:r>
        <w:rPr>
          <w:spacing w:val="-5"/>
        </w:rPr>
        <w:t xml:space="preserve"> </w:t>
      </w:r>
      <w:r>
        <w:t>a medically trained clerical</w:t>
      </w:r>
      <w:r>
        <w:rPr>
          <w:spacing w:val="-2"/>
        </w:rPr>
        <w:t xml:space="preserve"> </w:t>
      </w:r>
      <w:r>
        <w:t>staff</w:t>
      </w:r>
      <w:r>
        <w:rPr>
          <w:spacing w:val="-1"/>
        </w:rPr>
        <w:t xml:space="preserve"> </w:t>
      </w:r>
      <w:r>
        <w:t>member</w:t>
      </w:r>
      <w:r>
        <w:rPr>
          <w:spacing w:val="-1"/>
        </w:rPr>
        <w:t xml:space="preserve"> </w:t>
      </w:r>
      <w:r>
        <w:t>will</w:t>
      </w:r>
      <w:r>
        <w:rPr>
          <w:spacing w:val="-2"/>
        </w:rPr>
        <w:t xml:space="preserve"> </w:t>
      </w:r>
      <w:r>
        <w:t>require 5 minutes</w:t>
      </w:r>
      <w:r>
        <w:rPr>
          <w:spacing w:val="-1"/>
        </w:rPr>
        <w:t xml:space="preserve"> </w:t>
      </w:r>
      <w:r>
        <w:t>to respond to each request</w:t>
      </w:r>
      <w:r>
        <w:rPr>
          <w:spacing w:val="-2"/>
        </w:rPr>
        <w:t xml:space="preserve"> </w:t>
      </w:r>
      <w:r>
        <w:t>at</w:t>
      </w:r>
      <w:r>
        <w:rPr>
          <w:spacing w:val="-3"/>
        </w:rPr>
        <w:t xml:space="preserve"> </w:t>
      </w:r>
      <w:r>
        <w:t>a labor cost of $39.08 per hour</w:t>
      </w:r>
      <w:hyperlink w:anchor="_bookmark11" w:history="1">
        <w:r>
          <w:t>.</w:t>
        </w:r>
        <w:r>
          <w:rPr>
            <w:vertAlign w:val="superscript"/>
          </w:rPr>
          <w:t>12</w:t>
        </w:r>
      </w:hyperlink>
      <w:r>
        <w:rPr>
          <w:vertAlign w:val="baseline"/>
        </w:rPr>
        <w:t xml:space="preserve"> This results in an annual hour burden of nearly 24,480 hours and equivalent cost of approximately $956,678.</w:t>
      </w:r>
    </w:p>
    <w:p>
      <w:pPr>
        <w:pStyle w:val="BodyText"/>
        <w:spacing w:before="2"/>
      </w:pPr>
    </w:p>
    <w:p>
      <w:pPr>
        <w:pStyle w:val="BodyText"/>
        <w:ind w:left="460" w:right="579"/>
      </w:pPr>
      <w:r>
        <w:rPr>
          <w:u w:val="single"/>
        </w:rPr>
        <w:t>Table</w:t>
      </w:r>
      <w:r>
        <w:rPr>
          <w:spacing w:val="-5"/>
          <w:u w:val="single"/>
        </w:rPr>
        <w:t xml:space="preserve"> </w:t>
      </w:r>
      <w:r>
        <w:rPr>
          <w:u w:val="single"/>
        </w:rPr>
        <w:t>12.5</w:t>
      </w:r>
      <w:r>
        <w:rPr>
          <w:spacing w:val="-4"/>
          <w:u w:val="single"/>
        </w:rPr>
        <w:t xml:space="preserve"> </w:t>
      </w:r>
      <w:r>
        <w:rPr>
          <w:u w:val="single"/>
        </w:rPr>
        <w:t>Hour</w:t>
      </w:r>
      <w:r>
        <w:rPr>
          <w:spacing w:val="-6"/>
          <w:u w:val="single"/>
        </w:rPr>
        <w:t xml:space="preserve"> </w:t>
      </w:r>
      <w:r>
        <w:rPr>
          <w:u w:val="single"/>
        </w:rPr>
        <w:t>Burden</w:t>
      </w:r>
      <w:r>
        <w:rPr>
          <w:spacing w:val="-11"/>
          <w:u w:val="single"/>
        </w:rPr>
        <w:t xml:space="preserve"> </w:t>
      </w:r>
      <w:r>
        <w:rPr>
          <w:u w:val="single"/>
        </w:rPr>
        <w:t>Estimates:</w:t>
      </w:r>
      <w:r>
        <w:rPr>
          <w:spacing w:val="-7"/>
          <w:u w:val="single"/>
        </w:rPr>
        <w:t xml:space="preserve"> </w:t>
      </w:r>
      <w:r>
        <w:rPr>
          <w:u w:val="single"/>
        </w:rPr>
        <w:t>Claims</w:t>
      </w:r>
      <w:r>
        <w:rPr>
          <w:spacing w:val="-6"/>
          <w:u w:val="single"/>
        </w:rPr>
        <w:t xml:space="preserve"> </w:t>
      </w:r>
      <w:r>
        <w:rPr>
          <w:u w:val="single"/>
        </w:rPr>
        <w:t>Denial</w:t>
      </w:r>
      <w:r>
        <w:rPr>
          <w:spacing w:val="-7"/>
          <w:u w:val="single"/>
        </w:rPr>
        <w:t xml:space="preserve"> </w:t>
      </w:r>
      <w:r>
        <w:rPr>
          <w:u w:val="single"/>
        </w:rPr>
        <w:t>Disclosure</w:t>
      </w:r>
      <w:r>
        <w:rPr>
          <w:spacing w:val="-5"/>
          <w:u w:val="single"/>
        </w:rPr>
        <w:t xml:space="preserve"> </w:t>
      </w:r>
      <w:r>
        <w:rPr>
          <w:u w:val="single"/>
        </w:rPr>
        <w:t>provided</w:t>
      </w:r>
      <w:r>
        <w:rPr>
          <w:spacing w:val="-5"/>
          <w:u w:val="single"/>
        </w:rPr>
        <w:t xml:space="preserve"> </w:t>
      </w:r>
      <w:r>
        <w:rPr>
          <w:u w:val="single"/>
        </w:rPr>
        <w:t>by</w:t>
      </w:r>
      <w:r>
        <w:rPr>
          <w:spacing w:val="-4"/>
          <w:u w:val="single"/>
        </w:rPr>
        <w:t xml:space="preserve"> </w:t>
      </w:r>
      <w:r>
        <w:rPr>
          <w:u w:val="single"/>
        </w:rPr>
        <w:t>Individual</w:t>
      </w:r>
      <w:r>
        <w:rPr>
          <w:spacing w:val="-7"/>
          <w:u w:val="single"/>
        </w:rPr>
        <w:t xml:space="preserve"> </w:t>
      </w:r>
      <w:r>
        <w:rPr>
          <w:u w:val="single"/>
        </w:rPr>
        <w:t>Market</w:t>
      </w:r>
      <w:r>
        <w:rPr>
          <w:u w:val="none"/>
        </w:rPr>
        <w:t xml:space="preserve"> </w:t>
      </w:r>
      <w:r>
        <w:rPr>
          <w:spacing w:val="-2"/>
          <w:u w:val="single"/>
        </w:rPr>
        <w:t>Issuers</w:t>
      </w:r>
    </w:p>
    <w:p>
      <w:pPr>
        <w:pStyle w:val="BodyText"/>
        <w:spacing w:before="43"/>
        <w:rPr>
          <w:sz w:val="20"/>
        </w:rPr>
      </w:pPr>
    </w:p>
    <w:tbl>
      <w:tblPr>
        <w:tblStyle w:val="TableNormal"/>
        <w:tblW w:w="0" w:type="auto"/>
        <w:jc w:val="left"/>
        <w:tblInd w:w="5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168"/>
        <w:gridCol w:w="1228"/>
        <w:gridCol w:w="1228"/>
        <w:gridCol w:w="1235"/>
        <w:gridCol w:w="868"/>
        <w:gridCol w:w="1229"/>
        <w:gridCol w:w="1384"/>
      </w:tblGrid>
      <w:tr>
        <w:tblPrEx>
          <w:tblW w:w="0" w:type="auto"/>
          <w:jc w:val="left"/>
          <w:tblInd w:w="5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924"/>
          <w:jc w:val="left"/>
        </w:trPr>
        <w:tc>
          <w:tcPr>
            <w:tcW w:w="2168" w:type="dxa"/>
            <w:shd w:val="clear" w:color="auto" w:fill="F1F1F1"/>
          </w:tcPr>
          <w:p>
            <w:pPr>
              <w:pStyle w:val="TableParagraph"/>
              <w:spacing w:before="140"/>
              <w:rPr>
                <w:sz w:val="19"/>
              </w:rPr>
            </w:pPr>
          </w:p>
          <w:p>
            <w:pPr>
              <w:pStyle w:val="TableParagraph"/>
              <w:ind w:left="105"/>
              <w:rPr>
                <w:b/>
                <w:sz w:val="19"/>
              </w:rPr>
            </w:pPr>
            <w:r>
              <w:rPr>
                <w:b/>
                <w:w w:val="105"/>
                <w:sz w:val="19"/>
              </w:rPr>
              <w:t>Notice</w:t>
            </w:r>
            <w:r>
              <w:rPr>
                <w:b/>
                <w:spacing w:val="-10"/>
                <w:w w:val="105"/>
                <w:sz w:val="19"/>
              </w:rPr>
              <w:t xml:space="preserve"> </w:t>
            </w:r>
            <w:r>
              <w:rPr>
                <w:b/>
                <w:spacing w:val="-4"/>
                <w:w w:val="105"/>
                <w:sz w:val="19"/>
              </w:rPr>
              <w:t>Type</w:t>
            </w:r>
          </w:p>
        </w:tc>
        <w:tc>
          <w:tcPr>
            <w:tcW w:w="1228" w:type="dxa"/>
            <w:shd w:val="clear" w:color="auto" w:fill="F1F1F1"/>
          </w:tcPr>
          <w:p>
            <w:pPr>
              <w:pStyle w:val="TableParagraph"/>
              <w:spacing w:before="132" w:line="252" w:lineRule="auto"/>
              <w:ind w:left="148" w:right="143" w:firstLine="8"/>
              <w:jc w:val="center"/>
              <w:rPr>
                <w:b/>
                <w:sz w:val="19"/>
              </w:rPr>
            </w:pPr>
            <w:r>
              <w:rPr>
                <w:b/>
                <w:spacing w:val="-2"/>
                <w:w w:val="105"/>
                <w:sz w:val="19"/>
              </w:rPr>
              <w:t>Estimated Number</w:t>
            </w:r>
            <w:r>
              <w:rPr>
                <w:b/>
                <w:spacing w:val="-11"/>
                <w:w w:val="105"/>
                <w:sz w:val="19"/>
              </w:rPr>
              <w:t xml:space="preserve"> </w:t>
            </w:r>
            <w:r>
              <w:rPr>
                <w:b/>
                <w:spacing w:val="-2"/>
                <w:w w:val="105"/>
                <w:sz w:val="19"/>
              </w:rPr>
              <w:t>of Notices</w:t>
            </w:r>
          </w:p>
        </w:tc>
        <w:tc>
          <w:tcPr>
            <w:tcW w:w="1228" w:type="dxa"/>
            <w:shd w:val="clear" w:color="auto" w:fill="F1F1F1"/>
          </w:tcPr>
          <w:p>
            <w:pPr>
              <w:pStyle w:val="TableParagraph"/>
              <w:spacing w:before="12" w:line="252" w:lineRule="auto"/>
              <w:ind w:left="177" w:right="163" w:firstLine="1"/>
              <w:jc w:val="center"/>
              <w:rPr>
                <w:b/>
                <w:sz w:val="19"/>
              </w:rPr>
            </w:pPr>
            <w:r>
              <w:rPr>
                <w:b/>
                <w:spacing w:val="-2"/>
                <w:w w:val="105"/>
                <w:sz w:val="19"/>
              </w:rPr>
              <w:t xml:space="preserve">Estimated Burden </w:t>
            </w:r>
            <w:r>
              <w:rPr>
                <w:b/>
                <w:w w:val="105"/>
                <w:sz w:val="19"/>
              </w:rPr>
              <w:t>Hours</w:t>
            </w:r>
            <w:r>
              <w:rPr>
                <w:b/>
                <w:spacing w:val="-13"/>
                <w:w w:val="105"/>
                <w:sz w:val="19"/>
              </w:rPr>
              <w:t xml:space="preserve"> </w:t>
            </w:r>
            <w:r>
              <w:rPr>
                <w:b/>
                <w:w w:val="105"/>
                <w:sz w:val="19"/>
              </w:rPr>
              <w:t>per</w:t>
            </w:r>
          </w:p>
          <w:p>
            <w:pPr>
              <w:pStyle w:val="TableParagraph"/>
              <w:spacing w:before="5" w:line="199" w:lineRule="exact"/>
              <w:ind w:left="14" w:right="8"/>
              <w:jc w:val="center"/>
              <w:rPr>
                <w:b/>
                <w:sz w:val="19"/>
              </w:rPr>
            </w:pPr>
            <w:r>
              <w:rPr>
                <w:b/>
                <w:spacing w:val="-2"/>
                <w:w w:val="105"/>
                <w:sz w:val="19"/>
              </w:rPr>
              <w:t>Notice</w:t>
            </w:r>
          </w:p>
        </w:tc>
        <w:tc>
          <w:tcPr>
            <w:tcW w:w="1235" w:type="dxa"/>
            <w:shd w:val="clear" w:color="auto" w:fill="F1F1F1"/>
          </w:tcPr>
          <w:p>
            <w:pPr>
              <w:pStyle w:val="TableParagraph"/>
              <w:spacing w:before="12" w:line="252" w:lineRule="auto"/>
              <w:ind w:left="157" w:right="141" w:firstLine="8"/>
              <w:jc w:val="center"/>
              <w:rPr>
                <w:b/>
                <w:sz w:val="19"/>
              </w:rPr>
            </w:pPr>
            <w:r>
              <w:rPr>
                <w:b/>
                <w:spacing w:val="-2"/>
                <w:w w:val="105"/>
                <w:sz w:val="19"/>
              </w:rPr>
              <w:t>Estimated Number</w:t>
            </w:r>
            <w:r>
              <w:rPr>
                <w:b/>
                <w:spacing w:val="-11"/>
                <w:w w:val="105"/>
                <w:sz w:val="19"/>
              </w:rPr>
              <w:t xml:space="preserve"> </w:t>
            </w:r>
            <w:r>
              <w:rPr>
                <w:b/>
                <w:spacing w:val="-2"/>
                <w:w w:val="105"/>
                <w:sz w:val="19"/>
              </w:rPr>
              <w:t>of Labor</w:t>
            </w:r>
          </w:p>
          <w:p>
            <w:pPr>
              <w:pStyle w:val="TableParagraph"/>
              <w:spacing w:before="5" w:line="199" w:lineRule="exact"/>
              <w:ind w:left="142" w:right="124"/>
              <w:jc w:val="center"/>
              <w:rPr>
                <w:b/>
                <w:sz w:val="19"/>
              </w:rPr>
            </w:pPr>
            <w:r>
              <w:rPr>
                <w:b/>
                <w:spacing w:val="-4"/>
                <w:w w:val="105"/>
                <w:sz w:val="19"/>
              </w:rPr>
              <w:t>Hours</w:t>
            </w:r>
          </w:p>
        </w:tc>
        <w:tc>
          <w:tcPr>
            <w:tcW w:w="868" w:type="dxa"/>
            <w:shd w:val="clear" w:color="auto" w:fill="F1F1F1"/>
          </w:tcPr>
          <w:p>
            <w:pPr>
              <w:pStyle w:val="TableParagraph"/>
              <w:spacing w:before="132" w:line="252" w:lineRule="auto"/>
              <w:ind w:left="100" w:right="78"/>
              <w:jc w:val="center"/>
              <w:rPr>
                <w:b/>
                <w:sz w:val="19"/>
              </w:rPr>
            </w:pPr>
            <w:r>
              <w:rPr>
                <w:b/>
                <w:spacing w:val="-4"/>
                <w:w w:val="105"/>
                <w:sz w:val="19"/>
              </w:rPr>
              <w:t>Costs per Hour</w:t>
            </w:r>
          </w:p>
        </w:tc>
        <w:tc>
          <w:tcPr>
            <w:tcW w:w="1229" w:type="dxa"/>
            <w:shd w:val="clear" w:color="auto" w:fill="F1F1F1"/>
          </w:tcPr>
          <w:p>
            <w:pPr>
              <w:pStyle w:val="TableParagraph"/>
              <w:spacing w:before="132" w:line="252" w:lineRule="auto"/>
              <w:ind w:left="130" w:right="112" w:firstLine="1"/>
              <w:jc w:val="center"/>
              <w:rPr>
                <w:b/>
                <w:sz w:val="19"/>
              </w:rPr>
            </w:pPr>
            <w:r>
              <w:rPr>
                <w:b/>
                <w:spacing w:val="-2"/>
                <w:w w:val="105"/>
                <w:sz w:val="19"/>
              </w:rPr>
              <w:t xml:space="preserve">Estimated </w:t>
            </w:r>
            <w:r>
              <w:rPr>
                <w:b/>
                <w:w w:val="105"/>
                <w:sz w:val="19"/>
              </w:rPr>
              <w:t>Labor</w:t>
            </w:r>
            <w:r>
              <w:rPr>
                <w:b/>
                <w:spacing w:val="-13"/>
                <w:w w:val="105"/>
                <w:sz w:val="19"/>
              </w:rPr>
              <w:t xml:space="preserve"> </w:t>
            </w:r>
            <w:r>
              <w:rPr>
                <w:b/>
                <w:w w:val="105"/>
                <w:sz w:val="19"/>
              </w:rPr>
              <w:t>Cost per Notice</w:t>
            </w:r>
          </w:p>
        </w:tc>
        <w:tc>
          <w:tcPr>
            <w:tcW w:w="1384" w:type="dxa"/>
            <w:shd w:val="clear" w:color="auto" w:fill="F1F1F1"/>
          </w:tcPr>
          <w:p>
            <w:pPr>
              <w:pStyle w:val="TableParagraph"/>
              <w:spacing w:before="132" w:line="252" w:lineRule="auto"/>
              <w:ind w:left="215" w:right="182" w:hanging="13"/>
              <w:jc w:val="center"/>
              <w:rPr>
                <w:b/>
                <w:sz w:val="19"/>
              </w:rPr>
            </w:pPr>
            <w:r>
              <w:rPr>
                <w:b/>
                <w:spacing w:val="-2"/>
                <w:w w:val="105"/>
                <w:sz w:val="19"/>
              </w:rPr>
              <w:t xml:space="preserve">Estimated Annual </w:t>
            </w:r>
            <w:r>
              <w:rPr>
                <w:b/>
                <w:w w:val="105"/>
                <w:sz w:val="19"/>
              </w:rPr>
              <w:t>Labor</w:t>
            </w:r>
            <w:r>
              <w:rPr>
                <w:b/>
                <w:spacing w:val="-13"/>
                <w:w w:val="105"/>
                <w:sz w:val="19"/>
              </w:rPr>
              <w:t xml:space="preserve"> </w:t>
            </w:r>
            <w:r>
              <w:rPr>
                <w:b/>
                <w:w w:val="105"/>
                <w:sz w:val="19"/>
              </w:rPr>
              <w:t>Cost</w:t>
            </w:r>
          </w:p>
        </w:tc>
      </w:tr>
      <w:tr>
        <w:tblPrEx>
          <w:tblW w:w="0" w:type="auto"/>
          <w:jc w:val="left"/>
          <w:tblInd w:w="553" w:type="dxa"/>
          <w:tblLayout w:type="fixed"/>
          <w:tblCellMar>
            <w:top w:w="0" w:type="dxa"/>
            <w:left w:w="0" w:type="dxa"/>
            <w:bottom w:w="0" w:type="dxa"/>
            <w:right w:w="0" w:type="dxa"/>
          </w:tblCellMar>
          <w:tblLook w:val="01E0"/>
        </w:tblPrEx>
        <w:trPr>
          <w:trHeight w:val="790"/>
          <w:jc w:val="left"/>
        </w:trPr>
        <w:tc>
          <w:tcPr>
            <w:tcW w:w="2168" w:type="dxa"/>
          </w:tcPr>
          <w:p>
            <w:pPr>
              <w:pStyle w:val="TableParagraph"/>
              <w:spacing w:before="175" w:line="256" w:lineRule="auto"/>
              <w:ind w:left="105" w:right="561"/>
              <w:rPr>
                <w:sz w:val="19"/>
              </w:rPr>
            </w:pPr>
            <w:r>
              <w:rPr>
                <w:spacing w:val="-2"/>
                <w:w w:val="105"/>
                <w:sz w:val="19"/>
              </w:rPr>
              <w:t>Claims</w:t>
            </w:r>
            <w:r>
              <w:rPr>
                <w:spacing w:val="-11"/>
                <w:w w:val="105"/>
                <w:sz w:val="19"/>
              </w:rPr>
              <w:t xml:space="preserve"> </w:t>
            </w:r>
            <w:r>
              <w:rPr>
                <w:spacing w:val="-2"/>
                <w:w w:val="105"/>
                <w:sz w:val="19"/>
              </w:rPr>
              <w:t>Denial Disclosure</w:t>
            </w:r>
          </w:p>
        </w:tc>
        <w:tc>
          <w:tcPr>
            <w:tcW w:w="1228" w:type="dxa"/>
          </w:tcPr>
          <w:p>
            <w:pPr>
              <w:pStyle w:val="TableParagraph"/>
              <w:spacing w:before="69"/>
              <w:rPr>
                <w:sz w:val="19"/>
              </w:rPr>
            </w:pPr>
          </w:p>
          <w:p>
            <w:pPr>
              <w:pStyle w:val="TableParagraph"/>
              <w:ind w:left="289"/>
              <w:rPr>
                <w:sz w:val="19"/>
              </w:rPr>
            </w:pPr>
            <w:r>
              <w:rPr>
                <w:spacing w:val="-2"/>
                <w:w w:val="105"/>
                <w:sz w:val="19"/>
              </w:rPr>
              <w:t>293,760</w:t>
            </w:r>
          </w:p>
        </w:tc>
        <w:tc>
          <w:tcPr>
            <w:tcW w:w="1228" w:type="dxa"/>
          </w:tcPr>
          <w:p>
            <w:pPr>
              <w:pStyle w:val="TableParagraph"/>
              <w:spacing w:before="69"/>
              <w:rPr>
                <w:sz w:val="19"/>
              </w:rPr>
            </w:pPr>
          </w:p>
          <w:p>
            <w:pPr>
              <w:pStyle w:val="TableParagraph"/>
              <w:ind w:left="389"/>
              <w:rPr>
                <w:sz w:val="19"/>
              </w:rPr>
            </w:pPr>
            <w:r>
              <w:rPr>
                <w:spacing w:val="-2"/>
                <w:w w:val="105"/>
                <w:sz w:val="19"/>
              </w:rPr>
              <w:t>0.083</w:t>
            </w:r>
          </w:p>
        </w:tc>
        <w:tc>
          <w:tcPr>
            <w:tcW w:w="1235" w:type="dxa"/>
          </w:tcPr>
          <w:p>
            <w:pPr>
              <w:pStyle w:val="TableParagraph"/>
              <w:spacing w:before="69"/>
              <w:rPr>
                <w:sz w:val="19"/>
              </w:rPr>
            </w:pPr>
          </w:p>
          <w:p>
            <w:pPr>
              <w:pStyle w:val="TableParagraph"/>
              <w:ind w:left="347"/>
              <w:rPr>
                <w:sz w:val="19"/>
              </w:rPr>
            </w:pPr>
            <w:r>
              <w:rPr>
                <w:spacing w:val="-2"/>
                <w:w w:val="105"/>
                <w:sz w:val="19"/>
              </w:rPr>
              <w:t>24,480</w:t>
            </w:r>
          </w:p>
        </w:tc>
        <w:tc>
          <w:tcPr>
            <w:tcW w:w="868" w:type="dxa"/>
          </w:tcPr>
          <w:p>
            <w:pPr>
              <w:pStyle w:val="TableParagraph"/>
              <w:spacing w:before="69"/>
              <w:rPr>
                <w:sz w:val="19"/>
              </w:rPr>
            </w:pPr>
          </w:p>
          <w:p>
            <w:pPr>
              <w:pStyle w:val="TableParagraph"/>
              <w:ind w:left="165"/>
              <w:rPr>
                <w:sz w:val="19"/>
              </w:rPr>
            </w:pPr>
            <w:r>
              <w:rPr>
                <w:spacing w:val="-2"/>
                <w:w w:val="105"/>
                <w:sz w:val="19"/>
              </w:rPr>
              <w:t>$39.08</w:t>
            </w:r>
          </w:p>
        </w:tc>
        <w:tc>
          <w:tcPr>
            <w:tcW w:w="1229" w:type="dxa"/>
          </w:tcPr>
          <w:p>
            <w:pPr>
              <w:pStyle w:val="TableParagraph"/>
              <w:spacing w:before="69"/>
              <w:rPr>
                <w:sz w:val="19"/>
              </w:rPr>
            </w:pPr>
          </w:p>
          <w:p>
            <w:pPr>
              <w:pStyle w:val="TableParagraph"/>
              <w:ind w:left="392"/>
              <w:rPr>
                <w:sz w:val="19"/>
              </w:rPr>
            </w:pPr>
            <w:r>
              <w:rPr>
                <w:spacing w:val="-2"/>
                <w:w w:val="105"/>
                <w:sz w:val="19"/>
              </w:rPr>
              <w:t>$3.26</w:t>
            </w:r>
          </w:p>
        </w:tc>
        <w:tc>
          <w:tcPr>
            <w:tcW w:w="1384" w:type="dxa"/>
          </w:tcPr>
          <w:p>
            <w:pPr>
              <w:pStyle w:val="TableParagraph"/>
              <w:spacing w:before="69"/>
              <w:rPr>
                <w:sz w:val="19"/>
              </w:rPr>
            </w:pPr>
          </w:p>
          <w:p>
            <w:pPr>
              <w:pStyle w:val="TableParagraph"/>
              <w:ind w:left="201"/>
              <w:rPr>
                <w:sz w:val="19"/>
              </w:rPr>
            </w:pPr>
            <w:r>
              <w:rPr>
                <w:spacing w:val="-2"/>
                <w:w w:val="105"/>
                <w:sz w:val="19"/>
              </w:rPr>
              <w:t>$956,678.40</w:t>
            </w:r>
          </w:p>
        </w:tc>
      </w:tr>
    </w:tbl>
    <w:p>
      <w:pPr>
        <w:pStyle w:val="BodyText"/>
      </w:pPr>
    </w:p>
    <w:p>
      <w:pPr>
        <w:spacing w:before="1"/>
        <w:ind w:left="460" w:right="0" w:firstLine="0"/>
        <w:jc w:val="left"/>
        <w:rPr>
          <w:i/>
          <w:sz w:val="24"/>
        </w:rPr>
      </w:pPr>
      <w:r>
        <w:rPr>
          <w:i/>
          <w:sz w:val="24"/>
        </w:rPr>
        <w:t>Medical</w:t>
      </w:r>
      <w:r>
        <w:rPr>
          <w:i/>
          <w:spacing w:val="-9"/>
          <w:sz w:val="24"/>
        </w:rPr>
        <w:t xml:space="preserve"> </w:t>
      </w:r>
      <w:r>
        <w:rPr>
          <w:i/>
          <w:sz w:val="24"/>
        </w:rPr>
        <w:t>Necessity</w:t>
      </w:r>
      <w:r>
        <w:rPr>
          <w:i/>
          <w:spacing w:val="-5"/>
          <w:sz w:val="24"/>
        </w:rPr>
        <w:t xml:space="preserve"> </w:t>
      </w:r>
      <w:r>
        <w:rPr>
          <w:i/>
          <w:sz w:val="24"/>
        </w:rPr>
        <w:t>Disclosures</w:t>
      </w:r>
      <w:r>
        <w:rPr>
          <w:i/>
          <w:spacing w:val="-6"/>
          <w:sz w:val="24"/>
        </w:rPr>
        <w:t xml:space="preserve"> </w:t>
      </w:r>
      <w:r>
        <w:rPr>
          <w:i/>
          <w:sz w:val="24"/>
        </w:rPr>
        <w:t>requested</w:t>
      </w:r>
      <w:r>
        <w:rPr>
          <w:i/>
          <w:spacing w:val="-6"/>
          <w:sz w:val="24"/>
        </w:rPr>
        <w:t xml:space="preserve"> </w:t>
      </w:r>
      <w:r>
        <w:rPr>
          <w:i/>
          <w:sz w:val="24"/>
        </w:rPr>
        <w:t>along</w:t>
      </w:r>
      <w:r>
        <w:rPr>
          <w:i/>
          <w:spacing w:val="-4"/>
          <w:sz w:val="24"/>
        </w:rPr>
        <w:t xml:space="preserve"> </w:t>
      </w:r>
      <w:r>
        <w:rPr>
          <w:i/>
          <w:sz w:val="24"/>
        </w:rPr>
        <w:t>with</w:t>
      </w:r>
      <w:r>
        <w:rPr>
          <w:i/>
          <w:spacing w:val="-5"/>
          <w:sz w:val="24"/>
        </w:rPr>
        <w:t xml:space="preserve"> </w:t>
      </w:r>
      <w:r>
        <w:rPr>
          <w:i/>
          <w:sz w:val="24"/>
        </w:rPr>
        <w:t>Claims</w:t>
      </w:r>
      <w:r>
        <w:rPr>
          <w:i/>
          <w:spacing w:val="-6"/>
          <w:sz w:val="24"/>
        </w:rPr>
        <w:t xml:space="preserve"> </w:t>
      </w:r>
      <w:r>
        <w:rPr>
          <w:i/>
          <w:sz w:val="24"/>
        </w:rPr>
        <w:t>Denial</w:t>
      </w:r>
      <w:r>
        <w:rPr>
          <w:i/>
          <w:spacing w:val="-7"/>
          <w:sz w:val="24"/>
        </w:rPr>
        <w:t xml:space="preserve"> </w:t>
      </w:r>
      <w:r>
        <w:rPr>
          <w:i/>
          <w:spacing w:val="-2"/>
          <w:sz w:val="24"/>
        </w:rPr>
        <w:t>Disclosures</w:t>
      </w:r>
    </w:p>
    <w:p>
      <w:pPr>
        <w:pStyle w:val="BodyText"/>
        <w:spacing w:before="275"/>
        <w:ind w:left="460" w:right="609"/>
      </w:pPr>
      <w:r>
        <w:t>When requesting an explanation as to why their specific claims have been denied, participants may request copies of the relevant medical necessity criteria. While CMS does not know how many notices of denial will result in a request for the criteria of medical necessity determinations, CMS assumes that, for group health plans, 10 percent of those 471,779 requesting an explanation of the reason for denial will also request the criteria of medical</w:t>
      </w:r>
      <w:r>
        <w:rPr>
          <w:spacing w:val="-7"/>
        </w:rPr>
        <w:t xml:space="preserve"> </w:t>
      </w:r>
      <w:r>
        <w:t>necessity.</w:t>
      </w:r>
      <w:r>
        <w:rPr>
          <w:spacing w:val="-2"/>
        </w:rPr>
        <w:t xml:space="preserve"> </w:t>
      </w:r>
      <w:r>
        <w:t>CMS</w:t>
      </w:r>
      <w:r>
        <w:rPr>
          <w:spacing w:val="-4"/>
        </w:rPr>
        <w:t xml:space="preserve"> </w:t>
      </w:r>
      <w:r>
        <w:t>estimates</w:t>
      </w:r>
      <w:r>
        <w:rPr>
          <w:spacing w:val="-6"/>
        </w:rPr>
        <w:t xml:space="preserve"> </w:t>
      </w:r>
      <w:r>
        <w:t>that</w:t>
      </w:r>
      <w:r>
        <w:rPr>
          <w:spacing w:val="-8"/>
        </w:rPr>
        <w:t xml:space="preserve"> </w:t>
      </w:r>
      <w:r>
        <w:t>a</w:t>
      </w:r>
      <w:r>
        <w:rPr>
          <w:spacing w:val="-5"/>
        </w:rPr>
        <w:t xml:space="preserve"> </w:t>
      </w:r>
      <w:r>
        <w:t>medically</w:t>
      </w:r>
      <w:r>
        <w:rPr>
          <w:spacing w:val="-4"/>
        </w:rPr>
        <w:t xml:space="preserve"> </w:t>
      </w:r>
      <w:r>
        <w:t>trained</w:t>
      </w:r>
      <w:r>
        <w:rPr>
          <w:spacing w:val="-5"/>
        </w:rPr>
        <w:t xml:space="preserve"> </w:t>
      </w:r>
      <w:r>
        <w:t>clerical</w:t>
      </w:r>
      <w:r>
        <w:rPr>
          <w:spacing w:val="-7"/>
        </w:rPr>
        <w:t xml:space="preserve"> </w:t>
      </w:r>
      <w:r>
        <w:t>staff</w:t>
      </w:r>
      <w:r>
        <w:rPr>
          <w:spacing w:val="-6"/>
        </w:rPr>
        <w:t xml:space="preserve"> </w:t>
      </w:r>
      <w:r>
        <w:t>member</w:t>
      </w:r>
      <w:r>
        <w:rPr>
          <w:spacing w:val="-7"/>
        </w:rPr>
        <w:t xml:space="preserve"> </w:t>
      </w:r>
      <w:r>
        <w:t>may</w:t>
      </w:r>
      <w:r>
        <w:rPr>
          <w:spacing w:val="-5"/>
        </w:rPr>
        <w:t xml:space="preserve"> </w:t>
      </w:r>
      <w:r>
        <w:t>require 5 minutes to respond to each request at a labor rate of $39.08 per hour.</w:t>
      </w:r>
      <w:r>
        <w:rPr>
          <w:spacing w:val="-3"/>
        </w:rPr>
        <w:t xml:space="preserve"> </w:t>
      </w:r>
      <w:r>
        <w:t>About 47,178 disclosures will be provided, with an hour burden of 3,931 hours and equivalent cost of approximately $153,643.</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5"/>
        <w:rPr>
          <w:sz w:val="20"/>
        </w:rPr>
      </w:pPr>
      <w:r>
        <mc:AlternateContent>
          <mc:Choice Requires="wps">
            <w:drawing>
              <wp:anchor distT="0" distB="0" distL="0" distR="0" simplePos="0" relativeHeight="251668480" behindDoc="1" locked="0" layoutInCell="1" allowOverlap="1">
                <wp:simplePos x="0" y="0"/>
                <wp:positionH relativeFrom="page">
                  <wp:posOffset>914996</wp:posOffset>
                </wp:positionH>
                <wp:positionV relativeFrom="paragraph">
                  <wp:posOffset>171015</wp:posOffset>
                </wp:positionV>
                <wp:extent cx="1830070" cy="9525"/>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9525"/>
                        </a:xfrm>
                        <a:custGeom>
                          <a:avLst/>
                          <a:gdLst/>
                          <a:rect l="l" t="t" r="r" b="b"/>
                          <a:pathLst>
                            <a:path fill="norm" h="9525" w="1830070" stroke="1">
                              <a:moveTo>
                                <a:pt x="1829689" y="0"/>
                              </a:moveTo>
                              <a:lnTo>
                                <a:pt x="0" y="0"/>
                              </a:lnTo>
                              <a:lnTo>
                                <a:pt x="0" y="8964"/>
                              </a:lnTo>
                              <a:lnTo>
                                <a:pt x="1829689" y="8964"/>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30" style="width:144.07pt;height:0.71pt;margin-top:13.47pt;margin-left:72.05pt;mso-position-horizontal-relative:page;mso-wrap-distance-left:0;mso-wrap-distance-right:0;position:absolute;z-index:-251646976" filled="t" fillcolor="black" stroked="f">
                <v:fill type="solid"/>
                <w10:wrap type="topAndBottom"/>
              </v:rect>
            </w:pict>
          </mc:Fallback>
        </mc:AlternateContent>
      </w:r>
    </w:p>
    <w:p>
      <w:pPr>
        <w:spacing w:before="97"/>
        <w:ind w:left="100" w:right="0" w:firstLine="0"/>
        <w:jc w:val="left"/>
        <w:rPr>
          <w:sz w:val="16"/>
        </w:rPr>
      </w:pPr>
      <w:bookmarkStart w:id="11" w:name="_bookmark11"/>
      <w:bookmarkEnd w:id="11"/>
      <w:r>
        <w:rPr>
          <w:sz w:val="16"/>
          <w:vertAlign w:val="superscript"/>
        </w:rPr>
        <w:t>12</w:t>
      </w:r>
      <w:r>
        <w:rPr>
          <w:spacing w:val="-7"/>
          <w:sz w:val="16"/>
          <w:vertAlign w:val="baseline"/>
        </w:rPr>
        <w:t xml:space="preserve"> </w:t>
      </w:r>
      <w:r>
        <w:rPr>
          <w:sz w:val="16"/>
          <w:vertAlign w:val="baseline"/>
        </w:rPr>
        <w:t>Consistent</w:t>
      </w:r>
      <w:r>
        <w:rPr>
          <w:spacing w:val="-10"/>
          <w:sz w:val="16"/>
          <w:vertAlign w:val="baseline"/>
        </w:rPr>
        <w:t xml:space="preserve"> </w:t>
      </w:r>
      <w:r>
        <w:rPr>
          <w:sz w:val="16"/>
          <w:vertAlign w:val="baseline"/>
        </w:rPr>
        <w:t>with estimates</w:t>
      </w:r>
      <w:r>
        <w:rPr>
          <w:spacing w:val="-1"/>
          <w:sz w:val="16"/>
          <w:vertAlign w:val="baseline"/>
        </w:rPr>
        <w:t xml:space="preserve"> </w:t>
      </w:r>
      <w:r>
        <w:rPr>
          <w:sz w:val="16"/>
          <w:vertAlign w:val="baseline"/>
        </w:rPr>
        <w:t>included in</w:t>
      </w:r>
      <w:r>
        <w:rPr>
          <w:spacing w:val="-5"/>
          <w:sz w:val="16"/>
          <w:vertAlign w:val="baseline"/>
        </w:rPr>
        <w:t xml:space="preserve"> </w:t>
      </w:r>
      <w:r>
        <w:rPr>
          <w:sz w:val="16"/>
          <w:vertAlign w:val="baseline"/>
        </w:rPr>
        <w:t>previous</w:t>
      </w:r>
      <w:r>
        <w:rPr>
          <w:spacing w:val="-9"/>
          <w:sz w:val="16"/>
          <w:vertAlign w:val="baseline"/>
        </w:rPr>
        <w:t xml:space="preserve"> </w:t>
      </w:r>
      <w:r>
        <w:rPr>
          <w:sz w:val="16"/>
          <w:vertAlign w:val="baseline"/>
        </w:rPr>
        <w:t>PRA</w:t>
      </w:r>
      <w:r>
        <w:rPr>
          <w:spacing w:val="-10"/>
          <w:sz w:val="16"/>
          <w:vertAlign w:val="baseline"/>
        </w:rPr>
        <w:t xml:space="preserve"> </w:t>
      </w:r>
      <w:r>
        <w:rPr>
          <w:sz w:val="16"/>
          <w:vertAlign w:val="baseline"/>
        </w:rPr>
        <w:t>packages</w:t>
      </w:r>
      <w:r>
        <w:rPr>
          <w:spacing w:val="-1"/>
          <w:sz w:val="16"/>
          <w:vertAlign w:val="baseline"/>
        </w:rPr>
        <w:t xml:space="preserve"> </w:t>
      </w:r>
      <w:r>
        <w:rPr>
          <w:sz w:val="16"/>
          <w:vertAlign w:val="baseline"/>
        </w:rPr>
        <w:t>that</w:t>
      </w:r>
      <w:r>
        <w:rPr>
          <w:spacing w:val="-5"/>
          <w:sz w:val="16"/>
          <w:vertAlign w:val="baseline"/>
        </w:rPr>
        <w:t xml:space="preserve"> </w:t>
      </w:r>
      <w:r>
        <w:rPr>
          <w:sz w:val="16"/>
          <w:vertAlign w:val="baseline"/>
        </w:rPr>
        <w:t>the</w:t>
      </w:r>
      <w:r>
        <w:rPr>
          <w:spacing w:val="-4"/>
          <w:sz w:val="16"/>
          <w:vertAlign w:val="baseline"/>
        </w:rPr>
        <w:t xml:space="preserve"> </w:t>
      </w:r>
      <w:r>
        <w:rPr>
          <w:sz w:val="16"/>
          <w:vertAlign w:val="baseline"/>
        </w:rPr>
        <w:t>public</w:t>
      </w:r>
      <w:r>
        <w:rPr>
          <w:spacing w:val="-4"/>
          <w:sz w:val="16"/>
          <w:vertAlign w:val="baseline"/>
        </w:rPr>
        <w:t xml:space="preserve"> </w:t>
      </w:r>
      <w:r>
        <w:rPr>
          <w:sz w:val="16"/>
          <w:vertAlign w:val="baseline"/>
        </w:rPr>
        <w:t>had</w:t>
      </w:r>
      <w:r>
        <w:rPr>
          <w:spacing w:val="-5"/>
          <w:sz w:val="16"/>
          <w:vertAlign w:val="baseline"/>
        </w:rPr>
        <w:t xml:space="preserve"> </w:t>
      </w:r>
      <w:r>
        <w:rPr>
          <w:sz w:val="16"/>
          <w:vertAlign w:val="baseline"/>
        </w:rPr>
        <w:t>opportunity</w:t>
      </w:r>
      <w:r>
        <w:rPr>
          <w:spacing w:val="-6"/>
          <w:sz w:val="16"/>
          <w:vertAlign w:val="baseline"/>
        </w:rPr>
        <w:t xml:space="preserve"> </w:t>
      </w:r>
      <w:r>
        <w:rPr>
          <w:sz w:val="16"/>
          <w:vertAlign w:val="baseline"/>
        </w:rPr>
        <w:t>to</w:t>
      </w:r>
      <w:r>
        <w:rPr>
          <w:spacing w:val="-5"/>
          <w:sz w:val="16"/>
          <w:vertAlign w:val="baseline"/>
        </w:rPr>
        <w:t xml:space="preserve"> </w:t>
      </w:r>
      <w:r>
        <w:rPr>
          <w:sz w:val="16"/>
          <w:vertAlign w:val="baseline"/>
        </w:rPr>
        <w:t>provide</w:t>
      </w:r>
      <w:r>
        <w:rPr>
          <w:spacing w:val="-4"/>
          <w:sz w:val="16"/>
          <w:vertAlign w:val="baseline"/>
        </w:rPr>
        <w:t xml:space="preserve"> </w:t>
      </w:r>
      <w:r>
        <w:rPr>
          <w:sz w:val="16"/>
          <w:vertAlign w:val="baseline"/>
        </w:rPr>
        <w:t>input</w:t>
      </w:r>
      <w:r>
        <w:rPr>
          <w:spacing w:val="-10"/>
          <w:sz w:val="16"/>
          <w:vertAlign w:val="baseline"/>
        </w:rPr>
        <w:t xml:space="preserve"> </w:t>
      </w:r>
      <w:r>
        <w:rPr>
          <w:spacing w:val="-5"/>
          <w:sz w:val="16"/>
          <w:vertAlign w:val="baseline"/>
        </w:rPr>
        <w:t>on.</w:t>
      </w:r>
    </w:p>
    <w:p>
      <w:pPr>
        <w:spacing w:after="0"/>
        <w:jc w:val="left"/>
        <w:rPr>
          <w:sz w:val="16"/>
        </w:rPr>
        <w:sectPr>
          <w:pgSz w:w="12240" w:h="15840"/>
          <w:pgMar w:top="1380" w:right="900" w:bottom="280" w:left="1340" w:header="720" w:footer="720"/>
          <w:cols w:space="720"/>
        </w:sectPr>
      </w:pPr>
    </w:p>
    <w:p>
      <w:pPr>
        <w:pStyle w:val="BodyText"/>
        <w:spacing w:before="62"/>
        <w:ind w:left="460" w:right="579"/>
      </w:pPr>
      <w:r>
        <w:rPr>
          <w:u w:val="single"/>
        </w:rPr>
        <w:t>Table</w:t>
      </w:r>
      <w:r>
        <w:rPr>
          <w:spacing w:val="-5"/>
          <w:u w:val="single"/>
        </w:rPr>
        <w:t xml:space="preserve"> </w:t>
      </w:r>
      <w:r>
        <w:rPr>
          <w:u w:val="single"/>
        </w:rPr>
        <w:t>12.6</w:t>
      </w:r>
      <w:r>
        <w:rPr>
          <w:spacing w:val="-4"/>
          <w:u w:val="single"/>
        </w:rPr>
        <w:t xml:space="preserve"> </w:t>
      </w:r>
      <w:r>
        <w:rPr>
          <w:u w:val="single"/>
        </w:rPr>
        <w:t>Hour</w:t>
      </w:r>
      <w:r>
        <w:rPr>
          <w:spacing w:val="-6"/>
          <w:u w:val="single"/>
        </w:rPr>
        <w:t xml:space="preserve"> </w:t>
      </w:r>
      <w:r>
        <w:rPr>
          <w:u w:val="single"/>
        </w:rPr>
        <w:t>Burden</w:t>
      </w:r>
      <w:r>
        <w:rPr>
          <w:spacing w:val="-11"/>
          <w:u w:val="single"/>
        </w:rPr>
        <w:t xml:space="preserve"> </w:t>
      </w:r>
      <w:r>
        <w:rPr>
          <w:u w:val="single"/>
        </w:rPr>
        <w:t>Estimates:</w:t>
      </w:r>
      <w:r>
        <w:rPr>
          <w:spacing w:val="-7"/>
          <w:u w:val="single"/>
        </w:rPr>
        <w:t xml:space="preserve"> </w:t>
      </w:r>
      <w:r>
        <w:rPr>
          <w:u w:val="single"/>
        </w:rPr>
        <w:t>Medical</w:t>
      </w:r>
      <w:r>
        <w:rPr>
          <w:spacing w:val="-7"/>
          <w:u w:val="single"/>
        </w:rPr>
        <w:t xml:space="preserve"> </w:t>
      </w:r>
      <w:r>
        <w:rPr>
          <w:u w:val="single"/>
        </w:rPr>
        <w:t>Necessity</w:t>
      </w:r>
      <w:r>
        <w:rPr>
          <w:spacing w:val="-4"/>
          <w:u w:val="single"/>
        </w:rPr>
        <w:t xml:space="preserve"> </w:t>
      </w:r>
      <w:r>
        <w:rPr>
          <w:u w:val="single"/>
        </w:rPr>
        <w:t>Disclosures</w:t>
      </w:r>
      <w:r>
        <w:rPr>
          <w:spacing w:val="-6"/>
          <w:u w:val="single"/>
        </w:rPr>
        <w:t xml:space="preserve"> </w:t>
      </w:r>
      <w:r>
        <w:rPr>
          <w:u w:val="single"/>
        </w:rPr>
        <w:t>Requested</w:t>
      </w:r>
      <w:r>
        <w:rPr>
          <w:spacing w:val="-10"/>
          <w:u w:val="single"/>
        </w:rPr>
        <w:t xml:space="preserve"> </w:t>
      </w:r>
      <w:r>
        <w:rPr>
          <w:u w:val="single"/>
        </w:rPr>
        <w:t>with</w:t>
      </w:r>
      <w:r>
        <w:rPr>
          <w:spacing w:val="-4"/>
          <w:u w:val="single"/>
        </w:rPr>
        <w:t xml:space="preserve"> </w:t>
      </w:r>
      <w:r>
        <w:rPr>
          <w:u w:val="single"/>
        </w:rPr>
        <w:t>Claims</w:t>
      </w:r>
      <w:r>
        <w:rPr>
          <w:u w:val="none"/>
        </w:rPr>
        <w:t xml:space="preserve"> </w:t>
      </w:r>
      <w:r>
        <w:rPr>
          <w:u w:val="single"/>
        </w:rPr>
        <w:t>Denial Disclosure provided by Non-Federal Governmental Health Plans</w:t>
      </w:r>
    </w:p>
    <w:p>
      <w:pPr>
        <w:pStyle w:val="BodyText"/>
        <w:spacing w:before="42" w:after="1"/>
        <w:rPr>
          <w:sz w:val="20"/>
        </w:rPr>
      </w:pPr>
    </w:p>
    <w:tbl>
      <w:tblPr>
        <w:tblStyle w:val="TableNormal"/>
        <w:tblW w:w="0" w:type="auto"/>
        <w:jc w:val="left"/>
        <w:tblInd w:w="5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168"/>
        <w:gridCol w:w="1228"/>
        <w:gridCol w:w="1228"/>
        <w:gridCol w:w="1235"/>
        <w:gridCol w:w="868"/>
        <w:gridCol w:w="1229"/>
        <w:gridCol w:w="1384"/>
      </w:tblGrid>
      <w:tr>
        <w:tblPrEx>
          <w:tblW w:w="0" w:type="auto"/>
          <w:jc w:val="left"/>
          <w:tblInd w:w="5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924"/>
          <w:jc w:val="left"/>
        </w:trPr>
        <w:tc>
          <w:tcPr>
            <w:tcW w:w="2168" w:type="dxa"/>
            <w:shd w:val="clear" w:color="auto" w:fill="F1F1F1"/>
          </w:tcPr>
          <w:p>
            <w:pPr>
              <w:pStyle w:val="TableParagraph"/>
              <w:spacing w:before="147"/>
              <w:rPr>
                <w:sz w:val="19"/>
              </w:rPr>
            </w:pPr>
          </w:p>
          <w:p>
            <w:pPr>
              <w:pStyle w:val="TableParagraph"/>
              <w:ind w:left="105"/>
              <w:rPr>
                <w:b/>
                <w:sz w:val="19"/>
              </w:rPr>
            </w:pPr>
            <w:r>
              <w:rPr>
                <w:b/>
                <w:w w:val="105"/>
                <w:sz w:val="19"/>
              </w:rPr>
              <w:t>Notice</w:t>
            </w:r>
            <w:r>
              <w:rPr>
                <w:b/>
                <w:spacing w:val="-10"/>
                <w:w w:val="105"/>
                <w:sz w:val="19"/>
              </w:rPr>
              <w:t xml:space="preserve"> </w:t>
            </w:r>
            <w:r>
              <w:rPr>
                <w:b/>
                <w:spacing w:val="-4"/>
                <w:w w:val="105"/>
                <w:sz w:val="19"/>
              </w:rPr>
              <w:t>Type</w:t>
            </w:r>
          </w:p>
        </w:tc>
        <w:tc>
          <w:tcPr>
            <w:tcW w:w="1228" w:type="dxa"/>
            <w:shd w:val="clear" w:color="auto" w:fill="F1F1F1"/>
          </w:tcPr>
          <w:p>
            <w:pPr>
              <w:pStyle w:val="TableParagraph"/>
              <w:spacing w:before="132" w:line="252" w:lineRule="auto"/>
              <w:ind w:left="148" w:right="143" w:firstLine="8"/>
              <w:jc w:val="center"/>
              <w:rPr>
                <w:b/>
                <w:sz w:val="19"/>
              </w:rPr>
            </w:pPr>
            <w:r>
              <w:rPr>
                <w:b/>
                <w:spacing w:val="-2"/>
                <w:w w:val="105"/>
                <w:sz w:val="19"/>
              </w:rPr>
              <w:t>Estimated Number</w:t>
            </w:r>
            <w:r>
              <w:rPr>
                <w:b/>
                <w:spacing w:val="-11"/>
                <w:w w:val="105"/>
                <w:sz w:val="19"/>
              </w:rPr>
              <w:t xml:space="preserve"> </w:t>
            </w:r>
            <w:r>
              <w:rPr>
                <w:b/>
                <w:spacing w:val="-2"/>
                <w:w w:val="105"/>
                <w:sz w:val="19"/>
              </w:rPr>
              <w:t>of Notices</w:t>
            </w:r>
          </w:p>
        </w:tc>
        <w:tc>
          <w:tcPr>
            <w:tcW w:w="1228" w:type="dxa"/>
            <w:shd w:val="clear" w:color="auto" w:fill="F1F1F1"/>
          </w:tcPr>
          <w:p>
            <w:pPr>
              <w:pStyle w:val="TableParagraph"/>
              <w:spacing w:before="19" w:line="249" w:lineRule="auto"/>
              <w:ind w:left="177" w:right="163" w:firstLine="1"/>
              <w:jc w:val="center"/>
              <w:rPr>
                <w:b/>
                <w:sz w:val="19"/>
              </w:rPr>
            </w:pPr>
            <w:r>
              <w:rPr>
                <w:b/>
                <w:spacing w:val="-2"/>
                <w:w w:val="105"/>
                <w:sz w:val="19"/>
              </w:rPr>
              <w:t>Estimated Burden</w:t>
            </w:r>
          </w:p>
          <w:p>
            <w:pPr>
              <w:pStyle w:val="TableParagraph"/>
              <w:spacing w:line="226" w:lineRule="exact"/>
              <w:ind w:left="14"/>
              <w:jc w:val="center"/>
              <w:rPr>
                <w:b/>
                <w:sz w:val="19"/>
              </w:rPr>
            </w:pPr>
            <w:r>
              <w:rPr>
                <w:b/>
                <w:w w:val="105"/>
                <w:sz w:val="19"/>
              </w:rPr>
              <w:t>Hours</w:t>
            </w:r>
            <w:r>
              <w:rPr>
                <w:b/>
                <w:spacing w:val="-13"/>
                <w:w w:val="105"/>
                <w:sz w:val="19"/>
              </w:rPr>
              <w:t xml:space="preserve"> </w:t>
            </w:r>
            <w:r>
              <w:rPr>
                <w:b/>
                <w:w w:val="105"/>
                <w:sz w:val="19"/>
              </w:rPr>
              <w:t xml:space="preserve">per </w:t>
            </w:r>
            <w:r>
              <w:rPr>
                <w:b/>
                <w:spacing w:val="-2"/>
                <w:w w:val="105"/>
                <w:sz w:val="19"/>
              </w:rPr>
              <w:t>Notice</w:t>
            </w:r>
          </w:p>
        </w:tc>
        <w:tc>
          <w:tcPr>
            <w:tcW w:w="1235" w:type="dxa"/>
            <w:shd w:val="clear" w:color="auto" w:fill="F1F1F1"/>
          </w:tcPr>
          <w:p>
            <w:pPr>
              <w:pStyle w:val="TableParagraph"/>
              <w:spacing w:before="19" w:line="249" w:lineRule="auto"/>
              <w:ind w:left="157" w:right="141" w:firstLine="8"/>
              <w:jc w:val="center"/>
              <w:rPr>
                <w:b/>
                <w:sz w:val="19"/>
              </w:rPr>
            </w:pPr>
            <w:r>
              <w:rPr>
                <w:b/>
                <w:spacing w:val="-2"/>
                <w:w w:val="105"/>
                <w:sz w:val="19"/>
              </w:rPr>
              <w:t xml:space="preserve">Estimated </w:t>
            </w:r>
            <w:r>
              <w:rPr>
                <w:b/>
                <w:w w:val="105"/>
                <w:sz w:val="19"/>
              </w:rPr>
              <w:t>Number</w:t>
            </w:r>
            <w:r>
              <w:rPr>
                <w:b/>
                <w:spacing w:val="-9"/>
                <w:w w:val="105"/>
                <w:sz w:val="19"/>
              </w:rPr>
              <w:t xml:space="preserve"> </w:t>
            </w:r>
            <w:r>
              <w:rPr>
                <w:b/>
                <w:spacing w:val="-5"/>
                <w:w w:val="105"/>
                <w:sz w:val="19"/>
              </w:rPr>
              <w:t>of</w:t>
            </w:r>
          </w:p>
          <w:p>
            <w:pPr>
              <w:pStyle w:val="TableParagraph"/>
              <w:spacing w:line="226" w:lineRule="exact"/>
              <w:ind w:left="142" w:right="119"/>
              <w:jc w:val="center"/>
              <w:rPr>
                <w:b/>
                <w:sz w:val="19"/>
              </w:rPr>
            </w:pPr>
            <w:r>
              <w:rPr>
                <w:b/>
                <w:spacing w:val="-4"/>
                <w:sz w:val="19"/>
              </w:rPr>
              <w:t xml:space="preserve">Labor </w:t>
            </w:r>
            <w:r>
              <w:rPr>
                <w:b/>
                <w:spacing w:val="-4"/>
                <w:w w:val="105"/>
                <w:sz w:val="19"/>
              </w:rPr>
              <w:t>Hours</w:t>
            </w:r>
          </w:p>
        </w:tc>
        <w:tc>
          <w:tcPr>
            <w:tcW w:w="868" w:type="dxa"/>
            <w:shd w:val="clear" w:color="auto" w:fill="F1F1F1"/>
          </w:tcPr>
          <w:p>
            <w:pPr>
              <w:pStyle w:val="TableParagraph"/>
              <w:spacing w:before="132" w:line="252" w:lineRule="auto"/>
              <w:ind w:left="100" w:right="78"/>
              <w:jc w:val="center"/>
              <w:rPr>
                <w:b/>
                <w:sz w:val="19"/>
              </w:rPr>
            </w:pPr>
            <w:r>
              <w:rPr>
                <w:b/>
                <w:spacing w:val="-4"/>
                <w:w w:val="105"/>
                <w:sz w:val="19"/>
              </w:rPr>
              <w:t>Costs per Hour</w:t>
            </w:r>
          </w:p>
        </w:tc>
        <w:tc>
          <w:tcPr>
            <w:tcW w:w="1229" w:type="dxa"/>
            <w:shd w:val="clear" w:color="auto" w:fill="F1F1F1"/>
          </w:tcPr>
          <w:p>
            <w:pPr>
              <w:pStyle w:val="TableParagraph"/>
              <w:spacing w:before="132" w:line="252" w:lineRule="auto"/>
              <w:ind w:left="130" w:right="112" w:firstLine="1"/>
              <w:jc w:val="center"/>
              <w:rPr>
                <w:b/>
                <w:sz w:val="19"/>
              </w:rPr>
            </w:pPr>
            <w:r>
              <w:rPr>
                <w:b/>
                <w:spacing w:val="-2"/>
                <w:w w:val="105"/>
                <w:sz w:val="19"/>
              </w:rPr>
              <w:t xml:space="preserve">Estimated </w:t>
            </w:r>
            <w:r>
              <w:rPr>
                <w:b/>
                <w:w w:val="105"/>
                <w:sz w:val="19"/>
              </w:rPr>
              <w:t>Labor</w:t>
            </w:r>
            <w:r>
              <w:rPr>
                <w:b/>
                <w:spacing w:val="-13"/>
                <w:w w:val="105"/>
                <w:sz w:val="19"/>
              </w:rPr>
              <w:t xml:space="preserve"> </w:t>
            </w:r>
            <w:r>
              <w:rPr>
                <w:b/>
                <w:w w:val="105"/>
                <w:sz w:val="19"/>
              </w:rPr>
              <w:t>Cost per Notice</w:t>
            </w:r>
          </w:p>
        </w:tc>
        <w:tc>
          <w:tcPr>
            <w:tcW w:w="1384" w:type="dxa"/>
            <w:shd w:val="clear" w:color="auto" w:fill="F1F1F1"/>
          </w:tcPr>
          <w:p>
            <w:pPr>
              <w:pStyle w:val="TableParagraph"/>
              <w:spacing w:before="132" w:line="252" w:lineRule="auto"/>
              <w:ind w:left="215" w:right="182" w:hanging="13"/>
              <w:jc w:val="center"/>
              <w:rPr>
                <w:b/>
                <w:sz w:val="19"/>
              </w:rPr>
            </w:pPr>
            <w:r>
              <w:rPr>
                <w:b/>
                <w:spacing w:val="-2"/>
                <w:w w:val="105"/>
                <w:sz w:val="19"/>
              </w:rPr>
              <w:t xml:space="preserve">Estimated Annual </w:t>
            </w:r>
            <w:r>
              <w:rPr>
                <w:b/>
                <w:w w:val="105"/>
                <w:sz w:val="19"/>
              </w:rPr>
              <w:t>Labor</w:t>
            </w:r>
            <w:r>
              <w:rPr>
                <w:b/>
                <w:spacing w:val="-13"/>
                <w:w w:val="105"/>
                <w:sz w:val="19"/>
              </w:rPr>
              <w:t xml:space="preserve"> </w:t>
            </w:r>
            <w:r>
              <w:rPr>
                <w:b/>
                <w:w w:val="105"/>
                <w:sz w:val="19"/>
              </w:rPr>
              <w:t>Cost</w:t>
            </w:r>
          </w:p>
        </w:tc>
      </w:tr>
      <w:tr>
        <w:tblPrEx>
          <w:tblW w:w="0" w:type="auto"/>
          <w:jc w:val="left"/>
          <w:tblInd w:w="553" w:type="dxa"/>
          <w:tblLayout w:type="fixed"/>
          <w:tblCellMar>
            <w:top w:w="0" w:type="dxa"/>
            <w:left w:w="0" w:type="dxa"/>
            <w:bottom w:w="0" w:type="dxa"/>
            <w:right w:w="0" w:type="dxa"/>
          </w:tblCellMar>
          <w:tblLook w:val="01E0"/>
        </w:tblPrEx>
        <w:trPr>
          <w:trHeight w:val="930"/>
          <w:jc w:val="left"/>
        </w:trPr>
        <w:tc>
          <w:tcPr>
            <w:tcW w:w="2168" w:type="dxa"/>
          </w:tcPr>
          <w:p>
            <w:pPr>
              <w:pStyle w:val="TableParagraph"/>
              <w:spacing w:before="18" w:line="252" w:lineRule="auto"/>
              <w:ind w:left="105"/>
              <w:rPr>
                <w:sz w:val="19"/>
              </w:rPr>
            </w:pPr>
            <w:r>
              <w:rPr>
                <w:w w:val="105"/>
                <w:sz w:val="19"/>
              </w:rPr>
              <w:t xml:space="preserve">Medical Necessity </w:t>
            </w:r>
            <w:r>
              <w:rPr>
                <w:spacing w:val="-2"/>
                <w:w w:val="105"/>
                <w:sz w:val="19"/>
              </w:rPr>
              <w:t>Disclosures</w:t>
            </w:r>
            <w:r>
              <w:rPr>
                <w:spacing w:val="-3"/>
                <w:w w:val="105"/>
                <w:sz w:val="19"/>
              </w:rPr>
              <w:t xml:space="preserve"> </w:t>
            </w:r>
            <w:r>
              <w:rPr>
                <w:spacing w:val="-2"/>
                <w:w w:val="105"/>
                <w:sz w:val="19"/>
              </w:rPr>
              <w:t xml:space="preserve">Requested </w:t>
            </w:r>
            <w:r>
              <w:rPr>
                <w:w w:val="105"/>
                <w:sz w:val="19"/>
              </w:rPr>
              <w:t>Along with Claims</w:t>
            </w:r>
          </w:p>
          <w:p>
            <w:pPr>
              <w:pStyle w:val="TableParagraph"/>
              <w:spacing w:before="4" w:line="199" w:lineRule="exact"/>
              <w:ind w:left="105"/>
              <w:rPr>
                <w:sz w:val="19"/>
              </w:rPr>
            </w:pPr>
            <w:r>
              <w:rPr>
                <w:w w:val="105"/>
                <w:sz w:val="19"/>
              </w:rPr>
              <w:t>Denial</w:t>
            </w:r>
            <w:r>
              <w:rPr>
                <w:spacing w:val="-5"/>
                <w:w w:val="105"/>
                <w:sz w:val="19"/>
              </w:rPr>
              <w:t xml:space="preserve"> </w:t>
            </w:r>
            <w:r>
              <w:rPr>
                <w:spacing w:val="-2"/>
                <w:w w:val="105"/>
                <w:sz w:val="19"/>
              </w:rPr>
              <w:t>Disclosure</w:t>
            </w:r>
          </w:p>
        </w:tc>
        <w:tc>
          <w:tcPr>
            <w:tcW w:w="1228" w:type="dxa"/>
          </w:tcPr>
          <w:p>
            <w:pPr>
              <w:pStyle w:val="TableParagraph"/>
              <w:spacing w:before="146"/>
              <w:rPr>
                <w:sz w:val="19"/>
              </w:rPr>
            </w:pPr>
          </w:p>
          <w:p>
            <w:pPr>
              <w:pStyle w:val="TableParagraph"/>
              <w:ind w:left="338"/>
              <w:rPr>
                <w:sz w:val="19"/>
              </w:rPr>
            </w:pPr>
            <w:r>
              <w:rPr>
                <w:spacing w:val="-2"/>
                <w:w w:val="105"/>
                <w:sz w:val="19"/>
              </w:rPr>
              <w:t>47,178</w:t>
            </w:r>
          </w:p>
        </w:tc>
        <w:tc>
          <w:tcPr>
            <w:tcW w:w="1228" w:type="dxa"/>
          </w:tcPr>
          <w:p>
            <w:pPr>
              <w:pStyle w:val="TableParagraph"/>
              <w:spacing w:before="146"/>
              <w:rPr>
                <w:sz w:val="19"/>
              </w:rPr>
            </w:pPr>
          </w:p>
          <w:p>
            <w:pPr>
              <w:pStyle w:val="TableParagraph"/>
              <w:ind w:left="389"/>
              <w:rPr>
                <w:sz w:val="19"/>
              </w:rPr>
            </w:pPr>
            <w:r>
              <w:rPr>
                <w:spacing w:val="-2"/>
                <w:w w:val="105"/>
                <w:sz w:val="19"/>
              </w:rPr>
              <w:t>0.083</w:t>
            </w:r>
          </w:p>
        </w:tc>
        <w:tc>
          <w:tcPr>
            <w:tcW w:w="1235" w:type="dxa"/>
          </w:tcPr>
          <w:p>
            <w:pPr>
              <w:pStyle w:val="TableParagraph"/>
              <w:spacing w:before="146"/>
              <w:rPr>
                <w:sz w:val="19"/>
              </w:rPr>
            </w:pPr>
          </w:p>
          <w:p>
            <w:pPr>
              <w:pStyle w:val="TableParagraph"/>
              <w:ind w:left="397"/>
              <w:rPr>
                <w:sz w:val="19"/>
              </w:rPr>
            </w:pPr>
            <w:r>
              <w:rPr>
                <w:spacing w:val="-2"/>
                <w:w w:val="105"/>
                <w:sz w:val="19"/>
              </w:rPr>
              <w:t>3,931</w:t>
            </w:r>
          </w:p>
        </w:tc>
        <w:tc>
          <w:tcPr>
            <w:tcW w:w="868" w:type="dxa"/>
          </w:tcPr>
          <w:p>
            <w:pPr>
              <w:pStyle w:val="TableParagraph"/>
              <w:spacing w:before="146"/>
              <w:rPr>
                <w:sz w:val="19"/>
              </w:rPr>
            </w:pPr>
          </w:p>
          <w:p>
            <w:pPr>
              <w:pStyle w:val="TableParagraph"/>
              <w:ind w:left="165"/>
              <w:rPr>
                <w:sz w:val="19"/>
              </w:rPr>
            </w:pPr>
            <w:r>
              <w:rPr>
                <w:spacing w:val="-2"/>
                <w:w w:val="105"/>
                <w:sz w:val="19"/>
              </w:rPr>
              <w:t>$39.08</w:t>
            </w:r>
          </w:p>
        </w:tc>
        <w:tc>
          <w:tcPr>
            <w:tcW w:w="1229" w:type="dxa"/>
          </w:tcPr>
          <w:p>
            <w:pPr>
              <w:pStyle w:val="TableParagraph"/>
              <w:spacing w:before="146"/>
              <w:rPr>
                <w:sz w:val="19"/>
              </w:rPr>
            </w:pPr>
          </w:p>
          <w:p>
            <w:pPr>
              <w:pStyle w:val="TableParagraph"/>
              <w:ind w:left="392"/>
              <w:rPr>
                <w:sz w:val="19"/>
              </w:rPr>
            </w:pPr>
            <w:r>
              <w:rPr>
                <w:spacing w:val="-2"/>
                <w:w w:val="105"/>
                <w:sz w:val="19"/>
              </w:rPr>
              <w:t>$3.26</w:t>
            </w:r>
          </w:p>
        </w:tc>
        <w:tc>
          <w:tcPr>
            <w:tcW w:w="1384" w:type="dxa"/>
          </w:tcPr>
          <w:p>
            <w:pPr>
              <w:pStyle w:val="TableParagraph"/>
              <w:spacing w:before="146"/>
              <w:rPr>
                <w:sz w:val="19"/>
              </w:rPr>
            </w:pPr>
          </w:p>
          <w:p>
            <w:pPr>
              <w:pStyle w:val="TableParagraph"/>
              <w:ind w:left="201"/>
              <w:rPr>
                <w:sz w:val="19"/>
              </w:rPr>
            </w:pPr>
            <w:r>
              <w:rPr>
                <w:spacing w:val="-2"/>
                <w:w w:val="105"/>
                <w:sz w:val="19"/>
              </w:rPr>
              <w:t>$153,642.55</w:t>
            </w:r>
          </w:p>
        </w:tc>
      </w:tr>
    </w:tbl>
    <w:p>
      <w:pPr>
        <w:pStyle w:val="BodyText"/>
        <w:spacing w:before="7"/>
      </w:pPr>
    </w:p>
    <w:p>
      <w:pPr>
        <w:pStyle w:val="BodyText"/>
        <w:spacing w:before="1"/>
        <w:ind w:left="460" w:right="582"/>
      </w:pPr>
      <w:r>
        <w:t>In</w:t>
      </w:r>
      <w:r>
        <w:rPr>
          <w:spacing w:val="-2"/>
        </w:rPr>
        <w:t xml:space="preserve"> </w:t>
      </w:r>
      <w:r>
        <w:t>the</w:t>
      </w:r>
      <w:r>
        <w:rPr>
          <w:spacing w:val="-3"/>
        </w:rPr>
        <w:t xml:space="preserve"> </w:t>
      </w:r>
      <w:r>
        <w:t>individual</w:t>
      </w:r>
      <w:r>
        <w:rPr>
          <w:spacing w:val="-5"/>
        </w:rPr>
        <w:t xml:space="preserve"> </w:t>
      </w:r>
      <w:r>
        <w:t>market, under</w:t>
      </w:r>
      <w:r>
        <w:rPr>
          <w:spacing w:val="-5"/>
        </w:rPr>
        <w:t xml:space="preserve"> </w:t>
      </w:r>
      <w:r>
        <w:t>similar</w:t>
      </w:r>
      <w:r>
        <w:rPr>
          <w:spacing w:val="-5"/>
        </w:rPr>
        <w:t xml:space="preserve"> </w:t>
      </w:r>
      <w:r>
        <w:t>assumptions, CMS</w:t>
      </w:r>
      <w:r>
        <w:rPr>
          <w:spacing w:val="-2"/>
        </w:rPr>
        <w:t xml:space="preserve"> </w:t>
      </w:r>
      <w:r>
        <w:t>estimates</w:t>
      </w:r>
      <w:r>
        <w:rPr>
          <w:spacing w:val="-4"/>
        </w:rPr>
        <w:t xml:space="preserve"> </w:t>
      </w:r>
      <w:r>
        <w:t>that</w:t>
      </w:r>
      <w:r>
        <w:rPr>
          <w:spacing w:val="-6"/>
        </w:rPr>
        <w:t xml:space="preserve"> </w:t>
      </w:r>
      <w:r>
        <w:t>there</w:t>
      </w:r>
      <w:r>
        <w:rPr>
          <w:spacing w:val="-3"/>
        </w:rPr>
        <w:t xml:space="preserve"> </w:t>
      </w:r>
      <w:r>
        <w:t>will</w:t>
      </w:r>
      <w:r>
        <w:rPr>
          <w:spacing w:val="-5"/>
        </w:rPr>
        <w:t xml:space="preserve"> </w:t>
      </w:r>
      <w:r>
        <w:t>be</w:t>
      </w:r>
      <w:r>
        <w:rPr>
          <w:spacing w:val="-3"/>
        </w:rPr>
        <w:t xml:space="preserve"> </w:t>
      </w:r>
      <w:r>
        <w:t>about 29,376 requests for medical necessity criteria, which will be completed with a burden of about 2,448 hours and equivalent cost of approximately $95,668.</w:t>
      </w:r>
    </w:p>
    <w:p>
      <w:pPr>
        <w:pStyle w:val="BodyText"/>
        <w:spacing w:before="273"/>
        <w:ind w:left="460" w:right="582"/>
      </w:pPr>
      <w:r>
        <w:rPr>
          <w:u w:val="single"/>
        </w:rPr>
        <w:t>Table</w:t>
      </w:r>
      <w:r>
        <w:rPr>
          <w:spacing w:val="-6"/>
          <w:u w:val="single"/>
        </w:rPr>
        <w:t xml:space="preserve"> </w:t>
      </w:r>
      <w:r>
        <w:rPr>
          <w:u w:val="single"/>
        </w:rPr>
        <w:t>12.7</w:t>
      </w:r>
      <w:r>
        <w:rPr>
          <w:spacing w:val="-5"/>
          <w:u w:val="single"/>
        </w:rPr>
        <w:t xml:space="preserve"> </w:t>
      </w:r>
      <w:r>
        <w:rPr>
          <w:u w:val="single"/>
        </w:rPr>
        <w:t>Hour</w:t>
      </w:r>
      <w:r>
        <w:rPr>
          <w:spacing w:val="-7"/>
          <w:u w:val="single"/>
        </w:rPr>
        <w:t xml:space="preserve"> </w:t>
      </w:r>
      <w:r>
        <w:rPr>
          <w:u w:val="single"/>
        </w:rPr>
        <w:t>Burden</w:t>
      </w:r>
      <w:r>
        <w:rPr>
          <w:spacing w:val="-12"/>
          <w:u w:val="single"/>
        </w:rPr>
        <w:t xml:space="preserve"> </w:t>
      </w:r>
      <w:r>
        <w:rPr>
          <w:u w:val="single"/>
        </w:rPr>
        <w:t>Estimates:</w:t>
      </w:r>
      <w:r>
        <w:rPr>
          <w:spacing w:val="-8"/>
          <w:u w:val="single"/>
        </w:rPr>
        <w:t xml:space="preserve"> </w:t>
      </w:r>
      <w:r>
        <w:rPr>
          <w:u w:val="single"/>
        </w:rPr>
        <w:t>Medical</w:t>
      </w:r>
      <w:r>
        <w:rPr>
          <w:spacing w:val="-8"/>
          <w:u w:val="single"/>
        </w:rPr>
        <w:t xml:space="preserve"> </w:t>
      </w:r>
      <w:r>
        <w:rPr>
          <w:u w:val="single"/>
        </w:rPr>
        <w:t>Necessity</w:t>
      </w:r>
      <w:r>
        <w:rPr>
          <w:spacing w:val="-5"/>
          <w:u w:val="single"/>
        </w:rPr>
        <w:t xml:space="preserve"> </w:t>
      </w:r>
      <w:r>
        <w:rPr>
          <w:u w:val="single"/>
        </w:rPr>
        <w:t>Disclosures</w:t>
      </w:r>
      <w:r>
        <w:rPr>
          <w:spacing w:val="-7"/>
          <w:u w:val="single"/>
        </w:rPr>
        <w:t xml:space="preserve"> </w:t>
      </w:r>
      <w:r>
        <w:rPr>
          <w:u w:val="single"/>
        </w:rPr>
        <w:t>Requested</w:t>
      </w:r>
      <w:r>
        <w:rPr>
          <w:spacing w:val="-6"/>
          <w:u w:val="single"/>
        </w:rPr>
        <w:t xml:space="preserve"> </w:t>
      </w:r>
      <w:r>
        <w:rPr>
          <w:u w:val="single"/>
        </w:rPr>
        <w:t>with</w:t>
      </w:r>
      <w:r>
        <w:rPr>
          <w:spacing w:val="-5"/>
          <w:u w:val="single"/>
        </w:rPr>
        <w:t xml:space="preserve"> </w:t>
      </w:r>
      <w:r>
        <w:rPr>
          <w:u w:val="single"/>
        </w:rPr>
        <w:t>Claims</w:t>
      </w:r>
      <w:r>
        <w:rPr>
          <w:u w:val="none"/>
        </w:rPr>
        <w:t xml:space="preserve"> </w:t>
      </w:r>
      <w:r>
        <w:rPr>
          <w:u w:val="single"/>
        </w:rPr>
        <w:t>Denial Disclosure provided by Individual Market Issuers</w:t>
      </w:r>
    </w:p>
    <w:p>
      <w:pPr>
        <w:pStyle w:val="BodyText"/>
        <w:spacing w:before="43"/>
        <w:rPr>
          <w:sz w:val="20"/>
        </w:rPr>
      </w:pPr>
    </w:p>
    <w:tbl>
      <w:tblPr>
        <w:tblStyle w:val="TableNormal"/>
        <w:tblW w:w="0" w:type="auto"/>
        <w:jc w:val="left"/>
        <w:tblInd w:w="5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168"/>
        <w:gridCol w:w="1228"/>
        <w:gridCol w:w="1228"/>
        <w:gridCol w:w="1235"/>
        <w:gridCol w:w="868"/>
        <w:gridCol w:w="1229"/>
        <w:gridCol w:w="1384"/>
      </w:tblGrid>
      <w:tr>
        <w:tblPrEx>
          <w:tblW w:w="0" w:type="auto"/>
          <w:jc w:val="left"/>
          <w:tblInd w:w="5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924"/>
          <w:jc w:val="left"/>
        </w:trPr>
        <w:tc>
          <w:tcPr>
            <w:tcW w:w="2168" w:type="dxa"/>
            <w:shd w:val="clear" w:color="auto" w:fill="F1F1F1"/>
          </w:tcPr>
          <w:p>
            <w:pPr>
              <w:pStyle w:val="TableParagraph"/>
              <w:spacing w:before="140"/>
              <w:rPr>
                <w:sz w:val="19"/>
              </w:rPr>
            </w:pPr>
          </w:p>
          <w:p>
            <w:pPr>
              <w:pStyle w:val="TableParagraph"/>
              <w:ind w:left="105"/>
              <w:rPr>
                <w:b/>
                <w:sz w:val="19"/>
              </w:rPr>
            </w:pPr>
            <w:r>
              <w:rPr>
                <w:b/>
                <w:w w:val="105"/>
                <w:sz w:val="19"/>
              </w:rPr>
              <w:t>Notice</w:t>
            </w:r>
            <w:r>
              <w:rPr>
                <w:b/>
                <w:spacing w:val="-10"/>
                <w:w w:val="105"/>
                <w:sz w:val="19"/>
              </w:rPr>
              <w:t xml:space="preserve"> </w:t>
            </w:r>
            <w:r>
              <w:rPr>
                <w:b/>
                <w:spacing w:val="-4"/>
                <w:w w:val="105"/>
                <w:sz w:val="19"/>
              </w:rPr>
              <w:t>Type</w:t>
            </w:r>
          </w:p>
        </w:tc>
        <w:tc>
          <w:tcPr>
            <w:tcW w:w="1228" w:type="dxa"/>
            <w:shd w:val="clear" w:color="auto" w:fill="F1F1F1"/>
          </w:tcPr>
          <w:p>
            <w:pPr>
              <w:pStyle w:val="TableParagraph"/>
              <w:spacing w:before="132" w:line="252" w:lineRule="auto"/>
              <w:ind w:left="148" w:right="143" w:firstLine="8"/>
              <w:jc w:val="center"/>
              <w:rPr>
                <w:b/>
                <w:sz w:val="19"/>
              </w:rPr>
            </w:pPr>
            <w:r>
              <w:rPr>
                <w:b/>
                <w:spacing w:val="-2"/>
                <w:w w:val="105"/>
                <w:sz w:val="19"/>
              </w:rPr>
              <w:t>Estimated Number</w:t>
            </w:r>
            <w:r>
              <w:rPr>
                <w:b/>
                <w:spacing w:val="-11"/>
                <w:w w:val="105"/>
                <w:sz w:val="19"/>
              </w:rPr>
              <w:t xml:space="preserve"> </w:t>
            </w:r>
            <w:r>
              <w:rPr>
                <w:b/>
                <w:spacing w:val="-2"/>
                <w:w w:val="105"/>
                <w:sz w:val="19"/>
              </w:rPr>
              <w:t>of Notices</w:t>
            </w:r>
          </w:p>
        </w:tc>
        <w:tc>
          <w:tcPr>
            <w:tcW w:w="1228" w:type="dxa"/>
            <w:shd w:val="clear" w:color="auto" w:fill="F1F1F1"/>
          </w:tcPr>
          <w:p>
            <w:pPr>
              <w:pStyle w:val="TableParagraph"/>
              <w:spacing w:before="20" w:line="252" w:lineRule="auto"/>
              <w:ind w:left="177" w:right="163" w:firstLine="1"/>
              <w:jc w:val="center"/>
              <w:rPr>
                <w:b/>
                <w:sz w:val="19"/>
              </w:rPr>
            </w:pPr>
            <w:r>
              <w:rPr>
                <w:b/>
                <w:spacing w:val="-2"/>
                <w:w w:val="105"/>
                <w:sz w:val="19"/>
              </w:rPr>
              <w:t xml:space="preserve">Estimated Burden </w:t>
            </w:r>
            <w:r>
              <w:rPr>
                <w:b/>
                <w:w w:val="105"/>
                <w:sz w:val="19"/>
              </w:rPr>
              <w:t>Hours</w:t>
            </w:r>
            <w:r>
              <w:rPr>
                <w:b/>
                <w:spacing w:val="-13"/>
                <w:w w:val="105"/>
                <w:sz w:val="19"/>
              </w:rPr>
              <w:t xml:space="preserve"> </w:t>
            </w:r>
            <w:r>
              <w:rPr>
                <w:b/>
                <w:w w:val="105"/>
                <w:sz w:val="19"/>
              </w:rPr>
              <w:t>per</w:t>
            </w:r>
          </w:p>
          <w:p>
            <w:pPr>
              <w:pStyle w:val="TableParagraph"/>
              <w:spacing w:line="196" w:lineRule="exact"/>
              <w:ind w:left="14" w:right="8"/>
              <w:jc w:val="center"/>
              <w:rPr>
                <w:b/>
                <w:sz w:val="19"/>
              </w:rPr>
            </w:pPr>
            <w:r>
              <w:rPr>
                <w:b/>
                <w:spacing w:val="-2"/>
                <w:w w:val="105"/>
                <w:sz w:val="19"/>
              </w:rPr>
              <w:t>Notice</w:t>
            </w:r>
          </w:p>
        </w:tc>
        <w:tc>
          <w:tcPr>
            <w:tcW w:w="1235" w:type="dxa"/>
            <w:shd w:val="clear" w:color="auto" w:fill="F1F1F1"/>
          </w:tcPr>
          <w:p>
            <w:pPr>
              <w:pStyle w:val="TableParagraph"/>
              <w:spacing w:before="20" w:line="252" w:lineRule="auto"/>
              <w:ind w:left="157" w:right="141" w:firstLine="8"/>
              <w:jc w:val="center"/>
              <w:rPr>
                <w:b/>
                <w:sz w:val="19"/>
              </w:rPr>
            </w:pPr>
            <w:r>
              <w:rPr>
                <w:b/>
                <w:spacing w:val="-2"/>
                <w:w w:val="105"/>
                <w:sz w:val="19"/>
              </w:rPr>
              <w:t>Estimated Number</w:t>
            </w:r>
            <w:r>
              <w:rPr>
                <w:b/>
                <w:spacing w:val="-11"/>
                <w:w w:val="105"/>
                <w:sz w:val="19"/>
              </w:rPr>
              <w:t xml:space="preserve"> </w:t>
            </w:r>
            <w:r>
              <w:rPr>
                <w:b/>
                <w:spacing w:val="-2"/>
                <w:w w:val="105"/>
                <w:sz w:val="19"/>
              </w:rPr>
              <w:t>of Labor</w:t>
            </w:r>
          </w:p>
          <w:p>
            <w:pPr>
              <w:pStyle w:val="TableParagraph"/>
              <w:spacing w:line="196" w:lineRule="exact"/>
              <w:ind w:left="142" w:right="124"/>
              <w:jc w:val="center"/>
              <w:rPr>
                <w:b/>
                <w:sz w:val="19"/>
              </w:rPr>
            </w:pPr>
            <w:r>
              <w:rPr>
                <w:b/>
                <w:spacing w:val="-4"/>
                <w:w w:val="105"/>
                <w:sz w:val="19"/>
              </w:rPr>
              <w:t>Hours</w:t>
            </w:r>
          </w:p>
        </w:tc>
        <w:tc>
          <w:tcPr>
            <w:tcW w:w="868" w:type="dxa"/>
            <w:shd w:val="clear" w:color="auto" w:fill="F1F1F1"/>
          </w:tcPr>
          <w:p>
            <w:pPr>
              <w:pStyle w:val="TableParagraph"/>
              <w:spacing w:before="132" w:line="252" w:lineRule="auto"/>
              <w:ind w:left="100" w:right="78"/>
              <w:jc w:val="center"/>
              <w:rPr>
                <w:b/>
                <w:sz w:val="19"/>
              </w:rPr>
            </w:pPr>
            <w:r>
              <w:rPr>
                <w:b/>
                <w:spacing w:val="-4"/>
                <w:w w:val="105"/>
                <w:sz w:val="19"/>
              </w:rPr>
              <w:t>Costs per Hour</w:t>
            </w:r>
          </w:p>
        </w:tc>
        <w:tc>
          <w:tcPr>
            <w:tcW w:w="1229" w:type="dxa"/>
            <w:shd w:val="clear" w:color="auto" w:fill="F1F1F1"/>
          </w:tcPr>
          <w:p>
            <w:pPr>
              <w:pStyle w:val="TableParagraph"/>
              <w:spacing w:before="132" w:line="252" w:lineRule="auto"/>
              <w:ind w:left="130" w:right="112" w:firstLine="1"/>
              <w:jc w:val="center"/>
              <w:rPr>
                <w:b/>
                <w:sz w:val="19"/>
              </w:rPr>
            </w:pPr>
            <w:r>
              <w:rPr>
                <w:b/>
                <w:spacing w:val="-2"/>
                <w:w w:val="105"/>
                <w:sz w:val="19"/>
              </w:rPr>
              <w:t xml:space="preserve">Estimated </w:t>
            </w:r>
            <w:r>
              <w:rPr>
                <w:b/>
                <w:w w:val="105"/>
                <w:sz w:val="19"/>
              </w:rPr>
              <w:t>Labor</w:t>
            </w:r>
            <w:r>
              <w:rPr>
                <w:b/>
                <w:spacing w:val="-13"/>
                <w:w w:val="105"/>
                <w:sz w:val="19"/>
              </w:rPr>
              <w:t xml:space="preserve"> </w:t>
            </w:r>
            <w:r>
              <w:rPr>
                <w:b/>
                <w:w w:val="105"/>
                <w:sz w:val="19"/>
              </w:rPr>
              <w:t>Cost per Notice</w:t>
            </w:r>
          </w:p>
        </w:tc>
        <w:tc>
          <w:tcPr>
            <w:tcW w:w="1384" w:type="dxa"/>
            <w:shd w:val="clear" w:color="auto" w:fill="F1F1F1"/>
          </w:tcPr>
          <w:p>
            <w:pPr>
              <w:pStyle w:val="TableParagraph"/>
              <w:spacing w:before="132" w:line="252" w:lineRule="auto"/>
              <w:ind w:left="215" w:right="182" w:hanging="13"/>
              <w:jc w:val="center"/>
              <w:rPr>
                <w:b/>
                <w:sz w:val="19"/>
              </w:rPr>
            </w:pPr>
            <w:r>
              <w:rPr>
                <w:b/>
                <w:spacing w:val="-2"/>
                <w:w w:val="105"/>
                <w:sz w:val="19"/>
              </w:rPr>
              <w:t xml:space="preserve">Estimated Annual </w:t>
            </w:r>
            <w:r>
              <w:rPr>
                <w:b/>
                <w:w w:val="105"/>
                <w:sz w:val="19"/>
              </w:rPr>
              <w:t>Labor</w:t>
            </w:r>
            <w:r>
              <w:rPr>
                <w:b/>
                <w:spacing w:val="-13"/>
                <w:w w:val="105"/>
                <w:sz w:val="19"/>
              </w:rPr>
              <w:t xml:space="preserve"> </w:t>
            </w:r>
            <w:r>
              <w:rPr>
                <w:b/>
                <w:w w:val="105"/>
                <w:sz w:val="19"/>
              </w:rPr>
              <w:t>Cost</w:t>
            </w:r>
          </w:p>
        </w:tc>
      </w:tr>
      <w:tr>
        <w:tblPrEx>
          <w:tblW w:w="0" w:type="auto"/>
          <w:jc w:val="left"/>
          <w:tblInd w:w="553" w:type="dxa"/>
          <w:tblLayout w:type="fixed"/>
          <w:tblCellMar>
            <w:top w:w="0" w:type="dxa"/>
            <w:left w:w="0" w:type="dxa"/>
            <w:bottom w:w="0" w:type="dxa"/>
            <w:right w:w="0" w:type="dxa"/>
          </w:tblCellMar>
          <w:tblLook w:val="01E0"/>
        </w:tblPrEx>
        <w:trPr>
          <w:trHeight w:val="931"/>
          <w:jc w:val="left"/>
        </w:trPr>
        <w:tc>
          <w:tcPr>
            <w:tcW w:w="2168" w:type="dxa"/>
          </w:tcPr>
          <w:p>
            <w:pPr>
              <w:pStyle w:val="TableParagraph"/>
              <w:spacing w:before="19" w:line="252" w:lineRule="auto"/>
              <w:ind w:left="105"/>
              <w:rPr>
                <w:sz w:val="19"/>
              </w:rPr>
            </w:pPr>
            <w:r>
              <w:rPr>
                <w:w w:val="105"/>
                <w:sz w:val="19"/>
              </w:rPr>
              <w:t xml:space="preserve">Medical Necessity </w:t>
            </w:r>
            <w:r>
              <w:rPr>
                <w:spacing w:val="-2"/>
                <w:w w:val="105"/>
                <w:sz w:val="19"/>
              </w:rPr>
              <w:t>Disclosures</w:t>
            </w:r>
            <w:r>
              <w:rPr>
                <w:spacing w:val="-3"/>
                <w:w w:val="105"/>
                <w:sz w:val="19"/>
              </w:rPr>
              <w:t xml:space="preserve"> </w:t>
            </w:r>
            <w:r>
              <w:rPr>
                <w:spacing w:val="-2"/>
                <w:w w:val="105"/>
                <w:sz w:val="19"/>
              </w:rPr>
              <w:t xml:space="preserve">Requested </w:t>
            </w:r>
            <w:r>
              <w:rPr>
                <w:w w:val="105"/>
                <w:sz w:val="19"/>
              </w:rPr>
              <w:t>Along with Claims</w:t>
            </w:r>
          </w:p>
          <w:p>
            <w:pPr>
              <w:pStyle w:val="TableParagraph"/>
              <w:spacing w:before="4" w:line="199" w:lineRule="exact"/>
              <w:ind w:left="105"/>
              <w:rPr>
                <w:sz w:val="19"/>
              </w:rPr>
            </w:pPr>
            <w:r>
              <w:rPr>
                <w:w w:val="105"/>
                <w:sz w:val="19"/>
              </w:rPr>
              <w:t>Denial</w:t>
            </w:r>
            <w:r>
              <w:rPr>
                <w:spacing w:val="-5"/>
                <w:w w:val="105"/>
                <w:sz w:val="19"/>
              </w:rPr>
              <w:t xml:space="preserve"> </w:t>
            </w:r>
            <w:r>
              <w:rPr>
                <w:spacing w:val="-2"/>
                <w:w w:val="105"/>
                <w:sz w:val="19"/>
              </w:rPr>
              <w:t>Disclosure</w:t>
            </w:r>
          </w:p>
        </w:tc>
        <w:tc>
          <w:tcPr>
            <w:tcW w:w="1228" w:type="dxa"/>
          </w:tcPr>
          <w:p>
            <w:pPr>
              <w:pStyle w:val="TableParagraph"/>
              <w:spacing w:before="147"/>
              <w:rPr>
                <w:sz w:val="19"/>
              </w:rPr>
            </w:pPr>
          </w:p>
          <w:p>
            <w:pPr>
              <w:pStyle w:val="TableParagraph"/>
              <w:ind w:left="338"/>
              <w:rPr>
                <w:sz w:val="19"/>
              </w:rPr>
            </w:pPr>
            <w:r>
              <w:rPr>
                <w:spacing w:val="-2"/>
                <w:w w:val="105"/>
                <w:sz w:val="19"/>
              </w:rPr>
              <w:t>29,376</w:t>
            </w:r>
          </w:p>
        </w:tc>
        <w:tc>
          <w:tcPr>
            <w:tcW w:w="1228" w:type="dxa"/>
          </w:tcPr>
          <w:p>
            <w:pPr>
              <w:pStyle w:val="TableParagraph"/>
              <w:spacing w:before="147"/>
              <w:rPr>
                <w:sz w:val="19"/>
              </w:rPr>
            </w:pPr>
          </w:p>
          <w:p>
            <w:pPr>
              <w:pStyle w:val="TableParagraph"/>
              <w:ind w:left="389"/>
              <w:rPr>
                <w:sz w:val="19"/>
              </w:rPr>
            </w:pPr>
            <w:r>
              <w:rPr>
                <w:spacing w:val="-2"/>
                <w:w w:val="105"/>
                <w:sz w:val="19"/>
              </w:rPr>
              <w:t>0.083</w:t>
            </w:r>
          </w:p>
        </w:tc>
        <w:tc>
          <w:tcPr>
            <w:tcW w:w="1235" w:type="dxa"/>
          </w:tcPr>
          <w:p>
            <w:pPr>
              <w:pStyle w:val="TableParagraph"/>
              <w:spacing w:before="147"/>
              <w:rPr>
                <w:sz w:val="19"/>
              </w:rPr>
            </w:pPr>
          </w:p>
          <w:p>
            <w:pPr>
              <w:pStyle w:val="TableParagraph"/>
              <w:ind w:left="397"/>
              <w:rPr>
                <w:sz w:val="19"/>
              </w:rPr>
            </w:pPr>
            <w:r>
              <w:rPr>
                <w:spacing w:val="-2"/>
                <w:w w:val="105"/>
                <w:sz w:val="19"/>
              </w:rPr>
              <w:t>2,448</w:t>
            </w:r>
          </w:p>
        </w:tc>
        <w:tc>
          <w:tcPr>
            <w:tcW w:w="868" w:type="dxa"/>
          </w:tcPr>
          <w:p>
            <w:pPr>
              <w:pStyle w:val="TableParagraph"/>
              <w:spacing w:before="147"/>
              <w:rPr>
                <w:sz w:val="19"/>
              </w:rPr>
            </w:pPr>
          </w:p>
          <w:p>
            <w:pPr>
              <w:pStyle w:val="TableParagraph"/>
              <w:ind w:left="165"/>
              <w:rPr>
                <w:sz w:val="19"/>
              </w:rPr>
            </w:pPr>
            <w:r>
              <w:rPr>
                <w:spacing w:val="-2"/>
                <w:w w:val="105"/>
                <w:sz w:val="19"/>
              </w:rPr>
              <w:t>$39.08</w:t>
            </w:r>
          </w:p>
        </w:tc>
        <w:tc>
          <w:tcPr>
            <w:tcW w:w="1229" w:type="dxa"/>
          </w:tcPr>
          <w:p>
            <w:pPr>
              <w:pStyle w:val="TableParagraph"/>
              <w:spacing w:before="147"/>
              <w:rPr>
                <w:sz w:val="19"/>
              </w:rPr>
            </w:pPr>
          </w:p>
          <w:p>
            <w:pPr>
              <w:pStyle w:val="TableParagraph"/>
              <w:ind w:left="392"/>
              <w:rPr>
                <w:sz w:val="19"/>
              </w:rPr>
            </w:pPr>
            <w:r>
              <w:rPr>
                <w:spacing w:val="-2"/>
                <w:w w:val="105"/>
                <w:sz w:val="19"/>
              </w:rPr>
              <w:t>$3.26</w:t>
            </w:r>
          </w:p>
        </w:tc>
        <w:tc>
          <w:tcPr>
            <w:tcW w:w="1384" w:type="dxa"/>
          </w:tcPr>
          <w:p>
            <w:pPr>
              <w:pStyle w:val="TableParagraph"/>
              <w:spacing w:before="147"/>
              <w:rPr>
                <w:sz w:val="19"/>
              </w:rPr>
            </w:pPr>
          </w:p>
          <w:p>
            <w:pPr>
              <w:pStyle w:val="TableParagraph"/>
              <w:ind w:left="250"/>
              <w:rPr>
                <w:sz w:val="19"/>
              </w:rPr>
            </w:pPr>
            <w:r>
              <w:rPr>
                <w:spacing w:val="-2"/>
                <w:w w:val="105"/>
                <w:sz w:val="19"/>
              </w:rPr>
              <w:t>$95,667.84</w:t>
            </w:r>
          </w:p>
        </w:tc>
      </w:tr>
    </w:tbl>
    <w:p>
      <w:pPr>
        <w:pStyle w:val="BodyText"/>
      </w:pPr>
    </w:p>
    <w:p>
      <w:pPr>
        <w:spacing w:before="1"/>
        <w:ind w:left="460" w:right="0" w:firstLine="0"/>
        <w:jc w:val="left"/>
        <w:rPr>
          <w:i/>
          <w:sz w:val="24"/>
        </w:rPr>
      </w:pPr>
      <w:r>
        <w:rPr>
          <w:i/>
          <w:sz w:val="24"/>
        </w:rPr>
        <w:t>Disclosure</w:t>
      </w:r>
      <w:r>
        <w:rPr>
          <w:i/>
          <w:spacing w:val="-13"/>
          <w:sz w:val="24"/>
        </w:rPr>
        <w:t xml:space="preserve"> </w:t>
      </w:r>
      <w:r>
        <w:rPr>
          <w:i/>
          <w:sz w:val="24"/>
        </w:rPr>
        <w:t>Request</w:t>
      </w:r>
      <w:r>
        <w:rPr>
          <w:i/>
          <w:spacing w:val="-11"/>
          <w:sz w:val="24"/>
        </w:rPr>
        <w:t xml:space="preserve"> </w:t>
      </w:r>
      <w:r>
        <w:rPr>
          <w:i/>
          <w:spacing w:val="-4"/>
          <w:sz w:val="24"/>
        </w:rPr>
        <w:t>Form</w:t>
      </w:r>
    </w:p>
    <w:p>
      <w:pPr>
        <w:pStyle w:val="BodyText"/>
        <w:spacing w:before="6"/>
        <w:rPr>
          <w:i/>
        </w:rPr>
      </w:pPr>
    </w:p>
    <w:p>
      <w:pPr>
        <w:pStyle w:val="BodyText"/>
        <w:ind w:left="460" w:right="505"/>
      </w:pPr>
      <w:r>
        <w:t>Group health plan participants, beneficiaries, covered individuals</w:t>
      </w:r>
      <w:r>
        <w:rPr>
          <w:spacing w:val="-1"/>
        </w:rPr>
        <w:t xml:space="preserve"> </w:t>
      </w:r>
      <w:r>
        <w:t>in the individual</w:t>
      </w:r>
      <w:r>
        <w:rPr>
          <w:spacing w:val="-3"/>
        </w:rPr>
        <w:t xml:space="preserve"> </w:t>
      </w:r>
      <w:r>
        <w:t>market, or their authorized representatives may use this form to request disclosures from plans. Use of this</w:t>
      </w:r>
      <w:r>
        <w:rPr>
          <w:spacing w:val="-4"/>
        </w:rPr>
        <w:t xml:space="preserve"> </w:t>
      </w:r>
      <w:r>
        <w:t>form</w:t>
      </w:r>
      <w:r>
        <w:rPr>
          <w:spacing w:val="-5"/>
        </w:rPr>
        <w:t xml:space="preserve"> </w:t>
      </w:r>
      <w:r>
        <w:t>to</w:t>
      </w:r>
      <w:r>
        <w:rPr>
          <w:spacing w:val="-2"/>
        </w:rPr>
        <w:t xml:space="preserve"> </w:t>
      </w:r>
      <w:r>
        <w:t>request</w:t>
      </w:r>
      <w:r>
        <w:rPr>
          <w:spacing w:val="-5"/>
        </w:rPr>
        <w:t xml:space="preserve"> </w:t>
      </w:r>
      <w:r>
        <w:t>disclosures</w:t>
      </w:r>
      <w:r>
        <w:rPr>
          <w:spacing w:val="-4"/>
        </w:rPr>
        <w:t xml:space="preserve"> </w:t>
      </w:r>
      <w:r>
        <w:t>is</w:t>
      </w:r>
      <w:r>
        <w:rPr>
          <w:spacing w:val="-4"/>
        </w:rPr>
        <w:t xml:space="preserve"> </w:t>
      </w:r>
      <w:r>
        <w:t>optional. For</w:t>
      </w:r>
      <w:r>
        <w:rPr>
          <w:spacing w:val="-4"/>
        </w:rPr>
        <w:t xml:space="preserve"> </w:t>
      </w:r>
      <w:r>
        <w:t>this</w:t>
      </w:r>
      <w:r>
        <w:rPr>
          <w:spacing w:val="-4"/>
        </w:rPr>
        <w:t xml:space="preserve"> </w:t>
      </w:r>
      <w:r>
        <w:t>analysis, CMS</w:t>
      </w:r>
      <w:r>
        <w:rPr>
          <w:spacing w:val="-1"/>
        </w:rPr>
        <w:t xml:space="preserve"> </w:t>
      </w:r>
      <w:r>
        <w:t>assumes</w:t>
      </w:r>
      <w:r>
        <w:rPr>
          <w:spacing w:val="-4"/>
        </w:rPr>
        <w:t xml:space="preserve"> </w:t>
      </w:r>
      <w:r>
        <w:t>that</w:t>
      </w:r>
      <w:r>
        <w:rPr>
          <w:spacing w:val="-6"/>
        </w:rPr>
        <w:t xml:space="preserve"> </w:t>
      </w:r>
      <w:r>
        <w:t>25</w:t>
      </w:r>
      <w:r>
        <w:rPr>
          <w:spacing w:val="-2"/>
        </w:rPr>
        <w:t xml:space="preserve"> </w:t>
      </w:r>
      <w:r>
        <w:t>percent</w:t>
      </w:r>
      <w:r>
        <w:rPr>
          <w:spacing w:val="-5"/>
        </w:rPr>
        <w:t xml:space="preserve"> </w:t>
      </w:r>
      <w:r>
        <w:t>of the claims denial disclosure requests will be made using this model form and that providers will complete the form as authorized representatives and submit the form electronically, at minimal</w:t>
      </w:r>
      <w:r>
        <w:rPr>
          <w:spacing w:val="-3"/>
        </w:rPr>
        <w:t xml:space="preserve"> </w:t>
      </w:r>
      <w:r>
        <w:t>cost, to the plan. CMS estimates</w:t>
      </w:r>
      <w:r>
        <w:rPr>
          <w:spacing w:val="-1"/>
        </w:rPr>
        <w:t xml:space="preserve"> </w:t>
      </w:r>
      <w:r>
        <w:t>that</w:t>
      </w:r>
      <w:r>
        <w:rPr>
          <w:spacing w:val="-2"/>
        </w:rPr>
        <w:t xml:space="preserve"> </w:t>
      </w:r>
      <w:r>
        <w:t>it</w:t>
      </w:r>
      <w:r>
        <w:rPr>
          <w:spacing w:val="-2"/>
        </w:rPr>
        <w:t xml:space="preserve"> </w:t>
      </w:r>
      <w:r>
        <w:t>will</w:t>
      </w:r>
      <w:r>
        <w:rPr>
          <w:spacing w:val="-2"/>
        </w:rPr>
        <w:t xml:space="preserve"> </w:t>
      </w:r>
      <w:r>
        <w:t>take a provider</w:t>
      </w:r>
      <w:r>
        <w:rPr>
          <w:spacing w:val="-2"/>
        </w:rPr>
        <w:t xml:space="preserve"> </w:t>
      </w:r>
      <w:r>
        <w:t>approximately 5 minutes (at a labor rate of $230.00 per hour) to review clinical records and complete this form.</w:t>
      </w:r>
      <w:hyperlink w:anchor="_bookmark12" w:history="1">
        <w:r>
          <w:rPr>
            <w:vertAlign w:val="superscript"/>
          </w:rPr>
          <w:t>13</w:t>
        </w:r>
      </w:hyperlink>
      <w:r>
        <w:rPr>
          <w:vertAlign w:val="baseline"/>
        </w:rPr>
        <w:t xml:space="preserve"> Therefore, approximately 191,385 requests will be made using the model form. The burden per response will be 5 minutes with an equivalent cost of $19.17. The total burden will be approximately 15,949 hours, with an equivalent cost of approximately $3,668,206.</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4"/>
        <w:rPr>
          <w:sz w:val="20"/>
        </w:rPr>
      </w:pPr>
      <w:r>
        <mc:AlternateContent>
          <mc:Choice Requires="wps">
            <w:drawing>
              <wp:anchor distT="0" distB="0" distL="0" distR="0" simplePos="0" relativeHeight="251670528" behindDoc="1" locked="0" layoutInCell="1" allowOverlap="1">
                <wp:simplePos x="0" y="0"/>
                <wp:positionH relativeFrom="page">
                  <wp:posOffset>914996</wp:posOffset>
                </wp:positionH>
                <wp:positionV relativeFrom="paragraph">
                  <wp:posOffset>252870</wp:posOffset>
                </wp:positionV>
                <wp:extent cx="1830070" cy="9525"/>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9525"/>
                        </a:xfrm>
                        <a:custGeom>
                          <a:avLst/>
                          <a:gdLst/>
                          <a:rect l="l" t="t" r="r" b="b"/>
                          <a:pathLst>
                            <a:path fill="norm" h="9525" w="1830070" stroke="1">
                              <a:moveTo>
                                <a:pt x="1829689" y="0"/>
                              </a:moveTo>
                              <a:lnTo>
                                <a:pt x="0" y="0"/>
                              </a:lnTo>
                              <a:lnTo>
                                <a:pt x="0" y="8964"/>
                              </a:lnTo>
                              <a:lnTo>
                                <a:pt x="1829689" y="8964"/>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31" style="width:144.07pt;height:0.71pt;margin-top:19.91pt;margin-left:72.05pt;mso-position-horizontal-relative:page;mso-wrap-distance-left:0;mso-wrap-distance-right:0;position:absolute;z-index:-251644928" filled="t" fillcolor="black" stroked="f">
                <v:fill type="solid"/>
                <w10:wrap type="topAndBottom"/>
              </v:rect>
            </w:pict>
          </mc:Fallback>
        </mc:AlternateContent>
      </w:r>
    </w:p>
    <w:p>
      <w:pPr>
        <w:spacing w:before="97"/>
        <w:ind w:left="100" w:right="0" w:firstLine="0"/>
        <w:jc w:val="left"/>
        <w:rPr>
          <w:sz w:val="16"/>
        </w:rPr>
      </w:pPr>
      <w:bookmarkStart w:id="12" w:name="_bookmark12"/>
      <w:bookmarkEnd w:id="12"/>
      <w:r>
        <w:rPr>
          <w:sz w:val="16"/>
          <w:vertAlign w:val="superscript"/>
        </w:rPr>
        <w:t>13</w:t>
      </w:r>
      <w:r>
        <w:rPr>
          <w:spacing w:val="-7"/>
          <w:sz w:val="16"/>
          <w:vertAlign w:val="baseline"/>
        </w:rPr>
        <w:t xml:space="preserve"> </w:t>
      </w:r>
      <w:r>
        <w:rPr>
          <w:sz w:val="16"/>
          <w:vertAlign w:val="baseline"/>
        </w:rPr>
        <w:t>Consistent</w:t>
      </w:r>
      <w:r>
        <w:rPr>
          <w:spacing w:val="-10"/>
          <w:sz w:val="16"/>
          <w:vertAlign w:val="baseline"/>
        </w:rPr>
        <w:t xml:space="preserve"> </w:t>
      </w:r>
      <w:r>
        <w:rPr>
          <w:sz w:val="16"/>
          <w:vertAlign w:val="baseline"/>
        </w:rPr>
        <w:t>with estimates</w:t>
      </w:r>
      <w:r>
        <w:rPr>
          <w:spacing w:val="-1"/>
          <w:sz w:val="16"/>
          <w:vertAlign w:val="baseline"/>
        </w:rPr>
        <w:t xml:space="preserve"> </w:t>
      </w:r>
      <w:r>
        <w:rPr>
          <w:sz w:val="16"/>
          <w:vertAlign w:val="baseline"/>
        </w:rPr>
        <w:t>included in</w:t>
      </w:r>
      <w:r>
        <w:rPr>
          <w:spacing w:val="-5"/>
          <w:sz w:val="16"/>
          <w:vertAlign w:val="baseline"/>
        </w:rPr>
        <w:t xml:space="preserve"> </w:t>
      </w:r>
      <w:r>
        <w:rPr>
          <w:sz w:val="16"/>
          <w:vertAlign w:val="baseline"/>
        </w:rPr>
        <w:t>previous</w:t>
      </w:r>
      <w:r>
        <w:rPr>
          <w:spacing w:val="-9"/>
          <w:sz w:val="16"/>
          <w:vertAlign w:val="baseline"/>
        </w:rPr>
        <w:t xml:space="preserve"> </w:t>
      </w:r>
      <w:r>
        <w:rPr>
          <w:sz w:val="16"/>
          <w:vertAlign w:val="baseline"/>
        </w:rPr>
        <w:t>PRA</w:t>
      </w:r>
      <w:r>
        <w:rPr>
          <w:spacing w:val="-10"/>
          <w:sz w:val="16"/>
          <w:vertAlign w:val="baseline"/>
        </w:rPr>
        <w:t xml:space="preserve"> </w:t>
      </w:r>
      <w:r>
        <w:rPr>
          <w:sz w:val="16"/>
          <w:vertAlign w:val="baseline"/>
        </w:rPr>
        <w:t>packages</w:t>
      </w:r>
      <w:r>
        <w:rPr>
          <w:spacing w:val="-1"/>
          <w:sz w:val="16"/>
          <w:vertAlign w:val="baseline"/>
        </w:rPr>
        <w:t xml:space="preserve"> </w:t>
      </w:r>
      <w:r>
        <w:rPr>
          <w:sz w:val="16"/>
          <w:vertAlign w:val="baseline"/>
        </w:rPr>
        <w:t>that</w:t>
      </w:r>
      <w:r>
        <w:rPr>
          <w:spacing w:val="-5"/>
          <w:sz w:val="16"/>
          <w:vertAlign w:val="baseline"/>
        </w:rPr>
        <w:t xml:space="preserve"> </w:t>
      </w:r>
      <w:r>
        <w:rPr>
          <w:sz w:val="16"/>
          <w:vertAlign w:val="baseline"/>
        </w:rPr>
        <w:t>the</w:t>
      </w:r>
      <w:r>
        <w:rPr>
          <w:spacing w:val="-4"/>
          <w:sz w:val="16"/>
          <w:vertAlign w:val="baseline"/>
        </w:rPr>
        <w:t xml:space="preserve"> </w:t>
      </w:r>
      <w:r>
        <w:rPr>
          <w:sz w:val="16"/>
          <w:vertAlign w:val="baseline"/>
        </w:rPr>
        <w:t>public</w:t>
      </w:r>
      <w:r>
        <w:rPr>
          <w:spacing w:val="-4"/>
          <w:sz w:val="16"/>
          <w:vertAlign w:val="baseline"/>
        </w:rPr>
        <w:t xml:space="preserve"> </w:t>
      </w:r>
      <w:r>
        <w:rPr>
          <w:sz w:val="16"/>
          <w:vertAlign w:val="baseline"/>
        </w:rPr>
        <w:t>had</w:t>
      </w:r>
      <w:r>
        <w:rPr>
          <w:spacing w:val="-5"/>
          <w:sz w:val="16"/>
          <w:vertAlign w:val="baseline"/>
        </w:rPr>
        <w:t xml:space="preserve"> </w:t>
      </w:r>
      <w:r>
        <w:rPr>
          <w:sz w:val="16"/>
          <w:vertAlign w:val="baseline"/>
        </w:rPr>
        <w:t>opportunity</w:t>
      </w:r>
      <w:r>
        <w:rPr>
          <w:spacing w:val="-6"/>
          <w:sz w:val="16"/>
          <w:vertAlign w:val="baseline"/>
        </w:rPr>
        <w:t xml:space="preserve"> </w:t>
      </w:r>
      <w:r>
        <w:rPr>
          <w:sz w:val="16"/>
          <w:vertAlign w:val="baseline"/>
        </w:rPr>
        <w:t>to</w:t>
      </w:r>
      <w:r>
        <w:rPr>
          <w:spacing w:val="-5"/>
          <w:sz w:val="16"/>
          <w:vertAlign w:val="baseline"/>
        </w:rPr>
        <w:t xml:space="preserve"> </w:t>
      </w:r>
      <w:r>
        <w:rPr>
          <w:sz w:val="16"/>
          <w:vertAlign w:val="baseline"/>
        </w:rPr>
        <w:t>provide</w:t>
      </w:r>
      <w:r>
        <w:rPr>
          <w:spacing w:val="-4"/>
          <w:sz w:val="16"/>
          <w:vertAlign w:val="baseline"/>
        </w:rPr>
        <w:t xml:space="preserve"> </w:t>
      </w:r>
      <w:r>
        <w:rPr>
          <w:sz w:val="16"/>
          <w:vertAlign w:val="baseline"/>
        </w:rPr>
        <w:t>input</w:t>
      </w:r>
      <w:r>
        <w:rPr>
          <w:spacing w:val="-10"/>
          <w:sz w:val="16"/>
          <w:vertAlign w:val="baseline"/>
        </w:rPr>
        <w:t xml:space="preserve"> </w:t>
      </w:r>
      <w:r>
        <w:rPr>
          <w:spacing w:val="-5"/>
          <w:sz w:val="16"/>
          <w:vertAlign w:val="baseline"/>
        </w:rPr>
        <w:t>on.</w:t>
      </w:r>
    </w:p>
    <w:p>
      <w:pPr>
        <w:spacing w:after="0"/>
        <w:jc w:val="left"/>
        <w:rPr>
          <w:sz w:val="16"/>
        </w:rPr>
        <w:sectPr>
          <w:pgSz w:w="12240" w:h="15840"/>
          <w:pgMar w:top="1380" w:right="900" w:bottom="280" w:left="1340" w:header="720" w:footer="720"/>
          <w:cols w:space="720"/>
        </w:sectPr>
      </w:pPr>
    </w:p>
    <w:p>
      <w:pPr>
        <w:pStyle w:val="BodyText"/>
        <w:spacing w:before="62"/>
        <w:ind w:left="460"/>
      </w:pPr>
      <w:r>
        <w:rPr>
          <w:u w:val="single"/>
        </w:rPr>
        <w:t>Table</w:t>
      </w:r>
      <w:r>
        <w:rPr>
          <w:spacing w:val="-5"/>
          <w:u w:val="single"/>
        </w:rPr>
        <w:t xml:space="preserve"> </w:t>
      </w:r>
      <w:r>
        <w:rPr>
          <w:u w:val="single"/>
        </w:rPr>
        <w:t>12.8</w:t>
      </w:r>
      <w:r>
        <w:rPr>
          <w:spacing w:val="-4"/>
          <w:u w:val="single"/>
        </w:rPr>
        <w:t xml:space="preserve"> </w:t>
      </w:r>
      <w:r>
        <w:rPr>
          <w:u w:val="single"/>
        </w:rPr>
        <w:t>Hour</w:t>
      </w:r>
      <w:r>
        <w:rPr>
          <w:spacing w:val="-6"/>
          <w:u w:val="single"/>
        </w:rPr>
        <w:t xml:space="preserve"> </w:t>
      </w:r>
      <w:r>
        <w:rPr>
          <w:u w:val="single"/>
        </w:rPr>
        <w:t>Burden</w:t>
      </w:r>
      <w:r>
        <w:rPr>
          <w:spacing w:val="-11"/>
          <w:u w:val="single"/>
        </w:rPr>
        <w:t xml:space="preserve"> </w:t>
      </w:r>
      <w:r>
        <w:rPr>
          <w:u w:val="single"/>
        </w:rPr>
        <w:t>Estimates:</w:t>
      </w:r>
      <w:r>
        <w:rPr>
          <w:spacing w:val="-7"/>
          <w:u w:val="single"/>
        </w:rPr>
        <w:t xml:space="preserve"> </w:t>
      </w:r>
      <w:r>
        <w:rPr>
          <w:u w:val="single"/>
        </w:rPr>
        <w:t>Disclosure</w:t>
      </w:r>
      <w:r>
        <w:rPr>
          <w:spacing w:val="-5"/>
          <w:u w:val="single"/>
        </w:rPr>
        <w:t xml:space="preserve"> </w:t>
      </w:r>
      <w:r>
        <w:rPr>
          <w:u w:val="single"/>
        </w:rPr>
        <w:t>Request</w:t>
      </w:r>
      <w:r>
        <w:rPr>
          <w:spacing w:val="-6"/>
          <w:u w:val="single"/>
        </w:rPr>
        <w:t xml:space="preserve"> </w:t>
      </w:r>
      <w:r>
        <w:rPr>
          <w:spacing w:val="-4"/>
          <w:u w:val="single"/>
        </w:rPr>
        <w:t>Form</w:t>
      </w:r>
    </w:p>
    <w:p>
      <w:pPr>
        <w:pStyle w:val="BodyText"/>
        <w:spacing w:before="43"/>
        <w:rPr>
          <w:sz w:val="20"/>
        </w:rPr>
      </w:pPr>
    </w:p>
    <w:tbl>
      <w:tblPr>
        <w:tblStyle w:val="TableNormal"/>
        <w:tblW w:w="0" w:type="auto"/>
        <w:jc w:val="left"/>
        <w:tblInd w:w="5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168"/>
        <w:gridCol w:w="1228"/>
        <w:gridCol w:w="1228"/>
        <w:gridCol w:w="1235"/>
        <w:gridCol w:w="868"/>
        <w:gridCol w:w="1229"/>
        <w:gridCol w:w="1384"/>
      </w:tblGrid>
      <w:tr>
        <w:tblPrEx>
          <w:tblW w:w="0" w:type="auto"/>
          <w:jc w:val="left"/>
          <w:tblInd w:w="5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924"/>
          <w:jc w:val="left"/>
        </w:trPr>
        <w:tc>
          <w:tcPr>
            <w:tcW w:w="2168" w:type="dxa"/>
            <w:shd w:val="clear" w:color="auto" w:fill="F1F1F1"/>
          </w:tcPr>
          <w:p>
            <w:pPr>
              <w:pStyle w:val="TableParagraph"/>
              <w:spacing w:before="140"/>
              <w:rPr>
                <w:sz w:val="19"/>
              </w:rPr>
            </w:pPr>
          </w:p>
          <w:p>
            <w:pPr>
              <w:pStyle w:val="TableParagraph"/>
              <w:ind w:left="105"/>
              <w:rPr>
                <w:b/>
                <w:sz w:val="19"/>
              </w:rPr>
            </w:pPr>
            <w:r>
              <w:rPr>
                <w:b/>
                <w:w w:val="105"/>
                <w:sz w:val="19"/>
              </w:rPr>
              <w:t>Notice</w:t>
            </w:r>
            <w:r>
              <w:rPr>
                <w:b/>
                <w:spacing w:val="-10"/>
                <w:w w:val="105"/>
                <w:sz w:val="19"/>
              </w:rPr>
              <w:t xml:space="preserve"> </w:t>
            </w:r>
            <w:r>
              <w:rPr>
                <w:b/>
                <w:spacing w:val="-4"/>
                <w:w w:val="105"/>
                <w:sz w:val="19"/>
              </w:rPr>
              <w:t>Type</w:t>
            </w:r>
          </w:p>
        </w:tc>
        <w:tc>
          <w:tcPr>
            <w:tcW w:w="1228" w:type="dxa"/>
            <w:shd w:val="clear" w:color="auto" w:fill="F1F1F1"/>
          </w:tcPr>
          <w:p>
            <w:pPr>
              <w:pStyle w:val="TableParagraph"/>
              <w:spacing w:before="132" w:line="252" w:lineRule="auto"/>
              <w:ind w:left="148" w:right="143" w:firstLine="8"/>
              <w:jc w:val="center"/>
              <w:rPr>
                <w:b/>
                <w:sz w:val="19"/>
              </w:rPr>
            </w:pPr>
            <w:r>
              <w:rPr>
                <w:b/>
                <w:spacing w:val="-2"/>
                <w:w w:val="105"/>
                <w:sz w:val="19"/>
              </w:rPr>
              <w:t>Estimated Number</w:t>
            </w:r>
            <w:r>
              <w:rPr>
                <w:b/>
                <w:spacing w:val="-11"/>
                <w:w w:val="105"/>
                <w:sz w:val="19"/>
              </w:rPr>
              <w:t xml:space="preserve"> </w:t>
            </w:r>
            <w:r>
              <w:rPr>
                <w:b/>
                <w:spacing w:val="-2"/>
                <w:w w:val="105"/>
                <w:sz w:val="19"/>
              </w:rPr>
              <w:t>of Notices</w:t>
            </w:r>
          </w:p>
        </w:tc>
        <w:tc>
          <w:tcPr>
            <w:tcW w:w="1228" w:type="dxa"/>
            <w:shd w:val="clear" w:color="auto" w:fill="F1F1F1"/>
          </w:tcPr>
          <w:p>
            <w:pPr>
              <w:pStyle w:val="TableParagraph"/>
              <w:spacing w:before="19" w:line="252" w:lineRule="auto"/>
              <w:ind w:left="177" w:right="163" w:firstLine="1"/>
              <w:jc w:val="center"/>
              <w:rPr>
                <w:b/>
                <w:sz w:val="19"/>
              </w:rPr>
            </w:pPr>
            <w:r>
              <w:rPr>
                <w:b/>
                <w:spacing w:val="-2"/>
                <w:w w:val="105"/>
                <w:sz w:val="19"/>
              </w:rPr>
              <w:t xml:space="preserve">Estimated Burden </w:t>
            </w:r>
            <w:r>
              <w:rPr>
                <w:b/>
                <w:w w:val="105"/>
                <w:sz w:val="19"/>
              </w:rPr>
              <w:t>Hours</w:t>
            </w:r>
            <w:r>
              <w:rPr>
                <w:b/>
                <w:spacing w:val="-13"/>
                <w:w w:val="105"/>
                <w:sz w:val="19"/>
              </w:rPr>
              <w:t xml:space="preserve"> </w:t>
            </w:r>
            <w:r>
              <w:rPr>
                <w:b/>
                <w:w w:val="105"/>
                <w:sz w:val="19"/>
              </w:rPr>
              <w:t>per</w:t>
            </w:r>
          </w:p>
          <w:p>
            <w:pPr>
              <w:pStyle w:val="TableParagraph"/>
              <w:spacing w:line="196" w:lineRule="exact"/>
              <w:ind w:left="14" w:right="8"/>
              <w:jc w:val="center"/>
              <w:rPr>
                <w:b/>
                <w:sz w:val="19"/>
              </w:rPr>
            </w:pPr>
            <w:r>
              <w:rPr>
                <w:b/>
                <w:spacing w:val="-2"/>
                <w:w w:val="105"/>
                <w:sz w:val="19"/>
              </w:rPr>
              <w:t>Notice</w:t>
            </w:r>
          </w:p>
        </w:tc>
        <w:tc>
          <w:tcPr>
            <w:tcW w:w="1235" w:type="dxa"/>
            <w:shd w:val="clear" w:color="auto" w:fill="F1F1F1"/>
          </w:tcPr>
          <w:p>
            <w:pPr>
              <w:pStyle w:val="TableParagraph"/>
              <w:spacing w:before="19" w:line="252" w:lineRule="auto"/>
              <w:ind w:left="157" w:right="141" w:firstLine="8"/>
              <w:jc w:val="center"/>
              <w:rPr>
                <w:b/>
                <w:sz w:val="19"/>
              </w:rPr>
            </w:pPr>
            <w:r>
              <w:rPr>
                <w:b/>
                <w:spacing w:val="-2"/>
                <w:w w:val="105"/>
                <w:sz w:val="19"/>
              </w:rPr>
              <w:t>Estimated Number</w:t>
            </w:r>
            <w:r>
              <w:rPr>
                <w:b/>
                <w:spacing w:val="-11"/>
                <w:w w:val="105"/>
                <w:sz w:val="19"/>
              </w:rPr>
              <w:t xml:space="preserve"> </w:t>
            </w:r>
            <w:r>
              <w:rPr>
                <w:b/>
                <w:spacing w:val="-2"/>
                <w:w w:val="105"/>
                <w:sz w:val="19"/>
              </w:rPr>
              <w:t>of Labor</w:t>
            </w:r>
          </w:p>
          <w:p>
            <w:pPr>
              <w:pStyle w:val="TableParagraph"/>
              <w:spacing w:line="196" w:lineRule="exact"/>
              <w:ind w:left="142" w:right="124"/>
              <w:jc w:val="center"/>
              <w:rPr>
                <w:b/>
                <w:sz w:val="19"/>
              </w:rPr>
            </w:pPr>
            <w:r>
              <w:rPr>
                <w:b/>
                <w:spacing w:val="-4"/>
                <w:w w:val="105"/>
                <w:sz w:val="19"/>
              </w:rPr>
              <w:t>Hours</w:t>
            </w:r>
          </w:p>
        </w:tc>
        <w:tc>
          <w:tcPr>
            <w:tcW w:w="868" w:type="dxa"/>
            <w:shd w:val="clear" w:color="auto" w:fill="F1F1F1"/>
          </w:tcPr>
          <w:p>
            <w:pPr>
              <w:pStyle w:val="TableParagraph"/>
              <w:spacing w:before="132" w:line="252" w:lineRule="auto"/>
              <w:ind w:left="100" w:right="78"/>
              <w:jc w:val="center"/>
              <w:rPr>
                <w:b/>
                <w:sz w:val="19"/>
              </w:rPr>
            </w:pPr>
            <w:r>
              <w:rPr>
                <w:b/>
                <w:spacing w:val="-4"/>
                <w:w w:val="105"/>
                <w:sz w:val="19"/>
              </w:rPr>
              <w:t>Costs per Hour</w:t>
            </w:r>
          </w:p>
        </w:tc>
        <w:tc>
          <w:tcPr>
            <w:tcW w:w="1229" w:type="dxa"/>
            <w:shd w:val="clear" w:color="auto" w:fill="F1F1F1"/>
          </w:tcPr>
          <w:p>
            <w:pPr>
              <w:pStyle w:val="TableParagraph"/>
              <w:spacing w:before="132" w:line="252" w:lineRule="auto"/>
              <w:ind w:left="130" w:right="112" w:firstLine="1"/>
              <w:jc w:val="center"/>
              <w:rPr>
                <w:b/>
                <w:sz w:val="19"/>
              </w:rPr>
            </w:pPr>
            <w:r>
              <w:rPr>
                <w:b/>
                <w:spacing w:val="-2"/>
                <w:w w:val="105"/>
                <w:sz w:val="19"/>
              </w:rPr>
              <w:t xml:space="preserve">Estimated </w:t>
            </w:r>
            <w:r>
              <w:rPr>
                <w:b/>
                <w:w w:val="105"/>
                <w:sz w:val="19"/>
              </w:rPr>
              <w:t>Labor</w:t>
            </w:r>
            <w:r>
              <w:rPr>
                <w:b/>
                <w:spacing w:val="-13"/>
                <w:w w:val="105"/>
                <w:sz w:val="19"/>
              </w:rPr>
              <w:t xml:space="preserve"> </w:t>
            </w:r>
            <w:r>
              <w:rPr>
                <w:b/>
                <w:w w:val="105"/>
                <w:sz w:val="19"/>
              </w:rPr>
              <w:t>Cost per Notice</w:t>
            </w:r>
          </w:p>
        </w:tc>
        <w:tc>
          <w:tcPr>
            <w:tcW w:w="1384" w:type="dxa"/>
            <w:shd w:val="clear" w:color="auto" w:fill="F1F1F1"/>
          </w:tcPr>
          <w:p>
            <w:pPr>
              <w:pStyle w:val="TableParagraph"/>
              <w:spacing w:before="132" w:line="252" w:lineRule="auto"/>
              <w:ind w:left="215" w:right="182" w:hanging="13"/>
              <w:jc w:val="center"/>
              <w:rPr>
                <w:b/>
                <w:sz w:val="19"/>
              </w:rPr>
            </w:pPr>
            <w:r>
              <w:rPr>
                <w:b/>
                <w:spacing w:val="-2"/>
                <w:w w:val="105"/>
                <w:sz w:val="19"/>
              </w:rPr>
              <w:t xml:space="preserve">Estimated Annual </w:t>
            </w:r>
            <w:r>
              <w:rPr>
                <w:b/>
                <w:w w:val="105"/>
                <w:sz w:val="19"/>
              </w:rPr>
              <w:t>Labor</w:t>
            </w:r>
            <w:r>
              <w:rPr>
                <w:b/>
                <w:spacing w:val="-13"/>
                <w:w w:val="105"/>
                <w:sz w:val="19"/>
              </w:rPr>
              <w:t xml:space="preserve"> </w:t>
            </w:r>
            <w:r>
              <w:rPr>
                <w:b/>
                <w:w w:val="105"/>
                <w:sz w:val="19"/>
              </w:rPr>
              <w:t>Cost</w:t>
            </w:r>
          </w:p>
        </w:tc>
      </w:tr>
      <w:tr>
        <w:tblPrEx>
          <w:tblW w:w="0" w:type="auto"/>
          <w:jc w:val="left"/>
          <w:tblInd w:w="553" w:type="dxa"/>
          <w:tblLayout w:type="fixed"/>
          <w:tblCellMar>
            <w:top w:w="0" w:type="dxa"/>
            <w:left w:w="0" w:type="dxa"/>
            <w:bottom w:w="0" w:type="dxa"/>
            <w:right w:w="0" w:type="dxa"/>
          </w:tblCellMar>
          <w:tblLook w:val="01E0"/>
        </w:tblPrEx>
        <w:trPr>
          <w:trHeight w:val="931"/>
          <w:jc w:val="left"/>
        </w:trPr>
        <w:tc>
          <w:tcPr>
            <w:tcW w:w="2168" w:type="dxa"/>
          </w:tcPr>
          <w:p>
            <w:pPr>
              <w:pStyle w:val="TableParagraph"/>
              <w:spacing w:before="19" w:line="252" w:lineRule="auto"/>
              <w:ind w:left="105"/>
              <w:rPr>
                <w:sz w:val="19"/>
              </w:rPr>
            </w:pPr>
            <w:r>
              <w:rPr>
                <w:w w:val="105"/>
                <w:sz w:val="19"/>
              </w:rPr>
              <w:t xml:space="preserve">Medical Necessity </w:t>
            </w:r>
            <w:r>
              <w:rPr>
                <w:spacing w:val="-2"/>
                <w:w w:val="105"/>
                <w:sz w:val="19"/>
              </w:rPr>
              <w:t>Disclosures</w:t>
            </w:r>
            <w:r>
              <w:rPr>
                <w:spacing w:val="-3"/>
                <w:w w:val="105"/>
                <w:sz w:val="19"/>
              </w:rPr>
              <w:t xml:space="preserve"> </w:t>
            </w:r>
            <w:r>
              <w:rPr>
                <w:spacing w:val="-2"/>
                <w:w w:val="105"/>
                <w:sz w:val="19"/>
              </w:rPr>
              <w:t xml:space="preserve">Requested </w:t>
            </w:r>
            <w:r>
              <w:rPr>
                <w:w w:val="105"/>
                <w:sz w:val="19"/>
              </w:rPr>
              <w:t>Along with Claims</w:t>
            </w:r>
          </w:p>
          <w:p>
            <w:pPr>
              <w:pStyle w:val="TableParagraph"/>
              <w:spacing w:before="4" w:line="199" w:lineRule="exact"/>
              <w:ind w:left="105"/>
              <w:rPr>
                <w:sz w:val="19"/>
              </w:rPr>
            </w:pPr>
            <w:r>
              <w:rPr>
                <w:w w:val="105"/>
                <w:sz w:val="19"/>
              </w:rPr>
              <w:t>Denial</w:t>
            </w:r>
            <w:r>
              <w:rPr>
                <w:spacing w:val="-5"/>
                <w:w w:val="105"/>
                <w:sz w:val="19"/>
              </w:rPr>
              <w:t xml:space="preserve"> </w:t>
            </w:r>
            <w:r>
              <w:rPr>
                <w:spacing w:val="-2"/>
                <w:w w:val="105"/>
                <w:sz w:val="19"/>
              </w:rPr>
              <w:t>Disclosure</w:t>
            </w:r>
          </w:p>
        </w:tc>
        <w:tc>
          <w:tcPr>
            <w:tcW w:w="1228" w:type="dxa"/>
          </w:tcPr>
          <w:p>
            <w:pPr>
              <w:pStyle w:val="TableParagraph"/>
              <w:spacing w:before="147"/>
              <w:rPr>
                <w:sz w:val="19"/>
              </w:rPr>
            </w:pPr>
          </w:p>
          <w:p>
            <w:pPr>
              <w:pStyle w:val="TableParagraph"/>
              <w:ind w:left="289"/>
              <w:rPr>
                <w:sz w:val="19"/>
              </w:rPr>
            </w:pPr>
            <w:r>
              <w:rPr>
                <w:spacing w:val="-2"/>
                <w:w w:val="105"/>
                <w:sz w:val="19"/>
              </w:rPr>
              <w:t>191,385</w:t>
            </w:r>
          </w:p>
        </w:tc>
        <w:tc>
          <w:tcPr>
            <w:tcW w:w="1228" w:type="dxa"/>
          </w:tcPr>
          <w:p>
            <w:pPr>
              <w:pStyle w:val="TableParagraph"/>
              <w:spacing w:before="147"/>
              <w:rPr>
                <w:sz w:val="19"/>
              </w:rPr>
            </w:pPr>
          </w:p>
          <w:p>
            <w:pPr>
              <w:pStyle w:val="TableParagraph"/>
              <w:ind w:left="389"/>
              <w:rPr>
                <w:sz w:val="19"/>
              </w:rPr>
            </w:pPr>
            <w:r>
              <w:rPr>
                <w:spacing w:val="-2"/>
                <w:w w:val="105"/>
                <w:sz w:val="19"/>
              </w:rPr>
              <w:t>0.083</w:t>
            </w:r>
          </w:p>
        </w:tc>
        <w:tc>
          <w:tcPr>
            <w:tcW w:w="1235" w:type="dxa"/>
          </w:tcPr>
          <w:p>
            <w:pPr>
              <w:pStyle w:val="TableParagraph"/>
              <w:spacing w:before="147"/>
              <w:rPr>
                <w:sz w:val="19"/>
              </w:rPr>
            </w:pPr>
          </w:p>
          <w:p>
            <w:pPr>
              <w:pStyle w:val="TableParagraph"/>
              <w:ind w:left="347"/>
              <w:rPr>
                <w:sz w:val="19"/>
              </w:rPr>
            </w:pPr>
            <w:r>
              <w:rPr>
                <w:spacing w:val="-2"/>
                <w:w w:val="105"/>
                <w:sz w:val="19"/>
              </w:rPr>
              <w:t>15,949</w:t>
            </w:r>
          </w:p>
        </w:tc>
        <w:tc>
          <w:tcPr>
            <w:tcW w:w="868" w:type="dxa"/>
          </w:tcPr>
          <w:p>
            <w:pPr>
              <w:pStyle w:val="TableParagraph"/>
              <w:spacing w:before="147"/>
              <w:rPr>
                <w:sz w:val="19"/>
              </w:rPr>
            </w:pPr>
          </w:p>
          <w:p>
            <w:pPr>
              <w:pStyle w:val="TableParagraph"/>
              <w:ind w:left="115"/>
              <w:rPr>
                <w:sz w:val="19"/>
              </w:rPr>
            </w:pPr>
            <w:r>
              <w:rPr>
                <w:spacing w:val="-2"/>
                <w:w w:val="105"/>
                <w:sz w:val="19"/>
              </w:rPr>
              <w:t>$230.00</w:t>
            </w:r>
          </w:p>
        </w:tc>
        <w:tc>
          <w:tcPr>
            <w:tcW w:w="1229" w:type="dxa"/>
          </w:tcPr>
          <w:p>
            <w:pPr>
              <w:pStyle w:val="TableParagraph"/>
              <w:spacing w:before="147"/>
              <w:rPr>
                <w:sz w:val="19"/>
              </w:rPr>
            </w:pPr>
          </w:p>
          <w:p>
            <w:pPr>
              <w:pStyle w:val="TableParagraph"/>
              <w:ind w:left="342"/>
              <w:rPr>
                <w:sz w:val="19"/>
              </w:rPr>
            </w:pPr>
            <w:r>
              <w:rPr>
                <w:spacing w:val="-2"/>
                <w:w w:val="105"/>
                <w:sz w:val="19"/>
              </w:rPr>
              <w:t>$19.17</w:t>
            </w:r>
          </w:p>
        </w:tc>
        <w:tc>
          <w:tcPr>
            <w:tcW w:w="1384" w:type="dxa"/>
          </w:tcPr>
          <w:p>
            <w:pPr>
              <w:pStyle w:val="TableParagraph"/>
              <w:spacing w:before="147"/>
              <w:rPr>
                <w:sz w:val="19"/>
              </w:rPr>
            </w:pPr>
          </w:p>
          <w:p>
            <w:pPr>
              <w:pStyle w:val="TableParagraph"/>
              <w:ind w:left="123"/>
              <w:rPr>
                <w:sz w:val="19"/>
              </w:rPr>
            </w:pPr>
            <w:r>
              <w:rPr>
                <w:spacing w:val="-2"/>
                <w:w w:val="105"/>
                <w:sz w:val="19"/>
              </w:rPr>
              <w:t>$3,668,205.60</w:t>
            </w:r>
          </w:p>
        </w:tc>
      </w:tr>
    </w:tbl>
    <w:p>
      <w:pPr>
        <w:pStyle w:val="BodyText"/>
      </w:pPr>
    </w:p>
    <w:p>
      <w:pPr>
        <w:spacing w:before="1"/>
        <w:ind w:left="460" w:right="0" w:firstLine="0"/>
        <w:jc w:val="left"/>
        <w:rPr>
          <w:i/>
          <w:sz w:val="24"/>
        </w:rPr>
      </w:pPr>
      <w:r>
        <w:rPr>
          <w:i/>
          <w:sz w:val="24"/>
        </w:rPr>
        <w:t>Total</w:t>
      </w:r>
      <w:r>
        <w:rPr>
          <w:i/>
          <w:spacing w:val="-15"/>
          <w:sz w:val="24"/>
        </w:rPr>
        <w:t xml:space="preserve"> </w:t>
      </w:r>
      <w:r>
        <w:rPr>
          <w:i/>
          <w:sz w:val="24"/>
        </w:rPr>
        <w:t>Annual</w:t>
      </w:r>
      <w:r>
        <w:rPr>
          <w:i/>
          <w:spacing w:val="-14"/>
          <w:sz w:val="24"/>
        </w:rPr>
        <w:t xml:space="preserve"> </w:t>
      </w:r>
      <w:r>
        <w:rPr>
          <w:i/>
          <w:sz w:val="24"/>
        </w:rPr>
        <w:t>Burden</w:t>
      </w:r>
      <w:r>
        <w:rPr>
          <w:i/>
          <w:spacing w:val="-9"/>
          <w:sz w:val="24"/>
        </w:rPr>
        <w:t xml:space="preserve"> </w:t>
      </w:r>
      <w:r>
        <w:rPr>
          <w:i/>
          <w:spacing w:val="-2"/>
          <w:sz w:val="24"/>
        </w:rPr>
        <w:t>Summary</w:t>
      </w:r>
    </w:p>
    <w:p>
      <w:pPr>
        <w:pStyle w:val="BodyText"/>
        <w:spacing w:before="6"/>
        <w:rPr>
          <w:i/>
        </w:rPr>
      </w:pPr>
    </w:p>
    <w:p>
      <w:pPr>
        <w:pStyle w:val="BodyText"/>
        <w:spacing w:line="480" w:lineRule="auto"/>
        <w:ind w:left="460" w:right="2837"/>
      </w:pPr>
      <w:r>
        <w:t>A</w:t>
      </w:r>
      <w:r>
        <w:rPr>
          <w:spacing w:val="-14"/>
        </w:rPr>
        <w:t xml:space="preserve"> </w:t>
      </w:r>
      <w:r>
        <w:t>summary</w:t>
      </w:r>
      <w:r>
        <w:rPr>
          <w:spacing w:val="-4"/>
        </w:rPr>
        <w:t xml:space="preserve"> </w:t>
      </w:r>
      <w:r>
        <w:t>of</w:t>
      </w:r>
      <w:r>
        <w:rPr>
          <w:spacing w:val="-6"/>
        </w:rPr>
        <w:t xml:space="preserve"> </w:t>
      </w:r>
      <w:r>
        <w:t>the</w:t>
      </w:r>
      <w:r>
        <w:rPr>
          <w:spacing w:val="-5"/>
        </w:rPr>
        <w:t xml:space="preserve"> </w:t>
      </w:r>
      <w:r>
        <w:t>total</w:t>
      </w:r>
      <w:r>
        <w:rPr>
          <w:spacing w:val="-7"/>
        </w:rPr>
        <w:t xml:space="preserve"> </w:t>
      </w:r>
      <w:r>
        <w:t>annual</w:t>
      </w:r>
      <w:r>
        <w:rPr>
          <w:spacing w:val="-7"/>
        </w:rPr>
        <w:t xml:space="preserve"> </w:t>
      </w:r>
      <w:r>
        <w:t>burden</w:t>
      </w:r>
      <w:r>
        <w:rPr>
          <w:spacing w:val="-5"/>
        </w:rPr>
        <w:t xml:space="preserve"> </w:t>
      </w:r>
      <w:r>
        <w:t>is</w:t>
      </w:r>
      <w:r>
        <w:rPr>
          <w:spacing w:val="-6"/>
        </w:rPr>
        <w:t xml:space="preserve"> </w:t>
      </w:r>
      <w:r>
        <w:t>presented</w:t>
      </w:r>
      <w:r>
        <w:rPr>
          <w:spacing w:val="-5"/>
        </w:rPr>
        <w:t xml:space="preserve"> </w:t>
      </w:r>
      <w:r>
        <w:t>in</w:t>
      </w:r>
      <w:r>
        <w:rPr>
          <w:spacing w:val="-10"/>
        </w:rPr>
        <w:t xml:space="preserve"> </w:t>
      </w:r>
      <w:r>
        <w:t xml:space="preserve">Table 12.9. </w:t>
      </w:r>
      <w:r>
        <w:rPr>
          <w:u w:val="single"/>
        </w:rPr>
        <w:t>Table 12.9 Total Annual Burden Summary</w:t>
      </w:r>
    </w:p>
    <w:tbl>
      <w:tblPr>
        <w:tblStyle w:val="TableNormal"/>
        <w:tblW w:w="0" w:type="auto"/>
        <w:jc w:val="left"/>
        <w:tblInd w:w="5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394"/>
        <w:gridCol w:w="1497"/>
        <w:gridCol w:w="1327"/>
        <w:gridCol w:w="1328"/>
        <w:gridCol w:w="1236"/>
        <w:gridCol w:w="1561"/>
      </w:tblGrid>
      <w:tr>
        <w:tblPrEx>
          <w:tblW w:w="0" w:type="auto"/>
          <w:jc w:val="left"/>
          <w:tblInd w:w="5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924"/>
          <w:jc w:val="left"/>
        </w:trPr>
        <w:tc>
          <w:tcPr>
            <w:tcW w:w="2394" w:type="dxa"/>
            <w:shd w:val="clear" w:color="auto" w:fill="F1F1F1"/>
          </w:tcPr>
          <w:p>
            <w:pPr>
              <w:pStyle w:val="TableParagraph"/>
              <w:spacing w:before="136"/>
              <w:rPr>
                <w:sz w:val="19"/>
              </w:rPr>
            </w:pPr>
          </w:p>
          <w:p>
            <w:pPr>
              <w:pStyle w:val="TableParagraph"/>
              <w:ind w:left="105"/>
              <w:rPr>
                <w:b/>
                <w:sz w:val="19"/>
              </w:rPr>
            </w:pPr>
            <w:r>
              <w:rPr>
                <w:b/>
                <w:w w:val="105"/>
                <w:sz w:val="19"/>
              </w:rPr>
              <w:t>Notice</w:t>
            </w:r>
            <w:r>
              <w:rPr>
                <w:b/>
                <w:spacing w:val="-10"/>
                <w:w w:val="105"/>
                <w:sz w:val="19"/>
              </w:rPr>
              <w:t xml:space="preserve"> </w:t>
            </w:r>
            <w:r>
              <w:rPr>
                <w:b/>
                <w:spacing w:val="-4"/>
                <w:w w:val="105"/>
                <w:sz w:val="19"/>
              </w:rPr>
              <w:t>Type</w:t>
            </w:r>
          </w:p>
        </w:tc>
        <w:tc>
          <w:tcPr>
            <w:tcW w:w="1497" w:type="dxa"/>
            <w:shd w:val="clear" w:color="auto" w:fill="F1F1F1"/>
          </w:tcPr>
          <w:p>
            <w:pPr>
              <w:pStyle w:val="TableParagraph"/>
              <w:spacing w:before="128" w:line="252" w:lineRule="auto"/>
              <w:ind w:left="204" w:right="197" w:firstLine="112"/>
              <w:jc w:val="both"/>
              <w:rPr>
                <w:b/>
                <w:sz w:val="19"/>
              </w:rPr>
            </w:pPr>
            <w:r>
              <w:rPr>
                <w:b/>
                <w:spacing w:val="-2"/>
                <w:w w:val="105"/>
                <w:sz w:val="19"/>
              </w:rPr>
              <w:t xml:space="preserve">Estimated </w:t>
            </w:r>
            <w:r>
              <w:rPr>
                <w:b/>
                <w:w w:val="105"/>
                <w:sz w:val="19"/>
              </w:rPr>
              <w:t xml:space="preserve">Number of </w:t>
            </w:r>
            <w:r>
              <w:rPr>
                <w:b/>
                <w:spacing w:val="-2"/>
                <w:sz w:val="19"/>
              </w:rPr>
              <w:t>Respondents</w:t>
            </w:r>
          </w:p>
        </w:tc>
        <w:tc>
          <w:tcPr>
            <w:tcW w:w="1327" w:type="dxa"/>
            <w:shd w:val="clear" w:color="auto" w:fill="F1F1F1"/>
          </w:tcPr>
          <w:p>
            <w:pPr>
              <w:pStyle w:val="TableParagraph"/>
              <w:spacing w:before="128" w:line="252" w:lineRule="auto"/>
              <w:ind w:left="150" w:right="150"/>
              <w:jc w:val="center"/>
              <w:rPr>
                <w:b/>
                <w:sz w:val="19"/>
              </w:rPr>
            </w:pPr>
            <w:r>
              <w:rPr>
                <w:b/>
                <w:spacing w:val="-2"/>
                <w:sz w:val="19"/>
              </w:rPr>
              <w:t xml:space="preserve">Estimated </w:t>
            </w:r>
            <w:r>
              <w:rPr>
                <w:b/>
                <w:spacing w:val="-2"/>
                <w:w w:val="105"/>
                <w:sz w:val="19"/>
              </w:rPr>
              <w:t>Total Notices</w:t>
            </w:r>
          </w:p>
        </w:tc>
        <w:tc>
          <w:tcPr>
            <w:tcW w:w="1328" w:type="dxa"/>
            <w:shd w:val="clear" w:color="auto" w:fill="F1F1F1"/>
          </w:tcPr>
          <w:p>
            <w:pPr>
              <w:pStyle w:val="TableParagraph"/>
              <w:spacing w:before="8" w:line="256" w:lineRule="auto"/>
              <w:ind w:left="227" w:right="213" w:hanging="13"/>
              <w:jc w:val="center"/>
              <w:rPr>
                <w:b/>
                <w:sz w:val="19"/>
              </w:rPr>
            </w:pPr>
            <w:r>
              <w:rPr>
                <w:b/>
                <w:spacing w:val="-2"/>
                <w:w w:val="105"/>
                <w:sz w:val="19"/>
              </w:rPr>
              <w:t xml:space="preserve">Estimated Burden </w:t>
            </w:r>
            <w:r>
              <w:rPr>
                <w:b/>
                <w:w w:val="105"/>
                <w:sz w:val="19"/>
              </w:rPr>
              <w:t>Hours</w:t>
            </w:r>
            <w:r>
              <w:rPr>
                <w:b/>
                <w:spacing w:val="-13"/>
                <w:w w:val="105"/>
                <w:sz w:val="19"/>
              </w:rPr>
              <w:t xml:space="preserve"> </w:t>
            </w:r>
            <w:r>
              <w:rPr>
                <w:b/>
                <w:w w:val="105"/>
                <w:sz w:val="19"/>
              </w:rPr>
              <w:t>per</w:t>
            </w:r>
          </w:p>
          <w:p>
            <w:pPr>
              <w:pStyle w:val="TableParagraph"/>
              <w:spacing w:line="194" w:lineRule="exact"/>
              <w:ind w:left="7" w:right="2"/>
              <w:jc w:val="center"/>
              <w:rPr>
                <w:b/>
                <w:sz w:val="19"/>
              </w:rPr>
            </w:pPr>
            <w:r>
              <w:rPr>
                <w:b/>
                <w:spacing w:val="-2"/>
                <w:w w:val="105"/>
                <w:sz w:val="19"/>
              </w:rPr>
              <w:t>Notice</w:t>
            </w:r>
          </w:p>
        </w:tc>
        <w:tc>
          <w:tcPr>
            <w:tcW w:w="1236" w:type="dxa"/>
            <w:shd w:val="clear" w:color="auto" w:fill="F1F1F1"/>
          </w:tcPr>
          <w:p>
            <w:pPr>
              <w:pStyle w:val="TableParagraph"/>
              <w:spacing w:before="8" w:line="256" w:lineRule="auto"/>
              <w:ind w:left="156" w:right="143" w:hanging="6"/>
              <w:jc w:val="center"/>
              <w:rPr>
                <w:b/>
                <w:sz w:val="19"/>
              </w:rPr>
            </w:pPr>
            <w:r>
              <w:rPr>
                <w:b/>
                <w:spacing w:val="-2"/>
                <w:w w:val="105"/>
                <w:sz w:val="19"/>
              </w:rPr>
              <w:t>Estimated Number</w:t>
            </w:r>
            <w:r>
              <w:rPr>
                <w:b/>
                <w:spacing w:val="-11"/>
                <w:w w:val="105"/>
                <w:sz w:val="19"/>
              </w:rPr>
              <w:t xml:space="preserve"> </w:t>
            </w:r>
            <w:r>
              <w:rPr>
                <w:b/>
                <w:spacing w:val="-2"/>
                <w:w w:val="105"/>
                <w:sz w:val="19"/>
              </w:rPr>
              <w:t>of Labor</w:t>
            </w:r>
          </w:p>
          <w:p>
            <w:pPr>
              <w:pStyle w:val="TableParagraph"/>
              <w:spacing w:line="194" w:lineRule="exact"/>
              <w:ind w:left="1" w:right="1"/>
              <w:jc w:val="center"/>
              <w:rPr>
                <w:b/>
                <w:sz w:val="19"/>
              </w:rPr>
            </w:pPr>
            <w:r>
              <w:rPr>
                <w:b/>
                <w:spacing w:val="-4"/>
                <w:w w:val="105"/>
                <w:sz w:val="19"/>
              </w:rPr>
              <w:t>Hours</w:t>
            </w:r>
          </w:p>
        </w:tc>
        <w:tc>
          <w:tcPr>
            <w:tcW w:w="1561" w:type="dxa"/>
            <w:shd w:val="clear" w:color="auto" w:fill="F1F1F1"/>
          </w:tcPr>
          <w:p>
            <w:pPr>
              <w:pStyle w:val="TableParagraph"/>
              <w:spacing w:before="128" w:line="252" w:lineRule="auto"/>
              <w:ind w:left="170" w:right="156" w:hanging="7"/>
              <w:jc w:val="center"/>
              <w:rPr>
                <w:b/>
                <w:sz w:val="19"/>
              </w:rPr>
            </w:pPr>
            <w:r>
              <w:rPr>
                <w:b/>
                <w:spacing w:val="-2"/>
                <w:w w:val="105"/>
                <w:sz w:val="19"/>
              </w:rPr>
              <w:t xml:space="preserve">Estimated </w:t>
            </w:r>
            <w:r>
              <w:rPr>
                <w:b/>
                <w:w w:val="105"/>
                <w:sz w:val="19"/>
              </w:rPr>
              <w:t>Annual</w:t>
            </w:r>
            <w:r>
              <w:rPr>
                <w:b/>
                <w:spacing w:val="-13"/>
                <w:w w:val="105"/>
                <w:sz w:val="19"/>
              </w:rPr>
              <w:t xml:space="preserve"> </w:t>
            </w:r>
            <w:r>
              <w:rPr>
                <w:b/>
                <w:w w:val="105"/>
                <w:sz w:val="19"/>
              </w:rPr>
              <w:t xml:space="preserve">Labor </w:t>
            </w:r>
            <w:r>
              <w:rPr>
                <w:b/>
                <w:spacing w:val="-4"/>
                <w:w w:val="105"/>
                <w:sz w:val="19"/>
              </w:rPr>
              <w:t>Cost</w:t>
            </w:r>
          </w:p>
        </w:tc>
      </w:tr>
      <w:tr>
        <w:tblPrEx>
          <w:tblW w:w="0" w:type="auto"/>
          <w:jc w:val="left"/>
          <w:tblInd w:w="553" w:type="dxa"/>
          <w:tblLayout w:type="fixed"/>
          <w:tblCellMar>
            <w:top w:w="0" w:type="dxa"/>
            <w:left w:w="0" w:type="dxa"/>
            <w:bottom w:w="0" w:type="dxa"/>
            <w:right w:w="0" w:type="dxa"/>
          </w:tblCellMar>
          <w:tblLook w:val="01E0"/>
        </w:tblPrEx>
        <w:trPr>
          <w:trHeight w:val="804"/>
          <w:jc w:val="left"/>
        </w:trPr>
        <w:tc>
          <w:tcPr>
            <w:tcW w:w="2394" w:type="dxa"/>
          </w:tcPr>
          <w:p>
            <w:pPr>
              <w:pStyle w:val="TableParagraph"/>
              <w:spacing w:before="178" w:line="256" w:lineRule="auto"/>
              <w:ind w:left="105" w:right="797"/>
              <w:rPr>
                <w:sz w:val="19"/>
              </w:rPr>
            </w:pPr>
            <w:r>
              <w:rPr>
                <w:w w:val="105"/>
                <w:sz w:val="19"/>
              </w:rPr>
              <w:t>Medical</w:t>
            </w:r>
            <w:r>
              <w:rPr>
                <w:spacing w:val="-13"/>
                <w:w w:val="105"/>
                <w:sz w:val="19"/>
              </w:rPr>
              <w:t xml:space="preserve"> </w:t>
            </w:r>
            <w:r>
              <w:rPr>
                <w:w w:val="105"/>
                <w:sz w:val="19"/>
              </w:rPr>
              <w:t xml:space="preserve">Necessity </w:t>
            </w:r>
            <w:r>
              <w:rPr>
                <w:spacing w:val="-2"/>
                <w:w w:val="105"/>
                <w:sz w:val="19"/>
              </w:rPr>
              <w:t>Disclosure</w:t>
            </w:r>
          </w:p>
        </w:tc>
        <w:tc>
          <w:tcPr>
            <w:tcW w:w="1497" w:type="dxa"/>
          </w:tcPr>
          <w:p>
            <w:pPr>
              <w:pStyle w:val="TableParagraph"/>
              <w:spacing w:before="79"/>
              <w:rPr>
                <w:sz w:val="19"/>
              </w:rPr>
            </w:pPr>
          </w:p>
          <w:p>
            <w:pPr>
              <w:pStyle w:val="TableParagraph"/>
              <w:spacing w:before="1"/>
              <w:ind w:left="8"/>
              <w:jc w:val="center"/>
              <w:rPr>
                <w:sz w:val="19"/>
              </w:rPr>
            </w:pPr>
            <w:r>
              <w:rPr>
                <w:spacing w:val="-2"/>
                <w:w w:val="105"/>
                <w:sz w:val="19"/>
              </w:rPr>
              <w:t>91,272</w:t>
            </w:r>
          </w:p>
        </w:tc>
        <w:tc>
          <w:tcPr>
            <w:tcW w:w="1327" w:type="dxa"/>
          </w:tcPr>
          <w:p>
            <w:pPr>
              <w:pStyle w:val="TableParagraph"/>
              <w:spacing w:before="79"/>
              <w:rPr>
                <w:sz w:val="19"/>
              </w:rPr>
            </w:pPr>
          </w:p>
          <w:p>
            <w:pPr>
              <w:pStyle w:val="TableParagraph"/>
              <w:spacing w:before="1"/>
              <w:ind w:left="150" w:right="153"/>
              <w:jc w:val="center"/>
              <w:rPr>
                <w:sz w:val="19"/>
              </w:rPr>
            </w:pPr>
            <w:r>
              <w:rPr>
                <w:spacing w:val="-2"/>
                <w:w w:val="105"/>
                <w:sz w:val="19"/>
              </w:rPr>
              <w:t>92,081</w:t>
            </w:r>
          </w:p>
        </w:tc>
        <w:tc>
          <w:tcPr>
            <w:tcW w:w="1328" w:type="dxa"/>
          </w:tcPr>
          <w:p>
            <w:pPr>
              <w:pStyle w:val="TableParagraph"/>
              <w:spacing w:before="79"/>
              <w:rPr>
                <w:sz w:val="19"/>
              </w:rPr>
            </w:pPr>
          </w:p>
          <w:p>
            <w:pPr>
              <w:pStyle w:val="TableParagraph"/>
              <w:spacing w:before="1"/>
              <w:ind w:left="5" w:right="7"/>
              <w:jc w:val="center"/>
              <w:rPr>
                <w:sz w:val="19"/>
              </w:rPr>
            </w:pPr>
            <w:r>
              <w:rPr>
                <w:spacing w:val="-2"/>
                <w:w w:val="105"/>
                <w:sz w:val="19"/>
              </w:rPr>
              <w:t>0.083</w:t>
            </w:r>
          </w:p>
        </w:tc>
        <w:tc>
          <w:tcPr>
            <w:tcW w:w="1236" w:type="dxa"/>
          </w:tcPr>
          <w:p>
            <w:pPr>
              <w:pStyle w:val="TableParagraph"/>
              <w:spacing w:before="79"/>
              <w:rPr>
                <w:sz w:val="19"/>
              </w:rPr>
            </w:pPr>
          </w:p>
          <w:p>
            <w:pPr>
              <w:pStyle w:val="TableParagraph"/>
              <w:spacing w:before="1"/>
              <w:ind w:left="1"/>
              <w:jc w:val="center"/>
              <w:rPr>
                <w:sz w:val="19"/>
              </w:rPr>
            </w:pPr>
            <w:r>
              <w:rPr>
                <w:spacing w:val="-2"/>
                <w:w w:val="105"/>
                <w:sz w:val="19"/>
              </w:rPr>
              <w:t>7,673</w:t>
            </w:r>
          </w:p>
        </w:tc>
        <w:tc>
          <w:tcPr>
            <w:tcW w:w="1561" w:type="dxa"/>
          </w:tcPr>
          <w:p>
            <w:pPr>
              <w:pStyle w:val="TableParagraph"/>
              <w:spacing w:before="79"/>
              <w:rPr>
                <w:sz w:val="19"/>
              </w:rPr>
            </w:pPr>
          </w:p>
          <w:p>
            <w:pPr>
              <w:pStyle w:val="TableParagraph"/>
              <w:spacing w:before="1"/>
              <w:ind w:left="8" w:right="7"/>
              <w:jc w:val="center"/>
              <w:rPr>
                <w:sz w:val="19"/>
              </w:rPr>
            </w:pPr>
            <w:r>
              <w:rPr>
                <w:spacing w:val="-2"/>
                <w:w w:val="105"/>
                <w:sz w:val="19"/>
              </w:rPr>
              <w:t>$299,877.12</w:t>
            </w:r>
          </w:p>
        </w:tc>
      </w:tr>
      <w:tr>
        <w:tblPrEx>
          <w:tblW w:w="0" w:type="auto"/>
          <w:jc w:val="left"/>
          <w:tblInd w:w="553" w:type="dxa"/>
          <w:tblLayout w:type="fixed"/>
          <w:tblCellMar>
            <w:top w:w="0" w:type="dxa"/>
            <w:left w:w="0" w:type="dxa"/>
            <w:bottom w:w="0" w:type="dxa"/>
            <w:right w:w="0" w:type="dxa"/>
          </w:tblCellMar>
          <w:tblLook w:val="01E0"/>
        </w:tblPrEx>
        <w:trPr>
          <w:trHeight w:val="797"/>
          <w:jc w:val="left"/>
        </w:trPr>
        <w:tc>
          <w:tcPr>
            <w:tcW w:w="2394" w:type="dxa"/>
          </w:tcPr>
          <w:p>
            <w:pPr>
              <w:pStyle w:val="TableParagraph"/>
              <w:spacing w:before="72"/>
              <w:rPr>
                <w:sz w:val="19"/>
              </w:rPr>
            </w:pPr>
          </w:p>
          <w:p>
            <w:pPr>
              <w:pStyle w:val="TableParagraph"/>
              <w:ind w:left="105"/>
              <w:rPr>
                <w:sz w:val="19"/>
              </w:rPr>
            </w:pPr>
            <w:r>
              <w:rPr>
                <w:w w:val="105"/>
                <w:sz w:val="19"/>
              </w:rPr>
              <w:t>Claims</w:t>
            </w:r>
            <w:r>
              <w:rPr>
                <w:spacing w:val="-6"/>
                <w:w w:val="105"/>
                <w:sz w:val="19"/>
              </w:rPr>
              <w:t xml:space="preserve"> </w:t>
            </w:r>
            <w:r>
              <w:rPr>
                <w:w w:val="105"/>
                <w:sz w:val="19"/>
              </w:rPr>
              <w:t>Denial</w:t>
            </w:r>
            <w:r>
              <w:rPr>
                <w:spacing w:val="-4"/>
                <w:w w:val="105"/>
                <w:sz w:val="19"/>
              </w:rPr>
              <w:t xml:space="preserve"> </w:t>
            </w:r>
            <w:r>
              <w:rPr>
                <w:spacing w:val="-2"/>
                <w:w w:val="105"/>
                <w:sz w:val="19"/>
              </w:rPr>
              <w:t>Disclosure</w:t>
            </w:r>
          </w:p>
        </w:tc>
        <w:tc>
          <w:tcPr>
            <w:tcW w:w="1497" w:type="dxa"/>
          </w:tcPr>
          <w:p>
            <w:pPr>
              <w:pStyle w:val="TableParagraph"/>
              <w:spacing w:before="72"/>
              <w:rPr>
                <w:sz w:val="19"/>
              </w:rPr>
            </w:pPr>
          </w:p>
          <w:p>
            <w:pPr>
              <w:pStyle w:val="TableParagraph"/>
              <w:ind w:left="8"/>
              <w:jc w:val="center"/>
              <w:rPr>
                <w:sz w:val="19"/>
              </w:rPr>
            </w:pPr>
            <w:r>
              <w:rPr>
                <w:spacing w:val="-2"/>
                <w:w w:val="105"/>
                <w:sz w:val="19"/>
              </w:rPr>
              <w:t>91,272</w:t>
            </w:r>
          </w:p>
        </w:tc>
        <w:tc>
          <w:tcPr>
            <w:tcW w:w="1327" w:type="dxa"/>
          </w:tcPr>
          <w:p>
            <w:pPr>
              <w:pStyle w:val="TableParagraph"/>
              <w:spacing w:before="72"/>
              <w:rPr>
                <w:sz w:val="19"/>
              </w:rPr>
            </w:pPr>
          </w:p>
          <w:p>
            <w:pPr>
              <w:pStyle w:val="TableParagraph"/>
              <w:ind w:left="150" w:right="153"/>
              <w:jc w:val="center"/>
              <w:rPr>
                <w:sz w:val="19"/>
              </w:rPr>
            </w:pPr>
            <w:r>
              <w:rPr>
                <w:spacing w:val="-2"/>
                <w:w w:val="105"/>
                <w:sz w:val="19"/>
              </w:rPr>
              <w:t>765,539</w:t>
            </w:r>
          </w:p>
        </w:tc>
        <w:tc>
          <w:tcPr>
            <w:tcW w:w="1328" w:type="dxa"/>
          </w:tcPr>
          <w:p>
            <w:pPr>
              <w:pStyle w:val="TableParagraph"/>
              <w:spacing w:before="72"/>
              <w:rPr>
                <w:sz w:val="19"/>
              </w:rPr>
            </w:pPr>
          </w:p>
          <w:p>
            <w:pPr>
              <w:pStyle w:val="TableParagraph"/>
              <w:ind w:left="5" w:right="7"/>
              <w:jc w:val="center"/>
              <w:rPr>
                <w:sz w:val="19"/>
              </w:rPr>
            </w:pPr>
            <w:r>
              <w:rPr>
                <w:spacing w:val="-2"/>
                <w:w w:val="105"/>
                <w:sz w:val="19"/>
              </w:rPr>
              <w:t>0.083</w:t>
            </w:r>
          </w:p>
        </w:tc>
        <w:tc>
          <w:tcPr>
            <w:tcW w:w="1236" w:type="dxa"/>
          </w:tcPr>
          <w:p>
            <w:pPr>
              <w:pStyle w:val="TableParagraph"/>
              <w:spacing w:before="72"/>
              <w:rPr>
                <w:sz w:val="19"/>
              </w:rPr>
            </w:pPr>
          </w:p>
          <w:p>
            <w:pPr>
              <w:pStyle w:val="TableParagraph"/>
              <w:ind w:left="1"/>
              <w:jc w:val="center"/>
              <w:rPr>
                <w:sz w:val="19"/>
              </w:rPr>
            </w:pPr>
            <w:r>
              <w:rPr>
                <w:spacing w:val="-2"/>
                <w:w w:val="105"/>
                <w:sz w:val="19"/>
              </w:rPr>
              <w:t>63,795</w:t>
            </w:r>
          </w:p>
        </w:tc>
        <w:tc>
          <w:tcPr>
            <w:tcW w:w="1561" w:type="dxa"/>
          </w:tcPr>
          <w:p>
            <w:pPr>
              <w:pStyle w:val="TableParagraph"/>
              <w:spacing w:before="72"/>
              <w:rPr>
                <w:sz w:val="19"/>
              </w:rPr>
            </w:pPr>
          </w:p>
          <w:p>
            <w:pPr>
              <w:pStyle w:val="TableParagraph"/>
              <w:ind w:left="11" w:right="3"/>
              <w:jc w:val="center"/>
              <w:rPr>
                <w:sz w:val="19"/>
              </w:rPr>
            </w:pPr>
            <w:r>
              <w:rPr>
                <w:spacing w:val="-2"/>
                <w:w w:val="105"/>
                <w:sz w:val="19"/>
              </w:rPr>
              <w:t>$2,493,103.91</w:t>
            </w:r>
          </w:p>
        </w:tc>
      </w:tr>
      <w:tr>
        <w:tblPrEx>
          <w:tblW w:w="0" w:type="auto"/>
          <w:jc w:val="left"/>
          <w:tblInd w:w="553" w:type="dxa"/>
          <w:tblLayout w:type="fixed"/>
          <w:tblCellMar>
            <w:top w:w="0" w:type="dxa"/>
            <w:left w:w="0" w:type="dxa"/>
            <w:bottom w:w="0" w:type="dxa"/>
            <w:right w:w="0" w:type="dxa"/>
          </w:tblCellMar>
          <w:tblLook w:val="01E0"/>
        </w:tblPrEx>
        <w:trPr>
          <w:trHeight w:val="931"/>
          <w:jc w:val="left"/>
        </w:trPr>
        <w:tc>
          <w:tcPr>
            <w:tcW w:w="2394" w:type="dxa"/>
          </w:tcPr>
          <w:p>
            <w:pPr>
              <w:pStyle w:val="TableParagraph"/>
              <w:spacing w:before="15" w:line="252" w:lineRule="auto"/>
              <w:ind w:left="105"/>
              <w:rPr>
                <w:sz w:val="19"/>
              </w:rPr>
            </w:pPr>
            <w:r>
              <w:rPr>
                <w:w w:val="105"/>
                <w:sz w:val="19"/>
              </w:rPr>
              <w:t>Medical Necessity Disclosures Requested Along</w:t>
            </w:r>
            <w:r>
              <w:rPr>
                <w:spacing w:val="-13"/>
                <w:w w:val="105"/>
                <w:sz w:val="19"/>
              </w:rPr>
              <w:t xml:space="preserve"> </w:t>
            </w:r>
            <w:r>
              <w:rPr>
                <w:w w:val="105"/>
                <w:sz w:val="19"/>
              </w:rPr>
              <w:t>with</w:t>
            </w:r>
            <w:r>
              <w:rPr>
                <w:spacing w:val="-12"/>
                <w:w w:val="105"/>
                <w:sz w:val="19"/>
              </w:rPr>
              <w:t xml:space="preserve"> </w:t>
            </w:r>
            <w:r>
              <w:rPr>
                <w:w w:val="105"/>
                <w:sz w:val="19"/>
              </w:rPr>
              <w:t>Claims</w:t>
            </w:r>
            <w:r>
              <w:rPr>
                <w:spacing w:val="-13"/>
                <w:w w:val="105"/>
                <w:sz w:val="19"/>
              </w:rPr>
              <w:t xml:space="preserve"> </w:t>
            </w:r>
            <w:r>
              <w:rPr>
                <w:w w:val="105"/>
                <w:sz w:val="19"/>
              </w:rPr>
              <w:t>Denial</w:t>
            </w:r>
          </w:p>
          <w:p>
            <w:pPr>
              <w:pStyle w:val="TableParagraph"/>
              <w:spacing w:before="4" w:line="204" w:lineRule="exact"/>
              <w:ind w:left="105"/>
              <w:rPr>
                <w:sz w:val="19"/>
              </w:rPr>
            </w:pPr>
            <w:r>
              <w:rPr>
                <w:spacing w:val="-2"/>
                <w:w w:val="105"/>
                <w:sz w:val="19"/>
              </w:rPr>
              <w:t>Disclosure</w:t>
            </w:r>
          </w:p>
        </w:tc>
        <w:tc>
          <w:tcPr>
            <w:tcW w:w="1497" w:type="dxa"/>
          </w:tcPr>
          <w:p>
            <w:pPr>
              <w:pStyle w:val="TableParagraph"/>
              <w:spacing w:before="142"/>
              <w:rPr>
                <w:sz w:val="19"/>
              </w:rPr>
            </w:pPr>
          </w:p>
          <w:p>
            <w:pPr>
              <w:pStyle w:val="TableParagraph"/>
              <w:spacing w:before="1"/>
              <w:ind w:left="8"/>
              <w:jc w:val="center"/>
              <w:rPr>
                <w:sz w:val="19"/>
              </w:rPr>
            </w:pPr>
            <w:r>
              <w:rPr>
                <w:spacing w:val="-2"/>
                <w:w w:val="105"/>
                <w:sz w:val="19"/>
              </w:rPr>
              <w:t>91,272</w:t>
            </w:r>
          </w:p>
        </w:tc>
        <w:tc>
          <w:tcPr>
            <w:tcW w:w="1327" w:type="dxa"/>
          </w:tcPr>
          <w:p>
            <w:pPr>
              <w:pStyle w:val="TableParagraph"/>
              <w:spacing w:before="142"/>
              <w:rPr>
                <w:sz w:val="19"/>
              </w:rPr>
            </w:pPr>
          </w:p>
          <w:p>
            <w:pPr>
              <w:pStyle w:val="TableParagraph"/>
              <w:spacing w:before="1"/>
              <w:ind w:left="150" w:right="153"/>
              <w:jc w:val="center"/>
              <w:rPr>
                <w:sz w:val="19"/>
              </w:rPr>
            </w:pPr>
            <w:r>
              <w:rPr>
                <w:spacing w:val="-2"/>
                <w:w w:val="105"/>
                <w:sz w:val="19"/>
              </w:rPr>
              <w:t>76,554</w:t>
            </w:r>
          </w:p>
        </w:tc>
        <w:tc>
          <w:tcPr>
            <w:tcW w:w="1328" w:type="dxa"/>
          </w:tcPr>
          <w:p>
            <w:pPr>
              <w:pStyle w:val="TableParagraph"/>
              <w:spacing w:before="142"/>
              <w:rPr>
                <w:sz w:val="19"/>
              </w:rPr>
            </w:pPr>
          </w:p>
          <w:p>
            <w:pPr>
              <w:pStyle w:val="TableParagraph"/>
              <w:spacing w:before="1"/>
              <w:ind w:left="5" w:right="7"/>
              <w:jc w:val="center"/>
              <w:rPr>
                <w:sz w:val="19"/>
              </w:rPr>
            </w:pPr>
            <w:r>
              <w:rPr>
                <w:spacing w:val="-2"/>
                <w:w w:val="105"/>
                <w:sz w:val="19"/>
              </w:rPr>
              <w:t>0.083</w:t>
            </w:r>
          </w:p>
        </w:tc>
        <w:tc>
          <w:tcPr>
            <w:tcW w:w="1236" w:type="dxa"/>
          </w:tcPr>
          <w:p>
            <w:pPr>
              <w:pStyle w:val="TableParagraph"/>
              <w:spacing w:before="142"/>
              <w:rPr>
                <w:sz w:val="19"/>
              </w:rPr>
            </w:pPr>
          </w:p>
          <w:p>
            <w:pPr>
              <w:pStyle w:val="TableParagraph"/>
              <w:spacing w:before="1"/>
              <w:ind w:left="1"/>
              <w:jc w:val="center"/>
              <w:rPr>
                <w:sz w:val="19"/>
              </w:rPr>
            </w:pPr>
            <w:r>
              <w:rPr>
                <w:spacing w:val="-2"/>
                <w:w w:val="105"/>
                <w:sz w:val="19"/>
              </w:rPr>
              <w:t>6,379</w:t>
            </w:r>
          </w:p>
        </w:tc>
        <w:tc>
          <w:tcPr>
            <w:tcW w:w="1561" w:type="dxa"/>
          </w:tcPr>
          <w:p>
            <w:pPr>
              <w:pStyle w:val="TableParagraph"/>
              <w:spacing w:before="142"/>
              <w:rPr>
                <w:sz w:val="19"/>
              </w:rPr>
            </w:pPr>
          </w:p>
          <w:p>
            <w:pPr>
              <w:pStyle w:val="TableParagraph"/>
              <w:spacing w:before="1"/>
              <w:ind w:left="8" w:right="7"/>
              <w:jc w:val="center"/>
              <w:rPr>
                <w:sz w:val="19"/>
              </w:rPr>
            </w:pPr>
            <w:r>
              <w:rPr>
                <w:spacing w:val="-2"/>
                <w:w w:val="105"/>
                <w:sz w:val="19"/>
              </w:rPr>
              <w:t>$249,310.39</w:t>
            </w:r>
          </w:p>
        </w:tc>
      </w:tr>
      <w:tr>
        <w:tblPrEx>
          <w:tblW w:w="0" w:type="auto"/>
          <w:jc w:val="left"/>
          <w:tblInd w:w="553" w:type="dxa"/>
          <w:tblLayout w:type="fixed"/>
          <w:tblCellMar>
            <w:top w:w="0" w:type="dxa"/>
            <w:left w:w="0" w:type="dxa"/>
            <w:bottom w:w="0" w:type="dxa"/>
            <w:right w:w="0" w:type="dxa"/>
          </w:tblCellMar>
          <w:tblLook w:val="01E0"/>
        </w:tblPrEx>
        <w:trPr>
          <w:trHeight w:val="796"/>
          <w:jc w:val="left"/>
        </w:trPr>
        <w:tc>
          <w:tcPr>
            <w:tcW w:w="2394" w:type="dxa"/>
          </w:tcPr>
          <w:p>
            <w:pPr>
              <w:pStyle w:val="TableParagraph"/>
              <w:spacing w:before="72"/>
              <w:rPr>
                <w:sz w:val="19"/>
              </w:rPr>
            </w:pPr>
          </w:p>
          <w:p>
            <w:pPr>
              <w:pStyle w:val="TableParagraph"/>
              <w:ind w:left="105"/>
              <w:rPr>
                <w:sz w:val="19"/>
              </w:rPr>
            </w:pPr>
            <w:r>
              <w:rPr>
                <w:w w:val="105"/>
                <w:sz w:val="19"/>
              </w:rPr>
              <w:t>Disclosure</w:t>
            </w:r>
            <w:r>
              <w:rPr>
                <w:spacing w:val="-8"/>
                <w:w w:val="105"/>
                <w:sz w:val="19"/>
              </w:rPr>
              <w:t xml:space="preserve"> </w:t>
            </w:r>
            <w:r>
              <w:rPr>
                <w:w w:val="105"/>
                <w:sz w:val="19"/>
              </w:rPr>
              <w:t>Request</w:t>
            </w:r>
            <w:r>
              <w:rPr>
                <w:spacing w:val="-2"/>
                <w:w w:val="105"/>
                <w:sz w:val="19"/>
              </w:rPr>
              <w:t xml:space="preserve"> </w:t>
            </w:r>
            <w:r>
              <w:rPr>
                <w:spacing w:val="-4"/>
                <w:w w:val="105"/>
                <w:sz w:val="19"/>
              </w:rPr>
              <w:t>Form</w:t>
            </w:r>
          </w:p>
        </w:tc>
        <w:tc>
          <w:tcPr>
            <w:tcW w:w="1497" w:type="dxa"/>
          </w:tcPr>
          <w:p>
            <w:pPr>
              <w:pStyle w:val="TableParagraph"/>
              <w:spacing w:before="72"/>
              <w:rPr>
                <w:sz w:val="19"/>
              </w:rPr>
            </w:pPr>
          </w:p>
          <w:p>
            <w:pPr>
              <w:pStyle w:val="TableParagraph"/>
              <w:ind w:left="8"/>
              <w:jc w:val="center"/>
              <w:rPr>
                <w:sz w:val="19"/>
              </w:rPr>
            </w:pPr>
            <w:r>
              <w:rPr>
                <w:spacing w:val="-2"/>
                <w:w w:val="105"/>
                <w:sz w:val="19"/>
              </w:rPr>
              <w:t>191,385</w:t>
            </w:r>
          </w:p>
        </w:tc>
        <w:tc>
          <w:tcPr>
            <w:tcW w:w="1327" w:type="dxa"/>
          </w:tcPr>
          <w:p>
            <w:pPr>
              <w:pStyle w:val="TableParagraph"/>
              <w:spacing w:before="72"/>
              <w:rPr>
                <w:sz w:val="19"/>
              </w:rPr>
            </w:pPr>
          </w:p>
          <w:p>
            <w:pPr>
              <w:pStyle w:val="TableParagraph"/>
              <w:ind w:left="150" w:right="153"/>
              <w:jc w:val="center"/>
              <w:rPr>
                <w:sz w:val="19"/>
              </w:rPr>
            </w:pPr>
            <w:r>
              <w:rPr>
                <w:spacing w:val="-2"/>
                <w:w w:val="105"/>
                <w:sz w:val="19"/>
              </w:rPr>
              <w:t>191,385</w:t>
            </w:r>
          </w:p>
        </w:tc>
        <w:tc>
          <w:tcPr>
            <w:tcW w:w="1328" w:type="dxa"/>
          </w:tcPr>
          <w:p>
            <w:pPr>
              <w:pStyle w:val="TableParagraph"/>
              <w:spacing w:before="72"/>
              <w:rPr>
                <w:sz w:val="19"/>
              </w:rPr>
            </w:pPr>
          </w:p>
          <w:p>
            <w:pPr>
              <w:pStyle w:val="TableParagraph"/>
              <w:ind w:left="5" w:right="7"/>
              <w:jc w:val="center"/>
              <w:rPr>
                <w:sz w:val="19"/>
              </w:rPr>
            </w:pPr>
            <w:r>
              <w:rPr>
                <w:spacing w:val="-2"/>
                <w:w w:val="105"/>
                <w:sz w:val="19"/>
              </w:rPr>
              <w:t>0.083</w:t>
            </w:r>
          </w:p>
        </w:tc>
        <w:tc>
          <w:tcPr>
            <w:tcW w:w="1236" w:type="dxa"/>
          </w:tcPr>
          <w:p>
            <w:pPr>
              <w:pStyle w:val="TableParagraph"/>
              <w:spacing w:before="72"/>
              <w:rPr>
                <w:sz w:val="19"/>
              </w:rPr>
            </w:pPr>
          </w:p>
          <w:p>
            <w:pPr>
              <w:pStyle w:val="TableParagraph"/>
              <w:ind w:left="1"/>
              <w:jc w:val="center"/>
              <w:rPr>
                <w:sz w:val="19"/>
              </w:rPr>
            </w:pPr>
            <w:r>
              <w:rPr>
                <w:spacing w:val="-2"/>
                <w:w w:val="105"/>
                <w:sz w:val="19"/>
              </w:rPr>
              <w:t>15,949</w:t>
            </w:r>
          </w:p>
        </w:tc>
        <w:tc>
          <w:tcPr>
            <w:tcW w:w="1561" w:type="dxa"/>
          </w:tcPr>
          <w:p>
            <w:pPr>
              <w:pStyle w:val="TableParagraph"/>
              <w:spacing w:before="72"/>
              <w:rPr>
                <w:sz w:val="19"/>
              </w:rPr>
            </w:pPr>
          </w:p>
          <w:p>
            <w:pPr>
              <w:pStyle w:val="TableParagraph"/>
              <w:ind w:left="11" w:right="3"/>
              <w:jc w:val="center"/>
              <w:rPr>
                <w:sz w:val="19"/>
              </w:rPr>
            </w:pPr>
            <w:r>
              <w:rPr>
                <w:spacing w:val="-2"/>
                <w:w w:val="105"/>
                <w:sz w:val="19"/>
              </w:rPr>
              <w:t>$3,668,205.60</w:t>
            </w:r>
          </w:p>
        </w:tc>
      </w:tr>
      <w:tr>
        <w:tblPrEx>
          <w:tblW w:w="0" w:type="auto"/>
          <w:jc w:val="left"/>
          <w:tblInd w:w="553" w:type="dxa"/>
          <w:tblLayout w:type="fixed"/>
          <w:tblCellMar>
            <w:top w:w="0" w:type="dxa"/>
            <w:left w:w="0" w:type="dxa"/>
            <w:bottom w:w="0" w:type="dxa"/>
            <w:right w:w="0" w:type="dxa"/>
          </w:tblCellMar>
          <w:tblLook w:val="01E0"/>
        </w:tblPrEx>
        <w:trPr>
          <w:trHeight w:val="811"/>
          <w:jc w:val="left"/>
        </w:trPr>
        <w:tc>
          <w:tcPr>
            <w:tcW w:w="2394" w:type="dxa"/>
          </w:tcPr>
          <w:p>
            <w:pPr>
              <w:pStyle w:val="TableParagraph"/>
              <w:spacing w:before="79"/>
              <w:rPr>
                <w:sz w:val="19"/>
              </w:rPr>
            </w:pPr>
          </w:p>
          <w:p>
            <w:pPr>
              <w:pStyle w:val="TableParagraph"/>
              <w:ind w:right="98"/>
              <w:jc w:val="right"/>
              <w:rPr>
                <w:b/>
                <w:sz w:val="19"/>
              </w:rPr>
            </w:pPr>
            <w:r>
              <w:rPr>
                <w:b/>
                <w:spacing w:val="-2"/>
                <w:w w:val="105"/>
                <w:sz w:val="19"/>
              </w:rPr>
              <w:t>Total</w:t>
            </w:r>
          </w:p>
        </w:tc>
        <w:tc>
          <w:tcPr>
            <w:tcW w:w="1497" w:type="dxa"/>
          </w:tcPr>
          <w:p>
            <w:pPr>
              <w:pStyle w:val="TableParagraph"/>
              <w:spacing w:before="79"/>
              <w:rPr>
                <w:sz w:val="19"/>
              </w:rPr>
            </w:pPr>
          </w:p>
          <w:p>
            <w:pPr>
              <w:pStyle w:val="TableParagraph"/>
              <w:ind w:left="8"/>
              <w:jc w:val="center"/>
              <w:rPr>
                <w:b/>
                <w:sz w:val="19"/>
              </w:rPr>
            </w:pPr>
            <w:r>
              <w:rPr>
                <w:b/>
                <w:spacing w:val="-2"/>
                <w:w w:val="105"/>
                <w:sz w:val="19"/>
              </w:rPr>
              <w:t>282,657</w:t>
            </w:r>
          </w:p>
        </w:tc>
        <w:tc>
          <w:tcPr>
            <w:tcW w:w="1327" w:type="dxa"/>
          </w:tcPr>
          <w:p>
            <w:pPr>
              <w:pStyle w:val="TableParagraph"/>
              <w:spacing w:before="79"/>
              <w:rPr>
                <w:sz w:val="19"/>
              </w:rPr>
            </w:pPr>
          </w:p>
          <w:p>
            <w:pPr>
              <w:pStyle w:val="TableParagraph"/>
              <w:ind w:left="151" w:right="150"/>
              <w:jc w:val="center"/>
              <w:rPr>
                <w:b/>
                <w:sz w:val="19"/>
              </w:rPr>
            </w:pPr>
            <w:r>
              <w:rPr>
                <w:b/>
                <w:spacing w:val="-2"/>
                <w:w w:val="105"/>
                <w:sz w:val="19"/>
              </w:rPr>
              <w:t>1,125,558</w:t>
            </w:r>
          </w:p>
        </w:tc>
        <w:tc>
          <w:tcPr>
            <w:tcW w:w="1328" w:type="dxa"/>
          </w:tcPr>
          <w:p>
            <w:pPr>
              <w:pStyle w:val="TableParagraph"/>
              <w:rPr>
                <w:sz w:val="20"/>
              </w:rPr>
            </w:pPr>
          </w:p>
        </w:tc>
        <w:tc>
          <w:tcPr>
            <w:tcW w:w="1236" w:type="dxa"/>
          </w:tcPr>
          <w:p>
            <w:pPr>
              <w:pStyle w:val="TableParagraph"/>
              <w:spacing w:before="79"/>
              <w:rPr>
                <w:sz w:val="19"/>
              </w:rPr>
            </w:pPr>
          </w:p>
          <w:p>
            <w:pPr>
              <w:pStyle w:val="TableParagraph"/>
              <w:ind w:left="1"/>
              <w:jc w:val="center"/>
              <w:rPr>
                <w:b/>
                <w:sz w:val="19"/>
              </w:rPr>
            </w:pPr>
            <w:r>
              <w:rPr>
                <w:b/>
                <w:spacing w:val="-2"/>
                <w:w w:val="105"/>
                <w:sz w:val="19"/>
              </w:rPr>
              <w:t>93,797</w:t>
            </w:r>
          </w:p>
        </w:tc>
        <w:tc>
          <w:tcPr>
            <w:tcW w:w="1561" w:type="dxa"/>
          </w:tcPr>
          <w:p>
            <w:pPr>
              <w:pStyle w:val="TableParagraph"/>
              <w:spacing w:before="79"/>
              <w:rPr>
                <w:sz w:val="19"/>
              </w:rPr>
            </w:pPr>
          </w:p>
          <w:p>
            <w:pPr>
              <w:pStyle w:val="TableParagraph"/>
              <w:ind w:left="8" w:right="11"/>
              <w:jc w:val="center"/>
              <w:rPr>
                <w:b/>
                <w:sz w:val="19"/>
              </w:rPr>
            </w:pPr>
            <w:r>
              <w:rPr>
                <w:b/>
                <w:spacing w:val="-2"/>
                <w:w w:val="105"/>
                <w:sz w:val="19"/>
              </w:rPr>
              <w:t>$6,710,497.02</w:t>
            </w:r>
          </w:p>
        </w:tc>
      </w:tr>
    </w:tbl>
    <w:p>
      <w:pPr>
        <w:pStyle w:val="ListParagraph"/>
        <w:numPr>
          <w:ilvl w:val="1"/>
          <w:numId w:val="1"/>
        </w:numPr>
        <w:tabs>
          <w:tab w:val="left" w:pos="820"/>
        </w:tabs>
        <w:spacing w:before="274" w:after="0" w:line="240" w:lineRule="auto"/>
        <w:ind w:left="820" w:right="0" w:hanging="360"/>
        <w:jc w:val="left"/>
        <w:rPr>
          <w:sz w:val="24"/>
          <w:u w:val="none"/>
        </w:rPr>
      </w:pPr>
      <w:r>
        <w:rPr>
          <w:sz w:val="24"/>
          <w:u w:val="single"/>
        </w:rPr>
        <w:t>Capital</w:t>
      </w:r>
      <w:r>
        <w:rPr>
          <w:spacing w:val="-10"/>
          <w:sz w:val="24"/>
          <w:u w:val="single"/>
        </w:rPr>
        <w:t xml:space="preserve"> </w:t>
      </w:r>
      <w:r>
        <w:rPr>
          <w:spacing w:val="-2"/>
          <w:sz w:val="24"/>
          <w:u w:val="single"/>
        </w:rPr>
        <w:t>Costs</w:t>
      </w:r>
    </w:p>
    <w:p>
      <w:pPr>
        <w:pStyle w:val="BodyText"/>
        <w:spacing w:before="275"/>
        <w:ind w:left="460" w:right="505"/>
      </w:pPr>
      <w:r>
        <w:t>To</w:t>
      </w:r>
      <w:r>
        <w:rPr>
          <w:spacing w:val="-2"/>
        </w:rPr>
        <w:t xml:space="preserve"> </w:t>
      </w:r>
      <w:r>
        <w:t>estimate</w:t>
      </w:r>
      <w:r>
        <w:rPr>
          <w:spacing w:val="-3"/>
        </w:rPr>
        <w:t xml:space="preserve"> </w:t>
      </w:r>
      <w:r>
        <w:t>delivery</w:t>
      </w:r>
      <w:r>
        <w:rPr>
          <w:spacing w:val="-2"/>
        </w:rPr>
        <w:t xml:space="preserve"> </w:t>
      </w:r>
      <w:r>
        <w:t>costs, we</w:t>
      </w:r>
      <w:r>
        <w:rPr>
          <w:spacing w:val="-3"/>
        </w:rPr>
        <w:t xml:space="preserve"> </w:t>
      </w:r>
      <w:r>
        <w:t>assume</w:t>
      </w:r>
      <w:r>
        <w:rPr>
          <w:spacing w:val="-3"/>
        </w:rPr>
        <w:t xml:space="preserve"> </w:t>
      </w:r>
      <w:r>
        <w:t>that</w:t>
      </w:r>
      <w:r>
        <w:rPr>
          <w:spacing w:val="-6"/>
        </w:rPr>
        <w:t xml:space="preserve"> </w:t>
      </w:r>
      <w:r>
        <w:t>75</w:t>
      </w:r>
      <w:r>
        <w:rPr>
          <w:spacing w:val="-2"/>
        </w:rPr>
        <w:t xml:space="preserve"> </w:t>
      </w:r>
      <w:r>
        <w:t>percent</w:t>
      </w:r>
      <w:r>
        <w:rPr>
          <w:spacing w:val="-5"/>
        </w:rPr>
        <w:t xml:space="preserve"> </w:t>
      </w:r>
      <w:r>
        <w:t>of</w:t>
      </w:r>
      <w:r>
        <w:rPr>
          <w:spacing w:val="-4"/>
        </w:rPr>
        <w:t xml:space="preserve"> </w:t>
      </w:r>
      <w:r>
        <w:t>the</w:t>
      </w:r>
      <w:r>
        <w:rPr>
          <w:spacing w:val="-3"/>
        </w:rPr>
        <w:t xml:space="preserve"> </w:t>
      </w:r>
      <w:r>
        <w:t>explanation</w:t>
      </w:r>
      <w:r>
        <w:rPr>
          <w:spacing w:val="-2"/>
        </w:rPr>
        <w:t xml:space="preserve"> </w:t>
      </w:r>
      <w:r>
        <w:t>of</w:t>
      </w:r>
      <w:r>
        <w:rPr>
          <w:spacing w:val="-4"/>
        </w:rPr>
        <w:t xml:space="preserve"> </w:t>
      </w:r>
      <w:r>
        <w:t>denial</w:t>
      </w:r>
      <w:r>
        <w:rPr>
          <w:spacing w:val="-6"/>
        </w:rPr>
        <w:t xml:space="preserve"> </w:t>
      </w:r>
      <w:r>
        <w:t>disclosures and 38 percent of non-denial related requests for the medical necessity criteria will be delivered electronically. Many issuers or plans may already have the information prepared in electronic</w:t>
      </w:r>
      <w:r>
        <w:rPr>
          <w:spacing w:val="-4"/>
        </w:rPr>
        <w:t xml:space="preserve"> </w:t>
      </w:r>
      <w:r>
        <w:t>format, and</w:t>
      </w:r>
      <w:r>
        <w:rPr>
          <w:spacing w:val="-4"/>
        </w:rPr>
        <w:t xml:space="preserve"> </w:t>
      </w:r>
      <w:r>
        <w:t>CMS</w:t>
      </w:r>
      <w:r>
        <w:rPr>
          <w:spacing w:val="-2"/>
        </w:rPr>
        <w:t xml:space="preserve"> </w:t>
      </w:r>
      <w:r>
        <w:t>assumes</w:t>
      </w:r>
      <w:r>
        <w:rPr>
          <w:spacing w:val="-4"/>
        </w:rPr>
        <w:t xml:space="preserve"> </w:t>
      </w:r>
      <w:r>
        <w:t>that</w:t>
      </w:r>
      <w:r>
        <w:rPr>
          <w:spacing w:val="-6"/>
        </w:rPr>
        <w:t xml:space="preserve"> </w:t>
      </w:r>
      <w:r>
        <w:t>requests</w:t>
      </w:r>
      <w:r>
        <w:rPr>
          <w:spacing w:val="-4"/>
        </w:rPr>
        <w:t xml:space="preserve"> </w:t>
      </w:r>
      <w:r>
        <w:t>will</w:t>
      </w:r>
      <w:r>
        <w:rPr>
          <w:spacing w:val="-5"/>
        </w:rPr>
        <w:t xml:space="preserve"> </w:t>
      </w:r>
      <w:r>
        <w:t>be</w:t>
      </w:r>
      <w:r>
        <w:rPr>
          <w:spacing w:val="-4"/>
        </w:rPr>
        <w:t xml:space="preserve"> </w:t>
      </w:r>
      <w:r>
        <w:t>delivered</w:t>
      </w:r>
      <w:r>
        <w:rPr>
          <w:spacing w:val="-4"/>
        </w:rPr>
        <w:t xml:space="preserve"> </w:t>
      </w:r>
      <w:r>
        <w:t>electronically</w:t>
      </w:r>
      <w:r>
        <w:rPr>
          <w:spacing w:val="-3"/>
        </w:rPr>
        <w:t xml:space="preserve"> </w:t>
      </w:r>
      <w:r>
        <w:t>resulting</w:t>
      </w:r>
      <w:r>
        <w:rPr>
          <w:spacing w:val="-3"/>
        </w:rPr>
        <w:t xml:space="preserve"> </w:t>
      </w:r>
      <w:r>
        <w:t>in a</w:t>
      </w:r>
      <w:r>
        <w:rPr>
          <w:spacing w:val="-2"/>
        </w:rPr>
        <w:t xml:space="preserve"> </w:t>
      </w:r>
      <w:r>
        <w:t>de</w:t>
      </w:r>
      <w:r>
        <w:rPr>
          <w:spacing w:val="-2"/>
        </w:rPr>
        <w:t xml:space="preserve"> </w:t>
      </w:r>
      <w:r>
        <w:t>minimis</w:t>
      </w:r>
      <w:r>
        <w:rPr>
          <w:spacing w:val="-3"/>
        </w:rPr>
        <w:t xml:space="preserve"> </w:t>
      </w:r>
      <w:r>
        <w:t>cost.</w:t>
      </w:r>
      <w:hyperlink w:anchor="_bookmark13" w:history="1">
        <w:r>
          <w:rPr>
            <w:vertAlign w:val="superscript"/>
          </w:rPr>
          <w:t>14</w:t>
        </w:r>
      </w:hyperlink>
      <w:r>
        <w:rPr>
          <w:spacing w:val="-5"/>
          <w:vertAlign w:val="baseline"/>
        </w:rPr>
        <w:t xml:space="preserve"> </w:t>
      </w:r>
      <w:r>
        <w:rPr>
          <w:vertAlign w:val="baseline"/>
        </w:rPr>
        <w:t>Therefore, we</w:t>
      </w:r>
      <w:r>
        <w:rPr>
          <w:spacing w:val="-2"/>
          <w:vertAlign w:val="baseline"/>
        </w:rPr>
        <w:t xml:space="preserve"> </w:t>
      </w:r>
      <w:r>
        <w:rPr>
          <w:vertAlign w:val="baseline"/>
        </w:rPr>
        <w:t>assume</w:t>
      </w:r>
      <w:r>
        <w:rPr>
          <w:spacing w:val="-2"/>
          <w:vertAlign w:val="baseline"/>
        </w:rPr>
        <w:t xml:space="preserve"> </w:t>
      </w:r>
      <w:r>
        <w:rPr>
          <w:vertAlign w:val="baseline"/>
        </w:rPr>
        <w:t>that</w:t>
      </w:r>
      <w:r>
        <w:rPr>
          <w:spacing w:val="-5"/>
          <w:vertAlign w:val="baseline"/>
        </w:rPr>
        <w:t xml:space="preserve"> </w:t>
      </w:r>
      <w:r>
        <w:rPr>
          <w:vertAlign w:val="baseline"/>
        </w:rPr>
        <w:t>25</w:t>
      </w:r>
      <w:r>
        <w:rPr>
          <w:spacing w:val="-1"/>
          <w:vertAlign w:val="baseline"/>
        </w:rPr>
        <w:t xml:space="preserve"> </w:t>
      </w:r>
      <w:r>
        <w:rPr>
          <w:vertAlign w:val="baseline"/>
        </w:rPr>
        <w:t>percent</w:t>
      </w:r>
      <w:r>
        <w:rPr>
          <w:spacing w:val="-4"/>
          <w:vertAlign w:val="baseline"/>
        </w:rPr>
        <w:t xml:space="preserve"> </w:t>
      </w:r>
      <w:r>
        <w:rPr>
          <w:vertAlign w:val="baseline"/>
        </w:rPr>
        <w:t>of</w:t>
      </w:r>
      <w:r>
        <w:rPr>
          <w:spacing w:val="-3"/>
          <w:vertAlign w:val="baseline"/>
        </w:rPr>
        <w:t xml:space="preserve"> </w:t>
      </w:r>
      <w:r>
        <w:rPr>
          <w:vertAlign w:val="baseline"/>
        </w:rPr>
        <w:t>claims</w:t>
      </w:r>
      <w:r>
        <w:rPr>
          <w:spacing w:val="-3"/>
          <w:vertAlign w:val="baseline"/>
        </w:rPr>
        <w:t xml:space="preserve"> </w:t>
      </w:r>
      <w:r>
        <w:rPr>
          <w:vertAlign w:val="baseline"/>
        </w:rPr>
        <w:t>denial</w:t>
      </w:r>
      <w:r>
        <w:rPr>
          <w:spacing w:val="-4"/>
          <w:vertAlign w:val="baseline"/>
        </w:rPr>
        <w:t xml:space="preserve"> </w:t>
      </w:r>
      <w:r>
        <w:rPr>
          <w:vertAlign w:val="baseline"/>
        </w:rPr>
        <w:t>disclosures</w:t>
      </w:r>
      <w:r>
        <w:rPr>
          <w:spacing w:val="-3"/>
          <w:vertAlign w:val="baseline"/>
        </w:rPr>
        <w:t xml:space="preserve"> </w:t>
      </w:r>
      <w:r>
        <w:rPr>
          <w:vertAlign w:val="baseline"/>
        </w:rPr>
        <w:t>and</w:t>
      </w:r>
      <w:r>
        <w:rPr>
          <w:spacing w:val="-2"/>
          <w:vertAlign w:val="baseline"/>
        </w:rPr>
        <w:t xml:space="preserve"> </w:t>
      </w:r>
      <w:r>
        <w:rPr>
          <w:vertAlign w:val="baseline"/>
        </w:rPr>
        <w:t>62 percent</w:t>
      </w:r>
      <w:r>
        <w:rPr>
          <w:spacing w:val="-2"/>
          <w:vertAlign w:val="baseline"/>
        </w:rPr>
        <w:t xml:space="preserve"> </w:t>
      </w:r>
      <w:r>
        <w:rPr>
          <w:vertAlign w:val="baseline"/>
        </w:rPr>
        <w:t>of</w:t>
      </w:r>
      <w:r>
        <w:rPr>
          <w:spacing w:val="-1"/>
          <w:vertAlign w:val="baseline"/>
        </w:rPr>
        <w:t xml:space="preserve"> </w:t>
      </w:r>
      <w:r>
        <w:rPr>
          <w:vertAlign w:val="baseline"/>
        </w:rPr>
        <w:t>medical</w:t>
      </w:r>
      <w:r>
        <w:rPr>
          <w:spacing w:val="-3"/>
          <w:vertAlign w:val="baseline"/>
        </w:rPr>
        <w:t xml:space="preserve"> </w:t>
      </w:r>
      <w:r>
        <w:rPr>
          <w:vertAlign w:val="baseline"/>
        </w:rPr>
        <w:t>necessity disclosures</w:t>
      </w:r>
      <w:r>
        <w:rPr>
          <w:spacing w:val="-1"/>
          <w:vertAlign w:val="baseline"/>
        </w:rPr>
        <w:t xml:space="preserve"> </w:t>
      </w:r>
      <w:r>
        <w:rPr>
          <w:vertAlign w:val="baseline"/>
        </w:rPr>
        <w:t>will</w:t>
      </w:r>
      <w:r>
        <w:rPr>
          <w:spacing w:val="-2"/>
          <w:vertAlign w:val="baseline"/>
        </w:rPr>
        <w:t xml:space="preserve"> </w:t>
      </w:r>
      <w:r>
        <w:rPr>
          <w:vertAlign w:val="baseline"/>
        </w:rPr>
        <w:t>be delivered in a paper</w:t>
      </w:r>
      <w:r>
        <w:rPr>
          <w:spacing w:val="-1"/>
          <w:vertAlign w:val="baseline"/>
        </w:rPr>
        <w:t xml:space="preserve"> </w:t>
      </w:r>
      <w:r>
        <w:rPr>
          <w:vertAlign w:val="baseline"/>
        </w:rPr>
        <w:t>format.</w:t>
      </w:r>
      <w:r>
        <w:rPr>
          <w:spacing w:val="-10"/>
          <w:vertAlign w:val="baseline"/>
        </w:rPr>
        <w:t xml:space="preserve"> </w:t>
      </w:r>
      <w:r>
        <w:rPr>
          <w:vertAlign w:val="baseline"/>
        </w:rPr>
        <w:t>Additionally, we anticipate that 25 percent of the medical necessity disclosures requested by individuals who</w:t>
      </w:r>
    </w:p>
    <w:p>
      <w:pPr>
        <w:pStyle w:val="BodyText"/>
        <w:spacing w:before="100"/>
        <w:rPr>
          <w:sz w:val="20"/>
        </w:rPr>
      </w:pPr>
      <w:r>
        <mc:AlternateContent>
          <mc:Choice Requires="wps">
            <w:drawing>
              <wp:anchor distT="0" distB="0" distL="0" distR="0" simplePos="0" relativeHeight="251672576" behindDoc="1" locked="0" layoutInCell="1" allowOverlap="1">
                <wp:simplePos x="0" y="0"/>
                <wp:positionH relativeFrom="page">
                  <wp:posOffset>914996</wp:posOffset>
                </wp:positionH>
                <wp:positionV relativeFrom="paragraph">
                  <wp:posOffset>225115</wp:posOffset>
                </wp:positionV>
                <wp:extent cx="1830070" cy="9525"/>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9525"/>
                        </a:xfrm>
                        <a:custGeom>
                          <a:avLst/>
                          <a:gdLst/>
                          <a:rect l="l" t="t" r="r" b="b"/>
                          <a:pathLst>
                            <a:path fill="norm" h="9525" w="1830070" stroke="1">
                              <a:moveTo>
                                <a:pt x="1829689" y="0"/>
                              </a:moveTo>
                              <a:lnTo>
                                <a:pt x="0" y="0"/>
                              </a:lnTo>
                              <a:lnTo>
                                <a:pt x="0" y="8964"/>
                              </a:lnTo>
                              <a:lnTo>
                                <a:pt x="1829689" y="8964"/>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32" style="width:144.07pt;height:0.71pt;margin-top:17.73pt;margin-left:72.05pt;mso-position-horizontal-relative:page;mso-wrap-distance-left:0;mso-wrap-distance-right:0;position:absolute;z-index:-251642880" filled="t" fillcolor="black" stroked="f">
                <v:fill type="solid"/>
                <w10:wrap type="topAndBottom"/>
              </v:rect>
            </w:pict>
          </mc:Fallback>
        </mc:AlternateContent>
      </w:r>
    </w:p>
    <w:p>
      <w:pPr>
        <w:spacing w:before="97"/>
        <w:ind w:left="100" w:right="0" w:firstLine="0"/>
        <w:jc w:val="left"/>
        <w:rPr>
          <w:sz w:val="16"/>
        </w:rPr>
      </w:pPr>
      <w:bookmarkStart w:id="13" w:name="_bookmark13"/>
      <w:bookmarkEnd w:id="13"/>
      <w:r>
        <w:rPr>
          <w:sz w:val="16"/>
          <w:vertAlign w:val="superscript"/>
        </w:rPr>
        <w:t>14</w:t>
      </w:r>
      <w:r>
        <w:rPr>
          <w:spacing w:val="-7"/>
          <w:sz w:val="16"/>
          <w:vertAlign w:val="baseline"/>
        </w:rPr>
        <w:t xml:space="preserve"> </w:t>
      </w:r>
      <w:r>
        <w:rPr>
          <w:sz w:val="16"/>
          <w:vertAlign w:val="baseline"/>
        </w:rPr>
        <w:t>Consistent</w:t>
      </w:r>
      <w:r>
        <w:rPr>
          <w:spacing w:val="-10"/>
          <w:sz w:val="16"/>
          <w:vertAlign w:val="baseline"/>
        </w:rPr>
        <w:t xml:space="preserve"> </w:t>
      </w:r>
      <w:r>
        <w:rPr>
          <w:sz w:val="16"/>
          <w:vertAlign w:val="baseline"/>
        </w:rPr>
        <w:t>with estimates</w:t>
      </w:r>
      <w:r>
        <w:rPr>
          <w:spacing w:val="-1"/>
          <w:sz w:val="16"/>
          <w:vertAlign w:val="baseline"/>
        </w:rPr>
        <w:t xml:space="preserve"> </w:t>
      </w:r>
      <w:r>
        <w:rPr>
          <w:sz w:val="16"/>
          <w:vertAlign w:val="baseline"/>
        </w:rPr>
        <w:t>included in</w:t>
      </w:r>
      <w:r>
        <w:rPr>
          <w:spacing w:val="-5"/>
          <w:sz w:val="16"/>
          <w:vertAlign w:val="baseline"/>
        </w:rPr>
        <w:t xml:space="preserve"> </w:t>
      </w:r>
      <w:r>
        <w:rPr>
          <w:sz w:val="16"/>
          <w:vertAlign w:val="baseline"/>
        </w:rPr>
        <w:t>previous</w:t>
      </w:r>
      <w:r>
        <w:rPr>
          <w:spacing w:val="-9"/>
          <w:sz w:val="16"/>
          <w:vertAlign w:val="baseline"/>
        </w:rPr>
        <w:t xml:space="preserve"> </w:t>
      </w:r>
      <w:r>
        <w:rPr>
          <w:sz w:val="16"/>
          <w:vertAlign w:val="baseline"/>
        </w:rPr>
        <w:t>PRA</w:t>
      </w:r>
      <w:r>
        <w:rPr>
          <w:spacing w:val="-10"/>
          <w:sz w:val="16"/>
          <w:vertAlign w:val="baseline"/>
        </w:rPr>
        <w:t xml:space="preserve"> </w:t>
      </w:r>
      <w:r>
        <w:rPr>
          <w:sz w:val="16"/>
          <w:vertAlign w:val="baseline"/>
        </w:rPr>
        <w:t>packages</w:t>
      </w:r>
      <w:r>
        <w:rPr>
          <w:spacing w:val="-1"/>
          <w:sz w:val="16"/>
          <w:vertAlign w:val="baseline"/>
        </w:rPr>
        <w:t xml:space="preserve"> </w:t>
      </w:r>
      <w:r>
        <w:rPr>
          <w:sz w:val="16"/>
          <w:vertAlign w:val="baseline"/>
        </w:rPr>
        <w:t>that</w:t>
      </w:r>
      <w:r>
        <w:rPr>
          <w:spacing w:val="-5"/>
          <w:sz w:val="16"/>
          <w:vertAlign w:val="baseline"/>
        </w:rPr>
        <w:t xml:space="preserve"> </w:t>
      </w:r>
      <w:r>
        <w:rPr>
          <w:sz w:val="16"/>
          <w:vertAlign w:val="baseline"/>
        </w:rPr>
        <w:t>the</w:t>
      </w:r>
      <w:r>
        <w:rPr>
          <w:spacing w:val="-4"/>
          <w:sz w:val="16"/>
          <w:vertAlign w:val="baseline"/>
        </w:rPr>
        <w:t xml:space="preserve"> </w:t>
      </w:r>
      <w:r>
        <w:rPr>
          <w:sz w:val="16"/>
          <w:vertAlign w:val="baseline"/>
        </w:rPr>
        <w:t>public</w:t>
      </w:r>
      <w:r>
        <w:rPr>
          <w:spacing w:val="-4"/>
          <w:sz w:val="16"/>
          <w:vertAlign w:val="baseline"/>
        </w:rPr>
        <w:t xml:space="preserve"> </w:t>
      </w:r>
      <w:r>
        <w:rPr>
          <w:sz w:val="16"/>
          <w:vertAlign w:val="baseline"/>
        </w:rPr>
        <w:t>had</w:t>
      </w:r>
      <w:r>
        <w:rPr>
          <w:spacing w:val="-5"/>
          <w:sz w:val="16"/>
          <w:vertAlign w:val="baseline"/>
        </w:rPr>
        <w:t xml:space="preserve"> </w:t>
      </w:r>
      <w:r>
        <w:rPr>
          <w:sz w:val="16"/>
          <w:vertAlign w:val="baseline"/>
        </w:rPr>
        <w:t>opportunity</w:t>
      </w:r>
      <w:r>
        <w:rPr>
          <w:spacing w:val="-6"/>
          <w:sz w:val="16"/>
          <w:vertAlign w:val="baseline"/>
        </w:rPr>
        <w:t xml:space="preserve"> </w:t>
      </w:r>
      <w:r>
        <w:rPr>
          <w:sz w:val="16"/>
          <w:vertAlign w:val="baseline"/>
        </w:rPr>
        <w:t>to</w:t>
      </w:r>
      <w:r>
        <w:rPr>
          <w:spacing w:val="-5"/>
          <w:sz w:val="16"/>
          <w:vertAlign w:val="baseline"/>
        </w:rPr>
        <w:t xml:space="preserve"> </w:t>
      </w:r>
      <w:r>
        <w:rPr>
          <w:sz w:val="16"/>
          <w:vertAlign w:val="baseline"/>
        </w:rPr>
        <w:t>provide</w:t>
      </w:r>
      <w:r>
        <w:rPr>
          <w:spacing w:val="-4"/>
          <w:sz w:val="16"/>
          <w:vertAlign w:val="baseline"/>
        </w:rPr>
        <w:t xml:space="preserve"> </w:t>
      </w:r>
      <w:r>
        <w:rPr>
          <w:sz w:val="16"/>
          <w:vertAlign w:val="baseline"/>
        </w:rPr>
        <w:t>input</w:t>
      </w:r>
      <w:r>
        <w:rPr>
          <w:spacing w:val="-10"/>
          <w:sz w:val="16"/>
          <w:vertAlign w:val="baseline"/>
        </w:rPr>
        <w:t xml:space="preserve"> </w:t>
      </w:r>
      <w:r>
        <w:rPr>
          <w:spacing w:val="-5"/>
          <w:sz w:val="16"/>
          <w:vertAlign w:val="baseline"/>
        </w:rPr>
        <w:t>on.</w:t>
      </w:r>
    </w:p>
    <w:p>
      <w:pPr>
        <w:spacing w:after="0"/>
        <w:jc w:val="left"/>
        <w:rPr>
          <w:sz w:val="16"/>
        </w:rPr>
        <w:sectPr>
          <w:pgSz w:w="12240" w:h="15840"/>
          <w:pgMar w:top="1380" w:right="900" w:bottom="280" w:left="1340" w:header="720" w:footer="720"/>
          <w:cols w:space="720"/>
        </w:sectPr>
      </w:pPr>
    </w:p>
    <w:p>
      <w:pPr>
        <w:pStyle w:val="BodyText"/>
        <w:spacing w:before="62"/>
        <w:ind w:left="460" w:right="582"/>
      </w:pPr>
      <w:r>
        <w:t>have also requested a claims denial disclosure will also be sent to those participants and beneficiaries in a paper format. CMS assumes that it will cost $0.93 to send out each disclosure.</w:t>
      </w:r>
      <w:r>
        <w:rPr>
          <w:spacing w:val="-5"/>
        </w:rPr>
        <w:t xml:space="preserve"> </w:t>
      </w:r>
      <w:r>
        <w:t>This</w:t>
      </w:r>
      <w:r>
        <w:rPr>
          <w:spacing w:val="-3"/>
        </w:rPr>
        <w:t xml:space="preserve"> </w:t>
      </w:r>
      <w:r>
        <w:t>estimate</w:t>
      </w:r>
      <w:r>
        <w:rPr>
          <w:spacing w:val="-2"/>
        </w:rPr>
        <w:t xml:space="preserve"> </w:t>
      </w:r>
      <w:r>
        <w:t>is</w:t>
      </w:r>
      <w:r>
        <w:rPr>
          <w:spacing w:val="-3"/>
        </w:rPr>
        <w:t xml:space="preserve"> </w:t>
      </w:r>
      <w:r>
        <w:t>based</w:t>
      </w:r>
      <w:r>
        <w:rPr>
          <w:spacing w:val="-2"/>
        </w:rPr>
        <w:t xml:space="preserve"> </w:t>
      </w:r>
      <w:r>
        <w:t>on</w:t>
      </w:r>
      <w:r>
        <w:rPr>
          <w:spacing w:val="-1"/>
        </w:rPr>
        <w:t xml:space="preserve"> </w:t>
      </w:r>
      <w:r>
        <w:t>an</w:t>
      </w:r>
      <w:r>
        <w:rPr>
          <w:spacing w:val="-2"/>
        </w:rPr>
        <w:t xml:space="preserve"> </w:t>
      </w:r>
      <w:r>
        <w:t>average</w:t>
      </w:r>
      <w:r>
        <w:rPr>
          <w:spacing w:val="-3"/>
        </w:rPr>
        <w:t xml:space="preserve"> </w:t>
      </w:r>
      <w:r>
        <w:t>document</w:t>
      </w:r>
      <w:r>
        <w:rPr>
          <w:spacing w:val="-5"/>
        </w:rPr>
        <w:t xml:space="preserve"> </w:t>
      </w:r>
      <w:r>
        <w:t>size</w:t>
      </w:r>
      <w:r>
        <w:rPr>
          <w:spacing w:val="-3"/>
        </w:rPr>
        <w:t xml:space="preserve"> </w:t>
      </w:r>
      <w:r>
        <w:t>of</w:t>
      </w:r>
      <w:r>
        <w:rPr>
          <w:spacing w:val="-3"/>
        </w:rPr>
        <w:t xml:space="preserve"> </w:t>
      </w:r>
      <w:r>
        <w:t>four</w:t>
      </w:r>
      <w:r>
        <w:rPr>
          <w:spacing w:val="-3"/>
        </w:rPr>
        <w:t xml:space="preserve"> </w:t>
      </w:r>
      <w:r>
        <w:t>pages, $0.05</w:t>
      </w:r>
      <w:r>
        <w:rPr>
          <w:spacing w:val="-8"/>
        </w:rPr>
        <w:t xml:space="preserve"> </w:t>
      </w:r>
      <w:r>
        <w:t>per</w:t>
      </w:r>
      <w:r>
        <w:rPr>
          <w:spacing w:val="-4"/>
        </w:rPr>
        <w:t xml:space="preserve"> </w:t>
      </w:r>
      <w:r>
        <w:t>page material and printing costs, and $0.73 postage costs.</w:t>
      </w:r>
    </w:p>
    <w:p>
      <w:pPr>
        <w:pStyle w:val="BodyText"/>
        <w:spacing w:before="274" w:line="242" w:lineRule="auto"/>
        <w:ind w:left="460" w:right="582"/>
      </w:pPr>
      <w:r>
        <w:t>Non-Federal governmental health plans will send approximately 186,089 disclosures annually</w:t>
      </w:r>
      <w:r>
        <w:rPr>
          <w:spacing w:val="-4"/>
        </w:rPr>
        <w:t xml:space="preserve"> </w:t>
      </w:r>
      <w:r>
        <w:t>in</w:t>
      </w:r>
      <w:r>
        <w:rPr>
          <w:spacing w:val="-4"/>
        </w:rPr>
        <w:t xml:space="preserve"> </w:t>
      </w:r>
      <w:r>
        <w:t>paper</w:t>
      </w:r>
      <w:r>
        <w:rPr>
          <w:spacing w:val="-5"/>
        </w:rPr>
        <w:t xml:space="preserve"> </w:t>
      </w:r>
      <w:r>
        <w:t>format.</w:t>
      </w:r>
      <w:r>
        <w:rPr>
          <w:spacing w:val="-7"/>
        </w:rPr>
        <w:t xml:space="preserve"> </w:t>
      </w:r>
      <w:r>
        <w:t>The</w:t>
      </w:r>
      <w:r>
        <w:rPr>
          <w:spacing w:val="-4"/>
        </w:rPr>
        <w:t xml:space="preserve"> </w:t>
      </w:r>
      <w:r>
        <w:t>total</w:t>
      </w:r>
      <w:r>
        <w:rPr>
          <w:spacing w:val="-7"/>
        </w:rPr>
        <w:t xml:space="preserve"> </w:t>
      </w:r>
      <w:r>
        <w:t>paper,</w:t>
      </w:r>
      <w:r>
        <w:rPr>
          <w:spacing w:val="-1"/>
        </w:rPr>
        <w:t xml:space="preserve"> </w:t>
      </w:r>
      <w:r>
        <w:t>printing</w:t>
      </w:r>
      <w:r>
        <w:rPr>
          <w:spacing w:val="-4"/>
        </w:rPr>
        <w:t xml:space="preserve"> </w:t>
      </w:r>
      <w:r>
        <w:t>and</w:t>
      </w:r>
      <w:r>
        <w:rPr>
          <w:spacing w:val="-4"/>
        </w:rPr>
        <w:t xml:space="preserve"> </w:t>
      </w:r>
      <w:r>
        <w:t>postage</w:t>
      </w:r>
      <w:r>
        <w:rPr>
          <w:spacing w:val="-5"/>
        </w:rPr>
        <w:t xml:space="preserve"> </w:t>
      </w:r>
      <w:r>
        <w:t>costs</w:t>
      </w:r>
      <w:r>
        <w:rPr>
          <w:spacing w:val="-5"/>
        </w:rPr>
        <w:t xml:space="preserve"> </w:t>
      </w:r>
      <w:r>
        <w:t>is</w:t>
      </w:r>
      <w:r>
        <w:rPr>
          <w:spacing w:val="-5"/>
        </w:rPr>
        <w:t xml:space="preserve"> </w:t>
      </w:r>
      <w:r>
        <w:t>estimated</w:t>
      </w:r>
      <w:r>
        <w:rPr>
          <w:spacing w:val="-4"/>
        </w:rPr>
        <w:t xml:space="preserve"> </w:t>
      </w:r>
      <w:r>
        <w:t>to</w:t>
      </w:r>
      <w:r>
        <w:rPr>
          <w:spacing w:val="-4"/>
        </w:rPr>
        <w:t xml:space="preserve"> </w:t>
      </w:r>
      <w:r>
        <w:t>be approximately $173,063 annually.</w:t>
      </w:r>
    </w:p>
    <w:p>
      <w:pPr>
        <w:pStyle w:val="BodyText"/>
        <w:spacing w:before="272"/>
        <w:ind w:left="460" w:right="582"/>
      </w:pPr>
      <w:r>
        <w:rPr>
          <w:u w:val="single"/>
        </w:rPr>
        <w:t>Table</w:t>
      </w:r>
      <w:r>
        <w:rPr>
          <w:spacing w:val="-4"/>
          <w:u w:val="single"/>
        </w:rPr>
        <w:t xml:space="preserve"> </w:t>
      </w:r>
      <w:r>
        <w:rPr>
          <w:u w:val="single"/>
        </w:rPr>
        <w:t>13.1</w:t>
      </w:r>
      <w:r>
        <w:rPr>
          <w:spacing w:val="-4"/>
          <w:u w:val="single"/>
        </w:rPr>
        <w:t xml:space="preserve"> </w:t>
      </w:r>
      <w:r>
        <w:rPr>
          <w:u w:val="single"/>
        </w:rPr>
        <w:t>Capital</w:t>
      </w:r>
      <w:r>
        <w:rPr>
          <w:spacing w:val="-7"/>
          <w:u w:val="single"/>
        </w:rPr>
        <w:t xml:space="preserve"> </w:t>
      </w:r>
      <w:r>
        <w:rPr>
          <w:u w:val="single"/>
        </w:rPr>
        <w:t>Cost</w:t>
      </w:r>
      <w:r>
        <w:rPr>
          <w:spacing w:val="-6"/>
          <w:u w:val="single"/>
        </w:rPr>
        <w:t xml:space="preserve"> </w:t>
      </w:r>
      <w:r>
        <w:rPr>
          <w:u w:val="single"/>
        </w:rPr>
        <w:t>Estimates:</w:t>
      </w:r>
      <w:r>
        <w:rPr>
          <w:spacing w:val="-6"/>
          <w:u w:val="single"/>
        </w:rPr>
        <w:t xml:space="preserve"> </w:t>
      </w:r>
      <w:r>
        <w:rPr>
          <w:u w:val="single"/>
        </w:rPr>
        <w:t>Mailed</w:t>
      </w:r>
      <w:r>
        <w:rPr>
          <w:spacing w:val="-4"/>
          <w:u w:val="single"/>
        </w:rPr>
        <w:t xml:space="preserve"> </w:t>
      </w:r>
      <w:r>
        <w:rPr>
          <w:u w:val="single"/>
        </w:rPr>
        <w:t>Notices</w:t>
      </w:r>
      <w:r>
        <w:rPr>
          <w:spacing w:val="-5"/>
          <w:u w:val="single"/>
        </w:rPr>
        <w:t xml:space="preserve"> </w:t>
      </w:r>
      <w:r>
        <w:rPr>
          <w:u w:val="single"/>
        </w:rPr>
        <w:t>provided</w:t>
      </w:r>
      <w:r>
        <w:rPr>
          <w:spacing w:val="-4"/>
          <w:u w:val="single"/>
        </w:rPr>
        <w:t xml:space="preserve"> </w:t>
      </w:r>
      <w:r>
        <w:rPr>
          <w:u w:val="single"/>
        </w:rPr>
        <w:t>by</w:t>
      </w:r>
      <w:r>
        <w:rPr>
          <w:spacing w:val="-4"/>
          <w:u w:val="single"/>
        </w:rPr>
        <w:t xml:space="preserve"> </w:t>
      </w:r>
      <w:r>
        <w:rPr>
          <w:u w:val="single"/>
        </w:rPr>
        <w:t>Non-Federal</w:t>
      </w:r>
      <w:r>
        <w:rPr>
          <w:spacing w:val="-7"/>
          <w:u w:val="single"/>
        </w:rPr>
        <w:t xml:space="preserve"> </w:t>
      </w:r>
      <w:r>
        <w:rPr>
          <w:u w:val="single"/>
        </w:rPr>
        <w:t>Governmental</w:t>
      </w:r>
      <w:r>
        <w:rPr>
          <w:u w:val="none"/>
        </w:rPr>
        <w:t xml:space="preserve"> </w:t>
      </w:r>
      <w:r>
        <w:rPr>
          <w:u w:val="single"/>
        </w:rPr>
        <w:t>Health Plans</w:t>
      </w:r>
    </w:p>
    <w:p>
      <w:pPr>
        <w:pStyle w:val="BodyText"/>
        <w:spacing w:before="42"/>
        <w:rPr>
          <w:sz w:val="20"/>
        </w:rPr>
      </w:pPr>
    </w:p>
    <w:tbl>
      <w:tblPr>
        <w:tblStyle w:val="TableNormal"/>
        <w:tblW w:w="0" w:type="auto"/>
        <w:jc w:val="left"/>
        <w:tblInd w:w="5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938"/>
        <w:gridCol w:w="1228"/>
        <w:gridCol w:w="1144"/>
        <w:gridCol w:w="1447"/>
        <w:gridCol w:w="1271"/>
        <w:gridCol w:w="1313"/>
      </w:tblGrid>
      <w:tr>
        <w:tblPrEx>
          <w:tblW w:w="0" w:type="auto"/>
          <w:jc w:val="left"/>
          <w:tblInd w:w="5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1157"/>
          <w:jc w:val="left"/>
        </w:trPr>
        <w:tc>
          <w:tcPr>
            <w:tcW w:w="2938" w:type="dxa"/>
            <w:shd w:val="clear" w:color="auto" w:fill="F1F1F1"/>
          </w:tcPr>
          <w:p>
            <w:pPr>
              <w:pStyle w:val="TableParagraph"/>
              <w:rPr>
                <w:sz w:val="19"/>
              </w:rPr>
            </w:pPr>
          </w:p>
          <w:p>
            <w:pPr>
              <w:pStyle w:val="TableParagraph"/>
              <w:spacing w:before="42"/>
              <w:rPr>
                <w:sz w:val="19"/>
              </w:rPr>
            </w:pPr>
          </w:p>
          <w:p>
            <w:pPr>
              <w:pStyle w:val="TableParagraph"/>
              <w:ind w:left="105"/>
              <w:rPr>
                <w:b/>
                <w:sz w:val="19"/>
              </w:rPr>
            </w:pPr>
            <w:r>
              <w:rPr>
                <w:b/>
                <w:w w:val="105"/>
                <w:sz w:val="19"/>
              </w:rPr>
              <w:t>Notice</w:t>
            </w:r>
            <w:r>
              <w:rPr>
                <w:b/>
                <w:spacing w:val="-10"/>
                <w:w w:val="105"/>
                <w:sz w:val="19"/>
              </w:rPr>
              <w:t xml:space="preserve"> </w:t>
            </w:r>
            <w:r>
              <w:rPr>
                <w:b/>
                <w:spacing w:val="-4"/>
                <w:w w:val="105"/>
                <w:sz w:val="19"/>
              </w:rPr>
              <w:t>Type</w:t>
            </w:r>
          </w:p>
        </w:tc>
        <w:tc>
          <w:tcPr>
            <w:tcW w:w="1228" w:type="dxa"/>
            <w:shd w:val="clear" w:color="auto" w:fill="F1F1F1"/>
          </w:tcPr>
          <w:p>
            <w:pPr>
              <w:pStyle w:val="TableParagraph"/>
              <w:spacing w:before="27"/>
              <w:rPr>
                <w:sz w:val="19"/>
              </w:rPr>
            </w:pPr>
          </w:p>
          <w:p>
            <w:pPr>
              <w:pStyle w:val="TableParagraph"/>
              <w:spacing w:line="252" w:lineRule="auto"/>
              <w:ind w:left="148" w:right="143" w:firstLine="8"/>
              <w:jc w:val="center"/>
              <w:rPr>
                <w:b/>
                <w:sz w:val="19"/>
              </w:rPr>
            </w:pPr>
            <w:r>
              <w:rPr>
                <w:b/>
                <w:spacing w:val="-2"/>
                <w:w w:val="105"/>
                <w:sz w:val="19"/>
              </w:rPr>
              <w:t>Estimated Number</w:t>
            </w:r>
            <w:r>
              <w:rPr>
                <w:b/>
                <w:spacing w:val="-11"/>
                <w:w w:val="105"/>
                <w:sz w:val="19"/>
              </w:rPr>
              <w:t xml:space="preserve"> </w:t>
            </w:r>
            <w:r>
              <w:rPr>
                <w:b/>
                <w:spacing w:val="-2"/>
                <w:w w:val="105"/>
                <w:sz w:val="19"/>
              </w:rPr>
              <w:t>of Notices</w:t>
            </w:r>
          </w:p>
        </w:tc>
        <w:tc>
          <w:tcPr>
            <w:tcW w:w="1144" w:type="dxa"/>
            <w:shd w:val="clear" w:color="auto" w:fill="F1F1F1"/>
          </w:tcPr>
          <w:p>
            <w:pPr>
              <w:pStyle w:val="TableParagraph"/>
              <w:spacing w:before="133" w:line="254" w:lineRule="auto"/>
              <w:ind w:left="162" w:right="148" w:firstLine="6"/>
              <w:jc w:val="center"/>
              <w:rPr>
                <w:b/>
                <w:sz w:val="19"/>
              </w:rPr>
            </w:pPr>
            <w:r>
              <w:rPr>
                <w:b/>
                <w:w w:val="105"/>
                <w:sz w:val="19"/>
              </w:rPr>
              <w:t xml:space="preserve">% of </w:t>
            </w:r>
            <w:r>
              <w:rPr>
                <w:b/>
                <w:spacing w:val="-2"/>
                <w:w w:val="105"/>
                <w:sz w:val="19"/>
              </w:rPr>
              <w:t xml:space="preserve">Notices </w:t>
            </w:r>
            <w:r>
              <w:rPr>
                <w:b/>
                <w:spacing w:val="-2"/>
                <w:sz w:val="19"/>
              </w:rPr>
              <w:t xml:space="preserve">Delivered </w:t>
            </w:r>
            <w:r>
              <w:rPr>
                <w:b/>
                <w:w w:val="105"/>
                <w:sz w:val="19"/>
              </w:rPr>
              <w:t>by Mail</w:t>
            </w:r>
          </w:p>
        </w:tc>
        <w:tc>
          <w:tcPr>
            <w:tcW w:w="1447" w:type="dxa"/>
            <w:shd w:val="clear" w:color="auto" w:fill="F1F1F1"/>
          </w:tcPr>
          <w:p>
            <w:pPr>
              <w:pStyle w:val="TableParagraph"/>
              <w:spacing w:before="20" w:line="249" w:lineRule="auto"/>
              <w:ind w:left="177" w:right="173" w:firstLine="4"/>
              <w:jc w:val="center"/>
              <w:rPr>
                <w:b/>
                <w:sz w:val="19"/>
              </w:rPr>
            </w:pPr>
            <w:r>
              <w:rPr>
                <w:b/>
                <w:spacing w:val="-2"/>
                <w:w w:val="105"/>
                <w:sz w:val="19"/>
              </w:rPr>
              <w:t xml:space="preserve">Estimated </w:t>
            </w:r>
            <w:r>
              <w:rPr>
                <w:b/>
                <w:w w:val="105"/>
                <w:sz w:val="19"/>
              </w:rPr>
              <w:t xml:space="preserve">Number of </w:t>
            </w:r>
            <w:r>
              <w:rPr>
                <w:b/>
                <w:spacing w:val="-2"/>
                <w:w w:val="105"/>
                <w:sz w:val="19"/>
              </w:rPr>
              <w:t xml:space="preserve">Notices </w:t>
            </w:r>
            <w:r>
              <w:rPr>
                <w:b/>
                <w:w w:val="105"/>
                <w:sz w:val="19"/>
              </w:rPr>
              <w:t>Delivered</w:t>
            </w:r>
            <w:r>
              <w:rPr>
                <w:b/>
                <w:spacing w:val="-13"/>
                <w:w w:val="105"/>
                <w:sz w:val="19"/>
              </w:rPr>
              <w:t xml:space="preserve"> </w:t>
            </w:r>
            <w:r>
              <w:rPr>
                <w:b/>
                <w:w w:val="105"/>
                <w:sz w:val="19"/>
              </w:rPr>
              <w:t>by</w:t>
            </w:r>
          </w:p>
          <w:p>
            <w:pPr>
              <w:pStyle w:val="TableParagraph"/>
              <w:spacing w:before="9" w:line="199" w:lineRule="exact"/>
              <w:ind w:left="2" w:right="5"/>
              <w:jc w:val="center"/>
              <w:rPr>
                <w:b/>
                <w:sz w:val="19"/>
              </w:rPr>
            </w:pPr>
            <w:r>
              <w:rPr>
                <w:b/>
                <w:spacing w:val="-4"/>
                <w:w w:val="105"/>
                <w:sz w:val="19"/>
              </w:rPr>
              <w:t>Mail</w:t>
            </w:r>
          </w:p>
        </w:tc>
        <w:tc>
          <w:tcPr>
            <w:tcW w:w="1271" w:type="dxa"/>
            <w:shd w:val="clear" w:color="auto" w:fill="F1F1F1"/>
          </w:tcPr>
          <w:p>
            <w:pPr>
              <w:pStyle w:val="TableParagraph"/>
              <w:spacing w:before="20" w:line="249" w:lineRule="auto"/>
              <w:ind w:left="149" w:right="128" w:hanging="15"/>
              <w:jc w:val="center"/>
              <w:rPr>
                <w:b/>
                <w:sz w:val="19"/>
              </w:rPr>
            </w:pPr>
            <w:r>
              <w:rPr>
                <w:b/>
                <w:spacing w:val="-2"/>
                <w:w w:val="105"/>
                <w:sz w:val="19"/>
              </w:rPr>
              <w:t xml:space="preserve">Paper, </w:t>
            </w:r>
            <w:r>
              <w:rPr>
                <w:b/>
                <w:w w:val="105"/>
                <w:sz w:val="19"/>
              </w:rPr>
              <w:t>Printing,</w:t>
            </w:r>
            <w:r>
              <w:rPr>
                <w:b/>
                <w:spacing w:val="-13"/>
                <w:w w:val="105"/>
                <w:sz w:val="19"/>
              </w:rPr>
              <w:t xml:space="preserve"> </w:t>
            </w:r>
            <w:r>
              <w:rPr>
                <w:b/>
                <w:w w:val="105"/>
                <w:sz w:val="19"/>
              </w:rPr>
              <w:t xml:space="preserve">&amp; </w:t>
            </w:r>
            <w:r>
              <w:rPr>
                <w:b/>
                <w:spacing w:val="-2"/>
                <w:w w:val="105"/>
                <w:sz w:val="19"/>
              </w:rPr>
              <w:t xml:space="preserve">Postage </w:t>
            </w:r>
            <w:r>
              <w:rPr>
                <w:b/>
                <w:w w:val="105"/>
                <w:sz w:val="19"/>
              </w:rPr>
              <w:t>Costs per</w:t>
            </w:r>
          </w:p>
          <w:p>
            <w:pPr>
              <w:pStyle w:val="TableParagraph"/>
              <w:spacing w:before="9" w:line="199" w:lineRule="exact"/>
              <w:ind w:left="11" w:right="4"/>
              <w:jc w:val="center"/>
              <w:rPr>
                <w:b/>
                <w:sz w:val="19"/>
              </w:rPr>
            </w:pPr>
            <w:r>
              <w:rPr>
                <w:b/>
                <w:spacing w:val="-2"/>
                <w:w w:val="105"/>
                <w:sz w:val="19"/>
              </w:rPr>
              <w:t>Notice</w:t>
            </w:r>
          </w:p>
        </w:tc>
        <w:tc>
          <w:tcPr>
            <w:tcW w:w="1313" w:type="dxa"/>
            <w:shd w:val="clear" w:color="auto" w:fill="F1F1F1"/>
          </w:tcPr>
          <w:p>
            <w:pPr>
              <w:pStyle w:val="TableParagraph"/>
              <w:spacing w:before="133" w:line="254" w:lineRule="auto"/>
              <w:ind w:left="146" w:right="128"/>
              <w:jc w:val="center"/>
              <w:rPr>
                <w:b/>
                <w:sz w:val="19"/>
              </w:rPr>
            </w:pPr>
            <w:r>
              <w:rPr>
                <w:b/>
                <w:spacing w:val="-2"/>
                <w:sz w:val="19"/>
              </w:rPr>
              <w:t xml:space="preserve">Estimated </w:t>
            </w:r>
            <w:r>
              <w:rPr>
                <w:b/>
                <w:spacing w:val="-2"/>
                <w:w w:val="105"/>
                <w:sz w:val="19"/>
              </w:rPr>
              <w:t xml:space="preserve">Total Capital </w:t>
            </w:r>
            <w:r>
              <w:rPr>
                <w:b/>
                <w:spacing w:val="-4"/>
                <w:w w:val="105"/>
                <w:sz w:val="19"/>
              </w:rPr>
              <w:t>Costs</w:t>
            </w:r>
          </w:p>
        </w:tc>
      </w:tr>
      <w:tr>
        <w:tblPrEx>
          <w:tblW w:w="0" w:type="auto"/>
          <w:jc w:val="left"/>
          <w:tblInd w:w="553" w:type="dxa"/>
          <w:tblLayout w:type="fixed"/>
          <w:tblCellMar>
            <w:top w:w="0" w:type="dxa"/>
            <w:left w:w="0" w:type="dxa"/>
            <w:bottom w:w="0" w:type="dxa"/>
            <w:right w:w="0" w:type="dxa"/>
          </w:tblCellMar>
          <w:tblLook w:val="01E0"/>
        </w:tblPrEx>
        <w:trPr>
          <w:trHeight w:val="725"/>
          <w:jc w:val="left"/>
        </w:trPr>
        <w:tc>
          <w:tcPr>
            <w:tcW w:w="2938" w:type="dxa"/>
            <w:tcBorders>
              <w:bottom w:val="single" w:sz="4" w:space="0" w:color="000000"/>
            </w:tcBorders>
          </w:tcPr>
          <w:p>
            <w:pPr>
              <w:pStyle w:val="TableParagraph"/>
              <w:spacing w:before="41"/>
              <w:rPr>
                <w:sz w:val="19"/>
              </w:rPr>
            </w:pPr>
          </w:p>
          <w:p>
            <w:pPr>
              <w:pStyle w:val="TableParagraph"/>
              <w:spacing w:before="1"/>
              <w:ind w:left="105"/>
              <w:rPr>
                <w:sz w:val="19"/>
              </w:rPr>
            </w:pPr>
            <w:r>
              <w:rPr>
                <w:w w:val="105"/>
                <w:sz w:val="19"/>
              </w:rPr>
              <w:t>Medical</w:t>
            </w:r>
            <w:r>
              <w:rPr>
                <w:spacing w:val="-5"/>
                <w:w w:val="105"/>
                <w:sz w:val="19"/>
              </w:rPr>
              <w:t xml:space="preserve"> </w:t>
            </w:r>
            <w:r>
              <w:rPr>
                <w:w w:val="105"/>
                <w:sz w:val="19"/>
              </w:rPr>
              <w:t>Necessity</w:t>
            </w:r>
            <w:r>
              <w:rPr>
                <w:spacing w:val="-1"/>
                <w:w w:val="105"/>
                <w:sz w:val="19"/>
              </w:rPr>
              <w:t xml:space="preserve"> </w:t>
            </w:r>
            <w:r>
              <w:rPr>
                <w:spacing w:val="-2"/>
                <w:w w:val="105"/>
                <w:sz w:val="19"/>
              </w:rPr>
              <w:t>Disclosure</w:t>
            </w:r>
          </w:p>
        </w:tc>
        <w:tc>
          <w:tcPr>
            <w:tcW w:w="1228" w:type="dxa"/>
            <w:tcBorders>
              <w:bottom w:val="single" w:sz="4" w:space="0" w:color="000000"/>
            </w:tcBorders>
          </w:tcPr>
          <w:p>
            <w:pPr>
              <w:pStyle w:val="TableParagraph"/>
              <w:spacing w:before="41"/>
              <w:rPr>
                <w:sz w:val="19"/>
              </w:rPr>
            </w:pPr>
          </w:p>
          <w:p>
            <w:pPr>
              <w:pStyle w:val="TableParagraph"/>
              <w:spacing w:before="1"/>
              <w:ind w:left="14" w:right="7"/>
              <w:jc w:val="center"/>
              <w:rPr>
                <w:sz w:val="19"/>
              </w:rPr>
            </w:pPr>
            <w:r>
              <w:rPr>
                <w:spacing w:val="-2"/>
                <w:w w:val="105"/>
                <w:sz w:val="19"/>
              </w:rPr>
              <w:t>90,887</w:t>
            </w:r>
          </w:p>
        </w:tc>
        <w:tc>
          <w:tcPr>
            <w:tcW w:w="1144" w:type="dxa"/>
            <w:tcBorders>
              <w:bottom w:val="single" w:sz="4" w:space="0" w:color="000000"/>
            </w:tcBorders>
          </w:tcPr>
          <w:p>
            <w:pPr>
              <w:pStyle w:val="TableParagraph"/>
              <w:spacing w:before="41"/>
              <w:rPr>
                <w:sz w:val="19"/>
              </w:rPr>
            </w:pPr>
          </w:p>
          <w:p>
            <w:pPr>
              <w:pStyle w:val="TableParagraph"/>
              <w:spacing w:before="1"/>
              <w:ind w:left="11"/>
              <w:jc w:val="center"/>
              <w:rPr>
                <w:sz w:val="19"/>
              </w:rPr>
            </w:pPr>
            <w:r>
              <w:rPr>
                <w:spacing w:val="-5"/>
                <w:w w:val="105"/>
                <w:sz w:val="19"/>
              </w:rPr>
              <w:t>62%</w:t>
            </w:r>
          </w:p>
        </w:tc>
        <w:tc>
          <w:tcPr>
            <w:tcW w:w="1447" w:type="dxa"/>
            <w:tcBorders>
              <w:bottom w:val="single" w:sz="4" w:space="0" w:color="000000"/>
            </w:tcBorders>
          </w:tcPr>
          <w:p>
            <w:pPr>
              <w:pStyle w:val="TableParagraph"/>
              <w:spacing w:before="41"/>
              <w:rPr>
                <w:sz w:val="19"/>
              </w:rPr>
            </w:pPr>
          </w:p>
          <w:p>
            <w:pPr>
              <w:pStyle w:val="TableParagraph"/>
              <w:spacing w:before="1"/>
              <w:ind w:left="5" w:right="3"/>
              <w:jc w:val="center"/>
              <w:rPr>
                <w:sz w:val="19"/>
              </w:rPr>
            </w:pPr>
            <w:r>
              <w:rPr>
                <w:spacing w:val="-2"/>
                <w:w w:val="105"/>
                <w:sz w:val="19"/>
              </w:rPr>
              <w:t>56,350</w:t>
            </w:r>
          </w:p>
        </w:tc>
        <w:tc>
          <w:tcPr>
            <w:tcW w:w="1271" w:type="dxa"/>
            <w:tcBorders>
              <w:bottom w:val="single" w:sz="4" w:space="0" w:color="000000"/>
            </w:tcBorders>
          </w:tcPr>
          <w:p>
            <w:pPr>
              <w:pStyle w:val="TableParagraph"/>
              <w:spacing w:before="41"/>
              <w:rPr>
                <w:sz w:val="19"/>
              </w:rPr>
            </w:pPr>
          </w:p>
          <w:p>
            <w:pPr>
              <w:pStyle w:val="TableParagraph"/>
              <w:spacing w:before="1"/>
              <w:ind w:left="11"/>
              <w:jc w:val="center"/>
              <w:rPr>
                <w:sz w:val="19"/>
              </w:rPr>
            </w:pPr>
            <w:r>
              <w:rPr>
                <w:spacing w:val="-2"/>
                <w:w w:val="105"/>
                <w:sz w:val="19"/>
              </w:rPr>
              <w:t>$0.93</w:t>
            </w:r>
          </w:p>
        </w:tc>
        <w:tc>
          <w:tcPr>
            <w:tcW w:w="1313" w:type="dxa"/>
            <w:tcBorders>
              <w:bottom w:val="single" w:sz="4" w:space="0" w:color="000000"/>
            </w:tcBorders>
          </w:tcPr>
          <w:p>
            <w:pPr>
              <w:pStyle w:val="TableParagraph"/>
              <w:spacing w:before="41"/>
              <w:rPr>
                <w:sz w:val="19"/>
              </w:rPr>
            </w:pPr>
          </w:p>
          <w:p>
            <w:pPr>
              <w:pStyle w:val="TableParagraph"/>
              <w:spacing w:before="1"/>
              <w:ind w:left="26"/>
              <w:jc w:val="center"/>
              <w:rPr>
                <w:sz w:val="19"/>
              </w:rPr>
            </w:pPr>
            <w:r>
              <w:rPr>
                <w:spacing w:val="-2"/>
                <w:w w:val="105"/>
                <w:sz w:val="19"/>
              </w:rPr>
              <w:t>$52,405.44</w:t>
            </w:r>
          </w:p>
        </w:tc>
      </w:tr>
      <w:tr>
        <w:tblPrEx>
          <w:tblW w:w="0" w:type="auto"/>
          <w:jc w:val="left"/>
          <w:tblInd w:w="553" w:type="dxa"/>
          <w:tblLayout w:type="fixed"/>
          <w:tblCellMar>
            <w:top w:w="0" w:type="dxa"/>
            <w:left w:w="0" w:type="dxa"/>
            <w:bottom w:w="0" w:type="dxa"/>
            <w:right w:w="0" w:type="dxa"/>
          </w:tblCellMar>
          <w:tblLook w:val="01E0"/>
        </w:tblPrEx>
        <w:trPr>
          <w:trHeight w:val="717"/>
          <w:jc w:val="left"/>
        </w:trPr>
        <w:tc>
          <w:tcPr>
            <w:tcW w:w="2938" w:type="dxa"/>
            <w:tcBorders>
              <w:top w:val="single" w:sz="4" w:space="0" w:color="000000"/>
              <w:bottom w:val="single" w:sz="4" w:space="0" w:color="000000"/>
            </w:tcBorders>
          </w:tcPr>
          <w:p>
            <w:pPr>
              <w:pStyle w:val="TableParagraph"/>
              <w:spacing w:before="33"/>
              <w:rPr>
                <w:sz w:val="19"/>
              </w:rPr>
            </w:pPr>
          </w:p>
          <w:p>
            <w:pPr>
              <w:pStyle w:val="TableParagraph"/>
              <w:ind w:left="105"/>
              <w:rPr>
                <w:sz w:val="19"/>
              </w:rPr>
            </w:pPr>
            <w:r>
              <w:rPr>
                <w:w w:val="105"/>
                <w:sz w:val="19"/>
              </w:rPr>
              <w:t>Claims</w:t>
            </w:r>
            <w:r>
              <w:rPr>
                <w:spacing w:val="-6"/>
                <w:w w:val="105"/>
                <w:sz w:val="19"/>
              </w:rPr>
              <w:t xml:space="preserve"> </w:t>
            </w:r>
            <w:r>
              <w:rPr>
                <w:w w:val="105"/>
                <w:sz w:val="19"/>
              </w:rPr>
              <w:t>Denial</w:t>
            </w:r>
            <w:r>
              <w:rPr>
                <w:spacing w:val="-4"/>
                <w:w w:val="105"/>
                <w:sz w:val="19"/>
              </w:rPr>
              <w:t xml:space="preserve"> </w:t>
            </w:r>
            <w:r>
              <w:rPr>
                <w:spacing w:val="-2"/>
                <w:w w:val="105"/>
                <w:sz w:val="19"/>
              </w:rPr>
              <w:t>Disclosure</w:t>
            </w:r>
          </w:p>
        </w:tc>
        <w:tc>
          <w:tcPr>
            <w:tcW w:w="1228" w:type="dxa"/>
            <w:tcBorders>
              <w:top w:val="single" w:sz="4" w:space="0" w:color="000000"/>
              <w:bottom w:val="single" w:sz="4" w:space="0" w:color="000000"/>
            </w:tcBorders>
          </w:tcPr>
          <w:p>
            <w:pPr>
              <w:pStyle w:val="TableParagraph"/>
              <w:spacing w:before="33"/>
              <w:rPr>
                <w:sz w:val="19"/>
              </w:rPr>
            </w:pPr>
          </w:p>
          <w:p>
            <w:pPr>
              <w:pStyle w:val="TableParagraph"/>
              <w:ind w:left="14" w:right="7"/>
              <w:jc w:val="center"/>
              <w:rPr>
                <w:sz w:val="19"/>
              </w:rPr>
            </w:pPr>
            <w:r>
              <w:rPr>
                <w:spacing w:val="-2"/>
                <w:w w:val="105"/>
                <w:sz w:val="19"/>
              </w:rPr>
              <w:t>471,779</w:t>
            </w:r>
          </w:p>
        </w:tc>
        <w:tc>
          <w:tcPr>
            <w:tcW w:w="1144" w:type="dxa"/>
            <w:tcBorders>
              <w:top w:val="single" w:sz="4" w:space="0" w:color="000000"/>
              <w:bottom w:val="single" w:sz="4" w:space="0" w:color="000000"/>
            </w:tcBorders>
          </w:tcPr>
          <w:p>
            <w:pPr>
              <w:pStyle w:val="TableParagraph"/>
              <w:spacing w:before="33"/>
              <w:rPr>
                <w:sz w:val="19"/>
              </w:rPr>
            </w:pPr>
          </w:p>
          <w:p>
            <w:pPr>
              <w:pStyle w:val="TableParagraph"/>
              <w:ind w:left="11"/>
              <w:jc w:val="center"/>
              <w:rPr>
                <w:sz w:val="19"/>
              </w:rPr>
            </w:pPr>
            <w:r>
              <w:rPr>
                <w:spacing w:val="-5"/>
                <w:w w:val="105"/>
                <w:sz w:val="19"/>
              </w:rPr>
              <w:t>25%</w:t>
            </w:r>
          </w:p>
        </w:tc>
        <w:tc>
          <w:tcPr>
            <w:tcW w:w="1447" w:type="dxa"/>
            <w:tcBorders>
              <w:top w:val="single" w:sz="4" w:space="0" w:color="000000"/>
              <w:bottom w:val="single" w:sz="4" w:space="0" w:color="000000"/>
            </w:tcBorders>
          </w:tcPr>
          <w:p>
            <w:pPr>
              <w:pStyle w:val="TableParagraph"/>
              <w:spacing w:before="33"/>
              <w:rPr>
                <w:sz w:val="19"/>
              </w:rPr>
            </w:pPr>
          </w:p>
          <w:p>
            <w:pPr>
              <w:pStyle w:val="TableParagraph"/>
              <w:ind w:left="2" w:right="4"/>
              <w:jc w:val="center"/>
              <w:rPr>
                <w:sz w:val="19"/>
              </w:rPr>
            </w:pPr>
            <w:r>
              <w:rPr>
                <w:spacing w:val="-2"/>
                <w:w w:val="105"/>
                <w:sz w:val="19"/>
              </w:rPr>
              <w:t>117,945</w:t>
            </w:r>
          </w:p>
        </w:tc>
        <w:tc>
          <w:tcPr>
            <w:tcW w:w="1271" w:type="dxa"/>
            <w:tcBorders>
              <w:top w:val="single" w:sz="4" w:space="0" w:color="000000"/>
              <w:bottom w:val="single" w:sz="4" w:space="0" w:color="000000"/>
            </w:tcBorders>
          </w:tcPr>
          <w:p>
            <w:pPr>
              <w:pStyle w:val="TableParagraph"/>
              <w:spacing w:before="33"/>
              <w:rPr>
                <w:sz w:val="19"/>
              </w:rPr>
            </w:pPr>
          </w:p>
          <w:p>
            <w:pPr>
              <w:pStyle w:val="TableParagraph"/>
              <w:ind w:left="11"/>
              <w:jc w:val="center"/>
              <w:rPr>
                <w:sz w:val="19"/>
              </w:rPr>
            </w:pPr>
            <w:r>
              <w:rPr>
                <w:spacing w:val="-2"/>
                <w:w w:val="105"/>
                <w:sz w:val="19"/>
              </w:rPr>
              <w:t>$0.93</w:t>
            </w:r>
          </w:p>
        </w:tc>
        <w:tc>
          <w:tcPr>
            <w:tcW w:w="1313" w:type="dxa"/>
            <w:tcBorders>
              <w:top w:val="single" w:sz="4" w:space="0" w:color="000000"/>
              <w:bottom w:val="single" w:sz="4" w:space="0" w:color="000000"/>
            </w:tcBorders>
          </w:tcPr>
          <w:p>
            <w:pPr>
              <w:pStyle w:val="TableParagraph"/>
              <w:spacing w:before="33"/>
              <w:rPr>
                <w:sz w:val="19"/>
              </w:rPr>
            </w:pPr>
          </w:p>
          <w:p>
            <w:pPr>
              <w:pStyle w:val="TableParagraph"/>
              <w:ind w:left="146" w:right="120"/>
              <w:jc w:val="center"/>
              <w:rPr>
                <w:sz w:val="19"/>
              </w:rPr>
            </w:pPr>
            <w:r>
              <w:rPr>
                <w:spacing w:val="-2"/>
                <w:w w:val="105"/>
                <w:sz w:val="19"/>
              </w:rPr>
              <w:t>$109,688.52</w:t>
            </w:r>
          </w:p>
        </w:tc>
      </w:tr>
      <w:tr>
        <w:tblPrEx>
          <w:tblW w:w="0" w:type="auto"/>
          <w:jc w:val="left"/>
          <w:tblInd w:w="553" w:type="dxa"/>
          <w:tblLayout w:type="fixed"/>
          <w:tblCellMar>
            <w:top w:w="0" w:type="dxa"/>
            <w:left w:w="0" w:type="dxa"/>
            <w:bottom w:w="0" w:type="dxa"/>
            <w:right w:w="0" w:type="dxa"/>
          </w:tblCellMar>
          <w:tblLook w:val="01E0"/>
        </w:tblPrEx>
        <w:trPr>
          <w:trHeight w:val="723"/>
          <w:jc w:val="left"/>
        </w:trPr>
        <w:tc>
          <w:tcPr>
            <w:tcW w:w="2938" w:type="dxa"/>
            <w:tcBorders>
              <w:top w:val="single" w:sz="4" w:space="0" w:color="000000"/>
              <w:bottom w:val="single" w:sz="4" w:space="0" w:color="000000"/>
            </w:tcBorders>
          </w:tcPr>
          <w:p>
            <w:pPr>
              <w:pStyle w:val="TableParagraph"/>
              <w:spacing w:before="25"/>
              <w:ind w:left="105"/>
              <w:rPr>
                <w:sz w:val="19"/>
              </w:rPr>
            </w:pPr>
            <w:r>
              <w:rPr>
                <w:w w:val="105"/>
                <w:sz w:val="19"/>
              </w:rPr>
              <w:t>Medical</w:t>
            </w:r>
            <w:r>
              <w:rPr>
                <w:spacing w:val="-5"/>
                <w:w w:val="105"/>
                <w:sz w:val="19"/>
              </w:rPr>
              <w:t xml:space="preserve"> </w:t>
            </w:r>
            <w:r>
              <w:rPr>
                <w:w w:val="105"/>
                <w:sz w:val="19"/>
              </w:rPr>
              <w:t>Necessity</w:t>
            </w:r>
            <w:r>
              <w:rPr>
                <w:spacing w:val="-1"/>
                <w:w w:val="105"/>
                <w:sz w:val="19"/>
              </w:rPr>
              <w:t xml:space="preserve"> </w:t>
            </w:r>
            <w:r>
              <w:rPr>
                <w:spacing w:val="-2"/>
                <w:w w:val="105"/>
                <w:sz w:val="19"/>
              </w:rPr>
              <w:t>Disclosures</w:t>
            </w:r>
          </w:p>
          <w:p>
            <w:pPr>
              <w:pStyle w:val="TableParagraph"/>
              <w:spacing w:before="13" w:line="220" w:lineRule="atLeast"/>
              <w:ind w:left="105"/>
              <w:rPr>
                <w:sz w:val="19"/>
              </w:rPr>
            </w:pPr>
            <w:r>
              <w:rPr>
                <w:w w:val="105"/>
                <w:sz w:val="19"/>
              </w:rPr>
              <w:t>Requested</w:t>
            </w:r>
            <w:r>
              <w:rPr>
                <w:spacing w:val="-13"/>
                <w:w w:val="105"/>
                <w:sz w:val="19"/>
              </w:rPr>
              <w:t xml:space="preserve"> </w:t>
            </w:r>
            <w:r>
              <w:rPr>
                <w:w w:val="105"/>
                <w:sz w:val="19"/>
              </w:rPr>
              <w:t>Along</w:t>
            </w:r>
            <w:r>
              <w:rPr>
                <w:spacing w:val="-12"/>
                <w:w w:val="105"/>
                <w:sz w:val="19"/>
              </w:rPr>
              <w:t xml:space="preserve"> </w:t>
            </w:r>
            <w:r>
              <w:rPr>
                <w:w w:val="105"/>
                <w:sz w:val="19"/>
              </w:rPr>
              <w:t>with</w:t>
            </w:r>
            <w:r>
              <w:rPr>
                <w:spacing w:val="-13"/>
                <w:w w:val="105"/>
                <w:sz w:val="19"/>
              </w:rPr>
              <w:t xml:space="preserve"> </w:t>
            </w:r>
            <w:r>
              <w:rPr>
                <w:w w:val="105"/>
                <w:sz w:val="19"/>
              </w:rPr>
              <w:t>Claims Denial Disclosure</w:t>
            </w:r>
          </w:p>
        </w:tc>
        <w:tc>
          <w:tcPr>
            <w:tcW w:w="1228" w:type="dxa"/>
            <w:tcBorders>
              <w:top w:val="single" w:sz="4" w:space="0" w:color="000000"/>
              <w:bottom w:val="single" w:sz="4" w:space="0" w:color="000000"/>
            </w:tcBorders>
          </w:tcPr>
          <w:p>
            <w:pPr>
              <w:pStyle w:val="TableParagraph"/>
              <w:spacing w:before="40"/>
              <w:rPr>
                <w:sz w:val="19"/>
              </w:rPr>
            </w:pPr>
          </w:p>
          <w:p>
            <w:pPr>
              <w:pStyle w:val="TableParagraph"/>
              <w:ind w:left="14" w:right="7"/>
              <w:jc w:val="center"/>
              <w:rPr>
                <w:sz w:val="19"/>
              </w:rPr>
            </w:pPr>
            <w:r>
              <w:rPr>
                <w:spacing w:val="-2"/>
                <w:w w:val="105"/>
                <w:sz w:val="19"/>
              </w:rPr>
              <w:t>47,178</w:t>
            </w:r>
          </w:p>
        </w:tc>
        <w:tc>
          <w:tcPr>
            <w:tcW w:w="1144" w:type="dxa"/>
            <w:tcBorders>
              <w:top w:val="single" w:sz="4" w:space="0" w:color="000000"/>
              <w:bottom w:val="single" w:sz="4" w:space="0" w:color="000000"/>
            </w:tcBorders>
          </w:tcPr>
          <w:p>
            <w:pPr>
              <w:pStyle w:val="TableParagraph"/>
              <w:spacing w:before="40"/>
              <w:rPr>
                <w:sz w:val="19"/>
              </w:rPr>
            </w:pPr>
          </w:p>
          <w:p>
            <w:pPr>
              <w:pStyle w:val="TableParagraph"/>
              <w:ind w:left="11"/>
              <w:jc w:val="center"/>
              <w:rPr>
                <w:sz w:val="19"/>
              </w:rPr>
            </w:pPr>
            <w:r>
              <w:rPr>
                <w:spacing w:val="-5"/>
                <w:w w:val="105"/>
                <w:sz w:val="19"/>
              </w:rPr>
              <w:t>25%</w:t>
            </w:r>
          </w:p>
        </w:tc>
        <w:tc>
          <w:tcPr>
            <w:tcW w:w="1447" w:type="dxa"/>
            <w:tcBorders>
              <w:top w:val="single" w:sz="4" w:space="0" w:color="000000"/>
              <w:bottom w:val="single" w:sz="4" w:space="0" w:color="000000"/>
            </w:tcBorders>
          </w:tcPr>
          <w:p>
            <w:pPr>
              <w:pStyle w:val="TableParagraph"/>
              <w:spacing w:before="40"/>
              <w:rPr>
                <w:sz w:val="19"/>
              </w:rPr>
            </w:pPr>
          </w:p>
          <w:p>
            <w:pPr>
              <w:pStyle w:val="TableParagraph"/>
              <w:ind w:left="2" w:right="4"/>
              <w:jc w:val="center"/>
              <w:rPr>
                <w:sz w:val="19"/>
              </w:rPr>
            </w:pPr>
            <w:r>
              <w:rPr>
                <w:spacing w:val="-2"/>
                <w:w w:val="105"/>
                <w:sz w:val="19"/>
              </w:rPr>
              <w:t>11,794</w:t>
            </w:r>
          </w:p>
        </w:tc>
        <w:tc>
          <w:tcPr>
            <w:tcW w:w="1271" w:type="dxa"/>
            <w:tcBorders>
              <w:top w:val="single" w:sz="4" w:space="0" w:color="000000"/>
              <w:bottom w:val="single" w:sz="4" w:space="0" w:color="000000"/>
            </w:tcBorders>
          </w:tcPr>
          <w:p>
            <w:pPr>
              <w:pStyle w:val="TableParagraph"/>
              <w:spacing w:before="40"/>
              <w:rPr>
                <w:sz w:val="19"/>
              </w:rPr>
            </w:pPr>
          </w:p>
          <w:p>
            <w:pPr>
              <w:pStyle w:val="TableParagraph"/>
              <w:ind w:left="11"/>
              <w:jc w:val="center"/>
              <w:rPr>
                <w:sz w:val="19"/>
              </w:rPr>
            </w:pPr>
            <w:r>
              <w:rPr>
                <w:spacing w:val="-2"/>
                <w:w w:val="105"/>
                <w:sz w:val="19"/>
              </w:rPr>
              <w:t>$0.93</w:t>
            </w:r>
          </w:p>
        </w:tc>
        <w:tc>
          <w:tcPr>
            <w:tcW w:w="1313" w:type="dxa"/>
            <w:tcBorders>
              <w:top w:val="single" w:sz="4" w:space="0" w:color="000000"/>
              <w:bottom w:val="single" w:sz="4" w:space="0" w:color="000000"/>
            </w:tcBorders>
          </w:tcPr>
          <w:p>
            <w:pPr>
              <w:pStyle w:val="TableParagraph"/>
              <w:spacing w:before="40"/>
              <w:rPr>
                <w:sz w:val="19"/>
              </w:rPr>
            </w:pPr>
          </w:p>
          <w:p>
            <w:pPr>
              <w:pStyle w:val="TableParagraph"/>
              <w:ind w:left="26"/>
              <w:jc w:val="center"/>
              <w:rPr>
                <w:sz w:val="19"/>
              </w:rPr>
            </w:pPr>
            <w:r>
              <w:rPr>
                <w:spacing w:val="-2"/>
                <w:w w:val="105"/>
                <w:sz w:val="19"/>
              </w:rPr>
              <w:t>$10,968.85</w:t>
            </w:r>
          </w:p>
        </w:tc>
      </w:tr>
      <w:tr>
        <w:tblPrEx>
          <w:tblW w:w="0" w:type="auto"/>
          <w:jc w:val="left"/>
          <w:tblInd w:w="553" w:type="dxa"/>
          <w:tblLayout w:type="fixed"/>
          <w:tblCellMar>
            <w:top w:w="0" w:type="dxa"/>
            <w:left w:w="0" w:type="dxa"/>
            <w:bottom w:w="0" w:type="dxa"/>
            <w:right w:w="0" w:type="dxa"/>
          </w:tblCellMar>
          <w:tblLook w:val="01E0"/>
        </w:tblPrEx>
        <w:trPr>
          <w:trHeight w:val="725"/>
          <w:jc w:val="left"/>
        </w:trPr>
        <w:tc>
          <w:tcPr>
            <w:tcW w:w="2938" w:type="dxa"/>
            <w:tcBorders>
              <w:top w:val="single" w:sz="4" w:space="0" w:color="000000"/>
            </w:tcBorders>
          </w:tcPr>
          <w:p>
            <w:pPr>
              <w:pStyle w:val="TableParagraph"/>
              <w:spacing w:before="33"/>
              <w:rPr>
                <w:sz w:val="19"/>
              </w:rPr>
            </w:pPr>
          </w:p>
          <w:p>
            <w:pPr>
              <w:pStyle w:val="TableParagraph"/>
              <w:spacing w:before="1"/>
              <w:ind w:right="105"/>
              <w:jc w:val="right"/>
              <w:rPr>
                <w:b/>
                <w:sz w:val="19"/>
              </w:rPr>
            </w:pPr>
            <w:r>
              <w:rPr>
                <w:b/>
                <w:spacing w:val="-2"/>
                <w:w w:val="105"/>
                <w:sz w:val="19"/>
              </w:rPr>
              <w:t>Total</w:t>
            </w:r>
          </w:p>
        </w:tc>
        <w:tc>
          <w:tcPr>
            <w:tcW w:w="1228" w:type="dxa"/>
            <w:tcBorders>
              <w:top w:val="single" w:sz="4" w:space="0" w:color="000000"/>
            </w:tcBorders>
          </w:tcPr>
          <w:p>
            <w:pPr>
              <w:pStyle w:val="TableParagraph"/>
              <w:spacing w:before="33"/>
              <w:rPr>
                <w:sz w:val="19"/>
              </w:rPr>
            </w:pPr>
          </w:p>
          <w:p>
            <w:pPr>
              <w:pStyle w:val="TableParagraph"/>
              <w:spacing w:before="1"/>
              <w:ind w:left="14" w:right="7"/>
              <w:jc w:val="center"/>
              <w:rPr>
                <w:b/>
                <w:sz w:val="19"/>
              </w:rPr>
            </w:pPr>
            <w:r>
              <w:rPr>
                <w:b/>
                <w:spacing w:val="-2"/>
                <w:w w:val="105"/>
                <w:sz w:val="19"/>
              </w:rPr>
              <w:t>609,843</w:t>
            </w:r>
          </w:p>
        </w:tc>
        <w:tc>
          <w:tcPr>
            <w:tcW w:w="1144" w:type="dxa"/>
            <w:tcBorders>
              <w:top w:val="single" w:sz="4" w:space="0" w:color="000000"/>
            </w:tcBorders>
          </w:tcPr>
          <w:p>
            <w:pPr>
              <w:pStyle w:val="TableParagraph"/>
              <w:rPr>
                <w:sz w:val="20"/>
              </w:rPr>
            </w:pPr>
          </w:p>
        </w:tc>
        <w:tc>
          <w:tcPr>
            <w:tcW w:w="1447" w:type="dxa"/>
            <w:tcBorders>
              <w:top w:val="single" w:sz="4" w:space="0" w:color="000000"/>
            </w:tcBorders>
          </w:tcPr>
          <w:p>
            <w:pPr>
              <w:pStyle w:val="TableParagraph"/>
              <w:spacing w:before="33"/>
              <w:rPr>
                <w:sz w:val="19"/>
              </w:rPr>
            </w:pPr>
          </w:p>
          <w:p>
            <w:pPr>
              <w:pStyle w:val="TableParagraph"/>
              <w:spacing w:before="1"/>
              <w:ind w:left="5" w:right="3"/>
              <w:jc w:val="center"/>
              <w:rPr>
                <w:b/>
                <w:sz w:val="19"/>
              </w:rPr>
            </w:pPr>
            <w:r>
              <w:rPr>
                <w:b/>
                <w:spacing w:val="-2"/>
                <w:w w:val="105"/>
                <w:sz w:val="19"/>
              </w:rPr>
              <w:t>186,089</w:t>
            </w:r>
          </w:p>
        </w:tc>
        <w:tc>
          <w:tcPr>
            <w:tcW w:w="1271" w:type="dxa"/>
            <w:tcBorders>
              <w:top w:val="single" w:sz="4" w:space="0" w:color="000000"/>
            </w:tcBorders>
          </w:tcPr>
          <w:p>
            <w:pPr>
              <w:pStyle w:val="TableParagraph"/>
              <w:rPr>
                <w:sz w:val="20"/>
              </w:rPr>
            </w:pPr>
          </w:p>
        </w:tc>
        <w:tc>
          <w:tcPr>
            <w:tcW w:w="1313" w:type="dxa"/>
            <w:tcBorders>
              <w:top w:val="single" w:sz="4" w:space="0" w:color="000000"/>
            </w:tcBorders>
          </w:tcPr>
          <w:p>
            <w:pPr>
              <w:pStyle w:val="TableParagraph"/>
              <w:spacing w:before="33"/>
              <w:rPr>
                <w:sz w:val="19"/>
              </w:rPr>
            </w:pPr>
          </w:p>
          <w:p>
            <w:pPr>
              <w:pStyle w:val="TableParagraph"/>
              <w:spacing w:before="1"/>
              <w:ind w:left="146" w:right="134"/>
              <w:jc w:val="center"/>
              <w:rPr>
                <w:b/>
                <w:sz w:val="19"/>
              </w:rPr>
            </w:pPr>
            <w:r>
              <w:rPr>
                <w:b/>
                <w:spacing w:val="-2"/>
                <w:w w:val="105"/>
                <w:sz w:val="19"/>
              </w:rPr>
              <w:t>$173,062.81</w:t>
            </w:r>
          </w:p>
        </w:tc>
      </w:tr>
    </w:tbl>
    <w:p>
      <w:pPr>
        <w:pStyle w:val="BodyText"/>
        <w:spacing w:before="3"/>
      </w:pPr>
    </w:p>
    <w:p>
      <w:pPr>
        <w:pStyle w:val="BodyText"/>
        <w:spacing w:before="1"/>
        <w:ind w:left="460"/>
      </w:pPr>
      <w:r>
        <w:t>Issuers</w:t>
      </w:r>
      <w:r>
        <w:rPr>
          <w:spacing w:val="-5"/>
        </w:rPr>
        <w:t xml:space="preserve"> </w:t>
      </w:r>
      <w:r>
        <w:t>in</w:t>
      </w:r>
      <w:r>
        <w:rPr>
          <w:spacing w:val="-3"/>
        </w:rPr>
        <w:t xml:space="preserve"> </w:t>
      </w:r>
      <w:r>
        <w:t>the</w:t>
      </w:r>
      <w:r>
        <w:rPr>
          <w:spacing w:val="-4"/>
        </w:rPr>
        <w:t xml:space="preserve"> </w:t>
      </w:r>
      <w:r>
        <w:t>individual</w:t>
      </w:r>
      <w:r>
        <w:rPr>
          <w:spacing w:val="-6"/>
        </w:rPr>
        <w:t xml:space="preserve"> </w:t>
      </w:r>
      <w:r>
        <w:t>market</w:t>
      </w:r>
      <w:r>
        <w:rPr>
          <w:spacing w:val="-6"/>
        </w:rPr>
        <w:t xml:space="preserve"> </w:t>
      </w:r>
      <w:r>
        <w:t>will</w:t>
      </w:r>
      <w:r>
        <w:rPr>
          <w:spacing w:val="-6"/>
        </w:rPr>
        <w:t xml:space="preserve"> </w:t>
      </w:r>
      <w:r>
        <w:t>send</w:t>
      </w:r>
      <w:r>
        <w:rPr>
          <w:spacing w:val="-4"/>
        </w:rPr>
        <w:t xml:space="preserve"> </w:t>
      </w:r>
      <w:r>
        <w:t>approximately</w:t>
      </w:r>
      <w:r>
        <w:rPr>
          <w:spacing w:val="-3"/>
        </w:rPr>
        <w:t xml:space="preserve"> </w:t>
      </w:r>
      <w:r>
        <w:t>81,524</w:t>
      </w:r>
      <w:r>
        <w:rPr>
          <w:spacing w:val="-3"/>
        </w:rPr>
        <w:t xml:space="preserve"> </w:t>
      </w:r>
      <w:r>
        <w:t>disclosures</w:t>
      </w:r>
      <w:r>
        <w:rPr>
          <w:spacing w:val="-5"/>
        </w:rPr>
        <w:t xml:space="preserve"> </w:t>
      </w:r>
      <w:r>
        <w:t>annually</w:t>
      </w:r>
      <w:r>
        <w:rPr>
          <w:spacing w:val="-3"/>
        </w:rPr>
        <w:t xml:space="preserve"> </w:t>
      </w:r>
      <w:r>
        <w:t>in</w:t>
      </w:r>
      <w:r>
        <w:rPr>
          <w:spacing w:val="-3"/>
        </w:rPr>
        <w:t xml:space="preserve"> </w:t>
      </w:r>
      <w:r>
        <w:t xml:space="preserve">paper format. The total paper, printing and postage costs is estimated to be approximately $75,818 </w:t>
      </w:r>
      <w:r>
        <w:rPr>
          <w:spacing w:val="-2"/>
        </w:rPr>
        <w:t>annually.</w:t>
      </w:r>
    </w:p>
    <w:p>
      <w:pPr>
        <w:pStyle w:val="BodyText"/>
        <w:spacing w:before="273"/>
        <w:ind w:left="460"/>
      </w:pPr>
      <w:r>
        <w:rPr>
          <w:u w:val="single"/>
        </w:rPr>
        <w:t>Table</w:t>
      </w:r>
      <w:r>
        <w:rPr>
          <w:spacing w:val="-7"/>
          <w:u w:val="single"/>
        </w:rPr>
        <w:t xml:space="preserve"> </w:t>
      </w:r>
      <w:r>
        <w:rPr>
          <w:u w:val="single"/>
        </w:rPr>
        <w:t>13.2</w:t>
      </w:r>
      <w:r>
        <w:rPr>
          <w:spacing w:val="-3"/>
          <w:u w:val="single"/>
        </w:rPr>
        <w:t xml:space="preserve"> </w:t>
      </w:r>
      <w:r>
        <w:rPr>
          <w:u w:val="single"/>
        </w:rPr>
        <w:t>Capital</w:t>
      </w:r>
      <w:r>
        <w:rPr>
          <w:spacing w:val="-6"/>
          <w:u w:val="single"/>
        </w:rPr>
        <w:t xml:space="preserve"> </w:t>
      </w:r>
      <w:r>
        <w:rPr>
          <w:u w:val="single"/>
        </w:rPr>
        <w:t>Cost</w:t>
      </w:r>
      <w:r>
        <w:rPr>
          <w:spacing w:val="-6"/>
          <w:u w:val="single"/>
        </w:rPr>
        <w:t xml:space="preserve"> </w:t>
      </w:r>
      <w:r>
        <w:rPr>
          <w:u w:val="single"/>
        </w:rPr>
        <w:t>Estimates:</w:t>
      </w:r>
      <w:r>
        <w:rPr>
          <w:spacing w:val="-6"/>
          <w:u w:val="single"/>
        </w:rPr>
        <w:t xml:space="preserve"> </w:t>
      </w:r>
      <w:r>
        <w:rPr>
          <w:u w:val="single"/>
        </w:rPr>
        <w:t>Mailed</w:t>
      </w:r>
      <w:r>
        <w:rPr>
          <w:spacing w:val="-4"/>
          <w:u w:val="single"/>
        </w:rPr>
        <w:t xml:space="preserve"> </w:t>
      </w:r>
      <w:r>
        <w:rPr>
          <w:u w:val="single"/>
        </w:rPr>
        <w:t>Notices</w:t>
      </w:r>
      <w:r>
        <w:rPr>
          <w:spacing w:val="-5"/>
          <w:u w:val="single"/>
        </w:rPr>
        <w:t xml:space="preserve"> </w:t>
      </w:r>
      <w:r>
        <w:rPr>
          <w:u w:val="single"/>
        </w:rPr>
        <w:t>provided</w:t>
      </w:r>
      <w:r>
        <w:rPr>
          <w:spacing w:val="-4"/>
          <w:u w:val="single"/>
        </w:rPr>
        <w:t xml:space="preserve"> </w:t>
      </w:r>
      <w:r>
        <w:rPr>
          <w:u w:val="single"/>
        </w:rPr>
        <w:t>by</w:t>
      </w:r>
      <w:r>
        <w:rPr>
          <w:spacing w:val="-3"/>
          <w:u w:val="single"/>
        </w:rPr>
        <w:t xml:space="preserve"> </w:t>
      </w:r>
      <w:r>
        <w:rPr>
          <w:u w:val="single"/>
        </w:rPr>
        <w:t>Individual</w:t>
      </w:r>
      <w:r>
        <w:rPr>
          <w:spacing w:val="-1"/>
          <w:u w:val="single"/>
        </w:rPr>
        <w:t xml:space="preserve"> </w:t>
      </w:r>
      <w:r>
        <w:rPr>
          <w:u w:val="single"/>
        </w:rPr>
        <w:t>Market</w:t>
      </w:r>
      <w:r>
        <w:rPr>
          <w:spacing w:val="-6"/>
          <w:u w:val="single"/>
        </w:rPr>
        <w:t xml:space="preserve"> </w:t>
      </w:r>
      <w:r>
        <w:rPr>
          <w:spacing w:val="-2"/>
          <w:u w:val="single"/>
        </w:rPr>
        <w:t>Issuers</w:t>
      </w:r>
    </w:p>
    <w:p>
      <w:pPr>
        <w:pStyle w:val="BodyText"/>
        <w:spacing w:before="43"/>
        <w:rPr>
          <w:sz w:val="20"/>
        </w:rPr>
      </w:pPr>
    </w:p>
    <w:tbl>
      <w:tblPr>
        <w:tblStyle w:val="TableNormal"/>
        <w:tblW w:w="0" w:type="auto"/>
        <w:jc w:val="left"/>
        <w:tblInd w:w="5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945"/>
        <w:gridCol w:w="1242"/>
        <w:gridCol w:w="1151"/>
        <w:gridCol w:w="1454"/>
        <w:gridCol w:w="1278"/>
        <w:gridCol w:w="1270"/>
      </w:tblGrid>
      <w:tr>
        <w:tblPrEx>
          <w:tblW w:w="0" w:type="auto"/>
          <w:jc w:val="left"/>
          <w:tblInd w:w="5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1157"/>
          <w:jc w:val="left"/>
        </w:trPr>
        <w:tc>
          <w:tcPr>
            <w:tcW w:w="2945" w:type="dxa"/>
            <w:shd w:val="clear" w:color="auto" w:fill="F1F1F1"/>
          </w:tcPr>
          <w:p>
            <w:pPr>
              <w:pStyle w:val="TableParagraph"/>
              <w:rPr>
                <w:sz w:val="19"/>
              </w:rPr>
            </w:pPr>
          </w:p>
          <w:p>
            <w:pPr>
              <w:pStyle w:val="TableParagraph"/>
              <w:spacing w:before="42"/>
              <w:rPr>
                <w:sz w:val="19"/>
              </w:rPr>
            </w:pPr>
          </w:p>
          <w:p>
            <w:pPr>
              <w:pStyle w:val="TableParagraph"/>
              <w:ind w:left="105"/>
              <w:rPr>
                <w:b/>
                <w:sz w:val="19"/>
              </w:rPr>
            </w:pPr>
            <w:r>
              <w:rPr>
                <w:b/>
                <w:w w:val="105"/>
                <w:sz w:val="19"/>
              </w:rPr>
              <w:t>Notice</w:t>
            </w:r>
            <w:r>
              <w:rPr>
                <w:b/>
                <w:spacing w:val="-10"/>
                <w:w w:val="105"/>
                <w:sz w:val="19"/>
              </w:rPr>
              <w:t xml:space="preserve"> </w:t>
            </w:r>
            <w:r>
              <w:rPr>
                <w:b/>
                <w:spacing w:val="-4"/>
                <w:w w:val="105"/>
                <w:sz w:val="19"/>
              </w:rPr>
              <w:t>Type</w:t>
            </w:r>
          </w:p>
        </w:tc>
        <w:tc>
          <w:tcPr>
            <w:tcW w:w="1242" w:type="dxa"/>
            <w:shd w:val="clear" w:color="auto" w:fill="F1F1F1"/>
          </w:tcPr>
          <w:p>
            <w:pPr>
              <w:pStyle w:val="TableParagraph"/>
              <w:spacing w:before="27"/>
              <w:rPr>
                <w:sz w:val="19"/>
              </w:rPr>
            </w:pPr>
          </w:p>
          <w:p>
            <w:pPr>
              <w:pStyle w:val="TableParagraph"/>
              <w:spacing w:line="256" w:lineRule="auto"/>
              <w:ind w:left="162" w:right="143" w:hanging="6"/>
              <w:jc w:val="center"/>
              <w:rPr>
                <w:b/>
                <w:sz w:val="19"/>
              </w:rPr>
            </w:pPr>
            <w:r>
              <w:rPr>
                <w:b/>
                <w:spacing w:val="-2"/>
                <w:w w:val="105"/>
                <w:sz w:val="19"/>
              </w:rPr>
              <w:t>Estimated Number</w:t>
            </w:r>
            <w:r>
              <w:rPr>
                <w:b/>
                <w:spacing w:val="-11"/>
                <w:w w:val="105"/>
                <w:sz w:val="19"/>
              </w:rPr>
              <w:t xml:space="preserve"> </w:t>
            </w:r>
            <w:r>
              <w:rPr>
                <w:b/>
                <w:spacing w:val="-2"/>
                <w:w w:val="105"/>
                <w:sz w:val="19"/>
              </w:rPr>
              <w:t>of Notices</w:t>
            </w:r>
          </w:p>
        </w:tc>
        <w:tc>
          <w:tcPr>
            <w:tcW w:w="1151" w:type="dxa"/>
            <w:shd w:val="clear" w:color="auto" w:fill="F1F1F1"/>
          </w:tcPr>
          <w:p>
            <w:pPr>
              <w:pStyle w:val="TableParagraph"/>
              <w:spacing w:before="132" w:line="254" w:lineRule="auto"/>
              <w:ind w:left="163" w:right="155" w:hanging="8"/>
              <w:jc w:val="center"/>
              <w:rPr>
                <w:b/>
                <w:sz w:val="19"/>
              </w:rPr>
            </w:pPr>
            <w:r>
              <w:rPr>
                <w:b/>
                <w:w w:val="105"/>
                <w:sz w:val="19"/>
              </w:rPr>
              <w:t xml:space="preserve">% of </w:t>
            </w:r>
            <w:r>
              <w:rPr>
                <w:b/>
                <w:spacing w:val="-2"/>
                <w:w w:val="105"/>
                <w:sz w:val="19"/>
              </w:rPr>
              <w:t xml:space="preserve">Notices </w:t>
            </w:r>
            <w:r>
              <w:rPr>
                <w:b/>
                <w:spacing w:val="-2"/>
                <w:sz w:val="19"/>
              </w:rPr>
              <w:t xml:space="preserve">Delivered </w:t>
            </w:r>
            <w:r>
              <w:rPr>
                <w:b/>
                <w:w w:val="105"/>
                <w:sz w:val="19"/>
              </w:rPr>
              <w:t>by Mail</w:t>
            </w:r>
          </w:p>
        </w:tc>
        <w:tc>
          <w:tcPr>
            <w:tcW w:w="1454" w:type="dxa"/>
            <w:shd w:val="clear" w:color="auto" w:fill="F1F1F1"/>
          </w:tcPr>
          <w:p>
            <w:pPr>
              <w:pStyle w:val="TableParagraph"/>
              <w:spacing w:before="19" w:line="252" w:lineRule="auto"/>
              <w:ind w:left="184" w:right="173" w:hanging="10"/>
              <w:jc w:val="center"/>
              <w:rPr>
                <w:b/>
                <w:sz w:val="19"/>
              </w:rPr>
            </w:pPr>
            <w:r>
              <w:rPr>
                <w:b/>
                <w:spacing w:val="-2"/>
                <w:w w:val="105"/>
                <w:sz w:val="19"/>
              </w:rPr>
              <w:t xml:space="preserve">Estimated </w:t>
            </w:r>
            <w:r>
              <w:rPr>
                <w:b/>
                <w:w w:val="105"/>
                <w:sz w:val="19"/>
              </w:rPr>
              <w:t xml:space="preserve">Number of </w:t>
            </w:r>
            <w:r>
              <w:rPr>
                <w:b/>
                <w:spacing w:val="-2"/>
                <w:w w:val="105"/>
                <w:sz w:val="19"/>
              </w:rPr>
              <w:t>Notices</w:t>
            </w:r>
          </w:p>
          <w:p>
            <w:pPr>
              <w:pStyle w:val="TableParagraph"/>
              <w:spacing w:line="226" w:lineRule="exact"/>
              <w:ind w:left="19" w:right="8"/>
              <w:jc w:val="center"/>
              <w:rPr>
                <w:b/>
                <w:sz w:val="19"/>
              </w:rPr>
            </w:pPr>
            <w:r>
              <w:rPr>
                <w:b/>
                <w:w w:val="105"/>
                <w:sz w:val="19"/>
              </w:rPr>
              <w:t>Delivered</w:t>
            </w:r>
            <w:r>
              <w:rPr>
                <w:b/>
                <w:spacing w:val="-13"/>
                <w:w w:val="105"/>
                <w:sz w:val="19"/>
              </w:rPr>
              <w:t xml:space="preserve"> </w:t>
            </w:r>
            <w:r>
              <w:rPr>
                <w:b/>
                <w:w w:val="105"/>
                <w:sz w:val="19"/>
              </w:rPr>
              <w:t xml:space="preserve">by </w:t>
            </w:r>
            <w:r>
              <w:rPr>
                <w:b/>
                <w:spacing w:val="-4"/>
                <w:w w:val="105"/>
                <w:sz w:val="19"/>
              </w:rPr>
              <w:t>Mail</w:t>
            </w:r>
          </w:p>
        </w:tc>
        <w:tc>
          <w:tcPr>
            <w:tcW w:w="1278" w:type="dxa"/>
            <w:shd w:val="clear" w:color="auto" w:fill="F1F1F1"/>
          </w:tcPr>
          <w:p>
            <w:pPr>
              <w:pStyle w:val="TableParagraph"/>
              <w:spacing w:before="19" w:line="252" w:lineRule="auto"/>
              <w:ind w:left="150" w:right="135" w:hanging="1"/>
              <w:jc w:val="center"/>
              <w:rPr>
                <w:b/>
                <w:sz w:val="19"/>
              </w:rPr>
            </w:pPr>
            <w:r>
              <w:rPr>
                <w:b/>
                <w:spacing w:val="-2"/>
                <w:w w:val="105"/>
                <w:sz w:val="19"/>
              </w:rPr>
              <w:t xml:space="preserve">Paper, </w:t>
            </w:r>
            <w:r>
              <w:rPr>
                <w:b/>
                <w:w w:val="105"/>
                <w:sz w:val="19"/>
              </w:rPr>
              <w:t>Printing,</w:t>
            </w:r>
            <w:r>
              <w:rPr>
                <w:b/>
                <w:spacing w:val="-13"/>
                <w:w w:val="105"/>
                <w:sz w:val="19"/>
              </w:rPr>
              <w:t xml:space="preserve"> </w:t>
            </w:r>
            <w:r>
              <w:rPr>
                <w:b/>
                <w:w w:val="105"/>
                <w:sz w:val="19"/>
              </w:rPr>
              <w:t xml:space="preserve">&amp; </w:t>
            </w:r>
            <w:r>
              <w:rPr>
                <w:b/>
                <w:spacing w:val="-2"/>
                <w:w w:val="105"/>
                <w:sz w:val="19"/>
              </w:rPr>
              <w:t>Postage</w:t>
            </w:r>
          </w:p>
          <w:p>
            <w:pPr>
              <w:pStyle w:val="TableParagraph"/>
              <w:spacing w:line="226" w:lineRule="exact"/>
              <w:ind w:left="24"/>
              <w:jc w:val="center"/>
              <w:rPr>
                <w:b/>
                <w:sz w:val="19"/>
              </w:rPr>
            </w:pPr>
            <w:r>
              <w:rPr>
                <w:b/>
                <w:w w:val="105"/>
                <w:sz w:val="19"/>
              </w:rPr>
              <w:t>Costs</w:t>
            </w:r>
            <w:r>
              <w:rPr>
                <w:b/>
                <w:spacing w:val="-13"/>
                <w:w w:val="105"/>
                <w:sz w:val="19"/>
              </w:rPr>
              <w:t xml:space="preserve"> </w:t>
            </w:r>
            <w:r>
              <w:rPr>
                <w:b/>
                <w:w w:val="105"/>
                <w:sz w:val="19"/>
              </w:rPr>
              <w:t xml:space="preserve">per </w:t>
            </w:r>
            <w:r>
              <w:rPr>
                <w:b/>
                <w:spacing w:val="-2"/>
                <w:w w:val="105"/>
                <w:sz w:val="19"/>
              </w:rPr>
              <w:t>Notice</w:t>
            </w:r>
          </w:p>
        </w:tc>
        <w:tc>
          <w:tcPr>
            <w:tcW w:w="1270" w:type="dxa"/>
            <w:shd w:val="clear" w:color="auto" w:fill="F1F1F1"/>
          </w:tcPr>
          <w:p>
            <w:pPr>
              <w:pStyle w:val="TableParagraph"/>
              <w:spacing w:before="132" w:line="254" w:lineRule="auto"/>
              <w:ind w:left="125" w:right="106"/>
              <w:jc w:val="center"/>
              <w:rPr>
                <w:b/>
                <w:sz w:val="19"/>
              </w:rPr>
            </w:pPr>
            <w:r>
              <w:rPr>
                <w:b/>
                <w:spacing w:val="-2"/>
                <w:sz w:val="19"/>
              </w:rPr>
              <w:t xml:space="preserve">Estimated </w:t>
            </w:r>
            <w:r>
              <w:rPr>
                <w:b/>
                <w:spacing w:val="-2"/>
                <w:w w:val="105"/>
                <w:sz w:val="19"/>
              </w:rPr>
              <w:t xml:space="preserve">Total Capital </w:t>
            </w:r>
            <w:r>
              <w:rPr>
                <w:b/>
                <w:spacing w:val="-4"/>
                <w:w w:val="105"/>
                <w:sz w:val="19"/>
              </w:rPr>
              <w:t>Costs</w:t>
            </w:r>
          </w:p>
        </w:tc>
      </w:tr>
      <w:tr>
        <w:tblPrEx>
          <w:tblW w:w="0" w:type="auto"/>
          <w:jc w:val="left"/>
          <w:tblInd w:w="553" w:type="dxa"/>
          <w:tblLayout w:type="fixed"/>
          <w:tblCellMar>
            <w:top w:w="0" w:type="dxa"/>
            <w:left w:w="0" w:type="dxa"/>
            <w:bottom w:w="0" w:type="dxa"/>
            <w:right w:w="0" w:type="dxa"/>
          </w:tblCellMar>
          <w:tblLook w:val="01E0"/>
        </w:tblPrEx>
        <w:trPr>
          <w:trHeight w:val="723"/>
          <w:jc w:val="left"/>
        </w:trPr>
        <w:tc>
          <w:tcPr>
            <w:tcW w:w="2945" w:type="dxa"/>
            <w:tcBorders>
              <w:bottom w:val="single" w:sz="4" w:space="0" w:color="000000"/>
            </w:tcBorders>
          </w:tcPr>
          <w:p>
            <w:pPr>
              <w:pStyle w:val="TableParagraph"/>
              <w:spacing w:before="39"/>
              <w:rPr>
                <w:sz w:val="19"/>
              </w:rPr>
            </w:pPr>
          </w:p>
          <w:p>
            <w:pPr>
              <w:pStyle w:val="TableParagraph"/>
              <w:ind w:left="105"/>
              <w:rPr>
                <w:sz w:val="19"/>
              </w:rPr>
            </w:pPr>
            <w:r>
              <w:rPr>
                <w:w w:val="105"/>
                <w:sz w:val="19"/>
              </w:rPr>
              <w:t>Medical</w:t>
            </w:r>
            <w:r>
              <w:rPr>
                <w:spacing w:val="-5"/>
                <w:w w:val="105"/>
                <w:sz w:val="19"/>
              </w:rPr>
              <w:t xml:space="preserve"> </w:t>
            </w:r>
            <w:r>
              <w:rPr>
                <w:w w:val="105"/>
                <w:sz w:val="19"/>
              </w:rPr>
              <w:t>Necessity</w:t>
            </w:r>
            <w:r>
              <w:rPr>
                <w:spacing w:val="-1"/>
                <w:w w:val="105"/>
                <w:sz w:val="19"/>
              </w:rPr>
              <w:t xml:space="preserve"> </w:t>
            </w:r>
            <w:r>
              <w:rPr>
                <w:spacing w:val="-2"/>
                <w:w w:val="105"/>
                <w:sz w:val="19"/>
              </w:rPr>
              <w:t>Disclosure</w:t>
            </w:r>
          </w:p>
        </w:tc>
        <w:tc>
          <w:tcPr>
            <w:tcW w:w="1242" w:type="dxa"/>
            <w:tcBorders>
              <w:bottom w:val="single" w:sz="4" w:space="0" w:color="000000"/>
            </w:tcBorders>
          </w:tcPr>
          <w:p>
            <w:pPr>
              <w:pStyle w:val="TableParagraph"/>
              <w:spacing w:before="39"/>
              <w:rPr>
                <w:sz w:val="19"/>
              </w:rPr>
            </w:pPr>
          </w:p>
          <w:p>
            <w:pPr>
              <w:pStyle w:val="TableParagraph"/>
              <w:ind w:left="8"/>
              <w:jc w:val="center"/>
              <w:rPr>
                <w:sz w:val="19"/>
              </w:rPr>
            </w:pPr>
            <w:r>
              <w:rPr>
                <w:spacing w:val="-2"/>
                <w:w w:val="105"/>
                <w:sz w:val="19"/>
              </w:rPr>
              <w:t>1,194</w:t>
            </w:r>
          </w:p>
        </w:tc>
        <w:tc>
          <w:tcPr>
            <w:tcW w:w="1151" w:type="dxa"/>
            <w:tcBorders>
              <w:bottom w:val="single" w:sz="4" w:space="0" w:color="000000"/>
            </w:tcBorders>
          </w:tcPr>
          <w:p>
            <w:pPr>
              <w:pStyle w:val="TableParagraph"/>
              <w:spacing w:before="39"/>
              <w:rPr>
                <w:sz w:val="19"/>
              </w:rPr>
            </w:pPr>
          </w:p>
          <w:p>
            <w:pPr>
              <w:pStyle w:val="TableParagraph"/>
              <w:ind w:left="5"/>
              <w:jc w:val="center"/>
              <w:rPr>
                <w:sz w:val="19"/>
              </w:rPr>
            </w:pPr>
            <w:r>
              <w:rPr>
                <w:spacing w:val="-5"/>
                <w:w w:val="105"/>
                <w:sz w:val="19"/>
              </w:rPr>
              <w:t>62%</w:t>
            </w:r>
          </w:p>
        </w:tc>
        <w:tc>
          <w:tcPr>
            <w:tcW w:w="1454" w:type="dxa"/>
            <w:tcBorders>
              <w:bottom w:val="single" w:sz="4" w:space="0" w:color="000000"/>
            </w:tcBorders>
          </w:tcPr>
          <w:p>
            <w:pPr>
              <w:pStyle w:val="TableParagraph"/>
              <w:spacing w:before="39"/>
              <w:rPr>
                <w:sz w:val="19"/>
              </w:rPr>
            </w:pPr>
          </w:p>
          <w:p>
            <w:pPr>
              <w:pStyle w:val="TableParagraph"/>
              <w:ind w:left="19" w:right="16"/>
              <w:jc w:val="center"/>
              <w:rPr>
                <w:sz w:val="19"/>
              </w:rPr>
            </w:pPr>
            <w:r>
              <w:rPr>
                <w:spacing w:val="-5"/>
                <w:w w:val="105"/>
                <w:sz w:val="19"/>
              </w:rPr>
              <w:t>740</w:t>
            </w:r>
          </w:p>
        </w:tc>
        <w:tc>
          <w:tcPr>
            <w:tcW w:w="1278" w:type="dxa"/>
            <w:tcBorders>
              <w:bottom w:val="single" w:sz="4" w:space="0" w:color="000000"/>
            </w:tcBorders>
          </w:tcPr>
          <w:p>
            <w:pPr>
              <w:pStyle w:val="TableParagraph"/>
              <w:spacing w:before="39"/>
              <w:rPr>
                <w:sz w:val="19"/>
              </w:rPr>
            </w:pPr>
          </w:p>
          <w:p>
            <w:pPr>
              <w:pStyle w:val="TableParagraph"/>
              <w:ind w:left="24" w:right="5"/>
              <w:jc w:val="center"/>
              <w:rPr>
                <w:sz w:val="19"/>
              </w:rPr>
            </w:pPr>
            <w:r>
              <w:rPr>
                <w:spacing w:val="-2"/>
                <w:w w:val="105"/>
                <w:sz w:val="19"/>
              </w:rPr>
              <w:t>$0.93</w:t>
            </w:r>
          </w:p>
        </w:tc>
        <w:tc>
          <w:tcPr>
            <w:tcW w:w="1270" w:type="dxa"/>
            <w:tcBorders>
              <w:bottom w:val="single" w:sz="4" w:space="0" w:color="000000"/>
            </w:tcBorders>
          </w:tcPr>
          <w:p>
            <w:pPr>
              <w:pStyle w:val="TableParagraph"/>
              <w:spacing w:before="39"/>
              <w:rPr>
                <w:sz w:val="19"/>
              </w:rPr>
            </w:pPr>
          </w:p>
          <w:p>
            <w:pPr>
              <w:pStyle w:val="TableParagraph"/>
              <w:ind w:left="133" w:right="106"/>
              <w:jc w:val="center"/>
              <w:rPr>
                <w:sz w:val="19"/>
              </w:rPr>
            </w:pPr>
            <w:r>
              <w:rPr>
                <w:spacing w:val="-2"/>
                <w:w w:val="105"/>
                <w:sz w:val="19"/>
              </w:rPr>
              <w:t>$688.46</w:t>
            </w:r>
          </w:p>
        </w:tc>
      </w:tr>
      <w:tr>
        <w:tblPrEx>
          <w:tblW w:w="0" w:type="auto"/>
          <w:jc w:val="left"/>
          <w:tblInd w:w="553" w:type="dxa"/>
          <w:tblLayout w:type="fixed"/>
          <w:tblCellMar>
            <w:top w:w="0" w:type="dxa"/>
            <w:left w:w="0" w:type="dxa"/>
            <w:bottom w:w="0" w:type="dxa"/>
            <w:right w:w="0" w:type="dxa"/>
          </w:tblCellMar>
          <w:tblLook w:val="01E0"/>
        </w:tblPrEx>
        <w:trPr>
          <w:trHeight w:val="717"/>
          <w:jc w:val="left"/>
        </w:trPr>
        <w:tc>
          <w:tcPr>
            <w:tcW w:w="2945" w:type="dxa"/>
            <w:tcBorders>
              <w:top w:val="single" w:sz="4" w:space="0" w:color="000000"/>
              <w:bottom w:val="single" w:sz="4" w:space="0" w:color="000000"/>
            </w:tcBorders>
          </w:tcPr>
          <w:p>
            <w:pPr>
              <w:pStyle w:val="TableParagraph"/>
              <w:spacing w:before="40"/>
              <w:rPr>
                <w:sz w:val="19"/>
              </w:rPr>
            </w:pPr>
          </w:p>
          <w:p>
            <w:pPr>
              <w:pStyle w:val="TableParagraph"/>
              <w:ind w:left="105"/>
              <w:rPr>
                <w:sz w:val="19"/>
              </w:rPr>
            </w:pPr>
            <w:r>
              <w:rPr>
                <w:w w:val="105"/>
                <w:sz w:val="19"/>
              </w:rPr>
              <w:t>Claims</w:t>
            </w:r>
            <w:r>
              <w:rPr>
                <w:spacing w:val="-6"/>
                <w:w w:val="105"/>
                <w:sz w:val="19"/>
              </w:rPr>
              <w:t xml:space="preserve"> </w:t>
            </w:r>
            <w:r>
              <w:rPr>
                <w:w w:val="105"/>
                <w:sz w:val="19"/>
              </w:rPr>
              <w:t>Denial</w:t>
            </w:r>
            <w:r>
              <w:rPr>
                <w:spacing w:val="-4"/>
                <w:w w:val="105"/>
                <w:sz w:val="19"/>
              </w:rPr>
              <w:t xml:space="preserve"> </w:t>
            </w:r>
            <w:r>
              <w:rPr>
                <w:spacing w:val="-2"/>
                <w:w w:val="105"/>
                <w:sz w:val="19"/>
              </w:rPr>
              <w:t>Disclosure</w:t>
            </w:r>
          </w:p>
        </w:tc>
        <w:tc>
          <w:tcPr>
            <w:tcW w:w="1242" w:type="dxa"/>
            <w:tcBorders>
              <w:top w:val="single" w:sz="4" w:space="0" w:color="000000"/>
              <w:bottom w:val="single" w:sz="4" w:space="0" w:color="000000"/>
            </w:tcBorders>
          </w:tcPr>
          <w:p>
            <w:pPr>
              <w:pStyle w:val="TableParagraph"/>
              <w:spacing w:before="40"/>
              <w:rPr>
                <w:sz w:val="19"/>
              </w:rPr>
            </w:pPr>
          </w:p>
          <w:p>
            <w:pPr>
              <w:pStyle w:val="TableParagraph"/>
              <w:ind w:left="8"/>
              <w:jc w:val="center"/>
              <w:rPr>
                <w:sz w:val="19"/>
              </w:rPr>
            </w:pPr>
            <w:r>
              <w:rPr>
                <w:spacing w:val="-2"/>
                <w:w w:val="105"/>
                <w:sz w:val="19"/>
              </w:rPr>
              <w:t>293,760</w:t>
            </w:r>
          </w:p>
        </w:tc>
        <w:tc>
          <w:tcPr>
            <w:tcW w:w="1151" w:type="dxa"/>
            <w:tcBorders>
              <w:top w:val="single" w:sz="4" w:space="0" w:color="000000"/>
              <w:bottom w:val="single" w:sz="4" w:space="0" w:color="000000"/>
            </w:tcBorders>
          </w:tcPr>
          <w:p>
            <w:pPr>
              <w:pStyle w:val="TableParagraph"/>
              <w:spacing w:before="40"/>
              <w:rPr>
                <w:sz w:val="19"/>
              </w:rPr>
            </w:pPr>
          </w:p>
          <w:p>
            <w:pPr>
              <w:pStyle w:val="TableParagraph"/>
              <w:ind w:left="5"/>
              <w:jc w:val="center"/>
              <w:rPr>
                <w:sz w:val="19"/>
              </w:rPr>
            </w:pPr>
            <w:r>
              <w:rPr>
                <w:spacing w:val="-5"/>
                <w:w w:val="105"/>
                <w:sz w:val="19"/>
              </w:rPr>
              <w:t>25%</w:t>
            </w:r>
          </w:p>
        </w:tc>
        <w:tc>
          <w:tcPr>
            <w:tcW w:w="1454" w:type="dxa"/>
            <w:tcBorders>
              <w:top w:val="single" w:sz="4" w:space="0" w:color="000000"/>
              <w:bottom w:val="single" w:sz="4" w:space="0" w:color="000000"/>
            </w:tcBorders>
          </w:tcPr>
          <w:p>
            <w:pPr>
              <w:pStyle w:val="TableParagraph"/>
              <w:spacing w:before="40"/>
              <w:rPr>
                <w:sz w:val="19"/>
              </w:rPr>
            </w:pPr>
          </w:p>
          <w:p>
            <w:pPr>
              <w:pStyle w:val="TableParagraph"/>
              <w:ind w:left="19" w:right="20"/>
              <w:jc w:val="center"/>
              <w:rPr>
                <w:sz w:val="19"/>
              </w:rPr>
            </w:pPr>
            <w:r>
              <w:rPr>
                <w:spacing w:val="-2"/>
                <w:w w:val="105"/>
                <w:sz w:val="19"/>
              </w:rPr>
              <w:t>73,440</w:t>
            </w:r>
          </w:p>
        </w:tc>
        <w:tc>
          <w:tcPr>
            <w:tcW w:w="1278" w:type="dxa"/>
            <w:tcBorders>
              <w:top w:val="single" w:sz="4" w:space="0" w:color="000000"/>
              <w:bottom w:val="single" w:sz="4" w:space="0" w:color="000000"/>
            </w:tcBorders>
          </w:tcPr>
          <w:p>
            <w:pPr>
              <w:pStyle w:val="TableParagraph"/>
              <w:spacing w:before="40"/>
              <w:rPr>
                <w:sz w:val="19"/>
              </w:rPr>
            </w:pPr>
          </w:p>
          <w:p>
            <w:pPr>
              <w:pStyle w:val="TableParagraph"/>
              <w:ind w:left="24" w:right="5"/>
              <w:jc w:val="center"/>
              <w:rPr>
                <w:sz w:val="19"/>
              </w:rPr>
            </w:pPr>
            <w:r>
              <w:rPr>
                <w:spacing w:val="-2"/>
                <w:w w:val="105"/>
                <w:sz w:val="19"/>
              </w:rPr>
              <w:t>$0.93</w:t>
            </w:r>
          </w:p>
        </w:tc>
        <w:tc>
          <w:tcPr>
            <w:tcW w:w="1270" w:type="dxa"/>
            <w:tcBorders>
              <w:top w:val="single" w:sz="4" w:space="0" w:color="000000"/>
              <w:bottom w:val="single" w:sz="4" w:space="0" w:color="000000"/>
            </w:tcBorders>
          </w:tcPr>
          <w:p>
            <w:pPr>
              <w:pStyle w:val="TableParagraph"/>
              <w:spacing w:before="40"/>
              <w:rPr>
                <w:sz w:val="19"/>
              </w:rPr>
            </w:pPr>
          </w:p>
          <w:p>
            <w:pPr>
              <w:pStyle w:val="TableParagraph"/>
              <w:ind w:left="133" w:right="106"/>
              <w:jc w:val="center"/>
              <w:rPr>
                <w:sz w:val="19"/>
              </w:rPr>
            </w:pPr>
            <w:r>
              <w:rPr>
                <w:spacing w:val="-2"/>
                <w:w w:val="105"/>
                <w:sz w:val="19"/>
              </w:rPr>
              <w:t>$68,299.20</w:t>
            </w:r>
          </w:p>
        </w:tc>
      </w:tr>
      <w:tr>
        <w:tblPrEx>
          <w:tblW w:w="0" w:type="auto"/>
          <w:jc w:val="left"/>
          <w:tblInd w:w="553" w:type="dxa"/>
          <w:tblLayout w:type="fixed"/>
          <w:tblCellMar>
            <w:top w:w="0" w:type="dxa"/>
            <w:left w:w="0" w:type="dxa"/>
            <w:bottom w:w="0" w:type="dxa"/>
            <w:right w:w="0" w:type="dxa"/>
          </w:tblCellMar>
          <w:tblLook w:val="01E0"/>
        </w:tblPrEx>
        <w:trPr>
          <w:trHeight w:val="724"/>
          <w:jc w:val="left"/>
        </w:trPr>
        <w:tc>
          <w:tcPr>
            <w:tcW w:w="2945" w:type="dxa"/>
            <w:tcBorders>
              <w:top w:val="single" w:sz="4" w:space="0" w:color="000000"/>
              <w:bottom w:val="single" w:sz="4" w:space="0" w:color="000000"/>
            </w:tcBorders>
          </w:tcPr>
          <w:p>
            <w:pPr>
              <w:pStyle w:val="TableParagraph"/>
              <w:spacing w:before="33" w:line="247" w:lineRule="auto"/>
              <w:ind w:left="105"/>
              <w:rPr>
                <w:sz w:val="19"/>
              </w:rPr>
            </w:pPr>
            <w:r>
              <w:rPr>
                <w:w w:val="105"/>
                <w:sz w:val="19"/>
              </w:rPr>
              <w:t>Medical</w:t>
            </w:r>
            <w:r>
              <w:rPr>
                <w:spacing w:val="-13"/>
                <w:w w:val="105"/>
                <w:sz w:val="19"/>
              </w:rPr>
              <w:t xml:space="preserve"> </w:t>
            </w:r>
            <w:r>
              <w:rPr>
                <w:w w:val="105"/>
                <w:sz w:val="19"/>
              </w:rPr>
              <w:t>Necessity</w:t>
            </w:r>
            <w:r>
              <w:rPr>
                <w:spacing w:val="-12"/>
                <w:w w:val="105"/>
                <w:sz w:val="19"/>
              </w:rPr>
              <w:t xml:space="preserve"> </w:t>
            </w:r>
            <w:r>
              <w:rPr>
                <w:w w:val="105"/>
                <w:sz w:val="19"/>
              </w:rPr>
              <w:t>Disclosures Requested Along with Claims</w:t>
            </w:r>
          </w:p>
          <w:p>
            <w:pPr>
              <w:pStyle w:val="TableParagraph"/>
              <w:spacing w:before="9" w:line="212" w:lineRule="exact"/>
              <w:ind w:left="105"/>
              <w:rPr>
                <w:sz w:val="19"/>
              </w:rPr>
            </w:pPr>
            <w:r>
              <w:rPr>
                <w:w w:val="105"/>
                <w:sz w:val="19"/>
              </w:rPr>
              <w:t>Denial</w:t>
            </w:r>
            <w:r>
              <w:rPr>
                <w:spacing w:val="-5"/>
                <w:w w:val="105"/>
                <w:sz w:val="19"/>
              </w:rPr>
              <w:t xml:space="preserve"> </w:t>
            </w:r>
            <w:r>
              <w:rPr>
                <w:spacing w:val="-2"/>
                <w:w w:val="105"/>
                <w:sz w:val="19"/>
              </w:rPr>
              <w:t>Disclosure</w:t>
            </w:r>
          </w:p>
        </w:tc>
        <w:tc>
          <w:tcPr>
            <w:tcW w:w="1242" w:type="dxa"/>
            <w:tcBorders>
              <w:top w:val="single" w:sz="4" w:space="0" w:color="000000"/>
              <w:bottom w:val="single" w:sz="4" w:space="0" w:color="000000"/>
            </w:tcBorders>
          </w:tcPr>
          <w:p>
            <w:pPr>
              <w:pStyle w:val="TableParagraph"/>
              <w:spacing w:before="40"/>
              <w:rPr>
                <w:sz w:val="19"/>
              </w:rPr>
            </w:pPr>
          </w:p>
          <w:p>
            <w:pPr>
              <w:pStyle w:val="TableParagraph"/>
              <w:ind w:left="8"/>
              <w:jc w:val="center"/>
              <w:rPr>
                <w:sz w:val="19"/>
              </w:rPr>
            </w:pPr>
            <w:r>
              <w:rPr>
                <w:spacing w:val="-2"/>
                <w:w w:val="105"/>
                <w:sz w:val="19"/>
              </w:rPr>
              <w:t>29,376</w:t>
            </w:r>
          </w:p>
        </w:tc>
        <w:tc>
          <w:tcPr>
            <w:tcW w:w="1151" w:type="dxa"/>
            <w:tcBorders>
              <w:top w:val="single" w:sz="4" w:space="0" w:color="000000"/>
              <w:bottom w:val="single" w:sz="4" w:space="0" w:color="000000"/>
            </w:tcBorders>
          </w:tcPr>
          <w:p>
            <w:pPr>
              <w:pStyle w:val="TableParagraph"/>
              <w:spacing w:before="40"/>
              <w:rPr>
                <w:sz w:val="19"/>
              </w:rPr>
            </w:pPr>
          </w:p>
          <w:p>
            <w:pPr>
              <w:pStyle w:val="TableParagraph"/>
              <w:ind w:left="5"/>
              <w:jc w:val="center"/>
              <w:rPr>
                <w:sz w:val="19"/>
              </w:rPr>
            </w:pPr>
            <w:r>
              <w:rPr>
                <w:spacing w:val="-5"/>
                <w:w w:val="105"/>
                <w:sz w:val="19"/>
              </w:rPr>
              <w:t>25%</w:t>
            </w:r>
          </w:p>
        </w:tc>
        <w:tc>
          <w:tcPr>
            <w:tcW w:w="1454" w:type="dxa"/>
            <w:tcBorders>
              <w:top w:val="single" w:sz="4" w:space="0" w:color="000000"/>
              <w:bottom w:val="single" w:sz="4" w:space="0" w:color="000000"/>
            </w:tcBorders>
          </w:tcPr>
          <w:p>
            <w:pPr>
              <w:pStyle w:val="TableParagraph"/>
              <w:spacing w:before="40"/>
              <w:rPr>
                <w:sz w:val="19"/>
              </w:rPr>
            </w:pPr>
          </w:p>
          <w:p>
            <w:pPr>
              <w:pStyle w:val="TableParagraph"/>
              <w:ind w:left="19" w:right="20"/>
              <w:jc w:val="center"/>
              <w:rPr>
                <w:sz w:val="19"/>
              </w:rPr>
            </w:pPr>
            <w:r>
              <w:rPr>
                <w:spacing w:val="-2"/>
                <w:w w:val="105"/>
                <w:sz w:val="19"/>
              </w:rPr>
              <w:t>7,344</w:t>
            </w:r>
          </w:p>
        </w:tc>
        <w:tc>
          <w:tcPr>
            <w:tcW w:w="1278" w:type="dxa"/>
            <w:tcBorders>
              <w:top w:val="single" w:sz="4" w:space="0" w:color="000000"/>
              <w:bottom w:val="single" w:sz="4" w:space="0" w:color="000000"/>
            </w:tcBorders>
          </w:tcPr>
          <w:p>
            <w:pPr>
              <w:pStyle w:val="TableParagraph"/>
              <w:spacing w:before="40"/>
              <w:rPr>
                <w:sz w:val="19"/>
              </w:rPr>
            </w:pPr>
          </w:p>
          <w:p>
            <w:pPr>
              <w:pStyle w:val="TableParagraph"/>
              <w:ind w:left="24" w:right="5"/>
              <w:jc w:val="center"/>
              <w:rPr>
                <w:sz w:val="19"/>
              </w:rPr>
            </w:pPr>
            <w:r>
              <w:rPr>
                <w:spacing w:val="-2"/>
                <w:w w:val="105"/>
                <w:sz w:val="19"/>
              </w:rPr>
              <w:t>$0.93</w:t>
            </w:r>
          </w:p>
        </w:tc>
        <w:tc>
          <w:tcPr>
            <w:tcW w:w="1270" w:type="dxa"/>
            <w:tcBorders>
              <w:top w:val="single" w:sz="4" w:space="0" w:color="000000"/>
              <w:bottom w:val="single" w:sz="4" w:space="0" w:color="000000"/>
            </w:tcBorders>
          </w:tcPr>
          <w:p>
            <w:pPr>
              <w:pStyle w:val="TableParagraph"/>
              <w:spacing w:before="40"/>
              <w:rPr>
                <w:sz w:val="19"/>
              </w:rPr>
            </w:pPr>
          </w:p>
          <w:p>
            <w:pPr>
              <w:pStyle w:val="TableParagraph"/>
              <w:ind w:left="126" w:right="106"/>
              <w:jc w:val="center"/>
              <w:rPr>
                <w:sz w:val="19"/>
              </w:rPr>
            </w:pPr>
            <w:r>
              <w:rPr>
                <w:spacing w:val="-2"/>
                <w:w w:val="105"/>
                <w:sz w:val="19"/>
              </w:rPr>
              <w:t>$6,829.92</w:t>
            </w:r>
          </w:p>
        </w:tc>
      </w:tr>
    </w:tbl>
    <w:p>
      <w:pPr>
        <w:spacing w:after="0"/>
        <w:jc w:val="center"/>
        <w:rPr>
          <w:sz w:val="19"/>
        </w:rPr>
        <w:sectPr>
          <w:pgSz w:w="12240" w:h="15840"/>
          <w:pgMar w:top="1380" w:right="900" w:bottom="1074" w:left="1340" w:header="720" w:footer="720"/>
          <w:cols w:space="720"/>
        </w:sectPr>
      </w:pPr>
    </w:p>
    <w:tbl>
      <w:tblPr>
        <w:tblStyle w:val="TableNormal"/>
        <w:tblW w:w="0" w:type="auto"/>
        <w:jc w:val="left"/>
        <w:tblInd w:w="5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945"/>
        <w:gridCol w:w="1242"/>
        <w:gridCol w:w="1151"/>
        <w:gridCol w:w="1454"/>
        <w:gridCol w:w="1278"/>
        <w:gridCol w:w="1270"/>
      </w:tblGrid>
      <w:tr>
        <w:tblPrEx>
          <w:tblW w:w="0" w:type="auto"/>
          <w:jc w:val="left"/>
          <w:tblInd w:w="5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1157"/>
          <w:jc w:val="left"/>
        </w:trPr>
        <w:tc>
          <w:tcPr>
            <w:tcW w:w="2945" w:type="dxa"/>
            <w:shd w:val="clear" w:color="auto" w:fill="F1F1F1"/>
          </w:tcPr>
          <w:p>
            <w:pPr>
              <w:pStyle w:val="TableParagraph"/>
              <w:rPr>
                <w:sz w:val="19"/>
              </w:rPr>
            </w:pPr>
          </w:p>
          <w:p>
            <w:pPr>
              <w:pStyle w:val="TableParagraph"/>
              <w:spacing w:before="42"/>
              <w:rPr>
                <w:sz w:val="19"/>
              </w:rPr>
            </w:pPr>
          </w:p>
          <w:p>
            <w:pPr>
              <w:pStyle w:val="TableParagraph"/>
              <w:ind w:left="105"/>
              <w:rPr>
                <w:b/>
                <w:sz w:val="19"/>
              </w:rPr>
            </w:pPr>
            <w:r>
              <w:rPr>
                <w:b/>
                <w:w w:val="105"/>
                <w:sz w:val="19"/>
              </w:rPr>
              <w:t>Notice</w:t>
            </w:r>
            <w:r>
              <w:rPr>
                <w:b/>
                <w:spacing w:val="-10"/>
                <w:w w:val="105"/>
                <w:sz w:val="19"/>
              </w:rPr>
              <w:t xml:space="preserve"> </w:t>
            </w:r>
            <w:r>
              <w:rPr>
                <w:b/>
                <w:spacing w:val="-4"/>
                <w:w w:val="105"/>
                <w:sz w:val="19"/>
              </w:rPr>
              <w:t>Type</w:t>
            </w:r>
          </w:p>
        </w:tc>
        <w:tc>
          <w:tcPr>
            <w:tcW w:w="1242" w:type="dxa"/>
            <w:shd w:val="clear" w:color="auto" w:fill="F1F1F1"/>
          </w:tcPr>
          <w:p>
            <w:pPr>
              <w:pStyle w:val="TableParagraph"/>
              <w:spacing w:before="27"/>
              <w:rPr>
                <w:sz w:val="19"/>
              </w:rPr>
            </w:pPr>
          </w:p>
          <w:p>
            <w:pPr>
              <w:pStyle w:val="TableParagraph"/>
              <w:spacing w:line="252" w:lineRule="auto"/>
              <w:ind w:left="162" w:right="143" w:hanging="6"/>
              <w:jc w:val="center"/>
              <w:rPr>
                <w:b/>
                <w:sz w:val="19"/>
              </w:rPr>
            </w:pPr>
            <w:r>
              <w:rPr>
                <w:b/>
                <w:spacing w:val="-2"/>
                <w:w w:val="105"/>
                <w:sz w:val="19"/>
              </w:rPr>
              <w:t>Estimated Number</w:t>
            </w:r>
            <w:r>
              <w:rPr>
                <w:b/>
                <w:spacing w:val="-11"/>
                <w:w w:val="105"/>
                <w:sz w:val="19"/>
              </w:rPr>
              <w:t xml:space="preserve"> </w:t>
            </w:r>
            <w:r>
              <w:rPr>
                <w:b/>
                <w:spacing w:val="-2"/>
                <w:w w:val="105"/>
                <w:sz w:val="19"/>
              </w:rPr>
              <w:t>of Notices</w:t>
            </w:r>
          </w:p>
        </w:tc>
        <w:tc>
          <w:tcPr>
            <w:tcW w:w="1151" w:type="dxa"/>
            <w:shd w:val="clear" w:color="auto" w:fill="F1F1F1"/>
          </w:tcPr>
          <w:p>
            <w:pPr>
              <w:pStyle w:val="TableParagraph"/>
              <w:spacing w:before="133" w:line="249" w:lineRule="auto"/>
              <w:ind w:left="163" w:right="155" w:hanging="8"/>
              <w:jc w:val="center"/>
              <w:rPr>
                <w:b/>
                <w:sz w:val="19"/>
              </w:rPr>
            </w:pPr>
            <w:r>
              <w:rPr>
                <w:b/>
                <w:w w:val="105"/>
                <w:sz w:val="19"/>
              </w:rPr>
              <w:t xml:space="preserve">% of </w:t>
            </w:r>
            <w:r>
              <w:rPr>
                <w:b/>
                <w:spacing w:val="-2"/>
                <w:w w:val="105"/>
                <w:sz w:val="19"/>
              </w:rPr>
              <w:t xml:space="preserve">Notices </w:t>
            </w:r>
            <w:r>
              <w:rPr>
                <w:b/>
                <w:spacing w:val="-2"/>
                <w:sz w:val="19"/>
              </w:rPr>
              <w:t xml:space="preserve">Delivered </w:t>
            </w:r>
            <w:r>
              <w:rPr>
                <w:b/>
                <w:w w:val="105"/>
                <w:sz w:val="19"/>
              </w:rPr>
              <w:t>by Mail</w:t>
            </w:r>
          </w:p>
        </w:tc>
        <w:tc>
          <w:tcPr>
            <w:tcW w:w="1454" w:type="dxa"/>
            <w:shd w:val="clear" w:color="auto" w:fill="F1F1F1"/>
          </w:tcPr>
          <w:p>
            <w:pPr>
              <w:pStyle w:val="TableParagraph"/>
              <w:spacing w:before="13" w:line="254" w:lineRule="auto"/>
              <w:ind w:left="184" w:right="173" w:hanging="10"/>
              <w:jc w:val="center"/>
              <w:rPr>
                <w:b/>
                <w:sz w:val="19"/>
              </w:rPr>
            </w:pPr>
            <w:r>
              <w:rPr>
                <w:b/>
                <w:spacing w:val="-2"/>
                <w:w w:val="105"/>
                <w:sz w:val="19"/>
              </w:rPr>
              <w:t xml:space="preserve">Estimated </w:t>
            </w:r>
            <w:r>
              <w:rPr>
                <w:b/>
                <w:w w:val="105"/>
                <w:sz w:val="19"/>
              </w:rPr>
              <w:t xml:space="preserve">Number of </w:t>
            </w:r>
            <w:r>
              <w:rPr>
                <w:b/>
                <w:spacing w:val="-2"/>
                <w:w w:val="105"/>
                <w:sz w:val="19"/>
              </w:rPr>
              <w:t xml:space="preserve">Notices </w:t>
            </w:r>
            <w:r>
              <w:rPr>
                <w:b/>
                <w:w w:val="105"/>
                <w:sz w:val="19"/>
              </w:rPr>
              <w:t>Delivered</w:t>
            </w:r>
            <w:r>
              <w:rPr>
                <w:b/>
                <w:spacing w:val="-13"/>
                <w:w w:val="105"/>
                <w:sz w:val="19"/>
              </w:rPr>
              <w:t xml:space="preserve"> </w:t>
            </w:r>
            <w:r>
              <w:rPr>
                <w:b/>
                <w:w w:val="105"/>
                <w:sz w:val="19"/>
              </w:rPr>
              <w:t>by</w:t>
            </w:r>
          </w:p>
          <w:p>
            <w:pPr>
              <w:pStyle w:val="TableParagraph"/>
              <w:spacing w:line="198" w:lineRule="exact"/>
              <w:ind w:left="19" w:right="17"/>
              <w:jc w:val="center"/>
              <w:rPr>
                <w:b/>
                <w:sz w:val="19"/>
              </w:rPr>
            </w:pPr>
            <w:r>
              <w:rPr>
                <w:b/>
                <w:spacing w:val="-4"/>
                <w:w w:val="105"/>
                <w:sz w:val="19"/>
              </w:rPr>
              <w:t>Mail</w:t>
            </w:r>
          </w:p>
        </w:tc>
        <w:tc>
          <w:tcPr>
            <w:tcW w:w="1278" w:type="dxa"/>
            <w:shd w:val="clear" w:color="auto" w:fill="F1F1F1"/>
          </w:tcPr>
          <w:p>
            <w:pPr>
              <w:pStyle w:val="TableParagraph"/>
              <w:spacing w:before="13" w:line="254" w:lineRule="auto"/>
              <w:ind w:left="150" w:right="135" w:hanging="1"/>
              <w:jc w:val="center"/>
              <w:rPr>
                <w:b/>
                <w:sz w:val="19"/>
              </w:rPr>
            </w:pPr>
            <w:r>
              <w:rPr>
                <w:b/>
                <w:spacing w:val="-2"/>
                <w:w w:val="105"/>
                <w:sz w:val="19"/>
              </w:rPr>
              <w:t xml:space="preserve">Paper, </w:t>
            </w:r>
            <w:r>
              <w:rPr>
                <w:b/>
                <w:w w:val="105"/>
                <w:sz w:val="19"/>
              </w:rPr>
              <w:t>Printing,</w:t>
            </w:r>
            <w:r>
              <w:rPr>
                <w:b/>
                <w:spacing w:val="-13"/>
                <w:w w:val="105"/>
                <w:sz w:val="19"/>
              </w:rPr>
              <w:t xml:space="preserve"> </w:t>
            </w:r>
            <w:r>
              <w:rPr>
                <w:b/>
                <w:w w:val="105"/>
                <w:sz w:val="19"/>
              </w:rPr>
              <w:t xml:space="preserve">&amp; </w:t>
            </w:r>
            <w:r>
              <w:rPr>
                <w:b/>
                <w:spacing w:val="-2"/>
                <w:w w:val="105"/>
                <w:sz w:val="19"/>
              </w:rPr>
              <w:t xml:space="preserve">Postage </w:t>
            </w:r>
            <w:r>
              <w:rPr>
                <w:b/>
                <w:w w:val="105"/>
                <w:sz w:val="19"/>
              </w:rPr>
              <w:t>Costs per</w:t>
            </w:r>
          </w:p>
          <w:p>
            <w:pPr>
              <w:pStyle w:val="TableParagraph"/>
              <w:spacing w:line="198" w:lineRule="exact"/>
              <w:ind w:left="24" w:right="9"/>
              <w:jc w:val="center"/>
              <w:rPr>
                <w:b/>
                <w:sz w:val="19"/>
              </w:rPr>
            </w:pPr>
            <w:r>
              <w:rPr>
                <w:b/>
                <w:spacing w:val="-2"/>
                <w:w w:val="105"/>
                <w:sz w:val="19"/>
              </w:rPr>
              <w:t>Notice</w:t>
            </w:r>
          </w:p>
        </w:tc>
        <w:tc>
          <w:tcPr>
            <w:tcW w:w="1270" w:type="dxa"/>
            <w:shd w:val="clear" w:color="auto" w:fill="F1F1F1"/>
          </w:tcPr>
          <w:p>
            <w:pPr>
              <w:pStyle w:val="TableParagraph"/>
              <w:spacing w:before="133" w:line="249" w:lineRule="auto"/>
              <w:ind w:left="125" w:right="106"/>
              <w:jc w:val="center"/>
              <w:rPr>
                <w:b/>
                <w:sz w:val="19"/>
              </w:rPr>
            </w:pPr>
            <w:r>
              <w:rPr>
                <w:b/>
                <w:spacing w:val="-2"/>
                <w:sz w:val="19"/>
              </w:rPr>
              <w:t xml:space="preserve">Estimated </w:t>
            </w:r>
            <w:r>
              <w:rPr>
                <w:b/>
                <w:spacing w:val="-2"/>
                <w:w w:val="105"/>
                <w:sz w:val="19"/>
              </w:rPr>
              <w:t xml:space="preserve">Total Capital </w:t>
            </w:r>
            <w:r>
              <w:rPr>
                <w:b/>
                <w:spacing w:val="-4"/>
                <w:w w:val="105"/>
                <w:sz w:val="19"/>
              </w:rPr>
              <w:t>Costs</w:t>
            </w:r>
          </w:p>
        </w:tc>
      </w:tr>
      <w:tr>
        <w:tblPrEx>
          <w:tblW w:w="0" w:type="auto"/>
          <w:jc w:val="left"/>
          <w:tblInd w:w="553" w:type="dxa"/>
          <w:tblLayout w:type="fixed"/>
          <w:tblCellMar>
            <w:top w:w="0" w:type="dxa"/>
            <w:left w:w="0" w:type="dxa"/>
            <w:bottom w:w="0" w:type="dxa"/>
            <w:right w:w="0" w:type="dxa"/>
          </w:tblCellMar>
          <w:tblLook w:val="01E0"/>
        </w:tblPrEx>
        <w:trPr>
          <w:trHeight w:val="719"/>
          <w:jc w:val="left"/>
        </w:trPr>
        <w:tc>
          <w:tcPr>
            <w:tcW w:w="2945" w:type="dxa"/>
          </w:tcPr>
          <w:p>
            <w:pPr>
              <w:pStyle w:val="TableParagraph"/>
              <w:spacing w:before="27"/>
              <w:rPr>
                <w:sz w:val="19"/>
              </w:rPr>
            </w:pPr>
          </w:p>
          <w:p>
            <w:pPr>
              <w:pStyle w:val="TableParagraph"/>
              <w:ind w:right="98"/>
              <w:jc w:val="right"/>
              <w:rPr>
                <w:b/>
                <w:sz w:val="19"/>
              </w:rPr>
            </w:pPr>
            <w:r>
              <w:rPr>
                <w:b/>
                <w:spacing w:val="-2"/>
                <w:w w:val="105"/>
                <w:sz w:val="19"/>
              </w:rPr>
              <w:t>Total</w:t>
            </w:r>
          </w:p>
        </w:tc>
        <w:tc>
          <w:tcPr>
            <w:tcW w:w="1242" w:type="dxa"/>
          </w:tcPr>
          <w:p>
            <w:pPr>
              <w:pStyle w:val="TableParagraph"/>
              <w:spacing w:before="27"/>
              <w:rPr>
                <w:sz w:val="19"/>
              </w:rPr>
            </w:pPr>
          </w:p>
          <w:p>
            <w:pPr>
              <w:pStyle w:val="TableParagraph"/>
              <w:ind w:left="296"/>
              <w:rPr>
                <w:b/>
                <w:sz w:val="19"/>
              </w:rPr>
            </w:pPr>
            <w:r>
              <w:rPr>
                <w:b/>
                <w:spacing w:val="-2"/>
                <w:w w:val="105"/>
                <w:sz w:val="19"/>
              </w:rPr>
              <w:t>324,330</w:t>
            </w:r>
          </w:p>
        </w:tc>
        <w:tc>
          <w:tcPr>
            <w:tcW w:w="1151" w:type="dxa"/>
          </w:tcPr>
          <w:p>
            <w:pPr>
              <w:pStyle w:val="TableParagraph"/>
              <w:rPr>
                <w:sz w:val="22"/>
              </w:rPr>
            </w:pPr>
          </w:p>
        </w:tc>
        <w:tc>
          <w:tcPr>
            <w:tcW w:w="1454" w:type="dxa"/>
          </w:tcPr>
          <w:p>
            <w:pPr>
              <w:pStyle w:val="TableParagraph"/>
              <w:spacing w:before="27"/>
              <w:rPr>
                <w:sz w:val="19"/>
              </w:rPr>
            </w:pPr>
          </w:p>
          <w:p>
            <w:pPr>
              <w:pStyle w:val="TableParagraph"/>
              <w:ind w:left="446"/>
              <w:rPr>
                <w:b/>
                <w:sz w:val="19"/>
              </w:rPr>
            </w:pPr>
            <w:r>
              <w:rPr>
                <w:b/>
                <w:spacing w:val="-2"/>
                <w:w w:val="105"/>
                <w:sz w:val="19"/>
              </w:rPr>
              <w:t>81,524</w:t>
            </w:r>
          </w:p>
        </w:tc>
        <w:tc>
          <w:tcPr>
            <w:tcW w:w="1278" w:type="dxa"/>
          </w:tcPr>
          <w:p>
            <w:pPr>
              <w:pStyle w:val="TableParagraph"/>
              <w:rPr>
                <w:sz w:val="22"/>
              </w:rPr>
            </w:pPr>
          </w:p>
        </w:tc>
        <w:tc>
          <w:tcPr>
            <w:tcW w:w="1270" w:type="dxa"/>
          </w:tcPr>
          <w:p>
            <w:pPr>
              <w:pStyle w:val="TableParagraph"/>
              <w:spacing w:before="27"/>
              <w:rPr>
                <w:sz w:val="19"/>
              </w:rPr>
            </w:pPr>
          </w:p>
          <w:p>
            <w:pPr>
              <w:pStyle w:val="TableParagraph"/>
              <w:ind w:left="186"/>
              <w:rPr>
                <w:b/>
                <w:sz w:val="19"/>
              </w:rPr>
            </w:pPr>
            <w:r>
              <w:rPr>
                <w:b/>
                <w:spacing w:val="-2"/>
                <w:w w:val="105"/>
                <w:sz w:val="19"/>
              </w:rPr>
              <w:t>$75,817.58</w:t>
            </w:r>
          </w:p>
        </w:tc>
      </w:tr>
    </w:tbl>
    <w:p>
      <w:pPr>
        <w:pStyle w:val="BodyText"/>
        <w:spacing w:before="21"/>
      </w:pPr>
    </w:p>
    <w:p>
      <w:pPr>
        <w:pStyle w:val="ListParagraph"/>
        <w:numPr>
          <w:ilvl w:val="1"/>
          <w:numId w:val="1"/>
        </w:numPr>
        <w:tabs>
          <w:tab w:val="left" w:pos="820"/>
        </w:tabs>
        <w:spacing w:before="1" w:after="0" w:line="240" w:lineRule="auto"/>
        <w:ind w:left="820" w:right="0" w:hanging="360"/>
        <w:jc w:val="left"/>
        <w:rPr>
          <w:sz w:val="24"/>
          <w:u w:val="none"/>
        </w:rPr>
      </w:pPr>
      <w:r>
        <w:rPr>
          <w:sz w:val="24"/>
          <w:u w:val="single"/>
        </w:rPr>
        <w:t>Cost</w:t>
      </w:r>
      <w:r>
        <w:rPr>
          <w:spacing w:val="-3"/>
          <w:sz w:val="24"/>
          <w:u w:val="single"/>
        </w:rPr>
        <w:t xml:space="preserve"> </w:t>
      </w:r>
      <w:r>
        <w:rPr>
          <w:sz w:val="24"/>
          <w:u w:val="single"/>
        </w:rPr>
        <w:t>to</w:t>
      </w:r>
      <w:r>
        <w:rPr>
          <w:spacing w:val="-1"/>
          <w:sz w:val="24"/>
          <w:u w:val="single"/>
        </w:rPr>
        <w:t xml:space="preserve"> </w:t>
      </w:r>
      <w:r>
        <w:rPr>
          <w:sz w:val="24"/>
          <w:u w:val="single"/>
        </w:rPr>
        <w:t>Federal</w:t>
      </w:r>
      <w:r>
        <w:rPr>
          <w:spacing w:val="-3"/>
          <w:sz w:val="24"/>
          <w:u w:val="single"/>
        </w:rPr>
        <w:t xml:space="preserve"> </w:t>
      </w:r>
      <w:r>
        <w:rPr>
          <w:spacing w:val="-2"/>
          <w:sz w:val="24"/>
          <w:u w:val="single"/>
        </w:rPr>
        <w:t>Government</w:t>
      </w:r>
    </w:p>
    <w:p>
      <w:pPr>
        <w:pStyle w:val="BodyText"/>
        <w:spacing w:before="274"/>
        <w:ind w:left="460"/>
      </w:pPr>
      <w:r>
        <w:t>There</w:t>
      </w:r>
      <w:r>
        <w:rPr>
          <w:spacing w:val="-2"/>
        </w:rPr>
        <w:t xml:space="preserve"> </w:t>
      </w:r>
      <w:r>
        <w:t>are</w:t>
      </w:r>
      <w:r>
        <w:rPr>
          <w:spacing w:val="-2"/>
        </w:rPr>
        <w:t xml:space="preserve"> </w:t>
      </w:r>
      <w:r>
        <w:t>no costs</w:t>
      </w:r>
      <w:r>
        <w:rPr>
          <w:spacing w:val="-3"/>
        </w:rPr>
        <w:t xml:space="preserve"> </w:t>
      </w:r>
      <w:r>
        <w:t>to the</w:t>
      </w:r>
      <w:r>
        <w:rPr>
          <w:spacing w:val="-2"/>
        </w:rPr>
        <w:t xml:space="preserve"> </w:t>
      </w:r>
      <w:r>
        <w:t>Federal</w:t>
      </w:r>
      <w:r>
        <w:rPr>
          <w:spacing w:val="-4"/>
        </w:rPr>
        <w:t xml:space="preserve"> </w:t>
      </w:r>
      <w:r>
        <w:rPr>
          <w:spacing w:val="-2"/>
        </w:rPr>
        <w:t>Government.</w:t>
      </w:r>
    </w:p>
    <w:p>
      <w:pPr>
        <w:pStyle w:val="BodyText"/>
        <w:spacing w:before="183"/>
      </w:pPr>
    </w:p>
    <w:p>
      <w:pPr>
        <w:pStyle w:val="ListParagraph"/>
        <w:numPr>
          <w:ilvl w:val="1"/>
          <w:numId w:val="1"/>
        </w:numPr>
        <w:tabs>
          <w:tab w:val="left" w:pos="820"/>
        </w:tabs>
        <w:spacing w:before="0" w:after="0" w:line="240" w:lineRule="auto"/>
        <w:ind w:left="820" w:right="0" w:hanging="360"/>
        <w:jc w:val="left"/>
        <w:rPr>
          <w:sz w:val="24"/>
          <w:u w:val="none"/>
        </w:rPr>
      </w:pPr>
      <w:r>
        <w:rPr>
          <w:sz w:val="24"/>
          <w:u w:val="single"/>
        </w:rPr>
        <w:t>Changes</w:t>
      </w:r>
      <w:r>
        <w:rPr>
          <w:spacing w:val="-2"/>
          <w:sz w:val="24"/>
          <w:u w:val="single"/>
        </w:rPr>
        <w:t xml:space="preserve"> </w:t>
      </w:r>
      <w:r>
        <w:rPr>
          <w:sz w:val="24"/>
          <w:u w:val="single"/>
        </w:rPr>
        <w:t>to</w:t>
      </w:r>
      <w:r>
        <w:rPr>
          <w:spacing w:val="1"/>
          <w:sz w:val="24"/>
          <w:u w:val="single"/>
        </w:rPr>
        <w:t xml:space="preserve"> </w:t>
      </w:r>
      <w:r>
        <w:rPr>
          <w:spacing w:val="-2"/>
          <w:sz w:val="24"/>
          <w:u w:val="single"/>
        </w:rPr>
        <w:t>Burden</w:t>
      </w:r>
    </w:p>
    <w:p>
      <w:pPr>
        <w:pStyle w:val="BodyText"/>
        <w:spacing w:before="275"/>
        <w:ind w:left="460" w:right="571"/>
      </w:pPr>
      <w:r>
        <w:t>The total burden related to medical necessity disclosures and claims denial disclosures increased by approximately 11,488 hours (from 82,309 to 93,797) largely due to an increase in</w:t>
      </w:r>
      <w:r>
        <w:rPr>
          <w:spacing w:val="-2"/>
        </w:rPr>
        <w:t xml:space="preserve"> </w:t>
      </w:r>
      <w:r>
        <w:t>the</w:t>
      </w:r>
      <w:r>
        <w:rPr>
          <w:spacing w:val="-3"/>
        </w:rPr>
        <w:t xml:space="preserve"> </w:t>
      </w:r>
      <w:r>
        <w:t>number</w:t>
      </w:r>
      <w:r>
        <w:rPr>
          <w:spacing w:val="-5"/>
        </w:rPr>
        <w:t xml:space="preserve"> </w:t>
      </w:r>
      <w:r>
        <w:t>of</w:t>
      </w:r>
      <w:r>
        <w:rPr>
          <w:spacing w:val="-3"/>
        </w:rPr>
        <w:t xml:space="preserve"> </w:t>
      </w:r>
      <w:r>
        <w:t>estimated</w:t>
      </w:r>
      <w:r>
        <w:rPr>
          <w:spacing w:val="-2"/>
        </w:rPr>
        <w:t xml:space="preserve"> </w:t>
      </w:r>
      <w:r>
        <w:t>denials</w:t>
      </w:r>
      <w:r>
        <w:rPr>
          <w:spacing w:val="-4"/>
        </w:rPr>
        <w:t xml:space="preserve"> </w:t>
      </w:r>
      <w:r>
        <w:t>(from</w:t>
      </w:r>
      <w:r>
        <w:rPr>
          <w:spacing w:val="-5"/>
        </w:rPr>
        <w:t xml:space="preserve"> </w:t>
      </w:r>
      <w:r>
        <w:t>15%</w:t>
      </w:r>
      <w:r>
        <w:rPr>
          <w:spacing w:val="-4"/>
        </w:rPr>
        <w:t xml:space="preserve"> </w:t>
      </w:r>
      <w:r>
        <w:t>to</w:t>
      </w:r>
      <w:r>
        <w:rPr>
          <w:spacing w:val="-2"/>
        </w:rPr>
        <w:t xml:space="preserve"> </w:t>
      </w:r>
      <w:r>
        <w:t>18%), which</w:t>
      </w:r>
      <w:r>
        <w:rPr>
          <w:spacing w:val="-3"/>
        </w:rPr>
        <w:t xml:space="preserve"> </w:t>
      </w:r>
      <w:r>
        <w:t>was</w:t>
      </w:r>
      <w:r>
        <w:rPr>
          <w:spacing w:val="-4"/>
        </w:rPr>
        <w:t xml:space="preserve"> </w:t>
      </w:r>
      <w:r>
        <w:t>not</w:t>
      </w:r>
      <w:r>
        <w:rPr>
          <w:spacing w:val="-5"/>
        </w:rPr>
        <w:t xml:space="preserve"> </w:t>
      </w:r>
      <w:r>
        <w:t>offset</w:t>
      </w:r>
      <w:r>
        <w:rPr>
          <w:spacing w:val="-6"/>
        </w:rPr>
        <w:t xml:space="preserve"> </w:t>
      </w:r>
      <w:r>
        <w:t>by</w:t>
      </w:r>
      <w:r>
        <w:rPr>
          <w:spacing w:val="-2"/>
        </w:rPr>
        <w:t xml:space="preserve"> </w:t>
      </w:r>
      <w:r>
        <w:t>the</w:t>
      </w:r>
      <w:r>
        <w:rPr>
          <w:spacing w:val="-3"/>
        </w:rPr>
        <w:t xml:space="preserve"> </w:t>
      </w:r>
      <w:r>
        <w:t>reduction in the estimated number of participants covered by State and local government plans (from 30.3 million to 25.7 million) or the reduction in the number of issuer/State combinations in the individual market (from 1,293 to 1,194).</w:t>
      </w:r>
      <w:r>
        <w:rPr>
          <w:spacing w:val="-2"/>
        </w:rPr>
        <w:t xml:space="preserve"> </w:t>
      </w:r>
      <w:r>
        <w:t>This change also resulted in the increase of burden related to the optional disclosure request form by approximately 1,997 hours (from 13,952</w:t>
      </w:r>
      <w:r>
        <w:rPr>
          <w:spacing w:val="-3"/>
        </w:rPr>
        <w:t xml:space="preserve"> </w:t>
      </w:r>
      <w:r>
        <w:t>to 15,949).</w:t>
      </w:r>
      <w:r>
        <w:rPr>
          <w:spacing w:val="3"/>
        </w:rPr>
        <w:t xml:space="preserve"> </w:t>
      </w:r>
      <w:r>
        <w:t>Capital</w:t>
      </w:r>
      <w:r>
        <w:rPr>
          <w:spacing w:val="-4"/>
        </w:rPr>
        <w:t xml:space="preserve"> </w:t>
      </w:r>
      <w:r>
        <w:t>costs</w:t>
      </w:r>
      <w:r>
        <w:rPr>
          <w:spacing w:val="-2"/>
        </w:rPr>
        <w:t xml:space="preserve"> </w:t>
      </w:r>
      <w:r>
        <w:t>have</w:t>
      </w:r>
      <w:r>
        <w:rPr>
          <w:spacing w:val="-3"/>
        </w:rPr>
        <w:t xml:space="preserve"> </w:t>
      </w:r>
      <w:r>
        <w:t>increased</w:t>
      </w:r>
      <w:r>
        <w:rPr>
          <w:spacing w:val="-1"/>
        </w:rPr>
        <w:t xml:space="preserve"> </w:t>
      </w:r>
      <w:r>
        <w:t>by approximately $71,872</w:t>
      </w:r>
      <w:r>
        <w:rPr>
          <w:spacing w:val="-6"/>
        </w:rPr>
        <w:t xml:space="preserve"> </w:t>
      </w:r>
      <w:r>
        <w:t>(from</w:t>
      </w:r>
      <w:r>
        <w:rPr>
          <w:spacing w:val="-3"/>
        </w:rPr>
        <w:t xml:space="preserve"> </w:t>
      </w:r>
      <w:r>
        <w:t xml:space="preserve">$177,008 </w:t>
      </w:r>
      <w:r>
        <w:rPr>
          <w:spacing w:val="-5"/>
        </w:rPr>
        <w:t>to</w:t>
      </w:r>
    </w:p>
    <w:p>
      <w:pPr>
        <w:pStyle w:val="BodyText"/>
        <w:spacing w:before="2"/>
        <w:ind w:left="460"/>
      </w:pPr>
      <w:r>
        <w:t>$248,880)</w:t>
      </w:r>
      <w:r>
        <w:rPr>
          <w:spacing w:val="-4"/>
        </w:rPr>
        <w:t xml:space="preserve"> </w:t>
      </w:r>
      <w:r>
        <w:t>as</w:t>
      </w:r>
      <w:r>
        <w:rPr>
          <w:spacing w:val="-4"/>
        </w:rPr>
        <w:t xml:space="preserve"> </w:t>
      </w:r>
      <w:r>
        <w:t>a</w:t>
      </w:r>
      <w:r>
        <w:rPr>
          <w:spacing w:val="-3"/>
        </w:rPr>
        <w:t xml:space="preserve"> </w:t>
      </w:r>
      <w:r>
        <w:t>result</w:t>
      </w:r>
      <w:r>
        <w:rPr>
          <w:spacing w:val="-4"/>
        </w:rPr>
        <w:t xml:space="preserve"> </w:t>
      </w:r>
      <w:r>
        <w:t>of</w:t>
      </w:r>
      <w:r>
        <w:rPr>
          <w:spacing w:val="-4"/>
        </w:rPr>
        <w:t xml:space="preserve"> </w:t>
      </w:r>
      <w:r>
        <w:t>changes</w:t>
      </w:r>
      <w:r>
        <w:rPr>
          <w:spacing w:val="-4"/>
        </w:rPr>
        <w:t xml:space="preserve"> </w:t>
      </w:r>
      <w:r>
        <w:t>in</w:t>
      </w:r>
      <w:r>
        <w:rPr>
          <w:spacing w:val="-2"/>
        </w:rPr>
        <w:t xml:space="preserve"> </w:t>
      </w:r>
      <w:r>
        <w:t>postage</w:t>
      </w:r>
      <w:r>
        <w:rPr>
          <w:spacing w:val="-4"/>
        </w:rPr>
        <w:t xml:space="preserve"> </w:t>
      </w:r>
      <w:r>
        <w:t>costs and</w:t>
      </w:r>
      <w:r>
        <w:rPr>
          <w:spacing w:val="-3"/>
        </w:rPr>
        <w:t xml:space="preserve"> </w:t>
      </w:r>
      <w:r>
        <w:t>an</w:t>
      </w:r>
      <w:r>
        <w:rPr>
          <w:spacing w:val="-3"/>
        </w:rPr>
        <w:t xml:space="preserve"> </w:t>
      </w:r>
      <w:r>
        <w:t>increase</w:t>
      </w:r>
      <w:r>
        <w:rPr>
          <w:spacing w:val="-3"/>
        </w:rPr>
        <w:t xml:space="preserve"> </w:t>
      </w:r>
      <w:r>
        <w:t>in</w:t>
      </w:r>
      <w:r>
        <w:rPr>
          <w:spacing w:val="-2"/>
        </w:rPr>
        <w:t xml:space="preserve"> </w:t>
      </w:r>
      <w:r>
        <w:t>the</w:t>
      </w:r>
      <w:r>
        <w:rPr>
          <w:spacing w:val="-3"/>
        </w:rPr>
        <w:t xml:space="preserve"> </w:t>
      </w:r>
      <w:r>
        <w:t>number</w:t>
      </w:r>
      <w:r>
        <w:rPr>
          <w:spacing w:val="-4"/>
        </w:rPr>
        <w:t xml:space="preserve"> </w:t>
      </w:r>
      <w:r>
        <w:t>of</w:t>
      </w:r>
      <w:r>
        <w:rPr>
          <w:spacing w:val="-4"/>
        </w:rPr>
        <w:t xml:space="preserve"> </w:t>
      </w:r>
      <w:r>
        <w:t>disclosures delivered by mail (from 236,011 to 267,613).</w:t>
      </w:r>
    </w:p>
    <w:p>
      <w:pPr>
        <w:pStyle w:val="ListParagraph"/>
        <w:numPr>
          <w:ilvl w:val="1"/>
          <w:numId w:val="1"/>
        </w:numPr>
        <w:tabs>
          <w:tab w:val="left" w:pos="820"/>
        </w:tabs>
        <w:spacing w:before="275" w:after="0" w:line="240" w:lineRule="auto"/>
        <w:ind w:left="820" w:right="0" w:hanging="360"/>
        <w:jc w:val="left"/>
        <w:rPr>
          <w:sz w:val="24"/>
          <w:u w:val="none"/>
        </w:rPr>
      </w:pPr>
      <w:r>
        <w:rPr>
          <w:spacing w:val="-2"/>
          <w:sz w:val="24"/>
          <w:u w:val="single"/>
        </w:rPr>
        <w:t>Publication/Tabulation</w:t>
      </w:r>
      <w:r>
        <w:rPr>
          <w:spacing w:val="14"/>
          <w:sz w:val="24"/>
          <w:u w:val="single"/>
        </w:rPr>
        <w:t xml:space="preserve"> </w:t>
      </w:r>
      <w:r>
        <w:rPr>
          <w:spacing w:val="-2"/>
          <w:sz w:val="24"/>
          <w:u w:val="single"/>
        </w:rPr>
        <w:t>Dates</w:t>
      </w:r>
    </w:p>
    <w:p>
      <w:pPr>
        <w:pStyle w:val="BodyText"/>
        <w:spacing w:before="5"/>
      </w:pPr>
    </w:p>
    <w:p>
      <w:pPr>
        <w:pStyle w:val="BodyText"/>
        <w:spacing w:before="1"/>
        <w:ind w:left="460" w:right="589"/>
      </w:pPr>
      <w:r>
        <w:t>There are no plans to publish the outcome of the information collection.</w:t>
      </w:r>
      <w:r>
        <w:rPr>
          <w:spacing w:val="-3"/>
        </w:rPr>
        <w:t xml:space="preserve"> </w:t>
      </w:r>
      <w:r>
        <w:t>This is because the information collection consists of third-party disclosures. Upon request, plans and issuers must</w:t>
      </w:r>
      <w:r>
        <w:rPr>
          <w:spacing w:val="-5"/>
        </w:rPr>
        <w:t xml:space="preserve"> </w:t>
      </w:r>
      <w:r>
        <w:t>provide</w:t>
      </w:r>
      <w:r>
        <w:rPr>
          <w:spacing w:val="-3"/>
        </w:rPr>
        <w:t xml:space="preserve"> </w:t>
      </w:r>
      <w:r>
        <w:t>the</w:t>
      </w:r>
      <w:r>
        <w:rPr>
          <w:spacing w:val="-3"/>
        </w:rPr>
        <w:t xml:space="preserve"> </w:t>
      </w:r>
      <w:r>
        <w:t>information</w:t>
      </w:r>
      <w:r>
        <w:rPr>
          <w:spacing w:val="-2"/>
        </w:rPr>
        <w:t xml:space="preserve"> </w:t>
      </w:r>
      <w:r>
        <w:t>on</w:t>
      </w:r>
      <w:r>
        <w:rPr>
          <w:spacing w:val="-2"/>
        </w:rPr>
        <w:t xml:space="preserve"> </w:t>
      </w:r>
      <w:r>
        <w:t>the</w:t>
      </w:r>
      <w:r>
        <w:rPr>
          <w:spacing w:val="-3"/>
        </w:rPr>
        <w:t xml:space="preserve"> </w:t>
      </w:r>
      <w:r>
        <w:t>medical</w:t>
      </w:r>
      <w:r>
        <w:rPr>
          <w:spacing w:val="-5"/>
        </w:rPr>
        <w:t xml:space="preserve"> </w:t>
      </w:r>
      <w:r>
        <w:t>necessity</w:t>
      </w:r>
      <w:r>
        <w:rPr>
          <w:spacing w:val="-2"/>
        </w:rPr>
        <w:t xml:space="preserve"> </w:t>
      </w:r>
      <w:r>
        <w:t>standard, and</w:t>
      </w:r>
      <w:r>
        <w:rPr>
          <w:spacing w:val="-3"/>
        </w:rPr>
        <w:t xml:space="preserve"> </w:t>
      </w:r>
      <w:r>
        <w:t>explain</w:t>
      </w:r>
      <w:r>
        <w:rPr>
          <w:spacing w:val="-2"/>
        </w:rPr>
        <w:t xml:space="preserve"> </w:t>
      </w:r>
      <w:r>
        <w:t>the</w:t>
      </w:r>
      <w:r>
        <w:rPr>
          <w:spacing w:val="-3"/>
        </w:rPr>
        <w:t xml:space="preserve"> </w:t>
      </w:r>
      <w:r>
        <w:t>reason</w:t>
      </w:r>
      <w:r>
        <w:rPr>
          <w:spacing w:val="-2"/>
        </w:rPr>
        <w:t xml:space="preserve"> </w:t>
      </w:r>
      <w:r>
        <w:t>that</w:t>
      </w:r>
      <w:r>
        <w:rPr>
          <w:spacing w:val="-6"/>
        </w:rPr>
        <w:t xml:space="preserve"> </w:t>
      </w:r>
      <w:r>
        <w:t>a specific claim for MH/SUD benefits is denied. Participants, beneficiaries and enrollees may use the disclosure request form to request such information. No data is reported to the Federal government.</w:t>
      </w:r>
    </w:p>
    <w:p>
      <w:pPr>
        <w:pStyle w:val="ListParagraph"/>
        <w:numPr>
          <w:ilvl w:val="1"/>
          <w:numId w:val="1"/>
        </w:numPr>
        <w:tabs>
          <w:tab w:val="left" w:pos="820"/>
        </w:tabs>
        <w:spacing w:before="271" w:after="0" w:line="240" w:lineRule="auto"/>
        <w:ind w:left="820" w:right="0" w:hanging="360"/>
        <w:jc w:val="left"/>
        <w:rPr>
          <w:sz w:val="24"/>
          <w:u w:val="none"/>
        </w:rPr>
      </w:pPr>
      <w:r>
        <w:rPr>
          <w:sz w:val="24"/>
          <w:u w:val="single"/>
        </w:rPr>
        <w:t>Expiration</w:t>
      </w:r>
      <w:r>
        <w:rPr>
          <w:spacing w:val="-7"/>
          <w:sz w:val="24"/>
          <w:u w:val="single"/>
        </w:rPr>
        <w:t xml:space="preserve"> </w:t>
      </w:r>
      <w:r>
        <w:rPr>
          <w:spacing w:val="-4"/>
          <w:sz w:val="24"/>
          <w:u w:val="single"/>
        </w:rPr>
        <w:t>Date</w:t>
      </w:r>
    </w:p>
    <w:p>
      <w:pPr>
        <w:pStyle w:val="BodyText"/>
        <w:spacing w:before="6"/>
      </w:pPr>
    </w:p>
    <w:p>
      <w:pPr>
        <w:pStyle w:val="BodyText"/>
        <w:ind w:left="460"/>
      </w:pPr>
      <w:r>
        <w:t>The</w:t>
      </w:r>
      <w:r>
        <w:rPr>
          <w:spacing w:val="-3"/>
        </w:rPr>
        <w:t xml:space="preserve"> </w:t>
      </w:r>
      <w:r>
        <w:t>expiration</w:t>
      </w:r>
      <w:r>
        <w:rPr>
          <w:spacing w:val="-2"/>
        </w:rPr>
        <w:t xml:space="preserve"> </w:t>
      </w:r>
      <w:r>
        <w:t>date</w:t>
      </w:r>
      <w:r>
        <w:rPr>
          <w:spacing w:val="-2"/>
        </w:rPr>
        <w:t xml:space="preserve"> </w:t>
      </w:r>
      <w:r>
        <w:t>will</w:t>
      </w:r>
      <w:r>
        <w:rPr>
          <w:spacing w:val="-5"/>
        </w:rPr>
        <w:t xml:space="preserve"> </w:t>
      </w:r>
      <w:r>
        <w:t>be</w:t>
      </w:r>
      <w:r>
        <w:rPr>
          <w:spacing w:val="-3"/>
        </w:rPr>
        <w:t xml:space="preserve"> </w:t>
      </w:r>
      <w:r>
        <w:t>displayed</w:t>
      </w:r>
      <w:r>
        <w:rPr>
          <w:spacing w:val="-1"/>
        </w:rPr>
        <w:t xml:space="preserve"> </w:t>
      </w:r>
      <w:r>
        <w:t>on</w:t>
      </w:r>
      <w:r>
        <w:rPr>
          <w:spacing w:val="-2"/>
        </w:rPr>
        <w:t xml:space="preserve"> </w:t>
      </w:r>
      <w:r>
        <w:t>each</w:t>
      </w:r>
      <w:r>
        <w:rPr>
          <w:spacing w:val="-3"/>
        </w:rPr>
        <w:t xml:space="preserve"> </w:t>
      </w:r>
      <w:r>
        <w:t>instrument</w:t>
      </w:r>
      <w:r>
        <w:rPr>
          <w:spacing w:val="-5"/>
        </w:rPr>
        <w:t xml:space="preserve"> </w:t>
      </w:r>
      <w:r>
        <w:t>(top,</w:t>
      </w:r>
      <w:r>
        <w:rPr>
          <w:spacing w:val="1"/>
        </w:rPr>
        <w:t xml:space="preserve"> </w:t>
      </w:r>
      <w:r>
        <w:t>right-hand</w:t>
      </w:r>
      <w:r>
        <w:rPr>
          <w:spacing w:val="-2"/>
        </w:rPr>
        <w:t xml:space="preserve"> corner).</w:t>
      </w:r>
    </w:p>
    <w:sectPr>
      <w:type w:val="continuous"/>
      <w:pgSz w:w="12240" w:h="15840"/>
      <w:pgMar w:top="1420" w:right="900" w:bottom="280" w:left="134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Arial">
    <w:altName w:val="Arial"/>
    <w:charset w:val="00"/>
    <w:family w:val="swiss"/>
    <w:pitch w:val="variable"/>
  </w:font>
  <w:font w:name="Calibri">
    <w:altName w:val="Calibri"/>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59B1C8A"/>
    <w:multiLevelType w:val="hybridMultilevel"/>
    <w:tmpl w:val="00000000"/>
    <w:lvl w:ilvl="0">
      <w:start w:val="1"/>
      <w:numFmt w:val="upperLetter"/>
      <w:lvlText w:val="%1."/>
      <w:lvlJc w:val="left"/>
      <w:pPr>
        <w:ind w:left="46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2."/>
      <w:lvlJc w:val="left"/>
      <w:pPr>
        <w:ind w:left="821"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40" w:hanging="361"/>
      </w:pPr>
      <w:rPr>
        <w:rFonts w:hint="default"/>
        <w:lang w:val="en-US" w:eastAsia="en-US" w:bidi="ar-SA"/>
      </w:rPr>
    </w:lvl>
    <w:lvl w:ilvl="3">
      <w:start w:val="0"/>
      <w:numFmt w:val="bullet"/>
      <w:lvlText w:val="•"/>
      <w:lvlJc w:val="left"/>
      <w:pPr>
        <w:ind w:left="2860" w:hanging="361"/>
      </w:pPr>
      <w:rPr>
        <w:rFonts w:hint="default"/>
        <w:lang w:val="en-US" w:eastAsia="en-US" w:bidi="ar-SA"/>
      </w:rPr>
    </w:lvl>
    <w:lvl w:ilvl="4">
      <w:start w:val="0"/>
      <w:numFmt w:val="bullet"/>
      <w:lvlText w:val="•"/>
      <w:lvlJc w:val="left"/>
      <w:pPr>
        <w:ind w:left="3880" w:hanging="361"/>
      </w:pPr>
      <w:rPr>
        <w:rFonts w:hint="default"/>
        <w:lang w:val="en-US" w:eastAsia="en-US" w:bidi="ar-SA"/>
      </w:rPr>
    </w:lvl>
    <w:lvl w:ilvl="5">
      <w:start w:val="0"/>
      <w:numFmt w:val="bullet"/>
      <w:lvlText w:val="•"/>
      <w:lvlJc w:val="left"/>
      <w:pPr>
        <w:ind w:left="4900" w:hanging="361"/>
      </w:pPr>
      <w:rPr>
        <w:rFonts w:hint="default"/>
        <w:lang w:val="en-US" w:eastAsia="en-US" w:bidi="ar-SA"/>
      </w:rPr>
    </w:lvl>
    <w:lvl w:ilvl="6">
      <w:start w:val="0"/>
      <w:numFmt w:val="bullet"/>
      <w:lvlText w:val="•"/>
      <w:lvlJc w:val="left"/>
      <w:pPr>
        <w:ind w:left="5920" w:hanging="361"/>
      </w:pPr>
      <w:rPr>
        <w:rFonts w:hint="default"/>
        <w:lang w:val="en-US" w:eastAsia="en-US" w:bidi="ar-SA"/>
      </w:rPr>
    </w:lvl>
    <w:lvl w:ilvl="7">
      <w:start w:val="0"/>
      <w:numFmt w:val="bullet"/>
      <w:lvlText w:val="•"/>
      <w:lvlJc w:val="left"/>
      <w:pPr>
        <w:ind w:left="6940" w:hanging="361"/>
      </w:pPr>
      <w:rPr>
        <w:rFonts w:hint="default"/>
        <w:lang w:val="en-US" w:eastAsia="en-US" w:bidi="ar-SA"/>
      </w:rPr>
    </w:lvl>
    <w:lvl w:ilvl="8">
      <w:start w:val="0"/>
      <w:numFmt w:val="bullet"/>
      <w:lvlText w:val="•"/>
      <w:lvlJc w:val="left"/>
      <w:pPr>
        <w:ind w:left="7960"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sz w:val="24"/>
      <w:szCs w:val="24"/>
      <w:lang w:val="en-US" w:eastAsia="en-US" w:bidi="ar-SA"/>
    </w:rPr>
  </w:style>
  <w:style w:type="paragraph" w:styleId="ListParagraph">
    <w:name w:val="List Paragraph"/>
    <w:basedOn w:val="Normal"/>
    <w:uiPriority w:val="1"/>
    <w:qFormat/>
    <w:pPr>
      <w:ind w:left="820" w:hanging="360"/>
    </w:pPr>
    <w:rPr>
      <w:rFonts w:ascii="Times New Roman" w:eastAsia="Times New Roman" w:hAnsi="Times New Roman" w:cs="Times New Roman"/>
      <w:u w:val="single" w:color="000000"/>
      <w:lang w:val="en-US" w:eastAsia="en-US" w:bidi="ar-SA"/>
    </w:rPr>
  </w:style>
  <w:style w:type="paragraph" w:customStyle="1" w:styleId="TableParagraph">
    <w:name w:val="Table Paragraph"/>
    <w:basedOn w:val="Normal"/>
    <w:uiPriority w:val="1"/>
    <w:qFormat/>
    <w:rPr>
      <w:rFonts w:ascii="Times New Roman" w:eastAsia="Times New Roman"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oes/current/oes_nat.htm" TargetMode="External" /><Relationship Id="rId5" Type="http://schemas.openxmlformats.org/officeDocument/2006/relationships/hyperlink" Target="http://www.kff.org/affordable-care-act/issue-"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 Medical Necessity and Claims Denial Disclosures under MHPAEA (CMS-10307/OMB Control Number 0938-1080)</dc:title>
  <dc:subject>Medical Necessity and Claims Denial Disclosures under MHPAEA</dc:subject>
  <dc:creator>CMS-CCIIO</dc:creator>
  <cp:keywords>Medical Necessity Claims Denial Disclosures MHPAEA</cp:keywords>
  <cp:revision>0</cp:revision>
  <dcterms:created xsi:type="dcterms:W3CDTF">2024-08-23T23:44:52Z</dcterms:created>
  <dcterms:modified xsi:type="dcterms:W3CDTF">2024-08-23T23:44:52Z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2024-08-05T00:00:00Z</vt:filetime>
  </property>
  <property fmtid="{D5CDD505-2E9C-101B-9397-08002B2CF9AE}" pid="3" name="Creator">
    <vt:lpwstr>Microsoft® Word for Microsoft 365</vt:lpwstr>
  </property>
  <property fmtid="{D5CDD505-2E9C-101B-9397-08002B2CF9AE}" pid="4" name="LastSaved">
    <vt:filetime>2024-08-23T00:00:00Z</vt:filetime>
  </property>
  <property fmtid="{D5CDD505-2E9C-101B-9397-08002B2CF9AE}" pid="5" name="Producer">
    <vt:lpwstr>Microsoft® Word for Microsoft 365</vt:lpwstr>
  </property>
</Properties>
</file>