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F75" w:rsidR="002C4F75" w:rsidP="005519F4" w:rsidRDefault="002C4F75" w14:paraId="117143CD" w14:textId="77777777">
      <w:pPr>
        <w:jc w:val="center"/>
        <w:rPr>
          <w:rFonts w:ascii="Arial" w:hAnsi="Arial" w:cs="Arial"/>
          <w:b/>
        </w:rPr>
      </w:pPr>
    </w:p>
    <w:p w:rsidRPr="002C4F75" w:rsidR="002C4F75" w:rsidP="005519F4" w:rsidRDefault="002C4F75" w14:paraId="4142CF16" w14:textId="77777777">
      <w:pPr>
        <w:pStyle w:val="ReportCover-Title"/>
        <w:rPr>
          <w:rFonts w:ascii="Arial" w:hAnsi="Arial" w:cs="Arial"/>
          <w:color w:val="auto"/>
        </w:rPr>
      </w:pPr>
    </w:p>
    <w:p w:rsidRPr="005519F4" w:rsidR="005519F4" w:rsidP="005519F4" w:rsidRDefault="005519F4" w14:paraId="32A7CA53" w14:textId="77777777">
      <w:pPr>
        <w:pStyle w:val="ReportCover-Title"/>
        <w:jc w:val="center"/>
        <w:rPr>
          <w:rFonts w:ascii="Arial" w:hAnsi="Arial" w:cs="Arial"/>
          <w:color w:val="auto"/>
        </w:rPr>
      </w:pPr>
      <w:bookmarkStart w:name="_Toc203996771" w:id="0"/>
      <w:bookmarkStart w:name="_Toc203996676" w:id="1"/>
      <w:bookmarkStart w:name="_Toc212348478" w:id="2"/>
      <w:bookmarkStart w:name="_Toc204675296" w:id="3"/>
      <w:r w:rsidRPr="005519F4">
        <w:rPr>
          <w:color w:val="auto"/>
        </w:rPr>
        <w:t>Tribal Maternal, Infant, and Early Childhood Home Visiting (TMIECHV) Grantee Technical Assistance (TA) Needs Assessment</w:t>
      </w:r>
    </w:p>
    <w:p w:rsidRPr="005519F4" w:rsidR="005519F4" w:rsidP="005519F4" w:rsidRDefault="005519F4" w14:paraId="6A0997AF" w14:textId="77777777">
      <w:pPr>
        <w:pStyle w:val="ReportCover-Title"/>
        <w:rPr>
          <w:rFonts w:ascii="Arial" w:hAnsi="Arial" w:cs="Arial"/>
          <w:color w:val="auto"/>
        </w:rPr>
      </w:pPr>
    </w:p>
    <w:p w:rsidRPr="005519F4" w:rsidR="005519F4" w:rsidP="005519F4" w:rsidRDefault="005519F4" w14:paraId="0D0D03FF" w14:textId="77777777">
      <w:pPr>
        <w:pStyle w:val="ReportCover-Title"/>
        <w:jc w:val="center"/>
        <w:rPr>
          <w:rFonts w:ascii="Arial" w:hAnsi="Arial" w:cs="Arial"/>
          <w:color w:val="auto"/>
          <w:sz w:val="32"/>
          <w:szCs w:val="32"/>
        </w:rPr>
      </w:pPr>
      <w:r w:rsidRPr="005519F4">
        <w:rPr>
          <w:rFonts w:ascii="Arial" w:hAnsi="Arial" w:cs="Arial"/>
          <w:color w:val="auto"/>
          <w:sz w:val="32"/>
          <w:szCs w:val="32"/>
        </w:rPr>
        <w:t>Formative Data Collections for Program Support</w:t>
      </w:r>
    </w:p>
    <w:p w:rsidRPr="005519F4" w:rsidR="005519F4" w:rsidP="005519F4" w:rsidRDefault="005519F4" w14:paraId="475F04EF" w14:textId="77777777">
      <w:pPr>
        <w:pStyle w:val="ReportCover-Title"/>
        <w:jc w:val="center"/>
        <w:rPr>
          <w:rFonts w:ascii="Arial" w:hAnsi="Arial" w:cs="Arial"/>
          <w:color w:val="auto"/>
          <w:sz w:val="32"/>
          <w:szCs w:val="32"/>
        </w:rPr>
      </w:pPr>
    </w:p>
    <w:p w:rsidRPr="005519F4" w:rsidR="005519F4" w:rsidP="005519F4" w:rsidRDefault="005519F4" w14:paraId="234D209D" w14:textId="77777777">
      <w:pPr>
        <w:pStyle w:val="ReportCover-Title"/>
        <w:jc w:val="center"/>
        <w:rPr>
          <w:rFonts w:ascii="Arial" w:hAnsi="Arial" w:cs="Arial"/>
          <w:color w:val="auto"/>
          <w:sz w:val="32"/>
          <w:szCs w:val="32"/>
        </w:rPr>
      </w:pPr>
      <w:r w:rsidRPr="005519F4">
        <w:rPr>
          <w:rFonts w:ascii="Arial" w:hAnsi="Arial" w:cs="Arial"/>
          <w:color w:val="auto"/>
          <w:sz w:val="32"/>
          <w:szCs w:val="32"/>
        </w:rPr>
        <w:t>0970 - 0531</w:t>
      </w:r>
    </w:p>
    <w:bookmarkEnd w:id="0"/>
    <w:bookmarkEnd w:id="1"/>
    <w:bookmarkEnd w:id="2"/>
    <w:bookmarkEnd w:id="3"/>
    <w:p w:rsidRPr="005519F4" w:rsidR="002C4F75" w:rsidP="005519F4" w:rsidRDefault="002C4F75" w14:paraId="1920FADF" w14:textId="77777777">
      <w:pPr>
        <w:pStyle w:val="ReportCover-Date"/>
        <w:jc w:val="center"/>
        <w:rPr>
          <w:rFonts w:ascii="Arial" w:hAnsi="Arial" w:cs="Arial"/>
          <w:color w:val="auto"/>
        </w:rPr>
      </w:pPr>
    </w:p>
    <w:p w:rsidRPr="005519F4" w:rsidR="002C4F75" w:rsidP="005519F4" w:rsidRDefault="002C4F75" w14:paraId="2144FFC6" w14:textId="77777777">
      <w:pPr>
        <w:pStyle w:val="ReportCover-Date"/>
        <w:spacing w:after="360" w:line="240" w:lineRule="auto"/>
        <w:jc w:val="center"/>
        <w:rPr>
          <w:rFonts w:ascii="Arial" w:hAnsi="Arial" w:cs="Arial"/>
          <w:color w:val="auto"/>
          <w:sz w:val="48"/>
          <w:szCs w:val="48"/>
        </w:rPr>
      </w:pPr>
      <w:r w:rsidRPr="005519F4">
        <w:rPr>
          <w:rFonts w:ascii="Arial" w:hAnsi="Arial" w:cs="Arial"/>
          <w:color w:val="auto"/>
          <w:sz w:val="48"/>
          <w:szCs w:val="48"/>
        </w:rPr>
        <w:t>Supporting Statement</w:t>
      </w:r>
    </w:p>
    <w:p w:rsidRPr="005519F4" w:rsidR="002C4F75" w:rsidP="005519F4" w:rsidRDefault="002C4F75" w14:paraId="6F1522B2" w14:textId="77777777">
      <w:pPr>
        <w:pStyle w:val="ReportCover-Date"/>
        <w:spacing w:after="360" w:line="240" w:lineRule="auto"/>
        <w:jc w:val="center"/>
        <w:rPr>
          <w:rFonts w:ascii="Arial" w:hAnsi="Arial" w:cs="Arial"/>
          <w:color w:val="auto"/>
          <w:sz w:val="48"/>
          <w:szCs w:val="48"/>
        </w:rPr>
      </w:pPr>
      <w:r w:rsidRPr="005519F4">
        <w:rPr>
          <w:rFonts w:ascii="Arial" w:hAnsi="Arial" w:cs="Arial"/>
          <w:color w:val="auto"/>
          <w:sz w:val="48"/>
          <w:szCs w:val="48"/>
        </w:rPr>
        <w:t>Part A</w:t>
      </w:r>
    </w:p>
    <w:p w:rsidRPr="005519F4" w:rsidR="004A4D06" w:rsidP="005519F4" w:rsidRDefault="00405042" w14:paraId="7CAE2A05" w14:textId="1AF02628">
      <w:pPr>
        <w:pStyle w:val="ReportCover-Date"/>
        <w:spacing w:after="0"/>
        <w:jc w:val="center"/>
        <w:rPr>
          <w:rFonts w:ascii="Arial" w:hAnsi="Arial" w:cs="Arial"/>
          <w:color w:val="auto"/>
        </w:rPr>
      </w:pPr>
      <w:r w:rsidRPr="005519F4">
        <w:rPr>
          <w:rFonts w:ascii="Arial" w:hAnsi="Arial"/>
          <w:color w:val="auto"/>
        </w:rPr>
        <w:t>February 2021</w:t>
      </w:r>
    </w:p>
    <w:p w:rsidRPr="005519F4" w:rsidR="00B45C1A" w:rsidP="005519F4" w:rsidRDefault="00B45C1A" w14:paraId="0C3E7F7C" w14:textId="77777777">
      <w:pPr>
        <w:pStyle w:val="ReportCover-Date"/>
        <w:spacing w:after="0"/>
        <w:jc w:val="center"/>
        <w:rPr>
          <w:rFonts w:ascii="Arial" w:hAnsi="Arial" w:cs="Arial"/>
          <w:color w:val="auto"/>
        </w:rPr>
      </w:pPr>
    </w:p>
    <w:p w:rsidRPr="005519F4" w:rsidR="00B45C1A" w:rsidP="005519F4" w:rsidRDefault="00B45C1A" w14:paraId="54AD6EE5" w14:textId="77777777">
      <w:pPr>
        <w:pStyle w:val="ReportCover-Date"/>
        <w:spacing w:after="0"/>
        <w:jc w:val="center"/>
        <w:rPr>
          <w:rFonts w:ascii="Arial" w:hAnsi="Arial" w:cs="Arial"/>
          <w:color w:val="auto"/>
        </w:rPr>
      </w:pPr>
    </w:p>
    <w:p w:rsidRPr="005519F4" w:rsidR="00B45C1A" w:rsidP="005519F4" w:rsidRDefault="00B45C1A" w14:paraId="1C841F89" w14:textId="77777777">
      <w:pPr>
        <w:pStyle w:val="ReportCover-Date"/>
        <w:spacing w:after="0"/>
        <w:jc w:val="center"/>
        <w:rPr>
          <w:rFonts w:ascii="Arial" w:hAnsi="Arial" w:cs="Arial"/>
          <w:color w:val="auto"/>
        </w:rPr>
      </w:pPr>
    </w:p>
    <w:p w:rsidRPr="005519F4" w:rsidR="00B45C1A" w:rsidP="005519F4" w:rsidRDefault="00B45C1A" w14:paraId="13BA842B" w14:textId="77777777">
      <w:pPr>
        <w:pStyle w:val="ReportCover-Date"/>
        <w:spacing w:after="0"/>
        <w:jc w:val="center"/>
        <w:rPr>
          <w:rFonts w:ascii="Arial" w:hAnsi="Arial" w:cs="Arial"/>
          <w:color w:val="auto"/>
        </w:rPr>
      </w:pPr>
    </w:p>
    <w:p w:rsidRPr="005519F4" w:rsidR="00B45C1A" w:rsidP="005519F4" w:rsidRDefault="00B45C1A" w14:paraId="756D1E57" w14:textId="77777777">
      <w:pPr>
        <w:pStyle w:val="ReportCover-Date"/>
        <w:spacing w:after="0"/>
        <w:jc w:val="center"/>
        <w:rPr>
          <w:rFonts w:ascii="Arial" w:hAnsi="Arial" w:cs="Arial"/>
          <w:color w:val="auto"/>
        </w:rPr>
      </w:pPr>
    </w:p>
    <w:p w:rsidRPr="005519F4" w:rsidR="00B45C1A" w:rsidP="005519F4" w:rsidRDefault="00B45C1A" w14:paraId="7631DCB3" w14:textId="77777777">
      <w:pPr>
        <w:pStyle w:val="ReportCover-Date"/>
        <w:spacing w:after="0"/>
        <w:jc w:val="center"/>
        <w:rPr>
          <w:rFonts w:ascii="Arial" w:hAnsi="Arial" w:cs="Arial"/>
          <w:color w:val="auto"/>
        </w:rPr>
      </w:pPr>
    </w:p>
    <w:p w:rsidRPr="005519F4" w:rsidR="00B45C1A" w:rsidP="005519F4" w:rsidRDefault="00B45C1A" w14:paraId="71ECAAD9" w14:textId="77777777">
      <w:pPr>
        <w:pStyle w:val="ReportCover-Date"/>
        <w:spacing w:after="0"/>
        <w:jc w:val="center"/>
        <w:rPr>
          <w:rFonts w:ascii="Arial" w:hAnsi="Arial" w:cs="Arial"/>
          <w:color w:val="auto"/>
        </w:rPr>
      </w:pPr>
    </w:p>
    <w:p w:rsidRPr="005519F4" w:rsidR="00B45C1A" w:rsidP="005519F4" w:rsidRDefault="00B45C1A" w14:paraId="1F632F5C" w14:textId="77777777">
      <w:pPr>
        <w:pStyle w:val="ReportCover-Date"/>
        <w:spacing w:after="0"/>
        <w:jc w:val="center"/>
        <w:rPr>
          <w:rFonts w:ascii="Arial" w:hAnsi="Arial" w:cs="Arial"/>
          <w:color w:val="auto"/>
        </w:rPr>
      </w:pPr>
    </w:p>
    <w:p w:rsidRPr="005519F4" w:rsidR="00B45C1A" w:rsidP="005519F4" w:rsidRDefault="00B45C1A" w14:paraId="3B1C9EE2" w14:textId="77777777">
      <w:pPr>
        <w:pStyle w:val="ReportCover-Date"/>
        <w:spacing w:after="0"/>
        <w:jc w:val="center"/>
        <w:rPr>
          <w:rFonts w:ascii="Arial" w:hAnsi="Arial" w:cs="Arial"/>
          <w:color w:val="auto"/>
        </w:rPr>
      </w:pPr>
    </w:p>
    <w:p w:rsidRPr="005519F4" w:rsidR="002C4F75" w:rsidP="005519F4" w:rsidRDefault="002C4F75" w14:paraId="5408225C" w14:textId="77777777">
      <w:pPr>
        <w:jc w:val="center"/>
        <w:rPr>
          <w:rFonts w:ascii="Arial" w:hAnsi="Arial" w:cs="Arial"/>
        </w:rPr>
      </w:pPr>
      <w:r w:rsidRPr="005519F4">
        <w:rPr>
          <w:rFonts w:ascii="Arial" w:hAnsi="Arial" w:cs="Arial"/>
        </w:rPr>
        <w:t>Submitted By:</w:t>
      </w:r>
    </w:p>
    <w:p w:rsidRPr="005519F4" w:rsidR="002C4F75" w:rsidP="005519F4" w:rsidRDefault="002C4F75" w14:paraId="571B1097" w14:textId="71186699">
      <w:pPr>
        <w:jc w:val="center"/>
        <w:rPr>
          <w:rFonts w:ascii="Arial" w:hAnsi="Arial" w:cs="Arial"/>
        </w:rPr>
      </w:pPr>
      <w:r w:rsidRPr="005519F4">
        <w:rPr>
          <w:rFonts w:ascii="Arial" w:hAnsi="Arial" w:cs="Arial"/>
        </w:rPr>
        <w:t xml:space="preserve">Office of </w:t>
      </w:r>
      <w:r w:rsidRPr="005519F4" w:rsidR="00405042">
        <w:rPr>
          <w:rFonts w:ascii="Arial" w:hAnsi="Arial" w:cs="Arial"/>
        </w:rPr>
        <w:t>Child Care</w:t>
      </w:r>
    </w:p>
    <w:p w:rsidRPr="005519F4" w:rsidR="002C4F75" w:rsidP="005519F4" w:rsidRDefault="002C4F75" w14:paraId="445863A5" w14:textId="77777777">
      <w:pPr>
        <w:jc w:val="center"/>
        <w:rPr>
          <w:rFonts w:ascii="Arial" w:hAnsi="Arial" w:cs="Arial"/>
        </w:rPr>
      </w:pPr>
      <w:r w:rsidRPr="005519F4">
        <w:rPr>
          <w:rFonts w:ascii="Arial" w:hAnsi="Arial" w:cs="Arial"/>
        </w:rPr>
        <w:t xml:space="preserve">Administration for Children and Families </w:t>
      </w:r>
    </w:p>
    <w:p w:rsidRPr="005519F4" w:rsidR="002C4F75" w:rsidP="005519F4" w:rsidRDefault="002C4F75" w14:paraId="0DF39546" w14:textId="77777777">
      <w:pPr>
        <w:jc w:val="center"/>
        <w:rPr>
          <w:rFonts w:ascii="Arial" w:hAnsi="Arial" w:cs="Arial"/>
        </w:rPr>
      </w:pPr>
      <w:r w:rsidRPr="005519F4">
        <w:rPr>
          <w:rFonts w:ascii="Arial" w:hAnsi="Arial" w:cs="Arial"/>
        </w:rPr>
        <w:t>U.S. Department of Health and Human Services</w:t>
      </w:r>
    </w:p>
    <w:p w:rsidRPr="005519F4" w:rsidR="00362F8A" w:rsidP="005519F4" w:rsidRDefault="00362F8A" w14:paraId="54B25A39" w14:textId="77777777">
      <w:pPr>
        <w:jc w:val="center"/>
        <w:rPr>
          <w:rFonts w:ascii="Arial" w:hAnsi="Arial" w:cs="Arial"/>
        </w:rPr>
      </w:pPr>
      <w:r w:rsidRPr="005519F4">
        <w:rPr>
          <w:rFonts w:ascii="Arial" w:hAnsi="Arial" w:cs="Arial"/>
        </w:rPr>
        <w:t>330 C Street, SW, 4</w:t>
      </w:r>
      <w:r w:rsidRPr="005519F4">
        <w:rPr>
          <w:rFonts w:ascii="Arial" w:hAnsi="Arial" w:cs="Arial"/>
          <w:vertAlign w:val="superscript"/>
        </w:rPr>
        <w:t>th</w:t>
      </w:r>
      <w:r w:rsidRPr="005519F4">
        <w:rPr>
          <w:rFonts w:ascii="Arial" w:hAnsi="Arial" w:cs="Arial"/>
        </w:rPr>
        <w:t xml:space="preserve"> Floor</w:t>
      </w:r>
    </w:p>
    <w:p w:rsidRPr="005519F4" w:rsidR="002C4F75" w:rsidP="005519F4" w:rsidRDefault="00362F8A" w14:paraId="593C1499" w14:textId="77777777">
      <w:pPr>
        <w:jc w:val="center"/>
        <w:rPr>
          <w:rFonts w:ascii="Arial" w:hAnsi="Arial" w:cs="Arial"/>
        </w:rPr>
      </w:pPr>
      <w:r w:rsidRPr="005519F4">
        <w:rPr>
          <w:rFonts w:ascii="Arial" w:hAnsi="Arial" w:cs="Arial"/>
        </w:rPr>
        <w:t>Washington, DC 20201</w:t>
      </w:r>
    </w:p>
    <w:p w:rsidRPr="005519F4" w:rsidR="00A56DC8" w:rsidP="005519F4" w:rsidRDefault="00374DAB" w14:paraId="70EF0DE4" w14:textId="77777777">
      <w:pPr>
        <w:rPr>
          <w:b/>
        </w:rPr>
      </w:pPr>
      <w:r w:rsidRPr="005519F4">
        <w:rPr>
          <w:b/>
        </w:rPr>
        <w:br w:type="page"/>
      </w:r>
    </w:p>
    <w:p w:rsidRPr="005519F4" w:rsidR="00945CD6" w:rsidP="005519F4" w:rsidRDefault="00292B70" w14:paraId="1DF4DBA4" w14:textId="614B14A0">
      <w:pPr>
        <w:spacing w:after="120"/>
        <w:rPr>
          <w:b/>
        </w:rPr>
      </w:pPr>
      <w:r w:rsidRPr="005519F4">
        <w:rPr>
          <w:b/>
        </w:rPr>
        <w:lastRenderedPageBreak/>
        <w:t xml:space="preserve">A1. </w:t>
      </w:r>
      <w:r w:rsidRPr="005519F4" w:rsidR="00945CD6">
        <w:rPr>
          <w:b/>
        </w:rPr>
        <w:t>Necessity for the Data Collection</w:t>
      </w:r>
    </w:p>
    <w:p w:rsidRPr="005519F4" w:rsidR="005519F4" w:rsidP="005519F4" w:rsidRDefault="005519F4" w14:paraId="5A6831D3" w14:textId="77777777">
      <w:pPr>
        <w:spacing w:after="120"/>
        <w:textAlignment w:val="baseline"/>
        <w:rPr>
          <w:color w:val="19150F"/>
        </w:rPr>
      </w:pPr>
      <w:r w:rsidRPr="005519F4">
        <w:t xml:space="preserve">The Administration for Children and Families (ACF) Office of Child Care funds grantees under the Tribal Home Visiting Program. </w:t>
      </w:r>
      <w:r w:rsidRPr="005519F4">
        <w:rPr>
          <w:color w:val="19150F"/>
        </w:rPr>
        <w:t>The goals of the Tribal Home Visiting Program are to:</w:t>
      </w:r>
    </w:p>
    <w:p w:rsidRPr="005519F4" w:rsidR="005519F4" w:rsidP="005519F4" w:rsidRDefault="005519F4" w14:paraId="6A4C4BEF" w14:textId="77777777">
      <w:pPr>
        <w:numPr>
          <w:ilvl w:val="0"/>
          <w:numId w:val="1"/>
        </w:numPr>
        <w:textAlignment w:val="baseline"/>
        <w:rPr>
          <w:color w:val="19150F"/>
        </w:rPr>
      </w:pPr>
      <w:r w:rsidRPr="005519F4">
        <w:rPr>
          <w:color w:val="19150F"/>
        </w:rPr>
        <w:t>support the development of happy, healthy, and successful AIAN children and families through a coordinated home visiting strategy that addresses critical maternal and child health, development, early learning, family support, and child abuse and neglect prevention needs.</w:t>
      </w:r>
    </w:p>
    <w:p w:rsidRPr="005519F4" w:rsidR="005519F4" w:rsidP="005519F4" w:rsidRDefault="005519F4" w14:paraId="0C09F954" w14:textId="77777777">
      <w:pPr>
        <w:numPr>
          <w:ilvl w:val="0"/>
          <w:numId w:val="1"/>
        </w:numPr>
        <w:textAlignment w:val="baseline"/>
        <w:rPr>
          <w:color w:val="19150F"/>
        </w:rPr>
      </w:pPr>
      <w:proofErr w:type="gramStart"/>
      <w:r w:rsidRPr="005519F4">
        <w:rPr>
          <w:color w:val="19150F"/>
        </w:rPr>
        <w:t>implement</w:t>
      </w:r>
      <w:proofErr w:type="gramEnd"/>
      <w:r w:rsidRPr="005519F4">
        <w:rPr>
          <w:color w:val="19150F"/>
        </w:rPr>
        <w:t xml:space="preserve"> high-quality, culturally relevant, evidence-based home visiting programs in AIAN communities.</w:t>
      </w:r>
    </w:p>
    <w:p w:rsidRPr="005519F4" w:rsidR="005519F4" w:rsidP="005519F4" w:rsidRDefault="005519F4" w14:paraId="75AEB566" w14:textId="76510217">
      <w:pPr>
        <w:numPr>
          <w:ilvl w:val="0"/>
          <w:numId w:val="1"/>
        </w:numPr>
        <w:textAlignment w:val="baseline"/>
        <w:rPr>
          <w:color w:val="19150F"/>
        </w:rPr>
      </w:pPr>
      <w:proofErr w:type="gramStart"/>
      <w:r w:rsidRPr="005519F4">
        <w:rPr>
          <w:color w:val="19150F"/>
        </w:rPr>
        <w:t>expand</w:t>
      </w:r>
      <w:proofErr w:type="gramEnd"/>
      <w:r w:rsidRPr="005519F4">
        <w:rPr>
          <w:color w:val="19150F"/>
        </w:rPr>
        <w:t xml:space="preserve"> the evidence base around home visiting interventions with Native populations</w:t>
      </w:r>
      <w:r w:rsidR="00FB0949">
        <w:rPr>
          <w:color w:val="19150F"/>
        </w:rPr>
        <w:t>.</w:t>
      </w:r>
    </w:p>
    <w:p w:rsidRPr="005519F4" w:rsidR="005519F4" w:rsidP="005519F4" w:rsidRDefault="005519F4" w14:paraId="4A71F880" w14:textId="77777777">
      <w:pPr>
        <w:numPr>
          <w:ilvl w:val="0"/>
          <w:numId w:val="1"/>
        </w:numPr>
        <w:textAlignment w:val="baseline"/>
        <w:rPr>
          <w:color w:val="19150F"/>
        </w:rPr>
      </w:pPr>
      <w:r w:rsidRPr="005519F4">
        <w:rPr>
          <w:color w:val="19150F"/>
        </w:rPr>
        <w:t>support and strengthening cooperation and coordination and promoting linkages among various early childhood programs, resulting in coordinated, comprehensive early childhood systems.</w:t>
      </w:r>
    </w:p>
    <w:p w:rsidRPr="005519F4" w:rsidR="005519F4" w:rsidP="005519F4" w:rsidRDefault="005519F4" w14:paraId="11571674" w14:textId="77777777"/>
    <w:p w:rsidRPr="005519F4" w:rsidR="005519F4" w:rsidP="005519F4" w:rsidRDefault="005519F4" w14:paraId="55050C59" w14:textId="77777777">
      <w:pPr>
        <w:spacing w:after="120"/>
        <w:textAlignment w:val="baseline"/>
      </w:pPr>
      <w:r w:rsidRPr="005519F4">
        <w:t xml:space="preserve">Funds awarded to Tribal Maternal, Infant, and Early Childhood Home Visiting (TMIECHV) grantees support: </w:t>
      </w:r>
    </w:p>
    <w:p w:rsidRPr="005519F4" w:rsidR="005519F4" w:rsidP="005519F4" w:rsidRDefault="005519F4" w14:paraId="3DB7929E" w14:textId="77777777">
      <w:pPr>
        <w:pStyle w:val="ListParagraph"/>
        <w:numPr>
          <w:ilvl w:val="0"/>
          <w:numId w:val="7"/>
        </w:numPr>
        <w:textAlignment w:val="baseline"/>
        <w:rPr>
          <w:color w:val="19150F"/>
        </w:rPr>
      </w:pPr>
      <w:proofErr w:type="gramStart"/>
      <w:r w:rsidRPr="005519F4">
        <w:rPr>
          <w:color w:val="19150F"/>
        </w:rPr>
        <w:t>conducting</w:t>
      </w:r>
      <w:proofErr w:type="gramEnd"/>
      <w:r w:rsidRPr="005519F4">
        <w:rPr>
          <w:color w:val="19150F"/>
        </w:rPr>
        <w:t xml:space="preserve"> a needs and readiness assessment of the tribal community or communities.</w:t>
      </w:r>
    </w:p>
    <w:p w:rsidRPr="005519F4" w:rsidR="005519F4" w:rsidP="005519F4" w:rsidRDefault="005519F4" w14:paraId="46807A89" w14:textId="77777777">
      <w:pPr>
        <w:numPr>
          <w:ilvl w:val="0"/>
          <w:numId w:val="2"/>
        </w:numPr>
        <w:textAlignment w:val="baseline"/>
        <w:rPr>
          <w:color w:val="19150F"/>
        </w:rPr>
      </w:pPr>
      <w:proofErr w:type="gramStart"/>
      <w:r w:rsidRPr="005519F4">
        <w:rPr>
          <w:color w:val="19150F"/>
        </w:rPr>
        <w:t>developing</w:t>
      </w:r>
      <w:proofErr w:type="gramEnd"/>
      <w:r w:rsidRPr="005519F4">
        <w:rPr>
          <w:color w:val="19150F"/>
        </w:rPr>
        <w:t xml:space="preserve"> a plan to address identified needs by implementing high-quality, culturally relevant evidence-based home visiting programs.</w:t>
      </w:r>
    </w:p>
    <w:p w:rsidRPr="005519F4" w:rsidR="005519F4" w:rsidP="005519F4" w:rsidRDefault="005519F4" w14:paraId="49E9AA04" w14:textId="77777777">
      <w:pPr>
        <w:numPr>
          <w:ilvl w:val="0"/>
          <w:numId w:val="2"/>
        </w:numPr>
        <w:textAlignment w:val="baseline"/>
        <w:rPr>
          <w:color w:val="19150F"/>
        </w:rPr>
      </w:pPr>
      <w:proofErr w:type="gramStart"/>
      <w:r w:rsidRPr="005519F4">
        <w:rPr>
          <w:color w:val="19150F"/>
        </w:rPr>
        <w:t>providing</w:t>
      </w:r>
      <w:proofErr w:type="gramEnd"/>
      <w:r w:rsidRPr="005519F4">
        <w:rPr>
          <w:color w:val="19150F"/>
        </w:rPr>
        <w:t xml:space="preserve"> high-quality, culturally relevant, evidence-based home visiting services to pregnant women, expectant fathers, and parents and caregivers of children under age 5.</w:t>
      </w:r>
    </w:p>
    <w:p w:rsidRPr="005519F4" w:rsidR="005519F4" w:rsidP="005519F4" w:rsidRDefault="005519F4" w14:paraId="242C49E6" w14:textId="77777777">
      <w:pPr>
        <w:numPr>
          <w:ilvl w:val="0"/>
          <w:numId w:val="2"/>
        </w:numPr>
        <w:textAlignment w:val="baseline"/>
        <w:rPr>
          <w:color w:val="19150F"/>
        </w:rPr>
      </w:pPr>
      <w:proofErr w:type="gramStart"/>
      <w:r w:rsidRPr="005519F4">
        <w:rPr>
          <w:color w:val="19150F"/>
        </w:rPr>
        <w:t>establishing</w:t>
      </w:r>
      <w:proofErr w:type="gramEnd"/>
      <w:r w:rsidRPr="005519F4">
        <w:rPr>
          <w:color w:val="19150F"/>
        </w:rPr>
        <w:t>, measuring, and reporting on progress toward meeting legislatively mandated benchmarks for participating children and families.</w:t>
      </w:r>
    </w:p>
    <w:p w:rsidRPr="005519F4" w:rsidR="005519F4" w:rsidP="005519F4" w:rsidRDefault="005519F4" w14:paraId="521BCC5A" w14:textId="77777777">
      <w:pPr>
        <w:numPr>
          <w:ilvl w:val="0"/>
          <w:numId w:val="2"/>
        </w:numPr>
        <w:textAlignment w:val="baseline"/>
        <w:rPr>
          <w:color w:val="19150F"/>
        </w:rPr>
      </w:pPr>
      <w:proofErr w:type="gramStart"/>
      <w:r w:rsidRPr="005519F4">
        <w:rPr>
          <w:color w:val="19150F"/>
        </w:rPr>
        <w:t>conducting</w:t>
      </w:r>
      <w:proofErr w:type="gramEnd"/>
      <w:r w:rsidRPr="005519F4">
        <w:rPr>
          <w:color w:val="19150F"/>
        </w:rPr>
        <w:t xml:space="preserve"> rigorous local program evaluation activities to address local priorities and build the evidence base around home visiting in AIAN communities.</w:t>
      </w:r>
    </w:p>
    <w:p w:rsidRPr="005519F4" w:rsidR="005519F4" w:rsidP="005519F4" w:rsidRDefault="005519F4" w14:paraId="0F7B83B2" w14:textId="77777777"/>
    <w:p w:rsidRPr="005519F4" w:rsidR="005519F4" w:rsidP="005519F4" w:rsidRDefault="005519F4" w14:paraId="107805D4" w14:textId="2DAC80BE">
      <w:pPr>
        <w:rPr>
          <w:rFonts w:ascii="TimesNewRoman" w:hAnsi="TimesNewRoman" w:cs="TimesNewRoman"/>
        </w:rPr>
      </w:pPr>
      <w:r w:rsidRPr="005519F4">
        <w:t xml:space="preserve">To meet the grant's programmatic requirements, ACF awarded a contract to ZERO TO THREE to administer training and technical assistance (TA) under the Programmatic Assistance for Tribal Home Visiting (PATH) TA center. This </w:t>
      </w:r>
      <w:proofErr w:type="spellStart"/>
      <w:r w:rsidRPr="005519F4">
        <w:t>GenIC</w:t>
      </w:r>
      <w:proofErr w:type="spellEnd"/>
      <w:r w:rsidRPr="005519F4">
        <w:t xml:space="preserve"> is necessary for </w:t>
      </w:r>
      <w:r w:rsidR="003804B0">
        <w:t xml:space="preserve">TMIECHV </w:t>
      </w:r>
      <w:r w:rsidRPr="005519F4">
        <w:t>TA development and management. The findings will</w:t>
      </w:r>
      <w:r w:rsidRPr="005519F4" w:rsidDel="00464239">
        <w:t xml:space="preserve"> </w:t>
      </w:r>
      <w:r w:rsidRPr="005519F4">
        <w:t>inform the development of future TA strategies and planning to improve the quality and meaningful delivery of TA to TMIECHV grantees.</w:t>
      </w:r>
    </w:p>
    <w:p w:rsidRPr="005519F4" w:rsidR="005519F4" w:rsidP="005519F4" w:rsidRDefault="005519F4" w14:paraId="5B403EB5" w14:textId="77777777"/>
    <w:p w:rsidRPr="005519F4" w:rsidR="005519F4" w:rsidP="005519F4" w:rsidRDefault="005519F4" w14:paraId="4AB2970C" w14:textId="77777777">
      <w:pPr>
        <w:pStyle w:val="Heading4"/>
        <w:numPr>
          <w:ilvl w:val="3"/>
          <w:numId w:val="0"/>
        </w:numPr>
        <w:tabs>
          <w:tab w:val="num" w:pos="180"/>
        </w:tabs>
        <w:spacing w:before="60" w:line="264" w:lineRule="auto"/>
        <w:rPr>
          <w:rFonts w:ascii="Times New Roman" w:hAnsi="Times New Roman"/>
          <w:b w:val="0"/>
          <w:sz w:val="24"/>
          <w:szCs w:val="24"/>
        </w:rPr>
      </w:pPr>
      <w:r w:rsidRPr="005519F4">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Pr="005519F4" w:rsidR="005519F4" w:rsidP="005519F4" w:rsidRDefault="005519F4" w14:paraId="40597369" w14:textId="77777777">
      <w:pPr>
        <w:pStyle w:val="ListParagraph"/>
        <w:numPr>
          <w:ilvl w:val="0"/>
          <w:numId w:val="6"/>
        </w:numPr>
        <w:ind w:left="720"/>
      </w:pPr>
      <w:r w:rsidRPr="005519F4">
        <w:t xml:space="preserve">Delivery of targeted assistance related to program implementation, the development and refinement of program and grantee processes, </w:t>
      </w:r>
      <w:r w:rsidRPr="005519F4">
        <w:rPr>
          <w:color w:val="000000"/>
        </w:rPr>
        <w:t>and the development and refinement of recordkeeping and communication systems</w:t>
      </w:r>
      <w:r w:rsidRPr="005519F4">
        <w:t>.</w:t>
      </w:r>
    </w:p>
    <w:p w:rsidRPr="005519F4" w:rsidR="005519F4" w:rsidP="005519F4" w:rsidRDefault="005519F4" w14:paraId="42AD6AFF" w14:textId="77777777">
      <w:pPr>
        <w:pStyle w:val="ListParagraph"/>
        <w:numPr>
          <w:ilvl w:val="0"/>
          <w:numId w:val="6"/>
        </w:numPr>
        <w:ind w:left="720"/>
      </w:pPr>
      <w:r w:rsidRPr="005519F4">
        <w:t>Planning for provision of programmatic technical assistance (T/TA).</w:t>
      </w:r>
    </w:p>
    <w:p w:rsidRPr="005519F4" w:rsidR="00F61929" w:rsidP="005519F4" w:rsidRDefault="00F61929" w14:paraId="428D6AA0" w14:textId="6D4C781C">
      <w:pPr>
        <w:autoSpaceDE w:val="0"/>
        <w:autoSpaceDN w:val="0"/>
        <w:adjustRightInd w:val="0"/>
        <w:rPr>
          <w:rFonts w:ascii="TimesNewRoman" w:hAnsi="TimesNewRoman" w:cs="TimesNewRoman"/>
        </w:rPr>
      </w:pPr>
    </w:p>
    <w:p w:rsidRPr="005519F4" w:rsidR="00984CA2" w:rsidP="005519F4" w:rsidRDefault="00984CA2" w14:paraId="464041F6" w14:textId="77777777">
      <w:pPr>
        <w:pStyle w:val="Heading4"/>
        <w:numPr>
          <w:ilvl w:val="3"/>
          <w:numId w:val="0"/>
        </w:numPr>
        <w:tabs>
          <w:tab w:val="num" w:pos="180"/>
        </w:tabs>
        <w:spacing w:before="0" w:line="264" w:lineRule="auto"/>
        <w:rPr>
          <w:rFonts w:ascii="Times New Roman" w:hAnsi="Times New Roman"/>
          <w:i/>
          <w:sz w:val="24"/>
          <w:szCs w:val="24"/>
        </w:rPr>
      </w:pPr>
      <w:r w:rsidRPr="005519F4">
        <w:rPr>
          <w:rFonts w:ascii="Times New Roman" w:hAnsi="Times New Roman"/>
          <w:i/>
          <w:sz w:val="24"/>
          <w:szCs w:val="24"/>
        </w:rPr>
        <w:t xml:space="preserve">Legal or Administrative Requirements that Necessitate the Collection </w:t>
      </w:r>
    </w:p>
    <w:p w:rsidRPr="005519F4" w:rsidR="0020382F" w:rsidP="005519F4" w:rsidRDefault="00866229" w14:paraId="2A2F4FF0" w14:textId="78B26DEA">
      <w:r w:rsidRPr="005519F4">
        <w:t xml:space="preserve">ACF </w:t>
      </w:r>
      <w:r w:rsidRPr="005519F4" w:rsidR="00803899">
        <w:t>proposes</w:t>
      </w:r>
      <w:r w:rsidRPr="005519F4">
        <w:t xml:space="preserve"> these information collections at the discretion of the agency. </w:t>
      </w:r>
    </w:p>
    <w:p w:rsidR="00B66ABD" w:rsidP="005519F4" w:rsidRDefault="00B66ABD" w14:paraId="0855452E" w14:textId="503A6250"/>
    <w:p w:rsidR="005519F4" w:rsidP="005519F4" w:rsidRDefault="005519F4" w14:paraId="6ADA86B4" w14:textId="6185D4C7"/>
    <w:p w:rsidR="005519F4" w:rsidP="005519F4" w:rsidRDefault="005519F4" w14:paraId="6640CEED" w14:textId="1DE446FA"/>
    <w:p w:rsidR="005519F4" w:rsidP="005519F4" w:rsidRDefault="005519F4" w14:paraId="5983A4CF" w14:textId="0D41DDBE"/>
    <w:p w:rsidRPr="005519F4" w:rsidR="005519F4" w:rsidP="005519F4" w:rsidRDefault="005519F4" w14:paraId="32E473C7" w14:textId="77777777"/>
    <w:p w:rsidRPr="005519F4" w:rsidR="00945CD6" w:rsidP="005519F4" w:rsidRDefault="00292B70" w14:paraId="350637B8" w14:textId="77777777">
      <w:pPr>
        <w:spacing w:after="120"/>
        <w:rPr>
          <w:b/>
        </w:rPr>
      </w:pPr>
      <w:r w:rsidRPr="005519F4">
        <w:rPr>
          <w:b/>
        </w:rPr>
        <w:lastRenderedPageBreak/>
        <w:t xml:space="preserve">A2. </w:t>
      </w:r>
      <w:r w:rsidRPr="005519F4" w:rsidR="00945CD6">
        <w:rPr>
          <w:b/>
        </w:rPr>
        <w:t>Purpose of Survey and Data Collection Procedures</w:t>
      </w:r>
    </w:p>
    <w:p w:rsidRPr="005519F4" w:rsidR="00984CA2" w:rsidP="005519F4" w:rsidRDefault="00984CA2" w14:paraId="3B296CEF" w14:textId="77777777">
      <w:pPr>
        <w:spacing w:after="60"/>
        <w:rPr>
          <w:b/>
          <w:i/>
        </w:rPr>
      </w:pPr>
      <w:r w:rsidRPr="005519F4">
        <w:rPr>
          <w:b/>
          <w:i/>
        </w:rPr>
        <w:t>Overview of Purpose and Approach</w:t>
      </w:r>
    </w:p>
    <w:p w:rsidRPr="005519F4" w:rsidR="00124131" w:rsidP="005519F4" w:rsidRDefault="005519F4" w14:paraId="3F44F067" w14:textId="3DA543F7">
      <w:pPr>
        <w:rPr>
          <w:rFonts w:ascii="TimesNewRoman" w:hAnsi="TimesNewRoman" w:cs="TimesNewRoman"/>
        </w:rPr>
      </w:pPr>
      <w:r>
        <w:rPr>
          <w:rFonts w:ascii="TimesNewRoman" w:hAnsi="TimesNewRoman" w:cs="TimesNewRoman"/>
        </w:rPr>
        <w:t xml:space="preserve">The purpose of this proposed </w:t>
      </w:r>
      <w:proofErr w:type="spellStart"/>
      <w:r>
        <w:rPr>
          <w:rFonts w:ascii="TimesNewRoman" w:hAnsi="TimesNewRoman" w:cs="TimesNewRoman"/>
        </w:rPr>
        <w:t>GenIC</w:t>
      </w:r>
      <w:proofErr w:type="spellEnd"/>
      <w:r>
        <w:rPr>
          <w:rFonts w:ascii="TimesNewRoman" w:hAnsi="TimesNewRoman" w:cs="TimesNewRoman"/>
        </w:rPr>
        <w:t xml:space="preserve"> is to</w:t>
      </w:r>
      <w:r w:rsidRPr="005519F4" w:rsidR="00F61929">
        <w:rPr>
          <w:rFonts w:ascii="TimesNewRoman" w:hAnsi="TimesNewRoman" w:cs="TimesNewRoman"/>
        </w:rPr>
        <w:t xml:space="preserve"> inform </w:t>
      </w:r>
      <w:r w:rsidRPr="005519F4" w:rsidR="00536E30">
        <w:rPr>
          <w:rFonts w:ascii="TimesNewRoman" w:hAnsi="TimesNewRoman" w:cs="TimesNewRoman"/>
        </w:rPr>
        <w:t xml:space="preserve">ACF's </w:t>
      </w:r>
      <w:r w:rsidRPr="005519F4" w:rsidR="00F61929">
        <w:rPr>
          <w:rFonts w:ascii="TimesNewRoman" w:hAnsi="TimesNewRoman" w:cs="TimesNewRoman"/>
        </w:rPr>
        <w:t>decision-making</w:t>
      </w:r>
      <w:r w:rsidRPr="005519F4" w:rsidR="00710ABC">
        <w:rPr>
          <w:rFonts w:ascii="TimesNewRoman" w:hAnsi="TimesNewRoman" w:cs="TimesNewRoman"/>
        </w:rPr>
        <w:t xml:space="preserve"> around </w:t>
      </w:r>
      <w:r w:rsidRPr="005519F4" w:rsidR="008B5ED0">
        <w:rPr>
          <w:rFonts w:ascii="TimesNewRoman" w:hAnsi="TimesNewRoman" w:cs="TimesNewRoman"/>
        </w:rPr>
        <w:t>T</w:t>
      </w:r>
      <w:r w:rsidRPr="005519F4" w:rsidR="00D50E45">
        <w:rPr>
          <w:rFonts w:ascii="TimesNewRoman" w:hAnsi="TimesNewRoman" w:cs="TimesNewRoman"/>
        </w:rPr>
        <w:t>MIECHV</w:t>
      </w:r>
      <w:r w:rsidRPr="005519F4" w:rsidR="00710ABC">
        <w:rPr>
          <w:rFonts w:ascii="TimesNewRoman" w:hAnsi="TimesNewRoman" w:cs="TimesNewRoman"/>
        </w:rPr>
        <w:t xml:space="preserve"> </w:t>
      </w:r>
      <w:r w:rsidRPr="005519F4" w:rsidR="00A2249A">
        <w:rPr>
          <w:rFonts w:ascii="TimesNewRoman" w:hAnsi="TimesNewRoman" w:cs="TimesNewRoman"/>
        </w:rPr>
        <w:t xml:space="preserve">TA </w:t>
      </w:r>
      <w:r w:rsidRPr="005519F4" w:rsidR="00710ABC">
        <w:rPr>
          <w:rFonts w:ascii="TimesNewRoman" w:hAnsi="TimesNewRoman" w:cs="TimesNewRoman"/>
        </w:rPr>
        <w:t>support</w:t>
      </w:r>
      <w:r w:rsidRPr="005519F4" w:rsidR="00F61929">
        <w:rPr>
          <w:rFonts w:ascii="TimesNewRoman" w:hAnsi="TimesNewRoman" w:cs="TimesNewRoman"/>
        </w:rPr>
        <w:t>.</w:t>
      </w:r>
      <w:r w:rsidRPr="005519F4" w:rsidR="00921B4D">
        <w:rPr>
          <w:rFonts w:ascii="TimesNewRoman" w:hAnsi="TimesNewRoman" w:cs="TimesNewRoman"/>
        </w:rPr>
        <w:t xml:space="preserve"> </w:t>
      </w:r>
      <w:r>
        <w:rPr>
          <w:rFonts w:ascii="TimesNewRoman" w:hAnsi="TimesNewRoman" w:cs="TimesNewRoman"/>
        </w:rPr>
        <w:t>The</w:t>
      </w:r>
      <w:r w:rsidRPr="005519F4" w:rsidR="00124131">
        <w:rPr>
          <w:rFonts w:ascii="TimesNewRoman" w:hAnsi="TimesNewRoman" w:cs="TimesNewRoman"/>
        </w:rPr>
        <w:t xml:space="preserve"> information collect</w:t>
      </w:r>
      <w:r>
        <w:rPr>
          <w:rFonts w:ascii="TimesNewRoman" w:hAnsi="TimesNewRoman" w:cs="TimesNewRoman"/>
        </w:rPr>
        <w:t>ed will</w:t>
      </w:r>
      <w:r w:rsidRPr="005519F4" w:rsidDel="008B5ED0" w:rsidR="00D50E45">
        <w:rPr>
          <w:rFonts w:ascii="TimesNewRoman" w:hAnsi="TimesNewRoman" w:cs="TimesNewRoman"/>
        </w:rPr>
        <w:t xml:space="preserve"> </w:t>
      </w:r>
      <w:r w:rsidRPr="005519F4" w:rsidR="00124131">
        <w:rPr>
          <w:rFonts w:ascii="TimesNewRoman" w:hAnsi="TimesNewRoman" w:cs="TimesNewRoman"/>
        </w:rPr>
        <w:t xml:space="preserve">help ensure </w:t>
      </w:r>
      <w:r w:rsidRPr="005519F4" w:rsidR="00D9020A">
        <w:rPr>
          <w:rFonts w:ascii="TimesNewRoman" w:hAnsi="TimesNewRoman" w:cs="TimesNewRoman"/>
        </w:rPr>
        <w:t xml:space="preserve">that </w:t>
      </w:r>
      <w:r w:rsidRPr="005519F4" w:rsidR="00124131">
        <w:rPr>
          <w:rFonts w:ascii="TimesNewRoman" w:hAnsi="TimesNewRoman" w:cs="TimesNewRoman"/>
        </w:rPr>
        <w:t>ACF provide</w:t>
      </w:r>
      <w:r w:rsidRPr="005519F4" w:rsidR="00F86B04">
        <w:rPr>
          <w:rFonts w:ascii="TimesNewRoman" w:hAnsi="TimesNewRoman" w:cs="TimesNewRoman"/>
        </w:rPr>
        <w:t>s</w:t>
      </w:r>
      <w:r w:rsidRPr="005519F4" w:rsidR="00124131">
        <w:rPr>
          <w:rFonts w:ascii="TimesNewRoman" w:hAnsi="TimesNewRoman" w:cs="TimesNewRoman"/>
        </w:rPr>
        <w:t xml:space="preserve"> </w:t>
      </w:r>
      <w:r w:rsidRPr="005519F4" w:rsidR="008B5ED0">
        <w:rPr>
          <w:rFonts w:ascii="TimesNewRoman" w:hAnsi="TimesNewRoman" w:cs="TimesNewRoman"/>
        </w:rPr>
        <w:t>T</w:t>
      </w:r>
      <w:r w:rsidRPr="005519F4" w:rsidR="00D50E45">
        <w:rPr>
          <w:rFonts w:ascii="TimesNewRoman" w:hAnsi="TimesNewRoman" w:cs="TimesNewRoman"/>
        </w:rPr>
        <w:t xml:space="preserve">MIECHV </w:t>
      </w:r>
      <w:r w:rsidRPr="005519F4" w:rsidR="00124131">
        <w:rPr>
          <w:rFonts w:ascii="TimesNewRoman" w:hAnsi="TimesNewRoman" w:cs="TimesNewRoman"/>
        </w:rPr>
        <w:t>program</w:t>
      </w:r>
      <w:r w:rsidRPr="005519F4" w:rsidR="00D9020A">
        <w:rPr>
          <w:rFonts w:ascii="TimesNewRoman" w:hAnsi="TimesNewRoman" w:cs="TimesNewRoman"/>
        </w:rPr>
        <w:t xml:space="preserve">s with effective and efficient </w:t>
      </w:r>
      <w:r w:rsidRPr="005519F4" w:rsidR="00124131">
        <w:rPr>
          <w:rFonts w:ascii="TimesNewRoman" w:hAnsi="TimesNewRoman" w:cs="TimesNewRoman"/>
        </w:rPr>
        <w:t xml:space="preserve">support. </w:t>
      </w:r>
    </w:p>
    <w:p w:rsidRPr="005519F4" w:rsidR="00124131" w:rsidP="005519F4" w:rsidRDefault="00124131" w14:paraId="52C7889E" w14:textId="77777777">
      <w:pPr>
        <w:rPr>
          <w:rFonts w:ascii="TimesNewRoman" w:hAnsi="TimesNewRoman" w:cs="TimesNewRoman"/>
        </w:rPr>
      </w:pPr>
    </w:p>
    <w:p w:rsidR="001A570F" w:rsidP="005519F4" w:rsidRDefault="005519F4" w14:paraId="41A855B9" w14:textId="395C439B">
      <w:r>
        <w:t>T</w:t>
      </w:r>
      <w:r w:rsidRPr="005519F4">
        <w:t>he PATH TA center</w:t>
      </w:r>
      <w:r w:rsidRPr="005519F4">
        <w:rPr>
          <w:szCs w:val="22"/>
        </w:rPr>
        <w:t xml:space="preserve"> </w:t>
      </w:r>
      <w:r>
        <w:rPr>
          <w:szCs w:val="22"/>
        </w:rPr>
        <w:t>will use the information to plan TA for TMIECHV grantees. The information is primarily intended for internal use and planning</w:t>
      </w:r>
      <w:r w:rsidR="00815CDB">
        <w:rPr>
          <w:szCs w:val="22"/>
        </w:rPr>
        <w:t>.</w:t>
      </w:r>
    </w:p>
    <w:p w:rsidR="00815CDB" w:rsidP="005519F4" w:rsidRDefault="00815CDB" w14:paraId="451B7559" w14:textId="4971B90A"/>
    <w:p w:rsidRPr="00815CDB" w:rsidR="00815CDB" w:rsidP="00815CDB" w:rsidRDefault="00815CDB" w14:paraId="1AD1C916" w14:textId="77777777">
      <w:pPr>
        <w:rPr>
          <w:bCs/>
          <w:i/>
          <w:iCs/>
          <w:u w:val="single"/>
        </w:rPr>
      </w:pPr>
      <w:r w:rsidRPr="00815CDB">
        <w:rPr>
          <w:bCs/>
          <w:i/>
          <w:iCs/>
          <w:u w:val="single"/>
        </w:rPr>
        <w:t xml:space="preserve">Data Use </w:t>
      </w:r>
    </w:p>
    <w:p w:rsidR="00EA389E" w:rsidP="0089196E" w:rsidRDefault="00EA389E" w14:paraId="3623749D" w14:textId="77777777"/>
    <w:p w:rsidR="008D7347" w:rsidP="0089196E" w:rsidRDefault="00FC392E" w14:paraId="5F5EED52" w14:textId="7FF7BACB">
      <w:r>
        <w:t>T</w:t>
      </w:r>
      <w:r w:rsidRPr="00815CDB" w:rsidR="00815CDB">
        <w:t xml:space="preserve">he findings </w:t>
      </w:r>
      <w:r w:rsidR="003033CD">
        <w:t xml:space="preserve">of the TA Needs </w:t>
      </w:r>
      <w:r w:rsidR="00D33172">
        <w:t>Assessment</w:t>
      </w:r>
      <w:r w:rsidR="003033CD">
        <w:t xml:space="preserve"> </w:t>
      </w:r>
      <w:r w:rsidRPr="00815CDB" w:rsidR="00815CDB">
        <w:t xml:space="preserve">will </w:t>
      </w:r>
      <w:r w:rsidR="003033CD">
        <w:t xml:space="preserve">identify </w:t>
      </w:r>
      <w:r w:rsidR="00D37E13">
        <w:t>annual TA needs and priorities and trends in TA needs acr</w:t>
      </w:r>
      <w:r w:rsidR="00F339CF">
        <w:t>oss</w:t>
      </w:r>
      <w:r w:rsidR="00D37E13">
        <w:t xml:space="preserve"> TMIECHV grantees</w:t>
      </w:r>
      <w:r w:rsidR="00430338">
        <w:t xml:space="preserve"> to </w:t>
      </w:r>
      <w:r w:rsidRPr="00815CDB" w:rsidR="00815CDB">
        <w:t>determine needs or gaps between current grantee implementation conditions and desired conditions. The</w:t>
      </w:r>
      <w:r w:rsidR="0091454D">
        <w:t xml:space="preserve"> purpose of the assessment </w:t>
      </w:r>
      <w:r w:rsidR="0089196E">
        <w:t>is to</w:t>
      </w:r>
      <w:r w:rsidRPr="00815CDB" w:rsidR="00815CDB">
        <w:t xml:space="preserve"> </w:t>
      </w:r>
      <w:r w:rsidR="007806A8">
        <w:t>help inform:</w:t>
      </w:r>
    </w:p>
    <w:p w:rsidRPr="00BD0BB0" w:rsidR="008D7347" w:rsidP="008D7347" w:rsidRDefault="0081516F" w14:paraId="05FD4D84" w14:textId="5DC5F1A9">
      <w:pPr>
        <w:pStyle w:val="ListParagraph"/>
        <w:numPr>
          <w:ilvl w:val="0"/>
          <w:numId w:val="8"/>
        </w:numPr>
        <w:rPr>
          <w:i/>
        </w:rPr>
      </w:pPr>
      <w:r>
        <w:t>a</w:t>
      </w:r>
      <w:r w:rsidR="008D7347">
        <w:t xml:space="preserve"> </w:t>
      </w:r>
      <w:r w:rsidRPr="00815CDB" w:rsidR="00815CDB">
        <w:t>shared understanding of</w:t>
      </w:r>
      <w:r w:rsidRPr="00815CDB" w:rsidDel="00545EC2" w:rsidR="00815CDB">
        <w:t xml:space="preserve"> </w:t>
      </w:r>
      <w:r w:rsidRPr="00815CDB" w:rsidR="00815CDB">
        <w:t>TMIECHV TA needs</w:t>
      </w:r>
      <w:r w:rsidRPr="008D7347" w:rsidR="0089196E">
        <w:rPr>
          <w:i/>
        </w:rPr>
        <w:t xml:space="preserve">, </w:t>
      </w:r>
    </w:p>
    <w:p w:rsidRPr="00BD0BB0" w:rsidR="008D7347" w:rsidP="008D7347" w:rsidRDefault="00815CDB" w14:paraId="11E0F9E1" w14:textId="34F96178">
      <w:pPr>
        <w:pStyle w:val="ListParagraph"/>
        <w:numPr>
          <w:ilvl w:val="0"/>
          <w:numId w:val="8"/>
        </w:numPr>
        <w:rPr>
          <w:i/>
        </w:rPr>
      </w:pPr>
      <w:r w:rsidRPr="00815CDB">
        <w:t xml:space="preserve">the </w:t>
      </w:r>
      <w:r w:rsidR="007532E0">
        <w:t xml:space="preserve">quality </w:t>
      </w:r>
      <w:r w:rsidRPr="00815CDB">
        <w:t xml:space="preserve">delivery of future TA best practices, </w:t>
      </w:r>
    </w:p>
    <w:p w:rsidRPr="00BD0BB0" w:rsidR="004D21AA" w:rsidP="008D7347" w:rsidRDefault="008D7347" w14:paraId="213BE002" w14:textId="5E1D11FB">
      <w:pPr>
        <w:pStyle w:val="ListParagraph"/>
        <w:numPr>
          <w:ilvl w:val="0"/>
          <w:numId w:val="8"/>
        </w:numPr>
        <w:rPr>
          <w:i/>
        </w:rPr>
      </w:pPr>
      <w:r>
        <w:t xml:space="preserve">the </w:t>
      </w:r>
      <w:r w:rsidRPr="00815CDB" w:rsidR="00815CDB">
        <w:t>development of new tools and resources</w:t>
      </w:r>
      <w:r w:rsidR="004D21AA">
        <w:t>,</w:t>
      </w:r>
      <w:r w:rsidRPr="008D7347" w:rsidR="0089196E">
        <w:rPr>
          <w:i/>
        </w:rPr>
        <w:t xml:space="preserve"> </w:t>
      </w:r>
      <w:r w:rsidRPr="008D7347" w:rsidR="0089196E">
        <w:rPr>
          <w:iCs/>
        </w:rPr>
        <w:t>and</w:t>
      </w:r>
      <w:r w:rsidRPr="008D7347" w:rsidR="0089196E">
        <w:rPr>
          <w:i/>
        </w:rPr>
        <w:t xml:space="preserve"> </w:t>
      </w:r>
    </w:p>
    <w:p w:rsidRPr="008D7347" w:rsidR="00815CDB" w:rsidP="00BD0BB0" w:rsidRDefault="00815CDB" w14:paraId="535A7665" w14:textId="076E7DB0">
      <w:pPr>
        <w:pStyle w:val="ListParagraph"/>
        <w:numPr>
          <w:ilvl w:val="0"/>
          <w:numId w:val="8"/>
        </w:numPr>
        <w:rPr>
          <w:i/>
        </w:rPr>
      </w:pPr>
      <w:proofErr w:type="gramStart"/>
      <w:r w:rsidRPr="00815CDB">
        <w:t>future</w:t>
      </w:r>
      <w:proofErr w:type="gramEnd"/>
      <w:r w:rsidRPr="00815CDB">
        <w:t xml:space="preserve"> TA development and management</w:t>
      </w:r>
      <w:r w:rsidR="0089196E">
        <w:t>.</w:t>
      </w:r>
    </w:p>
    <w:p w:rsidRPr="00815CDB" w:rsidR="00815CDB" w:rsidP="00815CDB" w:rsidRDefault="00815CDB" w14:paraId="507CE3E5" w14:textId="77777777"/>
    <w:p w:rsidR="001A570F" w:rsidP="005519F4" w:rsidRDefault="00815CDB" w14:paraId="729B63AF" w14:textId="5BDBF854">
      <w:r w:rsidRPr="00815CDB">
        <w:t>Key audiences for data use are the TMIECHV TA providers and ACF Federal team. Regular communication of the TA Needs Assessment findings with these key audiences throughout the grant</w:t>
      </w:r>
      <w:r w:rsidR="009D26C2">
        <w:t xml:space="preserve"> </w:t>
      </w:r>
      <w:r w:rsidRPr="00815CDB">
        <w:t>cycle ensures that TA delivered to grantees is high-quality, relevant, effective, and useful to TMIECHV grantees.</w:t>
      </w:r>
    </w:p>
    <w:p w:rsidRPr="005519F4" w:rsidR="002338AC" w:rsidP="005519F4" w:rsidRDefault="002338AC" w14:paraId="2ED5E5EE" w14:textId="77777777">
      <w:pPr>
        <w:ind w:left="180"/>
        <w:rPr>
          <w:b/>
          <w:i/>
        </w:rPr>
      </w:pPr>
    </w:p>
    <w:p w:rsidRPr="005519F4" w:rsidR="00F61929" w:rsidP="00BD0BB0" w:rsidRDefault="00A44209" w14:paraId="3A3DFD8D" w14:textId="6CC6B0C1">
      <w:pPr>
        <w:rPr>
          <w:b/>
          <w:i/>
        </w:rPr>
      </w:pPr>
      <w:r w:rsidRPr="005519F4">
        <w:rPr>
          <w:b/>
          <w:i/>
        </w:rPr>
        <w:t>Study Design</w:t>
      </w:r>
      <w:r w:rsidRPr="005519F4" w:rsidR="00F61929">
        <w:rPr>
          <w:b/>
          <w:i/>
        </w:rPr>
        <w:t xml:space="preserve"> and </w:t>
      </w:r>
      <w:r w:rsidRPr="005519F4" w:rsidR="00984CA2">
        <w:rPr>
          <w:b/>
          <w:i/>
        </w:rPr>
        <w:t>Universe of Data Collection Efforts</w:t>
      </w:r>
    </w:p>
    <w:p w:rsidR="00B47177" w:rsidP="001A570F" w:rsidRDefault="00B47177" w14:paraId="69DDD148" w14:textId="77777777">
      <w:pPr>
        <w:autoSpaceDE w:val="0"/>
        <w:autoSpaceDN w:val="0"/>
        <w:adjustRightInd w:val="0"/>
        <w:spacing w:after="60"/>
        <w:rPr>
          <w:rFonts w:ascii="TimesNewRoman" w:hAnsi="TimesNewRoman" w:cs="TimesNewRoman"/>
          <w:i/>
          <w:iCs/>
          <w:u w:val="single"/>
        </w:rPr>
      </w:pPr>
    </w:p>
    <w:p w:rsidR="001334AA" w:rsidP="00BD0BB0" w:rsidRDefault="001334AA" w14:paraId="5062FCDD" w14:textId="5001A32D">
      <w:pPr>
        <w:autoSpaceDE w:val="0"/>
        <w:autoSpaceDN w:val="0"/>
        <w:adjustRightInd w:val="0"/>
        <w:rPr>
          <w:rFonts w:ascii="TimesNewRoman" w:hAnsi="TimesNewRoman" w:cs="TimesNewRoman"/>
          <w:i/>
          <w:iCs/>
          <w:u w:val="single"/>
        </w:rPr>
      </w:pPr>
      <w:r w:rsidRPr="005519F4">
        <w:rPr>
          <w:rFonts w:ascii="TimesNewRoman" w:hAnsi="TimesNewRoman" w:cs="TimesNewRoman"/>
          <w:i/>
          <w:iCs/>
          <w:u w:val="single"/>
        </w:rPr>
        <w:t xml:space="preserve">Study design </w:t>
      </w:r>
    </w:p>
    <w:p w:rsidRPr="005519F4" w:rsidR="00B47177" w:rsidP="001A570F" w:rsidRDefault="00B47177" w14:paraId="68E029E5" w14:textId="77777777">
      <w:pPr>
        <w:autoSpaceDE w:val="0"/>
        <w:autoSpaceDN w:val="0"/>
        <w:adjustRightInd w:val="0"/>
        <w:spacing w:after="60"/>
        <w:rPr>
          <w:rFonts w:ascii="TimesNewRoman" w:hAnsi="TimesNewRoman" w:cs="TimesNewRoman"/>
          <w:i/>
          <w:iCs/>
          <w:u w:val="single"/>
        </w:rPr>
      </w:pPr>
    </w:p>
    <w:p w:rsidRPr="005519F4" w:rsidR="001334AA" w:rsidP="005519F4" w:rsidRDefault="00AC41BA" w14:paraId="0297F9F7" w14:textId="6F02A0D3">
      <w:pPr>
        <w:autoSpaceDE w:val="0"/>
        <w:autoSpaceDN w:val="0"/>
        <w:adjustRightInd w:val="0"/>
        <w:rPr>
          <w:rFonts w:ascii="TimesNewRoman" w:hAnsi="TimesNewRoman" w:cs="TimesNewRoman"/>
        </w:rPr>
      </w:pPr>
      <w:r w:rsidRPr="005519F4">
        <w:rPr>
          <w:rFonts w:ascii="TimesNewRoman" w:hAnsi="TimesNewRoman" w:cs="TimesNewRoman"/>
        </w:rPr>
        <w:t xml:space="preserve">PATH </w:t>
      </w:r>
      <w:r w:rsidR="001A570F">
        <w:rPr>
          <w:rFonts w:ascii="TimesNewRoman" w:hAnsi="TimesNewRoman" w:cs="TimesNewRoman"/>
        </w:rPr>
        <w:t xml:space="preserve">will </w:t>
      </w:r>
      <w:r w:rsidRPr="005519F4">
        <w:rPr>
          <w:rFonts w:ascii="TimesNewRoman" w:hAnsi="TimesNewRoman" w:cs="TimesNewRoman"/>
        </w:rPr>
        <w:t xml:space="preserve">utilize a survey to collect the </w:t>
      </w:r>
      <w:r w:rsidRPr="005519F4" w:rsidR="005E08C7">
        <w:rPr>
          <w:rFonts w:ascii="TimesNewRoman" w:hAnsi="TimesNewRoman" w:cs="TimesNewRoman"/>
        </w:rPr>
        <w:t xml:space="preserve">TA </w:t>
      </w:r>
      <w:r w:rsidRPr="005519F4">
        <w:rPr>
          <w:rFonts w:ascii="TimesNewRoman" w:hAnsi="TimesNewRoman" w:cs="TimesNewRoman"/>
        </w:rPr>
        <w:t xml:space="preserve">Needs Assessment data. </w:t>
      </w:r>
      <w:r w:rsidRPr="005519F4" w:rsidR="001334AA">
        <w:rPr>
          <w:rFonts w:ascii="TimesNewRoman" w:hAnsi="TimesNewRoman" w:cs="TimesNewRoman"/>
        </w:rPr>
        <w:t xml:space="preserve">The </w:t>
      </w:r>
      <w:r w:rsidRPr="005519F4" w:rsidR="001D0D2E">
        <w:rPr>
          <w:rFonts w:ascii="TimesNewRoman" w:hAnsi="TimesNewRoman" w:cs="TimesNewRoman"/>
        </w:rPr>
        <w:t>study</w:t>
      </w:r>
      <w:r w:rsidRPr="005519F4" w:rsidR="001334AA">
        <w:rPr>
          <w:rFonts w:ascii="TimesNewRoman" w:hAnsi="TimesNewRoman" w:cs="TimesNewRoman"/>
        </w:rPr>
        <w:t xml:space="preserve"> design includes quantitative </w:t>
      </w:r>
      <w:r w:rsidRPr="005519F4" w:rsidR="001D0D2E">
        <w:rPr>
          <w:rFonts w:ascii="TimesNewRoman" w:hAnsi="TimesNewRoman" w:cs="TimesNewRoman"/>
        </w:rPr>
        <w:t xml:space="preserve">open-ended questions </w:t>
      </w:r>
      <w:r w:rsidRPr="005519F4" w:rsidR="001334AA">
        <w:rPr>
          <w:rFonts w:ascii="TimesNewRoman" w:hAnsi="TimesNewRoman" w:cs="TimesNewRoman"/>
        </w:rPr>
        <w:t>and qualitative data</w:t>
      </w:r>
      <w:r w:rsidR="00BC4220">
        <w:rPr>
          <w:rFonts w:ascii="TimesNewRoman" w:hAnsi="TimesNewRoman" w:cs="TimesNewRoman"/>
        </w:rPr>
        <w:t xml:space="preserve">. </w:t>
      </w:r>
      <w:r w:rsidRPr="005519F4" w:rsidR="00CB79B6">
        <w:rPr>
          <w:rFonts w:ascii="TimesNewRoman" w:hAnsi="TimesNewRoman" w:cs="TimesNewRoman"/>
        </w:rPr>
        <w:t xml:space="preserve">The survey questions are anchored in the </w:t>
      </w:r>
      <w:r w:rsidRPr="005519F4" w:rsidR="00843A39">
        <w:rPr>
          <w:rFonts w:ascii="TimesNewRoman" w:hAnsi="TimesNewRoman" w:cs="TimesNewRoman"/>
        </w:rPr>
        <w:t xml:space="preserve">TMIECHV Implementation Guidance and </w:t>
      </w:r>
      <w:r w:rsidRPr="005519F4" w:rsidR="007D65F8">
        <w:rPr>
          <w:rFonts w:ascii="TimesNewRoman" w:hAnsi="TimesNewRoman" w:cs="TimesNewRoman"/>
        </w:rPr>
        <w:t xml:space="preserve">are designed to </w:t>
      </w:r>
      <w:r w:rsidRPr="005519F4" w:rsidR="00040837">
        <w:rPr>
          <w:rFonts w:ascii="TimesNewRoman" w:hAnsi="TimesNewRoman" w:cs="TimesNewRoman"/>
        </w:rPr>
        <w:t xml:space="preserve">identify areas </w:t>
      </w:r>
      <w:r w:rsidRPr="005519F4" w:rsidR="00A702A5">
        <w:rPr>
          <w:rFonts w:ascii="TimesNewRoman" w:hAnsi="TimesNewRoman" w:cs="TimesNewRoman"/>
        </w:rPr>
        <w:t>of support</w:t>
      </w:r>
      <w:r w:rsidRPr="005519F4" w:rsidR="00A00561">
        <w:rPr>
          <w:rFonts w:ascii="TimesNewRoman" w:hAnsi="TimesNewRoman" w:cs="TimesNewRoman"/>
        </w:rPr>
        <w:t xml:space="preserve"> that will assist grantees with achieving their grant implementation goals. </w:t>
      </w:r>
    </w:p>
    <w:p w:rsidRPr="005519F4" w:rsidR="001334AA" w:rsidP="005519F4" w:rsidRDefault="001334AA" w14:paraId="1B5D3354" w14:textId="77777777">
      <w:pPr>
        <w:autoSpaceDE w:val="0"/>
        <w:autoSpaceDN w:val="0"/>
        <w:adjustRightInd w:val="0"/>
        <w:rPr>
          <w:rFonts w:ascii="TimesNewRoman" w:hAnsi="TimesNewRoman" w:cs="TimesNewRoman"/>
        </w:rPr>
      </w:pPr>
    </w:p>
    <w:p w:rsidR="001334AA" w:rsidP="00BD0BB0" w:rsidRDefault="001334AA" w14:paraId="6186DE23" w14:textId="7AB4283B">
      <w:pPr>
        <w:autoSpaceDE w:val="0"/>
        <w:autoSpaceDN w:val="0"/>
        <w:adjustRightInd w:val="0"/>
        <w:rPr>
          <w:rFonts w:ascii="TimesNewRoman" w:hAnsi="TimesNewRoman" w:cs="TimesNewRoman"/>
          <w:i/>
          <w:iCs/>
          <w:u w:val="single"/>
        </w:rPr>
      </w:pPr>
      <w:r w:rsidRPr="005519F4">
        <w:rPr>
          <w:rFonts w:ascii="TimesNewRoman" w:hAnsi="TimesNewRoman" w:cs="TimesNewRoman"/>
          <w:i/>
          <w:iCs/>
          <w:u w:val="single"/>
        </w:rPr>
        <w:t>Participants</w:t>
      </w:r>
      <w:r w:rsidRPr="005519F4" w:rsidR="00AA7A7C">
        <w:rPr>
          <w:rFonts w:ascii="TimesNewRoman" w:hAnsi="TimesNewRoman" w:cs="TimesNewRoman"/>
          <w:i/>
          <w:iCs/>
          <w:u w:val="single"/>
        </w:rPr>
        <w:t>/Respondents</w:t>
      </w:r>
    </w:p>
    <w:p w:rsidRPr="005519F4" w:rsidR="00B47177" w:rsidP="00815CDB" w:rsidRDefault="00B47177" w14:paraId="6C784ACE" w14:textId="77777777">
      <w:pPr>
        <w:autoSpaceDE w:val="0"/>
        <w:autoSpaceDN w:val="0"/>
        <w:adjustRightInd w:val="0"/>
        <w:spacing w:after="60"/>
        <w:rPr>
          <w:rFonts w:ascii="TimesNewRoman" w:hAnsi="TimesNewRoman" w:cs="TimesNewRoman"/>
          <w:i/>
          <w:iCs/>
          <w:u w:val="single"/>
        </w:rPr>
      </w:pPr>
    </w:p>
    <w:p w:rsidRPr="005519F4" w:rsidR="002369F5" w:rsidP="005519F4" w:rsidRDefault="002369F5" w14:paraId="093A8D1D" w14:textId="3F699B07">
      <w:pPr>
        <w:autoSpaceDE w:val="0"/>
        <w:autoSpaceDN w:val="0"/>
        <w:adjustRightInd w:val="0"/>
        <w:rPr>
          <w:rFonts w:ascii="TimesNewRoman" w:hAnsi="TimesNewRoman" w:cs="TimesNewRoman"/>
        </w:rPr>
      </w:pPr>
      <w:r w:rsidRPr="005519F4">
        <w:rPr>
          <w:rFonts w:ascii="TimesNewRoman" w:hAnsi="TimesNewRoman" w:cs="TimesNewRoman"/>
        </w:rPr>
        <w:t xml:space="preserve">The </w:t>
      </w:r>
      <w:r w:rsidRPr="005519F4" w:rsidR="00311EEA">
        <w:rPr>
          <w:rFonts w:ascii="TimesNewRoman" w:hAnsi="TimesNewRoman" w:cs="TimesNewRoman"/>
        </w:rPr>
        <w:t>T</w:t>
      </w:r>
      <w:r w:rsidRPr="005519F4">
        <w:rPr>
          <w:rFonts w:ascii="TimesNewRoman" w:hAnsi="TimesNewRoman" w:cs="TimesNewRoman"/>
        </w:rPr>
        <w:t xml:space="preserve">MIECHV program created in 2010, as part of the MIECHV program, includes a 3% set-aside for grants to tribes, tribal organizations, and urban Indian organizations to address concerns that existing home visiting approaches may not adequately meet the </w:t>
      </w:r>
      <w:r w:rsidRPr="005519F4" w:rsidR="00EA3B2E">
        <w:rPr>
          <w:rFonts w:ascii="TimesNewRoman" w:hAnsi="TimesNewRoman" w:cs="TimesNewRoman"/>
        </w:rPr>
        <w:t>needs</w:t>
      </w:r>
      <w:r w:rsidRPr="005519F4">
        <w:rPr>
          <w:rFonts w:ascii="TimesNewRoman" w:hAnsi="TimesNewRoman" w:cs="TimesNewRoman"/>
        </w:rPr>
        <w:t xml:space="preserve"> and circumstances of AIAN communities. </w:t>
      </w:r>
    </w:p>
    <w:p w:rsidRPr="005519F4" w:rsidR="002369F5" w:rsidP="005519F4" w:rsidRDefault="002369F5" w14:paraId="264440F7" w14:textId="77777777">
      <w:pPr>
        <w:autoSpaceDE w:val="0"/>
        <w:autoSpaceDN w:val="0"/>
        <w:adjustRightInd w:val="0"/>
        <w:rPr>
          <w:rFonts w:ascii="TimesNewRoman" w:hAnsi="TimesNewRoman" w:cs="TimesNewRoman"/>
        </w:rPr>
      </w:pPr>
    </w:p>
    <w:p w:rsidRPr="005519F4" w:rsidR="002369F5" w:rsidP="005519F4" w:rsidRDefault="002369F5" w14:paraId="3D70CED1" w14:textId="6D4AA172">
      <w:pPr>
        <w:autoSpaceDE w:val="0"/>
        <w:autoSpaceDN w:val="0"/>
        <w:adjustRightInd w:val="0"/>
        <w:rPr>
          <w:rFonts w:ascii="TimesNewRoman" w:hAnsi="TimesNewRoman" w:cs="TimesNewRoman"/>
        </w:rPr>
      </w:pPr>
      <w:r w:rsidRPr="005519F4">
        <w:rPr>
          <w:rFonts w:ascii="TimesNewRoman" w:hAnsi="TimesNewRoman" w:cs="TimesNewRoman"/>
        </w:rPr>
        <w:t xml:space="preserve">Participants of </w:t>
      </w:r>
      <w:r w:rsidRPr="005519F4" w:rsidR="003D3B29">
        <w:rPr>
          <w:rFonts w:ascii="TimesNewRoman" w:hAnsi="TimesNewRoman" w:cs="TimesNewRoman"/>
        </w:rPr>
        <w:t xml:space="preserve">the </w:t>
      </w:r>
      <w:r w:rsidRPr="005519F4">
        <w:rPr>
          <w:rFonts w:ascii="TimesNewRoman" w:hAnsi="TimesNewRoman" w:cs="TimesNewRoman"/>
        </w:rPr>
        <w:t xml:space="preserve">TA Needs Assessment are current and future grantees who received a TMIECHV grant from ACF to implement evidence-based home visiting services. Grants are generally awarded for five years. Thus, </w:t>
      </w:r>
      <w:r w:rsidR="00980313">
        <w:rPr>
          <w:rFonts w:ascii="TimesNewRoman" w:hAnsi="TimesNewRoman" w:cs="TimesNewRoman"/>
        </w:rPr>
        <w:t xml:space="preserve">the current 23 </w:t>
      </w:r>
      <w:r w:rsidRPr="005519F4">
        <w:rPr>
          <w:rFonts w:ascii="TimesNewRoman" w:hAnsi="TimesNewRoman" w:cs="TimesNewRoman"/>
        </w:rPr>
        <w:t xml:space="preserve">grantees are at various stages of implementation (just starting or implementing for several years). </w:t>
      </w:r>
    </w:p>
    <w:p w:rsidRPr="005519F4" w:rsidR="00C03AFA" w:rsidP="005519F4" w:rsidRDefault="00C03AFA" w14:paraId="213B6681" w14:textId="77777777">
      <w:pPr>
        <w:autoSpaceDE w:val="0"/>
        <w:autoSpaceDN w:val="0"/>
        <w:adjustRightInd w:val="0"/>
        <w:rPr>
          <w:rFonts w:ascii="TimesNewRoman" w:hAnsi="TimesNewRoman" w:cs="TimesNewRoman"/>
          <w:b/>
          <w:i/>
          <w:iCs/>
          <w:u w:val="single"/>
        </w:rPr>
      </w:pPr>
    </w:p>
    <w:p w:rsidR="00F0734F" w:rsidP="00815CDB" w:rsidRDefault="001334AA" w14:paraId="24E2DF0F" w14:textId="5DDAA5EA">
      <w:pPr>
        <w:autoSpaceDE w:val="0"/>
        <w:autoSpaceDN w:val="0"/>
        <w:adjustRightInd w:val="0"/>
        <w:spacing w:after="60"/>
        <w:rPr>
          <w:rFonts w:ascii="TimesNewRoman" w:hAnsi="TimesNewRoman" w:cs="TimesNewRoman"/>
          <w:bCs/>
          <w:i/>
          <w:iCs/>
          <w:u w:val="single"/>
        </w:rPr>
      </w:pPr>
      <w:r w:rsidRPr="005519F4">
        <w:rPr>
          <w:rFonts w:ascii="TimesNewRoman" w:hAnsi="TimesNewRoman" w:cs="TimesNewRoman"/>
          <w:bCs/>
          <w:i/>
          <w:iCs/>
          <w:u w:val="single"/>
        </w:rPr>
        <w:t xml:space="preserve">Data </w:t>
      </w:r>
      <w:r w:rsidRPr="005519F4" w:rsidR="00F0734F">
        <w:rPr>
          <w:rFonts w:ascii="TimesNewRoman" w:hAnsi="TimesNewRoman" w:cs="TimesNewRoman"/>
          <w:bCs/>
          <w:i/>
          <w:iCs/>
          <w:u w:val="single"/>
        </w:rPr>
        <w:t>C</w:t>
      </w:r>
      <w:r w:rsidRPr="005519F4">
        <w:rPr>
          <w:rFonts w:ascii="TimesNewRoman" w:hAnsi="TimesNewRoman" w:cs="TimesNewRoman"/>
          <w:bCs/>
          <w:i/>
          <w:iCs/>
          <w:u w:val="single"/>
        </w:rPr>
        <w:t xml:space="preserve">ollection </w:t>
      </w:r>
      <w:r w:rsidRPr="005519F4" w:rsidR="00F0734F">
        <w:rPr>
          <w:rFonts w:ascii="TimesNewRoman" w:hAnsi="TimesNewRoman" w:cs="TimesNewRoman"/>
          <w:bCs/>
          <w:i/>
          <w:iCs/>
          <w:u w:val="single"/>
        </w:rPr>
        <w:t>T</w:t>
      </w:r>
      <w:r w:rsidRPr="005519F4">
        <w:rPr>
          <w:rFonts w:ascii="TimesNewRoman" w:hAnsi="TimesNewRoman" w:cs="TimesNewRoman"/>
          <w:bCs/>
          <w:i/>
          <w:iCs/>
          <w:u w:val="single"/>
        </w:rPr>
        <w:t>ool</w:t>
      </w:r>
    </w:p>
    <w:p w:rsidRPr="005519F4" w:rsidR="00B47177" w:rsidP="00815CDB" w:rsidRDefault="00B47177" w14:paraId="281BDD33" w14:textId="77777777">
      <w:pPr>
        <w:autoSpaceDE w:val="0"/>
        <w:autoSpaceDN w:val="0"/>
        <w:adjustRightInd w:val="0"/>
        <w:spacing w:after="60"/>
        <w:rPr>
          <w:rFonts w:ascii="TimesNewRoman" w:hAnsi="TimesNewRoman" w:cs="TimesNewRoman"/>
          <w:bCs/>
          <w:i/>
          <w:iCs/>
          <w:u w:val="single"/>
        </w:rPr>
      </w:pPr>
    </w:p>
    <w:p w:rsidRPr="005519F4" w:rsidR="001334AA" w:rsidP="005519F4" w:rsidRDefault="001A570F" w14:paraId="7CD78973" w14:textId="4BCCF889">
      <w:pPr>
        <w:autoSpaceDE w:val="0"/>
        <w:autoSpaceDN w:val="0"/>
        <w:adjustRightInd w:val="0"/>
        <w:rPr>
          <w:rFonts w:ascii="TimesNewRoman" w:hAnsi="TimesNewRoman" w:cs="TimesNewRoman"/>
        </w:rPr>
      </w:pPr>
      <w:r>
        <w:rPr>
          <w:rFonts w:ascii="TimesNewRoman" w:hAnsi="TimesNewRoman" w:cs="TimesNewRoman"/>
        </w:rPr>
        <w:t xml:space="preserve">This </w:t>
      </w:r>
      <w:proofErr w:type="spellStart"/>
      <w:r>
        <w:rPr>
          <w:rFonts w:ascii="TimesNewRoman" w:hAnsi="TimesNewRoman" w:cs="TimesNewRoman"/>
        </w:rPr>
        <w:t>GenIC</w:t>
      </w:r>
      <w:proofErr w:type="spellEnd"/>
      <w:r>
        <w:rPr>
          <w:rFonts w:ascii="TimesNewRoman" w:hAnsi="TimesNewRoman" w:cs="TimesNewRoman"/>
        </w:rPr>
        <w:t xml:space="preserve"> includes </w:t>
      </w:r>
      <w:r w:rsidRPr="005519F4" w:rsidR="002369F5">
        <w:rPr>
          <w:rFonts w:ascii="TimesNewRoman" w:hAnsi="TimesNewRoman" w:cs="TimesNewRoman"/>
        </w:rPr>
        <w:t xml:space="preserve">one </w:t>
      </w:r>
      <w:r w:rsidRPr="005519F4" w:rsidR="001334AA">
        <w:rPr>
          <w:rFonts w:ascii="TimesNewRoman" w:hAnsi="TimesNewRoman" w:cs="TimesNewRoman"/>
        </w:rPr>
        <w:t xml:space="preserve">survey/questionnaire to collect </w:t>
      </w:r>
      <w:r w:rsidRPr="005519F4" w:rsidR="00053A16">
        <w:rPr>
          <w:rFonts w:ascii="TimesNewRoman" w:hAnsi="TimesNewRoman" w:cs="TimesNewRoman"/>
        </w:rPr>
        <w:t xml:space="preserve">the </w:t>
      </w:r>
      <w:r w:rsidRPr="005519F4" w:rsidR="00F10BF5">
        <w:rPr>
          <w:rFonts w:ascii="TimesNewRoman" w:hAnsi="TimesNewRoman" w:cs="TimesNewRoman"/>
        </w:rPr>
        <w:t xml:space="preserve">TA </w:t>
      </w:r>
      <w:r w:rsidRPr="005519F4" w:rsidR="00053A16">
        <w:rPr>
          <w:rFonts w:ascii="TimesNewRoman" w:hAnsi="TimesNewRoman" w:cs="TimesNewRoman"/>
        </w:rPr>
        <w:t xml:space="preserve">Needs Assessment </w:t>
      </w:r>
      <w:r w:rsidRPr="005519F4" w:rsidR="001334AA">
        <w:rPr>
          <w:rFonts w:ascii="TimesNewRoman" w:hAnsi="TimesNewRoman" w:cs="TimesNewRoman"/>
        </w:rPr>
        <w:t>data</w:t>
      </w:r>
      <w:r>
        <w:rPr>
          <w:rFonts w:ascii="TimesNewRoman" w:hAnsi="TimesNewRoman" w:cs="TimesNewRoman"/>
        </w:rPr>
        <w:t xml:space="preserve"> (see </w:t>
      </w:r>
      <w:r w:rsidRPr="00815CDB">
        <w:rPr>
          <w:rFonts w:ascii="TimesNewRoman" w:hAnsi="TimesNewRoman" w:cs="TimesNewRoman"/>
          <w:i/>
        </w:rPr>
        <w:t>Instrument 1: Self-Reflection Data Collection Tool</w:t>
      </w:r>
      <w:r>
        <w:rPr>
          <w:rFonts w:ascii="TimesNewRoman" w:hAnsi="TimesNewRoman" w:cs="TimesNewRoman"/>
        </w:rPr>
        <w:t>)</w:t>
      </w:r>
      <w:r w:rsidRPr="005519F4" w:rsidR="001334AA">
        <w:rPr>
          <w:rFonts w:ascii="TimesNewRoman" w:hAnsi="TimesNewRoman" w:cs="TimesNewRoman"/>
        </w:rPr>
        <w:t xml:space="preserve">. </w:t>
      </w:r>
    </w:p>
    <w:p w:rsidRPr="005519F4" w:rsidR="001334AA" w:rsidP="005519F4" w:rsidRDefault="001334AA" w14:paraId="73C0F6F0" w14:textId="77777777">
      <w:pPr>
        <w:autoSpaceDE w:val="0"/>
        <w:autoSpaceDN w:val="0"/>
        <w:adjustRightInd w:val="0"/>
        <w:rPr>
          <w:rFonts w:ascii="TimesNewRoman" w:hAnsi="TimesNewRoman" w:cs="TimesNewRoman"/>
          <w:b/>
        </w:rPr>
      </w:pPr>
    </w:p>
    <w:p w:rsidRPr="005519F4" w:rsidR="007B5FE4" w:rsidP="00815CDB" w:rsidRDefault="002369F5" w14:paraId="0D5DFF50" w14:textId="11678620">
      <w:pPr>
        <w:autoSpaceDE w:val="0"/>
        <w:autoSpaceDN w:val="0"/>
        <w:adjustRightInd w:val="0"/>
        <w:spacing w:after="60"/>
        <w:rPr>
          <w:rFonts w:ascii="TimesNewRoman" w:hAnsi="TimesNewRoman" w:cs="TimesNewRoman"/>
          <w:iCs/>
        </w:rPr>
      </w:pPr>
      <w:r w:rsidRPr="005519F4">
        <w:rPr>
          <w:rFonts w:ascii="TimesNewRoman" w:hAnsi="TimesNewRoman" w:cs="TimesNewRoman"/>
          <w:iCs/>
          <w:u w:val="single"/>
        </w:rPr>
        <w:t xml:space="preserve">Self-Reflection Data Collection Tool: </w:t>
      </w:r>
      <w:r w:rsidRPr="005519F4" w:rsidR="00325B5F">
        <w:rPr>
          <w:rFonts w:ascii="TimesNewRoman" w:hAnsi="TimesNewRoman" w:cs="TimesNewRoman"/>
          <w:iCs/>
        </w:rPr>
        <w:t xml:space="preserve">The TMIECHV Self-Reflection Tool assesses </w:t>
      </w:r>
      <w:r w:rsidRPr="005519F4" w:rsidR="00D57B29">
        <w:rPr>
          <w:rFonts w:ascii="TimesNewRoman" w:hAnsi="TimesNewRoman" w:cs="TimesNewRoman"/>
          <w:iCs/>
        </w:rPr>
        <w:t xml:space="preserve">the </w:t>
      </w:r>
      <w:r w:rsidRPr="005519F4" w:rsidR="00536E30">
        <w:rPr>
          <w:rFonts w:ascii="TimesNewRoman" w:hAnsi="TimesNewRoman" w:cs="TimesNewRoman"/>
          <w:iCs/>
        </w:rPr>
        <w:t xml:space="preserve">grantee's </w:t>
      </w:r>
      <w:r w:rsidRPr="005519F4" w:rsidR="00D57B29">
        <w:rPr>
          <w:rFonts w:ascii="TimesNewRoman" w:hAnsi="TimesNewRoman" w:cs="TimesNewRoman"/>
          <w:iCs/>
        </w:rPr>
        <w:t>implementation stages</w:t>
      </w:r>
      <w:r w:rsidRPr="005519F4" w:rsidR="00325B5F">
        <w:rPr>
          <w:rFonts w:ascii="TimesNewRoman" w:hAnsi="TimesNewRoman" w:cs="TimesNewRoman"/>
          <w:iCs/>
        </w:rPr>
        <w:t xml:space="preserve"> and needs in each of the Implementation Plan Guidance topics. </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5519F4" w:rsidR="00D475D9" w:rsidTr="00253030" w14:paraId="7EA3D86C" w14:textId="77777777">
        <w:tc>
          <w:tcPr>
            <w:tcW w:w="4675" w:type="dxa"/>
          </w:tcPr>
          <w:p w:rsidRPr="005519F4" w:rsidR="00D475D9" w:rsidP="005519F4" w:rsidRDefault="00D475D9" w14:paraId="166CFEBA" w14:textId="77777777">
            <w:pPr>
              <w:numPr>
                <w:ilvl w:val="4"/>
                <w:numId w:val="4"/>
              </w:numPr>
              <w:autoSpaceDE w:val="0"/>
              <w:autoSpaceDN w:val="0"/>
              <w:adjustRightInd w:val="0"/>
              <w:ind w:left="359"/>
              <w:rPr>
                <w:rFonts w:ascii="TimesNewRoman" w:hAnsi="TimesNewRoman" w:cs="TimesNewRoman"/>
                <w:iCs/>
              </w:rPr>
            </w:pPr>
            <w:r w:rsidRPr="005519F4">
              <w:rPr>
                <w:rFonts w:ascii="TimesNewRoman" w:hAnsi="TimesNewRoman" w:cs="TimesNewRoman"/>
                <w:iCs/>
              </w:rPr>
              <w:t xml:space="preserve">Leadership, Governance, and Administration  </w:t>
            </w:r>
          </w:p>
          <w:p w:rsidRPr="005519F4" w:rsidR="00D475D9" w:rsidP="005519F4" w:rsidRDefault="00D475D9" w14:paraId="6E74DE23" w14:textId="77777777">
            <w:pPr>
              <w:numPr>
                <w:ilvl w:val="4"/>
                <w:numId w:val="4"/>
              </w:numPr>
              <w:autoSpaceDE w:val="0"/>
              <w:autoSpaceDN w:val="0"/>
              <w:adjustRightInd w:val="0"/>
              <w:ind w:left="359"/>
              <w:rPr>
                <w:rFonts w:ascii="TimesNewRoman" w:hAnsi="TimesNewRoman" w:cs="TimesNewRoman"/>
                <w:iCs/>
              </w:rPr>
            </w:pPr>
            <w:r w:rsidRPr="005519F4">
              <w:rPr>
                <w:rFonts w:ascii="TimesNewRoman" w:hAnsi="TimesNewRoman" w:cs="TimesNewRoman"/>
                <w:iCs/>
              </w:rPr>
              <w:t>Quality Workforce</w:t>
            </w:r>
          </w:p>
          <w:p w:rsidRPr="005519F4" w:rsidR="00D475D9" w:rsidP="005519F4" w:rsidRDefault="00D475D9" w14:paraId="147AEA3D" w14:textId="77777777">
            <w:pPr>
              <w:numPr>
                <w:ilvl w:val="4"/>
                <w:numId w:val="4"/>
              </w:numPr>
              <w:autoSpaceDE w:val="0"/>
              <w:autoSpaceDN w:val="0"/>
              <w:adjustRightInd w:val="0"/>
              <w:ind w:left="359"/>
              <w:rPr>
                <w:rFonts w:ascii="TimesNewRoman" w:hAnsi="TimesNewRoman" w:cs="TimesNewRoman"/>
                <w:iCs/>
              </w:rPr>
            </w:pPr>
            <w:r w:rsidRPr="005519F4">
              <w:rPr>
                <w:rFonts w:ascii="TimesNewRoman" w:hAnsi="TimesNewRoman" w:cs="TimesNewRoman"/>
                <w:iCs/>
              </w:rPr>
              <w:t xml:space="preserve">Community and Partner Engagement </w:t>
            </w:r>
          </w:p>
          <w:p w:rsidRPr="005519F4" w:rsidR="00D475D9" w:rsidP="005519F4" w:rsidRDefault="00D475D9" w14:paraId="6D0BCC13" w14:textId="77777777">
            <w:pPr>
              <w:numPr>
                <w:ilvl w:val="4"/>
                <w:numId w:val="4"/>
              </w:numPr>
              <w:autoSpaceDE w:val="0"/>
              <w:autoSpaceDN w:val="0"/>
              <w:adjustRightInd w:val="0"/>
              <w:ind w:left="359"/>
              <w:rPr>
                <w:rFonts w:ascii="TimesNewRoman" w:hAnsi="TimesNewRoman" w:cs="TimesNewRoman"/>
                <w:iCs/>
              </w:rPr>
            </w:pPr>
            <w:r w:rsidRPr="005519F4">
              <w:rPr>
                <w:rFonts w:ascii="TimesNewRoman" w:hAnsi="TimesNewRoman" w:cs="TimesNewRoman"/>
                <w:iCs/>
              </w:rPr>
              <w:t>Recruitment, Enrollment, and Engagement of Families</w:t>
            </w:r>
          </w:p>
          <w:p w:rsidRPr="005519F4" w:rsidR="00452EEF" w:rsidP="005519F4" w:rsidRDefault="00452EEF" w14:paraId="1D35E65E" w14:textId="552B9B1D">
            <w:pPr>
              <w:numPr>
                <w:ilvl w:val="4"/>
                <w:numId w:val="4"/>
              </w:numPr>
              <w:autoSpaceDE w:val="0"/>
              <w:autoSpaceDN w:val="0"/>
              <w:adjustRightInd w:val="0"/>
              <w:ind w:left="359"/>
              <w:rPr>
                <w:rFonts w:ascii="TimesNewRoman" w:hAnsi="TimesNewRoman" w:cs="TimesNewRoman"/>
                <w:iCs/>
              </w:rPr>
            </w:pPr>
            <w:r w:rsidRPr="005519F4">
              <w:rPr>
                <w:rFonts w:ascii="TimesNewRoman" w:hAnsi="TimesNewRoman" w:cs="TimesNewRoman"/>
                <w:iCs/>
              </w:rPr>
              <w:t xml:space="preserve">Dissemination </w:t>
            </w:r>
          </w:p>
        </w:tc>
        <w:tc>
          <w:tcPr>
            <w:tcW w:w="4675" w:type="dxa"/>
          </w:tcPr>
          <w:p w:rsidRPr="005519F4" w:rsidR="007F3056" w:rsidP="005519F4" w:rsidRDefault="009337F7" w14:paraId="6A1DFB12" w14:textId="5143979E">
            <w:pPr>
              <w:pStyle w:val="ListParagraph"/>
              <w:numPr>
                <w:ilvl w:val="4"/>
                <w:numId w:val="4"/>
              </w:numPr>
              <w:ind w:left="647"/>
            </w:pPr>
            <w:r w:rsidRPr="005519F4">
              <w:rPr>
                <w:rFonts w:ascii="TimesNewRoman" w:hAnsi="TimesNewRoman" w:cs="TimesNewRoman"/>
                <w:iCs/>
              </w:rPr>
              <w:t>Dissemination</w:t>
            </w:r>
          </w:p>
          <w:p w:rsidRPr="005519F4" w:rsidR="00D475D9" w:rsidP="005519F4" w:rsidRDefault="00D475D9" w14:paraId="7796B3A8" w14:textId="77777777">
            <w:pPr>
              <w:numPr>
                <w:ilvl w:val="4"/>
                <w:numId w:val="4"/>
              </w:numPr>
              <w:autoSpaceDE w:val="0"/>
              <w:autoSpaceDN w:val="0"/>
              <w:adjustRightInd w:val="0"/>
              <w:ind w:left="647"/>
              <w:rPr>
                <w:rFonts w:ascii="TimesNewRoman" w:hAnsi="TimesNewRoman" w:cs="TimesNewRoman"/>
                <w:iCs/>
              </w:rPr>
            </w:pPr>
            <w:r w:rsidRPr="005519F4">
              <w:rPr>
                <w:rFonts w:ascii="TimesNewRoman" w:hAnsi="TimesNewRoman" w:cs="TimesNewRoman"/>
                <w:iCs/>
              </w:rPr>
              <w:t xml:space="preserve">Policies and Procedures </w:t>
            </w:r>
          </w:p>
          <w:p w:rsidRPr="005519F4" w:rsidR="00D475D9" w:rsidP="005519F4" w:rsidRDefault="00D475D9" w14:paraId="6B7723F9" w14:textId="77777777">
            <w:pPr>
              <w:numPr>
                <w:ilvl w:val="4"/>
                <w:numId w:val="4"/>
              </w:numPr>
              <w:autoSpaceDE w:val="0"/>
              <w:autoSpaceDN w:val="0"/>
              <w:adjustRightInd w:val="0"/>
              <w:ind w:left="647"/>
              <w:rPr>
                <w:rFonts w:ascii="TimesNewRoman" w:hAnsi="TimesNewRoman" w:cs="TimesNewRoman"/>
                <w:iCs/>
              </w:rPr>
            </w:pPr>
            <w:r w:rsidRPr="005519F4">
              <w:rPr>
                <w:rFonts w:ascii="TimesNewRoman" w:hAnsi="TimesNewRoman" w:cs="TimesNewRoman"/>
                <w:iCs/>
              </w:rPr>
              <w:t xml:space="preserve">Fidelity Implementation </w:t>
            </w:r>
          </w:p>
          <w:p w:rsidRPr="005519F4" w:rsidR="00D475D9" w:rsidP="005519F4" w:rsidRDefault="00D475D9" w14:paraId="70C600C5" w14:textId="77777777">
            <w:pPr>
              <w:numPr>
                <w:ilvl w:val="4"/>
                <w:numId w:val="4"/>
              </w:numPr>
              <w:autoSpaceDE w:val="0"/>
              <w:autoSpaceDN w:val="0"/>
              <w:adjustRightInd w:val="0"/>
              <w:ind w:left="647"/>
              <w:rPr>
                <w:rFonts w:ascii="TimesNewRoman" w:hAnsi="TimesNewRoman" w:cs="TimesNewRoman"/>
                <w:iCs/>
              </w:rPr>
            </w:pPr>
            <w:r w:rsidRPr="005519F4">
              <w:rPr>
                <w:rFonts w:ascii="TimesNewRoman" w:hAnsi="TimesNewRoman" w:cs="TimesNewRoman"/>
                <w:iCs/>
              </w:rPr>
              <w:t xml:space="preserve">Early Childhood System Building </w:t>
            </w:r>
          </w:p>
          <w:p w:rsidRPr="005519F4" w:rsidR="00A07AE1" w:rsidP="005519F4" w:rsidRDefault="00C11FC1" w14:paraId="6316D986" w14:textId="6D1AF846">
            <w:pPr>
              <w:numPr>
                <w:ilvl w:val="4"/>
                <w:numId w:val="4"/>
              </w:numPr>
              <w:autoSpaceDE w:val="0"/>
              <w:autoSpaceDN w:val="0"/>
              <w:adjustRightInd w:val="0"/>
              <w:ind w:left="647"/>
              <w:rPr>
                <w:rFonts w:ascii="TimesNewRoman" w:hAnsi="TimesNewRoman" w:cs="TimesNewRoman"/>
                <w:iCs/>
              </w:rPr>
            </w:pPr>
            <w:r w:rsidRPr="005519F4">
              <w:rPr>
                <w:rFonts w:ascii="TimesNewRoman" w:hAnsi="TimesNewRoman" w:cs="TimesNewRoman"/>
                <w:iCs/>
              </w:rPr>
              <w:t xml:space="preserve">Home Visiting Model Adaptation, Enhancement and Supplements </w:t>
            </w:r>
          </w:p>
        </w:tc>
      </w:tr>
    </w:tbl>
    <w:p w:rsidRPr="005519F4" w:rsidR="001334AA" w:rsidP="005519F4" w:rsidRDefault="001334AA" w14:paraId="0A8CA3AB" w14:textId="77777777">
      <w:pPr>
        <w:autoSpaceDE w:val="0"/>
        <w:autoSpaceDN w:val="0"/>
        <w:adjustRightInd w:val="0"/>
        <w:rPr>
          <w:rFonts w:ascii="TimesNewRoman" w:hAnsi="TimesNewRoman" w:cs="TimesNewRoman"/>
        </w:rPr>
      </w:pPr>
    </w:p>
    <w:p w:rsidR="001334AA" w:rsidP="00815CDB" w:rsidRDefault="001334AA" w14:paraId="506F9B15" w14:textId="3CEFD614">
      <w:pPr>
        <w:autoSpaceDE w:val="0"/>
        <w:autoSpaceDN w:val="0"/>
        <w:adjustRightInd w:val="0"/>
        <w:spacing w:after="60"/>
        <w:rPr>
          <w:rFonts w:ascii="TimesNewRoman" w:hAnsi="TimesNewRoman" w:cs="TimesNewRoman"/>
          <w:i/>
          <w:iCs/>
          <w:u w:val="single"/>
        </w:rPr>
      </w:pPr>
      <w:r w:rsidRPr="005519F4">
        <w:rPr>
          <w:rFonts w:ascii="TimesNewRoman" w:hAnsi="TimesNewRoman" w:cs="TimesNewRoman"/>
          <w:i/>
          <w:iCs/>
          <w:u w:val="single"/>
        </w:rPr>
        <w:t xml:space="preserve">Analysis and </w:t>
      </w:r>
      <w:r w:rsidRPr="005519F4" w:rsidR="00B60EA3">
        <w:rPr>
          <w:rFonts w:ascii="TimesNewRoman" w:hAnsi="TimesNewRoman" w:cs="TimesNewRoman"/>
          <w:i/>
          <w:iCs/>
          <w:u w:val="single"/>
        </w:rPr>
        <w:t>R</w:t>
      </w:r>
      <w:r w:rsidRPr="005519F4">
        <w:rPr>
          <w:rFonts w:ascii="TimesNewRoman" w:hAnsi="TimesNewRoman" w:cs="TimesNewRoman"/>
          <w:i/>
          <w:iCs/>
          <w:u w:val="single"/>
        </w:rPr>
        <w:t xml:space="preserve">eporting </w:t>
      </w:r>
    </w:p>
    <w:p w:rsidRPr="005519F4" w:rsidR="00A91729" w:rsidP="00BD0BB0" w:rsidRDefault="00A91729" w14:paraId="57F488CB" w14:textId="77777777">
      <w:pPr>
        <w:autoSpaceDE w:val="0"/>
        <w:autoSpaceDN w:val="0"/>
        <w:adjustRightInd w:val="0"/>
        <w:rPr>
          <w:rFonts w:ascii="TimesNewRoman" w:hAnsi="TimesNewRoman" w:cs="TimesNewRoman"/>
          <w:i/>
          <w:iCs/>
          <w:u w:val="single"/>
        </w:rPr>
      </w:pPr>
    </w:p>
    <w:p w:rsidRPr="005519F4" w:rsidR="00F61929" w:rsidP="005519F4" w:rsidRDefault="00D26AD4" w14:paraId="070641DF" w14:textId="63207205">
      <w:pPr>
        <w:autoSpaceDE w:val="0"/>
        <w:autoSpaceDN w:val="0"/>
        <w:adjustRightInd w:val="0"/>
        <w:rPr>
          <w:rFonts w:ascii="TimesNewRoman" w:hAnsi="TimesNewRoman" w:cs="TimesNewRoman"/>
        </w:rPr>
      </w:pPr>
      <w:r w:rsidRPr="005519F4">
        <w:rPr>
          <w:rFonts w:ascii="TimesNewRoman" w:hAnsi="TimesNewRoman" w:cs="TimesNewRoman"/>
        </w:rPr>
        <w:t>PATH</w:t>
      </w:r>
      <w:r w:rsidRPr="005519F4" w:rsidR="001334AA">
        <w:rPr>
          <w:rFonts w:ascii="TimesNewRoman" w:hAnsi="TimesNewRoman" w:cs="TimesNewRoman"/>
        </w:rPr>
        <w:t xml:space="preserve"> </w:t>
      </w:r>
      <w:r w:rsidR="001A570F">
        <w:rPr>
          <w:rFonts w:ascii="TimesNewRoman" w:hAnsi="TimesNewRoman" w:cs="TimesNewRoman"/>
        </w:rPr>
        <w:t xml:space="preserve">will </w:t>
      </w:r>
      <w:r w:rsidRPr="005519F4" w:rsidR="001334AA">
        <w:rPr>
          <w:rFonts w:ascii="TimesNewRoman" w:hAnsi="TimesNewRoman" w:cs="TimesNewRoman"/>
        </w:rPr>
        <w:t>analyze and display</w:t>
      </w:r>
      <w:r w:rsidRPr="005519F4">
        <w:rPr>
          <w:rFonts w:ascii="TimesNewRoman" w:hAnsi="TimesNewRoman" w:cs="TimesNewRoman"/>
        </w:rPr>
        <w:t>s</w:t>
      </w:r>
      <w:r w:rsidRPr="005519F4" w:rsidR="001334AA">
        <w:rPr>
          <w:rFonts w:ascii="TimesNewRoman" w:hAnsi="TimesNewRoman" w:cs="TimesNewRoman"/>
        </w:rPr>
        <w:t xml:space="preserve"> </w:t>
      </w:r>
      <w:r w:rsidRPr="005519F4">
        <w:rPr>
          <w:rFonts w:ascii="TimesNewRoman" w:hAnsi="TimesNewRoman" w:cs="TimesNewRoman"/>
        </w:rPr>
        <w:t xml:space="preserve">the </w:t>
      </w:r>
      <w:r w:rsidRPr="005519F4" w:rsidR="005C30FF">
        <w:rPr>
          <w:rFonts w:ascii="TimesNewRoman" w:hAnsi="TimesNewRoman" w:cs="TimesNewRoman"/>
        </w:rPr>
        <w:t xml:space="preserve">results </w:t>
      </w:r>
      <w:r w:rsidRPr="005519F4" w:rsidR="000901C2">
        <w:rPr>
          <w:rFonts w:ascii="TimesNewRoman" w:hAnsi="TimesNewRoman" w:cs="TimesNewRoman"/>
        </w:rPr>
        <w:t>of</w:t>
      </w:r>
      <w:r w:rsidRPr="005519F4" w:rsidR="005C30FF">
        <w:rPr>
          <w:rFonts w:ascii="TimesNewRoman" w:hAnsi="TimesNewRoman" w:cs="TimesNewRoman"/>
        </w:rPr>
        <w:t xml:space="preserve"> the annual </w:t>
      </w:r>
      <w:r w:rsidRPr="005519F4" w:rsidR="000901C2">
        <w:rPr>
          <w:rFonts w:ascii="TimesNewRoman" w:hAnsi="TimesNewRoman" w:cs="TimesNewRoman"/>
        </w:rPr>
        <w:t xml:space="preserve">TA </w:t>
      </w:r>
      <w:r w:rsidRPr="005519F4" w:rsidR="00B60EA3">
        <w:rPr>
          <w:rFonts w:ascii="TimesNewRoman" w:hAnsi="TimesNewRoman" w:cs="TimesNewRoman"/>
        </w:rPr>
        <w:t>N</w:t>
      </w:r>
      <w:r w:rsidRPr="005519F4">
        <w:rPr>
          <w:rFonts w:ascii="TimesNewRoman" w:hAnsi="TimesNewRoman" w:cs="TimesNewRoman"/>
        </w:rPr>
        <w:t xml:space="preserve">eeds </w:t>
      </w:r>
      <w:r w:rsidRPr="005519F4" w:rsidR="00B60EA3">
        <w:rPr>
          <w:rFonts w:ascii="TimesNewRoman" w:hAnsi="TimesNewRoman" w:cs="TimesNewRoman"/>
        </w:rPr>
        <w:t>A</w:t>
      </w:r>
      <w:r w:rsidRPr="005519F4">
        <w:rPr>
          <w:rFonts w:ascii="TimesNewRoman" w:hAnsi="TimesNewRoman" w:cs="TimesNewRoman"/>
        </w:rPr>
        <w:t xml:space="preserve">ssessment in </w:t>
      </w:r>
      <w:r w:rsidRPr="005519F4" w:rsidDel="00D26AD4" w:rsidR="001334AA">
        <w:rPr>
          <w:rFonts w:ascii="TimesNewRoman" w:hAnsi="TimesNewRoman" w:cs="TimesNewRoman"/>
        </w:rPr>
        <w:t>a</w:t>
      </w:r>
      <w:r w:rsidRPr="005519F4" w:rsidR="001334AA">
        <w:rPr>
          <w:rFonts w:ascii="TimesNewRoman" w:hAnsi="TimesNewRoman" w:cs="TimesNewRoman"/>
        </w:rPr>
        <w:t xml:space="preserve"> data dashboard. The data dashboard includes a listing of questions and the results for </w:t>
      </w:r>
      <w:r w:rsidRPr="005519F4" w:rsidR="00325B5F">
        <w:rPr>
          <w:rFonts w:ascii="TimesNewRoman" w:hAnsi="TimesNewRoman" w:cs="TimesNewRoman"/>
        </w:rPr>
        <w:t>each question</w:t>
      </w:r>
      <w:r w:rsidRPr="005519F4" w:rsidR="001334AA">
        <w:rPr>
          <w:rFonts w:ascii="TimesNewRoman" w:hAnsi="TimesNewRoman" w:cs="TimesNewRoman"/>
        </w:rPr>
        <w:t xml:space="preserve">. </w:t>
      </w:r>
      <w:r w:rsidRPr="005519F4" w:rsidR="00B55375">
        <w:rPr>
          <w:rFonts w:ascii="TimesNewRoman" w:hAnsi="TimesNewRoman" w:cs="TimesNewRoman"/>
        </w:rPr>
        <w:t xml:space="preserve">PATH </w:t>
      </w:r>
      <w:r w:rsidR="001A570F">
        <w:rPr>
          <w:rFonts w:ascii="TimesNewRoman" w:hAnsi="TimesNewRoman" w:cs="TimesNewRoman"/>
        </w:rPr>
        <w:t xml:space="preserve">will </w:t>
      </w:r>
      <w:r w:rsidRPr="005519F4" w:rsidR="00B55375">
        <w:rPr>
          <w:rFonts w:ascii="TimesNewRoman" w:hAnsi="TimesNewRoman" w:cs="TimesNewRoman"/>
        </w:rPr>
        <w:t xml:space="preserve">then </w:t>
      </w:r>
      <w:r w:rsidRPr="005519F4" w:rsidR="00325B5F">
        <w:rPr>
          <w:rFonts w:ascii="TimesNewRoman" w:hAnsi="TimesNewRoman" w:cs="TimesNewRoman"/>
        </w:rPr>
        <w:t>repor</w:t>
      </w:r>
      <w:r w:rsidRPr="005519F4" w:rsidR="00B55375">
        <w:rPr>
          <w:rFonts w:ascii="TimesNewRoman" w:hAnsi="TimesNewRoman" w:cs="TimesNewRoman"/>
        </w:rPr>
        <w:t>t</w:t>
      </w:r>
      <w:r w:rsidRPr="005519F4" w:rsidDel="00B55375" w:rsidR="00325B5F">
        <w:rPr>
          <w:rFonts w:ascii="TimesNewRoman" w:hAnsi="TimesNewRoman" w:cs="TimesNewRoman"/>
        </w:rPr>
        <w:t xml:space="preserve"> the </w:t>
      </w:r>
      <w:r w:rsidRPr="005519F4" w:rsidR="00B55375">
        <w:rPr>
          <w:rFonts w:ascii="TimesNewRoman" w:hAnsi="TimesNewRoman" w:cs="TimesNewRoman"/>
        </w:rPr>
        <w:t>results of the</w:t>
      </w:r>
      <w:r w:rsidRPr="005519F4" w:rsidR="00325B5F">
        <w:rPr>
          <w:rFonts w:ascii="TimesNewRoman" w:hAnsi="TimesNewRoman" w:cs="TimesNewRoman"/>
        </w:rPr>
        <w:t xml:space="preserve"> TA Needs Assessment </w:t>
      </w:r>
      <w:r w:rsidRPr="005519F4" w:rsidR="00B55375">
        <w:rPr>
          <w:rFonts w:ascii="TimesNewRoman" w:hAnsi="TimesNewRoman" w:cs="TimesNewRoman"/>
        </w:rPr>
        <w:t xml:space="preserve">in </w:t>
      </w:r>
      <w:r w:rsidR="001A570F">
        <w:rPr>
          <w:rFonts w:ascii="TimesNewRoman" w:hAnsi="TimesNewRoman" w:cs="TimesNewRoman"/>
        </w:rPr>
        <w:t>an</w:t>
      </w:r>
      <w:r w:rsidR="00815CDB">
        <w:rPr>
          <w:rFonts w:ascii="TimesNewRoman" w:hAnsi="TimesNewRoman" w:cs="TimesNewRoman"/>
        </w:rPr>
        <w:t xml:space="preserve"> inter</w:t>
      </w:r>
      <w:r w:rsidR="00CB195E">
        <w:rPr>
          <w:rFonts w:ascii="TimesNewRoman" w:hAnsi="TimesNewRoman" w:cs="TimesNewRoman"/>
        </w:rPr>
        <w:t>n</w:t>
      </w:r>
      <w:r w:rsidR="00815CDB">
        <w:rPr>
          <w:rFonts w:ascii="TimesNewRoman" w:hAnsi="TimesNewRoman" w:cs="TimesNewRoman"/>
        </w:rPr>
        <w:t>al</w:t>
      </w:r>
      <w:r w:rsidRPr="005519F4" w:rsidR="001A570F">
        <w:rPr>
          <w:rFonts w:ascii="TimesNewRoman" w:hAnsi="TimesNewRoman" w:cs="TimesNewRoman"/>
        </w:rPr>
        <w:t xml:space="preserve"> </w:t>
      </w:r>
      <w:r w:rsidRPr="005519F4" w:rsidR="00B55375">
        <w:rPr>
          <w:rFonts w:ascii="TimesNewRoman" w:hAnsi="TimesNewRoman" w:cs="TimesNewRoman"/>
        </w:rPr>
        <w:t>r</w:t>
      </w:r>
      <w:r w:rsidRPr="005519F4" w:rsidR="00325B5F">
        <w:rPr>
          <w:rFonts w:ascii="TimesNewRoman" w:hAnsi="TimesNewRoman" w:cs="TimesNewRoman"/>
        </w:rPr>
        <w:t>eport</w:t>
      </w:r>
      <w:r w:rsidRPr="005519F4" w:rsidDel="00B55375" w:rsidR="00325B5F">
        <w:rPr>
          <w:rFonts w:ascii="TimesNewRoman" w:hAnsi="TimesNewRoman" w:cs="TimesNewRoman"/>
        </w:rPr>
        <w:t xml:space="preserve"> </w:t>
      </w:r>
      <w:r w:rsidRPr="005519F4" w:rsidR="00325B5F">
        <w:rPr>
          <w:rFonts w:ascii="TimesNewRoman" w:hAnsi="TimesNewRoman" w:cs="TimesNewRoman"/>
        </w:rPr>
        <w:t>to ACF.</w:t>
      </w:r>
    </w:p>
    <w:p w:rsidRPr="005519F4" w:rsidR="001A570F" w:rsidP="005519F4" w:rsidRDefault="001A570F" w14:paraId="4C3E28F9" w14:textId="77777777">
      <w:pPr>
        <w:rPr>
          <w:b/>
        </w:rPr>
      </w:pPr>
    </w:p>
    <w:p w:rsidRPr="005519F4" w:rsidR="00945CD6" w:rsidP="005519F4" w:rsidRDefault="00292B70" w14:paraId="761A867B" w14:textId="77777777">
      <w:pPr>
        <w:spacing w:after="120"/>
        <w:rPr>
          <w:b/>
        </w:rPr>
      </w:pPr>
      <w:r w:rsidRPr="005519F4">
        <w:rPr>
          <w:b/>
        </w:rPr>
        <w:t xml:space="preserve">A3. </w:t>
      </w:r>
      <w:r w:rsidRPr="005519F4" w:rsidR="00945CD6">
        <w:rPr>
          <w:b/>
        </w:rPr>
        <w:t>Improved Information Technology to Reduce Burden</w:t>
      </w:r>
    </w:p>
    <w:p w:rsidRPr="005519F4" w:rsidR="00084488" w:rsidP="005519F4" w:rsidRDefault="00067C43" w14:paraId="759BB613" w14:textId="2B3525D9">
      <w:pPr>
        <w:rPr>
          <w:b/>
        </w:rPr>
      </w:pPr>
      <w:r w:rsidRPr="005519F4">
        <w:rPr>
          <w:bCs/>
        </w:rPr>
        <w:t>PATH administers the</w:t>
      </w:r>
      <w:r w:rsidRPr="005519F4" w:rsidR="00374771">
        <w:rPr>
          <w:bCs/>
        </w:rPr>
        <w:t xml:space="preserve"> </w:t>
      </w:r>
      <w:r w:rsidRPr="005519F4" w:rsidR="00325B5F">
        <w:rPr>
          <w:bCs/>
        </w:rPr>
        <w:t xml:space="preserve">TA </w:t>
      </w:r>
      <w:r w:rsidRPr="005519F4" w:rsidR="00E56DE8">
        <w:rPr>
          <w:bCs/>
        </w:rPr>
        <w:t>S</w:t>
      </w:r>
      <w:r w:rsidRPr="005519F4" w:rsidR="00374771">
        <w:rPr>
          <w:bCs/>
        </w:rPr>
        <w:t>elf-</w:t>
      </w:r>
      <w:r w:rsidRPr="005519F4" w:rsidR="00E56DE8">
        <w:rPr>
          <w:bCs/>
        </w:rPr>
        <w:t>R</w:t>
      </w:r>
      <w:r w:rsidRPr="005519F4" w:rsidR="00374771">
        <w:rPr>
          <w:bCs/>
        </w:rPr>
        <w:t>eflection</w:t>
      </w:r>
      <w:r w:rsidRPr="005519F4" w:rsidR="00325B5F">
        <w:rPr>
          <w:bCs/>
        </w:rPr>
        <w:t xml:space="preserve"> </w:t>
      </w:r>
      <w:r w:rsidRPr="005519F4" w:rsidR="00E56DE8">
        <w:rPr>
          <w:bCs/>
        </w:rPr>
        <w:t>T</w:t>
      </w:r>
      <w:r w:rsidRPr="005519F4" w:rsidR="00325B5F">
        <w:rPr>
          <w:bCs/>
        </w:rPr>
        <w:t xml:space="preserve">ool </w:t>
      </w:r>
      <w:r w:rsidRPr="005519F4" w:rsidR="0095040A">
        <w:rPr>
          <w:bCs/>
        </w:rPr>
        <w:t>through</w:t>
      </w:r>
      <w:r w:rsidRPr="005519F4" w:rsidR="00325B5F">
        <w:rPr>
          <w:bCs/>
        </w:rPr>
        <w:t xml:space="preserve"> Survey Monkey. Survey Monkey is an online survey development software that </w:t>
      </w:r>
      <w:r w:rsidRPr="005519F4" w:rsidDel="0014473D" w:rsidR="00325B5F">
        <w:rPr>
          <w:bCs/>
        </w:rPr>
        <w:t xml:space="preserve">easily </w:t>
      </w:r>
      <w:r w:rsidRPr="005519F4" w:rsidR="0014473D">
        <w:rPr>
          <w:bCs/>
        </w:rPr>
        <w:t>allows its users to create, administer, and access surveys</w:t>
      </w:r>
      <w:r w:rsidRPr="005519F4" w:rsidR="00325B5F">
        <w:rPr>
          <w:bCs/>
        </w:rPr>
        <w:t>.</w:t>
      </w:r>
    </w:p>
    <w:p w:rsidRPr="005519F4" w:rsidR="00785CFA" w:rsidP="005519F4" w:rsidRDefault="00785CFA" w14:paraId="0A8D5D29" w14:textId="47D36E92">
      <w:pPr>
        <w:rPr>
          <w:b/>
        </w:rPr>
      </w:pPr>
    </w:p>
    <w:p w:rsidRPr="005519F4" w:rsidR="00945CD6" w:rsidP="005519F4" w:rsidRDefault="00292B70" w14:paraId="1F8CD8FA" w14:textId="77777777">
      <w:pPr>
        <w:spacing w:after="120"/>
        <w:rPr>
          <w:b/>
        </w:rPr>
      </w:pPr>
      <w:r w:rsidRPr="005519F4">
        <w:rPr>
          <w:b/>
        </w:rPr>
        <w:t xml:space="preserve">A4. </w:t>
      </w:r>
      <w:r w:rsidRPr="005519F4" w:rsidR="00945CD6">
        <w:rPr>
          <w:b/>
        </w:rPr>
        <w:t>Efforts to Identify Duplication</w:t>
      </w:r>
    </w:p>
    <w:p w:rsidRPr="005519F4" w:rsidR="00325B5F" w:rsidP="005519F4" w:rsidRDefault="00325B5F" w14:paraId="63CC558A" w14:textId="5F92CF0A">
      <w:pPr>
        <w:rPr>
          <w:rFonts w:ascii="TimesNewRoman" w:hAnsi="TimesNewRoman" w:cs="TimesNewRoman"/>
          <w:bCs/>
        </w:rPr>
      </w:pPr>
      <w:r w:rsidRPr="005519F4">
        <w:rPr>
          <w:rFonts w:ascii="TimesNewRoman" w:hAnsi="TimesNewRoman" w:cs="TimesNewRoman"/>
          <w:bCs/>
        </w:rPr>
        <w:t xml:space="preserve">The TMIECHV TA </w:t>
      </w:r>
      <w:r w:rsidRPr="005519F4" w:rsidR="008B5CBD">
        <w:rPr>
          <w:rFonts w:ascii="TimesNewRoman" w:hAnsi="TimesNewRoman" w:cs="TimesNewRoman"/>
          <w:bCs/>
        </w:rPr>
        <w:t>N</w:t>
      </w:r>
      <w:r w:rsidRPr="005519F4" w:rsidR="00374771">
        <w:rPr>
          <w:rFonts w:ascii="TimesNewRoman" w:hAnsi="TimesNewRoman" w:cs="TimesNewRoman"/>
          <w:bCs/>
        </w:rPr>
        <w:t xml:space="preserve">eeds </w:t>
      </w:r>
      <w:r w:rsidRPr="005519F4" w:rsidR="008B5CBD">
        <w:rPr>
          <w:rFonts w:ascii="TimesNewRoman" w:hAnsi="TimesNewRoman" w:cs="TimesNewRoman"/>
          <w:bCs/>
        </w:rPr>
        <w:t>A</w:t>
      </w:r>
      <w:r w:rsidRPr="005519F4" w:rsidR="00374771">
        <w:rPr>
          <w:rFonts w:ascii="TimesNewRoman" w:hAnsi="TimesNewRoman" w:cs="TimesNewRoman"/>
          <w:bCs/>
        </w:rPr>
        <w:t>ssessment</w:t>
      </w:r>
      <w:r w:rsidRPr="005519F4">
        <w:rPr>
          <w:rFonts w:ascii="TimesNewRoman" w:hAnsi="TimesNewRoman" w:cs="TimesNewRoman"/>
          <w:bCs/>
        </w:rPr>
        <w:t xml:space="preserve"> is specific to the TMIECHV program. </w:t>
      </w:r>
      <w:r w:rsidRPr="005519F4" w:rsidR="00DB736E">
        <w:t>There are no other efforts that specifically target and assess grantee TA needs</w:t>
      </w:r>
      <w:r w:rsidRPr="005519F4">
        <w:rPr>
          <w:rFonts w:ascii="TimesNewRoman" w:hAnsi="TimesNewRoman" w:cs="TimesNewRoman"/>
          <w:bCs/>
        </w:rPr>
        <w:t xml:space="preserve">. </w:t>
      </w:r>
    </w:p>
    <w:p w:rsidRPr="005519F4" w:rsidR="00785CFA" w:rsidP="005519F4" w:rsidRDefault="00785CFA" w14:paraId="046A820C" w14:textId="77777777">
      <w:pPr>
        <w:rPr>
          <w:b/>
        </w:rPr>
      </w:pPr>
    </w:p>
    <w:p w:rsidRPr="005519F4" w:rsidR="00945CD6" w:rsidP="005519F4" w:rsidRDefault="00292B70" w14:paraId="6DE8BF02" w14:textId="77777777">
      <w:pPr>
        <w:spacing w:after="120"/>
        <w:rPr>
          <w:b/>
        </w:rPr>
      </w:pPr>
      <w:r w:rsidRPr="005519F4">
        <w:rPr>
          <w:b/>
        </w:rPr>
        <w:t xml:space="preserve">A5. </w:t>
      </w:r>
      <w:r w:rsidRPr="005519F4" w:rsidR="00945CD6">
        <w:rPr>
          <w:b/>
        </w:rPr>
        <w:t>Involvement of Small Organizations</w:t>
      </w:r>
    </w:p>
    <w:p w:rsidRPr="005519F4" w:rsidR="00B8058E" w:rsidP="005519F4" w:rsidRDefault="00785CFA" w14:paraId="14F4A84A" w14:textId="6C28D9AD">
      <w:pPr>
        <w:autoSpaceDE w:val="0"/>
        <w:autoSpaceDN w:val="0"/>
        <w:adjustRightInd w:val="0"/>
        <w:rPr>
          <w:rFonts w:ascii="TimesNewRoman" w:hAnsi="TimesNewRoman" w:cs="TimesNewRoman"/>
        </w:rPr>
      </w:pPr>
      <w:r>
        <w:rPr>
          <w:rFonts w:ascii="TimesNewRoman" w:hAnsi="TimesNewRoman" w:cs="TimesNewRoman"/>
        </w:rPr>
        <w:t xml:space="preserve">This </w:t>
      </w:r>
      <w:proofErr w:type="spellStart"/>
      <w:r>
        <w:rPr>
          <w:rFonts w:ascii="TimesNewRoman" w:hAnsi="TimesNewRoman" w:cs="TimesNewRoman"/>
        </w:rPr>
        <w:t>GenIC</w:t>
      </w:r>
      <w:proofErr w:type="spellEnd"/>
      <w:r w:rsidRPr="005519F4" w:rsidR="00325B5F">
        <w:rPr>
          <w:rFonts w:ascii="TimesNewRoman" w:hAnsi="TimesNewRoman" w:cs="TimesNewRoman"/>
        </w:rPr>
        <w:t xml:space="preserve"> </w:t>
      </w:r>
      <w:r w:rsidRPr="005519F4" w:rsidR="00084488">
        <w:rPr>
          <w:rFonts w:ascii="TimesNewRoman" w:hAnsi="TimesNewRoman" w:cs="TimesNewRoman"/>
        </w:rPr>
        <w:t>does not</w:t>
      </w:r>
      <w:r w:rsidRPr="005519F4" w:rsidDel="00084488" w:rsidR="00325B5F">
        <w:rPr>
          <w:rFonts w:ascii="TimesNewRoman" w:hAnsi="TimesNewRoman" w:cs="TimesNewRoman"/>
        </w:rPr>
        <w:t xml:space="preserve"> </w:t>
      </w:r>
      <w:r w:rsidRPr="005519F4" w:rsidR="00325B5F">
        <w:rPr>
          <w:rFonts w:ascii="TimesNewRoman" w:hAnsi="TimesNewRoman" w:cs="TimesNewRoman"/>
        </w:rPr>
        <w:t>impact small businesses</w:t>
      </w:r>
      <w:r w:rsidRPr="005519F4" w:rsidR="00D031A2">
        <w:rPr>
          <w:rFonts w:ascii="TimesNewRoman" w:hAnsi="TimesNewRoman" w:cs="TimesNewRoman"/>
        </w:rPr>
        <w:t xml:space="preserve">. </w:t>
      </w:r>
    </w:p>
    <w:p w:rsidRPr="005519F4" w:rsidR="00785CFA" w:rsidP="005519F4" w:rsidRDefault="00785CFA" w14:paraId="49FB792C" w14:textId="77777777">
      <w:pPr>
        <w:rPr>
          <w:b/>
        </w:rPr>
      </w:pPr>
    </w:p>
    <w:p w:rsidRPr="005519F4" w:rsidR="00945CD6" w:rsidP="005519F4" w:rsidRDefault="00292B70" w14:paraId="2F6F1075" w14:textId="77777777">
      <w:pPr>
        <w:spacing w:after="120"/>
        <w:rPr>
          <w:b/>
        </w:rPr>
      </w:pPr>
      <w:r w:rsidRPr="005519F4">
        <w:rPr>
          <w:b/>
        </w:rPr>
        <w:t xml:space="preserve">A6. </w:t>
      </w:r>
      <w:r w:rsidRPr="005519F4" w:rsidR="00945CD6">
        <w:rPr>
          <w:b/>
        </w:rPr>
        <w:t>Consequences of Less Frequent Data Collection</w:t>
      </w:r>
    </w:p>
    <w:p w:rsidRPr="005519F4" w:rsidR="005046F0" w:rsidP="005519F4" w:rsidRDefault="00785CFA" w14:paraId="24BBCB41" w14:textId="3572A47D">
      <w:pPr>
        <w:autoSpaceDE w:val="0"/>
        <w:autoSpaceDN w:val="0"/>
        <w:adjustRightInd w:val="0"/>
      </w:pPr>
      <w:r>
        <w:rPr>
          <w:rFonts w:ascii="TimesNewRoman" w:hAnsi="TimesNewRoman" w:cs="TimesNewRoman"/>
        </w:rPr>
        <w:t>T</w:t>
      </w:r>
      <w:r w:rsidRPr="005519F4" w:rsidR="00B8058E">
        <w:rPr>
          <w:rFonts w:ascii="TimesNewRoman" w:hAnsi="TimesNewRoman" w:cs="TimesNewRoman"/>
        </w:rPr>
        <w:t xml:space="preserve">his </w:t>
      </w:r>
      <w:proofErr w:type="spellStart"/>
      <w:r>
        <w:rPr>
          <w:rFonts w:ascii="TimesNewRoman" w:hAnsi="TimesNewRoman" w:cs="TimesNewRoman"/>
        </w:rPr>
        <w:t>GenIC</w:t>
      </w:r>
      <w:proofErr w:type="spellEnd"/>
      <w:r w:rsidRPr="005519F4" w:rsidR="00B8058E">
        <w:rPr>
          <w:rFonts w:ascii="TimesNewRoman" w:hAnsi="TimesNewRoman" w:cs="TimesNewRoman"/>
        </w:rPr>
        <w:t xml:space="preserve"> </w:t>
      </w:r>
      <w:r w:rsidRPr="005519F4" w:rsidR="00BB4959">
        <w:rPr>
          <w:rFonts w:ascii="TimesNewRoman" w:hAnsi="TimesNewRoman" w:cs="TimesNewRoman"/>
        </w:rPr>
        <w:t>involves</w:t>
      </w:r>
      <w:r w:rsidRPr="005519F4" w:rsidR="00B8058E">
        <w:rPr>
          <w:rFonts w:ascii="TimesNewRoman" w:hAnsi="TimesNewRoman" w:cs="TimesNewRoman"/>
        </w:rPr>
        <w:t xml:space="preserve"> a</w:t>
      </w:r>
      <w:r w:rsidR="009634A6">
        <w:rPr>
          <w:rFonts w:ascii="TimesNewRoman" w:hAnsi="TimesNewRoman" w:cs="TimesNewRoman"/>
        </w:rPr>
        <w:t xml:space="preserve">nnual </w:t>
      </w:r>
      <w:r w:rsidRPr="005519F4" w:rsidR="00B8058E">
        <w:rPr>
          <w:rFonts w:ascii="TimesNewRoman" w:hAnsi="TimesNewRoman" w:cs="TimesNewRoman"/>
        </w:rPr>
        <w:t xml:space="preserve">data collection. </w:t>
      </w:r>
      <w:r w:rsidRPr="005519F4" w:rsidR="00ED2E47">
        <w:rPr>
          <w:rFonts w:ascii="TimesNewRoman" w:hAnsi="TimesNewRoman" w:cs="TimesNewRoman"/>
        </w:rPr>
        <w:t xml:space="preserve">Less frequent data collection would mean that </w:t>
      </w:r>
      <w:r w:rsidRPr="005519F4" w:rsidR="00F3517B">
        <w:rPr>
          <w:rFonts w:ascii="TimesNewRoman" w:hAnsi="TimesNewRoman" w:cs="TimesNewRoman"/>
        </w:rPr>
        <w:t xml:space="preserve">TA and </w:t>
      </w:r>
      <w:r w:rsidRPr="005519F4" w:rsidR="00ED2E47">
        <w:rPr>
          <w:rFonts w:ascii="TimesNewRoman" w:hAnsi="TimesNewRoman" w:cs="TimesNewRoman"/>
        </w:rPr>
        <w:t>p</w:t>
      </w:r>
      <w:r w:rsidRPr="005519F4" w:rsidR="00F13144">
        <w:rPr>
          <w:rFonts w:ascii="TimesNewRoman" w:hAnsi="TimesNewRoman" w:cs="TimesNewRoman"/>
        </w:rPr>
        <w:t xml:space="preserve">rogram support </w:t>
      </w:r>
      <w:r w:rsidRPr="005519F4" w:rsidR="00ED669D">
        <w:rPr>
          <w:rFonts w:ascii="TimesNewRoman" w:hAnsi="TimesNewRoman" w:cs="TimesNewRoman"/>
        </w:rPr>
        <w:t>cannot be fully</w:t>
      </w:r>
      <w:r w:rsidRPr="005519F4" w:rsidR="00ED2E47">
        <w:rPr>
          <w:rFonts w:ascii="TimesNewRoman" w:hAnsi="TimesNewRoman" w:cs="TimesNewRoman"/>
        </w:rPr>
        <w:t xml:space="preserve"> </w:t>
      </w:r>
      <w:r w:rsidRPr="005519F4" w:rsidR="00F13144">
        <w:rPr>
          <w:rFonts w:ascii="TimesNewRoman" w:hAnsi="TimesNewRoman" w:cs="TimesNewRoman"/>
        </w:rPr>
        <w:t xml:space="preserve">responsive to the </w:t>
      </w:r>
      <w:r w:rsidRPr="005519F4" w:rsidR="00F3517B">
        <w:rPr>
          <w:rFonts w:ascii="TimesNewRoman" w:hAnsi="TimesNewRoman" w:cs="TimesNewRoman"/>
        </w:rPr>
        <w:t xml:space="preserve">annual </w:t>
      </w:r>
      <w:r w:rsidRPr="005519F4" w:rsidR="00B6410E">
        <w:rPr>
          <w:rFonts w:ascii="TimesNewRoman" w:hAnsi="TimesNewRoman" w:cs="TimesNewRoman"/>
        </w:rPr>
        <w:t xml:space="preserve">TA </w:t>
      </w:r>
      <w:r w:rsidRPr="005519F4" w:rsidR="00F13144">
        <w:rPr>
          <w:rFonts w:ascii="TimesNewRoman" w:hAnsi="TimesNewRoman" w:cs="TimesNewRoman"/>
        </w:rPr>
        <w:t xml:space="preserve">needs </w:t>
      </w:r>
      <w:r w:rsidRPr="005519F4" w:rsidR="00B6410E">
        <w:rPr>
          <w:rFonts w:ascii="TimesNewRoman" w:hAnsi="TimesNewRoman" w:cs="TimesNewRoman"/>
        </w:rPr>
        <w:t xml:space="preserve">and priorities of TMIECHV grantees. </w:t>
      </w:r>
    </w:p>
    <w:p w:rsidRPr="005519F4" w:rsidR="00785CFA" w:rsidP="00BD0BB0" w:rsidRDefault="00785CFA" w14:paraId="2CCB0042" w14:textId="77777777"/>
    <w:p w:rsidRPr="005519F4" w:rsidR="006F10EF" w:rsidP="005519F4" w:rsidRDefault="00292B70" w14:paraId="11F76437" w14:textId="77777777">
      <w:pPr>
        <w:spacing w:after="120"/>
        <w:rPr>
          <w:b/>
        </w:rPr>
      </w:pPr>
      <w:r w:rsidRPr="005519F4">
        <w:rPr>
          <w:b/>
        </w:rPr>
        <w:t xml:space="preserve">A7. </w:t>
      </w:r>
      <w:r w:rsidRPr="005519F4" w:rsidR="00945CD6">
        <w:rPr>
          <w:b/>
        </w:rPr>
        <w:t>Special Circumstances</w:t>
      </w:r>
    </w:p>
    <w:p w:rsidRPr="005519F4" w:rsidR="0020382F" w:rsidP="00815CDB" w:rsidRDefault="00D90EF6" w14:paraId="0B2517F8" w14:textId="16353322">
      <w:pPr>
        <w:rPr>
          <w:b/>
        </w:rPr>
      </w:pPr>
      <w:r w:rsidRPr="005519F4">
        <w:t>There are no special circumstances for the proposed data collection efforts.</w:t>
      </w:r>
    </w:p>
    <w:p w:rsidRPr="005519F4" w:rsidR="00785CFA" w:rsidP="005519F4" w:rsidRDefault="00785CFA" w14:paraId="5E7CE91A" w14:textId="77777777">
      <w:pPr>
        <w:rPr>
          <w:sz w:val="22"/>
          <w:szCs w:val="22"/>
        </w:rPr>
      </w:pPr>
    </w:p>
    <w:p w:rsidRPr="005519F4" w:rsidR="006F10EF" w:rsidP="00815CDB" w:rsidRDefault="00292B70" w14:paraId="0D860D65" w14:textId="77777777">
      <w:pPr>
        <w:spacing w:after="120"/>
        <w:rPr>
          <w:sz w:val="22"/>
          <w:szCs w:val="22"/>
        </w:rPr>
      </w:pPr>
      <w:r w:rsidRPr="005519F4">
        <w:rPr>
          <w:b/>
        </w:rPr>
        <w:t xml:space="preserve">A8. </w:t>
      </w:r>
      <w:r w:rsidRPr="005519F4" w:rsidR="00945CD6">
        <w:rPr>
          <w:b/>
        </w:rPr>
        <w:t>Federal Register Notice and Consultation</w:t>
      </w:r>
      <w:bookmarkStart w:name="_Hlk61528076" w:id="4"/>
    </w:p>
    <w:p w:rsidRPr="00B91D97" w:rsidR="00785CFA" w:rsidP="00785CFA" w:rsidRDefault="00785CFA" w14:paraId="26FB25B9" w14:textId="77777777">
      <w:pPr>
        <w:spacing w:after="60"/>
        <w:rPr>
          <w:b/>
          <w:i/>
        </w:rPr>
      </w:pPr>
      <w:r w:rsidRPr="004B63ED">
        <w:rPr>
          <w:b/>
          <w:i/>
        </w:rPr>
        <w:t>Federal Register Notice and Comments</w:t>
      </w:r>
    </w:p>
    <w:p w:rsidR="00D77219" w:rsidP="005519F4" w:rsidRDefault="00785CFA" w14:paraId="32E41FD2" w14:textId="1B48B2FA">
      <w:pPr>
        <w:rPr>
          <w:b/>
        </w:rPr>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of the </w:t>
      </w:r>
      <w:r w:rsidRPr="00D44EA5">
        <w:lastRenderedPageBreak/>
        <w:t xml:space="preserve">overarching generic clearance for </w:t>
      </w:r>
      <w:r>
        <w:t xml:space="preserve">formative information </w:t>
      </w:r>
      <w:r w:rsidRPr="00785CFA">
        <w:t xml:space="preserve">collection. This notice was published on October 13, 2020, Volume 85, Number 198, page 64480, and provided a sixty-day period for public comment. A subsequent notice provided a thirty-day period for public comment. This notice was published on December 28, 2020, Volume 85, Number 248, page 84343, and provided a thirty-day period for public comment. During the notice and comment periods, no substantive comments were received. </w:t>
      </w:r>
      <w:r>
        <w:t xml:space="preserve"> </w:t>
      </w:r>
      <w:bookmarkEnd w:id="4"/>
    </w:p>
    <w:p w:rsidRPr="005519F4" w:rsidR="00785CFA" w:rsidP="005519F4" w:rsidRDefault="00785CFA" w14:paraId="53751664" w14:textId="77777777">
      <w:pPr>
        <w:rPr>
          <w:b/>
        </w:rPr>
      </w:pPr>
    </w:p>
    <w:p w:rsidRPr="005519F4" w:rsidR="00945CD6" w:rsidP="005519F4" w:rsidRDefault="00292B70" w14:paraId="74A5998C" w14:textId="77777777">
      <w:pPr>
        <w:spacing w:after="120"/>
        <w:rPr>
          <w:b/>
        </w:rPr>
      </w:pPr>
      <w:r w:rsidRPr="005519F4">
        <w:rPr>
          <w:b/>
        </w:rPr>
        <w:t xml:space="preserve">A9. </w:t>
      </w:r>
      <w:r w:rsidRPr="005519F4" w:rsidR="00B66874">
        <w:rPr>
          <w:b/>
        </w:rPr>
        <w:t>Incentives for</w:t>
      </w:r>
      <w:r w:rsidRPr="005519F4" w:rsidR="00945CD6">
        <w:rPr>
          <w:b/>
        </w:rPr>
        <w:t xml:space="preserve"> Respondents</w:t>
      </w:r>
    </w:p>
    <w:p w:rsidRPr="005519F4" w:rsidR="00B6410E" w:rsidP="005519F4" w:rsidRDefault="00F20FDA" w14:paraId="4C4B6AD1" w14:textId="6DACAB18">
      <w:r w:rsidRPr="005519F4">
        <w:t xml:space="preserve">Participants </w:t>
      </w:r>
      <w:r w:rsidR="00785CFA">
        <w:t xml:space="preserve">will </w:t>
      </w:r>
      <w:r w:rsidRPr="005519F4">
        <w:t xml:space="preserve">not receive incentives. </w:t>
      </w:r>
    </w:p>
    <w:p w:rsidRPr="005519F4" w:rsidR="00785CFA" w:rsidP="005519F4" w:rsidRDefault="00785CFA" w14:paraId="6BDC5D91" w14:textId="77777777">
      <w:pPr>
        <w:rPr>
          <w:b/>
        </w:rPr>
      </w:pPr>
    </w:p>
    <w:p w:rsidRPr="005519F4" w:rsidR="004222F8" w:rsidP="005519F4" w:rsidRDefault="004222F8" w14:paraId="54DB1787" w14:textId="77777777">
      <w:pPr>
        <w:spacing w:after="120"/>
        <w:rPr>
          <w:b/>
        </w:rPr>
      </w:pPr>
      <w:r w:rsidRPr="005519F4">
        <w:rPr>
          <w:b/>
        </w:rPr>
        <w:t>A10. Privacy of Respondents</w:t>
      </w:r>
    </w:p>
    <w:p w:rsidRPr="005519F4" w:rsidR="004222F8" w:rsidP="005519F4" w:rsidRDefault="004222F8" w14:paraId="74228B27" w14:textId="08FAAEC3">
      <w:pPr>
        <w:widowControl w:val="0"/>
        <w:autoSpaceDE w:val="0"/>
        <w:autoSpaceDN w:val="0"/>
        <w:adjustRightInd w:val="0"/>
        <w:rPr>
          <w:rFonts w:cs="Arial"/>
          <w:szCs w:val="26"/>
        </w:rPr>
      </w:pPr>
      <w:bookmarkStart w:name="_Hlk63758436" w:id="5"/>
      <w:r w:rsidRPr="005519F4">
        <w:rPr>
          <w:rFonts w:cs="Arial"/>
          <w:szCs w:val="26"/>
        </w:rPr>
        <w:t xml:space="preserve">Information collected </w:t>
      </w:r>
      <w:r w:rsidRPr="005519F4" w:rsidR="00041A4C">
        <w:rPr>
          <w:rFonts w:cs="Arial"/>
          <w:szCs w:val="26"/>
        </w:rPr>
        <w:t>is</w:t>
      </w:r>
      <w:r w:rsidRPr="005519F4">
        <w:rPr>
          <w:rFonts w:cs="Arial"/>
          <w:szCs w:val="26"/>
        </w:rPr>
        <w:t xml:space="preserve"> private to the extent permitted by law. Respondents will be informed of all planned uses of data, that their participation is voluntary, and that their information will be kept private to the extent permitted by law. </w:t>
      </w:r>
    </w:p>
    <w:bookmarkEnd w:id="5"/>
    <w:p w:rsidRPr="005519F4" w:rsidR="004222F8" w:rsidP="005519F4" w:rsidRDefault="004222F8" w14:paraId="6C4153B2" w14:textId="77777777">
      <w:pPr>
        <w:widowControl w:val="0"/>
        <w:autoSpaceDE w:val="0"/>
        <w:autoSpaceDN w:val="0"/>
        <w:adjustRightInd w:val="0"/>
        <w:rPr>
          <w:rFonts w:cs="Arial"/>
          <w:szCs w:val="26"/>
        </w:rPr>
      </w:pPr>
    </w:p>
    <w:p w:rsidRPr="005519F4" w:rsidR="005046F0" w:rsidP="005519F4" w:rsidRDefault="00B6410E" w14:paraId="31F7822C" w14:textId="13DA5B93">
      <w:pPr>
        <w:widowControl w:val="0"/>
        <w:autoSpaceDE w:val="0"/>
        <w:autoSpaceDN w:val="0"/>
        <w:adjustRightInd w:val="0"/>
        <w:rPr>
          <w:rFonts w:cs="Arial"/>
          <w:szCs w:val="26"/>
        </w:rPr>
      </w:pPr>
      <w:r w:rsidRPr="005519F4">
        <w:t xml:space="preserve">The TA Needs Assessment does not collect </w:t>
      </w:r>
      <w:r w:rsidRPr="005519F4" w:rsidR="00095A46">
        <w:t>P</w:t>
      </w:r>
      <w:r w:rsidRPr="005519F4">
        <w:t>ersonal</w:t>
      </w:r>
      <w:r w:rsidRPr="005519F4" w:rsidR="002B05A8">
        <w:t>ly Identifiable Information</w:t>
      </w:r>
      <w:r w:rsidRPr="005519F4">
        <w:t xml:space="preserve"> (PII).</w:t>
      </w:r>
      <w:r w:rsidRPr="005519F4" w:rsidR="00B5254D">
        <w:t xml:space="preserve"> </w:t>
      </w:r>
      <w:r w:rsidRPr="005519F4" w:rsidR="001C00F4">
        <w:t>The survey only collects the home visiting program name.</w:t>
      </w:r>
    </w:p>
    <w:p w:rsidRPr="005519F4" w:rsidR="00CA0C8E" w:rsidP="005519F4" w:rsidRDefault="00CA0C8E" w14:paraId="7F49AD78" w14:textId="77777777">
      <w:pPr>
        <w:rPr>
          <w:bdr w:val="none" w:color="auto" w:sz="0" w:space="0" w:frame="1"/>
        </w:rPr>
      </w:pPr>
    </w:p>
    <w:p w:rsidRPr="005519F4" w:rsidR="00B6410E" w:rsidP="005519F4" w:rsidRDefault="00B6410E" w14:paraId="0C6D5BD8" w14:textId="05B6B50F">
      <w:pPr>
        <w:widowControl w:val="0"/>
        <w:autoSpaceDE w:val="0"/>
        <w:autoSpaceDN w:val="0"/>
        <w:adjustRightInd w:val="0"/>
        <w:rPr>
          <w:rFonts w:cs="Tahoma"/>
          <w:szCs w:val="32"/>
        </w:rPr>
      </w:pPr>
      <w:r w:rsidRPr="005519F4">
        <w:rPr>
          <w:rFonts w:cs="Tahoma"/>
          <w:szCs w:val="32"/>
        </w:rPr>
        <w:t>The data collected via Survey Monkey</w:t>
      </w:r>
      <w:r w:rsidRPr="005519F4" w:rsidR="00F6292E">
        <w:rPr>
          <w:rFonts w:cs="Tahoma"/>
          <w:szCs w:val="32"/>
        </w:rPr>
        <w:t xml:space="preserve"> </w:t>
      </w:r>
      <w:r w:rsidRPr="005519F4">
        <w:rPr>
          <w:rFonts w:cs="Tahoma"/>
          <w:szCs w:val="32"/>
        </w:rPr>
        <w:t xml:space="preserve">ensures </w:t>
      </w:r>
      <w:r w:rsidRPr="005519F4" w:rsidR="00F6292E">
        <w:rPr>
          <w:rFonts w:cs="Tahoma"/>
          <w:szCs w:val="32"/>
        </w:rPr>
        <w:t xml:space="preserve">that </w:t>
      </w:r>
      <w:r w:rsidRPr="005519F4">
        <w:rPr>
          <w:rFonts w:cs="Tahoma"/>
          <w:szCs w:val="32"/>
        </w:rPr>
        <w:t xml:space="preserve">all </w:t>
      </w:r>
      <w:r w:rsidRPr="005519F4" w:rsidR="00536E30">
        <w:rPr>
          <w:rFonts w:cs="Tahoma"/>
          <w:szCs w:val="32"/>
        </w:rPr>
        <w:t xml:space="preserve">respondents' </w:t>
      </w:r>
      <w:r w:rsidRPr="005519F4">
        <w:rPr>
          <w:rFonts w:cs="Tahoma"/>
          <w:szCs w:val="32"/>
        </w:rPr>
        <w:t>information is securely stored in the</w:t>
      </w:r>
      <w:r w:rsidRPr="005519F4" w:rsidR="00501862">
        <w:rPr>
          <w:rFonts w:cs="Tahoma"/>
          <w:szCs w:val="32"/>
        </w:rPr>
        <w:t xml:space="preserve"> </w:t>
      </w:r>
      <w:r w:rsidRPr="005519F4">
        <w:rPr>
          <w:rFonts w:cs="Tahoma"/>
          <w:szCs w:val="32"/>
        </w:rPr>
        <w:t>accredited data centers that adhere to security and technical best practices. The link to the Privacy and Security Policies for Survey Monkey is below:</w:t>
      </w:r>
    </w:p>
    <w:p w:rsidRPr="005519F4" w:rsidR="00B6410E" w:rsidP="005519F4" w:rsidRDefault="00B6410E" w14:paraId="5A69237E" w14:textId="77777777">
      <w:pPr>
        <w:widowControl w:val="0"/>
        <w:autoSpaceDE w:val="0"/>
        <w:autoSpaceDN w:val="0"/>
        <w:adjustRightInd w:val="0"/>
        <w:rPr>
          <w:rFonts w:cs="Tahoma"/>
          <w:szCs w:val="32"/>
        </w:rPr>
      </w:pPr>
    </w:p>
    <w:p w:rsidRPr="005519F4" w:rsidR="00B6410E" w:rsidP="005519F4" w:rsidRDefault="009D4816" w14:paraId="0E837131" w14:textId="34F1A892">
      <w:pPr>
        <w:widowControl w:val="0"/>
        <w:autoSpaceDE w:val="0"/>
        <w:autoSpaceDN w:val="0"/>
        <w:adjustRightInd w:val="0"/>
        <w:rPr>
          <w:rFonts w:cs="Tahoma"/>
          <w:b/>
          <w:szCs w:val="32"/>
        </w:rPr>
      </w:pPr>
      <w:hyperlink w:history="1" r:id="rId11">
        <w:r w:rsidRPr="005519F4" w:rsidR="00E77B58">
          <w:rPr>
            <w:rStyle w:val="Hyperlink"/>
            <w:rFonts w:cs="Tahoma"/>
            <w:szCs w:val="32"/>
          </w:rPr>
          <w:t>https://www.surveymonkey.com/mp/data-security-and-compliance/</w:t>
        </w:r>
      </w:hyperlink>
      <w:r w:rsidRPr="005519F4" w:rsidR="00E77B58">
        <w:rPr>
          <w:rFonts w:cs="Tahoma"/>
          <w:szCs w:val="32"/>
        </w:rPr>
        <w:t xml:space="preserve"> </w:t>
      </w:r>
    </w:p>
    <w:p w:rsidRPr="005519F4" w:rsidR="00785CFA" w:rsidP="005519F4" w:rsidRDefault="00785CFA" w14:paraId="68B7FC7B" w14:textId="77777777">
      <w:pPr>
        <w:widowControl w:val="0"/>
        <w:autoSpaceDE w:val="0"/>
        <w:autoSpaceDN w:val="0"/>
        <w:adjustRightInd w:val="0"/>
        <w:rPr>
          <w:rFonts w:cs="Tahoma"/>
          <w:szCs w:val="32"/>
        </w:rPr>
      </w:pPr>
    </w:p>
    <w:p w:rsidRPr="005519F4" w:rsidR="00945CD6" w:rsidP="005519F4" w:rsidRDefault="00292B70" w14:paraId="5A271196" w14:textId="77777777">
      <w:pPr>
        <w:spacing w:after="120"/>
        <w:rPr>
          <w:b/>
        </w:rPr>
      </w:pPr>
      <w:r w:rsidRPr="005519F4">
        <w:rPr>
          <w:b/>
        </w:rPr>
        <w:t xml:space="preserve">A11. </w:t>
      </w:r>
      <w:r w:rsidRPr="005519F4" w:rsidR="00945CD6">
        <w:rPr>
          <w:b/>
        </w:rPr>
        <w:t>Sensitive Questions</w:t>
      </w:r>
    </w:p>
    <w:p w:rsidRPr="00815CDB" w:rsidR="00785CFA" w:rsidP="005519F4" w:rsidRDefault="00B6410E" w14:paraId="1D2026E9" w14:textId="38393518">
      <w:pPr>
        <w:rPr>
          <w:bCs/>
        </w:rPr>
      </w:pPr>
      <w:r w:rsidRPr="005519F4">
        <w:rPr>
          <w:bCs/>
        </w:rPr>
        <w:t xml:space="preserve">The questions included in the </w:t>
      </w:r>
      <w:r w:rsidRPr="005519F4" w:rsidR="005E0DF3">
        <w:rPr>
          <w:bCs/>
        </w:rPr>
        <w:t>S</w:t>
      </w:r>
      <w:r w:rsidRPr="005519F4">
        <w:rPr>
          <w:bCs/>
        </w:rPr>
        <w:t>elf-</w:t>
      </w:r>
      <w:r w:rsidRPr="005519F4" w:rsidR="005E0DF3">
        <w:rPr>
          <w:bCs/>
        </w:rPr>
        <w:t>R</w:t>
      </w:r>
      <w:r w:rsidRPr="005519F4">
        <w:rPr>
          <w:bCs/>
        </w:rPr>
        <w:t xml:space="preserve">eflection </w:t>
      </w:r>
      <w:r w:rsidRPr="005519F4" w:rsidR="005E0DF3">
        <w:rPr>
          <w:bCs/>
        </w:rPr>
        <w:t>T</w:t>
      </w:r>
      <w:r w:rsidRPr="005519F4">
        <w:rPr>
          <w:bCs/>
        </w:rPr>
        <w:t xml:space="preserve">ool are not sensitive </w:t>
      </w:r>
      <w:r w:rsidRPr="005519F4" w:rsidR="007F3240">
        <w:rPr>
          <w:bCs/>
        </w:rPr>
        <w:t xml:space="preserve">in </w:t>
      </w:r>
      <w:r w:rsidRPr="005519F4">
        <w:rPr>
          <w:bCs/>
        </w:rPr>
        <w:t xml:space="preserve">nature. </w:t>
      </w:r>
    </w:p>
    <w:p w:rsidRPr="005519F4" w:rsidR="00785CFA" w:rsidP="005519F4" w:rsidRDefault="00785CFA" w14:paraId="54E28D8A" w14:textId="77777777">
      <w:pPr>
        <w:rPr>
          <w:b/>
        </w:rPr>
      </w:pPr>
    </w:p>
    <w:p w:rsidRPr="005519F4" w:rsidR="009F3A50" w:rsidP="00815CDB" w:rsidRDefault="00292B70" w14:paraId="06F774D5" w14:textId="07143C68">
      <w:pPr>
        <w:spacing w:after="120"/>
        <w:rPr>
          <w:i/>
        </w:rPr>
      </w:pPr>
      <w:r w:rsidRPr="005519F4">
        <w:rPr>
          <w:b/>
        </w:rPr>
        <w:t xml:space="preserve">A12. </w:t>
      </w:r>
      <w:r w:rsidRPr="005519F4" w:rsidR="00945CD6">
        <w:rPr>
          <w:b/>
        </w:rPr>
        <w:t>Estimation of Information Collection Burden</w:t>
      </w:r>
      <w:r w:rsidR="0091328A">
        <w:rPr>
          <w:b/>
        </w:rPr>
        <w:t xml:space="preserve"> </w:t>
      </w:r>
    </w:p>
    <w:tbl>
      <w:tblPr>
        <w:tblW w:w="101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029"/>
        <w:gridCol w:w="1240"/>
        <w:gridCol w:w="1169"/>
        <w:gridCol w:w="996"/>
        <w:gridCol w:w="1031"/>
        <w:gridCol w:w="1133"/>
        <w:gridCol w:w="1216"/>
        <w:gridCol w:w="1316"/>
      </w:tblGrid>
      <w:tr w:rsidRPr="005519F4" w:rsidR="007E05A3" w:rsidTr="78F54EFC" w14:paraId="1F2BB973" w14:textId="77777777">
        <w:trPr>
          <w:jc w:val="center"/>
        </w:trPr>
        <w:tc>
          <w:tcPr>
            <w:tcW w:w="2029" w:type="dxa"/>
            <w:shd w:val="clear" w:color="auto" w:fill="BFBFBF" w:themeFill="background1" w:themeFillShade="BF"/>
            <w:vAlign w:val="center"/>
          </w:tcPr>
          <w:p w:rsidRPr="005519F4" w:rsidR="007E05A3" w:rsidP="005519F4" w:rsidRDefault="007E05A3" w14:paraId="5E49BFDB" w14:textId="77777777">
            <w:pPr>
              <w:jc w:val="center"/>
              <w:rPr>
                <w:sz w:val="20"/>
                <w:szCs w:val="20"/>
              </w:rPr>
            </w:pPr>
            <w:r w:rsidRPr="005519F4">
              <w:rPr>
                <w:sz w:val="20"/>
                <w:szCs w:val="20"/>
              </w:rPr>
              <w:t>Instrument Type</w:t>
            </w:r>
          </w:p>
        </w:tc>
        <w:tc>
          <w:tcPr>
            <w:tcW w:w="1240" w:type="dxa"/>
            <w:shd w:val="clear" w:color="auto" w:fill="BFBFBF" w:themeFill="background1" w:themeFillShade="BF"/>
            <w:vAlign w:val="center"/>
          </w:tcPr>
          <w:p w:rsidRPr="005519F4" w:rsidR="007E05A3" w:rsidP="005519F4" w:rsidRDefault="007E05A3" w14:paraId="4E522267" w14:textId="77777777">
            <w:pPr>
              <w:jc w:val="center"/>
              <w:rPr>
                <w:sz w:val="20"/>
                <w:szCs w:val="20"/>
              </w:rPr>
            </w:pPr>
            <w:r w:rsidRPr="005519F4">
              <w:rPr>
                <w:sz w:val="20"/>
                <w:szCs w:val="20"/>
              </w:rPr>
              <w:t>Estimated Total Number of Respondents</w:t>
            </w:r>
          </w:p>
        </w:tc>
        <w:tc>
          <w:tcPr>
            <w:tcW w:w="1169" w:type="dxa"/>
            <w:shd w:val="clear" w:color="auto" w:fill="BFBFBF" w:themeFill="background1" w:themeFillShade="BF"/>
            <w:vAlign w:val="center"/>
          </w:tcPr>
          <w:p w:rsidRPr="005519F4" w:rsidR="007E05A3" w:rsidP="005519F4" w:rsidRDefault="007E05A3" w14:paraId="3FFEAE32" w14:textId="77777777">
            <w:pPr>
              <w:jc w:val="center"/>
              <w:rPr>
                <w:sz w:val="20"/>
                <w:szCs w:val="20"/>
              </w:rPr>
            </w:pPr>
            <w:r w:rsidRPr="005519F4">
              <w:rPr>
                <w:sz w:val="20"/>
                <w:szCs w:val="20"/>
              </w:rPr>
              <w:t>Estimated Number of Responses Per Respondent</w:t>
            </w:r>
          </w:p>
        </w:tc>
        <w:tc>
          <w:tcPr>
            <w:tcW w:w="996" w:type="dxa"/>
            <w:shd w:val="clear" w:color="auto" w:fill="BFBFBF" w:themeFill="background1" w:themeFillShade="BF"/>
            <w:vAlign w:val="center"/>
          </w:tcPr>
          <w:p w:rsidRPr="005519F4" w:rsidR="007E05A3" w:rsidP="005519F4" w:rsidRDefault="007E05A3" w14:paraId="286D99C5" w14:textId="77777777">
            <w:pPr>
              <w:jc w:val="center"/>
              <w:rPr>
                <w:sz w:val="20"/>
                <w:szCs w:val="20"/>
              </w:rPr>
            </w:pPr>
            <w:r w:rsidRPr="005519F4">
              <w:rPr>
                <w:sz w:val="20"/>
                <w:szCs w:val="20"/>
              </w:rPr>
              <w:t>Average Burden Hours Per Response</w:t>
            </w:r>
          </w:p>
        </w:tc>
        <w:tc>
          <w:tcPr>
            <w:tcW w:w="1031" w:type="dxa"/>
            <w:shd w:val="clear" w:color="auto" w:fill="BFBFBF" w:themeFill="background1" w:themeFillShade="BF"/>
            <w:vAlign w:val="center"/>
          </w:tcPr>
          <w:p w:rsidRPr="005519F4" w:rsidR="007E05A3" w:rsidP="005519F4" w:rsidRDefault="007E05A3" w14:paraId="0FB0D9BC" w14:textId="77777777">
            <w:pPr>
              <w:jc w:val="center"/>
              <w:rPr>
                <w:bCs/>
                <w:sz w:val="20"/>
                <w:szCs w:val="20"/>
              </w:rPr>
            </w:pPr>
            <w:r w:rsidRPr="005519F4">
              <w:rPr>
                <w:bCs/>
                <w:sz w:val="20"/>
                <w:szCs w:val="20"/>
              </w:rPr>
              <w:t>Estimated Total Burden Hours</w:t>
            </w:r>
          </w:p>
        </w:tc>
        <w:tc>
          <w:tcPr>
            <w:tcW w:w="1133" w:type="dxa"/>
            <w:shd w:val="clear" w:color="auto" w:fill="BFBFBF" w:themeFill="background1" w:themeFillShade="BF"/>
          </w:tcPr>
          <w:p w:rsidRPr="005519F4" w:rsidR="007E05A3" w:rsidP="007E05A3" w:rsidRDefault="007E05A3" w14:paraId="21E1A6A3" w14:textId="641CA3DA">
            <w:pPr>
              <w:jc w:val="center"/>
              <w:rPr>
                <w:bCs/>
                <w:sz w:val="20"/>
                <w:szCs w:val="20"/>
              </w:rPr>
            </w:pPr>
            <w:r w:rsidRPr="005519F4">
              <w:rPr>
                <w:bCs/>
                <w:sz w:val="20"/>
                <w:szCs w:val="20"/>
              </w:rPr>
              <w:t xml:space="preserve">Estimated </w:t>
            </w:r>
            <w:r>
              <w:rPr>
                <w:bCs/>
                <w:sz w:val="20"/>
                <w:szCs w:val="20"/>
              </w:rPr>
              <w:t>Annual</w:t>
            </w:r>
            <w:r w:rsidRPr="005519F4">
              <w:rPr>
                <w:bCs/>
                <w:sz w:val="20"/>
                <w:szCs w:val="20"/>
              </w:rPr>
              <w:t xml:space="preserve"> Burden Hours</w:t>
            </w:r>
          </w:p>
        </w:tc>
        <w:tc>
          <w:tcPr>
            <w:tcW w:w="1216" w:type="dxa"/>
            <w:shd w:val="clear" w:color="auto" w:fill="BFBFBF" w:themeFill="background1" w:themeFillShade="BF"/>
            <w:vAlign w:val="center"/>
          </w:tcPr>
          <w:p w:rsidRPr="005519F4" w:rsidR="007E05A3" w:rsidP="005519F4" w:rsidRDefault="007E05A3" w14:paraId="0E9DB97F" w14:textId="03EC78C4">
            <w:pPr>
              <w:jc w:val="center"/>
              <w:rPr>
                <w:sz w:val="20"/>
                <w:szCs w:val="20"/>
              </w:rPr>
            </w:pPr>
            <w:r w:rsidRPr="005519F4">
              <w:rPr>
                <w:bCs/>
                <w:sz w:val="20"/>
                <w:szCs w:val="20"/>
              </w:rPr>
              <w:t>Average Hourly Wage</w:t>
            </w:r>
          </w:p>
        </w:tc>
        <w:tc>
          <w:tcPr>
            <w:tcW w:w="1316" w:type="dxa"/>
            <w:shd w:val="clear" w:color="auto" w:fill="BFBFBF" w:themeFill="background1" w:themeFillShade="BF"/>
            <w:vAlign w:val="center"/>
          </w:tcPr>
          <w:p w:rsidRPr="005519F4" w:rsidR="007E05A3" w:rsidP="005519F4" w:rsidRDefault="007E05A3" w14:paraId="53E1F974" w14:textId="2CFA5ECA">
            <w:pPr>
              <w:jc w:val="center"/>
              <w:rPr>
                <w:bCs/>
                <w:sz w:val="20"/>
                <w:szCs w:val="20"/>
              </w:rPr>
            </w:pPr>
            <w:r>
              <w:rPr>
                <w:bCs/>
                <w:sz w:val="20"/>
                <w:szCs w:val="20"/>
              </w:rPr>
              <w:t xml:space="preserve">Annual </w:t>
            </w:r>
            <w:r w:rsidRPr="005519F4">
              <w:rPr>
                <w:bCs/>
                <w:sz w:val="20"/>
                <w:szCs w:val="20"/>
              </w:rPr>
              <w:t>Cost per respondent</w:t>
            </w:r>
          </w:p>
        </w:tc>
      </w:tr>
      <w:tr w:rsidRPr="005519F4" w:rsidR="007E05A3" w:rsidTr="78F54EFC" w14:paraId="23E9CF40" w14:textId="77777777">
        <w:trPr>
          <w:trHeight w:val="432"/>
          <w:jc w:val="center"/>
        </w:trPr>
        <w:tc>
          <w:tcPr>
            <w:tcW w:w="2029" w:type="dxa"/>
            <w:vAlign w:val="center"/>
          </w:tcPr>
          <w:p w:rsidRPr="005519F4" w:rsidR="007E05A3" w:rsidP="00402361" w:rsidRDefault="007E05A3" w14:paraId="6B76303D" w14:textId="34E3AEB7">
            <w:pPr>
              <w:tabs>
                <w:tab w:val="center" w:pos="4320"/>
                <w:tab w:val="right" w:pos="8640"/>
              </w:tabs>
              <w:rPr>
                <w:sz w:val="20"/>
                <w:szCs w:val="20"/>
              </w:rPr>
            </w:pPr>
            <w:r w:rsidRPr="005519F4">
              <w:rPr>
                <w:sz w:val="20"/>
                <w:szCs w:val="20"/>
              </w:rPr>
              <w:t>Self-Reflection Survey Tool</w:t>
            </w:r>
            <w:r w:rsidR="00A22B4E">
              <w:rPr>
                <w:sz w:val="20"/>
                <w:szCs w:val="20"/>
              </w:rPr>
              <w:t xml:space="preserve"> </w:t>
            </w:r>
            <w:r w:rsidR="00402361">
              <w:rPr>
                <w:sz w:val="20"/>
                <w:szCs w:val="20"/>
              </w:rPr>
              <w:t>(Individual Response)</w:t>
            </w:r>
          </w:p>
        </w:tc>
        <w:tc>
          <w:tcPr>
            <w:tcW w:w="1240" w:type="dxa"/>
            <w:vAlign w:val="center"/>
          </w:tcPr>
          <w:p w:rsidRPr="005519F4" w:rsidR="007E05A3" w:rsidP="005519F4" w:rsidRDefault="002A1411" w14:paraId="30258E98" w14:textId="4AE92EFD">
            <w:pPr>
              <w:tabs>
                <w:tab w:val="center" w:pos="4320"/>
                <w:tab w:val="right" w:pos="8640"/>
              </w:tabs>
              <w:jc w:val="center"/>
              <w:rPr>
                <w:sz w:val="20"/>
                <w:szCs w:val="20"/>
              </w:rPr>
            </w:pPr>
            <w:r>
              <w:rPr>
                <w:sz w:val="20"/>
                <w:szCs w:val="20"/>
              </w:rPr>
              <w:t>18</w:t>
            </w:r>
          </w:p>
        </w:tc>
        <w:tc>
          <w:tcPr>
            <w:tcW w:w="1169" w:type="dxa"/>
            <w:vAlign w:val="center"/>
          </w:tcPr>
          <w:p w:rsidRPr="005519F4" w:rsidR="007E05A3" w:rsidP="005519F4" w:rsidRDefault="007E05A3" w14:paraId="2BDC2F91" w14:textId="70F7F160">
            <w:pPr>
              <w:tabs>
                <w:tab w:val="center" w:pos="4320"/>
                <w:tab w:val="right" w:pos="8640"/>
              </w:tabs>
              <w:jc w:val="center"/>
              <w:rPr>
                <w:sz w:val="20"/>
                <w:szCs w:val="20"/>
              </w:rPr>
            </w:pPr>
            <w:r>
              <w:rPr>
                <w:sz w:val="20"/>
                <w:szCs w:val="20"/>
              </w:rPr>
              <w:t>3</w:t>
            </w:r>
          </w:p>
        </w:tc>
        <w:tc>
          <w:tcPr>
            <w:tcW w:w="996" w:type="dxa"/>
            <w:vAlign w:val="center"/>
          </w:tcPr>
          <w:p w:rsidRPr="005519F4" w:rsidR="007E05A3" w:rsidP="005519F4" w:rsidRDefault="007E05A3" w14:paraId="3919990E" w14:textId="1155748E">
            <w:pPr>
              <w:tabs>
                <w:tab w:val="center" w:pos="4320"/>
                <w:tab w:val="right" w:pos="8640"/>
              </w:tabs>
              <w:jc w:val="center"/>
              <w:rPr>
                <w:sz w:val="20"/>
                <w:szCs w:val="20"/>
              </w:rPr>
            </w:pPr>
            <w:r w:rsidRPr="005519F4">
              <w:rPr>
                <w:sz w:val="20"/>
                <w:szCs w:val="20"/>
              </w:rPr>
              <w:t>1</w:t>
            </w:r>
          </w:p>
        </w:tc>
        <w:tc>
          <w:tcPr>
            <w:tcW w:w="1031" w:type="dxa"/>
            <w:vAlign w:val="center"/>
          </w:tcPr>
          <w:p w:rsidRPr="005519F4" w:rsidR="007E05A3" w:rsidP="005519F4" w:rsidRDefault="007E05A3" w14:paraId="26117D96" w14:textId="72F3D0AE">
            <w:pPr>
              <w:tabs>
                <w:tab w:val="center" w:pos="4320"/>
                <w:tab w:val="right" w:pos="8640"/>
              </w:tabs>
              <w:jc w:val="center"/>
              <w:rPr>
                <w:sz w:val="20"/>
                <w:szCs w:val="20"/>
              </w:rPr>
            </w:pPr>
            <w:r>
              <w:rPr>
                <w:sz w:val="20"/>
                <w:szCs w:val="20"/>
              </w:rPr>
              <w:t>69</w:t>
            </w:r>
          </w:p>
        </w:tc>
        <w:tc>
          <w:tcPr>
            <w:tcW w:w="1133" w:type="dxa"/>
          </w:tcPr>
          <w:p w:rsidR="002A1411" w:rsidP="007E05A3" w:rsidRDefault="002A1411" w14:paraId="2D63C91D" w14:textId="77777777">
            <w:pPr>
              <w:tabs>
                <w:tab w:val="center" w:pos="4320"/>
                <w:tab w:val="right" w:pos="8640"/>
              </w:tabs>
              <w:jc w:val="center"/>
              <w:rPr>
                <w:sz w:val="20"/>
                <w:szCs w:val="20"/>
              </w:rPr>
            </w:pPr>
          </w:p>
          <w:p w:rsidRPr="005519F4" w:rsidR="007E05A3" w:rsidP="007E05A3" w:rsidRDefault="00EB1BAD" w14:paraId="05FDAF66" w14:textId="1A7725FC">
            <w:pPr>
              <w:tabs>
                <w:tab w:val="center" w:pos="4320"/>
                <w:tab w:val="right" w:pos="8640"/>
              </w:tabs>
              <w:jc w:val="center"/>
              <w:rPr>
                <w:sz w:val="20"/>
                <w:szCs w:val="20"/>
              </w:rPr>
            </w:pPr>
            <w:r>
              <w:rPr>
                <w:sz w:val="20"/>
                <w:szCs w:val="20"/>
              </w:rPr>
              <w:t>18</w:t>
            </w:r>
          </w:p>
        </w:tc>
        <w:tc>
          <w:tcPr>
            <w:tcW w:w="1216" w:type="dxa"/>
            <w:vAlign w:val="center"/>
          </w:tcPr>
          <w:p w:rsidRPr="005519F4" w:rsidR="007E05A3" w:rsidP="007E05A3" w:rsidRDefault="007E05A3" w14:paraId="080BB29F" w14:textId="0E999721">
            <w:pPr>
              <w:tabs>
                <w:tab w:val="center" w:pos="4320"/>
                <w:tab w:val="right" w:pos="8640"/>
              </w:tabs>
              <w:jc w:val="center"/>
              <w:rPr>
                <w:sz w:val="20"/>
                <w:szCs w:val="20"/>
              </w:rPr>
            </w:pPr>
            <w:r w:rsidRPr="005519F4">
              <w:rPr>
                <w:sz w:val="20"/>
                <w:szCs w:val="20"/>
              </w:rPr>
              <w:t>$</w:t>
            </w:r>
            <w:r>
              <w:rPr>
                <w:sz w:val="20"/>
                <w:szCs w:val="20"/>
              </w:rPr>
              <w:t>49.94</w:t>
            </w:r>
          </w:p>
        </w:tc>
        <w:tc>
          <w:tcPr>
            <w:tcW w:w="1316" w:type="dxa"/>
            <w:vAlign w:val="center"/>
          </w:tcPr>
          <w:p w:rsidRPr="005519F4" w:rsidR="007E05A3" w:rsidP="007E05A3" w:rsidRDefault="007E05A3" w14:paraId="43D02A0B" w14:textId="19FB3B9A">
            <w:pPr>
              <w:jc w:val="center"/>
              <w:rPr>
                <w:sz w:val="20"/>
              </w:rPr>
            </w:pPr>
            <w:r w:rsidRPr="005519F4">
              <w:rPr>
                <w:sz w:val="20"/>
              </w:rPr>
              <w:t>$</w:t>
            </w:r>
            <w:r w:rsidR="00655332">
              <w:rPr>
                <w:sz w:val="20"/>
              </w:rPr>
              <w:t>898.92</w:t>
            </w:r>
          </w:p>
        </w:tc>
      </w:tr>
      <w:tr w:rsidRPr="005519F4" w:rsidR="00A22B4E" w:rsidTr="00F838E1" w14:paraId="72C9A5D0" w14:textId="77777777">
        <w:trPr>
          <w:trHeight w:val="432"/>
          <w:jc w:val="center"/>
        </w:trPr>
        <w:tc>
          <w:tcPr>
            <w:tcW w:w="2029" w:type="dxa"/>
            <w:vAlign w:val="center"/>
          </w:tcPr>
          <w:p w:rsidR="00402361" w:rsidP="00402361" w:rsidRDefault="00A22B4E" w14:paraId="2EDD3048" w14:textId="77777777">
            <w:pPr>
              <w:tabs>
                <w:tab w:val="center" w:pos="4320"/>
                <w:tab w:val="right" w:pos="8640"/>
              </w:tabs>
              <w:rPr>
                <w:sz w:val="20"/>
                <w:szCs w:val="20"/>
              </w:rPr>
            </w:pPr>
            <w:r>
              <w:rPr>
                <w:sz w:val="20"/>
                <w:szCs w:val="20"/>
              </w:rPr>
              <w:t xml:space="preserve">Self-Reflection Survey Tool </w:t>
            </w:r>
          </w:p>
          <w:p w:rsidRPr="005519F4" w:rsidR="007C3AB6" w:rsidP="00402361" w:rsidRDefault="00402361" w14:paraId="624E679C" w14:textId="165DFDC5">
            <w:pPr>
              <w:tabs>
                <w:tab w:val="center" w:pos="4320"/>
                <w:tab w:val="right" w:pos="8640"/>
              </w:tabs>
              <w:rPr>
                <w:sz w:val="20"/>
                <w:szCs w:val="20"/>
              </w:rPr>
            </w:pPr>
            <w:r>
              <w:rPr>
                <w:sz w:val="20"/>
                <w:szCs w:val="20"/>
              </w:rPr>
              <w:t>(Team Response)</w:t>
            </w:r>
          </w:p>
        </w:tc>
        <w:tc>
          <w:tcPr>
            <w:tcW w:w="1240" w:type="dxa"/>
            <w:vAlign w:val="center"/>
          </w:tcPr>
          <w:p w:rsidRPr="005519F4" w:rsidR="00A22B4E" w:rsidP="005519F4" w:rsidRDefault="00CE107E" w14:paraId="74E9A416" w14:textId="218195C7">
            <w:pPr>
              <w:tabs>
                <w:tab w:val="center" w:pos="4320"/>
                <w:tab w:val="right" w:pos="8640"/>
              </w:tabs>
              <w:jc w:val="center"/>
              <w:rPr>
                <w:sz w:val="20"/>
                <w:szCs w:val="20"/>
              </w:rPr>
            </w:pPr>
            <w:r>
              <w:rPr>
                <w:sz w:val="20"/>
                <w:szCs w:val="20"/>
              </w:rPr>
              <w:t>20 (5x4)</w:t>
            </w:r>
          </w:p>
        </w:tc>
        <w:tc>
          <w:tcPr>
            <w:tcW w:w="1169" w:type="dxa"/>
            <w:vAlign w:val="center"/>
          </w:tcPr>
          <w:p w:rsidR="00A22B4E" w:rsidP="005519F4" w:rsidRDefault="002A1411" w14:paraId="4248C6B8" w14:textId="6EBC7A3C">
            <w:pPr>
              <w:tabs>
                <w:tab w:val="center" w:pos="4320"/>
                <w:tab w:val="right" w:pos="8640"/>
              </w:tabs>
              <w:jc w:val="center"/>
              <w:rPr>
                <w:sz w:val="20"/>
                <w:szCs w:val="20"/>
              </w:rPr>
            </w:pPr>
            <w:r>
              <w:rPr>
                <w:sz w:val="20"/>
                <w:szCs w:val="20"/>
              </w:rPr>
              <w:t>3</w:t>
            </w:r>
          </w:p>
        </w:tc>
        <w:tc>
          <w:tcPr>
            <w:tcW w:w="996" w:type="dxa"/>
            <w:vAlign w:val="center"/>
          </w:tcPr>
          <w:p w:rsidRPr="005519F4" w:rsidR="00A22B4E" w:rsidP="005519F4" w:rsidRDefault="002A1411" w14:paraId="7CFC5BE1" w14:textId="4FAA3B8B">
            <w:pPr>
              <w:tabs>
                <w:tab w:val="center" w:pos="4320"/>
                <w:tab w:val="right" w:pos="8640"/>
              </w:tabs>
              <w:jc w:val="center"/>
              <w:rPr>
                <w:sz w:val="20"/>
                <w:szCs w:val="20"/>
              </w:rPr>
            </w:pPr>
            <w:r>
              <w:rPr>
                <w:sz w:val="20"/>
                <w:szCs w:val="20"/>
              </w:rPr>
              <w:t>1</w:t>
            </w:r>
          </w:p>
        </w:tc>
        <w:tc>
          <w:tcPr>
            <w:tcW w:w="1031" w:type="dxa"/>
            <w:vAlign w:val="center"/>
          </w:tcPr>
          <w:p w:rsidR="00A22B4E" w:rsidP="005519F4" w:rsidRDefault="002A1411" w14:paraId="785DBB2C" w14:textId="368C3077">
            <w:pPr>
              <w:tabs>
                <w:tab w:val="center" w:pos="4320"/>
                <w:tab w:val="right" w:pos="8640"/>
              </w:tabs>
              <w:jc w:val="center"/>
              <w:rPr>
                <w:sz w:val="20"/>
                <w:szCs w:val="20"/>
              </w:rPr>
            </w:pPr>
            <w:r>
              <w:rPr>
                <w:sz w:val="20"/>
                <w:szCs w:val="20"/>
              </w:rPr>
              <w:t>60</w:t>
            </w:r>
          </w:p>
        </w:tc>
        <w:tc>
          <w:tcPr>
            <w:tcW w:w="1133" w:type="dxa"/>
            <w:vAlign w:val="center"/>
          </w:tcPr>
          <w:p w:rsidR="00A22B4E" w:rsidRDefault="002A1411" w14:paraId="3EE291AD" w14:textId="66F447AE">
            <w:pPr>
              <w:tabs>
                <w:tab w:val="center" w:pos="4320"/>
                <w:tab w:val="right" w:pos="8640"/>
              </w:tabs>
              <w:jc w:val="center"/>
              <w:rPr>
                <w:sz w:val="20"/>
                <w:szCs w:val="20"/>
              </w:rPr>
            </w:pPr>
            <w:r>
              <w:rPr>
                <w:sz w:val="20"/>
                <w:szCs w:val="20"/>
              </w:rPr>
              <w:t>20</w:t>
            </w:r>
          </w:p>
        </w:tc>
        <w:tc>
          <w:tcPr>
            <w:tcW w:w="1216" w:type="dxa"/>
            <w:vAlign w:val="center"/>
          </w:tcPr>
          <w:p w:rsidRPr="005519F4" w:rsidR="00A22B4E" w:rsidP="007E05A3" w:rsidRDefault="00123E09" w14:paraId="14FB7C15" w14:textId="21450774">
            <w:pPr>
              <w:tabs>
                <w:tab w:val="center" w:pos="4320"/>
                <w:tab w:val="right" w:pos="8640"/>
              </w:tabs>
              <w:jc w:val="center"/>
              <w:rPr>
                <w:sz w:val="20"/>
                <w:szCs w:val="20"/>
              </w:rPr>
            </w:pPr>
            <w:r>
              <w:rPr>
                <w:sz w:val="20"/>
                <w:szCs w:val="20"/>
              </w:rPr>
              <w:t>$49.94</w:t>
            </w:r>
          </w:p>
        </w:tc>
        <w:tc>
          <w:tcPr>
            <w:tcW w:w="1316" w:type="dxa"/>
            <w:vAlign w:val="center"/>
          </w:tcPr>
          <w:p w:rsidRPr="005519F4" w:rsidR="00A22B4E" w:rsidP="007E05A3" w:rsidRDefault="00655332" w14:paraId="0ED3EA21" w14:textId="562A4EB2">
            <w:pPr>
              <w:jc w:val="center"/>
              <w:rPr>
                <w:sz w:val="20"/>
              </w:rPr>
            </w:pPr>
            <w:r>
              <w:rPr>
                <w:sz w:val="20"/>
              </w:rPr>
              <w:t>$</w:t>
            </w:r>
            <w:r w:rsidR="00602512">
              <w:rPr>
                <w:sz w:val="20"/>
              </w:rPr>
              <w:t>998.80</w:t>
            </w:r>
          </w:p>
        </w:tc>
      </w:tr>
      <w:tr w:rsidRPr="005519F4" w:rsidR="007E05A3" w:rsidTr="78F54EFC" w14:paraId="2339F980" w14:textId="77777777">
        <w:trPr>
          <w:trHeight w:val="432"/>
          <w:jc w:val="center"/>
        </w:trPr>
        <w:tc>
          <w:tcPr>
            <w:tcW w:w="5434" w:type="dxa"/>
            <w:gridSpan w:val="4"/>
            <w:vAlign w:val="center"/>
          </w:tcPr>
          <w:p w:rsidRPr="005519F4" w:rsidR="007E05A3" w:rsidP="005519F4" w:rsidRDefault="007E05A3" w14:paraId="0FCCB656" w14:textId="77777777">
            <w:pPr>
              <w:tabs>
                <w:tab w:val="center" w:pos="4320"/>
                <w:tab w:val="right" w:pos="8640"/>
              </w:tabs>
              <w:jc w:val="right"/>
              <w:rPr>
                <w:sz w:val="20"/>
                <w:szCs w:val="20"/>
              </w:rPr>
            </w:pPr>
            <w:r w:rsidRPr="005519F4">
              <w:rPr>
                <w:sz w:val="20"/>
                <w:szCs w:val="20"/>
              </w:rPr>
              <w:t>Total</w:t>
            </w:r>
          </w:p>
        </w:tc>
        <w:tc>
          <w:tcPr>
            <w:tcW w:w="1031" w:type="dxa"/>
            <w:vAlign w:val="center"/>
          </w:tcPr>
          <w:p w:rsidRPr="005519F4" w:rsidR="007E05A3" w:rsidP="005519F4" w:rsidRDefault="007E05A3" w14:paraId="3B7BBCF6" w14:textId="46436EA0">
            <w:pPr>
              <w:tabs>
                <w:tab w:val="center" w:pos="4320"/>
                <w:tab w:val="right" w:pos="8640"/>
              </w:tabs>
              <w:jc w:val="center"/>
              <w:rPr>
                <w:sz w:val="20"/>
                <w:szCs w:val="20"/>
              </w:rPr>
            </w:pPr>
          </w:p>
        </w:tc>
        <w:tc>
          <w:tcPr>
            <w:tcW w:w="1133" w:type="dxa"/>
            <w:vAlign w:val="center"/>
          </w:tcPr>
          <w:p w:rsidRPr="005519F4" w:rsidR="007E05A3" w:rsidP="007E05A3" w:rsidRDefault="009D4816" w14:paraId="2C0F3AD4" w14:textId="60DAEA9E">
            <w:pPr>
              <w:tabs>
                <w:tab w:val="center" w:pos="4320"/>
                <w:tab w:val="right" w:pos="8640"/>
              </w:tabs>
              <w:jc w:val="center"/>
              <w:rPr>
                <w:sz w:val="20"/>
                <w:szCs w:val="20"/>
              </w:rPr>
            </w:pPr>
            <w:r>
              <w:rPr>
                <w:sz w:val="20"/>
                <w:szCs w:val="20"/>
              </w:rPr>
              <w:t>38</w:t>
            </w:r>
          </w:p>
        </w:tc>
        <w:tc>
          <w:tcPr>
            <w:tcW w:w="1216" w:type="dxa"/>
            <w:vAlign w:val="center"/>
          </w:tcPr>
          <w:p w:rsidRPr="005519F4" w:rsidR="007E05A3" w:rsidP="005519F4" w:rsidRDefault="007E05A3" w14:paraId="150CFA4B" w14:textId="703E960C">
            <w:pPr>
              <w:tabs>
                <w:tab w:val="center" w:pos="4320"/>
                <w:tab w:val="right" w:pos="8640"/>
              </w:tabs>
              <w:jc w:val="center"/>
              <w:rPr>
                <w:sz w:val="20"/>
                <w:szCs w:val="20"/>
              </w:rPr>
            </w:pPr>
          </w:p>
        </w:tc>
        <w:tc>
          <w:tcPr>
            <w:tcW w:w="1316" w:type="dxa"/>
            <w:vAlign w:val="center"/>
          </w:tcPr>
          <w:p w:rsidRPr="005519F4" w:rsidR="007E05A3" w:rsidP="005519F4" w:rsidRDefault="007E05A3" w14:paraId="2DEAC951" w14:textId="6D7C31AA">
            <w:pPr>
              <w:jc w:val="center"/>
              <w:rPr>
                <w:sz w:val="20"/>
              </w:rPr>
            </w:pPr>
            <w:r w:rsidRPr="005519F4">
              <w:rPr>
                <w:sz w:val="20"/>
              </w:rPr>
              <w:t>$</w:t>
            </w:r>
            <w:r>
              <w:rPr>
                <w:sz w:val="20"/>
              </w:rPr>
              <w:t>1,</w:t>
            </w:r>
            <w:r w:rsidR="00655332">
              <w:rPr>
                <w:sz w:val="20"/>
              </w:rPr>
              <w:t>897.72</w:t>
            </w:r>
          </w:p>
        </w:tc>
      </w:tr>
    </w:tbl>
    <w:p w:rsidR="00E825CB" w:rsidP="78F54EFC" w:rsidRDefault="00E825CB" w14:paraId="1D7F3C8B" w14:textId="77777777"/>
    <w:p w:rsidRPr="005519F4" w:rsidR="000A20A2" w:rsidP="005519F4" w:rsidRDefault="000A20A2" w14:paraId="66392DF8" w14:textId="3304B5ED">
      <w:pPr>
        <w:spacing w:after="120"/>
        <w:rPr>
          <w:i/>
        </w:rPr>
      </w:pPr>
      <w:r w:rsidRPr="005519F4">
        <w:rPr>
          <w:b/>
          <w:i/>
        </w:rPr>
        <w:t xml:space="preserve">Total </w:t>
      </w:r>
      <w:r w:rsidR="007E05A3">
        <w:rPr>
          <w:b/>
          <w:i/>
        </w:rPr>
        <w:t xml:space="preserve">Annual </w:t>
      </w:r>
      <w:r w:rsidRPr="005519F4">
        <w:rPr>
          <w:b/>
          <w:i/>
        </w:rPr>
        <w:t xml:space="preserve">Burden </w:t>
      </w:r>
    </w:p>
    <w:p w:rsidRPr="005519F4" w:rsidR="00402361" w:rsidP="00402361" w:rsidRDefault="007E05A3" w14:paraId="0CCA69A6" w14:textId="08A61F83">
      <w:r>
        <w:t xml:space="preserve">There are 23 grantees who we expect to respond to the TA Needs Assessment. The assessment is estimated to take an average of one hour to complete and grantees will complete the assessment once. </w:t>
      </w:r>
      <w:r w:rsidRPr="78F54EFC" w:rsidR="00402361">
        <w:t xml:space="preserve">We anticipate that 5 of the 23 grantees will complete the tool as a team with an average of 4 team </w:t>
      </w:r>
      <w:r w:rsidRPr="78F54EFC" w:rsidR="00402361">
        <w:lastRenderedPageBreak/>
        <w:t>members participating</w:t>
      </w:r>
      <w:r w:rsidR="00402361">
        <w:t>. We anticipate that</w:t>
      </w:r>
      <w:r w:rsidRPr="78F54EFC" w:rsidR="00402361">
        <w:t xml:space="preserve"> 1</w:t>
      </w:r>
      <w:r w:rsidR="00402361">
        <w:t>8</w:t>
      </w:r>
      <w:r w:rsidRPr="78F54EFC" w:rsidR="00402361">
        <w:t xml:space="preserve"> </w:t>
      </w:r>
      <w:r w:rsidR="00402361">
        <w:t xml:space="preserve">of the 23 </w:t>
      </w:r>
      <w:r w:rsidRPr="78F54EFC" w:rsidR="00402361">
        <w:t xml:space="preserve">grantees will </w:t>
      </w:r>
      <w:r w:rsidR="00402361">
        <w:t>designate one</w:t>
      </w:r>
      <w:r w:rsidRPr="78F54EFC" w:rsidR="00402361">
        <w:t xml:space="preserve"> individual from the team complete the tool.</w:t>
      </w:r>
    </w:p>
    <w:p w:rsidRPr="005519F4" w:rsidR="000A20A2" w:rsidP="005519F4" w:rsidRDefault="000A20A2" w14:paraId="5CE05979" w14:textId="77777777">
      <w:pPr>
        <w:rPr>
          <w:b/>
          <w:i/>
        </w:rPr>
      </w:pPr>
      <w:bookmarkStart w:name="_GoBack" w:id="6"/>
      <w:bookmarkEnd w:id="6"/>
    </w:p>
    <w:p w:rsidRPr="005519F4" w:rsidR="002338AC" w:rsidP="005519F4" w:rsidRDefault="002338AC" w14:paraId="6CDB6B0C" w14:textId="3CA39911">
      <w:pPr>
        <w:spacing w:after="60"/>
        <w:rPr>
          <w:b/>
          <w:i/>
        </w:rPr>
      </w:pPr>
      <w:r w:rsidRPr="005519F4">
        <w:rPr>
          <w:b/>
          <w:i/>
        </w:rPr>
        <w:t>Total Annual Cost</w:t>
      </w:r>
    </w:p>
    <w:p w:rsidRPr="005519F4" w:rsidR="0021641E" w:rsidP="007E05A3" w:rsidRDefault="00AB66D6" w14:paraId="6E7ECA78" w14:textId="5D33F6A5">
      <w:pPr>
        <w:tabs>
          <w:tab w:val="left" w:pos="540"/>
        </w:tabs>
      </w:pPr>
      <w:r w:rsidRPr="005519F4">
        <w:rPr>
          <w:szCs w:val="22"/>
        </w:rPr>
        <w:t xml:space="preserve">Based on data </w:t>
      </w:r>
      <w:r w:rsidRPr="005519F4" w:rsidR="00161F77">
        <w:rPr>
          <w:szCs w:val="22"/>
        </w:rPr>
        <w:t>from</w:t>
      </w:r>
      <w:r w:rsidRPr="005519F4">
        <w:rPr>
          <w:szCs w:val="22"/>
        </w:rPr>
        <w:t xml:space="preserve"> our expected respondents from the Bureau of Labor Statistics</w:t>
      </w:r>
      <w:r w:rsidRPr="005519F4" w:rsidR="00732CDF">
        <w:rPr>
          <w:szCs w:val="22"/>
        </w:rPr>
        <w:t xml:space="preserve"> and the federal minimum wage</w:t>
      </w:r>
      <w:r w:rsidRPr="005519F4">
        <w:rPr>
          <w:szCs w:val="22"/>
        </w:rPr>
        <w:t>, we use a mean hourly wage of $</w:t>
      </w:r>
      <w:r w:rsidRPr="005519F4" w:rsidR="00136BF1">
        <w:rPr>
          <w:szCs w:val="22"/>
        </w:rPr>
        <w:t>24.97</w:t>
      </w:r>
      <w:r w:rsidRPr="005519F4">
        <w:rPr>
          <w:szCs w:val="22"/>
        </w:rPr>
        <w:t>.</w:t>
      </w:r>
      <w:r w:rsidR="007E05A3">
        <w:t xml:space="preserve"> To adjust for overhead and fringe benefits, we multiplied the mean hourly wage by 2 for a total of $49.94. </w:t>
      </w:r>
      <w:r w:rsidRPr="005519F4" w:rsidR="0021641E">
        <w:t>T</w:t>
      </w:r>
      <w:r w:rsidRPr="005519F4" w:rsidR="000E5739">
        <w:t>he t</w:t>
      </w:r>
      <w:r w:rsidRPr="005519F4" w:rsidR="0021641E">
        <w:t xml:space="preserve">otal </w:t>
      </w:r>
      <w:r w:rsidRPr="005519F4" w:rsidR="000E5739">
        <w:t xml:space="preserve">estimated </w:t>
      </w:r>
      <w:r w:rsidR="007E05A3">
        <w:t xml:space="preserve">cost for respondents is </w:t>
      </w:r>
      <w:r w:rsidRPr="007E05A3" w:rsidR="007E05A3">
        <w:t>$1,149</w:t>
      </w:r>
      <w:r w:rsidRPr="007E05A3" w:rsidR="0021641E">
        <w:t>.</w:t>
      </w:r>
    </w:p>
    <w:p w:rsidRPr="005519F4" w:rsidR="007E05A3" w:rsidP="00815CDB" w:rsidRDefault="007E05A3" w14:paraId="69A7AEE6" w14:textId="77777777">
      <w:pPr>
        <w:rPr>
          <w:b/>
        </w:rPr>
      </w:pPr>
    </w:p>
    <w:p w:rsidRPr="005519F4" w:rsidR="00945CD6" w:rsidP="005519F4" w:rsidRDefault="00292B70" w14:paraId="696C6DD6" w14:textId="5202C01E">
      <w:pPr>
        <w:spacing w:after="120"/>
        <w:rPr>
          <w:b/>
        </w:rPr>
      </w:pPr>
      <w:r w:rsidRPr="005519F4">
        <w:rPr>
          <w:b/>
        </w:rPr>
        <w:t xml:space="preserve">A13. </w:t>
      </w:r>
      <w:r w:rsidRPr="005519F4" w:rsidR="00945CD6">
        <w:rPr>
          <w:b/>
        </w:rPr>
        <w:t>Cost Burden to Respondents or Record Keepers</w:t>
      </w:r>
    </w:p>
    <w:p w:rsidRPr="005519F4" w:rsidR="002E561C" w:rsidP="005519F4" w:rsidRDefault="002E561C" w14:paraId="3BA8ECCA" w14:textId="77777777">
      <w:r w:rsidRPr="005519F4">
        <w:t>There are no additional costs to respondents.</w:t>
      </w:r>
    </w:p>
    <w:p w:rsidRPr="005519F4" w:rsidR="007E05A3" w:rsidP="005519F4" w:rsidRDefault="007E05A3" w14:paraId="3593B95A" w14:textId="77777777"/>
    <w:p w:rsidR="00F531BB" w:rsidP="005519F4" w:rsidRDefault="00292B70" w14:paraId="720F69DE" w14:textId="698BCD31">
      <w:pPr>
        <w:spacing w:after="120"/>
        <w:rPr>
          <w:b/>
        </w:rPr>
      </w:pPr>
      <w:r w:rsidRPr="005519F4">
        <w:rPr>
          <w:b/>
        </w:rPr>
        <w:t xml:space="preserve">A14. </w:t>
      </w:r>
      <w:r w:rsidRPr="005519F4" w:rsidR="00945CD6">
        <w:rPr>
          <w:b/>
        </w:rPr>
        <w:t>Estimate of Cost to the Federal Government</w:t>
      </w:r>
    </w:p>
    <w:p w:rsidRPr="00F531BB" w:rsidR="00F531BB" w:rsidP="00F531BB" w:rsidRDefault="00F531BB" w14:paraId="374B0AB5" w14:textId="77777777">
      <w:pPr>
        <w:autoSpaceDE w:val="0"/>
        <w:autoSpaceDN w:val="0"/>
        <w:spacing w:before="120"/>
        <w:ind w:left="720"/>
        <w:rPr>
          <w:rFonts w:eastAsia="Calibri"/>
          <w:color w:val="FF0000"/>
        </w:rPr>
      </w:pPr>
    </w:p>
    <w:tbl>
      <w:tblPr>
        <w:tblW w:w="0" w:type="auto"/>
        <w:tblCellMar>
          <w:left w:w="0" w:type="dxa"/>
          <w:right w:w="0" w:type="dxa"/>
        </w:tblCellMar>
        <w:tblLook w:val="04A0" w:firstRow="1" w:lastRow="0" w:firstColumn="1" w:lastColumn="0" w:noHBand="0" w:noVBand="1"/>
      </w:tblPr>
      <w:tblGrid>
        <w:gridCol w:w="3124"/>
        <w:gridCol w:w="3126"/>
        <w:gridCol w:w="3100"/>
      </w:tblGrid>
      <w:tr w:rsidRPr="00F531BB" w:rsidR="00F531BB" w:rsidTr="78F54EFC" w14:paraId="35F1D839" w14:textId="77777777">
        <w:tc>
          <w:tcPr>
            <w:tcW w:w="312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531BB" w:rsidR="00F531BB" w:rsidP="00F531BB" w:rsidRDefault="00F531BB" w14:paraId="54E6A27C" w14:textId="77777777">
            <w:pPr>
              <w:autoSpaceDE w:val="0"/>
              <w:autoSpaceDN w:val="0"/>
              <w:spacing w:before="120"/>
              <w:rPr>
                <w:rFonts w:eastAsia="Calibri"/>
                <w:color w:val="000000"/>
              </w:rPr>
            </w:pPr>
            <w:r w:rsidRPr="00F531BB">
              <w:rPr>
                <w:rFonts w:eastAsia="Calibri"/>
                <w:color w:val="000000"/>
              </w:rPr>
              <w:t>Type of Cost</w:t>
            </w:r>
          </w:p>
        </w:tc>
        <w:tc>
          <w:tcPr>
            <w:tcW w:w="312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531BB" w:rsidR="00F531BB" w:rsidP="00F531BB" w:rsidRDefault="00F531BB" w14:paraId="2EF45BFE" w14:textId="77777777">
            <w:pPr>
              <w:autoSpaceDE w:val="0"/>
              <w:autoSpaceDN w:val="0"/>
              <w:spacing w:before="120"/>
              <w:rPr>
                <w:rFonts w:eastAsia="Calibri"/>
                <w:color w:val="000000"/>
              </w:rPr>
            </w:pPr>
            <w:r w:rsidRPr="00F531BB">
              <w:rPr>
                <w:rFonts w:eastAsia="Calibri"/>
                <w:color w:val="000000"/>
              </w:rPr>
              <w:t>Description of Services</w:t>
            </w:r>
          </w:p>
        </w:tc>
        <w:tc>
          <w:tcPr>
            <w:tcW w:w="3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531BB" w:rsidR="00F531BB" w:rsidP="00F531BB" w:rsidRDefault="00F531BB" w14:paraId="6F79FD28" w14:textId="77777777">
            <w:pPr>
              <w:autoSpaceDE w:val="0"/>
              <w:autoSpaceDN w:val="0"/>
              <w:spacing w:before="120"/>
              <w:rPr>
                <w:rFonts w:eastAsia="Calibri"/>
                <w:color w:val="000000"/>
              </w:rPr>
            </w:pPr>
            <w:r w:rsidRPr="00F531BB">
              <w:rPr>
                <w:rFonts w:eastAsia="Calibri"/>
                <w:color w:val="000000"/>
              </w:rPr>
              <w:t>Annual Cost</w:t>
            </w:r>
          </w:p>
        </w:tc>
      </w:tr>
      <w:tr w:rsidRPr="00F531BB" w:rsidR="00F531BB" w:rsidTr="78F54EFC" w14:paraId="1880FDCE" w14:textId="77777777">
        <w:tc>
          <w:tcPr>
            <w:tcW w:w="31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531BB" w:rsidR="00F531BB" w:rsidP="00F531BB" w:rsidRDefault="00F531BB" w14:paraId="1A00E3BE" w14:textId="3B012D08">
            <w:pPr>
              <w:autoSpaceDE w:val="0"/>
              <w:autoSpaceDN w:val="0"/>
              <w:spacing w:before="120"/>
              <w:rPr>
                <w:rFonts w:eastAsia="Calibri"/>
                <w:color w:val="000000"/>
              </w:rPr>
            </w:pPr>
            <w:r w:rsidRPr="00F531BB">
              <w:rPr>
                <w:rFonts w:eastAsia="Calibri"/>
                <w:color w:val="000000"/>
              </w:rPr>
              <w:t xml:space="preserve">TMIECHV TA </w:t>
            </w:r>
            <w:r>
              <w:rPr>
                <w:rFonts w:eastAsia="Calibri"/>
                <w:color w:val="000000"/>
              </w:rPr>
              <w:t>Needs Assessment</w:t>
            </w:r>
            <w:r w:rsidRPr="00F531BB">
              <w:rPr>
                <w:rFonts w:eastAsia="Calibri"/>
                <w:color w:val="000000"/>
              </w:rPr>
              <w:t xml:space="preserve"> </w:t>
            </w:r>
          </w:p>
        </w:tc>
        <w:tc>
          <w:tcPr>
            <w:tcW w:w="3126" w:type="dxa"/>
            <w:tcBorders>
              <w:top w:val="nil"/>
              <w:left w:val="nil"/>
              <w:bottom w:val="single" w:color="auto" w:sz="8" w:space="0"/>
              <w:right w:val="single" w:color="auto" w:sz="8" w:space="0"/>
            </w:tcBorders>
            <w:tcMar>
              <w:top w:w="0" w:type="dxa"/>
              <w:left w:w="108" w:type="dxa"/>
              <w:bottom w:w="0" w:type="dxa"/>
              <w:right w:w="108" w:type="dxa"/>
            </w:tcMar>
            <w:hideMark/>
          </w:tcPr>
          <w:p w:rsidRPr="00F531BB" w:rsidR="00F531BB" w:rsidP="00F531BB" w:rsidRDefault="00F531BB" w14:paraId="2F2DAC1E" w14:textId="77777777">
            <w:pPr>
              <w:autoSpaceDE w:val="0"/>
              <w:autoSpaceDN w:val="0"/>
              <w:spacing w:before="120"/>
              <w:rPr>
                <w:rFonts w:eastAsia="Calibri"/>
                <w:color w:val="000000"/>
              </w:rPr>
            </w:pPr>
            <w:r w:rsidRPr="00F531BB">
              <w:rPr>
                <w:rFonts w:eastAsia="Calibri"/>
                <w:color w:val="000000"/>
              </w:rPr>
              <w:t>Modifications, maintenance, data cleaning</w:t>
            </w:r>
            <w:r w:rsidRPr="00F531BB">
              <w:rPr>
                <w:rFonts w:eastAsia="Calibri"/>
              </w:rPr>
              <w:t>,</w:t>
            </w:r>
            <w:r w:rsidRPr="00F531BB">
              <w:rPr>
                <w:rFonts w:eastAsia="Calibri"/>
                <w:color w:val="000000"/>
              </w:rPr>
              <w:t xml:space="preserve"> and aggregation of the evaluation survey </w:t>
            </w:r>
          </w:p>
        </w:tc>
        <w:tc>
          <w:tcPr>
            <w:tcW w:w="3100" w:type="dxa"/>
            <w:tcBorders>
              <w:top w:val="nil"/>
              <w:left w:val="nil"/>
              <w:bottom w:val="single" w:color="auto" w:sz="8" w:space="0"/>
              <w:right w:val="single" w:color="auto" w:sz="8" w:space="0"/>
            </w:tcBorders>
            <w:tcMar>
              <w:top w:w="0" w:type="dxa"/>
              <w:left w:w="108" w:type="dxa"/>
              <w:bottom w:w="0" w:type="dxa"/>
              <w:right w:w="108" w:type="dxa"/>
            </w:tcMar>
            <w:hideMark/>
          </w:tcPr>
          <w:p w:rsidRPr="00F531BB" w:rsidR="00F531BB" w:rsidP="78F54EFC" w:rsidRDefault="6F3C7047" w14:paraId="0630C84E" w14:textId="448D9A57">
            <w:pPr>
              <w:autoSpaceDE w:val="0"/>
              <w:autoSpaceDN w:val="0"/>
              <w:spacing w:before="120"/>
            </w:pPr>
            <w:r w:rsidRPr="78F54EFC">
              <w:t>$8,206.92</w:t>
            </w:r>
          </w:p>
        </w:tc>
      </w:tr>
      <w:tr w:rsidRPr="00F531BB" w:rsidR="00F531BB" w:rsidTr="78F54EFC" w14:paraId="17F25183" w14:textId="77777777">
        <w:tc>
          <w:tcPr>
            <w:tcW w:w="31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531BB" w:rsidR="00F531BB" w:rsidP="00F531BB" w:rsidRDefault="00F531BB" w14:paraId="2795746C" w14:textId="77777777">
            <w:pPr>
              <w:autoSpaceDE w:val="0"/>
              <w:autoSpaceDN w:val="0"/>
              <w:spacing w:before="120"/>
              <w:rPr>
                <w:rFonts w:eastAsia="Calibri"/>
                <w:color w:val="000000"/>
              </w:rPr>
            </w:pPr>
            <w:r w:rsidRPr="00F531BB">
              <w:rPr>
                <w:rFonts w:eastAsia="Calibri"/>
                <w:color w:val="000000"/>
              </w:rPr>
              <w:t>Government Program Analyst (</w:t>
            </w:r>
            <w:r w:rsidRPr="00F531BB">
              <w:rPr>
                <w:rFonts w:eastAsia="Calibri"/>
              </w:rPr>
              <w:t>25 hours annually)</w:t>
            </w:r>
          </w:p>
        </w:tc>
        <w:tc>
          <w:tcPr>
            <w:tcW w:w="3126" w:type="dxa"/>
            <w:tcBorders>
              <w:top w:val="nil"/>
              <w:left w:val="nil"/>
              <w:bottom w:val="single" w:color="auto" w:sz="8" w:space="0"/>
              <w:right w:val="single" w:color="auto" w:sz="8" w:space="0"/>
            </w:tcBorders>
            <w:tcMar>
              <w:top w:w="0" w:type="dxa"/>
              <w:left w:w="108" w:type="dxa"/>
              <w:bottom w:w="0" w:type="dxa"/>
              <w:right w:w="108" w:type="dxa"/>
            </w:tcMar>
            <w:hideMark/>
          </w:tcPr>
          <w:p w:rsidRPr="00F531BB" w:rsidR="00F531BB" w:rsidP="00F531BB" w:rsidRDefault="00F531BB" w14:paraId="2BA009A2" w14:textId="77777777">
            <w:pPr>
              <w:autoSpaceDE w:val="0"/>
              <w:autoSpaceDN w:val="0"/>
              <w:spacing w:before="120"/>
              <w:rPr>
                <w:rFonts w:eastAsia="Calibri"/>
                <w:color w:val="000000"/>
              </w:rPr>
            </w:pPr>
            <w:r w:rsidRPr="00F531BB">
              <w:rPr>
                <w:rFonts w:eastAsia="Calibri"/>
                <w:color w:val="000000"/>
              </w:rPr>
              <w:t>Project management and oversight, and consultation.</w:t>
            </w:r>
          </w:p>
        </w:tc>
        <w:tc>
          <w:tcPr>
            <w:tcW w:w="3100" w:type="dxa"/>
            <w:tcBorders>
              <w:top w:val="nil"/>
              <w:left w:val="nil"/>
              <w:bottom w:val="single" w:color="auto" w:sz="8" w:space="0"/>
              <w:right w:val="single" w:color="auto" w:sz="8" w:space="0"/>
            </w:tcBorders>
            <w:tcMar>
              <w:top w:w="0" w:type="dxa"/>
              <w:left w:w="108" w:type="dxa"/>
              <w:bottom w:w="0" w:type="dxa"/>
              <w:right w:w="108" w:type="dxa"/>
            </w:tcMar>
            <w:hideMark/>
          </w:tcPr>
          <w:p w:rsidRPr="00F531BB" w:rsidR="00F531BB" w:rsidP="00F531BB" w:rsidRDefault="00F531BB" w14:paraId="359E60BF" w14:textId="1468ED66">
            <w:pPr>
              <w:autoSpaceDE w:val="0"/>
              <w:autoSpaceDN w:val="0"/>
              <w:spacing w:before="120"/>
              <w:rPr>
                <w:rFonts w:eastAsia="Calibri"/>
                <w:color w:val="000000"/>
              </w:rPr>
            </w:pPr>
            <w:r w:rsidRPr="00F531BB">
              <w:rPr>
                <w:rFonts w:eastAsia="Calibri"/>
              </w:rPr>
              <w:t>$1,915</w:t>
            </w:r>
          </w:p>
        </w:tc>
      </w:tr>
      <w:tr w:rsidRPr="00F531BB" w:rsidR="00F531BB" w:rsidTr="78F54EFC" w14:paraId="389ED60B" w14:textId="77777777">
        <w:tc>
          <w:tcPr>
            <w:tcW w:w="31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531BB" w:rsidR="00F531BB" w:rsidP="00F531BB" w:rsidRDefault="00F531BB" w14:paraId="462DC510" w14:textId="77777777">
            <w:pPr>
              <w:autoSpaceDE w:val="0"/>
              <w:autoSpaceDN w:val="0"/>
              <w:spacing w:before="120"/>
              <w:rPr>
                <w:rFonts w:eastAsia="Calibri"/>
                <w:color w:val="000000"/>
              </w:rPr>
            </w:pPr>
            <w:r w:rsidRPr="00F531BB">
              <w:rPr>
                <w:rFonts w:eastAsia="Calibri"/>
                <w:color w:val="000000"/>
              </w:rPr>
              <w:t>Total Estimated Annual Cost</w:t>
            </w:r>
          </w:p>
        </w:tc>
        <w:tc>
          <w:tcPr>
            <w:tcW w:w="3126" w:type="dxa"/>
            <w:tcBorders>
              <w:top w:val="nil"/>
              <w:left w:val="nil"/>
              <w:bottom w:val="single" w:color="auto" w:sz="8" w:space="0"/>
              <w:right w:val="single" w:color="auto" w:sz="8" w:space="0"/>
            </w:tcBorders>
            <w:tcMar>
              <w:top w:w="0" w:type="dxa"/>
              <w:left w:w="108" w:type="dxa"/>
              <w:bottom w:w="0" w:type="dxa"/>
              <w:right w:w="108" w:type="dxa"/>
            </w:tcMar>
          </w:tcPr>
          <w:p w:rsidRPr="00F531BB" w:rsidR="00F531BB" w:rsidP="00F531BB" w:rsidRDefault="00F531BB" w14:paraId="64EDD2AC" w14:textId="77777777">
            <w:pPr>
              <w:autoSpaceDE w:val="0"/>
              <w:autoSpaceDN w:val="0"/>
              <w:spacing w:before="120"/>
              <w:rPr>
                <w:rFonts w:eastAsia="Calibri"/>
                <w:color w:val="000000"/>
              </w:rPr>
            </w:pPr>
          </w:p>
        </w:tc>
        <w:tc>
          <w:tcPr>
            <w:tcW w:w="3100" w:type="dxa"/>
            <w:tcBorders>
              <w:top w:val="nil"/>
              <w:left w:val="nil"/>
              <w:bottom w:val="single" w:color="auto" w:sz="8" w:space="0"/>
              <w:right w:val="single" w:color="auto" w:sz="8" w:space="0"/>
            </w:tcBorders>
            <w:tcMar>
              <w:top w:w="0" w:type="dxa"/>
              <w:left w:w="108" w:type="dxa"/>
              <w:bottom w:w="0" w:type="dxa"/>
              <w:right w:w="108" w:type="dxa"/>
            </w:tcMar>
          </w:tcPr>
          <w:p w:rsidRPr="00F531BB" w:rsidR="00F531BB" w:rsidP="78F54EFC" w:rsidRDefault="54816EFF" w14:paraId="12B804DA" w14:textId="6A770243">
            <w:r w:rsidRPr="78F54EFC">
              <w:rPr>
                <w:color w:val="000000" w:themeColor="text1"/>
              </w:rPr>
              <w:t>$10,121.92</w:t>
            </w:r>
          </w:p>
        </w:tc>
      </w:tr>
    </w:tbl>
    <w:p w:rsidRPr="005519F4" w:rsidR="00F531BB" w:rsidP="005519F4" w:rsidRDefault="00F531BB" w14:paraId="1DC40C9B" w14:textId="77777777">
      <w:pPr>
        <w:spacing w:after="120"/>
        <w:rPr>
          <w:b/>
        </w:rPr>
      </w:pPr>
    </w:p>
    <w:p w:rsidR="54816EFF" w:rsidRDefault="54816EFF" w14:paraId="14314FE9" w14:textId="00A739CA">
      <w:r w:rsidRPr="78F54EFC">
        <w:t>The estimated annual cost to the Federal Government is $</w:t>
      </w:r>
      <w:r w:rsidR="00D3332F">
        <w:t>10,121.92.</w:t>
      </w:r>
    </w:p>
    <w:p w:rsidRPr="005519F4" w:rsidR="007E05A3" w:rsidP="005519F4" w:rsidRDefault="007E05A3" w14:paraId="7B7596F6" w14:textId="77777777">
      <w:pPr>
        <w:rPr>
          <w:sz w:val="22"/>
        </w:rPr>
      </w:pPr>
    </w:p>
    <w:p w:rsidRPr="005519F4" w:rsidR="00945CD6" w:rsidP="005519F4" w:rsidRDefault="00292B70" w14:paraId="3EE6DB1A" w14:textId="77777777">
      <w:pPr>
        <w:spacing w:after="120"/>
        <w:rPr>
          <w:b/>
        </w:rPr>
      </w:pPr>
      <w:r w:rsidRPr="005519F4">
        <w:rPr>
          <w:b/>
        </w:rPr>
        <w:t xml:space="preserve">A15. </w:t>
      </w:r>
      <w:r w:rsidRPr="005519F4" w:rsidR="00945CD6">
        <w:rPr>
          <w:b/>
        </w:rPr>
        <w:t>Change in Burden</w:t>
      </w:r>
    </w:p>
    <w:p w:rsidRPr="005519F4" w:rsidR="00BE70FF" w:rsidP="005519F4" w:rsidRDefault="00BE70FF" w14:paraId="4885EF64" w14:textId="64A504DE">
      <w:r w:rsidRPr="005519F4">
        <w:t xml:space="preserve">This is a </w:t>
      </w:r>
      <w:r w:rsidR="007E05A3">
        <w:t xml:space="preserve">request for an individual </w:t>
      </w:r>
      <w:proofErr w:type="spellStart"/>
      <w:r w:rsidR="007E05A3">
        <w:t>GenIC</w:t>
      </w:r>
      <w:proofErr w:type="spellEnd"/>
      <w:r w:rsidR="007E05A3">
        <w:t xml:space="preserve"> under the Formative Generic for ACF Program Support (0970-0531). </w:t>
      </w:r>
    </w:p>
    <w:p w:rsidRPr="005519F4" w:rsidR="007E05A3" w:rsidP="005519F4" w:rsidRDefault="007E05A3" w14:paraId="0B780DDE" w14:textId="77777777">
      <w:pPr>
        <w:rPr>
          <w:sz w:val="22"/>
        </w:rPr>
      </w:pPr>
    </w:p>
    <w:p w:rsidRPr="005519F4" w:rsidR="00945CD6" w:rsidP="00815CDB" w:rsidRDefault="00292B70" w14:paraId="1D04F378" w14:textId="318E8C86">
      <w:pPr>
        <w:spacing w:after="120"/>
        <w:rPr>
          <w:b/>
        </w:rPr>
      </w:pPr>
      <w:r w:rsidRPr="005519F4">
        <w:rPr>
          <w:b/>
        </w:rPr>
        <w:t xml:space="preserve">A16. </w:t>
      </w:r>
      <w:r w:rsidRPr="005519F4" w:rsidR="00945CD6">
        <w:rPr>
          <w:b/>
        </w:rPr>
        <w:t>Plan and Time Schedule for Information Collection, Tabulation</w:t>
      </w:r>
      <w:r w:rsidRPr="005519F4" w:rsidR="004C7D8A">
        <w:rPr>
          <w:b/>
        </w:rPr>
        <w:t>,</w:t>
      </w:r>
      <w:r w:rsidRPr="005519F4" w:rsidR="00945CD6">
        <w:rPr>
          <w:b/>
        </w:rPr>
        <w:t xml:space="preserve"> and Publication</w:t>
      </w:r>
    </w:p>
    <w:p w:rsidRPr="005519F4" w:rsidR="00FF6E9B" w:rsidP="005519F4" w:rsidRDefault="007E05A3" w14:paraId="0BD8A82D" w14:textId="2630E120">
      <w:pPr>
        <w:rPr>
          <w:szCs w:val="22"/>
        </w:rPr>
      </w:pPr>
      <w:r>
        <w:rPr>
          <w:szCs w:val="22"/>
        </w:rPr>
        <w:t xml:space="preserve">Information collected under this </w:t>
      </w:r>
      <w:proofErr w:type="spellStart"/>
      <w:r>
        <w:rPr>
          <w:szCs w:val="22"/>
        </w:rPr>
        <w:t>GenIC</w:t>
      </w:r>
      <w:proofErr w:type="spellEnd"/>
      <w:r>
        <w:rPr>
          <w:szCs w:val="22"/>
        </w:rPr>
        <w:t xml:space="preserve"> </w:t>
      </w:r>
      <w:r w:rsidRPr="005519F4" w:rsidR="00FF6E9B">
        <w:rPr>
          <w:szCs w:val="22"/>
        </w:rPr>
        <w:t xml:space="preserve">is meant to inform ACF </w:t>
      </w:r>
      <w:r w:rsidR="00276A84">
        <w:rPr>
          <w:szCs w:val="22"/>
        </w:rPr>
        <w:t xml:space="preserve">grant </w:t>
      </w:r>
      <w:r w:rsidRPr="005519F4" w:rsidR="00FF6E9B">
        <w:rPr>
          <w:szCs w:val="22"/>
        </w:rPr>
        <w:t>activities</w:t>
      </w:r>
      <w:r>
        <w:rPr>
          <w:szCs w:val="22"/>
        </w:rPr>
        <w:t>. The information will be incorporated into internal documents for planning purposes</w:t>
      </w:r>
      <w:r w:rsidR="001D7FA3">
        <w:rPr>
          <w:szCs w:val="22"/>
        </w:rPr>
        <w:t xml:space="preserve"> with ACF and other TMIECHV TA providers</w:t>
      </w:r>
      <w:r>
        <w:rPr>
          <w:szCs w:val="22"/>
        </w:rPr>
        <w:t xml:space="preserve">. </w:t>
      </w:r>
      <w:r w:rsidRPr="005519F4" w:rsidR="00FF6E9B">
        <w:rPr>
          <w:szCs w:val="22"/>
        </w:rPr>
        <w:t xml:space="preserve"> </w:t>
      </w:r>
      <w:r w:rsidRPr="005519F4" w:rsidR="00815CDB">
        <w:rPr>
          <w:szCs w:val="22"/>
        </w:rPr>
        <w:t xml:space="preserve"> </w:t>
      </w:r>
    </w:p>
    <w:p w:rsidRPr="005519F4" w:rsidR="002338AC" w:rsidP="005519F4" w:rsidRDefault="002338AC" w14:paraId="37080B77" w14:textId="77777777">
      <w:pPr>
        <w:rPr>
          <w:b/>
        </w:rPr>
      </w:pPr>
    </w:p>
    <w:tbl>
      <w:tblPr>
        <w:tblW w:w="9238" w:type="dxa"/>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589"/>
        <w:gridCol w:w="2649"/>
      </w:tblGrid>
      <w:tr w:rsidRPr="005519F4" w:rsidR="007B7FD4" w:rsidTr="00253030" w14:paraId="417BAD21" w14:textId="77777777">
        <w:trPr>
          <w:trHeight w:val="299"/>
          <w:tblHeader/>
        </w:trPr>
        <w:tc>
          <w:tcPr>
            <w:tcW w:w="6589" w:type="dxa"/>
            <w:shd w:val="clear" w:color="auto" w:fill="264964"/>
          </w:tcPr>
          <w:p w:rsidRPr="005519F4" w:rsidR="007B7FD4" w:rsidP="005519F4" w:rsidRDefault="007B7FD4" w14:paraId="42FE35B6" w14:textId="77777777">
            <w:pPr>
              <w:widowControl w:val="0"/>
              <w:autoSpaceDE w:val="0"/>
              <w:autoSpaceDN w:val="0"/>
              <w:spacing w:before="30"/>
              <w:ind w:left="360" w:hanging="216"/>
              <w:rPr>
                <w:rFonts w:ascii="Arial" w:hAnsi="Arial" w:cs="Arial"/>
                <w:b/>
                <w:sz w:val="20"/>
                <w:szCs w:val="22"/>
              </w:rPr>
            </w:pPr>
            <w:r w:rsidRPr="005519F4">
              <w:rPr>
                <w:rFonts w:ascii="Arial" w:hAnsi="Arial" w:cs="Arial"/>
                <w:b/>
                <w:color w:val="FFFFFF"/>
                <w:sz w:val="20"/>
                <w:szCs w:val="22"/>
              </w:rPr>
              <w:t xml:space="preserve">Ongoing Needs Assessment and Evaluation  </w:t>
            </w:r>
          </w:p>
        </w:tc>
        <w:tc>
          <w:tcPr>
            <w:tcW w:w="2649" w:type="dxa"/>
            <w:shd w:val="clear" w:color="auto" w:fill="264964"/>
          </w:tcPr>
          <w:p w:rsidRPr="005519F4" w:rsidR="007B7FD4" w:rsidP="005519F4" w:rsidRDefault="007B7FD4" w14:paraId="2D5F70EB" w14:textId="77777777">
            <w:pPr>
              <w:widowControl w:val="0"/>
              <w:autoSpaceDE w:val="0"/>
              <w:autoSpaceDN w:val="0"/>
              <w:spacing w:before="30"/>
              <w:ind w:left="340" w:right="334" w:hanging="216"/>
              <w:jc w:val="center"/>
              <w:rPr>
                <w:rFonts w:ascii="Arial" w:hAnsi="Arial" w:cs="Arial"/>
                <w:b/>
                <w:sz w:val="20"/>
                <w:szCs w:val="22"/>
              </w:rPr>
            </w:pPr>
            <w:r w:rsidRPr="005519F4">
              <w:rPr>
                <w:rFonts w:ascii="Arial" w:hAnsi="Arial" w:cs="Arial"/>
                <w:b/>
                <w:color w:val="FFFFFF"/>
                <w:sz w:val="20"/>
                <w:szCs w:val="22"/>
              </w:rPr>
              <w:t>Completion Date</w:t>
            </w:r>
          </w:p>
        </w:tc>
      </w:tr>
      <w:tr w:rsidRPr="005519F4" w:rsidR="007B7FD4" w:rsidTr="007B7FD4" w14:paraId="20283B51" w14:textId="77777777">
        <w:trPr>
          <w:trHeight w:val="345"/>
        </w:trPr>
        <w:tc>
          <w:tcPr>
            <w:tcW w:w="6589" w:type="dxa"/>
            <w:shd w:val="clear" w:color="auto" w:fill="D9D9D9"/>
          </w:tcPr>
          <w:p w:rsidRPr="005519F4" w:rsidR="007B7FD4" w:rsidP="005519F4" w:rsidRDefault="005514D8" w14:paraId="40ADA8F3" w14:textId="3FDCA83E">
            <w:pPr>
              <w:widowControl w:val="0"/>
              <w:autoSpaceDE w:val="0"/>
              <w:autoSpaceDN w:val="0"/>
              <w:spacing w:before="64"/>
              <w:ind w:left="144"/>
              <w:rPr>
                <w:rFonts w:ascii="Arial" w:hAnsi="Arial" w:cs="Arial"/>
                <w:sz w:val="18"/>
                <w:szCs w:val="22"/>
              </w:rPr>
            </w:pPr>
            <w:r w:rsidRPr="005519F4">
              <w:rPr>
                <w:rFonts w:ascii="Arial" w:hAnsi="Arial" w:cs="Arial"/>
                <w:sz w:val="18"/>
                <w:szCs w:val="22"/>
              </w:rPr>
              <w:t>I</w:t>
            </w:r>
            <w:r w:rsidRPr="005519F4" w:rsidR="007B7FD4">
              <w:rPr>
                <w:rFonts w:ascii="Arial" w:hAnsi="Arial" w:cs="Arial"/>
                <w:sz w:val="18"/>
                <w:szCs w:val="22"/>
              </w:rPr>
              <w:t>mplement</w:t>
            </w:r>
            <w:r w:rsidRPr="005519F4" w:rsidDel="005514D8" w:rsidR="007B7FD4">
              <w:rPr>
                <w:rFonts w:ascii="Arial" w:hAnsi="Arial" w:cs="Arial"/>
                <w:sz w:val="18"/>
                <w:szCs w:val="22"/>
              </w:rPr>
              <w:t xml:space="preserve"> </w:t>
            </w:r>
            <w:r w:rsidRPr="005519F4" w:rsidR="007B7FD4">
              <w:rPr>
                <w:rFonts w:ascii="Arial" w:hAnsi="Arial" w:cs="Arial"/>
                <w:sz w:val="18"/>
                <w:szCs w:val="22"/>
              </w:rPr>
              <w:t>the Self-Reflection Tool to all grantees</w:t>
            </w:r>
          </w:p>
        </w:tc>
        <w:tc>
          <w:tcPr>
            <w:tcW w:w="2649" w:type="dxa"/>
            <w:shd w:val="clear" w:color="auto" w:fill="D9D9D9"/>
          </w:tcPr>
          <w:p w:rsidRPr="005519F4" w:rsidR="007B7FD4" w:rsidP="005519F4" w:rsidRDefault="00E42C96" w14:paraId="61374393" w14:textId="0F2F2A58">
            <w:pPr>
              <w:widowControl w:val="0"/>
              <w:autoSpaceDE w:val="0"/>
              <w:autoSpaceDN w:val="0"/>
              <w:spacing w:before="64"/>
              <w:ind w:left="340" w:right="295" w:hanging="216"/>
              <w:rPr>
                <w:rFonts w:ascii="Arial" w:hAnsi="Arial" w:cs="Arial"/>
                <w:sz w:val="18"/>
                <w:szCs w:val="22"/>
              </w:rPr>
            </w:pPr>
            <w:r w:rsidRPr="005519F4">
              <w:rPr>
                <w:rFonts w:ascii="Arial" w:hAnsi="Arial" w:cs="Arial"/>
                <w:sz w:val="18"/>
                <w:szCs w:val="22"/>
              </w:rPr>
              <w:t xml:space="preserve">April </w:t>
            </w:r>
            <w:r w:rsidRPr="005519F4" w:rsidR="007B7FD4">
              <w:rPr>
                <w:rFonts w:ascii="Arial" w:hAnsi="Arial" w:cs="Arial"/>
                <w:sz w:val="18"/>
                <w:szCs w:val="22"/>
              </w:rPr>
              <w:t>2021</w:t>
            </w:r>
          </w:p>
        </w:tc>
      </w:tr>
      <w:tr w:rsidRPr="005519F4" w:rsidR="007B7FD4" w:rsidTr="007B7FD4" w14:paraId="2D399D20" w14:textId="77777777">
        <w:trPr>
          <w:trHeight w:val="345"/>
        </w:trPr>
        <w:tc>
          <w:tcPr>
            <w:tcW w:w="6589" w:type="dxa"/>
            <w:shd w:val="clear" w:color="auto" w:fill="D9D9D9"/>
          </w:tcPr>
          <w:p w:rsidRPr="005519F4" w:rsidR="007B7FD4" w:rsidP="005519F4" w:rsidRDefault="007B7FD4" w14:paraId="42784EE5" w14:textId="02FFB33D">
            <w:pPr>
              <w:widowControl w:val="0"/>
              <w:autoSpaceDE w:val="0"/>
              <w:autoSpaceDN w:val="0"/>
              <w:spacing w:before="64"/>
              <w:ind w:left="360" w:hanging="216"/>
              <w:rPr>
                <w:rFonts w:ascii="Arial" w:hAnsi="Arial" w:cs="Arial"/>
                <w:sz w:val="18"/>
                <w:szCs w:val="22"/>
              </w:rPr>
            </w:pPr>
            <w:r w:rsidRPr="005519F4">
              <w:rPr>
                <w:rFonts w:ascii="Arial" w:hAnsi="Arial" w:cs="Arial"/>
                <w:sz w:val="18"/>
                <w:szCs w:val="22"/>
              </w:rPr>
              <w:t xml:space="preserve">Analyze the results and submit the Needs Assessment </w:t>
            </w:r>
            <w:r w:rsidR="00B5142A">
              <w:rPr>
                <w:rFonts w:ascii="Arial" w:hAnsi="Arial" w:cs="Arial"/>
                <w:sz w:val="18"/>
                <w:szCs w:val="22"/>
              </w:rPr>
              <w:t>data to ACF</w:t>
            </w:r>
          </w:p>
        </w:tc>
        <w:tc>
          <w:tcPr>
            <w:tcW w:w="2649" w:type="dxa"/>
            <w:shd w:val="clear" w:color="auto" w:fill="D9D9D9"/>
          </w:tcPr>
          <w:p w:rsidRPr="005519F4" w:rsidR="007B7FD4" w:rsidP="005519F4" w:rsidRDefault="001D5A7F" w14:paraId="1C777113" w14:textId="1F7820F3">
            <w:pPr>
              <w:widowControl w:val="0"/>
              <w:autoSpaceDE w:val="0"/>
              <w:autoSpaceDN w:val="0"/>
              <w:spacing w:before="64"/>
              <w:ind w:left="340" w:right="295" w:hanging="216"/>
              <w:rPr>
                <w:rFonts w:ascii="Arial" w:hAnsi="Arial" w:cs="Arial"/>
                <w:sz w:val="18"/>
                <w:szCs w:val="22"/>
              </w:rPr>
            </w:pPr>
            <w:r w:rsidRPr="005519F4">
              <w:rPr>
                <w:rFonts w:ascii="Arial" w:hAnsi="Arial" w:cs="Arial"/>
                <w:sz w:val="18"/>
                <w:szCs w:val="22"/>
              </w:rPr>
              <w:t xml:space="preserve">May </w:t>
            </w:r>
            <w:r w:rsidRPr="005519F4" w:rsidR="007B7FD4">
              <w:rPr>
                <w:rFonts w:ascii="Arial" w:hAnsi="Arial" w:cs="Arial"/>
                <w:sz w:val="18"/>
                <w:szCs w:val="22"/>
              </w:rPr>
              <w:t xml:space="preserve">2021 </w:t>
            </w:r>
          </w:p>
        </w:tc>
      </w:tr>
      <w:tr w:rsidRPr="005519F4" w:rsidR="007B7FD4" w:rsidTr="00253030" w14:paraId="53FBACA2" w14:textId="77777777">
        <w:trPr>
          <w:trHeight w:val="345"/>
        </w:trPr>
        <w:tc>
          <w:tcPr>
            <w:tcW w:w="6589" w:type="dxa"/>
          </w:tcPr>
          <w:p w:rsidRPr="005519F4" w:rsidR="007B7FD4" w:rsidP="005519F4" w:rsidRDefault="007B7FD4" w14:paraId="164DA972" w14:textId="5E94DFD8">
            <w:pPr>
              <w:widowControl w:val="0"/>
              <w:autoSpaceDE w:val="0"/>
              <w:autoSpaceDN w:val="0"/>
              <w:spacing w:before="64"/>
              <w:ind w:left="144"/>
              <w:rPr>
                <w:rFonts w:ascii="Arial" w:hAnsi="Arial" w:cs="Arial"/>
                <w:sz w:val="18"/>
                <w:szCs w:val="22"/>
              </w:rPr>
            </w:pPr>
            <w:r w:rsidRPr="005519F4">
              <w:rPr>
                <w:rFonts w:ascii="Arial" w:hAnsi="Arial" w:cs="Arial"/>
                <w:sz w:val="18"/>
                <w:szCs w:val="22"/>
              </w:rPr>
              <w:t>Implement the Self-Reflection Tool to all grantees</w:t>
            </w:r>
          </w:p>
        </w:tc>
        <w:tc>
          <w:tcPr>
            <w:tcW w:w="2649" w:type="dxa"/>
          </w:tcPr>
          <w:p w:rsidRPr="005519F4" w:rsidR="007B7FD4" w:rsidP="005519F4" w:rsidRDefault="00DA6416" w14:paraId="3C6A4591" w14:textId="105C4BF2">
            <w:pPr>
              <w:widowControl w:val="0"/>
              <w:autoSpaceDE w:val="0"/>
              <w:autoSpaceDN w:val="0"/>
              <w:spacing w:before="64"/>
              <w:ind w:left="340" w:right="295" w:hanging="216"/>
              <w:rPr>
                <w:rFonts w:ascii="Arial" w:hAnsi="Arial" w:cs="Arial"/>
                <w:sz w:val="18"/>
                <w:szCs w:val="22"/>
              </w:rPr>
            </w:pPr>
            <w:r w:rsidRPr="005519F4">
              <w:rPr>
                <w:rFonts w:ascii="Arial" w:hAnsi="Arial" w:cs="Arial"/>
                <w:sz w:val="18"/>
                <w:szCs w:val="22"/>
              </w:rPr>
              <w:t>April</w:t>
            </w:r>
            <w:r w:rsidRPr="005519F4" w:rsidR="007B7FD4">
              <w:rPr>
                <w:rFonts w:ascii="Arial" w:hAnsi="Arial" w:cs="Arial"/>
                <w:sz w:val="18"/>
                <w:szCs w:val="22"/>
              </w:rPr>
              <w:t xml:space="preserve"> 2022</w:t>
            </w:r>
          </w:p>
        </w:tc>
      </w:tr>
      <w:tr w:rsidRPr="005519F4" w:rsidR="007B7FD4" w:rsidTr="00253030" w14:paraId="68845A70" w14:textId="77777777">
        <w:trPr>
          <w:trHeight w:val="345"/>
        </w:trPr>
        <w:tc>
          <w:tcPr>
            <w:tcW w:w="6589" w:type="dxa"/>
          </w:tcPr>
          <w:p w:rsidRPr="005519F4" w:rsidR="007B7FD4" w:rsidP="005519F4" w:rsidRDefault="007B7FD4" w14:paraId="791A9E56" w14:textId="268BCCBB">
            <w:pPr>
              <w:widowControl w:val="0"/>
              <w:autoSpaceDE w:val="0"/>
              <w:autoSpaceDN w:val="0"/>
              <w:spacing w:before="64"/>
              <w:ind w:left="360" w:hanging="216"/>
              <w:rPr>
                <w:rFonts w:ascii="Arial" w:hAnsi="Arial" w:cs="Arial"/>
                <w:sz w:val="18"/>
                <w:szCs w:val="22"/>
              </w:rPr>
            </w:pPr>
            <w:r w:rsidRPr="005519F4">
              <w:rPr>
                <w:rFonts w:ascii="Arial" w:hAnsi="Arial" w:cs="Arial"/>
                <w:sz w:val="18"/>
                <w:szCs w:val="22"/>
              </w:rPr>
              <w:t xml:space="preserve">Analyze the results and submit the Needs Assessment </w:t>
            </w:r>
            <w:r w:rsidR="00B5142A">
              <w:rPr>
                <w:rFonts w:ascii="Arial" w:hAnsi="Arial" w:cs="Arial"/>
                <w:sz w:val="18"/>
                <w:szCs w:val="22"/>
              </w:rPr>
              <w:t>data to ACF</w:t>
            </w:r>
          </w:p>
        </w:tc>
        <w:tc>
          <w:tcPr>
            <w:tcW w:w="2649" w:type="dxa"/>
          </w:tcPr>
          <w:p w:rsidRPr="005519F4" w:rsidR="007B7FD4" w:rsidP="005519F4" w:rsidRDefault="007B7FD4" w14:paraId="0D394122" w14:textId="3FDA3AA9">
            <w:pPr>
              <w:widowControl w:val="0"/>
              <w:autoSpaceDE w:val="0"/>
              <w:autoSpaceDN w:val="0"/>
              <w:spacing w:before="64"/>
              <w:ind w:left="340" w:right="295" w:hanging="216"/>
              <w:rPr>
                <w:rFonts w:ascii="Arial" w:hAnsi="Arial" w:cs="Arial"/>
                <w:sz w:val="18"/>
                <w:szCs w:val="22"/>
              </w:rPr>
            </w:pPr>
            <w:r w:rsidRPr="005519F4">
              <w:rPr>
                <w:rFonts w:ascii="Arial" w:hAnsi="Arial" w:cs="Arial"/>
                <w:sz w:val="18"/>
                <w:szCs w:val="22"/>
              </w:rPr>
              <w:t>Ma</w:t>
            </w:r>
            <w:r w:rsidRPr="005519F4" w:rsidR="00DA6416">
              <w:rPr>
                <w:rFonts w:ascii="Arial" w:hAnsi="Arial" w:cs="Arial"/>
                <w:sz w:val="18"/>
                <w:szCs w:val="22"/>
              </w:rPr>
              <w:t>y</w:t>
            </w:r>
            <w:r w:rsidRPr="005519F4">
              <w:rPr>
                <w:rFonts w:ascii="Arial" w:hAnsi="Arial" w:cs="Arial"/>
                <w:sz w:val="18"/>
                <w:szCs w:val="22"/>
              </w:rPr>
              <w:t xml:space="preserve"> 2022</w:t>
            </w:r>
          </w:p>
        </w:tc>
      </w:tr>
      <w:tr w:rsidRPr="005519F4" w:rsidR="007B7FD4" w:rsidTr="007B7FD4" w14:paraId="3028C0D0" w14:textId="77777777">
        <w:trPr>
          <w:trHeight w:val="345"/>
        </w:trPr>
        <w:tc>
          <w:tcPr>
            <w:tcW w:w="6589" w:type="dxa"/>
            <w:shd w:val="clear" w:color="auto" w:fill="D9D9D9"/>
          </w:tcPr>
          <w:p w:rsidRPr="005519F4" w:rsidR="007B7FD4" w:rsidP="005519F4" w:rsidRDefault="007B7FD4" w14:paraId="388E7785" w14:textId="07635441">
            <w:pPr>
              <w:widowControl w:val="0"/>
              <w:autoSpaceDE w:val="0"/>
              <w:autoSpaceDN w:val="0"/>
              <w:spacing w:before="64"/>
              <w:ind w:left="144"/>
              <w:rPr>
                <w:rFonts w:ascii="Arial" w:hAnsi="Arial" w:cs="Arial"/>
                <w:sz w:val="18"/>
                <w:szCs w:val="22"/>
              </w:rPr>
            </w:pPr>
            <w:r w:rsidRPr="005519F4">
              <w:rPr>
                <w:rFonts w:ascii="Arial" w:hAnsi="Arial" w:cs="Arial"/>
                <w:sz w:val="18"/>
                <w:szCs w:val="22"/>
              </w:rPr>
              <w:t>Implement the Self-Reflection Tool to all grantees</w:t>
            </w:r>
          </w:p>
        </w:tc>
        <w:tc>
          <w:tcPr>
            <w:tcW w:w="2649" w:type="dxa"/>
            <w:shd w:val="clear" w:color="auto" w:fill="D9D9D9"/>
          </w:tcPr>
          <w:p w:rsidRPr="005519F4" w:rsidR="007B7FD4" w:rsidP="005519F4" w:rsidRDefault="00DA6416" w14:paraId="4C8BF452" w14:textId="320944A1">
            <w:pPr>
              <w:widowControl w:val="0"/>
              <w:autoSpaceDE w:val="0"/>
              <w:autoSpaceDN w:val="0"/>
              <w:spacing w:before="64"/>
              <w:ind w:left="340" w:right="295" w:hanging="216"/>
              <w:rPr>
                <w:rFonts w:ascii="Arial" w:hAnsi="Arial" w:cs="Arial"/>
                <w:sz w:val="18"/>
                <w:szCs w:val="22"/>
              </w:rPr>
            </w:pPr>
            <w:r w:rsidRPr="005519F4">
              <w:rPr>
                <w:rFonts w:ascii="Arial" w:hAnsi="Arial" w:cs="Arial"/>
                <w:sz w:val="18"/>
                <w:szCs w:val="22"/>
              </w:rPr>
              <w:t>April</w:t>
            </w:r>
            <w:r w:rsidRPr="005519F4" w:rsidR="007B7FD4">
              <w:rPr>
                <w:rFonts w:ascii="Arial" w:hAnsi="Arial" w:cs="Arial"/>
                <w:sz w:val="18"/>
                <w:szCs w:val="22"/>
              </w:rPr>
              <w:t xml:space="preserve"> 2023</w:t>
            </w:r>
          </w:p>
        </w:tc>
      </w:tr>
      <w:tr w:rsidRPr="005519F4" w:rsidR="007B7FD4" w:rsidTr="007B7FD4" w14:paraId="0C81674C" w14:textId="77777777">
        <w:trPr>
          <w:trHeight w:val="345"/>
        </w:trPr>
        <w:tc>
          <w:tcPr>
            <w:tcW w:w="6589" w:type="dxa"/>
            <w:shd w:val="clear" w:color="auto" w:fill="D9D9D9"/>
          </w:tcPr>
          <w:p w:rsidRPr="005519F4" w:rsidR="007B7FD4" w:rsidP="005519F4" w:rsidRDefault="007B7FD4" w14:paraId="2679A8EE" w14:textId="5C39E3CC">
            <w:pPr>
              <w:widowControl w:val="0"/>
              <w:autoSpaceDE w:val="0"/>
              <w:autoSpaceDN w:val="0"/>
              <w:spacing w:before="64"/>
              <w:ind w:left="360" w:hanging="216"/>
              <w:rPr>
                <w:rFonts w:ascii="Arial" w:hAnsi="Arial" w:cs="Arial"/>
                <w:sz w:val="18"/>
                <w:szCs w:val="22"/>
              </w:rPr>
            </w:pPr>
            <w:r w:rsidRPr="005519F4">
              <w:rPr>
                <w:rFonts w:ascii="Arial" w:hAnsi="Arial" w:cs="Arial"/>
                <w:sz w:val="18"/>
                <w:szCs w:val="22"/>
              </w:rPr>
              <w:lastRenderedPageBreak/>
              <w:t xml:space="preserve">Analyze the results and submit the Needs Assessment </w:t>
            </w:r>
            <w:r w:rsidR="008E0759">
              <w:rPr>
                <w:rFonts w:ascii="Arial" w:hAnsi="Arial" w:cs="Arial"/>
                <w:sz w:val="18"/>
                <w:szCs w:val="22"/>
              </w:rPr>
              <w:t>data to ACF</w:t>
            </w:r>
            <w:r w:rsidRPr="005519F4">
              <w:rPr>
                <w:rFonts w:ascii="Arial" w:hAnsi="Arial" w:cs="Arial"/>
                <w:sz w:val="18"/>
                <w:szCs w:val="22"/>
              </w:rPr>
              <w:t xml:space="preserve"> </w:t>
            </w:r>
          </w:p>
        </w:tc>
        <w:tc>
          <w:tcPr>
            <w:tcW w:w="2649" w:type="dxa"/>
            <w:shd w:val="clear" w:color="auto" w:fill="D9D9D9"/>
          </w:tcPr>
          <w:p w:rsidRPr="005519F4" w:rsidR="007B7FD4" w:rsidP="005519F4" w:rsidRDefault="007B7FD4" w14:paraId="2452833C" w14:textId="289AA929">
            <w:pPr>
              <w:widowControl w:val="0"/>
              <w:autoSpaceDE w:val="0"/>
              <w:autoSpaceDN w:val="0"/>
              <w:spacing w:before="64"/>
              <w:ind w:left="340" w:right="295" w:hanging="216"/>
              <w:rPr>
                <w:rFonts w:ascii="Arial" w:hAnsi="Arial" w:cs="Arial"/>
                <w:sz w:val="18"/>
                <w:szCs w:val="22"/>
              </w:rPr>
            </w:pPr>
            <w:r w:rsidRPr="005519F4">
              <w:rPr>
                <w:rFonts w:ascii="Arial" w:hAnsi="Arial" w:cs="Arial"/>
                <w:sz w:val="18"/>
                <w:szCs w:val="22"/>
              </w:rPr>
              <w:t>M</w:t>
            </w:r>
            <w:r w:rsidRPr="005519F4" w:rsidR="00DA6416">
              <w:rPr>
                <w:rFonts w:ascii="Arial" w:hAnsi="Arial" w:cs="Arial"/>
                <w:sz w:val="18"/>
                <w:szCs w:val="22"/>
              </w:rPr>
              <w:t>ay</w:t>
            </w:r>
            <w:r w:rsidRPr="005519F4">
              <w:rPr>
                <w:rFonts w:ascii="Arial" w:hAnsi="Arial" w:cs="Arial"/>
                <w:sz w:val="18"/>
                <w:szCs w:val="22"/>
              </w:rPr>
              <w:t xml:space="preserve"> 2023 </w:t>
            </w:r>
          </w:p>
        </w:tc>
      </w:tr>
      <w:tr w:rsidRPr="005519F4" w:rsidR="007B7FD4" w:rsidTr="00253030" w14:paraId="444608EA" w14:textId="77777777">
        <w:trPr>
          <w:trHeight w:val="345"/>
        </w:trPr>
        <w:tc>
          <w:tcPr>
            <w:tcW w:w="6589" w:type="dxa"/>
          </w:tcPr>
          <w:p w:rsidRPr="005519F4" w:rsidR="007B7FD4" w:rsidP="005519F4" w:rsidRDefault="007B7FD4" w14:paraId="5B64818F" w14:textId="39552591">
            <w:pPr>
              <w:widowControl w:val="0"/>
              <w:autoSpaceDE w:val="0"/>
              <w:autoSpaceDN w:val="0"/>
              <w:spacing w:before="64"/>
              <w:ind w:left="144"/>
              <w:rPr>
                <w:rFonts w:ascii="Arial" w:hAnsi="Arial" w:cs="Arial"/>
                <w:sz w:val="18"/>
                <w:szCs w:val="22"/>
              </w:rPr>
            </w:pPr>
            <w:r w:rsidRPr="005519F4">
              <w:rPr>
                <w:rFonts w:ascii="Arial" w:hAnsi="Arial" w:cs="Arial"/>
                <w:sz w:val="18"/>
                <w:szCs w:val="22"/>
              </w:rPr>
              <w:t>Implement the Self-Reflection Tool to all grantees</w:t>
            </w:r>
          </w:p>
        </w:tc>
        <w:tc>
          <w:tcPr>
            <w:tcW w:w="2649" w:type="dxa"/>
          </w:tcPr>
          <w:p w:rsidRPr="005519F4" w:rsidR="007B7FD4" w:rsidP="005519F4" w:rsidRDefault="00DA6416" w14:paraId="39CB3892" w14:textId="5058471C">
            <w:pPr>
              <w:widowControl w:val="0"/>
              <w:autoSpaceDE w:val="0"/>
              <w:autoSpaceDN w:val="0"/>
              <w:spacing w:before="64"/>
              <w:ind w:left="340" w:right="295" w:hanging="216"/>
              <w:rPr>
                <w:rFonts w:ascii="Arial" w:hAnsi="Arial" w:cs="Arial"/>
                <w:sz w:val="18"/>
                <w:szCs w:val="22"/>
              </w:rPr>
            </w:pPr>
            <w:r w:rsidRPr="005519F4">
              <w:rPr>
                <w:rFonts w:ascii="Arial" w:hAnsi="Arial" w:cs="Arial"/>
                <w:sz w:val="18"/>
                <w:szCs w:val="22"/>
              </w:rPr>
              <w:t>April</w:t>
            </w:r>
            <w:r w:rsidRPr="005519F4" w:rsidR="007B7FD4">
              <w:rPr>
                <w:rFonts w:ascii="Arial" w:hAnsi="Arial" w:cs="Arial"/>
                <w:sz w:val="18"/>
                <w:szCs w:val="22"/>
              </w:rPr>
              <w:t xml:space="preserve"> 2024</w:t>
            </w:r>
          </w:p>
        </w:tc>
      </w:tr>
      <w:tr w:rsidRPr="005519F4" w:rsidR="007B7FD4" w:rsidTr="00253030" w14:paraId="4F18B707" w14:textId="77777777">
        <w:trPr>
          <w:trHeight w:val="345"/>
        </w:trPr>
        <w:tc>
          <w:tcPr>
            <w:tcW w:w="6589" w:type="dxa"/>
          </w:tcPr>
          <w:p w:rsidRPr="005519F4" w:rsidR="007B7FD4" w:rsidP="005519F4" w:rsidRDefault="007B7FD4" w14:paraId="4DD0C49C" w14:textId="33E4ECFD">
            <w:pPr>
              <w:widowControl w:val="0"/>
              <w:autoSpaceDE w:val="0"/>
              <w:autoSpaceDN w:val="0"/>
              <w:spacing w:before="64"/>
              <w:ind w:left="144"/>
              <w:rPr>
                <w:rFonts w:ascii="Arial" w:hAnsi="Arial" w:cs="Arial"/>
                <w:sz w:val="18"/>
                <w:szCs w:val="22"/>
              </w:rPr>
            </w:pPr>
            <w:r w:rsidRPr="005519F4">
              <w:rPr>
                <w:rFonts w:ascii="Arial" w:hAnsi="Arial" w:cs="Arial"/>
                <w:sz w:val="18"/>
                <w:szCs w:val="22"/>
              </w:rPr>
              <w:t xml:space="preserve">Analyze the results and submit the Needs Assessment </w:t>
            </w:r>
            <w:r w:rsidR="008E0759">
              <w:rPr>
                <w:rFonts w:ascii="Arial" w:hAnsi="Arial" w:cs="Arial"/>
                <w:sz w:val="18"/>
                <w:szCs w:val="22"/>
              </w:rPr>
              <w:t>data to ACF</w:t>
            </w:r>
          </w:p>
        </w:tc>
        <w:tc>
          <w:tcPr>
            <w:tcW w:w="2649" w:type="dxa"/>
          </w:tcPr>
          <w:p w:rsidRPr="005519F4" w:rsidR="007B7FD4" w:rsidP="005519F4" w:rsidRDefault="007B7FD4" w14:paraId="5D137913" w14:textId="65ACE65F">
            <w:pPr>
              <w:widowControl w:val="0"/>
              <w:autoSpaceDE w:val="0"/>
              <w:autoSpaceDN w:val="0"/>
              <w:spacing w:before="64"/>
              <w:ind w:left="340" w:right="295" w:hanging="216"/>
              <w:rPr>
                <w:rFonts w:ascii="Arial" w:hAnsi="Arial" w:cs="Arial"/>
                <w:sz w:val="18"/>
                <w:szCs w:val="22"/>
              </w:rPr>
            </w:pPr>
            <w:r w:rsidRPr="005519F4">
              <w:rPr>
                <w:rFonts w:ascii="Arial" w:hAnsi="Arial" w:cs="Arial"/>
                <w:sz w:val="18"/>
                <w:szCs w:val="22"/>
              </w:rPr>
              <w:t>Ma</w:t>
            </w:r>
            <w:r w:rsidRPr="005519F4" w:rsidR="00DA6416">
              <w:rPr>
                <w:rFonts w:ascii="Arial" w:hAnsi="Arial" w:cs="Arial"/>
                <w:sz w:val="18"/>
                <w:szCs w:val="22"/>
              </w:rPr>
              <w:t>y</w:t>
            </w:r>
            <w:r w:rsidRPr="005519F4">
              <w:rPr>
                <w:rFonts w:ascii="Arial" w:hAnsi="Arial" w:cs="Arial"/>
                <w:sz w:val="18"/>
                <w:szCs w:val="22"/>
              </w:rPr>
              <w:t xml:space="preserve"> 2024</w:t>
            </w:r>
          </w:p>
        </w:tc>
      </w:tr>
    </w:tbl>
    <w:p w:rsidR="00FA73FA" w:rsidP="005519F4" w:rsidRDefault="00FA73FA" w14:paraId="3B656E19" w14:textId="272EA9CE">
      <w:pPr>
        <w:rPr>
          <w:b/>
          <w:sz w:val="22"/>
        </w:rPr>
      </w:pPr>
    </w:p>
    <w:p w:rsidRPr="005519F4" w:rsidR="007E05A3" w:rsidP="005519F4" w:rsidRDefault="007E05A3" w14:paraId="4435100A" w14:textId="77777777">
      <w:pPr>
        <w:rPr>
          <w:b/>
          <w:sz w:val="22"/>
        </w:rPr>
      </w:pPr>
    </w:p>
    <w:p w:rsidRPr="005519F4" w:rsidR="00945CD6" w:rsidP="005519F4" w:rsidRDefault="00292B70" w14:paraId="3D3D75F8" w14:textId="77777777">
      <w:pPr>
        <w:spacing w:after="120"/>
        <w:rPr>
          <w:b/>
        </w:rPr>
      </w:pPr>
      <w:r w:rsidRPr="005519F4">
        <w:rPr>
          <w:b/>
        </w:rPr>
        <w:t xml:space="preserve">A17. </w:t>
      </w:r>
      <w:r w:rsidRPr="005519F4" w:rsidR="00945CD6">
        <w:rPr>
          <w:b/>
        </w:rPr>
        <w:t>Reasons Not to Display OMB Expiration Date</w:t>
      </w:r>
    </w:p>
    <w:p w:rsidRPr="005519F4" w:rsidR="00D90EF6" w:rsidP="005519F4" w:rsidRDefault="00D90EF6" w14:paraId="79E39078" w14:textId="78A0EEC7">
      <w:r w:rsidRPr="005519F4">
        <w:t xml:space="preserve">All instruments will display the </w:t>
      </w:r>
      <w:r w:rsidRPr="005519F4" w:rsidR="00253030">
        <w:t xml:space="preserve">OMB statement and the </w:t>
      </w:r>
      <w:r w:rsidRPr="005519F4">
        <w:t xml:space="preserve">expiration date for </w:t>
      </w:r>
      <w:r w:rsidRPr="005519F4" w:rsidR="00253030">
        <w:t xml:space="preserve">the </w:t>
      </w:r>
      <w:r w:rsidRPr="005519F4">
        <w:t>OMB approval.</w:t>
      </w:r>
    </w:p>
    <w:p w:rsidR="002338AC" w:rsidP="005519F4" w:rsidRDefault="002338AC" w14:paraId="324912B1" w14:textId="2CD80477">
      <w:pPr>
        <w:rPr>
          <w:sz w:val="20"/>
        </w:rPr>
      </w:pPr>
    </w:p>
    <w:p w:rsidRPr="005519F4" w:rsidR="007E05A3" w:rsidP="005519F4" w:rsidRDefault="007E05A3" w14:paraId="76301C19" w14:textId="77777777">
      <w:pPr>
        <w:rPr>
          <w:sz w:val="20"/>
        </w:rPr>
      </w:pPr>
    </w:p>
    <w:p w:rsidRPr="005519F4" w:rsidR="00945CD6" w:rsidP="005519F4" w:rsidRDefault="00292B70" w14:paraId="385ECB7F" w14:textId="77777777">
      <w:pPr>
        <w:spacing w:after="120"/>
        <w:rPr>
          <w:b/>
        </w:rPr>
      </w:pPr>
      <w:r w:rsidRPr="005519F4">
        <w:rPr>
          <w:b/>
        </w:rPr>
        <w:t>A18.</w:t>
      </w:r>
      <w:r w:rsidRPr="005519F4" w:rsidR="000B5EA8">
        <w:rPr>
          <w:b/>
        </w:rPr>
        <w:t xml:space="preserve"> Exceptions to Certification for Paperwork Reduction Act Submissions</w:t>
      </w:r>
    </w:p>
    <w:p w:rsidRPr="005519F4" w:rsidR="003B154C" w:rsidP="005519F4" w:rsidRDefault="00D90EF6" w14:paraId="0AC31034" w14:textId="7DB6DC9A">
      <w:r w:rsidRPr="005519F4">
        <w:rPr>
          <w:szCs w:val="22"/>
        </w:rPr>
        <w:t>No exceptions are necessary for this information collection.</w:t>
      </w:r>
      <w:r w:rsidRPr="005519F4" w:rsidR="000B5EA8">
        <w:tab/>
      </w:r>
    </w:p>
    <w:sectPr w:rsidRPr="005519F4" w:rsidR="003B154C" w:rsidSect="00010F9B">
      <w:headerReference w:type="default" r:id="rId12"/>
      <w:footerReference w:type="default" r:id="rId13"/>
      <w:pgSz w:w="12240" w:h="15840"/>
      <w:pgMar w:top="1728" w:right="1080" w:bottom="1152" w:left="1020" w:header="0" w:footer="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A66C5" w14:textId="77777777" w:rsidR="008630B5" w:rsidRDefault="008630B5">
      <w:r>
        <w:separator/>
      </w:r>
    </w:p>
  </w:endnote>
  <w:endnote w:type="continuationSeparator" w:id="0">
    <w:p w14:paraId="717FC54F" w14:textId="77777777" w:rsidR="008630B5" w:rsidRDefault="008630B5">
      <w:r>
        <w:continuationSeparator/>
      </w:r>
    </w:p>
  </w:endnote>
  <w:endnote w:type="continuationNotice" w:id="1">
    <w:p w14:paraId="0D7454D9" w14:textId="77777777" w:rsidR="008630B5" w:rsidRDefault="00863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BDAE" w14:textId="060A5DF0" w:rsidR="00405042" w:rsidRDefault="00405042">
    <w:pPr>
      <w:pStyle w:val="Footer"/>
      <w:jc w:val="center"/>
    </w:pPr>
    <w:r>
      <w:fldChar w:fldCharType="begin"/>
    </w:r>
    <w:r>
      <w:instrText xml:space="preserve"> PAGE   \* MERGEFORMAT </w:instrText>
    </w:r>
    <w:r>
      <w:fldChar w:fldCharType="separate"/>
    </w:r>
    <w:r w:rsidR="009D4816">
      <w:rPr>
        <w:noProof/>
      </w:rPr>
      <w:t>7</w:t>
    </w:r>
    <w:r>
      <w:fldChar w:fldCharType="end"/>
    </w:r>
  </w:p>
  <w:p w14:paraId="62BD7E85" w14:textId="77777777" w:rsidR="00405042" w:rsidRDefault="00405042"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864E1" w14:textId="77777777" w:rsidR="008630B5" w:rsidRDefault="008630B5">
      <w:r>
        <w:separator/>
      </w:r>
    </w:p>
  </w:footnote>
  <w:footnote w:type="continuationSeparator" w:id="0">
    <w:p w14:paraId="0A1BA797" w14:textId="77777777" w:rsidR="008630B5" w:rsidRDefault="008630B5">
      <w:r>
        <w:continuationSeparator/>
      </w:r>
    </w:p>
  </w:footnote>
  <w:footnote w:type="continuationNotice" w:id="1">
    <w:p w14:paraId="29A74332" w14:textId="77777777" w:rsidR="008630B5" w:rsidRDefault="008630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88F78" w14:textId="77777777" w:rsidR="00405042" w:rsidRDefault="00405042" w:rsidP="00FC7EC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674"/>
    <w:multiLevelType w:val="multilevel"/>
    <w:tmpl w:val="99BC5C40"/>
    <w:lvl w:ilvl="0">
      <w:start w:val="1"/>
      <w:numFmt w:val="none"/>
      <w:lvlText w:val="2."/>
      <w:lvlJc w:val="left"/>
      <w:pPr>
        <w:ind w:left="360" w:hanging="360"/>
      </w:pPr>
      <w:rPr>
        <w:rFonts w:hint="default"/>
        <w:w w:val="83"/>
      </w:rPr>
    </w:lvl>
    <w:lvl w:ilvl="1">
      <w:start w:val="1"/>
      <w:numFmt w:val="decimal"/>
      <w:lvlText w:val="%1.%2."/>
      <w:lvlJc w:val="left"/>
      <w:pPr>
        <w:ind w:left="792" w:hanging="432"/>
      </w:pPr>
      <w:rPr>
        <w:rFonts w:hint="default"/>
        <w:color w:val="A5A5A5" w:themeColor="accent3"/>
        <w:w w:val="1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AA3F0E"/>
    <w:multiLevelType w:val="hybridMultilevel"/>
    <w:tmpl w:val="7D828C8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4D43E33"/>
    <w:multiLevelType w:val="hybridMultilevel"/>
    <w:tmpl w:val="CBDA0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72591"/>
    <w:multiLevelType w:val="hybridMultilevel"/>
    <w:tmpl w:val="EBE680D0"/>
    <w:lvl w:ilvl="0" w:tplc="04090003">
      <w:start w:val="1"/>
      <w:numFmt w:val="decimal"/>
      <w:lvlText w:val="%1."/>
      <w:lvlJc w:val="left"/>
      <w:pPr>
        <w:ind w:left="852" w:hanging="234"/>
      </w:pPr>
      <w:rPr>
        <w:rFonts w:hint="default"/>
        <w:w w:val="83"/>
      </w:rPr>
    </w:lvl>
    <w:lvl w:ilvl="1" w:tplc="04090003">
      <w:start w:val="1"/>
      <w:numFmt w:val="bullet"/>
      <w:lvlText w:val="o"/>
      <w:lvlJc w:val="left"/>
      <w:pPr>
        <w:ind w:left="1069" w:hanging="359"/>
      </w:pPr>
      <w:rPr>
        <w:rFonts w:hint="default"/>
        <w:color w:val="A5A5A5" w:themeColor="accent3"/>
        <w:w w:val="120"/>
      </w:rPr>
    </w:lvl>
    <w:lvl w:ilvl="2" w:tplc="04090005">
      <w:numFmt w:val="bullet"/>
      <w:lvlText w:val="•"/>
      <w:lvlJc w:val="left"/>
      <w:pPr>
        <w:ind w:left="1020" w:hanging="359"/>
      </w:pPr>
      <w:rPr>
        <w:rFonts w:hint="default"/>
      </w:rPr>
    </w:lvl>
    <w:lvl w:ilvl="3" w:tplc="04090003">
      <w:start w:val="1"/>
      <w:numFmt w:val="decimal"/>
      <w:lvlText w:val="%4."/>
      <w:lvlJc w:val="left"/>
      <w:pPr>
        <w:ind w:left="1060" w:hanging="359"/>
      </w:pPr>
      <w:rPr>
        <w:rFonts w:hint="default"/>
      </w:rPr>
    </w:lvl>
    <w:lvl w:ilvl="4" w:tplc="04090003">
      <w:start w:val="1"/>
      <w:numFmt w:val="decimal"/>
      <w:lvlText w:val="%5."/>
      <w:lvlJc w:val="left"/>
      <w:pPr>
        <w:ind w:left="1220" w:hanging="359"/>
      </w:pPr>
      <w:rPr>
        <w:rFonts w:hint="default"/>
      </w:rPr>
    </w:lvl>
    <w:lvl w:ilvl="5" w:tplc="04090005">
      <w:numFmt w:val="bullet"/>
      <w:lvlText w:val="•"/>
      <w:lvlJc w:val="left"/>
      <w:pPr>
        <w:ind w:left="5360" w:hanging="359"/>
      </w:pPr>
      <w:rPr>
        <w:rFonts w:hint="default"/>
      </w:rPr>
    </w:lvl>
    <w:lvl w:ilvl="6" w:tplc="04090001">
      <w:numFmt w:val="bullet"/>
      <w:lvlText w:val="•"/>
      <w:lvlJc w:val="left"/>
      <w:pPr>
        <w:ind w:left="5521" w:hanging="359"/>
      </w:pPr>
      <w:rPr>
        <w:rFonts w:hint="default"/>
      </w:rPr>
    </w:lvl>
    <w:lvl w:ilvl="7" w:tplc="04090003">
      <w:numFmt w:val="bullet"/>
      <w:lvlText w:val="•"/>
      <w:lvlJc w:val="left"/>
      <w:pPr>
        <w:ind w:left="5682" w:hanging="359"/>
      </w:pPr>
      <w:rPr>
        <w:rFonts w:hint="default"/>
      </w:rPr>
    </w:lvl>
    <w:lvl w:ilvl="8" w:tplc="04090005">
      <w:numFmt w:val="bullet"/>
      <w:lvlText w:val="•"/>
      <w:lvlJc w:val="left"/>
      <w:pPr>
        <w:ind w:left="5843" w:hanging="359"/>
      </w:pPr>
      <w:rPr>
        <w:rFonts w:hint="default"/>
      </w:rPr>
    </w:lvl>
  </w:abstractNum>
  <w:abstractNum w:abstractNumId="4" w15:restartNumberingAfterBreak="0">
    <w:nsid w:val="62371317"/>
    <w:multiLevelType w:val="multilevel"/>
    <w:tmpl w:val="66A401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4D663E"/>
    <w:multiLevelType w:val="hybridMultilevel"/>
    <w:tmpl w:val="3E1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1924663"/>
    <w:multiLevelType w:val="multilevel"/>
    <w:tmpl w:val="EE14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0"/>
  </w:num>
  <w:num w:numId="4">
    <w:abstractNumId w:val="3"/>
  </w:num>
  <w:num w:numId="5">
    <w:abstractNumId w:val="2"/>
  </w:num>
  <w:num w:numId="6">
    <w:abstractNumId w:val="6"/>
  </w:num>
  <w:num w:numId="7">
    <w:abstractNumId w:val="5"/>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yMDIwNTczNLcwMDdV0lEKTi0uzszPAykwqwUA9EL+EywAAAA="/>
  </w:docVars>
  <w:rsids>
    <w:rsidRoot w:val="008B7F2C"/>
    <w:rsid w:val="00010F9B"/>
    <w:rsid w:val="00011F7E"/>
    <w:rsid w:val="00017139"/>
    <w:rsid w:val="00020FFC"/>
    <w:rsid w:val="00036AE5"/>
    <w:rsid w:val="0004053B"/>
    <w:rsid w:val="00040837"/>
    <w:rsid w:val="00041A4C"/>
    <w:rsid w:val="000431B8"/>
    <w:rsid w:val="00053458"/>
    <w:rsid w:val="00053A16"/>
    <w:rsid w:val="000657F9"/>
    <w:rsid w:val="00066FBD"/>
    <w:rsid w:val="00067C43"/>
    <w:rsid w:val="000753DD"/>
    <w:rsid w:val="00082889"/>
    <w:rsid w:val="00084488"/>
    <w:rsid w:val="000901C2"/>
    <w:rsid w:val="00091C59"/>
    <w:rsid w:val="000920DB"/>
    <w:rsid w:val="00092764"/>
    <w:rsid w:val="00095A46"/>
    <w:rsid w:val="000A20A2"/>
    <w:rsid w:val="000A5FEB"/>
    <w:rsid w:val="000B060E"/>
    <w:rsid w:val="000B0FB9"/>
    <w:rsid w:val="000B1ABA"/>
    <w:rsid w:val="000B1F7D"/>
    <w:rsid w:val="000B5EA8"/>
    <w:rsid w:val="000C6555"/>
    <w:rsid w:val="000C6FCF"/>
    <w:rsid w:val="000C78C9"/>
    <w:rsid w:val="000D53DF"/>
    <w:rsid w:val="000D5475"/>
    <w:rsid w:val="000D63E9"/>
    <w:rsid w:val="000E141A"/>
    <w:rsid w:val="000E5739"/>
    <w:rsid w:val="000F445F"/>
    <w:rsid w:val="000F5C56"/>
    <w:rsid w:val="000F5DE6"/>
    <w:rsid w:val="001008FC"/>
    <w:rsid w:val="00100F47"/>
    <w:rsid w:val="0010168C"/>
    <w:rsid w:val="00101775"/>
    <w:rsid w:val="001026CF"/>
    <w:rsid w:val="0010736A"/>
    <w:rsid w:val="00112A7F"/>
    <w:rsid w:val="001155C5"/>
    <w:rsid w:val="00116944"/>
    <w:rsid w:val="0011791D"/>
    <w:rsid w:val="00122781"/>
    <w:rsid w:val="00123566"/>
    <w:rsid w:val="001238AE"/>
    <w:rsid w:val="00123E09"/>
    <w:rsid w:val="00124131"/>
    <w:rsid w:val="00124EBF"/>
    <w:rsid w:val="001308AB"/>
    <w:rsid w:val="00130BB6"/>
    <w:rsid w:val="001334AA"/>
    <w:rsid w:val="00136BF1"/>
    <w:rsid w:val="0014243C"/>
    <w:rsid w:val="0014473D"/>
    <w:rsid w:val="0015130B"/>
    <w:rsid w:val="00151495"/>
    <w:rsid w:val="0015201C"/>
    <w:rsid w:val="00154046"/>
    <w:rsid w:val="00156672"/>
    <w:rsid w:val="00157A54"/>
    <w:rsid w:val="0016012E"/>
    <w:rsid w:val="00161F77"/>
    <w:rsid w:val="001720A5"/>
    <w:rsid w:val="00175BBD"/>
    <w:rsid w:val="00176820"/>
    <w:rsid w:val="00180F86"/>
    <w:rsid w:val="0018320F"/>
    <w:rsid w:val="00183748"/>
    <w:rsid w:val="00183C0F"/>
    <w:rsid w:val="00186919"/>
    <w:rsid w:val="001902FF"/>
    <w:rsid w:val="00190D53"/>
    <w:rsid w:val="00192170"/>
    <w:rsid w:val="001949AF"/>
    <w:rsid w:val="00197B24"/>
    <w:rsid w:val="001A570F"/>
    <w:rsid w:val="001A5AF9"/>
    <w:rsid w:val="001A68F9"/>
    <w:rsid w:val="001A72C3"/>
    <w:rsid w:val="001B33E1"/>
    <w:rsid w:val="001B624C"/>
    <w:rsid w:val="001B6D53"/>
    <w:rsid w:val="001B7036"/>
    <w:rsid w:val="001C00F4"/>
    <w:rsid w:val="001C4545"/>
    <w:rsid w:val="001C4644"/>
    <w:rsid w:val="001C4D60"/>
    <w:rsid w:val="001D08B5"/>
    <w:rsid w:val="001D0D2E"/>
    <w:rsid w:val="001D3C20"/>
    <w:rsid w:val="001D5A7F"/>
    <w:rsid w:val="001D7FA3"/>
    <w:rsid w:val="001E6B55"/>
    <w:rsid w:val="001F2FF7"/>
    <w:rsid w:val="001F3BCD"/>
    <w:rsid w:val="001F665D"/>
    <w:rsid w:val="00200D63"/>
    <w:rsid w:val="0020382F"/>
    <w:rsid w:val="002042A7"/>
    <w:rsid w:val="002073DB"/>
    <w:rsid w:val="00214CA8"/>
    <w:rsid w:val="0021641E"/>
    <w:rsid w:val="0022030E"/>
    <w:rsid w:val="002207CC"/>
    <w:rsid w:val="002231FA"/>
    <w:rsid w:val="00223572"/>
    <w:rsid w:val="00225EBE"/>
    <w:rsid w:val="002338AC"/>
    <w:rsid w:val="00234E8D"/>
    <w:rsid w:val="00235A6D"/>
    <w:rsid w:val="002369F5"/>
    <w:rsid w:val="00236C95"/>
    <w:rsid w:val="002408DE"/>
    <w:rsid w:val="0024439E"/>
    <w:rsid w:val="00250686"/>
    <w:rsid w:val="0025173C"/>
    <w:rsid w:val="00253030"/>
    <w:rsid w:val="00253148"/>
    <w:rsid w:val="002558A2"/>
    <w:rsid w:val="00261AC7"/>
    <w:rsid w:val="00262478"/>
    <w:rsid w:val="0026453C"/>
    <w:rsid w:val="0026531A"/>
    <w:rsid w:val="00266F3C"/>
    <w:rsid w:val="002707D7"/>
    <w:rsid w:val="002727F4"/>
    <w:rsid w:val="00275323"/>
    <w:rsid w:val="00275D0B"/>
    <w:rsid w:val="00276823"/>
    <w:rsid w:val="00276A84"/>
    <w:rsid w:val="00276ED6"/>
    <w:rsid w:val="00277C2B"/>
    <w:rsid w:val="002808A4"/>
    <w:rsid w:val="00291368"/>
    <w:rsid w:val="00292B70"/>
    <w:rsid w:val="002A1411"/>
    <w:rsid w:val="002A1F68"/>
    <w:rsid w:val="002B05A8"/>
    <w:rsid w:val="002B4DBE"/>
    <w:rsid w:val="002B5396"/>
    <w:rsid w:val="002C0C33"/>
    <w:rsid w:val="002C3AEF"/>
    <w:rsid w:val="002C4F75"/>
    <w:rsid w:val="002C74E1"/>
    <w:rsid w:val="002C753E"/>
    <w:rsid w:val="002E0626"/>
    <w:rsid w:val="002E4237"/>
    <w:rsid w:val="002E561C"/>
    <w:rsid w:val="002E6082"/>
    <w:rsid w:val="002E651A"/>
    <w:rsid w:val="002E66D9"/>
    <w:rsid w:val="002F0095"/>
    <w:rsid w:val="002F2338"/>
    <w:rsid w:val="002F4D9D"/>
    <w:rsid w:val="002F7144"/>
    <w:rsid w:val="002F7A72"/>
    <w:rsid w:val="003021C8"/>
    <w:rsid w:val="003033CD"/>
    <w:rsid w:val="00310632"/>
    <w:rsid w:val="00311EEA"/>
    <w:rsid w:val="00314D15"/>
    <w:rsid w:val="00323393"/>
    <w:rsid w:val="00323E0A"/>
    <w:rsid w:val="00325B5F"/>
    <w:rsid w:val="00327B2E"/>
    <w:rsid w:val="0034036F"/>
    <w:rsid w:val="00341EC5"/>
    <w:rsid w:val="00343569"/>
    <w:rsid w:val="0034681E"/>
    <w:rsid w:val="003510FF"/>
    <w:rsid w:val="0035598A"/>
    <w:rsid w:val="00362F8A"/>
    <w:rsid w:val="00363B83"/>
    <w:rsid w:val="00367EC4"/>
    <w:rsid w:val="00367F90"/>
    <w:rsid w:val="003722F9"/>
    <w:rsid w:val="003741A6"/>
    <w:rsid w:val="00374771"/>
    <w:rsid w:val="00374DAB"/>
    <w:rsid w:val="00376701"/>
    <w:rsid w:val="003804B0"/>
    <w:rsid w:val="00381ADD"/>
    <w:rsid w:val="0038291A"/>
    <w:rsid w:val="00391724"/>
    <w:rsid w:val="00394A88"/>
    <w:rsid w:val="003A0CAB"/>
    <w:rsid w:val="003A3ABB"/>
    <w:rsid w:val="003B154C"/>
    <w:rsid w:val="003B3C1B"/>
    <w:rsid w:val="003B49E6"/>
    <w:rsid w:val="003B4EF6"/>
    <w:rsid w:val="003B6EF8"/>
    <w:rsid w:val="003C1806"/>
    <w:rsid w:val="003C206B"/>
    <w:rsid w:val="003C7898"/>
    <w:rsid w:val="003D3B29"/>
    <w:rsid w:val="003D4F64"/>
    <w:rsid w:val="003D5231"/>
    <w:rsid w:val="003D7FAB"/>
    <w:rsid w:val="003E5C12"/>
    <w:rsid w:val="003E7521"/>
    <w:rsid w:val="003F17F1"/>
    <w:rsid w:val="003F4CE2"/>
    <w:rsid w:val="003F4D47"/>
    <w:rsid w:val="003F7509"/>
    <w:rsid w:val="00401C54"/>
    <w:rsid w:val="00402361"/>
    <w:rsid w:val="00405042"/>
    <w:rsid w:val="00405BDF"/>
    <w:rsid w:val="004222F8"/>
    <w:rsid w:val="004228EF"/>
    <w:rsid w:val="00422C1B"/>
    <w:rsid w:val="00427CAC"/>
    <w:rsid w:val="00430338"/>
    <w:rsid w:val="00435CD1"/>
    <w:rsid w:val="00437CED"/>
    <w:rsid w:val="00440D24"/>
    <w:rsid w:val="00443B71"/>
    <w:rsid w:val="00443EE7"/>
    <w:rsid w:val="00447482"/>
    <w:rsid w:val="0044752E"/>
    <w:rsid w:val="004522FF"/>
    <w:rsid w:val="00452EEF"/>
    <w:rsid w:val="004554B1"/>
    <w:rsid w:val="004557B6"/>
    <w:rsid w:val="00456E2F"/>
    <w:rsid w:val="00457C6A"/>
    <w:rsid w:val="00461790"/>
    <w:rsid w:val="00464239"/>
    <w:rsid w:val="00482DDE"/>
    <w:rsid w:val="00491BDA"/>
    <w:rsid w:val="004940EE"/>
    <w:rsid w:val="004A44DD"/>
    <w:rsid w:val="004A4D06"/>
    <w:rsid w:val="004B0AF7"/>
    <w:rsid w:val="004B587E"/>
    <w:rsid w:val="004C2ADD"/>
    <w:rsid w:val="004C3495"/>
    <w:rsid w:val="004C487F"/>
    <w:rsid w:val="004C659A"/>
    <w:rsid w:val="004C7D8A"/>
    <w:rsid w:val="004D0BDC"/>
    <w:rsid w:val="004D0C3D"/>
    <w:rsid w:val="004D1186"/>
    <w:rsid w:val="004D21AA"/>
    <w:rsid w:val="004D4419"/>
    <w:rsid w:val="004D6CA9"/>
    <w:rsid w:val="004D7AF7"/>
    <w:rsid w:val="004E05C8"/>
    <w:rsid w:val="004E2521"/>
    <w:rsid w:val="004E4D16"/>
    <w:rsid w:val="004E5712"/>
    <w:rsid w:val="004E5C85"/>
    <w:rsid w:val="004F1A44"/>
    <w:rsid w:val="004F1C27"/>
    <w:rsid w:val="004F28C8"/>
    <w:rsid w:val="004F4E1D"/>
    <w:rsid w:val="00501862"/>
    <w:rsid w:val="0050379C"/>
    <w:rsid w:val="005046F0"/>
    <w:rsid w:val="00513406"/>
    <w:rsid w:val="005142CD"/>
    <w:rsid w:val="00514A89"/>
    <w:rsid w:val="00520737"/>
    <w:rsid w:val="0052192D"/>
    <w:rsid w:val="00532B3E"/>
    <w:rsid w:val="00532E52"/>
    <w:rsid w:val="00533614"/>
    <w:rsid w:val="005353B7"/>
    <w:rsid w:val="00536E30"/>
    <w:rsid w:val="00541024"/>
    <w:rsid w:val="00541A03"/>
    <w:rsid w:val="00545EC2"/>
    <w:rsid w:val="00547971"/>
    <w:rsid w:val="005479D0"/>
    <w:rsid w:val="005511A7"/>
    <w:rsid w:val="005514D8"/>
    <w:rsid w:val="005519F4"/>
    <w:rsid w:val="00553092"/>
    <w:rsid w:val="0055365E"/>
    <w:rsid w:val="00563092"/>
    <w:rsid w:val="0057751A"/>
    <w:rsid w:val="00582D9D"/>
    <w:rsid w:val="00583584"/>
    <w:rsid w:val="00585262"/>
    <w:rsid w:val="00590C54"/>
    <w:rsid w:val="00591DCC"/>
    <w:rsid w:val="00592CE6"/>
    <w:rsid w:val="005944D0"/>
    <w:rsid w:val="005A2C25"/>
    <w:rsid w:val="005A4FAB"/>
    <w:rsid w:val="005A64C5"/>
    <w:rsid w:val="005B4FF2"/>
    <w:rsid w:val="005B75EB"/>
    <w:rsid w:val="005C0061"/>
    <w:rsid w:val="005C30FF"/>
    <w:rsid w:val="005C63E5"/>
    <w:rsid w:val="005D1F18"/>
    <w:rsid w:val="005D2E82"/>
    <w:rsid w:val="005D7465"/>
    <w:rsid w:val="005E0526"/>
    <w:rsid w:val="005E08C7"/>
    <w:rsid w:val="005E0DF3"/>
    <w:rsid w:val="005E2A2A"/>
    <w:rsid w:val="005E6B09"/>
    <w:rsid w:val="005E789C"/>
    <w:rsid w:val="005F1235"/>
    <w:rsid w:val="005F2061"/>
    <w:rsid w:val="005F3BBD"/>
    <w:rsid w:val="005F738F"/>
    <w:rsid w:val="006006AC"/>
    <w:rsid w:val="006014BA"/>
    <w:rsid w:val="00602512"/>
    <w:rsid w:val="006047E8"/>
    <w:rsid w:val="006068C2"/>
    <w:rsid w:val="00607351"/>
    <w:rsid w:val="00615F09"/>
    <w:rsid w:val="00621CB6"/>
    <w:rsid w:val="00622EE4"/>
    <w:rsid w:val="0062352A"/>
    <w:rsid w:val="00632B93"/>
    <w:rsid w:val="00636F18"/>
    <w:rsid w:val="00641338"/>
    <w:rsid w:val="00641E89"/>
    <w:rsid w:val="00641EB1"/>
    <w:rsid w:val="00651DBA"/>
    <w:rsid w:val="00652099"/>
    <w:rsid w:val="00655332"/>
    <w:rsid w:val="00657424"/>
    <w:rsid w:val="00657643"/>
    <w:rsid w:val="00670581"/>
    <w:rsid w:val="006859DB"/>
    <w:rsid w:val="006876FA"/>
    <w:rsid w:val="006907A0"/>
    <w:rsid w:val="00696E75"/>
    <w:rsid w:val="006B5F8C"/>
    <w:rsid w:val="006B6845"/>
    <w:rsid w:val="006C0DE9"/>
    <w:rsid w:val="006C5346"/>
    <w:rsid w:val="006C665D"/>
    <w:rsid w:val="006D1B9D"/>
    <w:rsid w:val="006D6A26"/>
    <w:rsid w:val="006F10EF"/>
    <w:rsid w:val="006F349B"/>
    <w:rsid w:val="006F34DA"/>
    <w:rsid w:val="006F65D4"/>
    <w:rsid w:val="006F6C10"/>
    <w:rsid w:val="00701045"/>
    <w:rsid w:val="0070423E"/>
    <w:rsid w:val="00710414"/>
    <w:rsid w:val="00710ABC"/>
    <w:rsid w:val="0071132A"/>
    <w:rsid w:val="00711BC5"/>
    <w:rsid w:val="007127B6"/>
    <w:rsid w:val="00713CF5"/>
    <w:rsid w:val="00720153"/>
    <w:rsid w:val="00720B1A"/>
    <w:rsid w:val="00721E52"/>
    <w:rsid w:val="0072204D"/>
    <w:rsid w:val="007225D9"/>
    <w:rsid w:val="007251C9"/>
    <w:rsid w:val="00732CDF"/>
    <w:rsid w:val="00732E4C"/>
    <w:rsid w:val="00736F1D"/>
    <w:rsid w:val="0074141A"/>
    <w:rsid w:val="007532E0"/>
    <w:rsid w:val="00756C15"/>
    <w:rsid w:val="007643CF"/>
    <w:rsid w:val="00772457"/>
    <w:rsid w:val="00775CFB"/>
    <w:rsid w:val="007806A8"/>
    <w:rsid w:val="00784137"/>
    <w:rsid w:val="00785CFA"/>
    <w:rsid w:val="00795643"/>
    <w:rsid w:val="007963ED"/>
    <w:rsid w:val="007A3516"/>
    <w:rsid w:val="007A36A4"/>
    <w:rsid w:val="007A6DE0"/>
    <w:rsid w:val="007A6FAE"/>
    <w:rsid w:val="007B2F02"/>
    <w:rsid w:val="007B5FE4"/>
    <w:rsid w:val="007B79E4"/>
    <w:rsid w:val="007B7FD4"/>
    <w:rsid w:val="007C3AB6"/>
    <w:rsid w:val="007C5250"/>
    <w:rsid w:val="007C546B"/>
    <w:rsid w:val="007D295D"/>
    <w:rsid w:val="007D65F8"/>
    <w:rsid w:val="007E05A3"/>
    <w:rsid w:val="007E4DD6"/>
    <w:rsid w:val="007E5607"/>
    <w:rsid w:val="007E6674"/>
    <w:rsid w:val="007F28E1"/>
    <w:rsid w:val="007F2FB5"/>
    <w:rsid w:val="007F3056"/>
    <w:rsid w:val="007F3240"/>
    <w:rsid w:val="007F48B7"/>
    <w:rsid w:val="007F79C8"/>
    <w:rsid w:val="00803899"/>
    <w:rsid w:val="008047EA"/>
    <w:rsid w:val="0081055F"/>
    <w:rsid w:val="0081082D"/>
    <w:rsid w:val="00810DC7"/>
    <w:rsid w:val="0081108C"/>
    <w:rsid w:val="0081286A"/>
    <w:rsid w:val="00813607"/>
    <w:rsid w:val="0081516F"/>
    <w:rsid w:val="00815CDB"/>
    <w:rsid w:val="00822F06"/>
    <w:rsid w:val="0082798E"/>
    <w:rsid w:val="008315A1"/>
    <w:rsid w:val="0083194F"/>
    <w:rsid w:val="00837B6A"/>
    <w:rsid w:val="008401F6"/>
    <w:rsid w:val="00842397"/>
    <w:rsid w:val="00842E4D"/>
    <w:rsid w:val="00843A39"/>
    <w:rsid w:val="00844184"/>
    <w:rsid w:val="00845B84"/>
    <w:rsid w:val="00846777"/>
    <w:rsid w:val="00846A87"/>
    <w:rsid w:val="00850928"/>
    <w:rsid w:val="00856869"/>
    <w:rsid w:val="00857C09"/>
    <w:rsid w:val="00862142"/>
    <w:rsid w:val="008630B5"/>
    <w:rsid w:val="008640F1"/>
    <w:rsid w:val="00866229"/>
    <w:rsid w:val="0087234E"/>
    <w:rsid w:val="008725D7"/>
    <w:rsid w:val="0087482E"/>
    <w:rsid w:val="00877A0E"/>
    <w:rsid w:val="008814F4"/>
    <w:rsid w:val="008820E1"/>
    <w:rsid w:val="008875AB"/>
    <w:rsid w:val="0089184D"/>
    <w:rsid w:val="0089196E"/>
    <w:rsid w:val="00892630"/>
    <w:rsid w:val="00892A04"/>
    <w:rsid w:val="008954AA"/>
    <w:rsid w:val="008A0D28"/>
    <w:rsid w:val="008A1E31"/>
    <w:rsid w:val="008A3452"/>
    <w:rsid w:val="008B138E"/>
    <w:rsid w:val="008B247E"/>
    <w:rsid w:val="008B5CBD"/>
    <w:rsid w:val="008B5ED0"/>
    <w:rsid w:val="008B7F2C"/>
    <w:rsid w:val="008C32B7"/>
    <w:rsid w:val="008C4188"/>
    <w:rsid w:val="008C5F2D"/>
    <w:rsid w:val="008C6156"/>
    <w:rsid w:val="008D3AAD"/>
    <w:rsid w:val="008D6057"/>
    <w:rsid w:val="008D7347"/>
    <w:rsid w:val="008E0759"/>
    <w:rsid w:val="008E1C0C"/>
    <w:rsid w:val="008E64F8"/>
    <w:rsid w:val="008F10A2"/>
    <w:rsid w:val="008F21EF"/>
    <w:rsid w:val="008F3843"/>
    <w:rsid w:val="008F6C81"/>
    <w:rsid w:val="00901ACF"/>
    <w:rsid w:val="00907B58"/>
    <w:rsid w:val="00910C07"/>
    <w:rsid w:val="009110FF"/>
    <w:rsid w:val="0091328A"/>
    <w:rsid w:val="0091359F"/>
    <w:rsid w:val="0091454D"/>
    <w:rsid w:val="00914EAB"/>
    <w:rsid w:val="00920308"/>
    <w:rsid w:val="00921B4D"/>
    <w:rsid w:val="00924718"/>
    <w:rsid w:val="00924B85"/>
    <w:rsid w:val="00927B8F"/>
    <w:rsid w:val="009305CE"/>
    <w:rsid w:val="009315E6"/>
    <w:rsid w:val="0093217D"/>
    <w:rsid w:val="00932D71"/>
    <w:rsid w:val="00933645"/>
    <w:rsid w:val="009337F7"/>
    <w:rsid w:val="00940054"/>
    <w:rsid w:val="00944D63"/>
    <w:rsid w:val="00945CD6"/>
    <w:rsid w:val="0095040A"/>
    <w:rsid w:val="00954B67"/>
    <w:rsid w:val="009550BE"/>
    <w:rsid w:val="00957AE3"/>
    <w:rsid w:val="009634A6"/>
    <w:rsid w:val="00963FD4"/>
    <w:rsid w:val="009648CE"/>
    <w:rsid w:val="00965A47"/>
    <w:rsid w:val="00967D74"/>
    <w:rsid w:val="00971904"/>
    <w:rsid w:val="00980313"/>
    <w:rsid w:val="00983FE9"/>
    <w:rsid w:val="009842BB"/>
    <w:rsid w:val="00984CA2"/>
    <w:rsid w:val="00985113"/>
    <w:rsid w:val="00993993"/>
    <w:rsid w:val="009A272E"/>
    <w:rsid w:val="009A2A8B"/>
    <w:rsid w:val="009A4593"/>
    <w:rsid w:val="009A71F2"/>
    <w:rsid w:val="009B1638"/>
    <w:rsid w:val="009B300A"/>
    <w:rsid w:val="009B764B"/>
    <w:rsid w:val="009C20E2"/>
    <w:rsid w:val="009C5943"/>
    <w:rsid w:val="009C641D"/>
    <w:rsid w:val="009D0AB1"/>
    <w:rsid w:val="009D0D6B"/>
    <w:rsid w:val="009D26C2"/>
    <w:rsid w:val="009D47D2"/>
    <w:rsid w:val="009D4816"/>
    <w:rsid w:val="009D5EB6"/>
    <w:rsid w:val="009D75EA"/>
    <w:rsid w:val="009D7C70"/>
    <w:rsid w:val="009E2188"/>
    <w:rsid w:val="009F2864"/>
    <w:rsid w:val="009F33FA"/>
    <w:rsid w:val="009F3A50"/>
    <w:rsid w:val="00A00561"/>
    <w:rsid w:val="00A07AE1"/>
    <w:rsid w:val="00A11FCA"/>
    <w:rsid w:val="00A16634"/>
    <w:rsid w:val="00A2249A"/>
    <w:rsid w:val="00A22B4E"/>
    <w:rsid w:val="00A30368"/>
    <w:rsid w:val="00A3298B"/>
    <w:rsid w:val="00A33A77"/>
    <w:rsid w:val="00A35B0D"/>
    <w:rsid w:val="00A35B20"/>
    <w:rsid w:val="00A35BBD"/>
    <w:rsid w:val="00A35E23"/>
    <w:rsid w:val="00A363B4"/>
    <w:rsid w:val="00A408C4"/>
    <w:rsid w:val="00A44209"/>
    <w:rsid w:val="00A46DA0"/>
    <w:rsid w:val="00A5085A"/>
    <w:rsid w:val="00A56DC8"/>
    <w:rsid w:val="00A7020D"/>
    <w:rsid w:val="00A702A5"/>
    <w:rsid w:val="00A7221D"/>
    <w:rsid w:val="00A7726C"/>
    <w:rsid w:val="00A91729"/>
    <w:rsid w:val="00A93AB2"/>
    <w:rsid w:val="00A94A0F"/>
    <w:rsid w:val="00A9531C"/>
    <w:rsid w:val="00A961C0"/>
    <w:rsid w:val="00AA0974"/>
    <w:rsid w:val="00AA0D64"/>
    <w:rsid w:val="00AA2071"/>
    <w:rsid w:val="00AA29C0"/>
    <w:rsid w:val="00AA6296"/>
    <w:rsid w:val="00AA7A7C"/>
    <w:rsid w:val="00AA7F7E"/>
    <w:rsid w:val="00AB6175"/>
    <w:rsid w:val="00AB66D6"/>
    <w:rsid w:val="00AB6965"/>
    <w:rsid w:val="00AB763E"/>
    <w:rsid w:val="00AC0E48"/>
    <w:rsid w:val="00AC3C3E"/>
    <w:rsid w:val="00AC41BA"/>
    <w:rsid w:val="00AC4DB4"/>
    <w:rsid w:val="00AC4DC6"/>
    <w:rsid w:val="00AC6BCD"/>
    <w:rsid w:val="00AD13C6"/>
    <w:rsid w:val="00AD470D"/>
    <w:rsid w:val="00AD4A40"/>
    <w:rsid w:val="00AE2728"/>
    <w:rsid w:val="00AE2AA7"/>
    <w:rsid w:val="00AF3D6C"/>
    <w:rsid w:val="00AF3E5B"/>
    <w:rsid w:val="00B00CD7"/>
    <w:rsid w:val="00B04942"/>
    <w:rsid w:val="00B04E66"/>
    <w:rsid w:val="00B05473"/>
    <w:rsid w:val="00B14396"/>
    <w:rsid w:val="00B1629D"/>
    <w:rsid w:val="00B26A09"/>
    <w:rsid w:val="00B27FAD"/>
    <w:rsid w:val="00B45C1A"/>
    <w:rsid w:val="00B47177"/>
    <w:rsid w:val="00B5142A"/>
    <w:rsid w:val="00B5221D"/>
    <w:rsid w:val="00B5254D"/>
    <w:rsid w:val="00B55375"/>
    <w:rsid w:val="00B60EA3"/>
    <w:rsid w:val="00B63B5F"/>
    <w:rsid w:val="00B6410E"/>
    <w:rsid w:val="00B65CC7"/>
    <w:rsid w:val="00B66874"/>
    <w:rsid w:val="00B66ABD"/>
    <w:rsid w:val="00B7071C"/>
    <w:rsid w:val="00B7342D"/>
    <w:rsid w:val="00B73ACF"/>
    <w:rsid w:val="00B8058E"/>
    <w:rsid w:val="00B863E8"/>
    <w:rsid w:val="00B87BB9"/>
    <w:rsid w:val="00B91D97"/>
    <w:rsid w:val="00B93B21"/>
    <w:rsid w:val="00BA3337"/>
    <w:rsid w:val="00BA78C2"/>
    <w:rsid w:val="00BB0CBA"/>
    <w:rsid w:val="00BB2441"/>
    <w:rsid w:val="00BB4959"/>
    <w:rsid w:val="00BB61CC"/>
    <w:rsid w:val="00BB65AE"/>
    <w:rsid w:val="00BB7A18"/>
    <w:rsid w:val="00BC3BC5"/>
    <w:rsid w:val="00BC4220"/>
    <w:rsid w:val="00BC577E"/>
    <w:rsid w:val="00BD0BB0"/>
    <w:rsid w:val="00BD212D"/>
    <w:rsid w:val="00BD4CFB"/>
    <w:rsid w:val="00BD4F1B"/>
    <w:rsid w:val="00BD5E9F"/>
    <w:rsid w:val="00BD6BA5"/>
    <w:rsid w:val="00BE186C"/>
    <w:rsid w:val="00BE2E8E"/>
    <w:rsid w:val="00BE3A52"/>
    <w:rsid w:val="00BE5DD2"/>
    <w:rsid w:val="00BE69DD"/>
    <w:rsid w:val="00BE70FF"/>
    <w:rsid w:val="00BE7952"/>
    <w:rsid w:val="00BF1899"/>
    <w:rsid w:val="00BF23B6"/>
    <w:rsid w:val="00BF3209"/>
    <w:rsid w:val="00BF4F2D"/>
    <w:rsid w:val="00BF5F2E"/>
    <w:rsid w:val="00BF6117"/>
    <w:rsid w:val="00BF635B"/>
    <w:rsid w:val="00C03AFA"/>
    <w:rsid w:val="00C053FE"/>
    <w:rsid w:val="00C073E8"/>
    <w:rsid w:val="00C11FC1"/>
    <w:rsid w:val="00C12B95"/>
    <w:rsid w:val="00C1674B"/>
    <w:rsid w:val="00C16A6C"/>
    <w:rsid w:val="00C2243E"/>
    <w:rsid w:val="00C32128"/>
    <w:rsid w:val="00C3395B"/>
    <w:rsid w:val="00C364F9"/>
    <w:rsid w:val="00C403E9"/>
    <w:rsid w:val="00C40BA9"/>
    <w:rsid w:val="00C43638"/>
    <w:rsid w:val="00C47C59"/>
    <w:rsid w:val="00C53238"/>
    <w:rsid w:val="00C56EA9"/>
    <w:rsid w:val="00C57F8D"/>
    <w:rsid w:val="00C64FF2"/>
    <w:rsid w:val="00C67D2B"/>
    <w:rsid w:val="00C74B9E"/>
    <w:rsid w:val="00C777EE"/>
    <w:rsid w:val="00C81D01"/>
    <w:rsid w:val="00C822E7"/>
    <w:rsid w:val="00C82EA4"/>
    <w:rsid w:val="00C82F53"/>
    <w:rsid w:val="00C906DD"/>
    <w:rsid w:val="00C94CF0"/>
    <w:rsid w:val="00C9794D"/>
    <w:rsid w:val="00CA0C8E"/>
    <w:rsid w:val="00CA3798"/>
    <w:rsid w:val="00CA7D6F"/>
    <w:rsid w:val="00CB195E"/>
    <w:rsid w:val="00CB5798"/>
    <w:rsid w:val="00CB79B6"/>
    <w:rsid w:val="00CC6C6F"/>
    <w:rsid w:val="00CD2D38"/>
    <w:rsid w:val="00CD2EDC"/>
    <w:rsid w:val="00CD7522"/>
    <w:rsid w:val="00CD7E54"/>
    <w:rsid w:val="00CE107E"/>
    <w:rsid w:val="00CE6A1D"/>
    <w:rsid w:val="00CE6EFF"/>
    <w:rsid w:val="00CE75D6"/>
    <w:rsid w:val="00CF0A35"/>
    <w:rsid w:val="00CF4A1E"/>
    <w:rsid w:val="00CF4DE5"/>
    <w:rsid w:val="00CF5004"/>
    <w:rsid w:val="00D012A6"/>
    <w:rsid w:val="00D016B4"/>
    <w:rsid w:val="00D031A2"/>
    <w:rsid w:val="00D06D5F"/>
    <w:rsid w:val="00D07B17"/>
    <w:rsid w:val="00D10385"/>
    <w:rsid w:val="00D12D1D"/>
    <w:rsid w:val="00D12FAF"/>
    <w:rsid w:val="00D26AD4"/>
    <w:rsid w:val="00D33172"/>
    <w:rsid w:val="00D3332F"/>
    <w:rsid w:val="00D37E13"/>
    <w:rsid w:val="00D42063"/>
    <w:rsid w:val="00D43F31"/>
    <w:rsid w:val="00D475D9"/>
    <w:rsid w:val="00D47674"/>
    <w:rsid w:val="00D50E45"/>
    <w:rsid w:val="00D519D9"/>
    <w:rsid w:val="00D535B7"/>
    <w:rsid w:val="00D550E6"/>
    <w:rsid w:val="00D56BDD"/>
    <w:rsid w:val="00D57B29"/>
    <w:rsid w:val="00D57B84"/>
    <w:rsid w:val="00D723CF"/>
    <w:rsid w:val="00D725C6"/>
    <w:rsid w:val="00D739E8"/>
    <w:rsid w:val="00D7654B"/>
    <w:rsid w:val="00D77219"/>
    <w:rsid w:val="00D77B9B"/>
    <w:rsid w:val="00D854F1"/>
    <w:rsid w:val="00D857AA"/>
    <w:rsid w:val="00D869F3"/>
    <w:rsid w:val="00D87E4F"/>
    <w:rsid w:val="00D9020A"/>
    <w:rsid w:val="00D90EF6"/>
    <w:rsid w:val="00D91825"/>
    <w:rsid w:val="00D91A8B"/>
    <w:rsid w:val="00DA1DCB"/>
    <w:rsid w:val="00DA2A62"/>
    <w:rsid w:val="00DA6416"/>
    <w:rsid w:val="00DA6629"/>
    <w:rsid w:val="00DB1952"/>
    <w:rsid w:val="00DB1A21"/>
    <w:rsid w:val="00DB24F8"/>
    <w:rsid w:val="00DB5A59"/>
    <w:rsid w:val="00DB6A28"/>
    <w:rsid w:val="00DB736E"/>
    <w:rsid w:val="00DD2745"/>
    <w:rsid w:val="00DD35C2"/>
    <w:rsid w:val="00DD4D34"/>
    <w:rsid w:val="00DE169E"/>
    <w:rsid w:val="00DE25B3"/>
    <w:rsid w:val="00DE2F6C"/>
    <w:rsid w:val="00DE5115"/>
    <w:rsid w:val="00DE511A"/>
    <w:rsid w:val="00DF35DF"/>
    <w:rsid w:val="00E00860"/>
    <w:rsid w:val="00E05A0A"/>
    <w:rsid w:val="00E05EA9"/>
    <w:rsid w:val="00E06145"/>
    <w:rsid w:val="00E0619D"/>
    <w:rsid w:val="00E06440"/>
    <w:rsid w:val="00E06467"/>
    <w:rsid w:val="00E07F72"/>
    <w:rsid w:val="00E108A6"/>
    <w:rsid w:val="00E11A8E"/>
    <w:rsid w:val="00E12E4B"/>
    <w:rsid w:val="00E201D9"/>
    <w:rsid w:val="00E34628"/>
    <w:rsid w:val="00E41049"/>
    <w:rsid w:val="00E41D46"/>
    <w:rsid w:val="00E42C96"/>
    <w:rsid w:val="00E431ED"/>
    <w:rsid w:val="00E432FE"/>
    <w:rsid w:val="00E46F1D"/>
    <w:rsid w:val="00E54FC8"/>
    <w:rsid w:val="00E56359"/>
    <w:rsid w:val="00E56DE8"/>
    <w:rsid w:val="00E61C19"/>
    <w:rsid w:val="00E66770"/>
    <w:rsid w:val="00E7214D"/>
    <w:rsid w:val="00E72E9A"/>
    <w:rsid w:val="00E754E7"/>
    <w:rsid w:val="00E75634"/>
    <w:rsid w:val="00E77B58"/>
    <w:rsid w:val="00E800CD"/>
    <w:rsid w:val="00E825CB"/>
    <w:rsid w:val="00E827A2"/>
    <w:rsid w:val="00E83D9C"/>
    <w:rsid w:val="00E86DB9"/>
    <w:rsid w:val="00E90AF0"/>
    <w:rsid w:val="00E90D9F"/>
    <w:rsid w:val="00E919E9"/>
    <w:rsid w:val="00E9452C"/>
    <w:rsid w:val="00E97DF0"/>
    <w:rsid w:val="00EA0D86"/>
    <w:rsid w:val="00EA389E"/>
    <w:rsid w:val="00EA3B2E"/>
    <w:rsid w:val="00EA4479"/>
    <w:rsid w:val="00EA5642"/>
    <w:rsid w:val="00EA5D64"/>
    <w:rsid w:val="00EB1BAD"/>
    <w:rsid w:val="00EB2299"/>
    <w:rsid w:val="00EB58C9"/>
    <w:rsid w:val="00EB5B54"/>
    <w:rsid w:val="00EC329F"/>
    <w:rsid w:val="00ED0816"/>
    <w:rsid w:val="00ED2E47"/>
    <w:rsid w:val="00ED5A8D"/>
    <w:rsid w:val="00ED669D"/>
    <w:rsid w:val="00EE0BAE"/>
    <w:rsid w:val="00EE2545"/>
    <w:rsid w:val="00EE52A8"/>
    <w:rsid w:val="00EF1424"/>
    <w:rsid w:val="00EF2ACC"/>
    <w:rsid w:val="00EF337D"/>
    <w:rsid w:val="00F01570"/>
    <w:rsid w:val="00F0658D"/>
    <w:rsid w:val="00F0734F"/>
    <w:rsid w:val="00F10BF5"/>
    <w:rsid w:val="00F13144"/>
    <w:rsid w:val="00F20FDA"/>
    <w:rsid w:val="00F22468"/>
    <w:rsid w:val="00F339CF"/>
    <w:rsid w:val="00F3517B"/>
    <w:rsid w:val="00F359E0"/>
    <w:rsid w:val="00F4287C"/>
    <w:rsid w:val="00F531BB"/>
    <w:rsid w:val="00F53C45"/>
    <w:rsid w:val="00F55527"/>
    <w:rsid w:val="00F57314"/>
    <w:rsid w:val="00F61929"/>
    <w:rsid w:val="00F6292E"/>
    <w:rsid w:val="00F638C7"/>
    <w:rsid w:val="00F641B2"/>
    <w:rsid w:val="00F65942"/>
    <w:rsid w:val="00F659C1"/>
    <w:rsid w:val="00F661B8"/>
    <w:rsid w:val="00F73374"/>
    <w:rsid w:val="00F73644"/>
    <w:rsid w:val="00F824F2"/>
    <w:rsid w:val="00F838E1"/>
    <w:rsid w:val="00F83D1F"/>
    <w:rsid w:val="00F86B04"/>
    <w:rsid w:val="00F86BB0"/>
    <w:rsid w:val="00F86E2D"/>
    <w:rsid w:val="00F91765"/>
    <w:rsid w:val="00F92574"/>
    <w:rsid w:val="00F92AD7"/>
    <w:rsid w:val="00F935FF"/>
    <w:rsid w:val="00F9602A"/>
    <w:rsid w:val="00F96BE6"/>
    <w:rsid w:val="00F975E8"/>
    <w:rsid w:val="00F97C94"/>
    <w:rsid w:val="00F97F45"/>
    <w:rsid w:val="00FA05FE"/>
    <w:rsid w:val="00FA204D"/>
    <w:rsid w:val="00FA36D1"/>
    <w:rsid w:val="00FA5E69"/>
    <w:rsid w:val="00FA73FA"/>
    <w:rsid w:val="00FB0949"/>
    <w:rsid w:val="00FB397A"/>
    <w:rsid w:val="00FB4938"/>
    <w:rsid w:val="00FB5096"/>
    <w:rsid w:val="00FC04C5"/>
    <w:rsid w:val="00FC2EA2"/>
    <w:rsid w:val="00FC392E"/>
    <w:rsid w:val="00FC5EF5"/>
    <w:rsid w:val="00FC6E73"/>
    <w:rsid w:val="00FC7EC9"/>
    <w:rsid w:val="00FD0FD1"/>
    <w:rsid w:val="00FD1B70"/>
    <w:rsid w:val="00FD2CD2"/>
    <w:rsid w:val="00FD7600"/>
    <w:rsid w:val="00FE2B9E"/>
    <w:rsid w:val="00FE487C"/>
    <w:rsid w:val="00FF3048"/>
    <w:rsid w:val="00FF6E9B"/>
    <w:rsid w:val="04AF2730"/>
    <w:rsid w:val="06780BB9"/>
    <w:rsid w:val="082A8FF1"/>
    <w:rsid w:val="091B2187"/>
    <w:rsid w:val="09377D43"/>
    <w:rsid w:val="1C03FB72"/>
    <w:rsid w:val="1CA843E5"/>
    <w:rsid w:val="1FE3079F"/>
    <w:rsid w:val="354B593A"/>
    <w:rsid w:val="3567E7B5"/>
    <w:rsid w:val="3AEB53CC"/>
    <w:rsid w:val="50AF834F"/>
    <w:rsid w:val="54816EFF"/>
    <w:rsid w:val="57341EA2"/>
    <w:rsid w:val="5BB4F2A5"/>
    <w:rsid w:val="5DD1CE56"/>
    <w:rsid w:val="605BA0FB"/>
    <w:rsid w:val="66A328F0"/>
    <w:rsid w:val="6F3C7047"/>
    <w:rsid w:val="78F54EFC"/>
    <w:rsid w:val="7B892D54"/>
    <w:rsid w:val="7F1C4F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9C4EDC9"/>
  <w15:chartTrackingRefBased/>
  <w15:docId w15:val="{A2ACB8C1-F1E4-4405-BAFF-5793D733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0177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uiPriority w:val="99"/>
    <w:rsid w:val="004D6CA9"/>
    <w:rPr>
      <w:rFonts w:ascii="Tahoma" w:hAnsi="Tahoma" w:cs="Tahoma"/>
      <w:sz w:val="16"/>
      <w:szCs w:val="16"/>
    </w:rPr>
  </w:style>
  <w:style w:type="character" w:customStyle="1" w:styleId="BalloonTextChar">
    <w:name w:val="Balloon Text Char"/>
    <w:link w:val="BalloonText"/>
    <w:uiPriority w:val="99"/>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uiPriority w:val="99"/>
    <w:rsid w:val="005A64C5"/>
    <w:rPr>
      <w:b/>
      <w:bCs/>
    </w:rPr>
  </w:style>
  <w:style w:type="character" w:customStyle="1" w:styleId="CommentSubjectChar">
    <w:name w:val="Comment Subject Char"/>
    <w:link w:val="CommentSubject"/>
    <w:uiPriority w:val="99"/>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Heading2Char">
    <w:name w:val="Heading 2 Char"/>
    <w:link w:val="Heading2"/>
    <w:rsid w:val="008C32B7"/>
    <w:rPr>
      <w:rFonts w:ascii="Cambria" w:hAnsi="Cambria"/>
      <w:b/>
      <w:bCs/>
      <w:i/>
      <w:iCs/>
      <w:sz w:val="28"/>
      <w:szCs w:val="28"/>
    </w:rPr>
  </w:style>
  <w:style w:type="paragraph" w:styleId="ListParagraph">
    <w:name w:val="List Paragraph"/>
    <w:basedOn w:val="Normal"/>
    <w:link w:val="ListParagraphChar"/>
    <w:uiPriority w:val="34"/>
    <w:qFormat/>
    <w:rsid w:val="00F61929"/>
    <w:pPr>
      <w:ind w:left="720"/>
    </w:pPr>
  </w:style>
  <w:style w:type="paragraph" w:styleId="FootnoteText">
    <w:name w:val="footnote text"/>
    <w:basedOn w:val="Normal"/>
    <w:link w:val="FootnoteTextChar"/>
    <w:uiPriority w:val="99"/>
    <w:rsid w:val="00AB66D6"/>
    <w:rPr>
      <w:sz w:val="20"/>
      <w:szCs w:val="20"/>
    </w:rPr>
  </w:style>
  <w:style w:type="character" w:customStyle="1" w:styleId="FootnoteTextChar">
    <w:name w:val="Footnote Text Char"/>
    <w:basedOn w:val="DefaultParagraphFont"/>
    <w:link w:val="FootnoteText"/>
    <w:uiPriority w:val="99"/>
    <w:rsid w:val="00AB66D6"/>
  </w:style>
  <w:style w:type="character" w:styleId="FootnoteReference">
    <w:name w:val="footnote reference"/>
    <w:uiPriority w:val="99"/>
    <w:rsid w:val="00AB66D6"/>
    <w:rPr>
      <w:vertAlign w:val="superscript"/>
    </w:rPr>
  </w:style>
  <w:style w:type="character" w:customStyle="1" w:styleId="apple-converted-space">
    <w:name w:val="apple-converted-space"/>
    <w:rsid w:val="004F1C27"/>
  </w:style>
  <w:style w:type="table" w:styleId="TableGrid">
    <w:name w:val="Table Grid"/>
    <w:basedOn w:val="TableNormal"/>
    <w:rsid w:val="003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56DC8"/>
    <w:rPr>
      <w:sz w:val="24"/>
      <w:szCs w:val="24"/>
    </w:rPr>
  </w:style>
  <w:style w:type="paragraph" w:styleId="NormalWeb">
    <w:name w:val="Normal (Web)"/>
    <w:basedOn w:val="Normal"/>
    <w:uiPriority w:val="99"/>
    <w:unhideWhenUsed/>
    <w:rsid w:val="00585262"/>
    <w:pPr>
      <w:spacing w:before="100" w:beforeAutospacing="1" w:after="100" w:afterAutospacing="1"/>
    </w:pPr>
    <w:rPr>
      <w:rFonts w:eastAsia="Calibri"/>
    </w:rPr>
  </w:style>
  <w:style w:type="character" w:styleId="FollowedHyperlink">
    <w:name w:val="FollowedHyperlink"/>
    <w:rsid w:val="00B7071C"/>
    <w:rPr>
      <w:color w:val="800080"/>
      <w:u w:val="single"/>
    </w:rPr>
  </w:style>
  <w:style w:type="paragraph" w:styleId="Revision">
    <w:name w:val="Revision"/>
    <w:hidden/>
    <w:uiPriority w:val="99"/>
    <w:semiHidden/>
    <w:rsid w:val="008954AA"/>
    <w:rPr>
      <w:sz w:val="24"/>
      <w:szCs w:val="24"/>
    </w:rPr>
  </w:style>
  <w:style w:type="character" w:customStyle="1" w:styleId="UnresolvedMention1">
    <w:name w:val="Unresolved Mention1"/>
    <w:basedOn w:val="DefaultParagraphFont"/>
    <w:uiPriority w:val="99"/>
    <w:unhideWhenUsed/>
    <w:rsid w:val="001334AA"/>
    <w:rPr>
      <w:color w:val="605E5C"/>
      <w:shd w:val="clear" w:color="auto" w:fill="E1DFDD"/>
    </w:rPr>
  </w:style>
  <w:style w:type="character" w:customStyle="1" w:styleId="Mention1">
    <w:name w:val="Mention1"/>
    <w:basedOn w:val="DefaultParagraphFont"/>
    <w:uiPriority w:val="99"/>
    <w:unhideWhenUsed/>
    <w:rsid w:val="0052192D"/>
    <w:rPr>
      <w:color w:val="2B579A"/>
      <w:shd w:val="clear" w:color="auto" w:fill="E1DFDD"/>
    </w:rPr>
  </w:style>
  <w:style w:type="numbering" w:customStyle="1" w:styleId="NoList1">
    <w:name w:val="No List1"/>
    <w:next w:val="NoList"/>
    <w:uiPriority w:val="99"/>
    <w:semiHidden/>
    <w:unhideWhenUsed/>
    <w:rsid w:val="003B154C"/>
  </w:style>
  <w:style w:type="table" w:customStyle="1" w:styleId="TableGrid1">
    <w:name w:val="Table Grid1"/>
    <w:basedOn w:val="TableNormal"/>
    <w:next w:val="TableGrid"/>
    <w:uiPriority w:val="59"/>
    <w:rsid w:val="003B15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15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154C"/>
    <w:pPr>
      <w:widowControl w:val="0"/>
      <w:autoSpaceDE w:val="0"/>
      <w:autoSpaceDN w:val="0"/>
      <w:adjustRightInd w:val="0"/>
    </w:pPr>
    <w:rPr>
      <w:rFonts w:ascii="Arial" w:eastAsia="MS Mincho" w:hAnsi="Arial" w:cs="Arial"/>
    </w:rPr>
  </w:style>
  <w:style w:type="character" w:styleId="PlaceholderText">
    <w:name w:val="Placeholder Text"/>
    <w:basedOn w:val="DefaultParagraphFont"/>
    <w:uiPriority w:val="99"/>
    <w:semiHidden/>
    <w:rsid w:val="003B154C"/>
    <w:rPr>
      <w:color w:val="808080"/>
    </w:rPr>
  </w:style>
  <w:style w:type="paragraph" w:styleId="BodyText">
    <w:name w:val="Body Text"/>
    <w:basedOn w:val="Normal"/>
    <w:link w:val="BodyTextChar"/>
    <w:uiPriority w:val="99"/>
    <w:unhideWhenUsed/>
    <w:rsid w:val="003B154C"/>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3B154C"/>
    <w:rPr>
      <w:rFonts w:ascii="Calibri" w:eastAsia="Calibri" w:hAnsi="Calibri"/>
      <w:sz w:val="22"/>
      <w:szCs w:val="22"/>
    </w:rPr>
  </w:style>
  <w:style w:type="table" w:customStyle="1" w:styleId="TableGrid21">
    <w:name w:val="Table Grid21"/>
    <w:basedOn w:val="TableNormal"/>
    <w:next w:val="TableGrid"/>
    <w:rsid w:val="003B154C"/>
    <w:pPr>
      <w:widowControl w:val="0"/>
      <w:autoSpaceDE w:val="0"/>
      <w:autoSpaceDN w:val="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3B154C"/>
    <w:rPr>
      <w:color w:val="0000FF"/>
      <w:u w:val="single"/>
    </w:rPr>
  </w:style>
  <w:style w:type="character" w:customStyle="1" w:styleId="UnresolvedMention11">
    <w:name w:val="Unresolved Mention11"/>
    <w:basedOn w:val="DefaultParagraphFont"/>
    <w:uiPriority w:val="99"/>
    <w:unhideWhenUsed/>
    <w:rsid w:val="003B154C"/>
    <w:rPr>
      <w:color w:val="605E5C"/>
      <w:shd w:val="clear" w:color="auto" w:fill="E1DFDD"/>
    </w:rPr>
  </w:style>
  <w:style w:type="character" w:customStyle="1" w:styleId="Mention11">
    <w:name w:val="Mention11"/>
    <w:basedOn w:val="DefaultParagraphFont"/>
    <w:uiPriority w:val="99"/>
    <w:unhideWhenUsed/>
    <w:rsid w:val="003B154C"/>
    <w:rPr>
      <w:color w:val="2B579A"/>
      <w:shd w:val="clear" w:color="auto" w:fill="E1DFDD"/>
    </w:rPr>
  </w:style>
  <w:style w:type="character" w:customStyle="1" w:styleId="UnresolvedMention">
    <w:name w:val="Unresolved Mention"/>
    <w:basedOn w:val="DefaultParagraphFont"/>
    <w:uiPriority w:val="99"/>
    <w:unhideWhenUsed/>
    <w:rsid w:val="007B79E4"/>
    <w:rPr>
      <w:color w:val="605E5C"/>
      <w:shd w:val="clear" w:color="auto" w:fill="E1DFDD"/>
    </w:rPr>
  </w:style>
  <w:style w:type="character" w:customStyle="1" w:styleId="Mention">
    <w:name w:val="Mention"/>
    <w:basedOn w:val="DefaultParagraphFont"/>
    <w:uiPriority w:val="99"/>
    <w:unhideWhenUsed/>
    <w:rsid w:val="007B79E4"/>
    <w:rPr>
      <w:color w:val="2B579A"/>
      <w:shd w:val="clear" w:color="auto" w:fill="E1DFDD"/>
    </w:rPr>
  </w:style>
  <w:style w:type="paragraph" w:styleId="BodyTextIndent">
    <w:name w:val="Body Text Indent"/>
    <w:basedOn w:val="Normal"/>
    <w:link w:val="BodyTextIndentChar"/>
    <w:rsid w:val="00F531BB"/>
    <w:pPr>
      <w:spacing w:after="120"/>
      <w:ind w:left="360"/>
    </w:pPr>
  </w:style>
  <w:style w:type="character" w:customStyle="1" w:styleId="BodyTextIndentChar">
    <w:name w:val="Body Text Indent Char"/>
    <w:basedOn w:val="DefaultParagraphFont"/>
    <w:link w:val="BodyTextIndent"/>
    <w:rsid w:val="00F531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967019">
      <w:bodyDiv w:val="1"/>
      <w:marLeft w:val="0"/>
      <w:marRight w:val="0"/>
      <w:marTop w:val="0"/>
      <w:marBottom w:val="0"/>
      <w:divBdr>
        <w:top w:val="none" w:sz="0" w:space="0" w:color="auto"/>
        <w:left w:val="none" w:sz="0" w:space="0" w:color="auto"/>
        <w:bottom w:val="none" w:sz="0" w:space="0" w:color="auto"/>
        <w:right w:val="none" w:sz="0" w:space="0" w:color="auto"/>
      </w:divBdr>
    </w:div>
    <w:div w:id="864246701">
      <w:bodyDiv w:val="1"/>
      <w:marLeft w:val="0"/>
      <w:marRight w:val="0"/>
      <w:marTop w:val="0"/>
      <w:marBottom w:val="0"/>
      <w:divBdr>
        <w:top w:val="none" w:sz="0" w:space="0" w:color="auto"/>
        <w:left w:val="none" w:sz="0" w:space="0" w:color="auto"/>
        <w:bottom w:val="none" w:sz="0" w:space="0" w:color="auto"/>
        <w:right w:val="none" w:sz="0" w:space="0" w:color="auto"/>
      </w:divBdr>
    </w:div>
    <w:div w:id="908425121">
      <w:bodyDiv w:val="1"/>
      <w:marLeft w:val="0"/>
      <w:marRight w:val="0"/>
      <w:marTop w:val="0"/>
      <w:marBottom w:val="0"/>
      <w:divBdr>
        <w:top w:val="none" w:sz="0" w:space="0" w:color="auto"/>
        <w:left w:val="none" w:sz="0" w:space="0" w:color="auto"/>
        <w:bottom w:val="none" w:sz="0" w:space="0" w:color="auto"/>
        <w:right w:val="none" w:sz="0" w:space="0" w:color="auto"/>
      </w:divBdr>
    </w:div>
    <w:div w:id="1308129473">
      <w:bodyDiv w:val="1"/>
      <w:marLeft w:val="0"/>
      <w:marRight w:val="0"/>
      <w:marTop w:val="0"/>
      <w:marBottom w:val="0"/>
      <w:divBdr>
        <w:top w:val="none" w:sz="0" w:space="0" w:color="auto"/>
        <w:left w:val="none" w:sz="0" w:space="0" w:color="auto"/>
        <w:bottom w:val="none" w:sz="0" w:space="0" w:color="auto"/>
        <w:right w:val="none" w:sz="0" w:space="0" w:color="auto"/>
      </w:divBdr>
    </w:div>
    <w:div w:id="1575119460">
      <w:bodyDiv w:val="1"/>
      <w:marLeft w:val="0"/>
      <w:marRight w:val="0"/>
      <w:marTop w:val="0"/>
      <w:marBottom w:val="0"/>
      <w:divBdr>
        <w:top w:val="none" w:sz="0" w:space="0" w:color="auto"/>
        <w:left w:val="none" w:sz="0" w:space="0" w:color="auto"/>
        <w:bottom w:val="none" w:sz="0" w:space="0" w:color="auto"/>
        <w:right w:val="none" w:sz="0" w:space="0" w:color="auto"/>
      </w:divBdr>
    </w:div>
    <w:div w:id="1708217966">
      <w:bodyDiv w:val="1"/>
      <w:marLeft w:val="0"/>
      <w:marRight w:val="0"/>
      <w:marTop w:val="0"/>
      <w:marBottom w:val="0"/>
      <w:divBdr>
        <w:top w:val="none" w:sz="0" w:space="0" w:color="auto"/>
        <w:left w:val="none" w:sz="0" w:space="0" w:color="auto"/>
        <w:bottom w:val="none" w:sz="0" w:space="0" w:color="auto"/>
        <w:right w:val="none" w:sz="0" w:space="0" w:color="auto"/>
      </w:divBdr>
    </w:div>
    <w:div w:id="1840004368">
      <w:bodyDiv w:val="1"/>
      <w:marLeft w:val="0"/>
      <w:marRight w:val="0"/>
      <w:marTop w:val="0"/>
      <w:marBottom w:val="0"/>
      <w:divBdr>
        <w:top w:val="none" w:sz="0" w:space="0" w:color="auto"/>
        <w:left w:val="none" w:sz="0" w:space="0" w:color="auto"/>
        <w:bottom w:val="none" w:sz="0" w:space="0" w:color="auto"/>
        <w:right w:val="none" w:sz="0" w:space="0" w:color="auto"/>
      </w:divBdr>
    </w:div>
    <w:div w:id="1869829636">
      <w:bodyDiv w:val="1"/>
      <w:marLeft w:val="0"/>
      <w:marRight w:val="0"/>
      <w:marTop w:val="0"/>
      <w:marBottom w:val="0"/>
      <w:divBdr>
        <w:top w:val="none" w:sz="0" w:space="0" w:color="auto"/>
        <w:left w:val="none" w:sz="0" w:space="0" w:color="auto"/>
        <w:bottom w:val="none" w:sz="0" w:space="0" w:color="auto"/>
        <w:right w:val="none" w:sz="0" w:space="0" w:color="auto"/>
      </w:divBdr>
    </w:div>
    <w:div w:id="1912962509">
      <w:bodyDiv w:val="1"/>
      <w:marLeft w:val="0"/>
      <w:marRight w:val="0"/>
      <w:marTop w:val="0"/>
      <w:marBottom w:val="0"/>
      <w:divBdr>
        <w:top w:val="none" w:sz="0" w:space="0" w:color="auto"/>
        <w:left w:val="none" w:sz="0" w:space="0" w:color="auto"/>
        <w:bottom w:val="none" w:sz="0" w:space="0" w:color="auto"/>
        <w:right w:val="none" w:sz="0" w:space="0" w:color="auto"/>
      </w:divBdr>
    </w:div>
    <w:div w:id="1945192355">
      <w:bodyDiv w:val="1"/>
      <w:marLeft w:val="0"/>
      <w:marRight w:val="0"/>
      <w:marTop w:val="0"/>
      <w:marBottom w:val="0"/>
      <w:divBdr>
        <w:top w:val="none" w:sz="0" w:space="0" w:color="auto"/>
        <w:left w:val="none" w:sz="0" w:space="0" w:color="auto"/>
        <w:bottom w:val="none" w:sz="0" w:space="0" w:color="auto"/>
        <w:right w:val="none" w:sz="0" w:space="0" w:color="auto"/>
      </w:divBdr>
    </w:div>
    <w:div w:id="1994943751">
      <w:bodyDiv w:val="1"/>
      <w:marLeft w:val="0"/>
      <w:marRight w:val="0"/>
      <w:marTop w:val="0"/>
      <w:marBottom w:val="0"/>
      <w:divBdr>
        <w:top w:val="none" w:sz="0" w:space="0" w:color="auto"/>
        <w:left w:val="none" w:sz="0" w:space="0" w:color="auto"/>
        <w:bottom w:val="none" w:sz="0" w:space="0" w:color="auto"/>
        <w:right w:val="none" w:sz="0" w:space="0" w:color="auto"/>
      </w:divBdr>
    </w:div>
    <w:div w:id="20925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m/mp/data-security-and-compli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622EC1AD8AC546A1C368B849B3CE56" ma:contentTypeVersion="12" ma:contentTypeDescription="Create a new document." ma:contentTypeScope="" ma:versionID="6563315319efc45784df819ea590e3b7">
  <xsd:schema xmlns:xsd="http://www.w3.org/2001/XMLSchema" xmlns:xs="http://www.w3.org/2001/XMLSchema" xmlns:p="http://schemas.microsoft.com/office/2006/metadata/properties" xmlns:ns2="2f321fd8-03dd-4ae4-8f0d-e3d5f8c6174f" xmlns:ns3="dfb56fae-398b-4a36-b99a-9b3e33136ea4" targetNamespace="http://schemas.microsoft.com/office/2006/metadata/properties" ma:root="true" ma:fieldsID="032fcaa4eeb0c6b9f0aca96f6c41be3a" ns2:_="" ns3:_="">
    <xsd:import namespace="2f321fd8-03dd-4ae4-8f0d-e3d5f8c6174f"/>
    <xsd:import namespace="dfb56fae-398b-4a36-b99a-9b3e33136e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21fd8-03dd-4ae4-8f0d-e3d5f8c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56fae-398b-4a36-b99a-9b3e33136ea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CEE96-53DD-4595-8169-ED7228A204F2}">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dfb56fae-398b-4a36-b99a-9b3e33136ea4"/>
    <ds:schemaRef ds:uri="2f321fd8-03dd-4ae4-8f0d-e3d5f8c6174f"/>
    <ds:schemaRef ds:uri="http://www.w3.org/XML/1998/namespace"/>
    <ds:schemaRef ds:uri="http://purl.org/dc/dcmitype/"/>
  </ds:schemaRefs>
</ds:datastoreItem>
</file>

<file path=customXml/itemProps2.xml><?xml version="1.0" encoding="utf-8"?>
<ds:datastoreItem xmlns:ds="http://schemas.openxmlformats.org/officeDocument/2006/customXml" ds:itemID="{52C267FC-201C-46AD-8BA1-CA2D3D21AC30}">
  <ds:schemaRefs>
    <ds:schemaRef ds:uri="http://schemas.microsoft.com/sharepoint/v3/contenttype/forms"/>
  </ds:schemaRefs>
</ds:datastoreItem>
</file>

<file path=customXml/itemProps3.xml><?xml version="1.0" encoding="utf-8"?>
<ds:datastoreItem xmlns:ds="http://schemas.openxmlformats.org/officeDocument/2006/customXml" ds:itemID="{190F3946-F6A3-4719-91D5-1C022AAC6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21fd8-03dd-4ae4-8f0d-e3d5f8c6174f"/>
    <ds:schemaRef ds:uri="dfb56fae-398b-4a36-b99a-9b3e33136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57ABFB-5DA5-4268-93F6-CC500C5C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1757</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Naomi (ACF)</dc:creator>
  <cp:keywords/>
  <dc:description/>
  <cp:lastModifiedBy>Jones, Molly (ACF)</cp:lastModifiedBy>
  <cp:revision>3</cp:revision>
  <dcterms:created xsi:type="dcterms:W3CDTF">2021-02-19T19:05:00Z</dcterms:created>
  <dcterms:modified xsi:type="dcterms:W3CDTF">2021-02-19T19:47:00Z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0x010100ED622EC1AD8AC546A1C368B849B3CE56</vt:lpwstr>
  </property>
</Properties>
</file>