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rsidP="00A00450" w14:paraId="46C8F908" w14:textId="35268AA0"/>
    <w:p w:rsidR="00AA353A" w:rsidRPr="00B13297" w:rsidP="00AA353A" w14:paraId="5B2ADEEC" w14:textId="1AE81E35">
      <w:pPr>
        <w:pStyle w:val="ReportCover-Title"/>
        <w:jc w:val="center"/>
        <w:rPr>
          <w:rFonts w:ascii="Arial" w:hAnsi="Arial" w:cs="Arial"/>
          <w:color w:val="auto"/>
        </w:rPr>
      </w:pPr>
      <w:r w:rsidRPr="00EF3809">
        <w:rPr>
          <w:rFonts w:ascii="Arial" w:eastAsia="Arial Unicode MS" w:hAnsi="Arial" w:cs="Arial"/>
          <w:noProof/>
          <w:color w:val="auto"/>
        </w:rPr>
        <w:t>Measuring Self- and Co-Regulation in Sexual Risk Avoidance Education Programs</w:t>
      </w:r>
    </w:p>
    <w:p w:rsidR="0054255A" w:rsidRPr="00B13297" w:rsidP="00B13297" w14:paraId="11C893CE" w14:textId="77777777">
      <w:pPr>
        <w:pStyle w:val="ReportCover-Title"/>
        <w:rPr>
          <w:rFonts w:ascii="Arial" w:hAnsi="Arial" w:cs="Arial"/>
          <w:color w:val="auto"/>
        </w:rPr>
      </w:pPr>
    </w:p>
    <w:p w:rsidR="0054255A" w:rsidRPr="00B13297" w:rsidP="00B13297" w14:paraId="56DAFAF6" w14:textId="77777777">
      <w:pPr>
        <w:pStyle w:val="ReportCover-Title"/>
        <w:rPr>
          <w:rFonts w:ascii="Arial" w:hAnsi="Arial" w:cs="Arial"/>
          <w:color w:val="auto"/>
        </w:rPr>
      </w:pPr>
    </w:p>
    <w:p w:rsidR="00B3652D" w:rsidRPr="00C76BEB" w:rsidP="00B3652D" w14:paraId="72CBFE93" w14:textId="77777777">
      <w:pPr>
        <w:pStyle w:val="ReportCover-Title"/>
        <w:jc w:val="center"/>
        <w:rPr>
          <w:rFonts w:ascii="Arial" w:hAnsi="Arial" w:cs="Arial"/>
          <w:color w:val="auto"/>
          <w:sz w:val="32"/>
        </w:rPr>
      </w:pPr>
      <w:r w:rsidRPr="00C76BEB">
        <w:rPr>
          <w:rFonts w:ascii="Arial" w:eastAsia="Arial Unicode MS" w:hAnsi="Arial" w:cs="Arial"/>
          <w:noProof/>
          <w:color w:val="auto"/>
          <w:sz w:val="32"/>
        </w:rPr>
        <w:t>Pre-testing of Evaluation Data Collection Activities</w:t>
      </w:r>
    </w:p>
    <w:p w:rsidR="00B3652D" w:rsidRPr="00C76BEB" w:rsidP="00B3652D" w14:paraId="16F24FC8" w14:textId="77777777">
      <w:pPr>
        <w:pStyle w:val="ReportCover-Title"/>
        <w:jc w:val="center"/>
        <w:rPr>
          <w:rFonts w:ascii="Arial" w:hAnsi="Arial" w:cs="Arial"/>
          <w:color w:val="auto"/>
          <w:sz w:val="32"/>
          <w:szCs w:val="32"/>
        </w:rPr>
      </w:pPr>
    </w:p>
    <w:p w:rsidR="00B3652D" w:rsidRPr="002C4F75" w:rsidP="00B3652D" w14:paraId="68EB784E" w14:textId="0C52F752">
      <w:pPr>
        <w:pStyle w:val="ReportCover-Title"/>
        <w:jc w:val="center"/>
        <w:rPr>
          <w:rFonts w:ascii="Arial" w:hAnsi="Arial" w:cs="Arial"/>
          <w:color w:val="auto"/>
          <w:sz w:val="32"/>
          <w:szCs w:val="32"/>
        </w:rPr>
      </w:pPr>
      <w:r w:rsidRPr="00C76BEB">
        <w:rPr>
          <w:rFonts w:ascii="Arial" w:hAnsi="Arial" w:cs="Arial"/>
          <w:color w:val="auto"/>
          <w:sz w:val="32"/>
          <w:szCs w:val="32"/>
        </w:rPr>
        <w:t xml:space="preserve">0970 </w:t>
      </w:r>
      <w:r w:rsidRPr="00C76BEB" w:rsidR="00F4057A">
        <w:rPr>
          <w:rFonts w:ascii="Arial" w:hAnsi="Arial" w:cs="Arial"/>
          <w:color w:val="auto"/>
          <w:sz w:val="32"/>
          <w:szCs w:val="32"/>
        </w:rPr>
        <w:t>–</w:t>
      </w:r>
      <w:r w:rsidRPr="00C76BEB">
        <w:rPr>
          <w:rFonts w:ascii="Arial" w:hAnsi="Arial" w:cs="Arial"/>
          <w:color w:val="auto"/>
          <w:sz w:val="32"/>
          <w:szCs w:val="32"/>
        </w:rPr>
        <w:t xml:space="preserve"> 0</w:t>
      </w:r>
      <w:r w:rsidRPr="00C76BEB" w:rsidR="00C76BEB">
        <w:rPr>
          <w:rFonts w:ascii="Arial" w:hAnsi="Arial" w:cs="Arial"/>
          <w:color w:val="auto"/>
          <w:sz w:val="32"/>
          <w:szCs w:val="32"/>
        </w:rPr>
        <w:t>355</w:t>
      </w:r>
    </w:p>
    <w:p w:rsidR="0054255A" w:rsidRPr="00B13297" w:rsidP="00B13297" w14:paraId="20B97EA0" w14:textId="77777777">
      <w:pPr>
        <w:rPr>
          <w:rFonts w:ascii="Arial" w:hAnsi="Arial" w:cs="Arial"/>
        </w:rPr>
      </w:pPr>
    </w:p>
    <w:p w:rsidR="0054255A" w:rsidRPr="00B13297" w:rsidP="00B13297" w14:paraId="073B8B22" w14:textId="77777777">
      <w:pPr>
        <w:pStyle w:val="ReportCover-Date"/>
        <w:jc w:val="center"/>
        <w:rPr>
          <w:rFonts w:ascii="Arial" w:hAnsi="Arial" w:cs="Arial"/>
          <w:color w:val="auto"/>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00B13297" w14:paraId="782F2D46" w14:textId="2226188F">
      <w:pPr>
        <w:pStyle w:val="ReportCover-Date"/>
        <w:jc w:val="center"/>
        <w:rPr>
          <w:rFonts w:ascii="Arial" w:hAnsi="Arial" w:cs="Arial"/>
          <w:color w:val="auto"/>
        </w:rPr>
      </w:pPr>
      <w:r>
        <w:rPr>
          <w:rFonts w:ascii="Arial" w:hAnsi="Arial" w:cs="Arial"/>
          <w:color w:val="auto"/>
        </w:rPr>
        <w:t xml:space="preserve">August </w:t>
      </w:r>
      <w:r w:rsidR="00AA353A">
        <w:rPr>
          <w:rFonts w:ascii="Arial" w:hAnsi="Arial" w:cs="Arial"/>
          <w:color w:val="auto"/>
        </w:rPr>
        <w:t>2024</w:t>
      </w:r>
    </w:p>
    <w:p w:rsidR="0054255A" w:rsidRPr="00B13297" w:rsidP="00B13297" w14:paraId="44E8CF70" w14:textId="77777777">
      <w:pPr>
        <w:spacing w:after="0" w:line="240" w:lineRule="auto"/>
        <w:jc w:val="center"/>
        <w:rPr>
          <w:rFonts w:ascii="Arial" w:hAnsi="Arial" w:cs="Arial"/>
        </w:rPr>
      </w:pPr>
    </w:p>
    <w:p w:rsidR="0054255A" w:rsidRPr="00B13297" w:rsidP="00B13297" w14:paraId="326AE304" w14:textId="77777777">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77777777">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54255A" w:rsidP="00B13297" w14:paraId="594D3C68" w14:textId="4817E681">
      <w:pPr>
        <w:spacing w:after="0" w:line="240" w:lineRule="auto"/>
        <w:jc w:val="center"/>
        <w:rPr>
          <w:rFonts w:ascii="Arial" w:hAnsi="Arial" w:cs="Arial"/>
        </w:rPr>
      </w:pPr>
      <w:r w:rsidRPr="00B13297">
        <w:rPr>
          <w:rFonts w:ascii="Arial" w:hAnsi="Arial" w:cs="Arial"/>
        </w:rPr>
        <w:t>Project Officers:</w:t>
      </w:r>
    </w:p>
    <w:p w:rsidR="00FD5E42" w:rsidP="00FD5E42" w14:paraId="233118E9" w14:textId="77777777">
      <w:pPr>
        <w:spacing w:after="0" w:line="240" w:lineRule="auto"/>
        <w:jc w:val="center"/>
        <w:rPr>
          <w:rFonts w:ascii="Arial" w:hAnsi="Arial" w:cs="Arial"/>
        </w:rPr>
      </w:pPr>
      <w:bookmarkStart w:id="0" w:name="_Hlk105773286"/>
      <w:r w:rsidRPr="008813EA">
        <w:rPr>
          <w:rFonts w:ascii="Arial" w:hAnsi="Arial" w:cs="Arial"/>
        </w:rPr>
        <w:t>Calonie Gray</w:t>
      </w:r>
    </w:p>
    <w:p w:rsidR="00381094" w:rsidP="00381094" w14:paraId="42BB31D4" w14:textId="77777777">
      <w:pPr>
        <w:spacing w:after="0" w:line="240" w:lineRule="auto"/>
        <w:jc w:val="center"/>
        <w:rPr>
          <w:rFonts w:ascii="Arial" w:hAnsi="Arial" w:cs="Arial"/>
        </w:rPr>
      </w:pPr>
      <w:r>
        <w:rPr>
          <w:rFonts w:ascii="Arial" w:hAnsi="Arial" w:cs="Arial"/>
        </w:rPr>
        <w:t>Tia Brown</w:t>
      </w:r>
    </w:p>
    <w:p w:rsidR="00381094" w:rsidP="00381094" w14:paraId="6F419334" w14:textId="4D45E2AE">
      <w:pPr>
        <w:spacing w:after="0" w:line="240" w:lineRule="auto"/>
        <w:jc w:val="center"/>
        <w:rPr>
          <w:rFonts w:ascii="Arial" w:hAnsi="Arial" w:cs="Arial"/>
        </w:rPr>
      </w:pPr>
      <w:r>
        <w:rPr>
          <w:rFonts w:ascii="Arial" w:hAnsi="Arial" w:cs="Arial"/>
        </w:rPr>
        <w:t>Kathleen McCoy</w:t>
      </w:r>
    </w:p>
    <w:p w:rsidR="00FD5E42" w:rsidP="00FD5E42" w14:paraId="2D957A03" w14:textId="77777777">
      <w:pPr>
        <w:spacing w:after="0" w:line="240" w:lineRule="auto"/>
        <w:jc w:val="center"/>
        <w:rPr>
          <w:rFonts w:ascii="Arial" w:hAnsi="Arial" w:cs="Arial"/>
        </w:rPr>
      </w:pPr>
      <w:r w:rsidRPr="008813EA">
        <w:rPr>
          <w:rFonts w:ascii="Arial" w:hAnsi="Arial" w:cs="Arial"/>
        </w:rPr>
        <w:t>MeGan Hill</w:t>
      </w:r>
    </w:p>
    <w:p w:rsidR="00381094" w:rsidRPr="008813EA" w:rsidP="00FD5E42" w14:paraId="5A230DE6" w14:textId="5E454EB9">
      <w:pPr>
        <w:spacing w:after="0" w:line="240" w:lineRule="auto"/>
        <w:jc w:val="center"/>
        <w:rPr>
          <w:rFonts w:ascii="Arial" w:hAnsi="Arial" w:cs="Arial"/>
        </w:rPr>
      </w:pPr>
      <w:r w:rsidRPr="00381094">
        <w:rPr>
          <w:rFonts w:ascii="Arial" w:hAnsi="Arial" w:cs="Arial"/>
        </w:rPr>
        <w:t>Nakia Martin-Wright</w:t>
      </w:r>
    </w:p>
    <w:bookmarkEnd w:id="0"/>
    <w:p w:rsidR="00FD5E42" w:rsidRPr="002C4F75" w:rsidP="00B13297" w14:paraId="3931E69A" w14:textId="77777777">
      <w:pPr>
        <w:spacing w:after="0" w:line="240" w:lineRule="auto"/>
        <w:jc w:val="center"/>
        <w:rPr>
          <w:rFonts w:ascii="Arial" w:hAnsi="Arial" w:cs="Arial"/>
        </w:rPr>
      </w:pPr>
    </w:p>
    <w:p w:rsidR="0054255A" w:rsidP="00B13297" w14:paraId="0313461E" w14:textId="77777777">
      <w:pPr>
        <w:spacing w:after="0" w:line="240" w:lineRule="auto"/>
        <w:jc w:val="center"/>
        <w:rPr>
          <w:b/>
        </w:rPr>
      </w:pPr>
    </w:p>
    <w:p w:rsidR="0054255A" w:rsidP="00B13297" w14:paraId="15758DCB" w14:textId="77777777">
      <w:pPr>
        <w:spacing w:after="0" w:line="240" w:lineRule="auto"/>
        <w:jc w:val="center"/>
        <w:rPr>
          <w:b/>
        </w:rPr>
      </w:pPr>
    </w:p>
    <w:p w:rsidR="00624DDC" w:rsidP="00624DDC" w14:paraId="36C08276" w14:textId="671DC8EB">
      <w:pPr>
        <w:spacing w:after="0" w:line="240" w:lineRule="auto"/>
        <w:jc w:val="center"/>
        <w:rPr>
          <w:b/>
          <w:sz w:val="32"/>
          <w:szCs w:val="32"/>
        </w:rPr>
      </w:pPr>
      <w:r w:rsidRPr="00624DDC">
        <w:rPr>
          <w:b/>
          <w:sz w:val="32"/>
          <w:szCs w:val="32"/>
        </w:rPr>
        <w:t>Part A</w:t>
      </w:r>
    </w:p>
    <w:p w:rsidR="00840D32" w:rsidRPr="00026192" w:rsidP="000F1E4A" w14:paraId="5E4659ED" w14:textId="4B12C786">
      <w:pPr>
        <w:spacing w:after="0" w:line="240" w:lineRule="auto"/>
        <w:rPr>
          <w:b/>
          <w:sz w:val="28"/>
        </w:rPr>
      </w:pPr>
      <w:r w:rsidRPr="00026192">
        <w:rPr>
          <w:b/>
          <w:sz w:val="28"/>
          <w:u w:val="single"/>
        </w:rPr>
        <w:t>Executive Summary</w:t>
      </w:r>
    </w:p>
    <w:p w:rsidR="00B04785" w:rsidP="000F1E4A" w14:paraId="5D7B325A" w14:textId="6F433416">
      <w:pPr>
        <w:spacing w:after="0" w:line="240" w:lineRule="auto"/>
        <w:rPr>
          <w:b/>
        </w:rPr>
      </w:pPr>
    </w:p>
    <w:p w:rsidR="00B04785" w:rsidRPr="001571B1" w:rsidP="003310CC" w14:paraId="00321FF0" w14:textId="2CD4019F">
      <w:pPr>
        <w:pStyle w:val="ListParagraph"/>
        <w:numPr>
          <w:ilvl w:val="0"/>
          <w:numId w:val="28"/>
        </w:numPr>
        <w:spacing w:after="120" w:line="240" w:lineRule="auto"/>
        <w:ind w:left="360"/>
        <w:rPr>
          <w:sz w:val="21"/>
          <w:szCs w:val="21"/>
        </w:rPr>
      </w:pPr>
      <w:r w:rsidRPr="001571B1">
        <w:rPr>
          <w:b/>
          <w:sz w:val="21"/>
          <w:szCs w:val="21"/>
        </w:rPr>
        <w:t xml:space="preserve">Type of Request: </w:t>
      </w:r>
      <w:r w:rsidRPr="001571B1">
        <w:rPr>
          <w:sz w:val="21"/>
          <w:szCs w:val="21"/>
        </w:rPr>
        <w:t>This Information Collection Request is for a</w:t>
      </w:r>
      <w:r w:rsidRPr="001571B1" w:rsidR="00B3652D">
        <w:rPr>
          <w:sz w:val="21"/>
          <w:szCs w:val="21"/>
        </w:rPr>
        <w:t xml:space="preserve"> generic information collection under the umbrella generic, </w:t>
      </w:r>
      <w:r w:rsidRPr="001571B1" w:rsidR="00C76BEB">
        <w:rPr>
          <w:sz w:val="21"/>
          <w:szCs w:val="21"/>
        </w:rPr>
        <w:t>Pre-testing of Evaluation Data Collection Activities (0970-0355).</w:t>
      </w:r>
    </w:p>
    <w:p w:rsidR="00720409" w:rsidRPr="001571B1" w:rsidP="003310CC" w14:paraId="070B03BC" w14:textId="3765F5AD">
      <w:pPr>
        <w:numPr>
          <w:ilvl w:val="0"/>
          <w:numId w:val="28"/>
        </w:numPr>
        <w:spacing w:after="120"/>
        <w:ind w:left="360"/>
        <w:rPr>
          <w:sz w:val="21"/>
          <w:szCs w:val="21"/>
        </w:rPr>
      </w:pPr>
      <w:r w:rsidRPr="001571B1">
        <w:rPr>
          <w:b/>
          <w:sz w:val="21"/>
          <w:szCs w:val="21"/>
        </w:rPr>
        <w:t xml:space="preserve">Progress to Date: </w:t>
      </w:r>
      <w:r w:rsidRPr="001571B1" w:rsidR="000F03D4">
        <w:rPr>
          <w:bCs/>
          <w:sz w:val="21"/>
          <w:szCs w:val="21"/>
        </w:rPr>
        <w:t xml:space="preserve">This </w:t>
      </w:r>
      <w:r w:rsidRPr="001571B1" w:rsidR="003B51D9">
        <w:rPr>
          <w:bCs/>
          <w:sz w:val="21"/>
          <w:szCs w:val="21"/>
        </w:rPr>
        <w:t xml:space="preserve">request </w:t>
      </w:r>
      <w:r w:rsidRPr="001571B1" w:rsidR="000F03D4">
        <w:rPr>
          <w:bCs/>
          <w:sz w:val="21"/>
          <w:szCs w:val="21"/>
        </w:rPr>
        <w:t>builds on</w:t>
      </w:r>
      <w:r w:rsidRPr="001571B1" w:rsidR="00150B07">
        <w:rPr>
          <w:bCs/>
          <w:sz w:val="21"/>
          <w:szCs w:val="21"/>
        </w:rPr>
        <w:t xml:space="preserve"> </w:t>
      </w:r>
      <w:r w:rsidRPr="001571B1" w:rsidR="5BD7F848">
        <w:rPr>
          <w:sz w:val="21"/>
          <w:szCs w:val="21"/>
        </w:rPr>
        <w:t>part</w:t>
      </w:r>
      <w:r w:rsidRPr="001571B1" w:rsidR="00680B3B">
        <w:rPr>
          <w:bCs/>
          <w:sz w:val="21"/>
          <w:szCs w:val="21"/>
        </w:rPr>
        <w:t xml:space="preserve"> 1 </w:t>
      </w:r>
      <w:r w:rsidRPr="001571B1" w:rsidR="003471B1">
        <w:rPr>
          <w:bCs/>
          <w:sz w:val="21"/>
          <w:szCs w:val="21"/>
        </w:rPr>
        <w:t xml:space="preserve">of </w:t>
      </w:r>
      <w:r w:rsidRPr="001571B1" w:rsidR="00501A61">
        <w:rPr>
          <w:bCs/>
          <w:sz w:val="21"/>
          <w:szCs w:val="21"/>
        </w:rPr>
        <w:t xml:space="preserve">the Measuring Self- and Co-Regulation in Sexual Risk Avoidance Education Programs approved under the same </w:t>
      </w:r>
      <w:r w:rsidRPr="001571B1" w:rsidR="003471B1">
        <w:rPr>
          <w:bCs/>
          <w:sz w:val="21"/>
          <w:szCs w:val="21"/>
        </w:rPr>
        <w:t xml:space="preserve">umbrella generic </w:t>
      </w:r>
      <w:r w:rsidRPr="001571B1" w:rsidR="003471B1">
        <w:rPr>
          <w:sz w:val="21"/>
          <w:szCs w:val="21"/>
        </w:rPr>
        <w:t xml:space="preserve">Pre-testing of Evaluation Data Collection Activities (0970-0355) in </w:t>
      </w:r>
      <w:r w:rsidRPr="001571B1" w:rsidR="00CE3813">
        <w:rPr>
          <w:sz w:val="21"/>
          <w:szCs w:val="21"/>
        </w:rPr>
        <w:t xml:space="preserve">April </w:t>
      </w:r>
      <w:r w:rsidRPr="001571B1" w:rsidR="00711E61">
        <w:rPr>
          <w:sz w:val="21"/>
          <w:szCs w:val="21"/>
        </w:rPr>
        <w:t>2023</w:t>
      </w:r>
      <w:r w:rsidRPr="001571B1" w:rsidR="003471B1">
        <w:rPr>
          <w:sz w:val="21"/>
          <w:szCs w:val="21"/>
        </w:rPr>
        <w:t xml:space="preserve">. </w:t>
      </w:r>
      <w:r w:rsidRPr="001571B1" w:rsidR="00394FA9">
        <w:rPr>
          <w:sz w:val="21"/>
          <w:szCs w:val="21"/>
        </w:rPr>
        <w:t xml:space="preserve">During </w:t>
      </w:r>
      <w:r w:rsidRPr="001571B1" w:rsidR="6CA489DD">
        <w:rPr>
          <w:sz w:val="21"/>
          <w:szCs w:val="21"/>
        </w:rPr>
        <w:t>that initial pilot</w:t>
      </w:r>
      <w:r w:rsidRPr="001571B1" w:rsidR="00196EB3">
        <w:rPr>
          <w:sz w:val="21"/>
          <w:szCs w:val="21"/>
        </w:rPr>
        <w:t xml:space="preserve">, the study team developed and conducted </w:t>
      </w:r>
      <w:r w:rsidRPr="001571B1" w:rsidR="37D7E684">
        <w:rPr>
          <w:sz w:val="21"/>
          <w:szCs w:val="21"/>
        </w:rPr>
        <w:t>a</w:t>
      </w:r>
      <w:r w:rsidRPr="001571B1" w:rsidR="00196EB3">
        <w:rPr>
          <w:sz w:val="21"/>
          <w:szCs w:val="21"/>
        </w:rPr>
        <w:t xml:space="preserve"> pretest of </w:t>
      </w:r>
      <w:r w:rsidRPr="001571B1" w:rsidR="00163CB1">
        <w:rPr>
          <w:sz w:val="21"/>
          <w:szCs w:val="21"/>
        </w:rPr>
        <w:t xml:space="preserve">a Youth Self-Assessment Survey (titled </w:t>
      </w:r>
      <w:r w:rsidRPr="001571B1" w:rsidR="00196EB3">
        <w:rPr>
          <w:sz w:val="21"/>
          <w:szCs w:val="21"/>
        </w:rPr>
        <w:t>“How I Feel and What I Do”</w:t>
      </w:r>
      <w:r w:rsidRPr="001571B1" w:rsidR="00163CB1">
        <w:rPr>
          <w:sz w:val="21"/>
          <w:szCs w:val="21"/>
        </w:rPr>
        <w:t>)</w:t>
      </w:r>
      <w:r w:rsidRPr="001571B1" w:rsidR="00196EB3">
        <w:rPr>
          <w:sz w:val="21"/>
          <w:szCs w:val="21"/>
        </w:rPr>
        <w:t>.</w:t>
      </w:r>
      <w:r w:rsidRPr="001571B1" w:rsidR="00DA6A80">
        <w:rPr>
          <w:sz w:val="21"/>
          <w:szCs w:val="21"/>
        </w:rPr>
        <w:t xml:space="preserve"> </w:t>
      </w:r>
      <w:r w:rsidRPr="001571B1" w:rsidR="00BB309B">
        <w:rPr>
          <w:sz w:val="21"/>
          <w:szCs w:val="21"/>
        </w:rPr>
        <w:t>The instrument was piloted with</w:t>
      </w:r>
      <w:r w:rsidRPr="001571B1" w:rsidR="0084587C">
        <w:rPr>
          <w:sz w:val="21"/>
          <w:szCs w:val="21"/>
        </w:rPr>
        <w:t xml:space="preserve"> a total of 66</w:t>
      </w:r>
      <w:r w:rsidRPr="001571B1" w:rsidR="00BB309B">
        <w:rPr>
          <w:sz w:val="21"/>
          <w:szCs w:val="21"/>
        </w:rPr>
        <w:t xml:space="preserve"> </w:t>
      </w:r>
      <w:r w:rsidRPr="001571B1" w:rsidR="00D64D7A">
        <w:rPr>
          <w:sz w:val="21"/>
          <w:szCs w:val="21"/>
        </w:rPr>
        <w:t>youth participating in</w:t>
      </w:r>
      <w:r w:rsidRPr="001571B1" w:rsidR="0084587C">
        <w:rPr>
          <w:sz w:val="21"/>
          <w:szCs w:val="21"/>
        </w:rPr>
        <w:t xml:space="preserve"> five</w:t>
      </w:r>
      <w:r w:rsidRPr="001571B1" w:rsidR="00D64D7A">
        <w:rPr>
          <w:sz w:val="21"/>
          <w:szCs w:val="21"/>
        </w:rPr>
        <w:t xml:space="preserve"> </w:t>
      </w:r>
      <w:bookmarkStart w:id="1" w:name="_Hlk173224907"/>
      <w:r w:rsidRPr="001571B1" w:rsidR="00D64D7A">
        <w:rPr>
          <w:sz w:val="21"/>
          <w:szCs w:val="21"/>
        </w:rPr>
        <w:t>Sexual Risk Avoidance Education (</w:t>
      </w:r>
      <w:bookmarkEnd w:id="1"/>
      <w:r w:rsidRPr="001571B1" w:rsidR="00D64D7A">
        <w:rPr>
          <w:sz w:val="21"/>
          <w:szCs w:val="21"/>
        </w:rPr>
        <w:t>SRAE) programs</w:t>
      </w:r>
      <w:r w:rsidRPr="001571B1" w:rsidR="00F92228">
        <w:rPr>
          <w:sz w:val="21"/>
          <w:szCs w:val="21"/>
        </w:rPr>
        <w:t>, with the goal</w:t>
      </w:r>
      <w:r w:rsidRPr="001571B1" w:rsidR="003D5A82">
        <w:rPr>
          <w:sz w:val="21"/>
          <w:szCs w:val="21"/>
        </w:rPr>
        <w:t>s</w:t>
      </w:r>
      <w:r w:rsidRPr="001571B1" w:rsidR="00F92228">
        <w:rPr>
          <w:sz w:val="21"/>
          <w:szCs w:val="21"/>
        </w:rPr>
        <w:t xml:space="preserve"> to </w:t>
      </w:r>
      <w:r w:rsidRPr="001571B1" w:rsidR="00891122">
        <w:rPr>
          <w:sz w:val="21"/>
          <w:szCs w:val="21"/>
        </w:rPr>
        <w:t xml:space="preserve">(1) </w:t>
      </w:r>
      <w:r w:rsidRPr="001571B1" w:rsidR="00F92228">
        <w:rPr>
          <w:sz w:val="21"/>
          <w:szCs w:val="21"/>
        </w:rPr>
        <w:t>assess validity and reliability of the survey questions</w:t>
      </w:r>
      <w:r w:rsidRPr="001571B1" w:rsidR="00891122">
        <w:rPr>
          <w:sz w:val="21"/>
          <w:szCs w:val="21"/>
        </w:rPr>
        <w:t xml:space="preserve">, (2) </w:t>
      </w:r>
      <w:r w:rsidRPr="001571B1" w:rsidR="00CA5D4D">
        <w:rPr>
          <w:sz w:val="21"/>
          <w:szCs w:val="21"/>
        </w:rPr>
        <w:t xml:space="preserve">determine </w:t>
      </w:r>
      <w:r w:rsidRPr="001571B1" w:rsidR="00891122">
        <w:rPr>
          <w:sz w:val="21"/>
          <w:szCs w:val="21"/>
        </w:rPr>
        <w:t xml:space="preserve">whether the survey questions </w:t>
      </w:r>
      <w:r w:rsidRPr="001571B1" w:rsidR="00CA5D4D">
        <w:rPr>
          <w:sz w:val="21"/>
          <w:szCs w:val="21"/>
        </w:rPr>
        <w:t>could detect change between pre- and post- SRAE program</w:t>
      </w:r>
      <w:r w:rsidRPr="001571B1" w:rsidR="00056202">
        <w:rPr>
          <w:sz w:val="21"/>
          <w:szCs w:val="21"/>
        </w:rPr>
        <w:t>, (3) examine which survey items wo</w:t>
      </w:r>
      <w:r w:rsidRPr="001571B1" w:rsidR="003C49C9">
        <w:rPr>
          <w:sz w:val="21"/>
          <w:szCs w:val="21"/>
        </w:rPr>
        <w:t xml:space="preserve">rked best, and (4) assess whether the survey items measured one construct or </w:t>
      </w:r>
      <w:r w:rsidRPr="001571B1" w:rsidR="001C0354">
        <w:rPr>
          <w:sz w:val="21"/>
          <w:szCs w:val="21"/>
        </w:rPr>
        <w:t>multiple constructs.</w:t>
      </w:r>
      <w:r w:rsidRPr="001571B1" w:rsidR="00D64D7A">
        <w:rPr>
          <w:sz w:val="21"/>
          <w:szCs w:val="21"/>
        </w:rPr>
        <w:t xml:space="preserve"> </w:t>
      </w:r>
      <w:r w:rsidRPr="001571B1" w:rsidR="00F64173">
        <w:rPr>
          <w:sz w:val="21"/>
          <w:szCs w:val="21"/>
        </w:rPr>
        <w:t xml:space="preserve">Based on findings from </w:t>
      </w:r>
      <w:r w:rsidR="00C424B1">
        <w:rPr>
          <w:sz w:val="21"/>
          <w:szCs w:val="21"/>
        </w:rPr>
        <w:t>part</w:t>
      </w:r>
      <w:r w:rsidRPr="001571B1" w:rsidR="00C424B1">
        <w:rPr>
          <w:sz w:val="21"/>
          <w:szCs w:val="21"/>
        </w:rPr>
        <w:t xml:space="preserve"> </w:t>
      </w:r>
      <w:r w:rsidRPr="001571B1" w:rsidR="002C5F7A">
        <w:rPr>
          <w:sz w:val="21"/>
          <w:szCs w:val="21"/>
        </w:rPr>
        <w:t xml:space="preserve">1 </w:t>
      </w:r>
      <w:r w:rsidRPr="001571B1" w:rsidR="0000380C">
        <w:rPr>
          <w:sz w:val="21"/>
          <w:szCs w:val="21"/>
        </w:rPr>
        <w:t>of the pre</w:t>
      </w:r>
      <w:r w:rsidRPr="001571B1" w:rsidR="00F20BC1">
        <w:rPr>
          <w:sz w:val="21"/>
          <w:szCs w:val="21"/>
        </w:rPr>
        <w:t>-</w:t>
      </w:r>
      <w:r w:rsidRPr="001571B1" w:rsidR="0000380C">
        <w:rPr>
          <w:sz w:val="21"/>
          <w:szCs w:val="21"/>
        </w:rPr>
        <w:t>test</w:t>
      </w:r>
      <w:r w:rsidRPr="001571B1" w:rsidR="00B9125D">
        <w:rPr>
          <w:sz w:val="21"/>
          <w:szCs w:val="21"/>
        </w:rPr>
        <w:t xml:space="preserve"> and additional </w:t>
      </w:r>
      <w:r w:rsidRPr="001571B1">
        <w:rPr>
          <w:sz w:val="21"/>
          <w:szCs w:val="21"/>
        </w:rPr>
        <w:t xml:space="preserve">internal discussions </w:t>
      </w:r>
      <w:r w:rsidRPr="001571B1" w:rsidR="00B9125D">
        <w:rPr>
          <w:sz w:val="21"/>
          <w:szCs w:val="21"/>
        </w:rPr>
        <w:t xml:space="preserve">about the goals of the survey, </w:t>
      </w:r>
      <w:r w:rsidRPr="001571B1" w:rsidR="008F33B5">
        <w:rPr>
          <w:sz w:val="21"/>
          <w:szCs w:val="21"/>
        </w:rPr>
        <w:t xml:space="preserve">we refined the survey to </w:t>
      </w:r>
      <w:r w:rsidRPr="001571B1" w:rsidR="00B9125D">
        <w:rPr>
          <w:sz w:val="21"/>
          <w:szCs w:val="21"/>
        </w:rPr>
        <w:t xml:space="preserve">revise the wording of items and add </w:t>
      </w:r>
      <w:r w:rsidRPr="001571B1" w:rsidR="0051314B">
        <w:rPr>
          <w:sz w:val="21"/>
          <w:szCs w:val="21"/>
        </w:rPr>
        <w:t>domains</w:t>
      </w:r>
      <w:r w:rsidRPr="001571B1" w:rsidR="00DB5551">
        <w:rPr>
          <w:sz w:val="21"/>
          <w:szCs w:val="21"/>
        </w:rPr>
        <w:t xml:space="preserve"> covering </w:t>
      </w:r>
      <w:r w:rsidRPr="001571B1" w:rsidR="5239B394">
        <w:rPr>
          <w:sz w:val="21"/>
          <w:szCs w:val="21"/>
        </w:rPr>
        <w:t>knowledge of SRAE topics; perceptions of the classroom environment; perceptions of the facilitator-youth relationship; and knowledge of the skills reinforced through the classroom co-regulat</w:t>
      </w:r>
      <w:r w:rsidRPr="001571B1" w:rsidR="23F40DEB">
        <w:rPr>
          <w:sz w:val="21"/>
          <w:szCs w:val="21"/>
        </w:rPr>
        <w:t xml:space="preserve">ion strategies. </w:t>
      </w:r>
      <w:r w:rsidRPr="001571B1" w:rsidR="05CEBB85">
        <w:rPr>
          <w:sz w:val="21"/>
          <w:szCs w:val="21"/>
        </w:rPr>
        <w:t xml:space="preserve">These topic areas were selected because they cover the components of programming that may </w:t>
      </w:r>
      <w:r w:rsidRPr="001571B1" w:rsidR="006530C1">
        <w:rPr>
          <w:sz w:val="21"/>
          <w:szCs w:val="21"/>
        </w:rPr>
        <w:t>I</w:t>
      </w:r>
      <w:r w:rsidRPr="001571B1" w:rsidR="05CEBB85">
        <w:rPr>
          <w:sz w:val="21"/>
          <w:szCs w:val="21"/>
        </w:rPr>
        <w:t>nfluence youth’s outcomes in areas of self-regulation and sexual risk avoidance</w:t>
      </w:r>
      <w:r w:rsidRPr="001571B1" w:rsidR="05CEBB85">
        <w:rPr>
          <w:sz w:val="21"/>
          <w:szCs w:val="21"/>
        </w:rPr>
        <w:t>.</w:t>
      </w:r>
      <w:r>
        <w:rPr>
          <w:rStyle w:val="FootnoteReference"/>
          <w:sz w:val="21"/>
          <w:szCs w:val="21"/>
        </w:rPr>
        <w:footnoteReference w:id="3"/>
      </w:r>
      <w:r w:rsidRPr="001571B1" w:rsidR="2E8A0BD5">
        <w:rPr>
          <w:sz w:val="21"/>
          <w:szCs w:val="21"/>
        </w:rPr>
        <w:t xml:space="preserve"> </w:t>
      </w:r>
    </w:p>
    <w:p w:rsidR="00EF5F62" w:rsidRPr="001571B1" w:rsidP="003310CC" w14:paraId="0696C4B4" w14:textId="57302713">
      <w:pPr>
        <w:numPr>
          <w:ilvl w:val="0"/>
          <w:numId w:val="28"/>
        </w:numPr>
        <w:spacing w:after="120"/>
        <w:ind w:left="360"/>
        <w:rPr>
          <w:rFonts w:eastAsia="Times New Roman"/>
          <w:sz w:val="21"/>
          <w:szCs w:val="21"/>
        </w:rPr>
      </w:pPr>
      <w:r w:rsidRPr="001571B1">
        <w:rPr>
          <w:b/>
          <w:sz w:val="21"/>
          <w:szCs w:val="21"/>
        </w:rPr>
        <w:t>Description of Request:</w:t>
      </w:r>
      <w:r w:rsidRPr="001571B1" w:rsidR="00720409">
        <w:rPr>
          <w:sz w:val="21"/>
          <w:szCs w:val="21"/>
        </w:rPr>
        <w:t xml:space="preserve"> This information collection request is for further piloting of the revised and expanded survey items. </w:t>
      </w:r>
      <w:r w:rsidRPr="001571B1" w:rsidR="008B46A9">
        <w:rPr>
          <w:sz w:val="21"/>
          <w:szCs w:val="21"/>
        </w:rPr>
        <w:t xml:space="preserve">The proposed pretest includes three </w:t>
      </w:r>
      <w:r w:rsidRPr="001571B1" w:rsidR="00E0351F">
        <w:rPr>
          <w:sz w:val="21"/>
          <w:szCs w:val="21"/>
        </w:rPr>
        <w:t>phases</w:t>
      </w:r>
      <w:r w:rsidRPr="001571B1" w:rsidR="008B46A9">
        <w:rPr>
          <w:sz w:val="21"/>
          <w:szCs w:val="21"/>
        </w:rPr>
        <w:t xml:space="preserve">: </w:t>
      </w:r>
      <w:r w:rsidRPr="001571B1" w:rsidR="00F02FE9">
        <w:rPr>
          <w:sz w:val="21"/>
          <w:szCs w:val="21"/>
        </w:rPr>
        <w:t xml:space="preserve">1) </w:t>
      </w:r>
      <w:r w:rsidRPr="001571B1" w:rsidR="00A844AF">
        <w:rPr>
          <w:sz w:val="21"/>
          <w:szCs w:val="21"/>
        </w:rPr>
        <w:t xml:space="preserve">a series of small group cognitive interviews </w:t>
      </w:r>
      <w:r w:rsidRPr="001571B1" w:rsidR="0096572A">
        <w:rPr>
          <w:sz w:val="21"/>
          <w:szCs w:val="21"/>
        </w:rPr>
        <w:t>in which</w:t>
      </w:r>
      <w:r w:rsidRPr="001571B1" w:rsidR="00A844AF">
        <w:rPr>
          <w:sz w:val="21"/>
          <w:szCs w:val="21"/>
        </w:rPr>
        <w:t xml:space="preserve"> youth </w:t>
      </w:r>
      <w:r w:rsidRPr="001571B1" w:rsidR="0096572A">
        <w:rPr>
          <w:sz w:val="21"/>
          <w:szCs w:val="21"/>
        </w:rPr>
        <w:t xml:space="preserve">will take the </w:t>
      </w:r>
      <w:r w:rsidRPr="001571B1" w:rsidR="00D13E3B">
        <w:rPr>
          <w:sz w:val="21"/>
          <w:szCs w:val="21"/>
        </w:rPr>
        <w:t>Youth Self-Assessment S</w:t>
      </w:r>
      <w:r w:rsidRPr="001571B1" w:rsidR="0096572A">
        <w:rPr>
          <w:sz w:val="21"/>
          <w:szCs w:val="21"/>
        </w:rPr>
        <w:t xml:space="preserve">urvey </w:t>
      </w:r>
      <w:r w:rsidRPr="001571B1" w:rsidR="005D3C0C">
        <w:rPr>
          <w:sz w:val="21"/>
          <w:szCs w:val="21"/>
        </w:rPr>
        <w:t>to</w:t>
      </w:r>
      <w:r w:rsidRPr="001571B1" w:rsidR="00A844AF">
        <w:rPr>
          <w:sz w:val="21"/>
          <w:szCs w:val="21"/>
        </w:rPr>
        <w:t xml:space="preserve"> </w:t>
      </w:r>
      <w:r w:rsidRPr="001571B1" w:rsidR="005D3C0C">
        <w:rPr>
          <w:sz w:val="21"/>
          <w:szCs w:val="21"/>
        </w:rPr>
        <w:t>explore how youth understand</w:t>
      </w:r>
      <w:r w:rsidRPr="001571B1" w:rsidR="00A844AF">
        <w:rPr>
          <w:sz w:val="21"/>
          <w:szCs w:val="21"/>
        </w:rPr>
        <w:t xml:space="preserve"> the </w:t>
      </w:r>
      <w:r w:rsidRPr="001571B1" w:rsidR="009A3504">
        <w:rPr>
          <w:sz w:val="21"/>
          <w:szCs w:val="21"/>
        </w:rPr>
        <w:t>survey items</w:t>
      </w:r>
      <w:r w:rsidRPr="001571B1" w:rsidR="00A844AF">
        <w:rPr>
          <w:sz w:val="21"/>
          <w:szCs w:val="21"/>
        </w:rPr>
        <w:t xml:space="preserve"> and the relevance of the language and examples used</w:t>
      </w:r>
      <w:r w:rsidRPr="001571B1" w:rsidR="004D351A">
        <w:rPr>
          <w:sz w:val="21"/>
          <w:szCs w:val="21"/>
        </w:rPr>
        <w:t xml:space="preserve">; 2) </w:t>
      </w:r>
      <w:r w:rsidRPr="001571B1" w:rsidR="00A844AF">
        <w:rPr>
          <w:sz w:val="21"/>
          <w:szCs w:val="21"/>
        </w:rPr>
        <w:t>revis</w:t>
      </w:r>
      <w:r w:rsidRPr="001571B1" w:rsidR="005D3C0C">
        <w:rPr>
          <w:sz w:val="21"/>
          <w:szCs w:val="21"/>
        </w:rPr>
        <w:t>ing</w:t>
      </w:r>
      <w:r w:rsidRPr="001571B1" w:rsidR="00A844AF">
        <w:rPr>
          <w:sz w:val="21"/>
          <w:szCs w:val="21"/>
        </w:rPr>
        <w:t xml:space="preserve"> the </w:t>
      </w:r>
      <w:r w:rsidRPr="001571B1" w:rsidR="00E00B21">
        <w:rPr>
          <w:sz w:val="21"/>
          <w:szCs w:val="21"/>
        </w:rPr>
        <w:t>Youth Self-Assessment</w:t>
      </w:r>
      <w:r w:rsidRPr="001571B1" w:rsidR="00A844AF">
        <w:rPr>
          <w:sz w:val="21"/>
          <w:szCs w:val="21"/>
        </w:rPr>
        <w:t xml:space="preserve"> </w:t>
      </w:r>
      <w:r w:rsidRPr="001571B1" w:rsidR="00E00B21">
        <w:rPr>
          <w:sz w:val="21"/>
          <w:szCs w:val="21"/>
        </w:rPr>
        <w:t>S</w:t>
      </w:r>
      <w:r w:rsidRPr="001571B1" w:rsidR="00A844AF">
        <w:rPr>
          <w:sz w:val="21"/>
          <w:szCs w:val="21"/>
        </w:rPr>
        <w:t>urvey, based on findings from the cognitive interviews</w:t>
      </w:r>
      <w:r w:rsidRPr="001571B1" w:rsidR="005D3C0C">
        <w:rPr>
          <w:sz w:val="21"/>
          <w:szCs w:val="21"/>
        </w:rPr>
        <w:t xml:space="preserve"> to then</w:t>
      </w:r>
      <w:r w:rsidRPr="001571B1" w:rsidR="00A844AF">
        <w:rPr>
          <w:sz w:val="21"/>
          <w:szCs w:val="21"/>
        </w:rPr>
        <w:t xml:space="preserve"> administer the updated version of </w:t>
      </w:r>
      <w:r w:rsidRPr="001571B1" w:rsidR="00A844AF">
        <w:rPr>
          <w:sz w:val="21"/>
          <w:szCs w:val="21"/>
        </w:rPr>
        <w:t xml:space="preserve">the </w:t>
      </w:r>
      <w:r w:rsidRPr="001571B1" w:rsidR="00A844AF">
        <w:rPr>
          <w:sz w:val="21"/>
          <w:szCs w:val="21"/>
        </w:rPr>
        <w:t>survey to a large, diverse sample</w:t>
      </w:r>
      <w:r w:rsidRPr="001571B1" w:rsidR="005D3C0C">
        <w:rPr>
          <w:sz w:val="21"/>
          <w:szCs w:val="21"/>
        </w:rPr>
        <w:t xml:space="preserve"> to examine</w:t>
      </w:r>
      <w:r w:rsidRPr="001571B1" w:rsidR="00A844AF">
        <w:rPr>
          <w:sz w:val="21"/>
          <w:szCs w:val="21"/>
        </w:rPr>
        <w:t xml:space="preserve"> the survey</w:t>
      </w:r>
      <w:r w:rsidRPr="001571B1" w:rsidR="00336E5F">
        <w:rPr>
          <w:sz w:val="21"/>
          <w:szCs w:val="21"/>
        </w:rPr>
        <w:t>’</w:t>
      </w:r>
      <w:r w:rsidRPr="001571B1" w:rsidR="00A844AF">
        <w:rPr>
          <w:sz w:val="21"/>
          <w:szCs w:val="21"/>
        </w:rPr>
        <w:t>s reliability and validity</w:t>
      </w:r>
      <w:r w:rsidRPr="001571B1" w:rsidR="00576EB1">
        <w:rPr>
          <w:sz w:val="21"/>
          <w:szCs w:val="21"/>
        </w:rPr>
        <w:t>,</w:t>
      </w:r>
      <w:r w:rsidRPr="001571B1" w:rsidR="00F02FE9">
        <w:rPr>
          <w:sz w:val="21"/>
          <w:szCs w:val="21"/>
        </w:rPr>
        <w:t xml:space="preserve"> and 3)</w:t>
      </w:r>
      <w:r w:rsidRPr="001571B1" w:rsidR="005D3C0C">
        <w:rPr>
          <w:sz w:val="21"/>
          <w:szCs w:val="21"/>
        </w:rPr>
        <w:t xml:space="preserve"> </w:t>
      </w:r>
      <w:r w:rsidRPr="001571B1" w:rsidR="08D7198B">
        <w:rPr>
          <w:sz w:val="21"/>
          <w:szCs w:val="21"/>
        </w:rPr>
        <w:t>revis</w:t>
      </w:r>
      <w:r w:rsidRPr="001571B1" w:rsidR="005D3C0C">
        <w:rPr>
          <w:sz w:val="21"/>
          <w:szCs w:val="21"/>
        </w:rPr>
        <w:t>ing</w:t>
      </w:r>
      <w:r w:rsidRPr="001571B1" w:rsidR="08D7198B">
        <w:rPr>
          <w:sz w:val="21"/>
          <w:szCs w:val="21"/>
        </w:rPr>
        <w:t xml:space="preserve"> the </w:t>
      </w:r>
      <w:r w:rsidRPr="001571B1" w:rsidR="00576EB1">
        <w:rPr>
          <w:sz w:val="21"/>
          <w:szCs w:val="21"/>
        </w:rPr>
        <w:t>Youth Self-Assessment Survey</w:t>
      </w:r>
      <w:r w:rsidRPr="001571B1" w:rsidR="08D7198B">
        <w:rPr>
          <w:sz w:val="21"/>
          <w:szCs w:val="21"/>
        </w:rPr>
        <w:t xml:space="preserve"> based on findings from the phase 2 administration </w:t>
      </w:r>
      <w:r w:rsidRPr="001571B1" w:rsidR="005D3C0C">
        <w:rPr>
          <w:sz w:val="21"/>
          <w:szCs w:val="21"/>
        </w:rPr>
        <w:t xml:space="preserve">to </w:t>
      </w:r>
      <w:r w:rsidRPr="001571B1" w:rsidR="00F02FE9">
        <w:rPr>
          <w:sz w:val="21"/>
          <w:szCs w:val="21"/>
        </w:rPr>
        <w:t>conduct a pre-post administration of the survey among SRAE program participants</w:t>
      </w:r>
      <w:r w:rsidRPr="001571B1" w:rsidR="005D3C0C">
        <w:rPr>
          <w:sz w:val="21"/>
          <w:szCs w:val="21"/>
        </w:rPr>
        <w:t xml:space="preserve"> to</w:t>
      </w:r>
      <w:r w:rsidRPr="001571B1" w:rsidR="00336E5F">
        <w:rPr>
          <w:sz w:val="21"/>
          <w:szCs w:val="21"/>
        </w:rPr>
        <w:t xml:space="preserve"> </w:t>
      </w:r>
      <w:r w:rsidRPr="001571B1" w:rsidR="005D50C4">
        <w:rPr>
          <w:sz w:val="21"/>
          <w:szCs w:val="21"/>
        </w:rPr>
        <w:t>evaluate the sensitivity of the survey to detect change between the two data collection points.</w:t>
      </w:r>
      <w:r w:rsidRPr="001571B1" w:rsidR="009B494D">
        <w:rPr>
          <w:sz w:val="21"/>
          <w:szCs w:val="21"/>
        </w:rPr>
        <w:t xml:space="preserve"> </w:t>
      </w:r>
      <w:r w:rsidRPr="001571B1" w:rsidR="005657EF">
        <w:rPr>
          <w:sz w:val="21"/>
          <w:szCs w:val="21"/>
        </w:rPr>
        <w:t xml:space="preserve">The findings from </w:t>
      </w:r>
      <w:r w:rsidRPr="001571B1" w:rsidR="00C01B9E">
        <w:rPr>
          <w:sz w:val="21"/>
          <w:szCs w:val="21"/>
        </w:rPr>
        <w:t>these data</w:t>
      </w:r>
      <w:r w:rsidRPr="001571B1" w:rsidR="005657EF">
        <w:rPr>
          <w:sz w:val="21"/>
          <w:szCs w:val="21"/>
        </w:rPr>
        <w:t xml:space="preserve"> collection</w:t>
      </w:r>
      <w:r w:rsidRPr="001571B1" w:rsidR="00C01B9E">
        <w:rPr>
          <w:sz w:val="21"/>
          <w:szCs w:val="21"/>
        </w:rPr>
        <w:t>s</w:t>
      </w:r>
      <w:r w:rsidRPr="001571B1" w:rsidR="005657EF">
        <w:rPr>
          <w:sz w:val="21"/>
          <w:szCs w:val="21"/>
        </w:rPr>
        <w:t xml:space="preserve"> will inform </w:t>
      </w:r>
      <w:r w:rsidRPr="001571B1">
        <w:rPr>
          <w:sz w:val="21"/>
          <w:szCs w:val="21"/>
        </w:rPr>
        <w:t>revisions and finalization</w:t>
      </w:r>
      <w:r w:rsidRPr="001571B1" w:rsidR="005657EF">
        <w:rPr>
          <w:sz w:val="21"/>
          <w:szCs w:val="21"/>
        </w:rPr>
        <w:t xml:space="preserve"> of a new survey instrument on youth </w:t>
      </w:r>
      <w:r w:rsidRPr="001571B1" w:rsidR="00757BE1">
        <w:rPr>
          <w:sz w:val="21"/>
          <w:szCs w:val="21"/>
        </w:rPr>
        <w:t>perceptions of their</w:t>
      </w:r>
      <w:r w:rsidRPr="001571B1" w:rsidR="00583B44">
        <w:rPr>
          <w:sz w:val="21"/>
          <w:szCs w:val="21"/>
        </w:rPr>
        <w:t xml:space="preserve"> </w:t>
      </w:r>
      <w:r w:rsidRPr="001571B1" w:rsidR="005657EF">
        <w:rPr>
          <w:sz w:val="21"/>
          <w:szCs w:val="21"/>
        </w:rPr>
        <w:t>self-regulation</w:t>
      </w:r>
      <w:r w:rsidRPr="001571B1" w:rsidR="002C415A">
        <w:rPr>
          <w:sz w:val="21"/>
          <w:szCs w:val="21"/>
        </w:rPr>
        <w:t xml:space="preserve"> and </w:t>
      </w:r>
      <w:r w:rsidRPr="001571B1" w:rsidR="00757BE1">
        <w:rPr>
          <w:sz w:val="21"/>
          <w:szCs w:val="21"/>
        </w:rPr>
        <w:t>the</w:t>
      </w:r>
      <w:r w:rsidRPr="001571B1" w:rsidR="74E22E3B">
        <w:rPr>
          <w:sz w:val="21"/>
          <w:szCs w:val="21"/>
        </w:rPr>
        <w:t xml:space="preserve"> </w:t>
      </w:r>
      <w:r w:rsidRPr="001571B1" w:rsidR="002C415A">
        <w:rPr>
          <w:sz w:val="21"/>
          <w:szCs w:val="21"/>
        </w:rPr>
        <w:t>co-regulation</w:t>
      </w:r>
      <w:r w:rsidRPr="001571B1" w:rsidR="1B9BFD83">
        <w:rPr>
          <w:sz w:val="21"/>
          <w:szCs w:val="21"/>
        </w:rPr>
        <w:t xml:space="preserve"> in the</w:t>
      </w:r>
      <w:r w:rsidRPr="001571B1" w:rsidR="00DC346D">
        <w:rPr>
          <w:sz w:val="21"/>
          <w:szCs w:val="21"/>
        </w:rPr>
        <w:t>ir</w:t>
      </w:r>
      <w:r w:rsidRPr="001571B1" w:rsidR="1B9BFD83">
        <w:rPr>
          <w:sz w:val="21"/>
          <w:szCs w:val="21"/>
        </w:rPr>
        <w:t xml:space="preserve"> </w:t>
      </w:r>
      <w:r w:rsidRPr="001571B1" w:rsidR="00523051">
        <w:rPr>
          <w:sz w:val="21"/>
          <w:szCs w:val="21"/>
        </w:rPr>
        <w:t xml:space="preserve">SRAE </w:t>
      </w:r>
      <w:r w:rsidRPr="001571B1" w:rsidR="1B9BFD83">
        <w:rPr>
          <w:sz w:val="21"/>
          <w:szCs w:val="21"/>
        </w:rPr>
        <w:t>classroom</w:t>
      </w:r>
      <w:r w:rsidRPr="001571B1" w:rsidR="005657EF">
        <w:rPr>
          <w:sz w:val="21"/>
          <w:szCs w:val="21"/>
        </w:rPr>
        <w:t>.</w:t>
      </w:r>
      <w:r w:rsidRPr="001571B1" w:rsidR="005657EF">
        <w:rPr>
          <w:rFonts w:eastAsia="Times New Roman"/>
          <w:sz w:val="21"/>
          <w:szCs w:val="21"/>
        </w:rPr>
        <w:t xml:space="preserve"> </w:t>
      </w:r>
    </w:p>
    <w:p w:rsidR="00624DDC" w:rsidRPr="001571B1" w:rsidP="00D4620C" w14:paraId="0D5E5383" w14:textId="4AC8001C">
      <w:pPr>
        <w:ind w:left="360"/>
        <w:rPr>
          <w:b/>
          <w:sz w:val="21"/>
          <w:szCs w:val="21"/>
        </w:rPr>
      </w:pPr>
      <w:r w:rsidRPr="001571B1">
        <w:rPr>
          <w:sz w:val="21"/>
          <w:szCs w:val="21"/>
        </w:rPr>
        <w:t>A new</w:t>
      </w:r>
      <w:r w:rsidRPr="001571B1" w:rsidR="00B52897">
        <w:rPr>
          <w:sz w:val="21"/>
          <w:szCs w:val="21"/>
        </w:rPr>
        <w:t xml:space="preserve"> </w:t>
      </w:r>
      <w:r w:rsidRPr="001571B1">
        <w:rPr>
          <w:sz w:val="21"/>
          <w:szCs w:val="21"/>
        </w:rPr>
        <w:t xml:space="preserve">survey </w:t>
      </w:r>
      <w:r w:rsidRPr="001571B1" w:rsidR="00137857">
        <w:rPr>
          <w:sz w:val="21"/>
          <w:szCs w:val="21"/>
        </w:rPr>
        <w:t xml:space="preserve">containing these </w:t>
      </w:r>
      <w:r w:rsidRPr="001571B1">
        <w:rPr>
          <w:sz w:val="21"/>
          <w:szCs w:val="21"/>
        </w:rPr>
        <w:t>measure</w:t>
      </w:r>
      <w:r w:rsidRPr="001571B1" w:rsidR="00137857">
        <w:rPr>
          <w:sz w:val="21"/>
          <w:szCs w:val="21"/>
        </w:rPr>
        <w:t>s</w:t>
      </w:r>
      <w:r w:rsidRPr="001571B1">
        <w:rPr>
          <w:sz w:val="21"/>
          <w:szCs w:val="21"/>
        </w:rPr>
        <w:t xml:space="preserve"> is</w:t>
      </w:r>
      <w:r w:rsidRPr="001571B1" w:rsidR="005657EF">
        <w:rPr>
          <w:sz w:val="21"/>
          <w:szCs w:val="21"/>
        </w:rPr>
        <w:t xml:space="preserve"> critical to ACF’s </w:t>
      </w:r>
      <w:r w:rsidRPr="001571B1" w:rsidR="00495ACF">
        <w:rPr>
          <w:sz w:val="21"/>
          <w:szCs w:val="21"/>
        </w:rPr>
        <w:t xml:space="preserve">self- and </w:t>
      </w:r>
      <w:r w:rsidRPr="001571B1" w:rsidR="005657EF">
        <w:rPr>
          <w:sz w:val="21"/>
          <w:szCs w:val="21"/>
        </w:rPr>
        <w:t>co-regulation learning agenda</w:t>
      </w:r>
      <w:r>
        <w:rPr>
          <w:sz w:val="21"/>
          <w:szCs w:val="21"/>
          <w:vertAlign w:val="superscript"/>
        </w:rPr>
        <w:footnoteReference w:id="4"/>
      </w:r>
      <w:r w:rsidRPr="001571B1" w:rsidR="005657EF">
        <w:rPr>
          <w:sz w:val="21"/>
          <w:szCs w:val="21"/>
          <w:vertAlign w:val="superscript"/>
        </w:rPr>
        <w:t xml:space="preserve"> </w:t>
      </w:r>
      <w:r w:rsidRPr="001571B1" w:rsidR="005657EF">
        <w:rPr>
          <w:sz w:val="21"/>
          <w:szCs w:val="21"/>
        </w:rPr>
        <w:t xml:space="preserve">and will contribute to the body of knowledge on ACF program design and intended outcomes. </w:t>
      </w:r>
      <w:r w:rsidRPr="001571B1" w:rsidR="00B3652D">
        <w:rPr>
          <w:sz w:val="21"/>
          <w:szCs w:val="21"/>
        </w:rPr>
        <w:t>We do not intend for this information to be used as the principal basis for public policy decisions.</w:t>
      </w:r>
    </w:p>
    <w:p w:rsidR="004328A4" w:rsidP="000466D7" w14:paraId="5CB85B8F" w14:textId="3BEA607D">
      <w:pPr>
        <w:spacing w:after="120"/>
      </w:pPr>
      <w:r>
        <w:br w:type="page"/>
      </w:r>
      <w:r w:rsidRPr="00624DDC" w:rsidR="00BD702B">
        <w:rPr>
          <w:b/>
        </w:rPr>
        <w:t>A1</w:t>
      </w:r>
      <w:r w:rsidR="00BD702B">
        <w:t>.</w:t>
      </w:r>
      <w:r w:rsidR="00BD702B">
        <w:tab/>
      </w:r>
      <w:r w:rsidRPr="004328A4" w:rsidR="004E5778">
        <w:rPr>
          <w:b/>
        </w:rPr>
        <w:t>Necessity for Collection</w:t>
      </w:r>
      <w:r w:rsidR="004E5778">
        <w:t xml:space="preserve"> </w:t>
      </w:r>
    </w:p>
    <w:p w:rsidR="00886599" w:rsidP="4DA688C6" w14:paraId="55C70EB4" w14:textId="677DECF1">
      <w:pPr>
        <w:suppressAutoHyphens/>
        <w:spacing w:after="240"/>
        <w:rPr>
          <w:vertAlign w:val="superscript"/>
        </w:rPr>
      </w:pPr>
      <w:bookmarkStart w:id="2" w:name="_Hlk105163506"/>
      <w:r w:rsidRPr="00643C18">
        <w:rPr>
          <w:iCs/>
        </w:rPr>
        <w:t xml:space="preserve">In </w:t>
      </w:r>
      <w:r>
        <w:rPr>
          <w:iCs/>
        </w:rPr>
        <w:t xml:space="preserve">2013, the Office of Planning, Research, and Evaluation (OPRE) of the Administration for Children and Families (ACF), </w:t>
      </w:r>
      <w:r w:rsidRPr="00643C18">
        <w:rPr>
          <w:iCs/>
        </w:rPr>
        <w:t xml:space="preserve">U.S. Department of Health and Human Services (HHS), </w:t>
      </w:r>
      <w:r>
        <w:rPr>
          <w:iCs/>
        </w:rPr>
        <w:t xml:space="preserve">began developing an important research agenda focused on </w:t>
      </w:r>
      <w:r w:rsidR="005D3C0C">
        <w:rPr>
          <w:iCs/>
        </w:rPr>
        <w:t>Self-Regulation</w:t>
      </w:r>
      <w:r>
        <w:rPr>
          <w:iCs/>
        </w:rPr>
        <w:t>. This agenda generated a set of foundational resources and contributed to theory and practice</w:t>
      </w:r>
      <w:r w:rsidRPr="504E824D">
        <w:t>.</w:t>
      </w:r>
      <w:r>
        <w:rPr>
          <w:rStyle w:val="FootnoteReference"/>
        </w:rPr>
        <w:footnoteReference w:id="5"/>
      </w:r>
      <w:r>
        <w:rPr>
          <w:iCs/>
        </w:rPr>
        <w:t xml:space="preserve"> </w:t>
      </w:r>
      <w:r w:rsidRPr="4DA688C6" w:rsidR="005D3C0C">
        <w:t>Self</w:t>
      </w:r>
      <w:r w:rsidRPr="00121421" w:rsidR="005D3C0C">
        <w:rPr>
          <w:iCs/>
        </w:rPr>
        <w:t>-Regulation,</w:t>
      </w:r>
      <w:r w:rsidR="005D3C0C">
        <w:rPr>
          <w:iCs/>
        </w:rPr>
        <w:t xml:space="preserve"> defined as a developmental process that includes executive function, self-control, and regulation of emotions, is an important skill that impacts the quality of life for children and their families. </w:t>
      </w:r>
      <w:r w:rsidR="006F37EA">
        <w:rPr>
          <w:iCs/>
        </w:rPr>
        <w:t>This work has grown</w:t>
      </w:r>
      <w:r w:rsidR="006F37EA">
        <w:rPr>
          <w:iCs/>
        </w:rPr>
        <w:t xml:space="preserve"> </w:t>
      </w:r>
      <w:r w:rsidR="006F37EA">
        <w:rPr>
          <w:iCs/>
        </w:rPr>
        <w:t>over the past decade</w:t>
      </w:r>
      <w:r w:rsidR="007F5034">
        <w:rPr>
          <w:iCs/>
        </w:rPr>
        <w:t xml:space="preserve"> </w:t>
      </w:r>
      <w:r w:rsidR="00E07905">
        <w:rPr>
          <w:iCs/>
        </w:rPr>
        <w:t>encompassing the idea that</w:t>
      </w:r>
      <w:r w:rsidR="007041E9">
        <w:rPr>
          <w:iCs/>
        </w:rPr>
        <w:t xml:space="preserve"> </w:t>
      </w:r>
      <w:r w:rsidR="006F37EA">
        <w:rPr>
          <w:iCs/>
        </w:rPr>
        <w:t xml:space="preserve">youth develop self-regulation through </w:t>
      </w:r>
      <w:r w:rsidRPr="002A473F" w:rsidR="006F37EA">
        <w:rPr>
          <w:i/>
        </w:rPr>
        <w:t>co-regulation</w:t>
      </w:r>
      <w:r w:rsidR="006F37EA">
        <w:rPr>
          <w:iCs/>
        </w:rPr>
        <w:t xml:space="preserve">, “the interactive process by which </w:t>
      </w:r>
      <w:r w:rsidRPr="00E804FF" w:rsidR="006F37EA">
        <w:rPr>
          <w:rFonts w:eastAsia="Times New Roman"/>
        </w:rPr>
        <w:t>caring</w:t>
      </w:r>
      <w:r w:rsidR="006F37EA">
        <w:rPr>
          <w:iCs/>
        </w:rPr>
        <w:t xml:space="preserve"> adults (1) provide warm, supportive relationships, (2) promote self-regulation through coaching, modeling, and feedback, and (3) structure supportive environments.”</w:t>
      </w:r>
      <w:r w:rsidRPr="4DA688C6" w:rsidR="006F37EA">
        <w:rPr>
          <w:vertAlign w:val="superscript"/>
        </w:rPr>
        <w:t>1</w:t>
      </w:r>
      <w:r w:rsidRPr="4DA688C6" w:rsidR="754FEF8F">
        <w:rPr>
          <w:vertAlign w:val="superscript"/>
        </w:rPr>
        <w:t xml:space="preserve"> </w:t>
      </w:r>
      <w:r w:rsidR="005D3C0C">
        <w:rPr>
          <w:iCs/>
        </w:rPr>
        <w:t>Concepts related to self- and co-regulation are found in many</w:t>
      </w:r>
      <w:r>
        <w:rPr>
          <w:iCs/>
        </w:rPr>
        <w:t xml:space="preserve"> programs that ACF administers and evaluates. </w:t>
      </w:r>
    </w:p>
    <w:p w:rsidR="00886599" w:rsidP="25C10AD1" w14:paraId="508BEFE6" w14:textId="15F96BD0">
      <w:pPr>
        <w:suppressAutoHyphens/>
        <w:spacing w:after="240"/>
      </w:pPr>
      <w:r w:rsidRPr="25C10AD1">
        <w:rPr>
          <w:rFonts w:eastAsia="Times New Roman"/>
        </w:rPr>
        <w:t xml:space="preserve">This generic information collection request supports the development and testing of a survey </w:t>
      </w:r>
      <w:r w:rsidRPr="25C10AD1" w:rsidR="00EA0B54">
        <w:rPr>
          <w:rFonts w:eastAsia="Times New Roman"/>
        </w:rPr>
        <w:t>instrument</w:t>
      </w:r>
      <w:r w:rsidR="00477085">
        <w:rPr>
          <w:rFonts w:eastAsia="Times New Roman"/>
        </w:rPr>
        <w:t xml:space="preserve"> </w:t>
      </w:r>
      <w:r w:rsidRPr="25C10AD1">
        <w:rPr>
          <w:rFonts w:eastAsia="Times New Roman"/>
        </w:rPr>
        <w:t xml:space="preserve">to assess youth’s </w:t>
      </w:r>
      <w:r w:rsidRPr="25C10AD1" w:rsidR="001B7FE3">
        <w:rPr>
          <w:rFonts w:eastAsia="Times New Roman"/>
        </w:rPr>
        <w:t xml:space="preserve">perceptions of co-regulation in the classroom and their </w:t>
      </w:r>
      <w:r w:rsidRPr="25C10AD1">
        <w:rPr>
          <w:rFonts w:eastAsia="Times New Roman"/>
        </w:rPr>
        <w:t>self-regulation skills</w:t>
      </w:r>
      <w:r w:rsidR="00DB4922">
        <w:rPr>
          <w:rFonts w:eastAsia="Times New Roman"/>
        </w:rPr>
        <w:t xml:space="preserve"> as well as youth’s understanding of SRAE topics</w:t>
      </w:r>
      <w:r w:rsidRPr="25C10AD1">
        <w:rPr>
          <w:rFonts w:eastAsia="Times New Roman"/>
        </w:rPr>
        <w:t xml:space="preserve">. This pre-test data collection would support </w:t>
      </w:r>
      <w:r>
        <w:t>ACF’s goal of prioritizing the development of</w:t>
      </w:r>
      <w:r w:rsidRPr="25C10AD1">
        <w:rPr>
          <w:rFonts w:eastAsia="Times New Roman"/>
        </w:rPr>
        <w:t xml:space="preserve"> </w:t>
      </w:r>
      <w:r w:rsidRPr="25C10AD1" w:rsidR="2A8CDA6D">
        <w:rPr>
          <w:rFonts w:eastAsia="Times New Roman"/>
        </w:rPr>
        <w:t xml:space="preserve">a </w:t>
      </w:r>
      <w:r w:rsidRPr="25C10AD1">
        <w:rPr>
          <w:rFonts w:eastAsia="Times New Roman"/>
        </w:rPr>
        <w:t xml:space="preserve">reliable and valid </w:t>
      </w:r>
      <w:r w:rsidR="14D1FFC2">
        <w:t>survey instrument</w:t>
      </w:r>
      <w:bookmarkEnd w:id="2"/>
      <w:r>
        <w:t>. There are no legal or administrative requirements that necessitate this collection. ACF is undertaking the collection at the discretion of the agency.</w:t>
      </w:r>
      <w:r w:rsidRPr="00632119" w:rsidR="00632119">
        <w:t xml:space="preserve"> </w:t>
      </w:r>
      <w:r w:rsidRPr="000466D7" w:rsidR="00632119">
        <w:t>ACF has contracted with Mathematica to conduct this work.</w:t>
      </w:r>
    </w:p>
    <w:p w:rsidR="004328A4" w:rsidP="00DF1291" w14:paraId="778B15CC" w14:textId="77777777">
      <w:pPr>
        <w:pStyle w:val="ListParagraph"/>
        <w:spacing w:after="0" w:line="240" w:lineRule="auto"/>
        <w:ind w:left="360"/>
      </w:pPr>
    </w:p>
    <w:p w:rsidR="004328A4" w:rsidP="007D0F6E" w14:paraId="77508B66" w14:textId="5FCD8AB6">
      <w:pPr>
        <w:spacing w:after="120" w:line="240" w:lineRule="auto"/>
        <w:rPr>
          <w:b/>
        </w:rPr>
      </w:pPr>
      <w:r w:rsidRPr="00624DDC">
        <w:rPr>
          <w:b/>
        </w:rPr>
        <w:t>A2</w:t>
      </w:r>
      <w:r>
        <w:t>.</w:t>
      </w:r>
      <w:r>
        <w:tab/>
      </w:r>
      <w:r w:rsidRPr="004328A4" w:rsidR="00107D87">
        <w:rPr>
          <w:b/>
        </w:rPr>
        <w:t>Purpose</w:t>
      </w:r>
    </w:p>
    <w:p w:rsidR="004328A4" w:rsidRPr="004328A4" w:rsidP="001571B1" w14:paraId="6DDDCEC8" w14:textId="2DD3EE30">
      <w:pPr>
        <w:spacing w:after="60" w:line="240" w:lineRule="auto"/>
        <w:rPr>
          <w:i/>
        </w:rPr>
      </w:pPr>
      <w:r w:rsidRPr="004328A4">
        <w:rPr>
          <w:i/>
        </w:rPr>
        <w:t xml:space="preserve">Purpose and Use </w:t>
      </w:r>
    </w:p>
    <w:p w:rsidR="004328A4" w:rsidRPr="00711E61" w:rsidP="00AB6623" w14:paraId="36656807" w14:textId="53C84BC3">
      <w:pPr>
        <w:tabs>
          <w:tab w:val="left" w:pos="-720"/>
        </w:tabs>
        <w:suppressAutoHyphens/>
        <w:spacing w:after="240"/>
        <w:rPr>
          <w:rFonts w:eastAsia="Times New Roman"/>
        </w:rPr>
      </w:pPr>
      <w:r w:rsidRPr="00C76BEB">
        <w:rPr>
          <w:rFonts w:cstheme="minorHAnsi"/>
        </w:rPr>
        <w:t>This proposed information collection meets the primary goals of ACF’s generic clearance for pre-testing (0970-0355): to develop and test information collection instruments and procedures.</w:t>
      </w:r>
      <w:r w:rsidRPr="00AB6623" w:rsidR="00AB6623">
        <w:t xml:space="preserve"> </w:t>
      </w:r>
      <w:r w:rsidRPr="008813EA" w:rsidR="00AB6623">
        <w:t>Data collected under this</w:t>
      </w:r>
      <w:r w:rsidRPr="008813EA" w:rsidR="00AB6623">
        <w:rPr>
          <w:rFonts w:cs="Calibri"/>
        </w:rPr>
        <w:t xml:space="preserve"> generic information collection request will be used </w:t>
      </w:r>
      <w:r w:rsidR="00AB6623">
        <w:rPr>
          <w:rFonts w:cs="Calibri"/>
        </w:rPr>
        <w:t xml:space="preserve">to </w:t>
      </w:r>
      <w:r w:rsidRPr="00A83837" w:rsidR="00AB6623">
        <w:rPr>
          <w:rFonts w:eastAsia="Times New Roman" w:cstheme="minorHAnsi"/>
        </w:rPr>
        <w:t xml:space="preserve">develop </w:t>
      </w:r>
      <w:r w:rsidR="00AB6623">
        <w:rPr>
          <w:rFonts w:eastAsia="Times New Roman" w:cstheme="minorHAnsi"/>
        </w:rPr>
        <w:t xml:space="preserve">a </w:t>
      </w:r>
      <w:r w:rsidR="00522495">
        <w:rPr>
          <w:rFonts w:eastAsia="Times New Roman" w:cstheme="minorHAnsi"/>
        </w:rPr>
        <w:t>survey that captures youth perception</w:t>
      </w:r>
      <w:r w:rsidR="00473DE3">
        <w:rPr>
          <w:rFonts w:eastAsia="Times New Roman" w:cstheme="minorHAnsi"/>
        </w:rPr>
        <w:t>s of</w:t>
      </w:r>
      <w:r w:rsidR="00522495">
        <w:rPr>
          <w:rFonts w:eastAsia="Times New Roman" w:cstheme="minorHAnsi"/>
        </w:rPr>
        <w:t xml:space="preserve"> </w:t>
      </w:r>
      <w:r w:rsidR="00AB6623">
        <w:rPr>
          <w:rFonts w:eastAsia="Times New Roman" w:cstheme="minorHAnsi"/>
        </w:rPr>
        <w:t>self-regulation</w:t>
      </w:r>
      <w:r w:rsidR="00D71B73">
        <w:rPr>
          <w:rFonts w:eastAsia="Times New Roman" w:cstheme="minorHAnsi"/>
        </w:rPr>
        <w:t xml:space="preserve"> and co-regulation</w:t>
      </w:r>
      <w:r w:rsidR="000F60C6">
        <w:rPr>
          <w:rFonts w:eastAsia="Times New Roman" w:cstheme="minorHAnsi"/>
        </w:rPr>
        <w:t xml:space="preserve"> and their understanding of SRAE topics</w:t>
      </w:r>
      <w:r w:rsidR="00AB6623">
        <w:rPr>
          <w:rFonts w:eastAsia="Times New Roman" w:cstheme="minorHAnsi"/>
        </w:rPr>
        <w:t xml:space="preserve">, </w:t>
      </w:r>
      <w:r w:rsidR="00473DE3">
        <w:rPr>
          <w:rFonts w:eastAsia="Times New Roman" w:cstheme="minorHAnsi"/>
        </w:rPr>
        <w:t xml:space="preserve">and </w:t>
      </w:r>
      <w:r w:rsidR="00AB6623">
        <w:rPr>
          <w:rFonts w:eastAsia="Times New Roman" w:cstheme="minorHAnsi"/>
        </w:rPr>
        <w:t xml:space="preserve">if found </w:t>
      </w:r>
      <w:r w:rsidRPr="00711E61" w:rsidR="00AB6623">
        <w:rPr>
          <w:rFonts w:eastAsia="Times New Roman"/>
        </w:rPr>
        <w:t xml:space="preserve">to be valid and reliable through pre-testing, </w:t>
      </w:r>
      <w:r w:rsidR="00AB6623">
        <w:rPr>
          <w:rFonts w:eastAsia="Times New Roman"/>
        </w:rPr>
        <w:t>would advance ACF’s learning agenda</w:t>
      </w:r>
      <w:r w:rsidR="00737D96">
        <w:rPr>
          <w:rFonts w:eastAsia="Times New Roman"/>
        </w:rPr>
        <w:t>.</w:t>
      </w:r>
      <w:r w:rsidRPr="00B52E38" w:rsidR="00B52E38">
        <w:t xml:space="preserve"> </w:t>
      </w:r>
      <w:r w:rsidR="00B52E38">
        <w:t>In addition to broad use in the field, the final Youth Self-Assessment Survey may be used in ACF evaluations of self- and co-regulation strategies.</w:t>
      </w:r>
    </w:p>
    <w:p w:rsidR="00A36134" w:rsidRPr="00711E61" w:rsidP="00711E61" w14:paraId="12840CC4" w14:textId="568DACB6">
      <w:pPr>
        <w:tabs>
          <w:tab w:val="left" w:pos="-720"/>
        </w:tabs>
        <w:suppressAutoHyphens/>
        <w:spacing w:after="240"/>
        <w:rPr>
          <w:rFonts w:eastAsia="Times New Roman"/>
        </w:rPr>
      </w:pPr>
      <w:r w:rsidRPr="00711E61">
        <w:rPr>
          <w:rFonts w:eastAsia="Times New Roman"/>
        </w:rPr>
        <w:t>The information collected is meant to contribute to the body of knowledge on ACF programs. It is not intended to be used as the principal basis for a decision by a federal decision-</w:t>
      </w:r>
      <w:r w:rsidRPr="00711E61">
        <w:rPr>
          <w:rFonts w:eastAsia="Times New Roman"/>
        </w:rPr>
        <w:t>maker, and</w:t>
      </w:r>
      <w:r w:rsidRPr="00711E61">
        <w:rPr>
          <w:rFonts w:eastAsia="Times New Roman"/>
        </w:rPr>
        <w:t xml:space="preserve"> is not expected to meet the threshold of influential or highly influential scientific information.</w:t>
      </w:r>
    </w:p>
    <w:p w:rsidR="004328A4" w:rsidP="001571B1" w14:paraId="57EB8C37" w14:textId="4D915454">
      <w:pPr>
        <w:spacing w:after="60" w:line="240" w:lineRule="auto"/>
        <w:rPr>
          <w:i/>
        </w:rPr>
      </w:pPr>
      <w:r w:rsidRPr="004328A4">
        <w:rPr>
          <w:i/>
        </w:rPr>
        <w:t>Research Questions or Tests</w:t>
      </w:r>
    </w:p>
    <w:p w:rsidR="00701209" w:rsidP="00701209" w14:paraId="5FA744D0" w14:textId="77777777">
      <w:pPr>
        <w:pStyle w:val="ParagraphContinued"/>
        <w:spacing w:before="0"/>
      </w:pPr>
      <w:r>
        <w:t>ACF proposes the following guiding questions for this pre-test:</w:t>
      </w:r>
    </w:p>
    <w:p w:rsidR="00701209" w:rsidRPr="00701209" w:rsidP="00A72D29" w14:paraId="2197846B" w14:textId="77D48518">
      <w:pPr>
        <w:pStyle w:val="ListNumber"/>
        <w:numPr>
          <w:ilvl w:val="0"/>
          <w:numId w:val="53"/>
        </w:numPr>
        <w:spacing w:after="0" w:line="240" w:lineRule="auto"/>
        <w:rPr>
          <w:i/>
        </w:rPr>
      </w:pPr>
      <w:r>
        <w:t xml:space="preserve">Do the youth respondents seem to easily understand the questions and response options? </w:t>
      </w:r>
    </w:p>
    <w:p w:rsidR="00701209" w:rsidP="00A72D29" w14:paraId="11944F26" w14:textId="1774FA05">
      <w:pPr>
        <w:pStyle w:val="ListNumber"/>
        <w:numPr>
          <w:ilvl w:val="0"/>
          <w:numId w:val="53"/>
        </w:numPr>
        <w:spacing w:after="0" w:line="240" w:lineRule="auto"/>
      </w:pPr>
      <w:r>
        <w:t>Are the survey items valid and reliable for measuring youth</w:t>
      </w:r>
      <w:r w:rsidR="00A66011">
        <w:t xml:space="preserve">’s perceptions of </w:t>
      </w:r>
      <w:r w:rsidR="00AB49B1">
        <w:t>self-</w:t>
      </w:r>
      <w:r w:rsidR="00A66011">
        <w:t xml:space="preserve"> and </w:t>
      </w:r>
      <w:r w:rsidR="00AB49B1">
        <w:t>co-</w:t>
      </w:r>
      <w:r>
        <w:t xml:space="preserve">regulation? </w:t>
      </w:r>
    </w:p>
    <w:p w:rsidR="00701209" w:rsidP="00A72D29" w14:paraId="01AD1B35" w14:textId="2791C1ED">
      <w:pPr>
        <w:pStyle w:val="ListNumber"/>
        <w:numPr>
          <w:ilvl w:val="0"/>
          <w:numId w:val="53"/>
        </w:numPr>
        <w:spacing w:after="0" w:line="240" w:lineRule="auto"/>
      </w:pPr>
      <w:r>
        <w:t>How long does it take youth</w:t>
      </w:r>
      <w:r w:rsidR="00D358BD">
        <w:t xml:space="preserve"> to</w:t>
      </w:r>
      <w:r>
        <w:t xml:space="preserve"> complete the survey items?</w:t>
      </w:r>
    </w:p>
    <w:p w:rsidR="00701209" w:rsidRPr="003F52EB" w:rsidP="00A72D29" w14:paraId="17B4E3D0" w14:textId="40AE0BAF">
      <w:pPr>
        <w:pStyle w:val="ListNumber"/>
        <w:numPr>
          <w:ilvl w:val="0"/>
          <w:numId w:val="53"/>
        </w:numPr>
        <w:spacing w:after="0" w:line="240" w:lineRule="auto"/>
        <w:rPr>
          <w:iCs/>
        </w:rPr>
      </w:pPr>
      <w:r>
        <w:rPr>
          <w:iCs/>
        </w:rPr>
        <w:t xml:space="preserve">Are the survey items sensitive </w:t>
      </w:r>
      <w:r w:rsidR="00A66011">
        <w:rPr>
          <w:iCs/>
        </w:rPr>
        <w:t>in detecting change over time</w:t>
      </w:r>
      <w:r>
        <w:rPr>
          <w:iCs/>
        </w:rPr>
        <w:t>?</w:t>
      </w:r>
    </w:p>
    <w:p w:rsidR="004328A4" w:rsidP="00DF1291" w14:paraId="5B5CEC90" w14:textId="1EED0E56">
      <w:pPr>
        <w:spacing w:after="0" w:line="240" w:lineRule="auto"/>
        <w:rPr>
          <w:i/>
        </w:rPr>
      </w:pPr>
    </w:p>
    <w:p w:rsidR="004328A4" w:rsidP="001571B1" w14:paraId="5C99A251" w14:textId="06F137D6">
      <w:pPr>
        <w:spacing w:after="60" w:line="240" w:lineRule="auto"/>
        <w:rPr>
          <w:i/>
        </w:rPr>
      </w:pPr>
      <w:r>
        <w:rPr>
          <w:i/>
        </w:rPr>
        <w:t>Study Design</w:t>
      </w:r>
    </w:p>
    <w:p w:rsidR="00BF2B7B" w:rsidP="001571B1" w14:paraId="0BDB3B1C" w14:textId="4302E5FB">
      <w:pPr>
        <w:tabs>
          <w:tab w:val="left" w:pos="-720"/>
        </w:tabs>
        <w:suppressAutoHyphens/>
        <w:spacing w:after="120"/>
      </w:pPr>
      <w:bookmarkStart w:id="3" w:name="_Hlk119930825"/>
      <w:r>
        <w:t>This survey pre-test</w:t>
      </w:r>
      <w:r w:rsidR="00832B46">
        <w:t xml:space="preserve"> includes </w:t>
      </w:r>
      <w:r>
        <w:t>three phases</w:t>
      </w:r>
      <w:r w:rsidR="0006621F">
        <w:t>. Each phase involves recruitment, as described below.</w:t>
      </w:r>
    </w:p>
    <w:p w:rsidR="00490F87" w:rsidP="5FE155F3" w14:paraId="1FEF192F" w14:textId="446A0D14">
      <w:pPr>
        <w:pStyle w:val="ListParagraph"/>
        <w:numPr>
          <w:ilvl w:val="0"/>
          <w:numId w:val="50"/>
        </w:numPr>
        <w:suppressAutoHyphens/>
        <w:spacing w:after="240"/>
      </w:pPr>
      <w:r>
        <w:t>Phase 1: small-group cognitive interviews</w:t>
      </w:r>
      <w:r w:rsidR="0352DAF5">
        <w:t xml:space="preserve"> that include administering the Youth Self-Assessment Survey</w:t>
      </w:r>
      <w:r w:rsidR="0094525B">
        <w:t xml:space="preserve"> Version A</w:t>
      </w:r>
    </w:p>
    <w:p w:rsidR="00490F87" w:rsidP="00BF2B7B" w14:paraId="62C3A1BC" w14:textId="661A558E">
      <w:pPr>
        <w:pStyle w:val="ListParagraph"/>
        <w:numPr>
          <w:ilvl w:val="0"/>
          <w:numId w:val="50"/>
        </w:numPr>
        <w:tabs>
          <w:tab w:val="left" w:pos="-720"/>
        </w:tabs>
        <w:suppressAutoHyphens/>
        <w:spacing w:after="240"/>
      </w:pPr>
      <w:r>
        <w:t xml:space="preserve">Phase 2: administrating the revised Youth Self-Assessment Survey </w:t>
      </w:r>
      <w:r w:rsidR="0094525B">
        <w:t xml:space="preserve">Version B </w:t>
      </w:r>
      <w:r w:rsidR="00670601">
        <w:t>at one point in time</w:t>
      </w:r>
    </w:p>
    <w:p w:rsidR="00883528" w:rsidP="0086515D" w14:paraId="09DE0138" w14:textId="63333B1B">
      <w:pPr>
        <w:pStyle w:val="ListParagraph"/>
        <w:numPr>
          <w:ilvl w:val="0"/>
          <w:numId w:val="50"/>
        </w:numPr>
        <w:tabs>
          <w:tab w:val="left" w:pos="-720"/>
        </w:tabs>
        <w:suppressAutoHyphens/>
        <w:spacing w:after="240"/>
      </w:pPr>
      <w:r>
        <w:t xml:space="preserve">Phase 3: </w:t>
      </w:r>
      <w:r w:rsidR="00670601">
        <w:t xml:space="preserve">administering the revised Youth Self-Assessment Survey </w:t>
      </w:r>
      <w:r w:rsidR="0094525B">
        <w:t xml:space="preserve">Version C </w:t>
      </w:r>
      <w:r w:rsidR="000765EE">
        <w:t>in a pre- and post-program data collection design</w:t>
      </w:r>
    </w:p>
    <w:p w:rsidR="00F7663C" w:rsidRPr="0074101F" w:rsidP="00F7663C" w14:paraId="4DDFC2BC" w14:textId="6E2A9D62">
      <w:pPr>
        <w:spacing w:after="240"/>
      </w:pPr>
      <w:r>
        <w:rPr>
          <w:b/>
          <w:bCs/>
        </w:rPr>
        <w:t xml:space="preserve">Phase 1. </w:t>
      </w:r>
      <w:r>
        <w:t>The</w:t>
      </w:r>
      <w:r w:rsidRPr="00CE778F">
        <w:t xml:space="preserve"> study team will recruit study participants</w:t>
      </w:r>
      <w:r w:rsidRPr="00762699">
        <w:t xml:space="preserve"> </w:t>
      </w:r>
      <w:r>
        <w:t xml:space="preserve">for phase 1 through two sources. The first is a </w:t>
      </w:r>
      <w:r w:rsidRPr="00762699">
        <w:t>market research vendor. The vendor ha</w:t>
      </w:r>
      <w:r>
        <w:t>s a</w:t>
      </w:r>
      <w:r w:rsidRPr="00762699">
        <w:t xml:space="preserve"> large group of panel members across the U.S., from various geographical areas and with a wide range of demographic characteristics.</w:t>
      </w:r>
      <w:r>
        <w:t xml:space="preserve"> To recruit, we will use a screening instrument called the Youth Screener for Cognitive Interviews </w:t>
      </w:r>
      <w:r w:rsidRPr="00BC28FB">
        <w:t>and Pilot Survey (Instrument 1). To be eligible to participate, youth need to be in grades 9-12 and have participated in a sexual education and/or healthy relationship class within the current or prior school year. We</w:t>
      </w:r>
      <w:r>
        <w:t xml:space="preserve"> will aim to recruit a mix of students – including variation in gender; younger (9th and 10th graders) and older students (11th and 12th graders); and students from a diverse range of racial and ethnic backgrounds.</w:t>
      </w:r>
      <w:r w:rsidRPr="00CF2FC9" w:rsidR="00CF2FC9">
        <w:t xml:space="preserve"> </w:t>
      </w:r>
      <w:r w:rsidR="00CF2FC9">
        <w:t xml:space="preserve">We will also recruit youth who have participated in a </w:t>
      </w:r>
      <w:r w:rsidRPr="001571B1" w:rsidR="00243211">
        <w:rPr>
          <w:sz w:val="21"/>
          <w:szCs w:val="21"/>
        </w:rPr>
        <w:t>Sexual Risk Avoidance Education (</w:t>
      </w:r>
      <w:r w:rsidR="00CF2FC9">
        <w:t>SRAE</w:t>
      </w:r>
      <w:r w:rsidR="00243211">
        <w:t>)</w:t>
      </w:r>
      <w:r w:rsidR="00CF2FC9">
        <w:t xml:space="preserve"> program. </w:t>
      </w:r>
      <w:r w:rsidR="000F60C6">
        <w:t xml:space="preserve">We will work </w:t>
      </w:r>
      <w:r w:rsidR="001642F7">
        <w:t xml:space="preserve">directly </w:t>
      </w:r>
      <w:r w:rsidR="000F60C6">
        <w:t xml:space="preserve">with the Family and Youth Services Bureau (FYSB) </w:t>
      </w:r>
      <w:r w:rsidR="00265E93">
        <w:t xml:space="preserve">to recruit </w:t>
      </w:r>
      <w:r w:rsidR="001642F7">
        <w:t xml:space="preserve">these </w:t>
      </w:r>
      <w:r w:rsidR="00265E93">
        <w:t xml:space="preserve">youth. </w:t>
      </w:r>
    </w:p>
    <w:p w:rsidR="00456CA5" w:rsidRPr="0074101F" w14:paraId="1926BD8B" w14:textId="111B16F8">
      <w:pPr>
        <w:spacing w:after="240"/>
      </w:pPr>
      <w:r>
        <w:t>T</w:t>
      </w:r>
      <w:r w:rsidRPr="00850352" w:rsidR="003117E4">
        <w:t xml:space="preserve">he study team will conduct </w:t>
      </w:r>
      <w:r w:rsidRPr="00850352" w:rsidR="00762699">
        <w:t xml:space="preserve">up to </w:t>
      </w:r>
      <w:r w:rsidR="002554CD">
        <w:t xml:space="preserve">10 small-group </w:t>
      </w:r>
      <w:r w:rsidRPr="00850352" w:rsidR="003117E4">
        <w:t>cognitive interviews</w:t>
      </w:r>
      <w:r w:rsidR="2FC16900">
        <w:t xml:space="preserve"> (using the </w:t>
      </w:r>
      <w:r w:rsidR="00BF7D30">
        <w:t>C</w:t>
      </w:r>
      <w:r w:rsidR="2FC16900">
        <w:t xml:space="preserve">ognitive </w:t>
      </w:r>
      <w:r w:rsidR="00BF7D30">
        <w:t>I</w:t>
      </w:r>
      <w:r w:rsidR="2FC16900">
        <w:t xml:space="preserve">nterview </w:t>
      </w:r>
      <w:r w:rsidR="00BF7D30">
        <w:t>P</w:t>
      </w:r>
      <w:r w:rsidR="2FC16900">
        <w:t>rotocol, Instrument 2)</w:t>
      </w:r>
      <w:r w:rsidR="00B913A9">
        <w:t>,</w:t>
      </w:r>
      <w:r w:rsidRPr="00850352" w:rsidR="00B913A9">
        <w:t xml:space="preserve"> </w:t>
      </w:r>
      <w:r w:rsidR="002554CD">
        <w:t>with each group</w:t>
      </w:r>
      <w:r w:rsidR="00BF7D30">
        <w:t>,</w:t>
      </w:r>
      <w:r w:rsidR="002554CD">
        <w:t xml:space="preserve"> comprised of </w:t>
      </w:r>
      <w:r w:rsidRPr="00850352" w:rsidR="00B23AC0">
        <w:t>3-4 youth</w:t>
      </w:r>
      <w:r w:rsidRPr="00850352" w:rsidR="00CD2DFE">
        <w:t>.</w:t>
      </w:r>
      <w:r w:rsidR="00E55C5D">
        <w:t xml:space="preserve"> </w:t>
      </w:r>
      <w:r w:rsidR="00E17541">
        <w:t xml:space="preserve">We will use </w:t>
      </w:r>
      <w:r w:rsidR="008A502E">
        <w:t>the</w:t>
      </w:r>
      <w:r w:rsidR="00E17541">
        <w:t xml:space="preserve"> cognitive interviews to explore how youth are interpreting the items on the </w:t>
      </w:r>
      <w:r w:rsidRPr="4DA688C6" w:rsidR="00A92BE3">
        <w:t xml:space="preserve">Youth Self-Assessment Survey (Instrument </w:t>
      </w:r>
      <w:r w:rsidR="23CC3F2E">
        <w:t>3</w:t>
      </w:r>
      <w:r w:rsidR="00035FAB">
        <w:t>, version A</w:t>
      </w:r>
      <w:r w:rsidRPr="4DA688C6" w:rsidR="00A92BE3">
        <w:t>)</w:t>
      </w:r>
      <w:r w:rsidR="00E17541">
        <w:t xml:space="preserve">, including how they understand and operationalize self-regulation -and </w:t>
      </w:r>
      <w:r w:rsidRPr="00A475BF" w:rsidR="00D27A26">
        <w:t>co-regulation</w:t>
      </w:r>
      <w:r w:rsidRPr="00FC2892" w:rsidR="00E17541">
        <w:t>.</w:t>
      </w:r>
      <w:r w:rsidRPr="0017667B" w:rsidR="00E17541">
        <w:rPr>
          <w:b/>
        </w:rPr>
        <w:t xml:space="preserve"> </w:t>
      </w:r>
      <w:r w:rsidR="00E17541">
        <w:t xml:space="preserve">This information </w:t>
      </w:r>
      <w:r w:rsidR="00AA53AA">
        <w:t>will</w:t>
      </w:r>
      <w:r w:rsidR="00E17541">
        <w:t xml:space="preserve"> help to further refine items by ensuring we include terminology that youth relate to and, when appropriate, situate the skills we are asking about in salient social situations for youth. We aim to interview up </w:t>
      </w:r>
      <w:r w:rsidRPr="009525A8" w:rsidR="00E17541">
        <w:t xml:space="preserve">to </w:t>
      </w:r>
      <w:r w:rsidR="00A16BBF">
        <w:t xml:space="preserve">32 </w:t>
      </w:r>
      <w:r w:rsidRPr="009525A8" w:rsidR="00E17541">
        <w:t xml:space="preserve">youth </w:t>
      </w:r>
      <w:r w:rsidR="00595A9C">
        <w:t xml:space="preserve">across the </w:t>
      </w:r>
      <w:r w:rsidRPr="009525A8" w:rsidR="009525A8">
        <w:t>1</w:t>
      </w:r>
      <w:r w:rsidR="00EF26C4">
        <w:t>0</w:t>
      </w:r>
      <w:r w:rsidRPr="009525A8" w:rsidR="00E17541">
        <w:t xml:space="preserve"> groups</w:t>
      </w:r>
      <w:r w:rsidR="00E17541">
        <w:t xml:space="preserve">. </w:t>
      </w:r>
    </w:p>
    <w:p w:rsidR="00782871" w:rsidP="74F57BE6" w14:paraId="0A064D99" w14:textId="01085D63">
      <w:pPr>
        <w:suppressAutoHyphens/>
        <w:spacing w:after="240"/>
      </w:pPr>
      <w:r>
        <w:rPr>
          <w:b/>
          <w:bCs/>
        </w:rPr>
        <w:t xml:space="preserve">Phase 2. </w:t>
      </w:r>
      <w:r w:rsidR="00CD2DFE">
        <w:t xml:space="preserve">The study team will revise the </w:t>
      </w:r>
      <w:r w:rsidR="00A50194">
        <w:t>Youth Self-Assessment S</w:t>
      </w:r>
      <w:r w:rsidR="00CD2DFE">
        <w:t>urvey</w:t>
      </w:r>
      <w:r w:rsidR="00B7388E">
        <w:t xml:space="preserve"> </w:t>
      </w:r>
      <w:r w:rsidR="7E5CEC38">
        <w:t>(Instrument 3</w:t>
      </w:r>
      <w:r w:rsidR="00035FAB">
        <w:t>, version A</w:t>
      </w:r>
      <w:r w:rsidR="7E5CEC38">
        <w:t>)</w:t>
      </w:r>
      <w:r w:rsidR="00CD2DFE">
        <w:t>, as needed</w:t>
      </w:r>
      <w:r w:rsidR="00500169">
        <w:t>,</w:t>
      </w:r>
      <w:r w:rsidR="00CD2DFE">
        <w:t xml:space="preserve"> based on the cognitive interviews. Then, </w:t>
      </w:r>
      <w:r w:rsidR="00F7663C">
        <w:t xml:space="preserve">as with the phase 1 recruitment, we will use the </w:t>
      </w:r>
      <w:r w:rsidRPr="74F57BE6" w:rsidR="00F7663C">
        <w:t xml:space="preserve">Youth Screener for Cognitive Interviews and Pilot Survey </w:t>
      </w:r>
      <w:r w:rsidR="00CC7EAE">
        <w:t xml:space="preserve">(Instrument 1) </w:t>
      </w:r>
      <w:r w:rsidRPr="74F57BE6" w:rsidR="00F7663C">
        <w:t>to determine eligibility for the survey</w:t>
      </w:r>
      <w:r w:rsidR="00F7663C">
        <w:t>. We will prioritize recruiting students that vary based on geographic location, age/grade level, gender, race, and ethnicity.  T</w:t>
      </w:r>
      <w:r w:rsidR="00CD2DFE">
        <w:t xml:space="preserve">he study team will </w:t>
      </w:r>
      <w:r w:rsidR="00755684">
        <w:t xml:space="preserve">again </w:t>
      </w:r>
      <w:r w:rsidR="00CD2DFE">
        <w:t xml:space="preserve">work with </w:t>
      </w:r>
      <w:r w:rsidR="0052442E">
        <w:t xml:space="preserve">the </w:t>
      </w:r>
      <w:r w:rsidR="00CD2DFE">
        <w:t xml:space="preserve">market research vendor to administer the </w:t>
      </w:r>
      <w:r w:rsidR="00A747F9">
        <w:t>Youth Self-Assessment S</w:t>
      </w:r>
      <w:r w:rsidR="00CD2DFE">
        <w:t>urvey</w:t>
      </w:r>
      <w:r w:rsidR="00CC7EAE">
        <w:t xml:space="preserve"> (Instrument </w:t>
      </w:r>
      <w:r w:rsidR="00035FAB">
        <w:t>3, version B</w:t>
      </w:r>
      <w:r w:rsidR="00CC7EAE">
        <w:t>)</w:t>
      </w:r>
      <w:r w:rsidR="63BE4A70">
        <w:t xml:space="preserve">, </w:t>
      </w:r>
      <w:r w:rsidR="00CD2DFE">
        <w:t xml:space="preserve">at </w:t>
      </w:r>
      <w:r w:rsidR="00CD2DFE">
        <w:t>one</w:t>
      </w:r>
      <w:r w:rsidR="00A92BE3">
        <w:t xml:space="preserve"> point</w:t>
      </w:r>
      <w:r w:rsidR="00CD2DFE">
        <w:t xml:space="preserve"> in time with a diverse sample of </w:t>
      </w:r>
      <w:r w:rsidR="003C5C54">
        <w:t>350</w:t>
      </w:r>
      <w:r w:rsidR="00C53BFB">
        <w:t xml:space="preserve"> </w:t>
      </w:r>
      <w:r w:rsidR="00D01078">
        <w:t>high-school students who currently attend a public or private high school</w:t>
      </w:r>
      <w:r w:rsidR="00CD2DFE">
        <w:t>.</w:t>
      </w:r>
      <w:r w:rsidR="003704AE">
        <w:t xml:space="preserve"> </w:t>
      </w:r>
      <w:r w:rsidR="00E61EF8">
        <w:t>This will allow the study team to assess the reliability and validity of the survey items quickly and efficiently, with a diverse sample of youth.</w:t>
      </w:r>
      <w:r w:rsidRPr="003E4DBC" w:rsidR="00E61EF8">
        <w:t xml:space="preserve"> </w:t>
      </w:r>
    </w:p>
    <w:p w:rsidR="00F7663C" w:rsidP="00F7663C" w14:paraId="00CD992D" w14:textId="155CDDE3">
      <w:pPr>
        <w:tabs>
          <w:tab w:val="left" w:pos="-720"/>
        </w:tabs>
        <w:suppressAutoHyphens/>
        <w:spacing w:after="240"/>
      </w:pPr>
      <w:r>
        <w:rPr>
          <w:b/>
          <w:bCs/>
        </w:rPr>
        <w:t xml:space="preserve">Phase 3. </w:t>
      </w:r>
      <w:r w:rsidR="00883528">
        <w:t xml:space="preserve">In the </w:t>
      </w:r>
      <w:r w:rsidR="000C66BC">
        <w:t xml:space="preserve">third, and </w:t>
      </w:r>
      <w:r w:rsidR="00883528">
        <w:t>final</w:t>
      </w:r>
      <w:r w:rsidR="000C66BC">
        <w:t>,</w:t>
      </w:r>
      <w:r w:rsidR="00883528">
        <w:t xml:space="preserve"> </w:t>
      </w:r>
      <w:r w:rsidR="00F009F8">
        <w:t>pre</w:t>
      </w:r>
      <w:r w:rsidR="004779DB">
        <w:t>-</w:t>
      </w:r>
      <w:r w:rsidR="00F009F8">
        <w:t xml:space="preserve">testing </w:t>
      </w:r>
      <w:r w:rsidR="00883528">
        <w:t xml:space="preserve">phase, </w:t>
      </w:r>
      <w:r w:rsidR="005E163F">
        <w:t xml:space="preserve">the study team will analyze data from the second phase and revise the Youth Self-Assessment Survey </w:t>
      </w:r>
      <w:r w:rsidR="00593A88">
        <w:t xml:space="preserve">(Instrument </w:t>
      </w:r>
      <w:r w:rsidR="005A00D7">
        <w:t>3, version B</w:t>
      </w:r>
      <w:r w:rsidR="00593A88">
        <w:t xml:space="preserve">) </w:t>
      </w:r>
      <w:r w:rsidR="005E163F">
        <w:t xml:space="preserve">as needed, such as dropping poorly performing items. </w:t>
      </w:r>
      <w:r w:rsidR="000563FE">
        <w:t xml:space="preserve">We will then administer the </w:t>
      </w:r>
      <w:r w:rsidR="004D6E43">
        <w:t xml:space="preserve">revised </w:t>
      </w:r>
      <w:r w:rsidR="00A747F9">
        <w:t>Youth Self-Assessment</w:t>
      </w:r>
      <w:r w:rsidR="00883528">
        <w:t xml:space="preserve"> </w:t>
      </w:r>
      <w:r w:rsidR="00A747F9">
        <w:t>S</w:t>
      </w:r>
      <w:r w:rsidR="00883528">
        <w:t>urve</w:t>
      </w:r>
      <w:r w:rsidR="004D6E43">
        <w:t xml:space="preserve">y </w:t>
      </w:r>
      <w:r w:rsidR="000A3DA9">
        <w:t xml:space="preserve">(Instrument </w:t>
      </w:r>
      <w:r w:rsidR="005A00D7">
        <w:t>3, version C</w:t>
      </w:r>
      <w:r w:rsidR="000A3DA9">
        <w:t xml:space="preserve">) </w:t>
      </w:r>
      <w:r w:rsidR="007A3C0F">
        <w:t>to</w:t>
      </w:r>
      <w:r w:rsidR="00ED1B55">
        <w:t xml:space="preserve"> youth who participate in an </w:t>
      </w:r>
      <w:r w:rsidR="00E83C82">
        <w:t>ACF-funded SRAE</w:t>
      </w:r>
      <w:r w:rsidR="00ED1B55">
        <w:t xml:space="preserve"> </w:t>
      </w:r>
      <w:r w:rsidR="00883528">
        <w:t xml:space="preserve">program that </w:t>
      </w:r>
      <w:r w:rsidR="00ED1B55">
        <w:t>teaches Love Notes</w:t>
      </w:r>
      <w:r w:rsidR="00F009F8">
        <w:t xml:space="preserve">. </w:t>
      </w:r>
      <w:r>
        <w:t xml:space="preserve"> This</w:t>
      </w:r>
      <w:r>
        <w:t xml:space="preserve"> </w:t>
      </w:r>
      <w:r>
        <w:t xml:space="preserve">phase will include up to three SRAE programs who are teaching Love Notes in high schools. </w:t>
      </w:r>
      <w:r w:rsidRPr="00B41CB6">
        <w:t xml:space="preserve">The study team will recruit </w:t>
      </w:r>
      <w:bookmarkStart w:id="4" w:name="_Hlk119931107"/>
      <w:r>
        <w:t>up to 250</w:t>
      </w:r>
      <w:r w:rsidRPr="00B41CB6">
        <w:t xml:space="preserve"> youth participating in</w:t>
      </w:r>
      <w:r>
        <w:t xml:space="preserve"> SRAE offered by</w:t>
      </w:r>
      <w:r w:rsidRPr="00B41CB6">
        <w:t xml:space="preserve"> </w:t>
      </w:r>
      <w:r>
        <w:t xml:space="preserve">the participating programs. </w:t>
      </w:r>
      <w:bookmarkEnd w:id="4"/>
      <w:r>
        <w:t>We will work with each of programs to recruit at the classroom level, requiring that all programs are compliant with administering the performance measures as entrance and exit tickets and that the data collection activities for this study are acceptable to the IRBs’ overseeing program-level youth data collection. All youth in all selected classrooms will be eligible to take the revised Youth Self-Assessment Survey</w:t>
      </w:r>
      <w:r w:rsidR="00593A88">
        <w:t xml:space="preserve"> (Instrument </w:t>
      </w:r>
      <w:r w:rsidR="00966184">
        <w:t>3, version C</w:t>
      </w:r>
      <w:r w:rsidR="00593A88">
        <w:t>)</w:t>
      </w:r>
      <w:r>
        <w:t>.</w:t>
      </w:r>
    </w:p>
    <w:p w:rsidR="00883528" w:rsidP="00177EA7" w14:paraId="11E1D1E8" w14:textId="077F57CE">
      <w:pPr>
        <w:tabs>
          <w:tab w:val="left" w:pos="-720"/>
        </w:tabs>
        <w:suppressAutoHyphens/>
        <w:spacing w:after="240"/>
      </w:pPr>
      <w:r>
        <w:t>The purpose of this phase is</w:t>
      </w:r>
      <w:r w:rsidR="00D43CFF">
        <w:t xml:space="preserve"> to assess </w:t>
      </w:r>
      <w:r w:rsidR="009B3974">
        <w:t xml:space="preserve">whether the survey instrument can </w:t>
      </w:r>
      <w:r w:rsidR="00B11F07">
        <w:t xml:space="preserve">detect </w:t>
      </w:r>
      <w:r w:rsidR="00D43CFF">
        <w:t>changes</w:t>
      </w:r>
      <w:r w:rsidR="00B11F07">
        <w:t xml:space="preserve"> </w:t>
      </w:r>
      <w:r w:rsidR="00E83C82">
        <w:t xml:space="preserve">in youth’s perceptions of their self-regulation skills </w:t>
      </w:r>
      <w:r w:rsidR="007A3C0F">
        <w:t>and the co-regulation in their classroom.</w:t>
      </w:r>
      <w:r w:rsidR="00E83C82">
        <w:t xml:space="preserve"> </w:t>
      </w:r>
      <w:r>
        <w:t xml:space="preserve">The survey items will be administered before the program </w:t>
      </w:r>
      <w:r w:rsidRPr="0029355F">
        <w:t xml:space="preserve">and </w:t>
      </w:r>
      <w:r>
        <w:t>again after the program. To minimize the burden on staff and youth, the items will be administered at the same time youth complete the required SRAE entrance and exit performance measure surveys</w:t>
      </w:r>
      <w:bookmarkEnd w:id="3"/>
      <w:r>
        <w:t>.</w:t>
      </w:r>
      <w:r>
        <w:rPr>
          <w:rStyle w:val="FootnoteReference"/>
        </w:rPr>
        <w:footnoteReference w:id="6"/>
      </w:r>
      <w:r>
        <w:t xml:space="preserve"> </w:t>
      </w:r>
      <w:r w:rsidR="0005162F">
        <w:t>The study team will use results from the final phase of the pre-test to further refine the Youth Self-Assessment Survey</w:t>
      </w:r>
      <w:r w:rsidR="000A3DA9">
        <w:t xml:space="preserve"> (Instrument </w:t>
      </w:r>
      <w:r w:rsidR="00376E56">
        <w:t>3, version C</w:t>
      </w:r>
      <w:r w:rsidR="000A3DA9">
        <w:t>)</w:t>
      </w:r>
      <w:r w:rsidR="0005162F">
        <w:t>; results</w:t>
      </w:r>
      <w:r w:rsidRPr="00B41CB6" w:rsidR="0005162F">
        <w:t xml:space="preserve"> are not intended to be representative of</w:t>
      </w:r>
      <w:r w:rsidR="0005162F">
        <w:t>,</w:t>
      </w:r>
      <w:r w:rsidRPr="00B41CB6" w:rsidR="0005162F">
        <w:t xml:space="preserve"> or generalizable to</w:t>
      </w:r>
      <w:r w:rsidR="0005162F">
        <w:t>,</w:t>
      </w:r>
      <w:r w:rsidRPr="00B41CB6" w:rsidR="0005162F">
        <w:t xml:space="preserve"> a given subpopulation.</w:t>
      </w:r>
      <w:r w:rsidR="0005162F">
        <w:t xml:space="preserve"> </w:t>
      </w:r>
    </w:p>
    <w:p w:rsidR="00984A83" w:rsidP="00883528" w14:paraId="6965560A" w14:textId="77777777">
      <w:pPr>
        <w:tabs>
          <w:tab w:val="left" w:pos="-720"/>
        </w:tabs>
        <w:suppressAutoHyphens/>
        <w:spacing w:after="240"/>
      </w:pPr>
      <w:r>
        <w:t>Table A.1 summarizes the study design, including the data collection instruments, their content and respondent types, and the mode and duration of each data collection activity.</w:t>
      </w:r>
    </w:p>
    <w:p w:rsidR="009F0CA4" w:rsidRPr="00BB579C" w:rsidP="00BB579C" w14:paraId="288B1C9D" w14:textId="5E97BDAF">
      <w:pPr>
        <w:tabs>
          <w:tab w:val="left" w:pos="-720"/>
        </w:tabs>
        <w:suppressAutoHyphens/>
        <w:spacing w:after="120"/>
        <w:rPr>
          <w:rFonts w:cstheme="minorHAnsi"/>
          <w:b/>
          <w:color w:val="000000" w:themeColor="text1"/>
          <w:szCs w:val="24"/>
        </w:rPr>
      </w:pPr>
      <w:r w:rsidRPr="00BB579C">
        <w:rPr>
          <w:sz w:val="24"/>
          <w:szCs w:val="24"/>
        </w:rPr>
        <w:t xml:space="preserve"> </w:t>
      </w:r>
      <w:r w:rsidRPr="00BB579C">
        <w:rPr>
          <w:rFonts w:cstheme="minorHAnsi"/>
          <w:b/>
          <w:color w:val="000000" w:themeColor="text1"/>
          <w:szCs w:val="24"/>
        </w:rPr>
        <w:t>Table A.1. Study design summary</w:t>
      </w:r>
    </w:p>
    <w:tbl>
      <w:tblPr>
        <w:tblStyle w:val="TableGrid"/>
        <w:tblW w:w="9445" w:type="dxa"/>
        <w:tblInd w:w="0" w:type="dxa"/>
        <w:tblLook w:val="04A0"/>
      </w:tblPr>
      <w:tblGrid>
        <w:gridCol w:w="1525"/>
        <w:gridCol w:w="1710"/>
        <w:gridCol w:w="4500"/>
        <w:gridCol w:w="1710"/>
      </w:tblGrid>
      <w:tr w14:paraId="36510758" w14:textId="77777777" w:rsidTr="00BB579C">
        <w:tblPrEx>
          <w:tblW w:w="9445" w:type="dxa"/>
          <w:tblInd w:w="0" w:type="dxa"/>
          <w:tblLook w:val="04A0"/>
        </w:tblPrEx>
        <w:tc>
          <w:tcPr>
            <w:tcW w:w="1525" w:type="dxa"/>
            <w:shd w:val="clear" w:color="auto" w:fill="244061" w:themeFill="accent1" w:themeFillShade="80"/>
          </w:tcPr>
          <w:p w:rsidR="009F0CA4" w:rsidRPr="00E804FF" w14:paraId="7BD57D36" w14:textId="77777777">
            <w:pPr>
              <w:rPr>
                <w:rFonts w:asciiTheme="minorHAnsi" w:hAnsiTheme="minorHAnsi" w:cstheme="minorHAnsi"/>
                <w:b/>
                <w:bCs/>
                <w:iCs/>
              </w:rPr>
            </w:pPr>
            <w:bookmarkStart w:id="6" w:name="_Hlk173212888"/>
            <w:r w:rsidRPr="00E804FF">
              <w:rPr>
                <w:rFonts w:asciiTheme="minorHAnsi" w:hAnsiTheme="minorHAnsi" w:cstheme="minorHAnsi"/>
                <w:b/>
                <w:bCs/>
                <w:iCs/>
              </w:rPr>
              <w:t xml:space="preserve">Data </w:t>
            </w:r>
            <w:r>
              <w:rPr>
                <w:rFonts w:asciiTheme="minorHAnsi" w:hAnsiTheme="minorHAnsi" w:cstheme="minorHAnsi"/>
                <w:b/>
                <w:bCs/>
                <w:iCs/>
              </w:rPr>
              <w:t>c</w:t>
            </w:r>
            <w:r w:rsidRPr="00E804FF">
              <w:rPr>
                <w:rFonts w:asciiTheme="minorHAnsi" w:hAnsiTheme="minorHAnsi" w:cstheme="minorHAnsi"/>
                <w:b/>
                <w:bCs/>
                <w:iCs/>
              </w:rPr>
              <w:t xml:space="preserve">ollection </w:t>
            </w:r>
            <w:r>
              <w:rPr>
                <w:rFonts w:asciiTheme="minorHAnsi" w:hAnsiTheme="minorHAnsi" w:cstheme="minorHAnsi"/>
                <w:b/>
                <w:bCs/>
                <w:iCs/>
              </w:rPr>
              <w:t>a</w:t>
            </w:r>
            <w:r w:rsidRPr="00E804FF">
              <w:rPr>
                <w:rFonts w:asciiTheme="minorHAnsi" w:hAnsiTheme="minorHAnsi" w:cstheme="minorHAnsi"/>
                <w:b/>
                <w:bCs/>
                <w:iCs/>
              </w:rPr>
              <w:t>ctivity</w:t>
            </w:r>
          </w:p>
        </w:tc>
        <w:tc>
          <w:tcPr>
            <w:tcW w:w="1710" w:type="dxa"/>
            <w:shd w:val="clear" w:color="auto" w:fill="244061" w:themeFill="accent1" w:themeFillShade="80"/>
          </w:tcPr>
          <w:p w:rsidR="009F0CA4" w:rsidRPr="00E804FF" w14:paraId="48317A13" w14:textId="77777777">
            <w:pPr>
              <w:rPr>
                <w:rFonts w:asciiTheme="minorHAnsi" w:hAnsiTheme="minorHAnsi" w:cstheme="minorHAnsi"/>
                <w:b/>
                <w:bCs/>
                <w:iCs/>
              </w:rPr>
            </w:pPr>
            <w:r w:rsidRPr="00E804FF">
              <w:rPr>
                <w:rFonts w:asciiTheme="minorHAnsi" w:hAnsiTheme="minorHAnsi" w:cstheme="minorHAnsi"/>
                <w:b/>
                <w:bCs/>
                <w:iCs/>
              </w:rPr>
              <w:t>Instruments</w:t>
            </w:r>
          </w:p>
        </w:tc>
        <w:tc>
          <w:tcPr>
            <w:tcW w:w="4500" w:type="dxa"/>
            <w:shd w:val="clear" w:color="auto" w:fill="244061" w:themeFill="accent1" w:themeFillShade="80"/>
          </w:tcPr>
          <w:p w:rsidR="009F0CA4" w:rsidRPr="00E804FF" w14:paraId="2D2515AD" w14:textId="77777777">
            <w:pPr>
              <w:rPr>
                <w:rFonts w:asciiTheme="minorHAnsi" w:hAnsiTheme="minorHAnsi" w:cstheme="minorHAnsi"/>
                <w:b/>
                <w:bCs/>
                <w:iCs/>
              </w:rPr>
            </w:pPr>
            <w:r w:rsidRPr="00E804FF">
              <w:rPr>
                <w:rFonts w:asciiTheme="minorHAnsi" w:hAnsiTheme="minorHAnsi" w:cstheme="minorHAnsi"/>
                <w:b/>
                <w:bCs/>
                <w:iCs/>
              </w:rPr>
              <w:t xml:space="preserve">Respondent, </w:t>
            </w:r>
            <w:r>
              <w:rPr>
                <w:rFonts w:asciiTheme="minorHAnsi" w:hAnsiTheme="minorHAnsi" w:cstheme="minorHAnsi"/>
                <w:b/>
                <w:bCs/>
                <w:iCs/>
              </w:rPr>
              <w:t>c</w:t>
            </w:r>
            <w:r w:rsidRPr="00E804FF">
              <w:rPr>
                <w:rFonts w:asciiTheme="minorHAnsi" w:hAnsiTheme="minorHAnsi" w:cstheme="minorHAnsi"/>
                <w:b/>
                <w:bCs/>
                <w:iCs/>
              </w:rPr>
              <w:t xml:space="preserve">ontent, </w:t>
            </w:r>
            <w:r>
              <w:rPr>
                <w:rFonts w:asciiTheme="minorHAnsi" w:hAnsiTheme="minorHAnsi" w:cstheme="minorHAnsi"/>
                <w:b/>
                <w:bCs/>
                <w:iCs/>
              </w:rPr>
              <w:t>p</w:t>
            </w:r>
            <w:r w:rsidRPr="00E804FF">
              <w:rPr>
                <w:rFonts w:asciiTheme="minorHAnsi" w:hAnsiTheme="minorHAnsi" w:cstheme="minorHAnsi"/>
                <w:b/>
                <w:bCs/>
                <w:iCs/>
              </w:rPr>
              <w:t xml:space="preserve">urpose of </w:t>
            </w:r>
            <w:r>
              <w:rPr>
                <w:rFonts w:asciiTheme="minorHAnsi" w:hAnsiTheme="minorHAnsi" w:cstheme="minorHAnsi"/>
                <w:b/>
                <w:bCs/>
                <w:iCs/>
              </w:rPr>
              <w:t>c</w:t>
            </w:r>
            <w:r w:rsidRPr="00E804FF">
              <w:rPr>
                <w:rFonts w:asciiTheme="minorHAnsi" w:hAnsiTheme="minorHAnsi" w:cstheme="minorHAnsi"/>
                <w:b/>
                <w:bCs/>
                <w:iCs/>
              </w:rPr>
              <w:t>ollection</w:t>
            </w:r>
          </w:p>
        </w:tc>
        <w:tc>
          <w:tcPr>
            <w:tcW w:w="1710" w:type="dxa"/>
            <w:shd w:val="clear" w:color="auto" w:fill="244061" w:themeFill="accent1" w:themeFillShade="80"/>
          </w:tcPr>
          <w:p w:rsidR="009F0CA4" w:rsidRPr="00E804FF" w14:paraId="02BD6179" w14:textId="77777777">
            <w:pPr>
              <w:rPr>
                <w:rFonts w:asciiTheme="minorHAnsi" w:hAnsiTheme="minorHAnsi" w:cstheme="minorHAnsi"/>
                <w:b/>
                <w:bCs/>
                <w:iCs/>
              </w:rPr>
            </w:pPr>
            <w:r w:rsidRPr="00E804FF">
              <w:rPr>
                <w:rFonts w:asciiTheme="minorHAnsi" w:hAnsiTheme="minorHAnsi" w:cstheme="minorHAnsi"/>
                <w:b/>
                <w:bCs/>
                <w:iCs/>
              </w:rPr>
              <w:t xml:space="preserve">Mode and </w:t>
            </w:r>
            <w:r>
              <w:rPr>
                <w:rFonts w:asciiTheme="minorHAnsi" w:hAnsiTheme="minorHAnsi" w:cstheme="minorHAnsi"/>
                <w:b/>
                <w:bCs/>
                <w:iCs/>
              </w:rPr>
              <w:t>d</w:t>
            </w:r>
            <w:r w:rsidRPr="00E804FF">
              <w:rPr>
                <w:rFonts w:asciiTheme="minorHAnsi" w:hAnsiTheme="minorHAnsi" w:cstheme="minorHAnsi"/>
                <w:b/>
                <w:bCs/>
                <w:iCs/>
              </w:rPr>
              <w:t>uration</w:t>
            </w:r>
          </w:p>
        </w:tc>
      </w:tr>
      <w:tr w14:paraId="4EF4A845" w14:textId="77777777" w:rsidTr="00BB579C">
        <w:tblPrEx>
          <w:tblW w:w="9445" w:type="dxa"/>
          <w:tblInd w:w="0" w:type="dxa"/>
          <w:tblLook w:val="04A0"/>
        </w:tblPrEx>
        <w:tc>
          <w:tcPr>
            <w:tcW w:w="1525" w:type="dxa"/>
          </w:tcPr>
          <w:p w:rsidR="003341A8" w:rsidP="00420300" w14:paraId="2BF8725E" w14:textId="2D3718C4">
            <w:pPr>
              <w:rPr>
                <w:rFonts w:cstheme="minorHAnsi"/>
              </w:rPr>
            </w:pPr>
            <w:r w:rsidRPr="00E517C2">
              <w:rPr>
                <w:rFonts w:asciiTheme="minorHAnsi" w:hAnsiTheme="minorHAnsi" w:cstheme="minorHAnsi"/>
              </w:rPr>
              <w:t>Participant screener for Phase 1 and Phase 2</w:t>
            </w:r>
          </w:p>
        </w:tc>
        <w:tc>
          <w:tcPr>
            <w:tcW w:w="1710" w:type="dxa"/>
          </w:tcPr>
          <w:p w:rsidR="003341A8" w:rsidP="00420300" w14:paraId="75484947" w14:textId="00393BED">
            <w:pPr>
              <w:rPr>
                <w:rFonts w:cstheme="minorHAnsi"/>
              </w:rPr>
            </w:pPr>
            <w:r w:rsidRPr="009D5CEC">
              <w:rPr>
                <w:rFonts w:asciiTheme="minorHAnsi" w:hAnsiTheme="minorHAnsi" w:cstheme="minorHAnsi"/>
              </w:rPr>
              <w:t>Instrument 1</w:t>
            </w:r>
            <w:r w:rsidR="00CD741E">
              <w:rPr>
                <w:rFonts w:asciiTheme="minorHAnsi" w:hAnsiTheme="minorHAnsi" w:cstheme="minorHAnsi"/>
              </w:rPr>
              <w:t>:</w:t>
            </w:r>
            <w:r w:rsidRPr="009D5CEC">
              <w:rPr>
                <w:rFonts w:asciiTheme="minorHAnsi" w:hAnsiTheme="minorHAnsi" w:cstheme="minorHAnsi"/>
              </w:rPr>
              <w:t xml:space="preserve"> Youth Screener for Cognitive Interviews and Pilot Survey</w:t>
            </w:r>
          </w:p>
        </w:tc>
        <w:tc>
          <w:tcPr>
            <w:tcW w:w="4500" w:type="dxa"/>
          </w:tcPr>
          <w:p w:rsidR="004345AB" w:rsidRPr="00BC3401" w:rsidP="004345AB" w14:paraId="0E9D1D1D" w14:textId="1220C9DE">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Pr="00DD4188" w:rsidR="0040521B">
              <w:rPr>
                <w:rFonts w:asciiTheme="minorHAnsi" w:hAnsiTheme="minorHAnsi" w:cstheme="minorHAnsi"/>
              </w:rPr>
              <w:t>450</w:t>
            </w:r>
            <w:r>
              <w:rPr>
                <w:rFonts w:asciiTheme="minorHAnsi" w:hAnsiTheme="minorHAnsi" w:cstheme="minorHAnsi"/>
              </w:rPr>
              <w:t xml:space="preserve"> youth, ages 14–19</w:t>
            </w:r>
            <w:r w:rsidR="00CC45F0">
              <w:rPr>
                <w:rFonts w:asciiTheme="minorHAnsi" w:hAnsiTheme="minorHAnsi" w:cstheme="minorHAnsi"/>
              </w:rPr>
              <w:t>.</w:t>
            </w:r>
          </w:p>
          <w:p w:rsidR="004345AB" w:rsidRPr="00BC3401" w:rsidP="004345AB" w14:paraId="3C72A306" w14:textId="77777777">
            <w:pPr>
              <w:rPr>
                <w:rFonts w:asciiTheme="minorHAnsi" w:hAnsiTheme="minorHAnsi" w:cstheme="minorHAnsi"/>
              </w:rPr>
            </w:pPr>
          </w:p>
          <w:p w:rsidR="004345AB" w:rsidRPr="00BC3401" w:rsidP="004345AB" w14:paraId="14E4ED95" w14:textId="5269D291">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Pr="00D64CAF" w:rsidR="004B2B6D">
              <w:rPr>
                <w:rFonts w:asciiTheme="minorHAnsi" w:hAnsiTheme="minorHAnsi" w:cstheme="minorHAnsi"/>
              </w:rPr>
              <w:t>Questions</w:t>
            </w:r>
            <w:r w:rsidR="004B2B6D">
              <w:rPr>
                <w:rFonts w:asciiTheme="minorHAnsi" w:hAnsiTheme="minorHAnsi" w:cstheme="minorHAnsi"/>
              </w:rPr>
              <w:t xml:space="preserve"> about</w:t>
            </w:r>
            <w:r w:rsidRPr="00D64CAF" w:rsidR="004B2B6D">
              <w:rPr>
                <w:rFonts w:asciiTheme="minorHAnsi" w:hAnsiTheme="minorHAnsi" w:cstheme="minorHAnsi"/>
              </w:rPr>
              <w:t xml:space="preserve"> </w:t>
            </w:r>
            <w:r w:rsidR="004B2B6D">
              <w:rPr>
                <w:rFonts w:asciiTheme="minorHAnsi" w:hAnsiTheme="minorHAnsi" w:cstheme="minorHAnsi"/>
              </w:rPr>
              <w:t>respondents’</w:t>
            </w:r>
            <w:r w:rsidRPr="00D64CAF" w:rsidR="004B2B6D">
              <w:rPr>
                <w:rFonts w:asciiTheme="minorHAnsi" w:hAnsiTheme="minorHAnsi" w:cstheme="minorHAnsi"/>
              </w:rPr>
              <w:t xml:space="preserve"> </w:t>
            </w:r>
            <w:r w:rsidR="004B2B6D">
              <w:rPr>
                <w:rFonts w:asciiTheme="minorHAnsi" w:hAnsiTheme="minorHAnsi" w:cstheme="minorHAnsi"/>
              </w:rPr>
              <w:t>demographic</w:t>
            </w:r>
            <w:r w:rsidR="004B2B6D">
              <w:rPr>
                <w:rFonts w:asciiTheme="minorHAnsi" w:hAnsiTheme="minorHAnsi" w:cstheme="minorHAnsi"/>
              </w:rPr>
              <w:t xml:space="preserve"> </w:t>
            </w:r>
            <w:r w:rsidR="004B2B6D">
              <w:rPr>
                <w:rFonts w:asciiTheme="minorHAnsi" w:hAnsiTheme="minorHAnsi" w:cstheme="minorHAnsi"/>
              </w:rPr>
              <w:t xml:space="preserve">characteristics, such as </w:t>
            </w:r>
            <w:r w:rsidR="005649AC">
              <w:rPr>
                <w:rFonts w:asciiTheme="minorHAnsi" w:hAnsiTheme="minorHAnsi" w:cstheme="minorHAnsi"/>
              </w:rPr>
              <w:t xml:space="preserve">age/grade level, gender, </w:t>
            </w:r>
            <w:r w:rsidRPr="00D64CAF" w:rsidR="004B2B6D">
              <w:rPr>
                <w:rFonts w:asciiTheme="minorHAnsi" w:hAnsiTheme="minorHAnsi" w:cstheme="minorHAnsi"/>
              </w:rPr>
              <w:t>race</w:t>
            </w:r>
            <w:r w:rsidR="005649AC">
              <w:rPr>
                <w:rFonts w:asciiTheme="minorHAnsi" w:hAnsiTheme="minorHAnsi" w:cstheme="minorHAnsi"/>
              </w:rPr>
              <w:t xml:space="preserve">, </w:t>
            </w:r>
            <w:r w:rsidRPr="00D64CAF" w:rsidR="004B2B6D">
              <w:rPr>
                <w:rFonts w:asciiTheme="minorHAnsi" w:hAnsiTheme="minorHAnsi" w:cstheme="minorHAnsi"/>
              </w:rPr>
              <w:t>e</w:t>
            </w:r>
            <w:r w:rsidRPr="00D64CAF" w:rsidR="004B2B6D">
              <w:rPr>
                <w:rFonts w:asciiTheme="minorHAnsi" w:hAnsiTheme="minorHAnsi" w:cstheme="minorHAnsi"/>
              </w:rPr>
              <w:t xml:space="preserve">thnicity, </w:t>
            </w:r>
            <w:r w:rsidR="00214DA3">
              <w:rPr>
                <w:rFonts w:asciiTheme="minorHAnsi" w:hAnsiTheme="minorHAnsi" w:cstheme="minorHAnsi"/>
              </w:rPr>
              <w:t>and</w:t>
            </w:r>
            <w:r w:rsidR="004B2B6D">
              <w:rPr>
                <w:rFonts w:asciiTheme="minorHAnsi" w:hAnsiTheme="minorHAnsi" w:cstheme="minorHAnsi"/>
              </w:rPr>
              <w:t xml:space="preserve"> </w:t>
            </w:r>
            <w:r w:rsidR="00214DA3">
              <w:rPr>
                <w:rFonts w:asciiTheme="minorHAnsi" w:hAnsiTheme="minorHAnsi" w:cstheme="minorHAnsi"/>
              </w:rPr>
              <w:t>state of residence</w:t>
            </w:r>
          </w:p>
          <w:p w:rsidR="004345AB" w:rsidRPr="00BC3401" w:rsidP="004345AB" w14:paraId="2D7B1CC9" w14:textId="77777777">
            <w:pPr>
              <w:rPr>
                <w:rFonts w:asciiTheme="minorHAnsi" w:hAnsiTheme="minorHAnsi" w:cstheme="minorHAnsi"/>
              </w:rPr>
            </w:pPr>
          </w:p>
          <w:p w:rsidR="003341A8" w:rsidRPr="00BC3401" w:rsidP="004345AB" w14:paraId="71300D6B" w14:textId="40BFD5D3">
            <w:pPr>
              <w:rPr>
                <w:rFonts w:cstheme="minorHAnsi"/>
                <w:b/>
              </w:rPr>
            </w:pPr>
            <w:r w:rsidRPr="00BC3401">
              <w:rPr>
                <w:rFonts w:asciiTheme="minorHAnsi" w:hAnsiTheme="minorHAnsi" w:cstheme="minorHAnsi"/>
                <w:b/>
              </w:rPr>
              <w:t>Purpose</w:t>
            </w:r>
            <w:r w:rsidRPr="00BC3401">
              <w:rPr>
                <w:rFonts w:asciiTheme="minorHAnsi" w:hAnsiTheme="minorHAnsi" w:cstheme="minorHAnsi"/>
              </w:rPr>
              <w:t>:</w:t>
            </w:r>
            <w:r>
              <w:rPr>
                <w:rFonts w:asciiTheme="minorHAnsi" w:hAnsiTheme="minorHAnsi" w:cstheme="minorHAnsi"/>
              </w:rPr>
              <w:t xml:space="preserve"> </w:t>
            </w:r>
            <w:r w:rsidRPr="003A6922">
              <w:rPr>
                <w:rFonts w:asciiTheme="minorHAnsi" w:hAnsiTheme="minorHAnsi" w:cstheme="minorHAnsi"/>
              </w:rPr>
              <w:t xml:space="preserve">To </w:t>
            </w:r>
            <w:r w:rsidR="00BC5D7B">
              <w:rPr>
                <w:rFonts w:asciiTheme="minorHAnsi" w:hAnsiTheme="minorHAnsi" w:cstheme="minorHAnsi"/>
              </w:rPr>
              <w:t xml:space="preserve">assess eligibility and interest in participating in </w:t>
            </w:r>
            <w:r w:rsidR="0076262A">
              <w:rPr>
                <w:rFonts w:asciiTheme="minorHAnsi" w:hAnsiTheme="minorHAnsi" w:cstheme="minorHAnsi"/>
              </w:rPr>
              <w:t>p</w:t>
            </w:r>
            <w:r w:rsidR="00BC5D7B">
              <w:rPr>
                <w:rFonts w:asciiTheme="minorHAnsi" w:hAnsiTheme="minorHAnsi" w:cstheme="minorHAnsi"/>
              </w:rPr>
              <w:t>hases 1 and 2 of the pre</w:t>
            </w:r>
            <w:r w:rsidR="004779DB">
              <w:rPr>
                <w:rFonts w:asciiTheme="minorHAnsi" w:hAnsiTheme="minorHAnsi" w:cstheme="minorHAnsi"/>
              </w:rPr>
              <w:t>-</w:t>
            </w:r>
            <w:r w:rsidR="00BC5D7B">
              <w:rPr>
                <w:rFonts w:asciiTheme="minorHAnsi" w:hAnsiTheme="minorHAnsi" w:cstheme="minorHAnsi"/>
              </w:rPr>
              <w:t xml:space="preserve">test; </w:t>
            </w:r>
            <w:r w:rsidR="00AC4FD9">
              <w:rPr>
                <w:rFonts w:asciiTheme="minorHAnsi" w:hAnsiTheme="minorHAnsi" w:cstheme="minorHAnsi"/>
              </w:rPr>
              <w:t>to</w:t>
            </w:r>
            <w:r w:rsidR="00A252B7">
              <w:rPr>
                <w:rFonts w:asciiTheme="minorHAnsi" w:hAnsiTheme="minorHAnsi" w:cstheme="minorHAnsi"/>
              </w:rPr>
              <w:t xml:space="preserve"> ensure participants meet a range of demographic characteristics, and to provide</w:t>
            </w:r>
            <w:r w:rsidR="00E46342">
              <w:rPr>
                <w:rFonts w:asciiTheme="minorHAnsi" w:hAnsiTheme="minorHAnsi" w:cstheme="minorHAnsi"/>
              </w:rPr>
              <w:t xml:space="preserve"> demographic</w:t>
            </w:r>
            <w:r w:rsidR="00A252B7">
              <w:rPr>
                <w:rFonts w:asciiTheme="minorHAnsi" w:hAnsiTheme="minorHAnsi" w:cstheme="minorHAnsi"/>
              </w:rPr>
              <w:t xml:space="preserve"> information about the study partici</w:t>
            </w:r>
            <w:r w:rsidR="00412A3C">
              <w:rPr>
                <w:rFonts w:asciiTheme="minorHAnsi" w:hAnsiTheme="minorHAnsi" w:cstheme="minorHAnsi"/>
              </w:rPr>
              <w:t>pants</w:t>
            </w:r>
            <w:r w:rsidR="00E46342">
              <w:rPr>
                <w:rFonts w:asciiTheme="minorHAnsi" w:hAnsiTheme="minorHAnsi" w:cstheme="minorHAnsi"/>
              </w:rPr>
              <w:t>.</w:t>
            </w:r>
          </w:p>
        </w:tc>
        <w:tc>
          <w:tcPr>
            <w:tcW w:w="1710" w:type="dxa"/>
          </w:tcPr>
          <w:p w:rsidR="00486883" w:rsidRPr="00BC3401" w:rsidP="00486883" w14:paraId="66775707" w14:textId="4763342C">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Pr>
                <w:rFonts w:asciiTheme="minorHAnsi" w:hAnsiTheme="minorHAnsi" w:cstheme="minorHAnsi"/>
              </w:rPr>
              <w:t>Web-based survey</w:t>
            </w:r>
          </w:p>
          <w:p w:rsidR="00486883" w:rsidRPr="00BC3401" w:rsidP="00486883" w14:paraId="0B529BC3" w14:textId="77777777">
            <w:pPr>
              <w:rPr>
                <w:rFonts w:asciiTheme="minorHAnsi" w:hAnsiTheme="minorHAnsi" w:cstheme="minorHAnsi"/>
              </w:rPr>
            </w:pPr>
          </w:p>
          <w:p w:rsidR="003341A8" w:rsidRPr="00BC3401" w:rsidP="00420300" w14:paraId="5B7FBFF9" w14:textId="7599EEFD">
            <w:pPr>
              <w:rPr>
                <w:rFonts w:cstheme="minorHAnsi"/>
                <w:b/>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w:t>
            </w:r>
            <w:r w:rsidR="00931DF5">
              <w:rPr>
                <w:rFonts w:asciiTheme="minorHAnsi" w:hAnsiTheme="minorHAnsi" w:cstheme="minorHAnsi"/>
              </w:rPr>
              <w:t>5</w:t>
            </w:r>
            <w:r>
              <w:rPr>
                <w:rFonts w:asciiTheme="minorHAnsi" w:hAnsiTheme="minorHAnsi" w:cstheme="minorHAnsi"/>
              </w:rPr>
              <w:t xml:space="preserve"> minutes</w:t>
            </w:r>
          </w:p>
        </w:tc>
      </w:tr>
      <w:tr w14:paraId="4A151949" w14:textId="77777777" w:rsidTr="00BB579C">
        <w:tblPrEx>
          <w:tblW w:w="9445" w:type="dxa"/>
          <w:tblInd w:w="0" w:type="dxa"/>
          <w:tblLook w:val="04A0"/>
        </w:tblPrEx>
        <w:trPr>
          <w:trHeight w:val="1070"/>
        </w:trPr>
        <w:tc>
          <w:tcPr>
            <w:tcW w:w="1525" w:type="dxa"/>
          </w:tcPr>
          <w:p w:rsidR="009F0CA4" w:rsidRPr="00BC3401" w14:paraId="5D939123" w14:textId="15A95B0B">
            <w:pPr>
              <w:rPr>
                <w:rFonts w:asciiTheme="minorHAnsi" w:hAnsiTheme="minorHAnsi" w:cstheme="minorHAnsi"/>
              </w:rPr>
            </w:pPr>
            <w:r>
              <w:rPr>
                <w:rFonts w:asciiTheme="minorHAnsi" w:hAnsiTheme="minorHAnsi" w:cstheme="minorHAnsi"/>
              </w:rPr>
              <w:t xml:space="preserve">Phase 1. </w:t>
            </w:r>
            <w:r w:rsidR="00A36A32">
              <w:rPr>
                <w:rFonts w:asciiTheme="minorHAnsi" w:hAnsiTheme="minorHAnsi" w:cstheme="minorHAnsi"/>
              </w:rPr>
              <w:t>Cognitive interviews</w:t>
            </w:r>
          </w:p>
        </w:tc>
        <w:tc>
          <w:tcPr>
            <w:tcW w:w="1710" w:type="dxa"/>
          </w:tcPr>
          <w:p w:rsidR="009F0CA4" w:rsidP="188336D1" w14:paraId="45DA47E8" w14:textId="184ED00F">
            <w:pPr>
              <w:rPr>
                <w:rFonts w:asciiTheme="minorHAnsi" w:hAnsiTheme="minorHAnsi" w:cstheme="minorBidi"/>
              </w:rPr>
            </w:pPr>
            <w:r w:rsidRPr="7A39D413">
              <w:rPr>
                <w:rFonts w:asciiTheme="minorHAnsi" w:hAnsiTheme="minorHAnsi" w:cstheme="minorBidi"/>
              </w:rPr>
              <w:t xml:space="preserve">Instrument </w:t>
            </w:r>
            <w:r w:rsidRPr="7A39D413" w:rsidR="004345AB">
              <w:rPr>
                <w:rFonts w:asciiTheme="minorHAnsi" w:hAnsiTheme="minorHAnsi" w:cstheme="minorBidi"/>
              </w:rPr>
              <w:t>2</w:t>
            </w:r>
            <w:r w:rsidR="00CD741E">
              <w:rPr>
                <w:rFonts w:asciiTheme="minorHAnsi" w:hAnsiTheme="minorHAnsi" w:cstheme="minorBidi"/>
              </w:rPr>
              <w:t>:</w:t>
            </w:r>
            <w:r w:rsidRPr="7A39D413">
              <w:rPr>
                <w:rFonts w:asciiTheme="minorHAnsi" w:hAnsiTheme="minorHAnsi" w:cstheme="minorBidi"/>
              </w:rPr>
              <w:t xml:space="preserve"> </w:t>
            </w:r>
            <w:r w:rsidRPr="79C8A2FA" w:rsidR="4746EB2F">
              <w:rPr>
                <w:rFonts w:asciiTheme="minorHAnsi" w:hAnsiTheme="minorHAnsi" w:cstheme="minorBidi"/>
              </w:rPr>
              <w:t xml:space="preserve">Cognitive </w:t>
            </w:r>
            <w:r w:rsidR="00B255EF">
              <w:rPr>
                <w:rFonts w:asciiTheme="minorHAnsi" w:hAnsiTheme="minorHAnsi" w:cstheme="minorBidi"/>
              </w:rPr>
              <w:t>I</w:t>
            </w:r>
            <w:r w:rsidRPr="79C8A2FA" w:rsidR="4746EB2F">
              <w:rPr>
                <w:rFonts w:asciiTheme="minorHAnsi" w:hAnsiTheme="minorHAnsi" w:cstheme="minorBidi"/>
              </w:rPr>
              <w:t xml:space="preserve">nterview </w:t>
            </w:r>
            <w:r w:rsidR="00B255EF">
              <w:rPr>
                <w:rFonts w:asciiTheme="minorHAnsi" w:hAnsiTheme="minorHAnsi" w:cstheme="minorBidi"/>
              </w:rPr>
              <w:t>P</w:t>
            </w:r>
            <w:r w:rsidRPr="79C8A2FA" w:rsidR="4746EB2F">
              <w:rPr>
                <w:rFonts w:asciiTheme="minorHAnsi" w:hAnsiTheme="minorHAnsi" w:cstheme="minorBidi"/>
              </w:rPr>
              <w:t>rotocol</w:t>
            </w:r>
          </w:p>
          <w:p w:rsidR="00880403" w:rsidP="188336D1" w14:paraId="4E9086AB" w14:textId="77777777">
            <w:pPr>
              <w:rPr>
                <w:rFonts w:asciiTheme="minorHAnsi" w:hAnsiTheme="minorHAnsi" w:cstheme="minorBidi"/>
              </w:rPr>
            </w:pPr>
          </w:p>
          <w:p w:rsidR="009F0CA4" w14:paraId="0133D837" w14:textId="110D6754">
            <w:pPr>
              <w:rPr>
                <w:rFonts w:asciiTheme="minorHAnsi" w:hAnsiTheme="minorHAnsi" w:cstheme="minorBidi"/>
              </w:rPr>
            </w:pPr>
            <w:r w:rsidRPr="79C8A2FA">
              <w:rPr>
                <w:rFonts w:asciiTheme="minorHAnsi" w:hAnsiTheme="minorHAnsi" w:cstheme="minorBidi"/>
              </w:rPr>
              <w:t>Instrument 3</w:t>
            </w:r>
            <w:r w:rsidR="00376E56">
              <w:rPr>
                <w:rFonts w:asciiTheme="minorHAnsi" w:hAnsiTheme="minorHAnsi" w:cstheme="minorBidi"/>
              </w:rPr>
              <w:t>, version A</w:t>
            </w:r>
            <w:r w:rsidRPr="79C8A2FA">
              <w:rPr>
                <w:rFonts w:asciiTheme="minorHAnsi" w:hAnsiTheme="minorHAnsi" w:cstheme="minorBidi"/>
              </w:rPr>
              <w:t>:</w:t>
            </w:r>
            <w:r>
              <w:rPr>
                <w:rStyle w:val="FootnoteReference"/>
                <w:rFonts w:asciiTheme="minorHAnsi" w:hAnsiTheme="minorHAnsi" w:cstheme="minorBidi"/>
              </w:rPr>
              <w:footnoteReference w:id="7"/>
            </w:r>
            <w:r w:rsidRPr="33E8E1E5">
              <w:rPr>
                <w:rFonts w:asciiTheme="minorHAnsi" w:hAnsiTheme="minorHAnsi" w:cstheme="minorBidi"/>
              </w:rPr>
              <w:t xml:space="preserve"> </w:t>
            </w:r>
            <w:r w:rsidRPr="7A39D413">
              <w:rPr>
                <w:rFonts w:asciiTheme="minorHAnsi" w:hAnsiTheme="minorHAnsi" w:cstheme="minorBidi"/>
              </w:rPr>
              <w:t xml:space="preserve">Youth Self-Assessment </w:t>
            </w:r>
            <w:r w:rsidRPr="7A39D413" w:rsidR="00221B53">
              <w:rPr>
                <w:rFonts w:asciiTheme="minorHAnsi" w:hAnsiTheme="minorHAnsi" w:cstheme="minorBidi"/>
              </w:rPr>
              <w:t>Survey</w:t>
            </w:r>
            <w:r w:rsidRPr="7A39D413" w:rsidR="00787D7F">
              <w:rPr>
                <w:rFonts w:asciiTheme="minorHAnsi" w:hAnsiTheme="minorHAnsi" w:cstheme="minorBidi"/>
              </w:rPr>
              <w:t xml:space="preserve"> </w:t>
            </w:r>
          </w:p>
          <w:p w:rsidR="009F0CA4" w14:paraId="2CFE00DF" w14:textId="77777777">
            <w:pPr>
              <w:rPr>
                <w:rFonts w:asciiTheme="minorHAnsi" w:hAnsiTheme="minorHAnsi" w:cstheme="minorHAnsi"/>
              </w:rPr>
            </w:pPr>
          </w:p>
          <w:p w:rsidR="009F0CA4" w:rsidRPr="00BC3401" w14:paraId="27743E42" w14:textId="77777777">
            <w:pPr>
              <w:rPr>
                <w:rFonts w:asciiTheme="minorHAnsi" w:hAnsiTheme="minorHAnsi" w:cstheme="minorHAnsi"/>
              </w:rPr>
            </w:pPr>
          </w:p>
        </w:tc>
        <w:tc>
          <w:tcPr>
            <w:tcW w:w="4500" w:type="dxa"/>
          </w:tcPr>
          <w:p w:rsidR="009F0CA4" w:rsidRPr="00BC3401" w14:paraId="31853C40" w14:textId="7A780173">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Pr="007D27D6" w:rsidR="004345AB">
              <w:rPr>
                <w:rFonts w:asciiTheme="minorHAnsi" w:hAnsiTheme="minorHAnsi" w:cstheme="minorHAnsi"/>
              </w:rPr>
              <w:t>32</w:t>
            </w:r>
            <w:r w:rsidRPr="007D27D6" w:rsidR="00181985">
              <w:rPr>
                <w:rFonts w:asciiTheme="minorHAnsi" w:hAnsiTheme="minorHAnsi" w:cstheme="minorHAnsi"/>
              </w:rPr>
              <w:t xml:space="preserve"> </w:t>
            </w:r>
            <w:r>
              <w:rPr>
                <w:rFonts w:asciiTheme="minorHAnsi" w:hAnsiTheme="minorHAnsi" w:cstheme="minorHAnsi"/>
              </w:rPr>
              <w:t>youth, ages 14–19</w:t>
            </w:r>
            <w:r w:rsidR="00CC45F0">
              <w:rPr>
                <w:rFonts w:asciiTheme="minorHAnsi" w:hAnsiTheme="minorHAnsi" w:cstheme="minorHAnsi"/>
              </w:rPr>
              <w:t>.</w:t>
            </w:r>
          </w:p>
          <w:p w:rsidR="009F0CA4" w:rsidRPr="00BC3401" w14:paraId="5F6527A8" w14:textId="77777777">
            <w:pPr>
              <w:rPr>
                <w:rFonts w:asciiTheme="minorHAnsi" w:hAnsiTheme="minorHAnsi" w:cstheme="minorHAnsi"/>
              </w:rPr>
            </w:pPr>
          </w:p>
          <w:p w:rsidR="009F0CA4" w:rsidRPr="00BC3401" w14:paraId="46AF5204" w14:textId="6B9395ED">
            <w:pPr>
              <w:rPr>
                <w:rFonts w:asciiTheme="minorHAnsi" w:hAnsiTheme="minorHAnsi" w:cstheme="minorBidi"/>
              </w:rPr>
            </w:pPr>
            <w:r w:rsidRPr="471D1797">
              <w:rPr>
                <w:rFonts w:asciiTheme="minorHAnsi" w:hAnsiTheme="minorHAnsi" w:cstheme="minorBidi"/>
                <w:b/>
              </w:rPr>
              <w:t>Content</w:t>
            </w:r>
            <w:r w:rsidRPr="471D1797">
              <w:rPr>
                <w:rFonts w:asciiTheme="minorHAnsi" w:hAnsiTheme="minorHAnsi" w:cstheme="minorBidi"/>
              </w:rPr>
              <w:t xml:space="preserve">: Questions about </w:t>
            </w:r>
            <w:r w:rsidRPr="471D1797" w:rsidR="00EB4D3F">
              <w:rPr>
                <w:rFonts w:asciiTheme="minorHAnsi" w:hAnsiTheme="minorHAnsi" w:cstheme="minorBidi"/>
              </w:rPr>
              <w:t>self-regulation (e.g.,</w:t>
            </w:r>
            <w:r w:rsidRPr="471D1797">
              <w:rPr>
                <w:rFonts w:asciiTheme="minorHAnsi" w:hAnsiTheme="minorHAnsi" w:cstheme="minorBidi"/>
              </w:rPr>
              <w:t xml:space="preserve"> goal setting, inhibition, and controlling emotions</w:t>
            </w:r>
            <w:r w:rsidRPr="471D1797" w:rsidR="00EB4D3F">
              <w:rPr>
                <w:rFonts w:asciiTheme="minorHAnsi" w:hAnsiTheme="minorHAnsi" w:cstheme="minorBidi"/>
              </w:rPr>
              <w:t xml:space="preserve">) and </w:t>
            </w:r>
            <w:r w:rsidRPr="471D1797" w:rsidR="00443A12">
              <w:rPr>
                <w:rFonts w:asciiTheme="minorHAnsi" w:hAnsiTheme="minorHAnsi" w:cstheme="minorBidi"/>
              </w:rPr>
              <w:t>about youth perceptions of the co-regulation in their classroom</w:t>
            </w:r>
            <w:r w:rsidR="008F48A4">
              <w:rPr>
                <w:rFonts w:asciiTheme="minorHAnsi" w:hAnsiTheme="minorHAnsi" w:cstheme="minorBidi"/>
              </w:rPr>
              <w:t xml:space="preserve"> and understanding of SRAE topics</w:t>
            </w:r>
            <w:r w:rsidRPr="471D1797" w:rsidR="00443A12">
              <w:rPr>
                <w:rFonts w:asciiTheme="minorHAnsi" w:hAnsiTheme="minorHAnsi" w:cstheme="minorBidi"/>
              </w:rPr>
              <w:t xml:space="preserve">. </w:t>
            </w:r>
          </w:p>
          <w:p w:rsidR="009F0CA4" w:rsidRPr="00BC3401" w14:paraId="4EEA3234" w14:textId="77777777">
            <w:pPr>
              <w:rPr>
                <w:rFonts w:asciiTheme="minorHAnsi" w:hAnsiTheme="minorHAnsi" w:cstheme="minorHAnsi"/>
              </w:rPr>
            </w:pPr>
          </w:p>
          <w:p w:rsidR="009F0CA4" w:rsidRPr="00BC3401" w14:paraId="0994CB10" w14:textId="1E6610D2">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Pr>
                <w:rFonts w:asciiTheme="minorHAnsi" w:hAnsiTheme="minorHAnsi" w:cstheme="minorHAnsi"/>
              </w:rPr>
              <w:t xml:space="preserve"> </w:t>
            </w:r>
            <w:r w:rsidRPr="003A6922" w:rsidR="00006125">
              <w:rPr>
                <w:rFonts w:asciiTheme="minorHAnsi" w:hAnsiTheme="minorHAnsi" w:cstheme="minorHAnsi"/>
              </w:rPr>
              <w:t xml:space="preserve">To inform revisions to </w:t>
            </w:r>
            <w:r w:rsidR="00842CA2">
              <w:rPr>
                <w:rFonts w:asciiTheme="minorHAnsi" w:hAnsiTheme="minorHAnsi" w:cstheme="minorHAnsi"/>
              </w:rPr>
              <w:t>a</w:t>
            </w:r>
            <w:r w:rsidRPr="003A6922" w:rsidR="00006125">
              <w:rPr>
                <w:rFonts w:asciiTheme="minorHAnsi" w:hAnsiTheme="minorHAnsi" w:cstheme="minorHAnsi"/>
              </w:rPr>
              <w:t xml:space="preserve"> </w:t>
            </w:r>
            <w:r w:rsidRPr="00BE24BE" w:rsidR="00BE24BE">
              <w:rPr>
                <w:rFonts w:asciiTheme="minorHAnsi" w:hAnsiTheme="minorHAnsi" w:cstheme="minorHAnsi"/>
              </w:rPr>
              <w:t>survey to assess youth’s self-regulation skills</w:t>
            </w:r>
            <w:r w:rsidR="00842CA2">
              <w:rPr>
                <w:rFonts w:asciiTheme="minorHAnsi" w:hAnsiTheme="minorHAnsi" w:cstheme="minorHAnsi"/>
              </w:rPr>
              <w:t xml:space="preserve"> and their perceptions of co-regulation in their classroom</w:t>
            </w:r>
            <w:r w:rsidR="0003632A">
              <w:rPr>
                <w:rFonts w:asciiTheme="minorHAnsi" w:hAnsiTheme="minorHAnsi" w:cstheme="minorHAnsi"/>
              </w:rPr>
              <w:t xml:space="preserve"> and understanding of SRAE topics</w:t>
            </w:r>
            <w:r w:rsidR="00BE24BE">
              <w:rPr>
                <w:rFonts w:asciiTheme="minorHAnsi" w:hAnsiTheme="minorHAnsi" w:cstheme="minorHAnsi"/>
              </w:rPr>
              <w:t>.</w:t>
            </w:r>
          </w:p>
        </w:tc>
        <w:tc>
          <w:tcPr>
            <w:tcW w:w="1710" w:type="dxa"/>
          </w:tcPr>
          <w:p w:rsidR="009F0CA4" w:rsidRPr="00BC3401" w14:paraId="2C3ED3F2" w14:textId="3B790029">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sidR="005E661D">
              <w:rPr>
                <w:rFonts w:asciiTheme="minorHAnsi" w:hAnsiTheme="minorHAnsi" w:cstheme="minorHAnsi"/>
              </w:rPr>
              <w:t>In-person</w:t>
            </w:r>
            <w:r w:rsidR="00926966">
              <w:rPr>
                <w:rFonts w:asciiTheme="minorHAnsi" w:hAnsiTheme="minorHAnsi" w:cstheme="minorHAnsi"/>
              </w:rPr>
              <w:t xml:space="preserve"> or virtual</w:t>
            </w:r>
            <w:r w:rsidR="00544545">
              <w:rPr>
                <w:rFonts w:asciiTheme="minorHAnsi" w:hAnsiTheme="minorHAnsi" w:cstheme="minorHAnsi"/>
              </w:rPr>
              <w:t xml:space="preserve"> small groups</w:t>
            </w:r>
          </w:p>
          <w:p w:rsidR="009F0CA4" w:rsidRPr="00BC3401" w14:paraId="0155A80F" w14:textId="77777777">
            <w:pPr>
              <w:rPr>
                <w:rFonts w:asciiTheme="minorHAnsi" w:hAnsiTheme="minorHAnsi" w:cstheme="minorHAnsi"/>
              </w:rPr>
            </w:pPr>
          </w:p>
          <w:p w:rsidR="009F0CA4" w:rsidRPr="00BC3401" w14:paraId="4E1D0351" w14:textId="4C460D2B">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w:t>
            </w:r>
            <w:r w:rsidR="00004B23">
              <w:rPr>
                <w:rFonts w:asciiTheme="minorHAnsi" w:hAnsiTheme="minorHAnsi" w:cstheme="minorHAnsi"/>
              </w:rPr>
              <w:t>9</w:t>
            </w:r>
            <w:r w:rsidR="005E661D">
              <w:rPr>
                <w:rFonts w:asciiTheme="minorHAnsi" w:hAnsiTheme="minorHAnsi" w:cstheme="minorHAnsi"/>
              </w:rPr>
              <w:t>0</w:t>
            </w:r>
            <w:r>
              <w:rPr>
                <w:rFonts w:asciiTheme="minorHAnsi" w:hAnsiTheme="minorHAnsi" w:cstheme="minorHAnsi"/>
              </w:rPr>
              <w:t xml:space="preserve"> minutes</w:t>
            </w:r>
          </w:p>
        </w:tc>
      </w:tr>
      <w:tr w14:paraId="71C58C35" w14:textId="77777777" w:rsidTr="00BB579C">
        <w:tblPrEx>
          <w:tblW w:w="9445" w:type="dxa"/>
          <w:tblInd w:w="0" w:type="dxa"/>
          <w:tblLook w:val="04A0"/>
        </w:tblPrEx>
        <w:tc>
          <w:tcPr>
            <w:tcW w:w="1525" w:type="dxa"/>
          </w:tcPr>
          <w:p w:rsidR="009F0CA4" w14:paraId="2677E92D" w14:textId="6E448CFA">
            <w:pPr>
              <w:rPr>
                <w:rFonts w:cstheme="minorHAnsi"/>
              </w:rPr>
            </w:pPr>
            <w:r>
              <w:rPr>
                <w:rFonts w:asciiTheme="minorHAnsi" w:hAnsiTheme="minorHAnsi" w:cstheme="minorHAnsi"/>
              </w:rPr>
              <w:t>Phase 2</w:t>
            </w:r>
            <w:r w:rsidR="00350139">
              <w:rPr>
                <w:rFonts w:asciiTheme="minorHAnsi" w:hAnsiTheme="minorHAnsi" w:cstheme="minorHAnsi"/>
              </w:rPr>
              <w:t xml:space="preserve"> and 3</w:t>
            </w:r>
            <w:r>
              <w:rPr>
                <w:rFonts w:asciiTheme="minorHAnsi" w:hAnsiTheme="minorHAnsi" w:cstheme="minorHAnsi"/>
              </w:rPr>
              <w:t>. Youth survey</w:t>
            </w:r>
          </w:p>
        </w:tc>
        <w:tc>
          <w:tcPr>
            <w:tcW w:w="1710" w:type="dxa"/>
          </w:tcPr>
          <w:p w:rsidR="002F24FF" w:rsidP="002F24FF" w14:paraId="67EB98D9" w14:textId="6E8E4222">
            <w:pPr>
              <w:rPr>
                <w:rFonts w:asciiTheme="minorHAnsi" w:hAnsiTheme="minorHAnsi" w:cstheme="minorBidi"/>
              </w:rPr>
            </w:pPr>
            <w:r w:rsidRPr="79C8A2FA">
              <w:rPr>
                <w:rFonts w:asciiTheme="minorHAnsi" w:hAnsiTheme="minorHAnsi" w:cstheme="minorBidi"/>
              </w:rPr>
              <w:t xml:space="preserve">Instrument </w:t>
            </w:r>
            <w:r w:rsidR="00376E56">
              <w:rPr>
                <w:rFonts w:asciiTheme="minorHAnsi" w:hAnsiTheme="minorHAnsi" w:cstheme="minorBidi"/>
              </w:rPr>
              <w:t>3, version B</w:t>
            </w:r>
            <w:r w:rsidRPr="79C8A2FA">
              <w:rPr>
                <w:rFonts w:asciiTheme="minorHAnsi" w:hAnsiTheme="minorHAnsi" w:cstheme="minorBidi"/>
              </w:rPr>
              <w:t>:</w:t>
            </w:r>
            <w:r>
              <w:rPr>
                <w:rFonts w:asciiTheme="minorHAnsi" w:hAnsiTheme="minorHAnsi" w:cstheme="minorBidi"/>
              </w:rPr>
              <w:t xml:space="preserve"> </w:t>
            </w:r>
            <w:r w:rsidRPr="7A39D413">
              <w:rPr>
                <w:rFonts w:asciiTheme="minorHAnsi" w:hAnsiTheme="minorHAnsi" w:cstheme="minorBidi"/>
              </w:rPr>
              <w:t>Youth Self-Assessment Survey</w:t>
            </w:r>
            <w:r w:rsidR="00F7663C">
              <w:rPr>
                <w:rFonts w:asciiTheme="minorHAnsi" w:hAnsiTheme="minorHAnsi" w:cstheme="minorBidi"/>
              </w:rPr>
              <w:t xml:space="preserve"> </w:t>
            </w:r>
          </w:p>
          <w:p w:rsidR="009F0CA4" w14:paraId="1E467A2E" w14:textId="77777777">
            <w:pPr>
              <w:rPr>
                <w:rFonts w:cstheme="minorHAnsi"/>
              </w:rPr>
            </w:pPr>
          </w:p>
          <w:p w:rsidR="00B7388E" w:rsidP="00B7388E" w14:paraId="35B71BE4" w14:textId="3D177B3A">
            <w:pPr>
              <w:rPr>
                <w:rFonts w:asciiTheme="minorHAnsi" w:hAnsiTheme="minorHAnsi" w:cstheme="minorBidi"/>
              </w:rPr>
            </w:pPr>
            <w:r w:rsidRPr="79C8A2FA">
              <w:rPr>
                <w:rFonts w:asciiTheme="minorHAnsi" w:hAnsiTheme="minorHAnsi" w:cstheme="minorBidi"/>
              </w:rPr>
              <w:t xml:space="preserve">Instrument </w:t>
            </w:r>
            <w:r w:rsidR="00376E56">
              <w:rPr>
                <w:rFonts w:asciiTheme="minorHAnsi" w:hAnsiTheme="minorHAnsi" w:cstheme="minorBidi"/>
              </w:rPr>
              <w:t>3, version C</w:t>
            </w:r>
            <w:r w:rsidRPr="79C8A2FA">
              <w:rPr>
                <w:rFonts w:asciiTheme="minorHAnsi" w:hAnsiTheme="minorHAnsi" w:cstheme="minorBidi"/>
              </w:rPr>
              <w:t>:</w:t>
            </w:r>
            <w:r>
              <w:rPr>
                <w:rFonts w:asciiTheme="minorHAnsi" w:hAnsiTheme="minorHAnsi" w:cstheme="minorBidi"/>
              </w:rPr>
              <w:t xml:space="preserve"> </w:t>
            </w:r>
            <w:r w:rsidRPr="7A39D413">
              <w:rPr>
                <w:rFonts w:asciiTheme="minorHAnsi" w:hAnsiTheme="minorHAnsi" w:cstheme="minorBidi"/>
              </w:rPr>
              <w:t>Youth Self-Assessment Survey</w:t>
            </w:r>
            <w:r>
              <w:rPr>
                <w:rFonts w:asciiTheme="minorHAnsi" w:hAnsiTheme="minorHAnsi" w:cstheme="minorBidi"/>
              </w:rPr>
              <w:t xml:space="preserve"> </w:t>
            </w:r>
          </w:p>
          <w:p w:rsidR="00B7388E" w14:paraId="698607C8" w14:textId="77777777">
            <w:pPr>
              <w:rPr>
                <w:rFonts w:cstheme="minorHAnsi"/>
              </w:rPr>
            </w:pPr>
          </w:p>
        </w:tc>
        <w:tc>
          <w:tcPr>
            <w:tcW w:w="4500" w:type="dxa"/>
          </w:tcPr>
          <w:p w:rsidR="009F0CA4" w:rsidRPr="00BC3401" w14:paraId="55E582F5" w14:textId="0FA8801D">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7F6C3B">
              <w:rPr>
                <w:rFonts w:asciiTheme="minorHAnsi" w:hAnsiTheme="minorHAnsi" w:cstheme="minorHAnsi"/>
              </w:rPr>
              <w:t xml:space="preserve">600 </w:t>
            </w:r>
            <w:r>
              <w:rPr>
                <w:rFonts w:asciiTheme="minorHAnsi" w:hAnsiTheme="minorHAnsi" w:cstheme="minorHAnsi"/>
              </w:rPr>
              <w:t>youth</w:t>
            </w:r>
            <w:r w:rsidR="00150B07">
              <w:rPr>
                <w:rFonts w:asciiTheme="minorHAnsi" w:hAnsiTheme="minorHAnsi" w:cstheme="minorHAnsi"/>
              </w:rPr>
              <w:t xml:space="preserve"> (350 youth for phase 2; 250 youth for phase 3</w:t>
            </w:r>
            <w:r w:rsidR="00477D1D">
              <w:rPr>
                <w:rFonts w:asciiTheme="minorHAnsi" w:hAnsiTheme="minorHAnsi" w:cstheme="minorHAnsi"/>
              </w:rPr>
              <w:t>)</w:t>
            </w:r>
            <w:r>
              <w:rPr>
                <w:rFonts w:asciiTheme="minorHAnsi" w:hAnsiTheme="minorHAnsi" w:cstheme="minorHAnsi"/>
              </w:rPr>
              <w:t>, ages 14–19</w:t>
            </w:r>
            <w:r w:rsidR="00CC45F0">
              <w:rPr>
                <w:rFonts w:asciiTheme="minorHAnsi" w:hAnsiTheme="minorHAnsi" w:cstheme="minorHAnsi"/>
              </w:rPr>
              <w:t>.</w:t>
            </w:r>
          </w:p>
          <w:p w:rsidR="009F0CA4" w:rsidRPr="00BC3401" w14:paraId="60DDE225" w14:textId="77777777">
            <w:pPr>
              <w:rPr>
                <w:rFonts w:asciiTheme="minorHAnsi" w:hAnsiTheme="minorHAnsi" w:cstheme="minorHAnsi"/>
              </w:rPr>
            </w:pPr>
          </w:p>
          <w:p w:rsidR="00842CA2" w:rsidRPr="00BC3401" w:rsidP="00842CA2" w14:paraId="6D554C86" w14:textId="7F9F9A07">
            <w:pPr>
              <w:rPr>
                <w:rFonts w:asciiTheme="minorHAnsi" w:hAnsiTheme="minorHAnsi" w:cstheme="minorHAnsi"/>
              </w:rPr>
            </w:pPr>
            <w:r w:rsidRPr="007D27D6">
              <w:rPr>
                <w:rFonts w:asciiTheme="minorHAnsi" w:hAnsiTheme="minorHAnsi" w:cstheme="minorHAnsi"/>
                <w:b/>
                <w:bCs/>
              </w:rPr>
              <w:t>Content</w:t>
            </w:r>
            <w:r w:rsidRPr="00BC3401">
              <w:rPr>
                <w:rFonts w:asciiTheme="minorHAnsi" w:hAnsiTheme="minorHAnsi" w:cstheme="minorHAnsi"/>
              </w:rPr>
              <w:t xml:space="preserve">: </w:t>
            </w:r>
            <w:r>
              <w:rPr>
                <w:rFonts w:asciiTheme="minorHAnsi" w:hAnsiTheme="minorHAnsi" w:cstheme="minorHAnsi"/>
              </w:rPr>
              <w:t>Questions about self-regulation (e.g., goal setting, inhibition, and controlling emotions) and about youth perceptions of the co-regulation in their classroom</w:t>
            </w:r>
            <w:r w:rsidR="008F48A4">
              <w:rPr>
                <w:rFonts w:asciiTheme="minorHAnsi" w:hAnsiTheme="minorHAnsi" w:cstheme="minorBidi"/>
              </w:rPr>
              <w:t xml:space="preserve"> and understanding of SRAE topics</w:t>
            </w:r>
            <w:r>
              <w:rPr>
                <w:rFonts w:asciiTheme="minorHAnsi" w:hAnsiTheme="minorHAnsi" w:cstheme="minorHAnsi"/>
              </w:rPr>
              <w:t xml:space="preserve">. </w:t>
            </w:r>
          </w:p>
          <w:p w:rsidR="00842CA2" w:rsidRPr="00BC3401" w:rsidP="00842CA2" w14:paraId="7C65A38B" w14:textId="77777777">
            <w:pPr>
              <w:rPr>
                <w:rFonts w:asciiTheme="minorHAnsi" w:hAnsiTheme="minorHAnsi" w:cstheme="minorHAnsi"/>
              </w:rPr>
            </w:pPr>
          </w:p>
          <w:p w:rsidR="009F0CA4" w:rsidRPr="00BC3401" w14:paraId="52B860E1" w14:textId="1089A8F6">
            <w:pPr>
              <w:rPr>
                <w:rFonts w:cstheme="minorHAnsi"/>
                <w:b/>
              </w:rPr>
            </w:pPr>
            <w:r w:rsidRPr="00BC3401">
              <w:rPr>
                <w:rFonts w:asciiTheme="minorHAnsi" w:hAnsiTheme="minorHAnsi" w:cstheme="minorHAnsi"/>
                <w:b/>
              </w:rPr>
              <w:t>Purpose</w:t>
            </w:r>
            <w:r w:rsidRPr="00BC3401">
              <w:rPr>
                <w:rFonts w:asciiTheme="minorHAnsi" w:hAnsiTheme="minorHAnsi" w:cstheme="minorHAnsi"/>
              </w:rPr>
              <w:t>:</w:t>
            </w:r>
            <w:r>
              <w:rPr>
                <w:rFonts w:asciiTheme="minorHAnsi" w:hAnsiTheme="minorHAnsi" w:cstheme="minorHAnsi"/>
              </w:rPr>
              <w:t xml:space="preserve"> </w:t>
            </w:r>
            <w:r w:rsidRPr="003A6922">
              <w:rPr>
                <w:rFonts w:asciiTheme="minorHAnsi" w:hAnsiTheme="minorHAnsi" w:cstheme="minorHAnsi"/>
              </w:rPr>
              <w:t xml:space="preserve">To </w:t>
            </w:r>
            <w:r>
              <w:rPr>
                <w:rFonts w:asciiTheme="minorHAnsi" w:hAnsiTheme="minorHAnsi" w:cstheme="minorHAnsi"/>
              </w:rPr>
              <w:t xml:space="preserve">gather information about </w:t>
            </w:r>
            <w:r w:rsidR="00C52A2C">
              <w:rPr>
                <w:rFonts w:asciiTheme="minorHAnsi" w:hAnsiTheme="minorHAnsi" w:cstheme="minorHAnsi"/>
              </w:rPr>
              <w:t xml:space="preserve">the </w:t>
            </w:r>
            <w:r w:rsidR="00BC7425">
              <w:rPr>
                <w:rFonts w:asciiTheme="minorHAnsi" w:hAnsiTheme="minorHAnsi" w:cstheme="minorHAnsi"/>
              </w:rPr>
              <w:t>psychometrics and sensitivity to change</w:t>
            </w:r>
            <w:r w:rsidR="00C52A2C">
              <w:rPr>
                <w:rFonts w:asciiTheme="minorHAnsi" w:hAnsiTheme="minorHAnsi" w:cstheme="minorHAnsi"/>
              </w:rPr>
              <w:t xml:space="preserve"> of a survey of youth perceptions of self-regulation skills and the co-regulation in their classroom</w:t>
            </w:r>
            <w:r w:rsidR="0003632A">
              <w:rPr>
                <w:rFonts w:asciiTheme="minorHAnsi" w:hAnsiTheme="minorHAnsi" w:cstheme="minorHAnsi"/>
              </w:rPr>
              <w:t xml:space="preserve"> and understanding of SRAE topics</w:t>
            </w:r>
            <w:r w:rsidR="00C52A2C">
              <w:rPr>
                <w:rFonts w:asciiTheme="minorHAnsi" w:hAnsiTheme="minorHAnsi" w:cstheme="minorHAnsi"/>
              </w:rPr>
              <w:t xml:space="preserve">. </w:t>
            </w:r>
          </w:p>
        </w:tc>
        <w:tc>
          <w:tcPr>
            <w:tcW w:w="1710" w:type="dxa"/>
          </w:tcPr>
          <w:p w:rsidR="009F0CA4" w:rsidRPr="00BC3401" w14:paraId="066974CE" w14:textId="419BFCCC">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Pr>
                <w:rFonts w:asciiTheme="minorHAnsi" w:hAnsiTheme="minorHAnsi" w:cstheme="minorHAnsi"/>
              </w:rPr>
              <w:t xml:space="preserve">Paper or </w:t>
            </w:r>
            <w:r w:rsidR="00E922ED">
              <w:rPr>
                <w:rFonts w:asciiTheme="minorHAnsi" w:hAnsiTheme="minorHAnsi" w:cstheme="minorHAnsi"/>
              </w:rPr>
              <w:t>web-based</w:t>
            </w:r>
          </w:p>
          <w:p w:rsidR="009F0CA4" w:rsidRPr="00BC3401" w14:paraId="16B2A6E1" w14:textId="77777777">
            <w:pPr>
              <w:rPr>
                <w:rFonts w:asciiTheme="minorHAnsi" w:hAnsiTheme="minorHAnsi" w:cstheme="minorHAnsi"/>
              </w:rPr>
            </w:pPr>
          </w:p>
          <w:p w:rsidR="009F0CA4" w:rsidRPr="00BC3401" w14:paraId="5EB8C760" w14:textId="1D344656">
            <w:pPr>
              <w:rPr>
                <w:rFonts w:cstheme="minorHAnsi"/>
                <w:b/>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10 minutes</w:t>
            </w:r>
          </w:p>
        </w:tc>
      </w:tr>
      <w:bookmarkEnd w:id="6"/>
    </w:tbl>
    <w:p w:rsidR="007D0F6E" w:rsidP="00DF1291" w14:paraId="276E8AA7" w14:textId="77777777">
      <w:pPr>
        <w:spacing w:after="0" w:line="240" w:lineRule="auto"/>
        <w:rPr>
          <w:i/>
        </w:rPr>
      </w:pPr>
    </w:p>
    <w:p w:rsidR="004328A4" w:rsidRPr="004328A4" w:rsidP="00BB579C" w14:paraId="6B7E22CE" w14:textId="14554C6B">
      <w:pPr>
        <w:spacing w:after="60" w:line="240" w:lineRule="auto"/>
        <w:rPr>
          <w:i/>
        </w:rPr>
      </w:pPr>
      <w:r>
        <w:rPr>
          <w:i/>
        </w:rPr>
        <w:t>Other Data Sources and Uses of Information</w:t>
      </w:r>
    </w:p>
    <w:p w:rsidR="00F3253B" w:rsidP="25C10AD1" w14:paraId="621726AF" w14:textId="2FE9ECE4">
      <w:pPr>
        <w:suppressAutoHyphens/>
        <w:spacing w:after="240"/>
      </w:pPr>
      <w:r>
        <w:t xml:space="preserve">Findings from the pre-test data collection will inform the development of </w:t>
      </w:r>
      <w:r w:rsidR="00BC323E">
        <w:t xml:space="preserve">a </w:t>
      </w:r>
      <w:r>
        <w:t xml:space="preserve">new </w:t>
      </w:r>
      <w:r w:rsidR="00943FBF">
        <w:t>survey instrument for</w:t>
      </w:r>
      <w:r>
        <w:t xml:space="preserve"> youth </w:t>
      </w:r>
      <w:r w:rsidR="00A87DB7">
        <w:t xml:space="preserve">perception of </w:t>
      </w:r>
      <w:r w:rsidR="00372870">
        <w:t>their self-regulation skills and</w:t>
      </w:r>
      <w:r w:rsidR="00164414">
        <w:t xml:space="preserve"> </w:t>
      </w:r>
      <w:r w:rsidR="00A87DB7">
        <w:t xml:space="preserve">co-regulation in the classroom, </w:t>
      </w:r>
      <w:r>
        <w:t>pre- and post-program. This work builds on pre</w:t>
      </w:r>
      <w:r w:rsidR="00C62060">
        <w:t>-</w:t>
      </w:r>
      <w:r>
        <w:t xml:space="preserve">testing started under an earlier </w:t>
      </w:r>
      <w:r w:rsidR="00880403">
        <w:t>information collection</w:t>
      </w:r>
      <w:r w:rsidR="00E64905">
        <w:t xml:space="preserve"> approved under this umbrella clearance</w:t>
      </w:r>
      <w:r>
        <w:rPr>
          <w:rStyle w:val="FootnoteReference"/>
        </w:rPr>
        <w:footnoteReference w:id="8"/>
      </w:r>
      <w:r w:rsidR="00E64905">
        <w:t xml:space="preserve">. </w:t>
      </w:r>
    </w:p>
    <w:p w:rsidR="00CB1F9B" w:rsidP="007D0F6E" w14:paraId="3D73964B" w14:textId="77777777">
      <w:pPr>
        <w:spacing w:after="0" w:line="240" w:lineRule="auto"/>
      </w:pPr>
    </w:p>
    <w:p w:rsidR="007D0F6E" w:rsidP="007D0F6E" w14:paraId="14276DBE" w14:textId="517D48DC">
      <w:pPr>
        <w:spacing w:after="120" w:line="240" w:lineRule="auto"/>
        <w:rPr>
          <w:b/>
        </w:rPr>
      </w:pPr>
      <w:r w:rsidRPr="00624DDC">
        <w:rPr>
          <w:b/>
        </w:rPr>
        <w:t>A3</w:t>
      </w:r>
      <w:r>
        <w:t>.</w:t>
      </w:r>
      <w:r>
        <w:tab/>
      </w:r>
      <w:r w:rsidRPr="007D0F6E" w:rsidR="004E5778">
        <w:rPr>
          <w:b/>
        </w:rPr>
        <w:t>Use of Information Technology to Reduce Burden</w:t>
      </w:r>
    </w:p>
    <w:p w:rsidR="00F42A53" w:rsidP="4967D172" w14:paraId="7435AA85" w14:textId="0D596158">
      <w:pPr>
        <w:suppressAutoHyphens/>
        <w:spacing w:after="240"/>
      </w:pPr>
      <w:r>
        <w:t>In phase 1, t</w:t>
      </w:r>
      <w:r w:rsidR="005B6B4E">
        <w:t>he study team will conduct the c</w:t>
      </w:r>
      <w:r w:rsidR="00BC390C">
        <w:t xml:space="preserve">ognitive interviews </w:t>
      </w:r>
      <w:r w:rsidR="00376C0F">
        <w:t>in-person or via a video conferencing software, such as Zoom</w:t>
      </w:r>
      <w:r w:rsidR="005B6B4E">
        <w:t>.</w:t>
      </w:r>
      <w:r w:rsidRPr="0052615F" w:rsidR="0052615F">
        <w:t xml:space="preserve"> </w:t>
      </w:r>
      <w:r w:rsidR="0052615F">
        <w:t xml:space="preserve">After obtaining permission from each participant, the Mathematica study team will audio-record all in-person cognitive interview groups and video and audio-record all virtual groups. </w:t>
      </w:r>
      <w:r w:rsidR="00A26D29">
        <w:t>These recordings ensure</w:t>
      </w:r>
      <w:r w:rsidR="00B74934">
        <w:t xml:space="preserve"> that</w:t>
      </w:r>
      <w:r w:rsidR="0052615F">
        <w:t xml:space="preserve"> information </w:t>
      </w:r>
      <w:r w:rsidR="00B74934">
        <w:t>is</w:t>
      </w:r>
      <w:r w:rsidR="0052615F">
        <w:t xml:space="preserve"> accurately</w:t>
      </w:r>
      <w:r w:rsidR="00B74934">
        <w:t xml:space="preserve"> captured</w:t>
      </w:r>
      <w:r w:rsidR="00577C29">
        <w:t>.</w:t>
      </w:r>
      <w:r w:rsidR="0052615F">
        <w:t xml:space="preserve"> The Mathematica study team will use the recordings to supplement the notes taken during the cognitive interviews. The video recordings will also allow for efficient transcript production, as draft transcripts can be automatically produced following the recording of these groups</w:t>
      </w:r>
      <w:r w:rsidR="006E1193">
        <w:t xml:space="preserve">, which the </w:t>
      </w:r>
      <w:r w:rsidR="0052615F">
        <w:t xml:space="preserve">Mathematica study team </w:t>
      </w:r>
      <w:r w:rsidR="006E1193">
        <w:t>will review</w:t>
      </w:r>
      <w:r w:rsidR="0052615F">
        <w:t xml:space="preserve"> for accuracy.</w:t>
      </w:r>
      <w:r w:rsidR="00866CEC">
        <w:t xml:space="preserve"> </w:t>
      </w:r>
      <w:r w:rsidR="00067082">
        <w:t xml:space="preserve">For </w:t>
      </w:r>
      <w:r w:rsidR="0076262A">
        <w:t>p</w:t>
      </w:r>
      <w:r w:rsidR="00067082">
        <w:t>hase 2 of the pre</w:t>
      </w:r>
      <w:r w:rsidR="00C62060">
        <w:t>-</w:t>
      </w:r>
      <w:r w:rsidR="00067082">
        <w:t>testing</w:t>
      </w:r>
      <w:r w:rsidR="00DE32C5">
        <w:t>, t</w:t>
      </w:r>
      <w:r w:rsidR="00610FBB">
        <w:t xml:space="preserve">he </w:t>
      </w:r>
      <w:r w:rsidR="00314772">
        <w:t xml:space="preserve">revised version of the </w:t>
      </w:r>
      <w:r w:rsidR="00F77FF9">
        <w:t>Youth Self-Assessment Survey</w:t>
      </w:r>
      <w:r w:rsidR="00314772">
        <w:t xml:space="preserve"> </w:t>
      </w:r>
      <w:r w:rsidR="001B3473">
        <w:t xml:space="preserve">(Instrument </w:t>
      </w:r>
      <w:r w:rsidR="009D2A93">
        <w:t>3, version B</w:t>
      </w:r>
      <w:r w:rsidR="001B3473">
        <w:t xml:space="preserve">) </w:t>
      </w:r>
      <w:r w:rsidRPr="00796436" w:rsidR="00610FBB">
        <w:t xml:space="preserve">will be </w:t>
      </w:r>
      <w:r w:rsidR="00C55B1F">
        <w:t>a web-based survey</w:t>
      </w:r>
      <w:r w:rsidR="00E0351E">
        <w:t xml:space="preserve"> </w:t>
      </w:r>
      <w:r w:rsidR="00A11210">
        <w:t>administered through</w:t>
      </w:r>
      <w:r w:rsidR="00866CEC">
        <w:t xml:space="preserve"> </w:t>
      </w:r>
      <w:r w:rsidR="00BC390C">
        <w:t xml:space="preserve">the market research </w:t>
      </w:r>
      <w:r w:rsidR="000B632B">
        <w:t>vendor</w:t>
      </w:r>
      <w:r w:rsidR="00DE32C5">
        <w:t xml:space="preserve">. </w:t>
      </w:r>
    </w:p>
    <w:p w:rsidR="00610FBB" w:rsidRPr="008813EA" w:rsidP="13CE33E5" w14:paraId="494865B3" w14:textId="010CAA6C">
      <w:pPr>
        <w:suppressAutoHyphens/>
        <w:spacing w:after="240"/>
      </w:pPr>
      <w:r>
        <w:t xml:space="preserve">In </w:t>
      </w:r>
      <w:r w:rsidR="0076262A">
        <w:t>p</w:t>
      </w:r>
      <w:r>
        <w:t xml:space="preserve">hase 3, </w:t>
      </w:r>
      <w:r w:rsidR="00456FC1">
        <w:t xml:space="preserve">the </w:t>
      </w:r>
      <w:r w:rsidR="00F77FF9">
        <w:t>Youth Self-Assessment Survey</w:t>
      </w:r>
      <w:r w:rsidR="001B3473">
        <w:t xml:space="preserve"> (Instrument </w:t>
      </w:r>
      <w:r w:rsidR="009D2A93">
        <w:t>3, version C</w:t>
      </w:r>
      <w:r w:rsidR="001B3473">
        <w:t>)</w:t>
      </w:r>
      <w:r w:rsidR="00314772">
        <w:t xml:space="preserve">, again revised based on findings from phase 2, </w:t>
      </w:r>
      <w:r w:rsidR="00456FC1">
        <w:t xml:space="preserve">will be administered </w:t>
      </w:r>
      <w:r w:rsidR="00BC390C">
        <w:t xml:space="preserve">either </w:t>
      </w:r>
      <w:r w:rsidR="00F364E8">
        <w:t xml:space="preserve">by web </w:t>
      </w:r>
      <w:r>
        <w:t xml:space="preserve">or </w:t>
      </w:r>
      <w:r w:rsidR="00456FC1">
        <w:t>on</w:t>
      </w:r>
      <w:r>
        <w:t xml:space="preserve"> </w:t>
      </w:r>
      <w:r w:rsidRPr="00796436">
        <w:t>paper</w:t>
      </w:r>
      <w:r>
        <w:t xml:space="preserve">, depending on </w:t>
      </w:r>
      <w:r w:rsidR="00456FC1">
        <w:t>the preferences</w:t>
      </w:r>
      <w:r w:rsidR="002F5EF6">
        <w:t xml:space="preserve"> and </w:t>
      </w:r>
      <w:r w:rsidR="002F5EF6">
        <w:t>practices of each</w:t>
      </w:r>
      <w:r>
        <w:t xml:space="preserve"> grant recipient</w:t>
      </w:r>
      <w:r w:rsidR="00A46C1F">
        <w:t xml:space="preserve">. </w:t>
      </w:r>
      <w:r w:rsidR="002F5EF6">
        <w:t>This flexibility in survey delivery methods accommodates different administrat</w:t>
      </w:r>
      <w:r w:rsidR="00C3345F">
        <w:t>ive contexts, thereby reducing burden on grant recipients</w:t>
      </w:r>
      <w:r w:rsidR="006E1193">
        <w:t>.</w:t>
      </w:r>
    </w:p>
    <w:p w:rsidR="005B5FCC" w:rsidP="001B535E" w14:paraId="3BD5DB6D" w14:textId="77777777">
      <w:pPr>
        <w:spacing w:after="0" w:line="240" w:lineRule="auto"/>
      </w:pPr>
    </w:p>
    <w:p w:rsidR="00891CD9" w:rsidP="007D0F6E"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A066E1" w:rsidP="4549F039" w14:paraId="55BF2ACA" w14:textId="1BF68F2B">
      <w:pPr>
        <w:suppressAutoHyphens/>
        <w:spacing w:after="240"/>
      </w:pPr>
      <w:r>
        <w:t>The study team has scanned available measures of self-</w:t>
      </w:r>
      <w:r w:rsidR="0056599B">
        <w:t xml:space="preserve"> and co-</w:t>
      </w:r>
      <w:r>
        <w:t>regulation and identified a set of items aligned with ACF’s research priorities. The</w:t>
      </w:r>
      <w:r w:rsidR="00851487">
        <w:t xml:space="preserve"> Youth Self-Assessment</w:t>
      </w:r>
      <w:r>
        <w:t xml:space="preserve"> </w:t>
      </w:r>
      <w:r w:rsidR="00587F6F">
        <w:t>S</w:t>
      </w:r>
      <w:r>
        <w:t>urvey</w:t>
      </w:r>
      <w:r w:rsidR="009A4573">
        <w:t xml:space="preserve"> </w:t>
      </w:r>
      <w:r w:rsidR="007C1CDD">
        <w:t xml:space="preserve">(Instrument </w:t>
      </w:r>
      <w:r w:rsidR="00EF6FF8">
        <w:t>3</w:t>
      </w:r>
      <w:r w:rsidR="000A5C84">
        <w:t>, version A</w:t>
      </w:r>
      <w:r w:rsidR="007C1CDD">
        <w:t>)</w:t>
      </w:r>
      <w:r>
        <w:t xml:space="preserve"> </w:t>
      </w:r>
      <w:r>
        <w:t xml:space="preserve">incorporates items from measures used in other contexts. Some items </w:t>
      </w:r>
      <w:r w:rsidR="00231022">
        <w:t>will be adapted</w:t>
      </w:r>
      <w:r>
        <w:t xml:space="preserve"> to meet the needs of this study, and the full survey </w:t>
      </w:r>
      <w:r w:rsidR="003E43F3">
        <w:t xml:space="preserve">instrument </w:t>
      </w:r>
      <w:r>
        <w:t xml:space="preserve">developed for this pre-test will be new. </w:t>
      </w:r>
    </w:p>
    <w:p w:rsidR="00B9441B" w:rsidP="00DF1291" w14:paraId="5993A0F6" w14:textId="5F4758F8">
      <w:pPr>
        <w:spacing w:after="0" w:line="240" w:lineRule="auto"/>
      </w:pPr>
    </w:p>
    <w:p w:rsidR="00B9441B" w:rsidP="00060B30"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B22EB2" w:rsidP="00B22EB2" w14:paraId="0D98C889" w14:textId="02681B87">
      <w:pPr>
        <w:tabs>
          <w:tab w:val="left" w:pos="-720"/>
        </w:tabs>
        <w:suppressAutoHyphens/>
        <w:spacing w:after="240"/>
      </w:pPr>
      <w:r>
        <w:t xml:space="preserve">The </w:t>
      </w:r>
      <w:r w:rsidRPr="00493DF4">
        <w:t>programs</w:t>
      </w:r>
      <w:r>
        <w:t xml:space="preserve"> participating</w:t>
      </w:r>
      <w:r w:rsidRPr="00493DF4">
        <w:t xml:space="preserve"> in </w:t>
      </w:r>
      <w:r w:rsidR="000A08CF">
        <w:t>p</w:t>
      </w:r>
      <w:r>
        <w:t xml:space="preserve">hase 3 of the </w:t>
      </w:r>
      <w:r w:rsidRPr="00493DF4">
        <w:t xml:space="preserve">study will be small, nonprofit organizations. </w:t>
      </w:r>
      <w:r w:rsidRPr="00BE403E">
        <w:t xml:space="preserve">The </w:t>
      </w:r>
      <w:r>
        <w:t xml:space="preserve">study </w:t>
      </w:r>
      <w:r w:rsidRPr="00BE403E">
        <w:t xml:space="preserve">team will request </w:t>
      </w:r>
      <w:r w:rsidRPr="0029355F">
        <w:rPr>
          <w:rFonts w:cstheme="minorHAnsi"/>
        </w:rPr>
        <w:t>information</w:t>
      </w:r>
      <w:r w:rsidRPr="00BE403E">
        <w:t xml:space="preserve"> required</w:t>
      </w:r>
      <w:r>
        <w:t xml:space="preserve"> only</w:t>
      </w:r>
      <w:r w:rsidRPr="00BE403E">
        <w:t xml:space="preserve"> for the intended use.</w:t>
      </w:r>
      <w:r>
        <w:t xml:space="preserve"> </w:t>
      </w:r>
      <w:r w:rsidR="003A2F9A">
        <w:t>The pre- and post-test data collection will be scheduled to be administered in conjunction with the SRAE performance measures entrance and exit surveys</w:t>
      </w:r>
      <w:r>
        <w:rPr>
          <w:rStyle w:val="FootnoteReference"/>
        </w:rPr>
        <w:footnoteReference w:id="9"/>
      </w:r>
      <w:r w:rsidR="003A2F9A">
        <w:t xml:space="preserve"> for youth</w:t>
      </w:r>
      <w:r w:rsidR="007C4542">
        <w:t xml:space="preserve"> to help reduce burden. </w:t>
      </w:r>
      <w:r w:rsidR="0030207D">
        <w:t>We will also take a flexible approach in case some grant recipients prefer a different process. For example, i</w:t>
      </w:r>
      <w:r w:rsidR="003A2F9A">
        <w:t xml:space="preserve">n some cases, grant recipients might prefer </w:t>
      </w:r>
      <w:r w:rsidR="0018615A">
        <w:t>for their facilitators to administer the survey</w:t>
      </w:r>
      <w:r w:rsidR="003A2F9A">
        <w:t xml:space="preserve"> outside of this performance measures time and instead </w:t>
      </w:r>
      <w:r w:rsidR="007C4542">
        <w:t>oversee the data collection during a normal course period.</w:t>
      </w:r>
      <w:r>
        <w:t xml:space="preserve"> Facilitators will not be asked to work additional time to complete data collection activities.</w:t>
      </w:r>
    </w:p>
    <w:p w:rsidR="005B5FCC" w:rsidP="00DF1291" w14:paraId="373D68B1" w14:textId="77777777">
      <w:pPr>
        <w:spacing w:after="0" w:line="240" w:lineRule="auto"/>
      </w:pPr>
    </w:p>
    <w:p w:rsidR="00CC4651" w:rsidP="00060B30" w14:paraId="0B3334AC" w14:textId="1A7ACEA1">
      <w:pPr>
        <w:spacing w:after="120"/>
      </w:pPr>
      <w:r w:rsidRPr="00624DDC">
        <w:rPr>
          <w:b/>
        </w:rPr>
        <w:t>A6</w:t>
      </w:r>
      <w:r>
        <w:t>.</w:t>
      </w:r>
      <w:r>
        <w:tab/>
      </w:r>
      <w:r w:rsidRPr="005E3F36" w:rsidR="004E5778">
        <w:rPr>
          <w:b/>
        </w:rPr>
        <w:t>Consequences of Less Frequent Collection</w:t>
      </w:r>
      <w:r w:rsidR="004E5778">
        <w:t xml:space="preserve"> </w:t>
      </w:r>
    </w:p>
    <w:p w:rsidR="00B0454C" w:rsidP="005B411A" w14:paraId="70B7D933" w14:textId="10D3A8A0">
      <w:pPr>
        <w:tabs>
          <w:tab w:val="left" w:pos="-720"/>
        </w:tabs>
        <w:suppressAutoHyphens/>
        <w:spacing w:after="240"/>
        <w:rPr>
          <w:b/>
        </w:rPr>
      </w:pPr>
      <w:r>
        <w:t xml:space="preserve">This is a one-time data collection with three phases. </w:t>
      </w:r>
    </w:p>
    <w:p w:rsidR="00363A22" w:rsidP="001B535E" w14:paraId="48474511" w14:textId="77777777">
      <w:pPr>
        <w:spacing w:after="0" w:line="240" w:lineRule="auto"/>
        <w:rPr>
          <w:b/>
        </w:rPr>
      </w:pPr>
    </w:p>
    <w:p w:rsidR="00B9441B" w:rsidP="00E32801" w14:paraId="109190DF" w14:textId="5FC3AC5A">
      <w:pPr>
        <w:tabs>
          <w:tab w:val="left" w:pos="-720"/>
        </w:tabs>
        <w:suppressAutoHyphens/>
        <w:spacing w:after="240"/>
        <w:rPr>
          <w:b/>
        </w:rPr>
      </w:pPr>
      <w:r w:rsidRPr="00624DDC">
        <w:rPr>
          <w:b/>
        </w:rPr>
        <w:t>A7</w:t>
      </w:r>
      <w:r>
        <w:t>.</w:t>
      </w:r>
      <w:r>
        <w:tab/>
      </w:r>
      <w:r w:rsidRPr="00834C54">
        <w:rPr>
          <w:b/>
        </w:rPr>
        <w:t>Now subsumed under 2(b) above and 10 (below)</w:t>
      </w:r>
    </w:p>
    <w:p w:rsidR="008267B4" w:rsidP="008267B4" w14:paraId="07720509" w14:textId="77777777">
      <w:pPr>
        <w:spacing w:after="0" w:line="240" w:lineRule="auto"/>
        <w:rPr>
          <w:b/>
        </w:rPr>
      </w:pPr>
    </w:p>
    <w:p w:rsidR="00B9441B" w:rsidP="00060B30" w14:paraId="3B6F8604" w14:textId="28A5BD20">
      <w:pPr>
        <w:spacing w:after="120"/>
        <w:rPr>
          <w:b/>
        </w:rPr>
      </w:pPr>
      <w:r w:rsidRPr="00624DDC">
        <w:rPr>
          <w:b/>
        </w:rPr>
        <w:t>A8</w:t>
      </w:r>
      <w:r>
        <w:t>.</w:t>
      </w:r>
      <w:r>
        <w:tab/>
      </w:r>
      <w:r w:rsidRPr="00834C54">
        <w:rPr>
          <w:b/>
        </w:rPr>
        <w:t>Consultation</w:t>
      </w:r>
    </w:p>
    <w:p w:rsidR="00060B30" w:rsidRPr="00060B30" w:rsidP="00A56818" w14:paraId="2F3836D2" w14:textId="77777777">
      <w:pPr>
        <w:spacing w:after="60"/>
        <w:rPr>
          <w:i/>
        </w:rPr>
      </w:pPr>
      <w:r w:rsidRPr="00060B30">
        <w:rPr>
          <w:i/>
        </w:rPr>
        <w:t>Federal Register Notice and Comments</w:t>
      </w:r>
    </w:p>
    <w:p w:rsidR="00465CCB" w:rsidP="00A56818" w14:paraId="1163ADFD" w14:textId="52C80591">
      <w:pPr>
        <w:pStyle w:val="ParagraphContinued"/>
        <w:spacing w:before="0" w:after="0"/>
      </w:pPr>
      <w:r w:rsidRPr="00F4788E">
        <w:t>In accordance with the Paperwork Reduction Act of 1995 (Pub. L. 104-13</w:t>
      </w:r>
      <w:r>
        <w:t>)</w:t>
      </w:r>
      <w:r w:rsidRPr="00F4788E">
        <w:t xml:space="preserve"> and Office of Management </w:t>
      </w:r>
      <w:r w:rsidRPr="00AA76DB">
        <w:t xml:space="preserve">and Budget (OMB) regulations at 5 CFR Part 1320 (60 FR 44978, August 29, 1995), ACF published a notice in the Federal Register announcing the agency’s intention to </w:t>
      </w:r>
      <w:r>
        <w:t xml:space="preserve">submit a </w:t>
      </w:r>
      <w:r w:rsidRPr="00AA76DB">
        <w:t xml:space="preserve">request </w:t>
      </w:r>
      <w:r>
        <w:t>to</w:t>
      </w:r>
      <w:r w:rsidRPr="00AA76DB">
        <w:t xml:space="preserve"> OMB </w:t>
      </w:r>
      <w:r>
        <w:t xml:space="preserve">for </w:t>
      </w:r>
      <w:r w:rsidRPr="00AA76DB">
        <w:t xml:space="preserve">review of the overarching generic clearance for pre-testing activities. This notice was published on </w:t>
      </w:r>
      <w:r>
        <w:t>January 5, 2021</w:t>
      </w:r>
      <w:r w:rsidRPr="00AA76DB">
        <w:t>; Volume 8</w:t>
      </w:r>
      <w:r>
        <w:t>6</w:t>
      </w:r>
      <w:r w:rsidRPr="00AA76DB">
        <w:t xml:space="preserve">, Number 2, page </w:t>
      </w:r>
      <w:r>
        <w:t>308</w:t>
      </w:r>
      <w:r w:rsidRPr="00AA76DB">
        <w:t xml:space="preserve">, and provided a sixty-day period for public comment. During the notice and comment period, no substantive comments were received. </w:t>
      </w:r>
      <w:r>
        <w:t xml:space="preserve">A second </w:t>
      </w:r>
      <w:r w:rsidRPr="00AA76DB">
        <w:t xml:space="preserve">notice in the Federal Register announcing the agency’s </w:t>
      </w:r>
      <w:r>
        <w:t xml:space="preserve">submission of </w:t>
      </w:r>
      <w:r w:rsidRPr="00AA76DB">
        <w:t>the overarching generic clearance for pre-testing activities</w:t>
      </w:r>
      <w:r>
        <w:t xml:space="preserve"> for OMB’s review</w:t>
      </w:r>
      <w:r w:rsidRPr="00AA76DB">
        <w:t xml:space="preserve">. This notice was published on </w:t>
      </w:r>
      <w:r>
        <w:t>May 21, 2021</w:t>
      </w:r>
      <w:r w:rsidRPr="00AA76DB">
        <w:t>; Volume 8</w:t>
      </w:r>
      <w:r>
        <w:t>6</w:t>
      </w:r>
      <w:r w:rsidRPr="00AA76DB">
        <w:t xml:space="preserve">, Number </w:t>
      </w:r>
      <w:r>
        <w:t>97</w:t>
      </w:r>
      <w:r w:rsidRPr="00AA76DB">
        <w:t xml:space="preserve">, page </w:t>
      </w:r>
      <w:r>
        <w:t>27624</w:t>
      </w:r>
      <w:r w:rsidRPr="00AA76DB">
        <w:t xml:space="preserve">, and provided a </w:t>
      </w:r>
      <w:r>
        <w:t>thirty</w:t>
      </w:r>
      <w:r w:rsidRPr="00AA76DB">
        <w:t>-day period for public comment. During the notice and comment period, no comments were received.</w:t>
      </w:r>
    </w:p>
    <w:p w:rsidR="0016644A" w:rsidP="00A56818" w14:paraId="0D585AD0" w14:textId="77777777">
      <w:pPr>
        <w:spacing w:after="0"/>
        <w:rPr>
          <w:i/>
        </w:rPr>
      </w:pPr>
    </w:p>
    <w:p w:rsidR="00060B30" w:rsidRPr="00060B30" w:rsidP="00A56818" w14:paraId="678F3F3E" w14:textId="634947E7">
      <w:pPr>
        <w:spacing w:after="60"/>
        <w:rPr>
          <w:rFonts w:cstheme="minorHAnsi"/>
          <w:i/>
          <w:sz w:val="24"/>
          <w:szCs w:val="24"/>
        </w:rPr>
      </w:pPr>
      <w:r w:rsidRPr="00E32801">
        <w:rPr>
          <w:i/>
        </w:rPr>
        <w:t>Consultation with Experts Outside of the Study</w:t>
      </w:r>
    </w:p>
    <w:p w:rsidR="000858C7" w:rsidRPr="00AF3668" w:rsidP="00E32801" w14:paraId="2C62861E" w14:textId="38BC4D5D">
      <w:pPr>
        <w:spacing w:after="240"/>
      </w:pPr>
      <w:r>
        <w:t>During</w:t>
      </w:r>
      <w:r w:rsidR="007D3D29">
        <w:t xml:space="preserve"> </w:t>
      </w:r>
      <w:r>
        <w:t xml:space="preserve">work on the initial </w:t>
      </w:r>
      <w:r w:rsidR="004974F6">
        <w:t>Youth Self-Assessment S</w:t>
      </w:r>
      <w:r w:rsidR="003E43F3">
        <w:t xml:space="preserve">urvey </w:t>
      </w:r>
      <w:r w:rsidR="00B52E38">
        <w:t>(</w:t>
      </w:r>
      <w:r w:rsidR="00C424B1">
        <w:t>information collection</w:t>
      </w:r>
      <w:r w:rsidR="00B52E38">
        <w:t xml:space="preserve"> approved under this umbrella generic)</w:t>
      </w:r>
      <w:r>
        <w:t>, t</w:t>
      </w:r>
      <w:r>
        <w:t xml:space="preserve">he study team </w:t>
      </w:r>
      <w:r>
        <w:t>engaged with</w:t>
      </w:r>
      <w:r>
        <w:t xml:space="preserve"> two external experts to inform development of the survey </w:t>
      </w:r>
      <w:r w:rsidR="003E43F3">
        <w:t>items</w:t>
      </w:r>
      <w:r>
        <w:t>: Desiree Murray (</w:t>
      </w:r>
      <w:hyperlink r:id="rId9" w:history="1">
        <w:r>
          <w:rPr>
            <w:rStyle w:val="Hyperlink"/>
            <w:color w:val="auto"/>
            <w:u w:val="none"/>
          </w:rPr>
          <w:t>s</w:t>
        </w:r>
        <w:r w:rsidRPr="006C304C">
          <w:rPr>
            <w:rStyle w:val="Hyperlink"/>
            <w:color w:val="auto"/>
            <w:u w:val="none"/>
          </w:rPr>
          <w:t xml:space="preserve">enior </w:t>
        </w:r>
        <w:r>
          <w:rPr>
            <w:rStyle w:val="Hyperlink"/>
            <w:color w:val="auto"/>
            <w:u w:val="none"/>
          </w:rPr>
          <w:t>r</w:t>
        </w:r>
        <w:r w:rsidRPr="006C304C">
          <w:rPr>
            <w:rStyle w:val="Hyperlink"/>
            <w:color w:val="auto"/>
            <w:u w:val="none"/>
          </w:rPr>
          <w:t xml:space="preserve">esearch </w:t>
        </w:r>
        <w:r>
          <w:rPr>
            <w:rStyle w:val="Hyperlink"/>
            <w:color w:val="auto"/>
            <w:u w:val="none"/>
          </w:rPr>
          <w:t>s</w:t>
        </w:r>
        <w:r w:rsidRPr="006C304C">
          <w:rPr>
            <w:rStyle w:val="Hyperlink"/>
            <w:color w:val="auto"/>
            <w:u w:val="none"/>
          </w:rPr>
          <w:t>cientist at the Center for Health Promotion and Disease Prevention at the University of North Carolina</w:t>
        </w:r>
      </w:hyperlink>
      <w:r w:rsidRPr="006C304C">
        <w:t>) and Velma McBride Murray (</w:t>
      </w:r>
      <w:hyperlink r:id="rId10" w:history="1">
        <w:r>
          <w:rPr>
            <w:rStyle w:val="Hyperlink"/>
            <w:color w:val="auto"/>
            <w:u w:val="none"/>
          </w:rPr>
          <w:t>p</w:t>
        </w:r>
        <w:r w:rsidRPr="006C304C">
          <w:rPr>
            <w:rStyle w:val="Hyperlink"/>
            <w:color w:val="auto"/>
            <w:u w:val="none"/>
          </w:rPr>
          <w:t>rofessor, Peabody College and School of Medicine, Vanderbilt University</w:t>
        </w:r>
      </w:hyperlink>
      <w:r>
        <w:t xml:space="preserve">). </w:t>
      </w:r>
      <w:r>
        <w:t xml:space="preserve">During work on </w:t>
      </w:r>
      <w:r w:rsidR="00B52E38">
        <w:t>these current phases of data collection</w:t>
      </w:r>
      <w:r>
        <w:t>, w</w:t>
      </w:r>
      <w:r w:rsidRPr="00AF3668">
        <w:t>e will</w:t>
      </w:r>
      <w:r>
        <w:t xml:space="preserve"> </w:t>
      </w:r>
      <w:r w:rsidR="000C0909">
        <w:t>continue to co</w:t>
      </w:r>
      <w:r w:rsidR="00A3367A">
        <w:t xml:space="preserve">nsult with experts </w:t>
      </w:r>
      <w:r>
        <w:t xml:space="preserve">who specialize </w:t>
      </w:r>
      <w:r w:rsidRPr="00AF3668">
        <w:t>in measurement</w:t>
      </w:r>
      <w:r>
        <w:t xml:space="preserve">, youth </w:t>
      </w:r>
      <w:r w:rsidRPr="00AF3668">
        <w:t>self-regulation</w:t>
      </w:r>
      <w:r>
        <w:t>, and co-regulation</w:t>
      </w:r>
      <w:r>
        <w:rPr>
          <w:rStyle w:val="FootnoteReference"/>
        </w:rPr>
        <w:footnoteReference w:id="10"/>
      </w:r>
      <w:r>
        <w:t>.</w:t>
      </w:r>
    </w:p>
    <w:p w:rsidR="002560D7" w:rsidP="002560D7" w14:paraId="4F415BD5" w14:textId="77777777">
      <w:pPr>
        <w:spacing w:after="0" w:line="240" w:lineRule="auto"/>
      </w:pPr>
    </w:p>
    <w:p w:rsidR="009A39E1" w:rsidP="002560D7" w14:paraId="4ADF0CCE" w14:textId="50F60419">
      <w:pPr>
        <w:spacing w:after="120" w:line="240" w:lineRule="auto"/>
      </w:pPr>
      <w:r w:rsidRPr="00624DDC">
        <w:rPr>
          <w:b/>
        </w:rPr>
        <w:t>A9</w:t>
      </w:r>
      <w:r>
        <w:t>.</w:t>
      </w:r>
      <w:r>
        <w:tab/>
      </w:r>
      <w:r w:rsidRPr="005B5FCC">
        <w:rPr>
          <w:b/>
        </w:rPr>
        <w:t>Tokens of App</w:t>
      </w:r>
      <w:r w:rsidRPr="005B5FCC" w:rsidR="005B5FCC">
        <w:rPr>
          <w:b/>
        </w:rPr>
        <w:t>reciation</w:t>
      </w:r>
    </w:p>
    <w:p w:rsidR="009E53A3" w:rsidP="009E53A3" w14:paraId="42C690F4" w14:textId="1F5FC838">
      <w:pPr>
        <w:spacing w:after="240"/>
      </w:pPr>
      <w:r w:rsidRPr="007B5189">
        <w:t>To</w:t>
      </w:r>
      <w:r w:rsidRPr="007B5189" w:rsidR="00CA3245">
        <w:t xml:space="preserve"> recognize the value of the </w:t>
      </w:r>
      <w:r w:rsidRPr="007B5189" w:rsidR="00C424B1">
        <w:t xml:space="preserve">input </w:t>
      </w:r>
      <w:r w:rsidRPr="007B5189" w:rsidR="00CA3245">
        <w:t>provided by participants, help to remove barriers to participation, and affirm that contributions from those with lived experience are as valuable as those from other experts</w:t>
      </w:r>
      <w:r w:rsidRPr="007B5189" w:rsidR="00CC7129">
        <w:t>, we</w:t>
      </w:r>
      <w:r w:rsidR="00CC7129">
        <w:t xml:space="preserve"> plan to provide honoraria to youth participants in phase 1 and 2, as described in section A13.</w:t>
      </w:r>
      <w:r>
        <w:t xml:space="preserve"> </w:t>
      </w:r>
    </w:p>
    <w:p w:rsidR="002F7031" w:rsidP="00656C54" w14:paraId="10310BCD" w14:textId="079B40EB">
      <w:pPr>
        <w:spacing w:after="0"/>
      </w:pPr>
      <w:r>
        <w:t>In addition, i</w:t>
      </w:r>
      <w:r w:rsidR="00101AB6">
        <w:t xml:space="preserve">n phase 1, the </w:t>
      </w:r>
      <w:r w:rsidR="00466A99">
        <w:t xml:space="preserve">parents/caregivers of </w:t>
      </w:r>
      <w:r w:rsidR="00101AB6">
        <w:t>c</w:t>
      </w:r>
      <w:r>
        <w:t xml:space="preserve">ognitive interview participants will receive </w:t>
      </w:r>
      <w:r w:rsidR="00EE369C">
        <w:t xml:space="preserve">tokens </w:t>
      </w:r>
      <w:r>
        <w:t xml:space="preserve">of appreciation of </w:t>
      </w:r>
      <w:r w:rsidRPr="00E32801">
        <w:t>$</w:t>
      </w:r>
      <w:r w:rsidR="00466A99">
        <w:t>50 for</w:t>
      </w:r>
      <w:r w:rsidR="00350B11">
        <w:t xml:space="preserve"> providing transportation to and from the focus group facility</w:t>
      </w:r>
      <w:r w:rsidR="007A0E96">
        <w:t xml:space="preserve"> for in-person groups</w:t>
      </w:r>
      <w:r w:rsidR="00350B11">
        <w:t>, aimed at increasing youth participation and mitigating financial and time-constraint barriers that socioeconomically disadvantaged families may face</w:t>
      </w:r>
      <w:r w:rsidR="00D74282">
        <w:t>.</w:t>
      </w:r>
      <w:r>
        <w:rPr>
          <w:rStyle w:val="FootnoteReference"/>
        </w:rPr>
        <w:footnoteReference w:id="11"/>
      </w:r>
      <w:r w:rsidR="00E55219">
        <w:t xml:space="preserve"> </w:t>
      </w:r>
      <w:r w:rsidR="001F4856">
        <w:t xml:space="preserve">The token of appreciation offered </w:t>
      </w:r>
      <w:r w:rsidR="00466A99">
        <w:t>is</w:t>
      </w:r>
      <w:r w:rsidR="001F4856">
        <w:t xml:space="preserve"> necessary to attract a diverse group of parti</w:t>
      </w:r>
      <w:r w:rsidR="0005331A">
        <w:t xml:space="preserve">cipants, </w:t>
      </w:r>
      <w:r w:rsidR="003436F9">
        <w:t xml:space="preserve">critical to </w:t>
      </w:r>
      <w:r w:rsidR="00662D97">
        <w:t xml:space="preserve">obtaining feedback </w:t>
      </w:r>
      <w:r w:rsidR="00FF418F">
        <w:t>from youth with a range of experiences and opinions related to self-regulation</w:t>
      </w:r>
      <w:r w:rsidR="0023097A">
        <w:t xml:space="preserve">. Without </w:t>
      </w:r>
      <w:r w:rsidR="00466A99">
        <w:t>this token</w:t>
      </w:r>
      <w:r w:rsidR="0023097A">
        <w:t xml:space="preserve"> of appreciation there is a risk of excluding those who</w:t>
      </w:r>
      <w:r w:rsidR="008240A0">
        <w:t>se families</w:t>
      </w:r>
      <w:r w:rsidR="0023097A">
        <w:t xml:space="preserve"> might find it financially challenging to participate, skewing the study participants and undermining the objectives of the pre</w:t>
      </w:r>
      <w:r w:rsidR="00C62060">
        <w:t>-</w:t>
      </w:r>
      <w:r w:rsidR="0023097A">
        <w:t>test</w:t>
      </w:r>
      <w:r w:rsidR="00020A42">
        <w:t xml:space="preserve">. Thus, the token of appreciation </w:t>
      </w:r>
      <w:r w:rsidR="00B9609C">
        <w:t xml:space="preserve">also serves </w:t>
      </w:r>
      <w:r w:rsidRPr="00656C54" w:rsidR="00B9609C">
        <w:t>as a</w:t>
      </w:r>
      <w:r w:rsidRPr="00656C54" w:rsidR="00020A42">
        <w:t xml:space="preserve"> strategic approach to ensuring inclusivity and increasing </w:t>
      </w:r>
      <w:r w:rsidRPr="00656C54" w:rsidR="00A838E8">
        <w:t xml:space="preserve">the </w:t>
      </w:r>
      <w:r w:rsidRPr="00656C54" w:rsidR="00020A42">
        <w:t>robustness of the analytic findings.</w:t>
      </w:r>
      <w:r w:rsidRPr="00656C54" w:rsidR="00A117F5">
        <w:t xml:space="preserve"> </w:t>
      </w:r>
    </w:p>
    <w:p w:rsidR="00656C54" w:rsidRPr="00656C54" w:rsidP="00656C54" w14:paraId="5ED1148B" w14:textId="77777777">
      <w:pPr>
        <w:spacing w:after="0"/>
      </w:pPr>
    </w:p>
    <w:p w:rsidR="00656C54" w:rsidP="00656C54" w14:paraId="6CEE1CBF" w14:textId="73AD17FC">
      <w:pPr>
        <w:spacing w:after="0"/>
      </w:pPr>
      <w:r w:rsidRPr="00656C54">
        <w:t xml:space="preserve">We do not propose offering tokens of appreciation </w:t>
      </w:r>
      <w:r>
        <w:t xml:space="preserve">or honoraria </w:t>
      </w:r>
      <w:r w:rsidRPr="00656C54">
        <w:t>to youth in phase 3. These youth will take the Youth Self-Assessment Survey (Instrument 3, version C) in the classroom at the same time they complete surveys for the performance measures. This will occur during their regular school day, as part of the youth’s SRAE class, and it is standard practice not to provide tokens of appreciation or honoraria for data collection that take place during regular school hours.</w:t>
      </w:r>
    </w:p>
    <w:p w:rsidR="00656C54" w:rsidRPr="00656C54" w:rsidP="00656C54" w14:paraId="27F0DD48" w14:textId="77777777">
      <w:pPr>
        <w:spacing w:after="0"/>
      </w:pPr>
    </w:p>
    <w:p w:rsidR="002560D7" w:rsidP="00656C54" w14:paraId="081C54E2" w14:textId="77777777">
      <w:pPr>
        <w:spacing w:after="0"/>
      </w:pPr>
    </w:p>
    <w:p w:rsidR="001230E4" w:rsidRPr="00656C54" w:rsidP="00656C54" w14:paraId="2E0DF033" w14:textId="77777777">
      <w:pPr>
        <w:spacing w:after="0"/>
      </w:pPr>
    </w:p>
    <w:p w:rsidR="007C7B4B" w:rsidP="00CB57CE" w14:paraId="50697237" w14:textId="56CF088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A56818" w14:paraId="6433E3BC" w14:textId="584A6F56">
      <w:pPr>
        <w:spacing w:after="60" w:line="240" w:lineRule="auto"/>
        <w:rPr>
          <w:i/>
        </w:rPr>
      </w:pPr>
      <w:r>
        <w:rPr>
          <w:i/>
        </w:rPr>
        <w:t>Personally Identifiable Information</w:t>
      </w:r>
    </w:p>
    <w:p w:rsidR="005A1A60" w:rsidP="002D73B7" w14:paraId="5BE24603" w14:textId="643247CD">
      <w:pPr>
        <w:tabs>
          <w:tab w:val="left" w:pos="-720"/>
        </w:tabs>
        <w:suppressAutoHyphens/>
        <w:spacing w:after="240"/>
        <w:rPr>
          <w:rFonts w:cstheme="minorHAnsi"/>
        </w:rPr>
      </w:pPr>
      <w:r>
        <w:rPr>
          <w:rFonts w:cstheme="minorHAnsi"/>
        </w:rPr>
        <w:t xml:space="preserve">In </w:t>
      </w:r>
      <w:r w:rsidR="00C36C1E">
        <w:rPr>
          <w:rFonts w:cstheme="minorHAnsi"/>
        </w:rPr>
        <w:t>p</w:t>
      </w:r>
      <w:r>
        <w:rPr>
          <w:rFonts w:cstheme="minorHAnsi"/>
        </w:rPr>
        <w:t>hase</w:t>
      </w:r>
      <w:r w:rsidR="00D82270">
        <w:rPr>
          <w:rFonts w:cstheme="minorHAnsi"/>
        </w:rPr>
        <w:t>s</w:t>
      </w:r>
      <w:r>
        <w:rPr>
          <w:rFonts w:cstheme="minorHAnsi"/>
        </w:rPr>
        <w:t xml:space="preserve"> 1</w:t>
      </w:r>
      <w:r w:rsidR="001C647A">
        <w:rPr>
          <w:rFonts w:cstheme="minorHAnsi"/>
        </w:rPr>
        <w:t xml:space="preserve"> and 2</w:t>
      </w:r>
      <w:r>
        <w:rPr>
          <w:rFonts w:cstheme="minorHAnsi"/>
        </w:rPr>
        <w:t xml:space="preserve">, </w:t>
      </w:r>
      <w:r w:rsidR="00D82270">
        <w:rPr>
          <w:rFonts w:cstheme="minorHAnsi"/>
        </w:rPr>
        <w:t xml:space="preserve">for the </w:t>
      </w:r>
      <w:r w:rsidR="001C647A">
        <w:rPr>
          <w:rFonts w:cstheme="minorHAnsi"/>
        </w:rPr>
        <w:t>participants recruited from</w:t>
      </w:r>
      <w:r w:rsidR="001C647A">
        <w:rPr>
          <w:rFonts w:cstheme="minorHAnsi"/>
        </w:rPr>
        <w:t xml:space="preserve"> </w:t>
      </w:r>
      <w:r w:rsidR="00D82270">
        <w:rPr>
          <w:rFonts w:cstheme="minorHAnsi"/>
        </w:rPr>
        <w:t xml:space="preserve">the </w:t>
      </w:r>
      <w:r w:rsidR="001C647A">
        <w:rPr>
          <w:rFonts w:cstheme="minorHAnsi"/>
        </w:rPr>
        <w:t>market research vendor, the vendor maintains all personally identifiable information</w:t>
      </w:r>
      <w:r w:rsidR="00E05598">
        <w:rPr>
          <w:rFonts w:cstheme="minorHAnsi"/>
        </w:rPr>
        <w:t xml:space="preserve"> (PII)</w:t>
      </w:r>
      <w:r w:rsidR="001C647A">
        <w:rPr>
          <w:rFonts w:cstheme="minorHAnsi"/>
        </w:rPr>
        <w:t xml:space="preserve"> for their panel members. </w:t>
      </w:r>
      <w:r w:rsidR="0041498E">
        <w:rPr>
          <w:rFonts w:cstheme="minorHAnsi"/>
        </w:rPr>
        <w:t xml:space="preserve">This information will not be shared directly with the study team. For </w:t>
      </w:r>
      <w:r w:rsidR="00C36C1E">
        <w:rPr>
          <w:rFonts w:cstheme="minorHAnsi"/>
        </w:rPr>
        <w:t>p</w:t>
      </w:r>
      <w:r w:rsidR="0041498E">
        <w:rPr>
          <w:rFonts w:cstheme="minorHAnsi"/>
        </w:rPr>
        <w:t xml:space="preserve">hase 1, </w:t>
      </w:r>
      <w:r w:rsidR="00C56353">
        <w:rPr>
          <w:rFonts w:cstheme="minorHAnsi"/>
        </w:rPr>
        <w:t xml:space="preserve">the vendor will share the demographics </w:t>
      </w:r>
      <w:r w:rsidR="002839A6">
        <w:rPr>
          <w:rFonts w:cstheme="minorHAnsi"/>
        </w:rPr>
        <w:t xml:space="preserve">collected from </w:t>
      </w:r>
      <w:r w:rsidR="001B4B2C">
        <w:rPr>
          <w:rFonts w:cstheme="minorHAnsi"/>
        </w:rPr>
        <w:t>the</w:t>
      </w:r>
      <w:r w:rsidRPr="00FB26B5" w:rsidR="00FB26B5">
        <w:rPr>
          <w:rFonts w:cstheme="minorHAnsi"/>
        </w:rPr>
        <w:t xml:space="preserve"> </w:t>
      </w:r>
      <w:r w:rsidRPr="009D5CEC" w:rsidR="00FB26B5">
        <w:rPr>
          <w:rFonts w:cstheme="minorHAnsi"/>
        </w:rPr>
        <w:t xml:space="preserve">Youth Screener for Cognitive Interviews and Pilot </w:t>
      </w:r>
      <w:r w:rsidRPr="009D5CEC" w:rsidR="00FB26B5">
        <w:rPr>
          <w:rFonts w:cstheme="minorHAnsi"/>
        </w:rPr>
        <w:t>S</w:t>
      </w:r>
      <w:r w:rsidRPr="009D5CEC" w:rsidR="00FB26B5">
        <w:rPr>
          <w:rFonts w:cstheme="minorHAnsi"/>
        </w:rPr>
        <w:t>urvey</w:t>
      </w:r>
      <w:r w:rsidR="002839A6">
        <w:rPr>
          <w:rFonts w:cstheme="minorHAnsi"/>
        </w:rPr>
        <w:t xml:space="preserve"> </w:t>
      </w:r>
      <w:r w:rsidR="001B4361">
        <w:rPr>
          <w:rFonts w:cstheme="minorHAnsi"/>
        </w:rPr>
        <w:t xml:space="preserve">(Instrument 1) </w:t>
      </w:r>
      <w:r w:rsidR="00C56353">
        <w:rPr>
          <w:rFonts w:cstheme="minorHAnsi"/>
        </w:rPr>
        <w:t xml:space="preserve">needed for recruitment with the study team, but this will not include any </w:t>
      </w:r>
      <w:r w:rsidR="002839A6">
        <w:rPr>
          <w:rFonts w:cstheme="minorHAnsi"/>
        </w:rPr>
        <w:t xml:space="preserve">other </w:t>
      </w:r>
      <w:r w:rsidR="00C56353">
        <w:rPr>
          <w:rFonts w:cstheme="minorHAnsi"/>
        </w:rPr>
        <w:t>identifying information about participants.</w:t>
      </w:r>
      <w:r w:rsidR="006538C3">
        <w:rPr>
          <w:rFonts w:cstheme="minorHAnsi"/>
        </w:rPr>
        <w:t xml:space="preserve"> At the time of the cognitive interview groups, the vendor will provide a list of first names of participants, without any other identifying information. In phase 1, w</w:t>
      </w:r>
      <w:r w:rsidR="00336F33">
        <w:rPr>
          <w:rFonts w:cstheme="minorHAnsi"/>
        </w:rPr>
        <w:t xml:space="preserve">e will also recruit teens </w:t>
      </w:r>
      <w:r w:rsidR="00C00189">
        <w:rPr>
          <w:rFonts w:cstheme="minorHAnsi"/>
        </w:rPr>
        <w:t xml:space="preserve">in collaboration with </w:t>
      </w:r>
      <w:r w:rsidR="00336F33">
        <w:rPr>
          <w:rFonts w:cstheme="minorHAnsi"/>
        </w:rPr>
        <w:t>FYSB</w:t>
      </w:r>
      <w:r w:rsidR="00E825C1">
        <w:rPr>
          <w:rFonts w:cstheme="minorHAnsi"/>
        </w:rPr>
        <w:t xml:space="preserve"> who have participated in a SRAE program</w:t>
      </w:r>
      <w:r w:rsidR="00336F33">
        <w:rPr>
          <w:rFonts w:cstheme="minorHAnsi"/>
        </w:rPr>
        <w:t xml:space="preserve">. </w:t>
      </w:r>
      <w:r w:rsidR="000E3F06">
        <w:rPr>
          <w:rFonts w:cstheme="minorHAnsi"/>
        </w:rPr>
        <w:t>To conduct th</w:t>
      </w:r>
      <w:r w:rsidR="006538C3">
        <w:rPr>
          <w:rFonts w:cstheme="minorHAnsi"/>
        </w:rPr>
        <w:t>at</w:t>
      </w:r>
      <w:r w:rsidR="000E3F06">
        <w:rPr>
          <w:rFonts w:cstheme="minorHAnsi"/>
        </w:rPr>
        <w:t xml:space="preserve"> recruitment, FYSB may need to provide first names and email addresses </w:t>
      </w:r>
      <w:r w:rsidR="00801EAE">
        <w:rPr>
          <w:rFonts w:cstheme="minorHAnsi"/>
        </w:rPr>
        <w:t xml:space="preserve">to the contractor </w:t>
      </w:r>
      <w:r w:rsidR="000E3F06">
        <w:rPr>
          <w:rFonts w:cstheme="minorHAnsi"/>
        </w:rPr>
        <w:t xml:space="preserve">so that </w:t>
      </w:r>
      <w:r w:rsidR="00801EAE">
        <w:rPr>
          <w:rFonts w:cstheme="minorHAnsi"/>
        </w:rPr>
        <w:t>they</w:t>
      </w:r>
      <w:r w:rsidR="00A3357B">
        <w:rPr>
          <w:rFonts w:cstheme="minorHAnsi"/>
        </w:rPr>
        <w:t xml:space="preserve"> can</w:t>
      </w:r>
      <w:r w:rsidR="000E3F06">
        <w:rPr>
          <w:rFonts w:cstheme="minorHAnsi"/>
        </w:rPr>
        <w:t xml:space="preserve"> contact youth </w:t>
      </w:r>
      <w:r w:rsidR="004C2A55">
        <w:rPr>
          <w:rFonts w:cstheme="minorHAnsi"/>
        </w:rPr>
        <w:t xml:space="preserve">for </w:t>
      </w:r>
      <w:r w:rsidR="008F0E58">
        <w:rPr>
          <w:rFonts w:cstheme="minorHAnsi"/>
        </w:rPr>
        <w:t>cognitive interview</w:t>
      </w:r>
      <w:r w:rsidR="004C2A55">
        <w:rPr>
          <w:rFonts w:cstheme="minorHAnsi"/>
        </w:rPr>
        <w:t xml:space="preserve"> scheduling.</w:t>
      </w:r>
      <w:r w:rsidR="00254D03">
        <w:rPr>
          <w:rFonts w:cstheme="minorHAnsi"/>
        </w:rPr>
        <w:t xml:space="preserve"> Following the </w:t>
      </w:r>
      <w:r w:rsidR="008F0E58">
        <w:rPr>
          <w:rFonts w:cstheme="minorHAnsi"/>
        </w:rPr>
        <w:t>interviews</w:t>
      </w:r>
      <w:r w:rsidR="009B4801">
        <w:rPr>
          <w:rFonts w:cstheme="minorHAnsi"/>
        </w:rPr>
        <w:t>, all names and contact information will be destroyed. Data collected</w:t>
      </w:r>
      <w:r w:rsidR="00CE0F49">
        <w:rPr>
          <w:rFonts w:cstheme="minorHAnsi"/>
        </w:rPr>
        <w:t xml:space="preserve"> from the interviews</w:t>
      </w:r>
      <w:r w:rsidR="009B4801">
        <w:rPr>
          <w:rFonts w:cstheme="minorHAnsi"/>
        </w:rPr>
        <w:t xml:space="preserve"> will not be linkable by </w:t>
      </w:r>
      <w:r w:rsidR="00CE0F49">
        <w:rPr>
          <w:rFonts w:cstheme="minorHAnsi"/>
        </w:rPr>
        <w:t xml:space="preserve">the </w:t>
      </w:r>
      <w:r w:rsidR="00D26067">
        <w:rPr>
          <w:rFonts w:cstheme="minorHAnsi"/>
        </w:rPr>
        <w:t>PII</w:t>
      </w:r>
      <w:r w:rsidR="00CE0F49">
        <w:rPr>
          <w:rFonts w:cstheme="minorHAnsi"/>
        </w:rPr>
        <w:t xml:space="preserve"> used to schedule the interviews.</w:t>
      </w:r>
    </w:p>
    <w:p w:rsidR="002D73B7" w:rsidRPr="002D73B7" w:rsidP="002D73B7" w14:paraId="47B2AF5C" w14:textId="37160FAF">
      <w:pPr>
        <w:tabs>
          <w:tab w:val="left" w:pos="-720"/>
        </w:tabs>
        <w:suppressAutoHyphens/>
        <w:spacing w:after="240"/>
        <w:rPr>
          <w:rFonts w:cstheme="minorHAnsi"/>
        </w:rPr>
      </w:pPr>
      <w:r>
        <w:rPr>
          <w:rFonts w:cstheme="minorHAnsi"/>
        </w:rPr>
        <w:t xml:space="preserve">For </w:t>
      </w:r>
      <w:r w:rsidR="00C36C1E">
        <w:rPr>
          <w:rFonts w:cstheme="minorHAnsi"/>
        </w:rPr>
        <w:t>p</w:t>
      </w:r>
      <w:r>
        <w:rPr>
          <w:rFonts w:cstheme="minorHAnsi"/>
        </w:rPr>
        <w:t>hase 2,</w:t>
      </w:r>
      <w:r w:rsidR="0041498E">
        <w:rPr>
          <w:rFonts w:cstheme="minorHAnsi"/>
        </w:rPr>
        <w:t xml:space="preserve"> t</w:t>
      </w:r>
      <w:r w:rsidRPr="002D73B7">
        <w:rPr>
          <w:rFonts w:cstheme="minorHAnsi"/>
        </w:rPr>
        <w:t xml:space="preserve">he market research </w:t>
      </w:r>
      <w:r w:rsidR="0054660F">
        <w:rPr>
          <w:rFonts w:cstheme="minorHAnsi"/>
        </w:rPr>
        <w:t>vendor</w:t>
      </w:r>
      <w:r w:rsidRPr="002D73B7">
        <w:rPr>
          <w:rFonts w:cstheme="minorHAnsi"/>
        </w:rPr>
        <w:t xml:space="preserve"> will send </w:t>
      </w:r>
      <w:r w:rsidR="0054660F">
        <w:rPr>
          <w:rFonts w:cstheme="minorHAnsi"/>
        </w:rPr>
        <w:t>the</w:t>
      </w:r>
      <w:r w:rsidR="005D2021">
        <w:rPr>
          <w:rFonts w:cstheme="minorHAnsi"/>
        </w:rPr>
        <w:t xml:space="preserve"> study-eligible and selected panel participants</w:t>
      </w:r>
      <w:r w:rsidRPr="002D73B7">
        <w:rPr>
          <w:rFonts w:cstheme="minorHAnsi"/>
        </w:rPr>
        <w:t xml:space="preserve"> an email with the link to the</w:t>
      </w:r>
      <w:r w:rsidR="00362C78">
        <w:rPr>
          <w:rFonts w:cstheme="minorHAnsi"/>
        </w:rPr>
        <w:t xml:space="preserve"> </w:t>
      </w:r>
      <w:r w:rsidR="002E5285">
        <w:rPr>
          <w:rFonts w:cstheme="minorHAnsi"/>
        </w:rPr>
        <w:t xml:space="preserve">web-based </w:t>
      </w:r>
      <w:r w:rsidR="00362C78">
        <w:rPr>
          <w:rFonts w:cstheme="minorHAnsi"/>
        </w:rPr>
        <w:t>Youth Self-Assessment</w:t>
      </w:r>
      <w:r w:rsidRPr="002D73B7">
        <w:rPr>
          <w:rFonts w:cstheme="minorHAnsi"/>
        </w:rPr>
        <w:t xml:space="preserve"> </w:t>
      </w:r>
      <w:r w:rsidR="002E5285">
        <w:rPr>
          <w:rFonts w:cstheme="minorHAnsi"/>
        </w:rPr>
        <w:t>S</w:t>
      </w:r>
      <w:r w:rsidRPr="002D73B7">
        <w:rPr>
          <w:rFonts w:cstheme="minorHAnsi"/>
        </w:rPr>
        <w:t>urvey</w:t>
      </w:r>
      <w:r w:rsidR="002E5285">
        <w:rPr>
          <w:rFonts w:cstheme="minorHAnsi"/>
        </w:rPr>
        <w:t xml:space="preserve"> (Instrument </w:t>
      </w:r>
      <w:r w:rsidR="000A5C84">
        <w:rPr>
          <w:rFonts w:cstheme="minorHAnsi"/>
        </w:rPr>
        <w:t>3, version B</w:t>
      </w:r>
      <w:r w:rsidR="002E5285">
        <w:rPr>
          <w:rFonts w:cstheme="minorHAnsi"/>
        </w:rPr>
        <w:t>)</w:t>
      </w:r>
      <w:r w:rsidRPr="002D73B7">
        <w:rPr>
          <w:rFonts w:cstheme="minorHAnsi"/>
        </w:rPr>
        <w:t xml:space="preserve">. When data collection is complete, the vendor will provide the study team with de-identified demographic information on each youth that completes </w:t>
      </w:r>
      <w:r w:rsidR="00362C78">
        <w:rPr>
          <w:rFonts w:cstheme="minorHAnsi"/>
        </w:rPr>
        <w:t>the Youth Self-Assessment S</w:t>
      </w:r>
      <w:r w:rsidRPr="002D73B7">
        <w:rPr>
          <w:rFonts w:cstheme="minorHAnsi"/>
        </w:rPr>
        <w:t>urvey</w:t>
      </w:r>
      <w:r w:rsidR="002E5285">
        <w:rPr>
          <w:rFonts w:cstheme="minorHAnsi"/>
        </w:rPr>
        <w:t xml:space="preserve"> (Instrument </w:t>
      </w:r>
      <w:r w:rsidR="000A5C84">
        <w:rPr>
          <w:rFonts w:cstheme="minorHAnsi"/>
        </w:rPr>
        <w:t>3, version B</w:t>
      </w:r>
      <w:r w:rsidR="002E5285">
        <w:rPr>
          <w:rFonts w:cstheme="minorHAnsi"/>
        </w:rPr>
        <w:t>)</w:t>
      </w:r>
      <w:r w:rsidRPr="002D73B7">
        <w:rPr>
          <w:rFonts w:cstheme="minorHAnsi"/>
        </w:rPr>
        <w:t>, which may allow us to run sub-group analyses if we have sufficient sub-group sample sizes</w:t>
      </w:r>
      <w:r>
        <w:rPr>
          <w:rFonts w:cstheme="minorHAnsi"/>
        </w:rPr>
        <w:t>.</w:t>
      </w:r>
    </w:p>
    <w:p w:rsidR="00620BF5" w:rsidP="00620BF5" w14:paraId="2205F987" w14:textId="7EE1898C">
      <w:pPr>
        <w:tabs>
          <w:tab w:val="left" w:pos="-720"/>
        </w:tabs>
        <w:suppressAutoHyphens/>
        <w:spacing w:after="240"/>
        <w:rPr>
          <w:rFonts w:cstheme="minorHAnsi"/>
        </w:rPr>
      </w:pPr>
      <w:r w:rsidRPr="009B3D8B">
        <w:rPr>
          <w:rFonts w:cstheme="minorHAnsi"/>
        </w:rPr>
        <w:t xml:space="preserve">For </w:t>
      </w:r>
      <w:r w:rsidR="00C36C1E">
        <w:rPr>
          <w:rFonts w:cstheme="minorHAnsi"/>
        </w:rPr>
        <w:t>p</w:t>
      </w:r>
      <w:r w:rsidRPr="009B3D8B">
        <w:rPr>
          <w:rFonts w:cstheme="minorHAnsi"/>
        </w:rPr>
        <w:t>hase 3, t</w:t>
      </w:r>
      <w:r w:rsidRPr="009B3D8B">
        <w:rPr>
          <w:rFonts w:cstheme="minorHAnsi"/>
        </w:rPr>
        <w:t xml:space="preserve">he youth self-assessment will not collect </w:t>
      </w:r>
      <w:r w:rsidR="00E05598">
        <w:rPr>
          <w:rFonts w:cstheme="minorHAnsi"/>
        </w:rPr>
        <w:t>PII</w:t>
      </w:r>
      <w:r w:rsidRPr="00AD4DAB" w:rsidR="00A4539F">
        <w:rPr>
          <w:rFonts w:cstheme="minorHAnsi"/>
        </w:rPr>
        <w:t xml:space="preserve">. </w:t>
      </w:r>
      <w:r>
        <w:rPr>
          <w:rFonts w:cstheme="minorHAnsi"/>
        </w:rPr>
        <w:t>To track responses between</w:t>
      </w:r>
      <w:r w:rsidR="00F62143">
        <w:rPr>
          <w:rFonts w:cstheme="minorHAnsi"/>
        </w:rPr>
        <w:t xml:space="preserve"> the</w:t>
      </w:r>
      <w:r>
        <w:rPr>
          <w:rFonts w:cstheme="minorHAnsi"/>
        </w:rPr>
        <w:t xml:space="preserve"> pre-program and post-program </w:t>
      </w:r>
      <w:r w:rsidR="00F62143">
        <w:rPr>
          <w:rFonts w:cstheme="minorHAnsi"/>
        </w:rPr>
        <w:t>Youth Self-Assessment S</w:t>
      </w:r>
      <w:r>
        <w:rPr>
          <w:rFonts w:cstheme="minorHAnsi"/>
        </w:rPr>
        <w:t>urvey</w:t>
      </w:r>
      <w:r w:rsidR="005E6296">
        <w:rPr>
          <w:rFonts w:cstheme="minorHAnsi"/>
        </w:rPr>
        <w:t xml:space="preserve"> (Instrument </w:t>
      </w:r>
      <w:r w:rsidR="000A5C84">
        <w:rPr>
          <w:rFonts w:cstheme="minorHAnsi"/>
        </w:rPr>
        <w:t>3, version C</w:t>
      </w:r>
      <w:r w:rsidR="005E6296">
        <w:rPr>
          <w:rFonts w:cstheme="minorHAnsi"/>
        </w:rPr>
        <w:t>)</w:t>
      </w:r>
      <w:r>
        <w:rPr>
          <w:rFonts w:cstheme="minorHAnsi"/>
        </w:rPr>
        <w:t xml:space="preserve">, </w:t>
      </w:r>
      <w:r w:rsidR="00542C16">
        <w:rPr>
          <w:rFonts w:cstheme="minorHAnsi"/>
        </w:rPr>
        <w:t xml:space="preserve">where possible, </w:t>
      </w:r>
      <w:r w:rsidRPr="00BB6E2E" w:rsidR="00542C16">
        <w:rPr>
          <w:rFonts w:cstheme="minorHAnsi"/>
        </w:rPr>
        <w:t xml:space="preserve">we </w:t>
      </w:r>
      <w:r w:rsidRPr="00DB716F" w:rsidR="00542C16">
        <w:rPr>
          <w:rFonts w:cstheme="minorHAnsi"/>
        </w:rPr>
        <w:t xml:space="preserve">will </w:t>
      </w:r>
      <w:r w:rsidRPr="00AD4DAB" w:rsidR="00542C16">
        <w:rPr>
          <w:rFonts w:cstheme="minorHAnsi"/>
        </w:rPr>
        <w:t>use</w:t>
      </w:r>
      <w:r w:rsidRPr="00BB6E2E" w:rsidR="00542C16">
        <w:rPr>
          <w:rFonts w:cstheme="minorHAnsi"/>
        </w:rPr>
        <w:t xml:space="preserve"> pre-label</w:t>
      </w:r>
      <w:r w:rsidRPr="00AD4DAB" w:rsidR="00542C16">
        <w:rPr>
          <w:rFonts w:cstheme="minorHAnsi"/>
        </w:rPr>
        <w:t>ed</w:t>
      </w:r>
      <w:r w:rsidRPr="00BB6E2E" w:rsidR="00542C16">
        <w:rPr>
          <w:rFonts w:cstheme="minorHAnsi"/>
        </w:rPr>
        <w:t xml:space="preserve"> paper surveys with an identification number</w:t>
      </w:r>
      <w:r w:rsidR="00542C16">
        <w:rPr>
          <w:rFonts w:cstheme="minorHAnsi"/>
        </w:rPr>
        <w:t xml:space="preserve">. If this is not possible for sites to manage (due to needing to track who gets which survey at post-test), we will use an alternate approach. As was done in the initial pilot, </w:t>
      </w:r>
      <w:r w:rsidR="00A5472F">
        <w:rPr>
          <w:rFonts w:cstheme="minorHAnsi"/>
        </w:rPr>
        <w:t>we will</w:t>
      </w:r>
      <w:r w:rsidR="004F186B">
        <w:rPr>
          <w:rFonts w:cstheme="minorHAnsi"/>
        </w:rPr>
        <w:t xml:space="preserve"> </w:t>
      </w:r>
      <w:r>
        <w:rPr>
          <w:rFonts w:cstheme="minorHAnsi"/>
        </w:rPr>
        <w:t xml:space="preserve">use a series of questions at the </w:t>
      </w:r>
      <w:r w:rsidR="00204C55">
        <w:rPr>
          <w:rFonts w:cstheme="minorHAnsi"/>
        </w:rPr>
        <w:t xml:space="preserve">start </w:t>
      </w:r>
      <w:r>
        <w:rPr>
          <w:rFonts w:cstheme="minorHAnsi"/>
        </w:rPr>
        <w:t xml:space="preserve">of the pre-program survey to develop unique self-generated identification codes. </w:t>
      </w:r>
      <w:r w:rsidR="009B3D8B">
        <w:rPr>
          <w:rFonts w:cstheme="minorHAnsi"/>
        </w:rPr>
        <w:t xml:space="preserve">The same questions will be asked in the post-program survey to link responses </w:t>
      </w:r>
      <w:r w:rsidRPr="00BB6E2E" w:rsidR="009B3D8B">
        <w:rPr>
          <w:rFonts w:cstheme="minorHAnsi"/>
        </w:rPr>
        <w:t xml:space="preserve">without using </w:t>
      </w:r>
      <w:r w:rsidRPr="00BB6E2E" w:rsidR="00CC3A37">
        <w:rPr>
          <w:rFonts w:cstheme="minorHAnsi"/>
        </w:rPr>
        <w:t>PII</w:t>
      </w:r>
      <w:r w:rsidR="00E05598">
        <w:rPr>
          <w:rFonts w:cstheme="minorHAnsi"/>
        </w:rPr>
        <w:t>.</w:t>
      </w:r>
      <w:r w:rsidRPr="00BB6E2E" w:rsidR="00CC3A37">
        <w:rPr>
          <w:rFonts w:cstheme="minorHAnsi"/>
        </w:rPr>
        <w:t xml:space="preserve"> </w:t>
      </w:r>
      <w:r w:rsidR="0035783A">
        <w:rPr>
          <w:rFonts w:cstheme="minorHAnsi"/>
        </w:rPr>
        <w:t>This self-generated matching method is not completely reliable, so</w:t>
      </w:r>
      <w:r w:rsidRPr="00BB6E2E" w:rsidR="00296F0B">
        <w:rPr>
          <w:rFonts w:cstheme="minorHAnsi"/>
        </w:rPr>
        <w:t xml:space="preserve"> will be </w:t>
      </w:r>
      <w:r w:rsidRPr="00BB6E2E" w:rsidR="00BB6E2E">
        <w:rPr>
          <w:rFonts w:cstheme="minorHAnsi"/>
        </w:rPr>
        <w:t>used as a backup.</w:t>
      </w:r>
    </w:p>
    <w:p w:rsidR="002560D7" w:rsidP="00E32801" w14:paraId="18EED10A" w14:textId="7F35A89A">
      <w:pPr>
        <w:tabs>
          <w:tab w:val="left" w:pos="-720"/>
        </w:tabs>
        <w:suppressAutoHyphens/>
        <w:spacing w:after="240"/>
        <w:rPr>
          <w:i/>
        </w:rPr>
      </w:pPr>
      <w:r>
        <w:rPr>
          <w:rFonts w:cstheme="minorHAnsi"/>
        </w:rPr>
        <w:t>In programs that require active or passive consent</w:t>
      </w:r>
      <w:r w:rsidR="003B5546">
        <w:rPr>
          <w:rFonts w:cstheme="minorHAnsi"/>
        </w:rPr>
        <w:t xml:space="preserve">, </w:t>
      </w:r>
      <w:r>
        <w:rPr>
          <w:rFonts w:cstheme="minorHAnsi"/>
        </w:rPr>
        <w:t xml:space="preserve">the study team will work with the site to adapt their site consent form (as needed) to also include the </w:t>
      </w:r>
      <w:r w:rsidR="00A974CB">
        <w:rPr>
          <w:rFonts w:cstheme="minorHAnsi"/>
        </w:rPr>
        <w:t>Youth Self-Assessment Survey</w:t>
      </w:r>
      <w:r>
        <w:rPr>
          <w:rFonts w:cstheme="minorHAnsi"/>
        </w:rPr>
        <w:t xml:space="preserve"> </w:t>
      </w:r>
      <w:r w:rsidR="002E5285">
        <w:rPr>
          <w:rFonts w:cstheme="minorHAnsi"/>
        </w:rPr>
        <w:t xml:space="preserve">(Instrument </w:t>
      </w:r>
      <w:r w:rsidR="000A5C84">
        <w:rPr>
          <w:rFonts w:cstheme="minorHAnsi"/>
        </w:rPr>
        <w:t>3, version C</w:t>
      </w:r>
      <w:r w:rsidR="002E5285">
        <w:rPr>
          <w:rFonts w:cstheme="minorHAnsi"/>
        </w:rPr>
        <w:t xml:space="preserve">) </w:t>
      </w:r>
      <w:r>
        <w:rPr>
          <w:rFonts w:cstheme="minorHAnsi"/>
        </w:rPr>
        <w:t>for this pilot data collection. Sites will manage the consent form process, and youth and parent names will not be linkable to the pilot data set.</w:t>
      </w:r>
    </w:p>
    <w:p w:rsidR="00E05598" w:rsidP="00914049" w14:paraId="2E0568A4" w14:textId="77777777">
      <w:pPr>
        <w:spacing w:after="240" w:line="240" w:lineRule="auto"/>
        <w:rPr>
          <w:rFonts w:cstheme="minorHAnsi"/>
        </w:rPr>
      </w:pPr>
      <w:r w:rsidRPr="009139B3">
        <w:rPr>
          <w:rFonts w:cstheme="minorHAnsi"/>
        </w:rPr>
        <w:t>Information will not be maintained in a paper or electronic system from which data are actually or directly retrieved by an individuals’ personal identifier.</w:t>
      </w:r>
    </w:p>
    <w:p w:rsidR="002560D7" w:rsidP="00914049" w14:paraId="28D37A40" w14:textId="7557B9D2">
      <w:pPr>
        <w:spacing w:after="60" w:line="240" w:lineRule="auto"/>
        <w:rPr>
          <w:i/>
        </w:rPr>
      </w:pPr>
      <w:r>
        <w:rPr>
          <w:i/>
        </w:rPr>
        <w:t>Assurances of Privacy</w:t>
      </w:r>
    </w:p>
    <w:p w:rsidR="00321083" w:rsidP="00B02DC9" w14:paraId="627CE75E" w14:textId="77777777">
      <w:pPr>
        <w:tabs>
          <w:tab w:val="left" w:pos="-720"/>
        </w:tabs>
        <w:suppressAutoHyphens/>
        <w:spacing w:after="240"/>
      </w:pPr>
      <w:r w:rsidRPr="00436F5E">
        <w:t>Information collected will be kept private to the extent permitted by law. Respondents will be informed of all planned uses of data, that their participation is voluntary, and that their information will be kept private to the extent permitted by law.</w:t>
      </w:r>
      <w:r w:rsidRPr="002560D7">
        <w:t xml:space="preserve"> </w:t>
      </w:r>
      <w:r w:rsidRPr="00436F5E">
        <w:t>As specified in the contract, the Contractor will comply with all Federal and Departmental regulations for private information.</w:t>
      </w:r>
      <w:r w:rsidR="000A24BC">
        <w:t xml:space="preserve"> </w:t>
      </w:r>
    </w:p>
    <w:p w:rsidR="002560D7" w:rsidP="00BE22DD" w14:paraId="4180ABFE" w14:textId="32C8669F">
      <w:pPr>
        <w:tabs>
          <w:tab w:val="left" w:pos="-720"/>
        </w:tabs>
        <w:suppressAutoHyphens/>
        <w:spacing w:after="240"/>
      </w:pPr>
      <w:r>
        <w:t>F</w:t>
      </w:r>
      <w:r w:rsidR="00DF089B">
        <w:t>or the</w:t>
      </w:r>
      <w:r w:rsidR="000A24BC">
        <w:t xml:space="preserve"> cognitive interviews, </w:t>
      </w:r>
      <w:r w:rsidR="00DF089B">
        <w:t>youth</w:t>
      </w:r>
      <w:r w:rsidR="002640C8">
        <w:t>, and their parents or guardians,</w:t>
      </w:r>
      <w:r w:rsidR="00093763">
        <w:t xml:space="preserve"> will be informed that groups will be audio-recorded for </w:t>
      </w:r>
      <w:r w:rsidR="007D2AB5">
        <w:t>notetaking</w:t>
      </w:r>
      <w:r w:rsidR="00093763">
        <w:t xml:space="preserve"> prior to the start of the group, and that they may opt out of these recordings</w:t>
      </w:r>
      <w:r w:rsidR="002640C8">
        <w:t xml:space="preserve"> (</w:t>
      </w:r>
      <w:r w:rsidR="008E6188">
        <w:t xml:space="preserve">see Appendix </w:t>
      </w:r>
      <w:r w:rsidR="00F56CE0">
        <w:t>B</w:t>
      </w:r>
      <w:r w:rsidR="008E6188">
        <w:t>. Participant Consent)</w:t>
      </w:r>
      <w:r w:rsidR="00093763">
        <w:t>.</w:t>
      </w:r>
      <w:r w:rsidRPr="00B020B1" w:rsidR="00B020B1">
        <w:t xml:space="preserve"> Groups will only be recorded if all participants in the group agree to being recorded. The </w:t>
      </w:r>
      <w:r w:rsidR="00B020B1">
        <w:t>cognitive interview</w:t>
      </w:r>
      <w:r w:rsidRPr="00B020B1" w:rsidR="00B020B1">
        <w:t xml:space="preserve"> consent forms also include language explaining the unique confidentiality risks associated with participating in a group interview. We will wait to begin recording the discussion until after everyone has introduced themselves. The transcribed notes will not include any names. All notes and audio recordings will be stored on Mathematica’s secure network. No one outside the study team will have access to the data. Only Mathematica staff working directly on </w:t>
      </w:r>
      <w:r w:rsidRPr="00B020B1">
        <w:t>this</w:t>
      </w:r>
      <w:r w:rsidR="00B020B1">
        <w:t xml:space="preserve"> project</w:t>
      </w:r>
      <w:r w:rsidRPr="00B020B1" w:rsidR="00B020B1">
        <w:t xml:space="preserve"> have access to the project folder on the network where recordings will be saved. All audio recordings will be destroyed as soon as they have been transcribed and notes will be destroyed per contract requirements.</w:t>
      </w:r>
    </w:p>
    <w:p w:rsidR="006129CA" w:rsidP="00681ADE" w14:paraId="2B3C5810" w14:textId="2BE80722">
      <w:pPr>
        <w:tabs>
          <w:tab w:val="left" w:pos="-720"/>
        </w:tabs>
        <w:suppressAutoHyphens/>
        <w:spacing w:after="240"/>
      </w:pPr>
      <w:r w:rsidRPr="0029355F">
        <w:t xml:space="preserve">The study will be reviewed by Mathematica’s </w:t>
      </w:r>
      <w:r w:rsidR="00BA3C64">
        <w:t>Institutional Review Board (</w:t>
      </w:r>
      <w:r w:rsidRPr="0029355F">
        <w:t>IRB</w:t>
      </w:r>
      <w:r w:rsidR="00BA3C64">
        <w:t>)</w:t>
      </w:r>
      <w:r w:rsidRPr="0029355F">
        <w:t>, the Health Media Lab</w:t>
      </w:r>
      <w:r>
        <w:t>,</w:t>
      </w:r>
      <w:r w:rsidRPr="0029355F">
        <w:t xml:space="preserve"> </w:t>
      </w:r>
      <w:r>
        <w:t xml:space="preserve">and the </w:t>
      </w:r>
      <w:r w:rsidRPr="0029355F">
        <w:t xml:space="preserve">IRBs </w:t>
      </w:r>
      <w:r>
        <w:t>overseeing the data collection of the selected programs</w:t>
      </w:r>
      <w:r w:rsidRPr="0029355F">
        <w:t xml:space="preserve">. Outreach and data collection will not begin until </w:t>
      </w:r>
      <w:r>
        <w:t xml:space="preserve">the project has received </w:t>
      </w:r>
      <w:r w:rsidRPr="0029355F">
        <w:t>IRB approval.</w:t>
      </w:r>
    </w:p>
    <w:p w:rsidR="002560D7" w:rsidP="00914049" w14:paraId="2490F478" w14:textId="3CF9D7B9">
      <w:pPr>
        <w:spacing w:after="60" w:line="240" w:lineRule="auto"/>
        <w:rPr>
          <w:i/>
        </w:rPr>
      </w:pPr>
      <w:r>
        <w:rPr>
          <w:i/>
        </w:rPr>
        <w:t>Data Security and Monitoring</w:t>
      </w:r>
    </w:p>
    <w:p w:rsidR="0002354E" w:rsidRPr="008813EA" w:rsidP="0002354E" w14:paraId="057451C3" w14:textId="4ECC1DAD">
      <w:pPr>
        <w:tabs>
          <w:tab w:val="left" w:pos="-720"/>
        </w:tabs>
        <w:suppressAutoHyphens/>
        <w:spacing w:after="240"/>
      </w:pPr>
      <w:r w:rsidRPr="008813EA">
        <w:t>As specified in the contract, the contractor shall protect respondent</w:t>
      </w:r>
      <w:r>
        <w:t>s’</w:t>
      </w:r>
      <w:r w:rsidRPr="008813EA">
        <w:t xml:space="preserve"> privacy to the extent permitted by law and will comply with all federal and departmental regulations for private information. The contractor has developed a </w:t>
      </w:r>
      <w:r>
        <w:t>d</w:t>
      </w:r>
      <w:r w:rsidRPr="008813EA">
        <w:t xml:space="preserve">ata </w:t>
      </w:r>
      <w:r>
        <w:t>s</w:t>
      </w:r>
      <w:r w:rsidRPr="008813EA">
        <w:t xml:space="preserve">ecurity </w:t>
      </w:r>
      <w:r>
        <w:t>p</w:t>
      </w:r>
      <w:r w:rsidRPr="008813EA">
        <w:t xml:space="preserve">lan that assesses all protections of respondents’ </w:t>
      </w:r>
      <w:r w:rsidR="00BA3C64">
        <w:t>PII</w:t>
      </w:r>
      <w:r w:rsidRPr="008813EA">
        <w:t>. The contractor will ensure all employees</w:t>
      </w:r>
      <w:r>
        <w:t xml:space="preserve"> and</w:t>
      </w:r>
      <w:r w:rsidRPr="008813EA">
        <w:t xml:space="preserve"> subcontractors (at all tiers), </w:t>
      </w:r>
      <w:r>
        <w:t>including</w:t>
      </w:r>
      <w:r w:rsidRPr="008813EA">
        <w:t xml:space="preserve"> employees of each subcontractor who perform work under this contract and subcontract</w:t>
      </w:r>
      <w:r>
        <w:t>,</w:t>
      </w:r>
      <w:r w:rsidRPr="008813EA">
        <w:t xml:space="preserve"> receive training on data privacy issues and comply with </w:t>
      </w:r>
      <w:r>
        <w:t>all</w:t>
      </w:r>
      <w:r w:rsidRPr="008813EA">
        <w:t xml:space="preserve"> requirements. All Mathematica staff must sign an agreement to (1) maintain the privacy of any information from individuals, businesses, organizations, or families participating in any projects conducted by Mathematica; (2) complete online security awareness training when they are hired; and (3) participate in a refresher training annually.</w:t>
      </w:r>
    </w:p>
    <w:p w:rsidR="0002354E" w:rsidRPr="008813EA" w:rsidP="0002354E" w14:paraId="5A714CCD" w14:textId="2C6B1E9D">
      <w:pPr>
        <w:tabs>
          <w:tab w:val="left" w:pos="-720"/>
        </w:tabs>
        <w:suppressAutoHyphens/>
        <w:spacing w:after="240"/>
      </w:pPr>
      <w:r w:rsidRPr="008813EA">
        <w:t xml:space="preserve">As specified in the evaluator’s contract, the contractor will use encryption compliant with the Federal Information Processing Standard (Security Requirements for Cryptographic Module, as amended) to protect all sensitive information during storage and transmission. The contractor will securely generate and manage encryption keys to prevent unauthorized decryption of information, in accordance with the </w:t>
      </w:r>
      <w:r>
        <w:t>s</w:t>
      </w:r>
      <w:r w:rsidRPr="008813EA">
        <w:t>tandard. The contractor will incorporate th</w:t>
      </w:r>
      <w:r>
        <w:t>e</w:t>
      </w:r>
      <w:r w:rsidRPr="008813EA">
        <w:t xml:space="preserve"> standard into its property management and control system and establish a procedure to account for all laptop and desktop computers and other mobile devices and portable media that store or process sensitive information. The contractor will secure any data stored electronically in accordance with the most current National Institute of Standards and Technology requirements and other applicable federal and departmental regulations. In addition, the contractor’s data safety and monitoring plan includes strategies for minimizing </w:t>
      </w:r>
      <w:r w:rsidR="0097401B">
        <w:t xml:space="preserve">risk, </w:t>
      </w:r>
      <w:r w:rsidRPr="008813EA">
        <w:t>to the extent possible including sensitive information on paper records and for protecting any paper records, field notes, or other documents that contain sensitive information to ensure secure storage and limits on access.</w:t>
      </w:r>
    </w:p>
    <w:p w:rsidR="002560D7" w:rsidP="000936FD" w14:paraId="249BE1A4" w14:textId="70D5B75E">
      <w:r w:rsidRPr="008813EA">
        <w:t xml:space="preserve">No information will be given to anyone outside the study team and ACF. </w:t>
      </w:r>
    </w:p>
    <w:p w:rsidR="000936FD" w:rsidP="001B535E" w14:paraId="7A2B794E" w14:textId="77777777">
      <w:pPr>
        <w:spacing w:after="0" w:line="240" w:lineRule="auto"/>
      </w:pPr>
    </w:p>
    <w:p w:rsidR="0042220D" w:rsidP="000936FD" w14:paraId="2D73F51E" w14:textId="23482865">
      <w:pPr>
        <w:spacing w:after="240" w:line="240" w:lineRule="auto"/>
      </w:pPr>
      <w:r w:rsidRPr="00624DDC">
        <w:rPr>
          <w:b/>
        </w:rPr>
        <w:t>A11</w:t>
      </w:r>
      <w:r>
        <w:t>.</w:t>
      </w:r>
      <w:r>
        <w:tab/>
      </w:r>
      <w:r w:rsidRPr="002560D7" w:rsidR="002A41C6">
        <w:rPr>
          <w:b/>
        </w:rPr>
        <w:t>Sensitive Information</w:t>
      </w:r>
      <w:r w:rsidRPr="002560D7" w:rsidR="002560D7">
        <w:rPr>
          <w:rStyle w:val="FootnoteReference"/>
        </w:rPr>
        <w:t xml:space="preserve"> </w:t>
      </w:r>
      <w:r>
        <w:rPr>
          <w:rStyle w:val="FootnoteReference"/>
        </w:rPr>
        <w:footnoteReference w:id="12"/>
      </w:r>
    </w:p>
    <w:p w:rsidR="00B74041" w:rsidP="00B74041" w14:paraId="6F07A59A" w14:textId="511D8919">
      <w:pPr>
        <w:shd w:val="clear" w:color="auto" w:fill="FFFFFF"/>
        <w:spacing w:before="280" w:after="280"/>
      </w:pPr>
      <w:r>
        <w:t>A</w:t>
      </w:r>
      <w:r w:rsidR="004106AF">
        <w:t xml:space="preserve"> key goal of SRAE prog</w:t>
      </w:r>
      <w:r w:rsidR="00526115">
        <w:t>rams is to</w:t>
      </w:r>
      <w:r w:rsidRPr="001438A5">
        <w:t xml:space="preserve"> </w:t>
      </w:r>
      <w:r w:rsidR="00526115">
        <w:t xml:space="preserve">provide youth with </w:t>
      </w:r>
      <w:r w:rsidRPr="001438A5">
        <w:t xml:space="preserve">age-appropriate strategies, skills, messages, and </w:t>
      </w:r>
      <w:r w:rsidR="003A01E5">
        <w:t>discussion</w:t>
      </w:r>
      <w:r w:rsidRPr="001438A5">
        <w:t xml:space="preserve"> on topics of sexual risk avoidance and teen pregnancy prevention education</w:t>
      </w:r>
      <w:r>
        <w:t>.</w:t>
      </w:r>
      <w:r w:rsidRPr="001438A5">
        <w:t xml:space="preserve"> </w:t>
      </w:r>
      <w:r w:rsidR="0020083C">
        <w:t xml:space="preserve">As such, the survey contains </w:t>
      </w:r>
      <w:r w:rsidR="00A86869">
        <w:t>a minimal number of</w:t>
      </w:r>
      <w:r w:rsidR="00C5379F">
        <w:t xml:space="preserve"> items </w:t>
      </w:r>
      <w:r>
        <w:t xml:space="preserve">pertaining to </w:t>
      </w:r>
      <w:r w:rsidR="00C5379F">
        <w:t>youth’s personal opin</w:t>
      </w:r>
      <w:r w:rsidR="00FC5070">
        <w:t xml:space="preserve">ions regarding </w:t>
      </w:r>
      <w:r w:rsidR="00441AA0">
        <w:t>scenarios</w:t>
      </w:r>
      <w:r w:rsidR="003D5B64">
        <w:t xml:space="preserve"> that they think are</w:t>
      </w:r>
      <w:r w:rsidR="00441AA0">
        <w:t xml:space="preserve"> appropriate for</w:t>
      </w:r>
      <w:r w:rsidR="00F431E6">
        <w:t xml:space="preserve"> having sex or waiting to have sex, as well </w:t>
      </w:r>
      <w:r w:rsidR="002260F2">
        <w:t xml:space="preserve">as a question on their comfort level speaking with a parent or caregiver about sex, pressure they feel from their friends to have sex, and </w:t>
      </w:r>
      <w:r w:rsidR="00257189">
        <w:t>questions on their perceived</w:t>
      </w:r>
      <w:r w:rsidR="00D939B1">
        <w:t xml:space="preserve"> </w:t>
      </w:r>
      <w:r w:rsidR="005C3E0B">
        <w:t>ability to</w:t>
      </w:r>
      <w:r w:rsidR="00D939B1">
        <w:t xml:space="preserve"> say no to hav</w:t>
      </w:r>
      <w:r w:rsidR="002D7621">
        <w:t xml:space="preserve">ing sex or </w:t>
      </w:r>
      <w:r w:rsidR="00257189">
        <w:t xml:space="preserve">using alcohol or drugs </w:t>
      </w:r>
      <w:r w:rsidR="00D939B1">
        <w:t>if they didn’t want to</w:t>
      </w:r>
      <w:r w:rsidR="00257189">
        <w:t>.</w:t>
      </w:r>
      <w:r w:rsidR="00E07689">
        <w:t xml:space="preserve"> </w:t>
      </w:r>
      <w:r w:rsidR="00217164">
        <w:t>This feedback will allow ACF to develop a survey that is relevant to this population and designed in a way that meet</w:t>
      </w:r>
      <w:r w:rsidR="00A55DDD">
        <w:t>s</w:t>
      </w:r>
      <w:r w:rsidR="00217164">
        <w:t xml:space="preserve"> the needs of both </w:t>
      </w:r>
      <w:r w:rsidR="00670063">
        <w:t xml:space="preserve">the SRAE program and the youth that are served. </w:t>
      </w:r>
    </w:p>
    <w:p w:rsidR="009B2ABC" w:rsidP="00B74041" w14:paraId="55E82CC4" w14:textId="7477B473">
      <w:pPr>
        <w:shd w:val="clear" w:color="auto" w:fill="FFFFFF"/>
        <w:spacing w:before="280" w:after="280"/>
      </w:pPr>
      <w:bookmarkStart w:id="7" w:name="_gjdgxs"/>
      <w:bookmarkEnd w:id="7"/>
      <w:r>
        <w:t>All</w:t>
      </w:r>
      <w:r w:rsidR="00B74041">
        <w:t xml:space="preserve"> pre-test participants will be informed that they can refuse to answer any questions they feel uncomfortable answering.</w:t>
      </w:r>
      <w:r>
        <w:t xml:space="preserve"> In phase</w:t>
      </w:r>
      <w:r w:rsidR="00F61CC4">
        <w:t>s</w:t>
      </w:r>
      <w:r>
        <w:t xml:space="preserve"> 1</w:t>
      </w:r>
      <w:r w:rsidR="00F61CC4">
        <w:t xml:space="preserve"> and 2</w:t>
      </w:r>
      <w:r>
        <w:t xml:space="preserve">, this will be noted on the </w:t>
      </w:r>
      <w:r w:rsidR="00276E39">
        <w:t xml:space="preserve">parent consent form, the youth assent form, </w:t>
      </w:r>
      <w:r w:rsidR="008C1003">
        <w:t xml:space="preserve">and at the start of the Youth Self-Assessment </w:t>
      </w:r>
      <w:r w:rsidR="00484066">
        <w:t>S</w:t>
      </w:r>
      <w:r w:rsidR="008C1003">
        <w:t>urvey</w:t>
      </w:r>
      <w:r w:rsidR="00484066">
        <w:t xml:space="preserve"> (Instrument 3</w:t>
      </w:r>
      <w:r w:rsidR="00A10166">
        <w:t>, versions A and B</w:t>
      </w:r>
      <w:r w:rsidR="00484066">
        <w:t>)</w:t>
      </w:r>
      <w:r w:rsidR="008C1003">
        <w:t xml:space="preserve">. In phase 1, the discussion group moderator will reiterate this verbally </w:t>
      </w:r>
      <w:r w:rsidR="004410B1">
        <w:t xml:space="preserve">at different points throughout the session, as scripted in the </w:t>
      </w:r>
      <w:r w:rsidR="004410B1">
        <w:rPr>
          <w:rFonts w:ascii="Calibri" w:hAnsi="Calibri"/>
        </w:rPr>
        <w:t>Youth Self-Assessment Survey</w:t>
      </w:r>
      <w:r w:rsidR="00A74A5A">
        <w:rPr>
          <w:rFonts w:ascii="Calibri" w:hAnsi="Calibri"/>
        </w:rPr>
        <w:t xml:space="preserve"> </w:t>
      </w:r>
      <w:r w:rsidR="00484066">
        <w:rPr>
          <w:rFonts w:ascii="Calibri" w:hAnsi="Calibri"/>
        </w:rPr>
        <w:t>(Instrument 3</w:t>
      </w:r>
      <w:r w:rsidR="00A10166">
        <w:rPr>
          <w:rFonts w:ascii="Calibri" w:hAnsi="Calibri"/>
        </w:rPr>
        <w:t>, version A</w:t>
      </w:r>
      <w:r w:rsidR="00484066">
        <w:rPr>
          <w:rFonts w:ascii="Calibri" w:hAnsi="Calibri"/>
        </w:rPr>
        <w:t xml:space="preserve">) </w:t>
      </w:r>
      <w:r w:rsidR="00A74A5A">
        <w:rPr>
          <w:rFonts w:ascii="Calibri" w:hAnsi="Calibri"/>
        </w:rPr>
        <w:t>and</w:t>
      </w:r>
      <w:r w:rsidR="004410B1">
        <w:rPr>
          <w:rFonts w:ascii="Calibri" w:hAnsi="Calibri"/>
        </w:rPr>
        <w:t xml:space="preserve"> </w:t>
      </w:r>
      <w:r w:rsidR="00E31550">
        <w:rPr>
          <w:rFonts w:ascii="Calibri" w:hAnsi="Calibri"/>
        </w:rPr>
        <w:t xml:space="preserve">in the </w:t>
      </w:r>
      <w:r w:rsidR="004410B1">
        <w:rPr>
          <w:rFonts w:ascii="Calibri" w:hAnsi="Calibri"/>
        </w:rPr>
        <w:t>Cognitive Interview Protocol</w:t>
      </w:r>
      <w:r w:rsidR="00484066">
        <w:rPr>
          <w:rFonts w:ascii="Calibri" w:hAnsi="Calibri"/>
        </w:rPr>
        <w:t xml:space="preserve"> (Instrument 2)</w:t>
      </w:r>
      <w:r w:rsidR="004410B1">
        <w:t xml:space="preserve">. </w:t>
      </w:r>
      <w:r w:rsidR="00B74041">
        <w:t>Additionally,</w:t>
      </w:r>
      <w:r w:rsidR="004410B1">
        <w:t xml:space="preserve"> phase 1</w:t>
      </w:r>
      <w:r w:rsidR="00B74041">
        <w:t xml:space="preserve"> participants will be informed that the goal of the pre-test is about their understanding of the questions, not to capture their specific answers. </w:t>
      </w:r>
    </w:p>
    <w:p w:rsidR="00B74041" w:rsidP="00B74041" w14:paraId="1368EFB9" w14:textId="66C3762F">
      <w:pPr>
        <w:shd w:val="clear" w:color="auto" w:fill="FFFFFF"/>
        <w:spacing w:before="280" w:after="280"/>
      </w:pPr>
      <w:r>
        <w:t xml:space="preserve">As mentioned in Section A10, respondents </w:t>
      </w:r>
      <w:r w:rsidR="009B2ABC">
        <w:t xml:space="preserve">in all phases of the pre-test </w:t>
      </w:r>
      <w:r>
        <w:t>will be instructed to not record their name or any other identifying information on the survey instrument, which will prevent sensitive information in the survey from being linked to individual respondents.</w:t>
      </w:r>
    </w:p>
    <w:p w:rsidR="001B535E" w:rsidP="001B535E" w14:paraId="0855A577" w14:textId="5C09D394">
      <w:pPr>
        <w:spacing w:after="0" w:line="240" w:lineRule="auto"/>
      </w:pPr>
      <w:r>
        <w:t>All data collection instruments</w:t>
      </w:r>
      <w:r w:rsidR="00454814">
        <w:t>,</w:t>
      </w:r>
      <w:r w:rsidR="009C725D">
        <w:t xml:space="preserve"> and study materials will be reviewed by the contractor’s </w:t>
      </w:r>
      <w:r w:rsidR="00BA3C64">
        <w:t>IRB</w:t>
      </w:r>
      <w:r w:rsidR="009C725D">
        <w:t>, Health Media Lab</w:t>
      </w:r>
      <w:r w:rsidR="00D8157E">
        <w:t>.</w:t>
      </w:r>
    </w:p>
    <w:p w:rsidR="00454814" w:rsidRPr="00D32E6D" w:rsidP="001B535E" w14:paraId="233C9789" w14:textId="77777777">
      <w:pPr>
        <w:spacing w:after="0" w:line="240" w:lineRule="auto"/>
        <w:rPr>
          <w:rFonts w:cstheme="minorHAnsi"/>
        </w:rPr>
      </w:pPr>
    </w:p>
    <w:p w:rsidR="00230CAA" w:rsidRPr="001F0446" w:rsidP="00914049" w14:paraId="1316A99D" w14:textId="4C48D95C">
      <w:pPr>
        <w:spacing w:after="120" w:line="240" w:lineRule="auto"/>
        <w:rPr>
          <w:b/>
        </w:rPr>
      </w:pPr>
      <w:r w:rsidRPr="00624DDC">
        <w:rPr>
          <w:b/>
        </w:rPr>
        <w:t>A12</w:t>
      </w:r>
      <w:r>
        <w:t>.</w:t>
      </w:r>
      <w:r>
        <w:tab/>
      </w:r>
      <w:r w:rsidRPr="00D32E6D" w:rsidR="005D4A40">
        <w:rPr>
          <w:b/>
        </w:rPr>
        <w:t>Burden</w:t>
      </w:r>
    </w:p>
    <w:p w:rsidR="00230CAA" w:rsidP="00914049" w14:paraId="5972B4E8" w14:textId="19743EC4">
      <w:pPr>
        <w:spacing w:after="60" w:line="240" w:lineRule="auto"/>
        <w:rPr>
          <w:i/>
        </w:rPr>
      </w:pPr>
      <w:r>
        <w:rPr>
          <w:i/>
        </w:rPr>
        <w:t>Explanation of Burden Estimates</w:t>
      </w:r>
    </w:p>
    <w:p w:rsidR="009735CA" w:rsidP="00914049" w14:paraId="39F9A090" w14:textId="707EDB28">
      <w:pPr>
        <w:tabs>
          <w:tab w:val="left" w:pos="-720"/>
        </w:tabs>
        <w:suppressAutoHyphens/>
        <w:spacing w:after="120"/>
      </w:pPr>
      <w:r w:rsidRPr="008813EA">
        <w:t xml:space="preserve">In </w:t>
      </w:r>
      <w:r w:rsidRPr="00874921">
        <w:t>Table A</w:t>
      </w:r>
      <w:r>
        <w:t>.</w:t>
      </w:r>
      <w:r w:rsidRPr="00874921">
        <w:t xml:space="preserve">2 we summarize the estimated reporting burden and costs for each instrument. The survey estimates include time for respondents to review the instructions and to complete and review their responses. </w:t>
      </w:r>
      <w:r w:rsidR="00F35E06">
        <w:t xml:space="preserve"> The following provides an overview of burden estimates:</w:t>
      </w:r>
    </w:p>
    <w:p w:rsidR="00561F72" w:rsidRPr="00E32801" w:rsidP="009735CA" w14:paraId="151F6C25" w14:textId="423DCF27">
      <w:pPr>
        <w:pStyle w:val="ListNumber"/>
        <w:numPr>
          <w:ilvl w:val="0"/>
          <w:numId w:val="48"/>
        </w:numPr>
      </w:pPr>
      <w:r>
        <w:rPr>
          <w:b/>
          <w:bCs/>
        </w:rPr>
        <w:t>Instrument 1</w:t>
      </w:r>
      <w:r w:rsidR="002D7BC4">
        <w:rPr>
          <w:b/>
          <w:bCs/>
        </w:rPr>
        <w:t>:</w:t>
      </w:r>
      <w:r>
        <w:rPr>
          <w:b/>
          <w:bCs/>
        </w:rPr>
        <w:t xml:space="preserve"> </w:t>
      </w:r>
      <w:r w:rsidR="0071011F">
        <w:rPr>
          <w:b/>
          <w:bCs/>
        </w:rPr>
        <w:t>Youth Screener for</w:t>
      </w:r>
      <w:r w:rsidRPr="00E32801">
        <w:rPr>
          <w:b/>
          <w:bCs/>
        </w:rPr>
        <w:t xml:space="preserve"> </w:t>
      </w:r>
      <w:r w:rsidR="0071011F">
        <w:rPr>
          <w:b/>
          <w:bCs/>
        </w:rPr>
        <w:t>Cognitive Interviews and Pilot Survey</w:t>
      </w:r>
      <w:r w:rsidRPr="00E32801" w:rsidR="007829A8">
        <w:rPr>
          <w:b/>
          <w:bCs/>
        </w:rPr>
        <w:t>.</w:t>
      </w:r>
      <w:r w:rsidR="007829A8">
        <w:t xml:space="preserve"> </w:t>
      </w:r>
      <w:r w:rsidR="00DD3DD3">
        <w:t>For phases 1 and 2 of the pre</w:t>
      </w:r>
      <w:r w:rsidR="00C62060">
        <w:t>-</w:t>
      </w:r>
      <w:r w:rsidR="00DD3DD3">
        <w:t>test, a</w:t>
      </w:r>
      <w:r w:rsidR="007829A8">
        <w:t xml:space="preserve"> </w:t>
      </w:r>
      <w:r w:rsidR="008364F3">
        <w:t xml:space="preserve">5-minute web-based demographic survey will be administered to the </w:t>
      </w:r>
      <w:r w:rsidR="00705AB4">
        <w:t>market research</w:t>
      </w:r>
      <w:r w:rsidR="002F65E6">
        <w:t xml:space="preserve"> vendor’s</w:t>
      </w:r>
      <w:r w:rsidR="00705AB4">
        <w:t xml:space="preserve"> panel</w:t>
      </w:r>
      <w:r w:rsidR="0081265B">
        <w:t>ists</w:t>
      </w:r>
      <w:r w:rsidR="00B56D9B">
        <w:t xml:space="preserve">. The survey will </w:t>
      </w:r>
      <w:r w:rsidR="001C18E6">
        <w:t xml:space="preserve">be completed </w:t>
      </w:r>
      <w:r w:rsidR="00F31E96">
        <w:t xml:space="preserve">once for </w:t>
      </w:r>
      <w:r w:rsidR="00AA2659">
        <w:t xml:space="preserve">potential cognitive interview participants </w:t>
      </w:r>
      <w:r w:rsidR="00AA2659">
        <w:t>and once for potential survey participants</w:t>
      </w:r>
      <w:r w:rsidR="00883F0C">
        <w:t xml:space="preserve"> in phase 2</w:t>
      </w:r>
      <w:r w:rsidR="00B356B2">
        <w:t>, to determine study eligibility.</w:t>
      </w:r>
      <w:r w:rsidR="00AC7E3C">
        <w:t xml:space="preserve"> We estimate it will be completed with up to 450 youth total, </w:t>
      </w:r>
      <w:r w:rsidR="00837628">
        <w:t xml:space="preserve">assuming about </w:t>
      </w:r>
      <w:r w:rsidR="00AD7276">
        <w:t>8</w:t>
      </w:r>
      <w:r w:rsidR="00837628">
        <w:t xml:space="preserve">0% are determined eligible. </w:t>
      </w:r>
    </w:p>
    <w:p w:rsidR="009735CA" w:rsidP="007627F1" w14:paraId="7ECC548F" w14:textId="2F77CF13">
      <w:pPr>
        <w:pStyle w:val="ListNumber"/>
        <w:numPr>
          <w:ilvl w:val="0"/>
          <w:numId w:val="47"/>
        </w:numPr>
        <w:ind w:left="360"/>
      </w:pPr>
      <w:r>
        <w:rPr>
          <w:b/>
          <w:bCs/>
        </w:rPr>
        <w:t>Instrument 2</w:t>
      </w:r>
      <w:r w:rsidR="002D7BC4">
        <w:rPr>
          <w:b/>
          <w:bCs/>
        </w:rPr>
        <w:t>:</w:t>
      </w:r>
      <w:r>
        <w:rPr>
          <w:b/>
          <w:bCs/>
        </w:rPr>
        <w:t xml:space="preserve"> </w:t>
      </w:r>
      <w:r>
        <w:rPr>
          <w:b/>
          <w:bCs/>
        </w:rPr>
        <w:t xml:space="preserve">Cognitive </w:t>
      </w:r>
      <w:r w:rsidR="007627F1">
        <w:rPr>
          <w:b/>
          <w:bCs/>
        </w:rPr>
        <w:t>I</w:t>
      </w:r>
      <w:r>
        <w:rPr>
          <w:b/>
          <w:bCs/>
        </w:rPr>
        <w:t>nterview</w:t>
      </w:r>
      <w:r w:rsidR="00DD3DD3">
        <w:rPr>
          <w:b/>
          <w:bCs/>
        </w:rPr>
        <w:t xml:space="preserve"> </w:t>
      </w:r>
      <w:r w:rsidRPr="31F7A6EC">
        <w:rPr>
          <w:b/>
          <w:bCs/>
        </w:rPr>
        <w:t>P</w:t>
      </w:r>
      <w:r w:rsidRPr="31F7A6EC" w:rsidR="00DD3DD3">
        <w:rPr>
          <w:b/>
          <w:bCs/>
        </w:rPr>
        <w:t>roto</w:t>
      </w:r>
      <w:r w:rsidRPr="31F7A6EC" w:rsidR="000F5A27">
        <w:rPr>
          <w:b/>
          <w:bCs/>
        </w:rPr>
        <w:t>col</w:t>
      </w:r>
      <w:r w:rsidRPr="31F7A6EC">
        <w:rPr>
          <w:b/>
          <w:bCs/>
        </w:rPr>
        <w:t>.</w:t>
      </w:r>
      <w:r>
        <w:t xml:space="preserve"> </w:t>
      </w:r>
      <w:r w:rsidR="3DB7357A">
        <w:t xml:space="preserve">This protocol will be used during the cognitive interviews with up to 32 youth recruited from the market research vendor and </w:t>
      </w:r>
      <w:r w:rsidR="003C7C09">
        <w:t>SRAE programs</w:t>
      </w:r>
      <w:r w:rsidR="3DB7357A">
        <w:t xml:space="preserve">. </w:t>
      </w:r>
      <w:r w:rsidR="47F353A0">
        <w:t>Each cognitive interview group will last up to 90 minutes.</w:t>
      </w:r>
    </w:p>
    <w:p w:rsidR="00C730AF" w:rsidP="00872C25" w14:paraId="70EAB58B" w14:textId="25D41127">
      <w:pPr>
        <w:pStyle w:val="ListNumber"/>
        <w:numPr>
          <w:ilvl w:val="0"/>
          <w:numId w:val="47"/>
        </w:numPr>
        <w:spacing w:after="0"/>
        <w:ind w:left="360"/>
      </w:pPr>
      <w:r w:rsidRPr="007627F1">
        <w:rPr>
          <w:b/>
        </w:rPr>
        <w:t>Instrument 3: Youth Self-Assessment Survey</w:t>
      </w:r>
      <w:r w:rsidR="00A10166">
        <w:rPr>
          <w:b/>
        </w:rPr>
        <w:t xml:space="preserve">. </w:t>
      </w:r>
      <w:r w:rsidR="00A10166">
        <w:rPr>
          <w:bCs/>
        </w:rPr>
        <w:t xml:space="preserve">Using </w:t>
      </w:r>
      <w:r w:rsidR="00A10166">
        <w:rPr>
          <w:bCs/>
        </w:rPr>
        <w:t>version</w:t>
      </w:r>
      <w:r w:rsidR="00A10166">
        <w:rPr>
          <w:bCs/>
        </w:rPr>
        <w:t xml:space="preserve"> </w:t>
      </w:r>
      <w:r w:rsidRPr="00A10166" w:rsidR="00362C19">
        <w:rPr>
          <w:bCs/>
        </w:rPr>
        <w:t>A</w:t>
      </w:r>
      <w:r w:rsidR="00A10166">
        <w:rPr>
          <w:bCs/>
        </w:rPr>
        <w:t>,</w:t>
      </w:r>
      <w:r w:rsidRPr="007627F1">
        <w:rPr>
          <w:b/>
        </w:rPr>
        <w:t xml:space="preserve"> </w:t>
      </w:r>
      <w:r w:rsidR="00A10166">
        <w:t>w</w:t>
      </w:r>
      <w:r w:rsidR="00F46A04">
        <w:t xml:space="preserve">e will </w:t>
      </w:r>
      <w:r w:rsidR="0060305C">
        <w:t xml:space="preserve">administer the survey </w:t>
      </w:r>
      <w:r w:rsidR="39599B83">
        <w:t xml:space="preserve">along with the cognitive interview protocol </w:t>
      </w:r>
      <w:r w:rsidR="0060305C">
        <w:t xml:space="preserve">as part of </w:t>
      </w:r>
      <w:r w:rsidR="00F46A04">
        <w:t xml:space="preserve">cognitive interviews with up to </w:t>
      </w:r>
      <w:r w:rsidR="006F7672">
        <w:t xml:space="preserve">32 </w:t>
      </w:r>
      <w:r w:rsidR="00F46A04">
        <w:t>youth</w:t>
      </w:r>
      <w:r w:rsidR="00A7612B">
        <w:t xml:space="preserve"> recruited from the market research vendor and </w:t>
      </w:r>
      <w:r w:rsidR="003C7C09">
        <w:t>SRAE programs</w:t>
      </w:r>
      <w:r w:rsidR="009735CA">
        <w:t xml:space="preserve">. </w:t>
      </w:r>
      <w:r w:rsidR="00C2752B">
        <w:t xml:space="preserve">Each cognitive interview group will last up to </w:t>
      </w:r>
      <w:r w:rsidR="00837BD1">
        <w:t>9</w:t>
      </w:r>
      <w:r w:rsidR="00C2752B">
        <w:t>0 minutes</w:t>
      </w:r>
      <w:r w:rsidR="2CDFA8A4">
        <w:t>.</w:t>
      </w:r>
      <w:r w:rsidR="0016711F">
        <w:t xml:space="preserve"> </w:t>
      </w:r>
      <w:r w:rsidR="00D22F4F">
        <w:t xml:space="preserve">Then, </w:t>
      </w:r>
      <w:r w:rsidR="001A3CE1">
        <w:t xml:space="preserve">using </w:t>
      </w:r>
      <w:r w:rsidR="00D22F4F">
        <w:t>version B</w:t>
      </w:r>
      <w:r w:rsidR="001A3CE1">
        <w:t xml:space="preserve">, we will administer the survey </w:t>
      </w:r>
      <w:r w:rsidR="008966EC">
        <w:t xml:space="preserve">one-time </w:t>
      </w:r>
      <w:r w:rsidR="001A3CE1">
        <w:t xml:space="preserve">to </w:t>
      </w:r>
      <w:r w:rsidR="004545A6">
        <w:t xml:space="preserve">up to </w:t>
      </w:r>
      <w:r w:rsidR="001A3CE1">
        <w:t>350 youth recruited through the market research vendor’s panel. The survey will be completed by web and is expected to take approximately 10 minutes.</w:t>
      </w:r>
      <w:r w:rsidR="000404E2">
        <w:t xml:space="preserve"> Finally, using version C, we will administer </w:t>
      </w:r>
      <w:r w:rsidR="00006776">
        <w:t xml:space="preserve">the survey </w:t>
      </w:r>
      <w:r w:rsidR="000404E2">
        <w:t>with up to 250 youth participating in SRAE programming. This survey will be administered just before youth start the SRAE program (pre), and then again at the end of the SRAE program (post). The time between the pre- and post-survey ranges between 2 and 10 weeks.</w:t>
      </w:r>
      <w:r w:rsidR="000404E2">
        <w:t xml:space="preserve"> We </w:t>
      </w:r>
      <w:r w:rsidR="000404E2">
        <w:t xml:space="preserve">anticipate that overall, 80 percent of the youth will complete </w:t>
      </w:r>
      <w:r w:rsidR="00A22607">
        <w:t>v</w:t>
      </w:r>
      <w:r w:rsidR="000404E2">
        <w:t>ersion C</w:t>
      </w:r>
      <w:r w:rsidR="00F351C3">
        <w:t xml:space="preserve"> at </w:t>
      </w:r>
      <w:r w:rsidR="00B17BF0">
        <w:t>both time points</w:t>
      </w:r>
      <w:r w:rsidR="000404E2">
        <w:t>. We will work with each site to ensure that absent students participate, thereby maximizing the completion rates, however we assume that 20 percent of the youth will be missing either a pre- or post-survey</w:t>
      </w:r>
      <w:r w:rsidR="000404E2">
        <w:t>.</w:t>
      </w:r>
      <w:r w:rsidR="000404E2">
        <w:t xml:space="preserve"> The survey will be completed on paper or by web and is expected to take approximately </w:t>
      </w:r>
      <w:r w:rsidRPr="00A073AB" w:rsidR="000404E2">
        <w:t>10 minutes.</w:t>
      </w:r>
    </w:p>
    <w:p w:rsidR="001F0446" w:rsidP="00230CAA" w14:paraId="24B69DBB" w14:textId="77777777">
      <w:pPr>
        <w:spacing w:after="0" w:line="240" w:lineRule="auto"/>
        <w:rPr>
          <w:i/>
        </w:rPr>
      </w:pPr>
    </w:p>
    <w:p w:rsidR="001F0446" w:rsidRPr="00230CAA" w:rsidP="00914049" w14:paraId="2DFBEA9F" w14:textId="1258D740">
      <w:pPr>
        <w:spacing w:after="60" w:line="240" w:lineRule="auto"/>
        <w:rPr>
          <w:i/>
        </w:rPr>
      </w:pPr>
      <w:r>
        <w:rPr>
          <w:i/>
        </w:rPr>
        <w:t>Estimated Annualized Cost to Respondents</w:t>
      </w:r>
    </w:p>
    <w:p w:rsidR="00E439B9" w:rsidRPr="008813EA" w:rsidP="00E439B9" w14:paraId="3AFD8666" w14:textId="05B366B7">
      <w:pPr>
        <w:tabs>
          <w:tab w:val="left" w:pos="-720"/>
        </w:tabs>
        <w:suppressAutoHyphens/>
        <w:spacing w:after="240"/>
        <w:rPr>
          <w:iCs/>
        </w:rPr>
      </w:pPr>
      <w:r w:rsidRPr="0090417A">
        <w:rPr>
          <w:rStyle w:val="normaltextrun"/>
          <w:color w:val="000000" w:themeColor="text1"/>
        </w:rPr>
        <w:t>We estimate the average hourly wage for youth respondents at $7.25, based on the federal minimum wag</w:t>
      </w:r>
      <w:r>
        <w:rPr>
          <w:rStyle w:val="normaltextrun"/>
          <w:color w:val="000000" w:themeColor="text1"/>
        </w:rPr>
        <w:t>e</w:t>
      </w:r>
      <w:r w:rsidR="00D269F4">
        <w:rPr>
          <w:rStyle w:val="normaltextrun"/>
          <w:color w:val="000000" w:themeColor="text1"/>
        </w:rPr>
        <w:t xml:space="preserve"> </w:t>
      </w:r>
      <w:r w:rsidRPr="450220E1" w:rsidR="009C2A26">
        <w:t>from the U.S. Bureau of Labor Statistics, Occupational Employment Statistics (OES), 2023.</w:t>
      </w:r>
      <w:r>
        <w:rPr>
          <w:rStyle w:val="FootnoteReference"/>
        </w:rPr>
        <w:footnoteReference w:id="13"/>
      </w:r>
      <w:r w:rsidRPr="450220E1" w:rsidR="0004373E">
        <w:t xml:space="preserve"> </w:t>
      </w:r>
      <w:r w:rsidRPr="008813EA">
        <w:rPr>
          <w:iCs/>
        </w:rPr>
        <w:t xml:space="preserve">For each </w:t>
      </w:r>
      <w:r w:rsidRPr="008813EA">
        <w:t>instrument</w:t>
      </w:r>
      <w:r w:rsidRPr="008813EA">
        <w:rPr>
          <w:iCs/>
        </w:rPr>
        <w:t xml:space="preserve"> listed </w:t>
      </w:r>
      <w:r w:rsidRPr="00874921">
        <w:rPr>
          <w:iCs/>
        </w:rPr>
        <w:t xml:space="preserve">in Table </w:t>
      </w:r>
      <w:r>
        <w:rPr>
          <w:iCs/>
        </w:rPr>
        <w:t>A.2</w:t>
      </w:r>
      <w:r w:rsidRPr="008813EA">
        <w:rPr>
          <w:iCs/>
        </w:rPr>
        <w:t xml:space="preserve">, the study team calculated the total annual cost by multiplying the annual burden hours by the </w:t>
      </w:r>
      <w:r>
        <w:rPr>
          <w:iCs/>
        </w:rPr>
        <w:t>current federal minimum wage ($7.25)</w:t>
      </w:r>
      <w:r w:rsidRPr="008813EA">
        <w:rPr>
          <w:iCs/>
        </w:rPr>
        <w:t xml:space="preserve">, as </w:t>
      </w:r>
      <w:r>
        <w:rPr>
          <w:iCs/>
        </w:rPr>
        <w:t>listed in Table A2.</w:t>
      </w:r>
    </w:p>
    <w:p w:rsidR="008F37A8" w:rsidRPr="008813EA" w:rsidP="008F37A8" w14:paraId="5C9A04D8" w14:textId="77777777">
      <w:pPr>
        <w:keepNext/>
        <w:keepLines/>
        <w:spacing w:before="40" w:after="40"/>
        <w:ind w:hanging="90"/>
        <w:rPr>
          <w:rFonts w:asciiTheme="majorHAnsi" w:hAnsiTheme="majorHAnsi"/>
          <w:b/>
          <w:color w:val="000000" w:themeColor="text1"/>
          <w:sz w:val="20"/>
        </w:rPr>
      </w:pPr>
      <w:r w:rsidRPr="008813EA">
        <w:rPr>
          <w:rFonts w:asciiTheme="majorHAnsi" w:hAnsiTheme="majorHAnsi"/>
          <w:b/>
          <w:color w:val="000000" w:themeColor="text1"/>
          <w:sz w:val="20"/>
        </w:rPr>
        <w:t>Table A.2. Total burden requested under this information collection</w:t>
      </w:r>
    </w:p>
    <w:tbl>
      <w:tblPr>
        <w:tblStyle w:val="TableGrid"/>
        <w:tblW w:w="9985" w:type="dxa"/>
        <w:jc w:val="center"/>
        <w:tblInd w:w="0" w:type="dxa"/>
        <w:tblLayout w:type="fixed"/>
        <w:tblLook w:val="01E0"/>
      </w:tblPr>
      <w:tblGrid>
        <w:gridCol w:w="1957"/>
        <w:gridCol w:w="1260"/>
        <w:gridCol w:w="1440"/>
        <w:gridCol w:w="1260"/>
        <w:gridCol w:w="1440"/>
        <w:gridCol w:w="1170"/>
        <w:gridCol w:w="1458"/>
      </w:tblGrid>
      <w:tr w14:paraId="0D15E8FA" w14:textId="77777777" w:rsidTr="59A566E9">
        <w:tblPrEx>
          <w:tblW w:w="9985" w:type="dxa"/>
          <w:jc w:val="center"/>
          <w:tblInd w:w="0" w:type="dxa"/>
          <w:tblLayout w:type="fixed"/>
          <w:tblLook w:val="01E0"/>
        </w:tblPrEx>
        <w:trPr>
          <w:jc w:val="center"/>
        </w:trPr>
        <w:tc>
          <w:tcPr>
            <w:tcW w:w="1957"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rsidR="008F37A8" w:rsidRPr="0051255D" w14:paraId="1BB8A7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51255D">
              <w:rPr>
                <w:rFonts w:asciiTheme="minorHAnsi" w:hAnsiTheme="minorHAnsi" w:cstheme="minorHAnsi"/>
                <w:b/>
              </w:rPr>
              <w:t xml:space="preserve">Instrument </w:t>
            </w:r>
          </w:p>
        </w:tc>
        <w:tc>
          <w:tcPr>
            <w:tcW w:w="1260"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rsidR="008F37A8" w:rsidRPr="0051255D" w14:paraId="15F0CD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51255D">
              <w:rPr>
                <w:rFonts w:asciiTheme="minorHAnsi" w:hAnsiTheme="minorHAnsi" w:cstheme="minorHAnsi"/>
                <w:b/>
              </w:rPr>
              <w:t>N</w:t>
            </w:r>
            <w:r>
              <w:rPr>
                <w:rFonts w:asciiTheme="minorHAnsi" w:hAnsiTheme="minorHAnsi" w:cstheme="minorHAnsi"/>
                <w:b/>
              </w:rPr>
              <w:t>umber</w:t>
            </w:r>
            <w:r w:rsidRPr="0051255D">
              <w:rPr>
                <w:rFonts w:asciiTheme="minorHAnsi" w:hAnsiTheme="minorHAnsi" w:cstheme="minorHAnsi"/>
                <w:b/>
              </w:rPr>
              <w:t xml:space="preserve"> of </w:t>
            </w:r>
            <w:r>
              <w:rPr>
                <w:rFonts w:asciiTheme="minorHAnsi" w:hAnsiTheme="minorHAnsi" w:cstheme="minorHAnsi"/>
                <w:b/>
              </w:rPr>
              <w:t>r</w:t>
            </w:r>
            <w:r w:rsidRPr="0051255D">
              <w:rPr>
                <w:rFonts w:asciiTheme="minorHAnsi" w:hAnsiTheme="minorHAnsi" w:cstheme="minorHAnsi"/>
                <w:b/>
              </w:rPr>
              <w:t>espondents (total over request period)</w:t>
            </w:r>
          </w:p>
        </w:tc>
        <w:tc>
          <w:tcPr>
            <w:tcW w:w="1440"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rsidR="008F37A8" w:rsidRPr="0051255D" w14:paraId="52009F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51255D">
              <w:rPr>
                <w:rFonts w:asciiTheme="minorHAnsi" w:hAnsiTheme="minorHAnsi" w:cstheme="minorHAnsi"/>
                <w:b/>
              </w:rPr>
              <w:t>N</w:t>
            </w:r>
            <w:r>
              <w:rPr>
                <w:rFonts w:asciiTheme="minorHAnsi" w:hAnsiTheme="minorHAnsi" w:cstheme="minorHAnsi"/>
                <w:b/>
              </w:rPr>
              <w:t>umber</w:t>
            </w:r>
            <w:r w:rsidRPr="0051255D">
              <w:rPr>
                <w:rFonts w:asciiTheme="minorHAnsi" w:hAnsiTheme="minorHAnsi" w:cstheme="minorHAnsi"/>
                <w:b/>
              </w:rPr>
              <w:t xml:space="preserve"> of </w:t>
            </w:r>
            <w:r>
              <w:rPr>
                <w:rFonts w:asciiTheme="minorHAnsi" w:hAnsiTheme="minorHAnsi" w:cstheme="minorHAnsi"/>
                <w:b/>
              </w:rPr>
              <w:t>r</w:t>
            </w:r>
            <w:r w:rsidRPr="0051255D">
              <w:rPr>
                <w:rFonts w:asciiTheme="minorHAnsi" w:hAnsiTheme="minorHAnsi" w:cstheme="minorHAnsi"/>
                <w:b/>
              </w:rPr>
              <w:t xml:space="preserve">esponses per </w:t>
            </w:r>
            <w:r>
              <w:rPr>
                <w:rFonts w:asciiTheme="minorHAnsi" w:hAnsiTheme="minorHAnsi" w:cstheme="minorHAnsi"/>
                <w:b/>
              </w:rPr>
              <w:t>r</w:t>
            </w:r>
            <w:r w:rsidRPr="0051255D">
              <w:rPr>
                <w:rFonts w:asciiTheme="minorHAnsi" w:hAnsiTheme="minorHAnsi" w:cstheme="minorHAnsi"/>
                <w:b/>
              </w:rPr>
              <w:t>espondent (total over request period)</w:t>
            </w:r>
          </w:p>
        </w:tc>
        <w:tc>
          <w:tcPr>
            <w:tcW w:w="1260"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rsidR="008F37A8" w:rsidRPr="0051255D" w14:paraId="7CF1B3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51255D">
              <w:rPr>
                <w:rFonts w:asciiTheme="minorHAnsi" w:hAnsiTheme="minorHAnsi" w:cstheme="minorHAnsi"/>
                <w:b/>
              </w:rPr>
              <w:t>Av</w:t>
            </w:r>
            <w:r>
              <w:rPr>
                <w:rFonts w:asciiTheme="minorHAnsi" w:hAnsiTheme="minorHAnsi" w:cstheme="minorHAnsi"/>
                <w:b/>
              </w:rPr>
              <w:t>era</w:t>
            </w:r>
            <w:r w:rsidRPr="0051255D">
              <w:rPr>
                <w:rFonts w:asciiTheme="minorHAnsi" w:hAnsiTheme="minorHAnsi" w:cstheme="minorHAnsi"/>
                <w:b/>
              </w:rPr>
              <w:t>g</w:t>
            </w:r>
            <w:r>
              <w:rPr>
                <w:rFonts w:asciiTheme="minorHAnsi" w:hAnsiTheme="minorHAnsi" w:cstheme="minorHAnsi"/>
                <w:b/>
              </w:rPr>
              <w:t>e</w:t>
            </w:r>
            <w:r w:rsidRPr="0051255D">
              <w:rPr>
                <w:rFonts w:asciiTheme="minorHAnsi" w:hAnsiTheme="minorHAnsi" w:cstheme="minorHAnsi"/>
                <w:b/>
              </w:rPr>
              <w:t xml:space="preserve"> </w:t>
            </w:r>
            <w:r>
              <w:rPr>
                <w:rFonts w:asciiTheme="minorHAnsi" w:hAnsiTheme="minorHAnsi" w:cstheme="minorHAnsi"/>
                <w:b/>
              </w:rPr>
              <w:t>b</w:t>
            </w:r>
            <w:r w:rsidRPr="0051255D">
              <w:rPr>
                <w:rFonts w:asciiTheme="minorHAnsi" w:hAnsiTheme="minorHAnsi" w:cstheme="minorHAnsi"/>
                <w:b/>
              </w:rPr>
              <w:t xml:space="preserve">urden per </w:t>
            </w:r>
            <w:r>
              <w:rPr>
                <w:rFonts w:asciiTheme="minorHAnsi" w:hAnsiTheme="minorHAnsi" w:cstheme="minorHAnsi"/>
                <w:b/>
              </w:rPr>
              <w:t>r</w:t>
            </w:r>
            <w:r w:rsidRPr="0051255D">
              <w:rPr>
                <w:rFonts w:asciiTheme="minorHAnsi" w:hAnsiTheme="minorHAnsi" w:cstheme="minorHAnsi"/>
                <w:b/>
              </w:rPr>
              <w:t>esponse (hours)</w:t>
            </w:r>
          </w:p>
        </w:tc>
        <w:tc>
          <w:tcPr>
            <w:tcW w:w="1440"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8F37A8" w:rsidRPr="0051255D" w14:paraId="5F72B7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51255D">
              <w:rPr>
                <w:rFonts w:asciiTheme="minorHAnsi" w:hAnsiTheme="minorHAnsi" w:cstheme="minorHAnsi"/>
                <w:b/>
              </w:rPr>
              <w:t>Total</w:t>
            </w:r>
            <w:r>
              <w:rPr>
                <w:rFonts w:asciiTheme="minorHAnsi" w:hAnsiTheme="minorHAnsi" w:cstheme="minorHAnsi"/>
                <w:b/>
              </w:rPr>
              <w:t xml:space="preserve"> a</w:t>
            </w:r>
            <w:r w:rsidRPr="0051255D">
              <w:rPr>
                <w:rFonts w:asciiTheme="minorHAnsi" w:hAnsiTheme="minorHAnsi" w:cstheme="minorHAnsi"/>
                <w:b/>
              </w:rPr>
              <w:t xml:space="preserve">nnual </w:t>
            </w:r>
            <w:r>
              <w:rPr>
                <w:rFonts w:asciiTheme="minorHAnsi" w:hAnsiTheme="minorHAnsi" w:cstheme="minorHAnsi"/>
                <w:b/>
              </w:rPr>
              <w:t>b</w:t>
            </w:r>
            <w:r w:rsidRPr="0051255D">
              <w:rPr>
                <w:rFonts w:asciiTheme="minorHAnsi" w:hAnsiTheme="minorHAnsi" w:cstheme="minorHAnsi"/>
                <w:b/>
              </w:rPr>
              <w:t>urden (hours)</w:t>
            </w:r>
          </w:p>
        </w:tc>
        <w:tc>
          <w:tcPr>
            <w:tcW w:w="1170"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rsidR="008F37A8" w:rsidRPr="0051255D" w14:paraId="4EFF75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51255D">
              <w:rPr>
                <w:rFonts w:asciiTheme="minorHAnsi" w:hAnsiTheme="minorHAnsi" w:cstheme="minorHAnsi"/>
                <w:b/>
              </w:rPr>
              <w:t xml:space="preserve">Average </w:t>
            </w:r>
            <w:r>
              <w:rPr>
                <w:rFonts w:asciiTheme="minorHAnsi" w:hAnsiTheme="minorHAnsi" w:cstheme="minorHAnsi"/>
                <w:b/>
              </w:rPr>
              <w:t>h</w:t>
            </w:r>
            <w:r w:rsidRPr="0051255D">
              <w:rPr>
                <w:rFonts w:asciiTheme="minorHAnsi" w:hAnsiTheme="minorHAnsi" w:cstheme="minorHAnsi"/>
                <w:b/>
              </w:rPr>
              <w:t xml:space="preserve">ourly </w:t>
            </w:r>
            <w:r>
              <w:rPr>
                <w:rFonts w:asciiTheme="minorHAnsi" w:hAnsiTheme="minorHAnsi" w:cstheme="minorHAnsi"/>
                <w:b/>
              </w:rPr>
              <w:t>w</w:t>
            </w:r>
            <w:r w:rsidRPr="0051255D">
              <w:rPr>
                <w:rFonts w:asciiTheme="minorHAnsi" w:hAnsiTheme="minorHAnsi" w:cstheme="minorHAnsi"/>
                <w:b/>
              </w:rPr>
              <w:t xml:space="preserve">age </w:t>
            </w:r>
            <w:r>
              <w:rPr>
                <w:rFonts w:asciiTheme="minorHAnsi" w:hAnsiTheme="minorHAnsi" w:cstheme="minorHAnsi"/>
                <w:b/>
              </w:rPr>
              <w:t>r</w:t>
            </w:r>
            <w:r w:rsidRPr="0051255D">
              <w:rPr>
                <w:rFonts w:asciiTheme="minorHAnsi" w:hAnsiTheme="minorHAnsi" w:cstheme="minorHAnsi"/>
                <w:b/>
              </w:rPr>
              <w:t>ate</w:t>
            </w:r>
          </w:p>
        </w:tc>
        <w:tc>
          <w:tcPr>
            <w:tcW w:w="1458"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rsidR="008F37A8" w:rsidRPr="0051255D" w14:paraId="395501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51255D">
              <w:rPr>
                <w:rFonts w:asciiTheme="minorHAnsi" w:hAnsiTheme="minorHAnsi" w:cstheme="minorHAnsi"/>
                <w:b/>
              </w:rPr>
              <w:t xml:space="preserve">Total </w:t>
            </w:r>
            <w:r>
              <w:rPr>
                <w:rFonts w:asciiTheme="minorHAnsi" w:hAnsiTheme="minorHAnsi" w:cstheme="minorHAnsi"/>
                <w:b/>
              </w:rPr>
              <w:t>a</w:t>
            </w:r>
            <w:r w:rsidRPr="0051255D">
              <w:rPr>
                <w:rFonts w:asciiTheme="minorHAnsi" w:hAnsiTheme="minorHAnsi" w:cstheme="minorHAnsi"/>
                <w:b/>
              </w:rPr>
              <w:t xml:space="preserve">nnual </w:t>
            </w:r>
            <w:r>
              <w:rPr>
                <w:rFonts w:asciiTheme="minorHAnsi" w:hAnsiTheme="minorHAnsi" w:cstheme="minorHAnsi"/>
                <w:b/>
              </w:rPr>
              <w:t>r</w:t>
            </w:r>
            <w:r w:rsidRPr="0051255D">
              <w:rPr>
                <w:rFonts w:asciiTheme="minorHAnsi" w:hAnsiTheme="minorHAnsi" w:cstheme="minorHAnsi"/>
                <w:b/>
              </w:rPr>
              <w:t xml:space="preserve">espondent </w:t>
            </w:r>
            <w:r>
              <w:rPr>
                <w:rFonts w:asciiTheme="minorHAnsi" w:hAnsiTheme="minorHAnsi" w:cstheme="minorHAnsi"/>
                <w:b/>
              </w:rPr>
              <w:t>c</w:t>
            </w:r>
            <w:r w:rsidRPr="0051255D">
              <w:rPr>
                <w:rFonts w:asciiTheme="minorHAnsi" w:hAnsiTheme="minorHAnsi" w:cstheme="minorHAnsi"/>
                <w:b/>
              </w:rPr>
              <w:t>ost</w:t>
            </w:r>
          </w:p>
        </w:tc>
      </w:tr>
      <w:tr w14:paraId="0EE2208C" w14:textId="77777777" w:rsidTr="59A566E9">
        <w:tblPrEx>
          <w:tblW w:w="9985" w:type="dxa"/>
          <w:jc w:val="center"/>
          <w:tblInd w:w="0" w:type="dxa"/>
          <w:tblLayout w:type="fixed"/>
          <w:tblLook w:val="01E0"/>
        </w:tblPrEx>
        <w:trPr>
          <w:jc w:val="center"/>
        </w:trPr>
        <w:tc>
          <w:tcPr>
            <w:tcW w:w="1957" w:type="dxa"/>
            <w:tcBorders>
              <w:top w:val="single" w:sz="4" w:space="0" w:color="auto"/>
              <w:left w:val="single" w:sz="4" w:space="0" w:color="auto"/>
              <w:bottom w:val="single" w:sz="4" w:space="0" w:color="auto"/>
              <w:right w:val="single" w:sz="4" w:space="0" w:color="auto"/>
            </w:tcBorders>
          </w:tcPr>
          <w:p w:rsidR="004B0CBE" w:rsidRPr="009D4CFC" w:rsidP="004B0CBE" w14:paraId="3B935A9E" w14:textId="0FFFFDD3">
            <w:pPr>
              <w:rPr>
                <w:rFonts w:asciiTheme="minorHAnsi" w:hAnsiTheme="minorHAnsi" w:cstheme="minorHAnsi"/>
              </w:rPr>
            </w:pPr>
            <w:r w:rsidRPr="009D5CEC">
              <w:rPr>
                <w:rFonts w:asciiTheme="minorHAnsi" w:hAnsiTheme="minorHAnsi" w:cstheme="minorHAnsi"/>
              </w:rPr>
              <w:t>Instrument 1.</w:t>
            </w:r>
            <w:r w:rsidR="00E5065F">
              <w:rPr>
                <w:rFonts w:asciiTheme="minorHAnsi" w:hAnsiTheme="minorHAnsi" w:cstheme="minorHAnsi"/>
              </w:rPr>
              <w:t xml:space="preserve"> </w:t>
            </w:r>
            <w:r w:rsidRPr="009D5CEC">
              <w:rPr>
                <w:rFonts w:asciiTheme="minorHAnsi" w:hAnsiTheme="minorHAnsi" w:cstheme="minorHAnsi"/>
              </w:rPr>
              <w:t>Youth Screener for Cognitive Interviews and Pilot Survey</w:t>
            </w:r>
          </w:p>
        </w:tc>
        <w:tc>
          <w:tcPr>
            <w:tcW w:w="1260" w:type="dxa"/>
            <w:tcBorders>
              <w:top w:val="single" w:sz="4" w:space="0" w:color="auto"/>
              <w:left w:val="single" w:sz="4" w:space="0" w:color="auto"/>
              <w:bottom w:val="single" w:sz="4" w:space="0" w:color="auto"/>
              <w:right w:val="single" w:sz="4" w:space="0" w:color="auto"/>
            </w:tcBorders>
          </w:tcPr>
          <w:p w:rsidR="004B0CBE" w:rsidRPr="009D4CFC" w:rsidP="59A566E9" w14:paraId="1F082F34" w14:textId="4E505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59A566E9">
              <w:rPr>
                <w:rFonts w:asciiTheme="minorHAnsi" w:hAnsiTheme="minorHAnsi" w:cstheme="minorBidi"/>
              </w:rPr>
              <w:t>450</w:t>
            </w:r>
            <w:r w:rsidRPr="00914049" w:rsidR="260EE4AD">
              <w:rPr>
                <w:vertAlign w:val="superscript"/>
              </w:rPr>
              <w:t>a</w:t>
            </w:r>
          </w:p>
        </w:tc>
        <w:tc>
          <w:tcPr>
            <w:tcW w:w="1440" w:type="dxa"/>
            <w:tcBorders>
              <w:top w:val="single" w:sz="4" w:space="0" w:color="auto"/>
              <w:left w:val="single" w:sz="4" w:space="0" w:color="auto"/>
              <w:bottom w:val="single" w:sz="4" w:space="0" w:color="auto"/>
              <w:right w:val="single" w:sz="4" w:space="0" w:color="auto"/>
            </w:tcBorders>
          </w:tcPr>
          <w:p w:rsidR="004B0CBE" w:rsidRPr="009D4CFC" w:rsidP="004B0CBE" w14:paraId="1807932B" w14:textId="5A29B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9D4CFC">
              <w:rPr>
                <w:rFonts w:asciiTheme="minorHAnsi" w:hAnsiTheme="minorHAnsi" w:cstheme="minorHAnsi"/>
              </w:rPr>
              <w:t>1</w:t>
            </w:r>
          </w:p>
        </w:tc>
        <w:tc>
          <w:tcPr>
            <w:tcW w:w="1260" w:type="dxa"/>
            <w:tcBorders>
              <w:top w:val="single" w:sz="4" w:space="0" w:color="auto"/>
              <w:left w:val="single" w:sz="4" w:space="0" w:color="auto"/>
              <w:bottom w:val="single" w:sz="4" w:space="0" w:color="auto"/>
              <w:right w:val="single" w:sz="4" w:space="0" w:color="auto"/>
            </w:tcBorders>
          </w:tcPr>
          <w:p w:rsidR="004B0CBE" w:rsidRPr="009D4CFC" w:rsidP="004B0CBE" w14:paraId="75A591B7" w14:textId="1C9421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9D4CFC">
              <w:rPr>
                <w:rFonts w:asciiTheme="minorHAnsi" w:hAnsiTheme="minorHAnsi" w:cstheme="minorHAnsi"/>
              </w:rPr>
              <w:t>0.08</w:t>
            </w:r>
          </w:p>
        </w:tc>
        <w:tc>
          <w:tcPr>
            <w:tcW w:w="1440" w:type="dxa"/>
            <w:tcBorders>
              <w:top w:val="single" w:sz="4" w:space="0" w:color="auto"/>
              <w:left w:val="single" w:sz="4" w:space="0" w:color="auto"/>
              <w:bottom w:val="single" w:sz="4" w:space="0" w:color="auto"/>
              <w:right w:val="single" w:sz="4" w:space="0" w:color="auto"/>
            </w:tcBorders>
          </w:tcPr>
          <w:p w:rsidR="004B0CBE" w:rsidRPr="009D4CFC" w:rsidP="004B0CBE" w14:paraId="6BD4030D" w14:textId="79CBCF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9D4CFC">
              <w:rPr>
                <w:rFonts w:asciiTheme="minorHAnsi" w:hAnsiTheme="minorHAnsi" w:cstheme="minorHAnsi"/>
              </w:rPr>
              <w:t>36</w:t>
            </w:r>
          </w:p>
        </w:tc>
        <w:tc>
          <w:tcPr>
            <w:tcW w:w="1170" w:type="dxa"/>
            <w:tcBorders>
              <w:top w:val="single" w:sz="4" w:space="0" w:color="auto"/>
              <w:left w:val="single" w:sz="4" w:space="0" w:color="auto"/>
              <w:bottom w:val="single" w:sz="4" w:space="0" w:color="auto"/>
              <w:right w:val="single" w:sz="4" w:space="0" w:color="auto"/>
            </w:tcBorders>
          </w:tcPr>
          <w:p w:rsidR="004B0CBE" w:rsidRPr="009D4CFC" w:rsidP="004B0CBE" w14:paraId="3F860761" w14:textId="671D3B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9D4CFC">
              <w:rPr>
                <w:rFonts w:asciiTheme="minorHAnsi" w:hAnsiTheme="minorHAnsi" w:cstheme="minorHAnsi"/>
              </w:rPr>
              <w:t xml:space="preserve">$7.25 </w:t>
            </w:r>
          </w:p>
        </w:tc>
        <w:tc>
          <w:tcPr>
            <w:tcW w:w="1458" w:type="dxa"/>
            <w:tcBorders>
              <w:top w:val="single" w:sz="4" w:space="0" w:color="auto"/>
              <w:left w:val="single" w:sz="4" w:space="0" w:color="auto"/>
              <w:bottom w:val="single" w:sz="4" w:space="0" w:color="auto"/>
              <w:right w:val="single" w:sz="4" w:space="0" w:color="auto"/>
            </w:tcBorders>
          </w:tcPr>
          <w:p w:rsidR="004B0CBE" w:rsidRPr="009D4CFC" w:rsidP="004B0CBE" w14:paraId="13D5DF3F" w14:textId="67918B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9D4CFC">
              <w:rPr>
                <w:rFonts w:asciiTheme="minorHAnsi" w:hAnsiTheme="minorHAnsi" w:cstheme="minorHAnsi"/>
              </w:rPr>
              <w:t xml:space="preserve">$261.00 </w:t>
            </w:r>
          </w:p>
        </w:tc>
      </w:tr>
      <w:tr w14:paraId="439050FF" w14:textId="77777777" w:rsidTr="59A566E9">
        <w:tblPrEx>
          <w:tblW w:w="9985" w:type="dxa"/>
          <w:jc w:val="center"/>
          <w:tblInd w:w="0" w:type="dxa"/>
          <w:tblLayout w:type="fixed"/>
          <w:tblLook w:val="01E0"/>
        </w:tblPrEx>
        <w:trPr>
          <w:jc w:val="center"/>
        </w:trPr>
        <w:tc>
          <w:tcPr>
            <w:tcW w:w="1957" w:type="dxa"/>
            <w:tcBorders>
              <w:top w:val="single" w:sz="4" w:space="0" w:color="auto"/>
              <w:left w:val="single" w:sz="4" w:space="0" w:color="auto"/>
              <w:bottom w:val="single" w:sz="4" w:space="0" w:color="auto"/>
              <w:right w:val="single" w:sz="4" w:space="0" w:color="auto"/>
            </w:tcBorders>
          </w:tcPr>
          <w:p w:rsidR="004B0CBE" w:rsidRPr="009D4CFC" w:rsidP="4982FEE3" w14:paraId="56749981" w14:textId="726B49E6">
            <w:pPr>
              <w:rPr>
                <w:rFonts w:asciiTheme="minorHAnsi" w:hAnsiTheme="minorHAnsi" w:cstheme="minorHAnsi"/>
              </w:rPr>
            </w:pPr>
            <w:r w:rsidRPr="009D4CFC">
              <w:rPr>
                <w:rFonts w:asciiTheme="minorHAnsi" w:hAnsiTheme="minorHAnsi" w:cstheme="minorHAnsi"/>
              </w:rPr>
              <w:t>Phase 1</w:t>
            </w:r>
            <w:r w:rsidRPr="009D4CFC" w:rsidR="007E0264">
              <w:rPr>
                <w:rFonts w:asciiTheme="minorHAnsi" w:hAnsiTheme="minorHAnsi" w:cstheme="minorHAnsi"/>
              </w:rPr>
              <w:t xml:space="preserve">. </w:t>
            </w:r>
            <w:r w:rsidRPr="009D4CFC">
              <w:rPr>
                <w:rFonts w:asciiTheme="minorHAnsi" w:hAnsiTheme="minorHAnsi" w:cstheme="minorHAnsi"/>
              </w:rPr>
              <w:t xml:space="preserve">Instrument 2. </w:t>
            </w:r>
            <w:r w:rsidRPr="009D4CFC" w:rsidR="09627FD2">
              <w:rPr>
                <w:rFonts w:asciiTheme="minorHAnsi" w:hAnsiTheme="minorHAnsi" w:cstheme="minorHAnsi"/>
              </w:rPr>
              <w:t xml:space="preserve">Cognitive </w:t>
            </w:r>
            <w:r w:rsidRPr="009D4CFC" w:rsidR="007E0264">
              <w:rPr>
                <w:rFonts w:asciiTheme="minorHAnsi" w:hAnsiTheme="minorHAnsi" w:cstheme="minorHAnsi"/>
              </w:rPr>
              <w:t>I</w:t>
            </w:r>
            <w:r w:rsidRPr="009D4CFC" w:rsidR="09627FD2">
              <w:rPr>
                <w:rFonts w:asciiTheme="minorHAnsi" w:hAnsiTheme="minorHAnsi" w:cstheme="minorHAnsi"/>
              </w:rPr>
              <w:t xml:space="preserve">nterview </w:t>
            </w:r>
            <w:r w:rsidRPr="009D4CFC" w:rsidR="007E0264">
              <w:rPr>
                <w:rFonts w:asciiTheme="minorHAnsi" w:hAnsiTheme="minorHAnsi" w:cstheme="minorHAnsi"/>
              </w:rPr>
              <w:t>P</w:t>
            </w:r>
            <w:r w:rsidRPr="009D4CFC" w:rsidR="09627FD2">
              <w:rPr>
                <w:rFonts w:asciiTheme="minorHAnsi" w:hAnsiTheme="minorHAnsi" w:cstheme="minorHAnsi"/>
              </w:rPr>
              <w:t>rotocol</w:t>
            </w:r>
          </w:p>
          <w:p w:rsidR="004B0CBE" w:rsidRPr="009D4CFC" w:rsidP="0029778C" w14:paraId="19CC9D32" w14:textId="1CF36BEA">
            <w:pPr>
              <w:rPr>
                <w:rFonts w:asciiTheme="minorHAnsi" w:hAnsiTheme="minorHAnsi" w:cstheme="minorHAnsi"/>
              </w:rPr>
            </w:pPr>
            <w:r w:rsidRPr="009D4CFC">
              <w:rPr>
                <w:rFonts w:asciiTheme="minorHAnsi" w:hAnsiTheme="minorHAnsi" w:cstheme="minorHAnsi"/>
              </w:rPr>
              <w:t>a</w:t>
            </w:r>
            <w:r w:rsidRPr="009D4CFC" w:rsidR="09627FD2">
              <w:rPr>
                <w:rFonts w:asciiTheme="minorHAnsi" w:hAnsiTheme="minorHAnsi" w:cstheme="minorHAnsi"/>
              </w:rPr>
              <w:t xml:space="preserve">nd </w:t>
            </w:r>
          </w:p>
          <w:p w:rsidR="004B0CBE" w:rsidRPr="009D4CFC" w:rsidP="004B0CBE" w14:paraId="1C977A77" w14:textId="01E93B99">
            <w:pPr>
              <w:rPr>
                <w:rFonts w:asciiTheme="minorHAnsi" w:hAnsiTheme="minorHAnsi" w:cstheme="minorHAnsi"/>
              </w:rPr>
            </w:pPr>
            <w:r w:rsidRPr="009D4CFC">
              <w:rPr>
                <w:rFonts w:asciiTheme="minorHAnsi" w:hAnsiTheme="minorHAnsi" w:cstheme="minorHAnsi"/>
              </w:rPr>
              <w:t>Instrument 3</w:t>
            </w:r>
            <w:r w:rsidR="00A22607">
              <w:rPr>
                <w:rFonts w:asciiTheme="minorHAnsi" w:hAnsiTheme="minorHAnsi" w:cstheme="minorHAnsi"/>
              </w:rPr>
              <w:t>, version A</w:t>
            </w:r>
            <w:r w:rsidRPr="009D4CFC">
              <w:rPr>
                <w:rFonts w:asciiTheme="minorHAnsi" w:hAnsiTheme="minorHAnsi" w:cstheme="minorHAnsi"/>
              </w:rPr>
              <w:t>. Youth Self-Assessment Survey</w:t>
            </w:r>
            <w:r w:rsidRPr="009D4CFC" w:rsidR="00C05CEF">
              <w:rPr>
                <w:rFonts w:asciiTheme="minorHAnsi" w:hAnsiTheme="minorHAnsi" w:cstheme="minorHAnsi"/>
              </w:rPr>
              <w:t xml:space="preserve"> </w:t>
            </w:r>
          </w:p>
        </w:tc>
        <w:tc>
          <w:tcPr>
            <w:tcW w:w="1260" w:type="dxa"/>
            <w:tcBorders>
              <w:top w:val="single" w:sz="4" w:space="0" w:color="auto"/>
              <w:left w:val="single" w:sz="4" w:space="0" w:color="auto"/>
              <w:bottom w:val="single" w:sz="4" w:space="0" w:color="auto"/>
              <w:right w:val="single" w:sz="4" w:space="0" w:color="auto"/>
            </w:tcBorders>
          </w:tcPr>
          <w:p w:rsidR="004B0CBE" w:rsidRPr="001F0446" w:rsidP="004B0CBE" w14:paraId="7A41F12E" w14:textId="4B722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D4CFC">
              <w:rPr>
                <w:rFonts w:asciiTheme="minorHAnsi" w:hAnsiTheme="minorHAnsi" w:cstheme="minorHAnsi"/>
              </w:rPr>
              <w:t>32</w:t>
            </w:r>
          </w:p>
        </w:tc>
        <w:tc>
          <w:tcPr>
            <w:tcW w:w="1440" w:type="dxa"/>
            <w:tcBorders>
              <w:top w:val="single" w:sz="4" w:space="0" w:color="auto"/>
              <w:left w:val="single" w:sz="4" w:space="0" w:color="auto"/>
              <w:bottom w:val="single" w:sz="4" w:space="0" w:color="auto"/>
              <w:right w:val="single" w:sz="4" w:space="0" w:color="auto"/>
            </w:tcBorders>
          </w:tcPr>
          <w:p w:rsidR="004B0CBE" w:rsidRPr="001F0446" w:rsidP="004B0CBE" w14:paraId="4ECE7CA1" w14:textId="783EEF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D4CFC">
              <w:rPr>
                <w:rFonts w:asciiTheme="minorHAnsi" w:hAnsiTheme="minorHAnsi" w:cstheme="minorHAnsi"/>
              </w:rPr>
              <w:t>1</w:t>
            </w:r>
          </w:p>
        </w:tc>
        <w:tc>
          <w:tcPr>
            <w:tcW w:w="1260" w:type="dxa"/>
            <w:tcBorders>
              <w:top w:val="single" w:sz="4" w:space="0" w:color="auto"/>
              <w:left w:val="single" w:sz="4" w:space="0" w:color="auto"/>
              <w:bottom w:val="single" w:sz="4" w:space="0" w:color="auto"/>
              <w:right w:val="single" w:sz="4" w:space="0" w:color="auto"/>
            </w:tcBorders>
          </w:tcPr>
          <w:p w:rsidR="004B0CBE" w:rsidRPr="001F0446" w:rsidP="004B0CBE" w14:paraId="628FFD56" w14:textId="769449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D4CFC">
              <w:rPr>
                <w:rFonts w:asciiTheme="minorHAnsi" w:hAnsiTheme="minorHAnsi" w:cstheme="minorHAnsi"/>
              </w:rPr>
              <w:t>1</w:t>
            </w:r>
            <w:r w:rsidRPr="009D4CFC" w:rsidR="00837BD1">
              <w:rPr>
                <w:rFonts w:asciiTheme="minorHAnsi" w:hAnsiTheme="minorHAnsi" w:cstheme="minorHAnsi"/>
              </w:rPr>
              <w:t>.5</w:t>
            </w:r>
          </w:p>
        </w:tc>
        <w:tc>
          <w:tcPr>
            <w:tcW w:w="1440" w:type="dxa"/>
            <w:tcBorders>
              <w:top w:val="single" w:sz="4" w:space="0" w:color="auto"/>
              <w:left w:val="single" w:sz="4" w:space="0" w:color="auto"/>
              <w:bottom w:val="single" w:sz="4" w:space="0" w:color="auto"/>
              <w:right w:val="single" w:sz="4" w:space="0" w:color="auto"/>
            </w:tcBorders>
          </w:tcPr>
          <w:p w:rsidR="004B0CBE" w:rsidRPr="001F0446" w:rsidP="004B0CBE" w14:paraId="48F6A5B5" w14:textId="270F80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D4CFC">
              <w:rPr>
                <w:rFonts w:asciiTheme="minorHAnsi" w:hAnsiTheme="minorHAnsi" w:cstheme="minorHAnsi"/>
              </w:rPr>
              <w:t>48</w:t>
            </w:r>
          </w:p>
        </w:tc>
        <w:tc>
          <w:tcPr>
            <w:tcW w:w="1170" w:type="dxa"/>
            <w:tcBorders>
              <w:top w:val="single" w:sz="4" w:space="0" w:color="auto"/>
              <w:left w:val="single" w:sz="4" w:space="0" w:color="auto"/>
              <w:bottom w:val="single" w:sz="4" w:space="0" w:color="auto"/>
              <w:right w:val="single" w:sz="4" w:space="0" w:color="auto"/>
            </w:tcBorders>
            <w:hideMark/>
          </w:tcPr>
          <w:p w:rsidR="004B0CBE" w:rsidRPr="001F0446" w:rsidP="004B0CBE" w14:paraId="393FE5F3" w14:textId="235B1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D4CFC">
              <w:rPr>
                <w:rFonts w:asciiTheme="minorHAnsi" w:hAnsiTheme="minorHAnsi" w:cstheme="minorHAnsi"/>
              </w:rPr>
              <w:t xml:space="preserve">$7.25 </w:t>
            </w:r>
          </w:p>
        </w:tc>
        <w:tc>
          <w:tcPr>
            <w:tcW w:w="1458" w:type="dxa"/>
            <w:tcBorders>
              <w:top w:val="single" w:sz="4" w:space="0" w:color="auto"/>
              <w:left w:val="single" w:sz="4" w:space="0" w:color="auto"/>
              <w:bottom w:val="single" w:sz="4" w:space="0" w:color="auto"/>
              <w:right w:val="single" w:sz="4" w:space="0" w:color="auto"/>
            </w:tcBorders>
            <w:hideMark/>
          </w:tcPr>
          <w:p w:rsidR="004B0CBE" w:rsidRPr="001F0446" w:rsidP="004B0CBE" w14:paraId="636562E8" w14:textId="59BB5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D4CFC">
              <w:rPr>
                <w:rFonts w:asciiTheme="minorHAnsi" w:hAnsiTheme="minorHAnsi" w:cstheme="minorHAnsi"/>
              </w:rPr>
              <w:t>$</w:t>
            </w:r>
            <w:r w:rsidRPr="009D4CFC" w:rsidR="00560146">
              <w:rPr>
                <w:rFonts w:asciiTheme="minorHAnsi" w:hAnsiTheme="minorHAnsi" w:cstheme="minorHAnsi"/>
              </w:rPr>
              <w:t>348</w:t>
            </w:r>
            <w:r w:rsidRPr="009D4CFC">
              <w:rPr>
                <w:rFonts w:asciiTheme="minorHAnsi" w:hAnsiTheme="minorHAnsi" w:cstheme="minorHAnsi"/>
              </w:rPr>
              <w:t xml:space="preserve">.00 </w:t>
            </w:r>
          </w:p>
        </w:tc>
      </w:tr>
      <w:tr w14:paraId="77593CCC" w14:textId="77777777" w:rsidTr="59A566E9">
        <w:tblPrEx>
          <w:tblW w:w="9985" w:type="dxa"/>
          <w:jc w:val="center"/>
          <w:tblInd w:w="0" w:type="dxa"/>
          <w:tblLayout w:type="fixed"/>
          <w:tblLook w:val="01E0"/>
        </w:tblPrEx>
        <w:trPr>
          <w:jc w:val="center"/>
        </w:trPr>
        <w:tc>
          <w:tcPr>
            <w:tcW w:w="1957" w:type="dxa"/>
            <w:tcBorders>
              <w:top w:val="single" w:sz="4" w:space="0" w:color="auto"/>
              <w:left w:val="single" w:sz="4" w:space="0" w:color="auto"/>
              <w:bottom w:val="single" w:sz="4" w:space="0" w:color="auto"/>
              <w:right w:val="single" w:sz="4" w:space="0" w:color="auto"/>
            </w:tcBorders>
          </w:tcPr>
          <w:p w:rsidR="004B0CBE" w:rsidRPr="0029355F" w:rsidP="004B0CBE" w14:paraId="12802400" w14:textId="241D8EE2">
            <w:pPr>
              <w:rPr>
                <w:rFonts w:asciiTheme="minorHAnsi" w:hAnsiTheme="minorHAnsi" w:cstheme="minorBidi"/>
              </w:rPr>
            </w:pPr>
            <w:r w:rsidRPr="3AEB114D">
              <w:rPr>
                <w:rFonts w:asciiTheme="minorHAnsi" w:hAnsiTheme="minorHAnsi" w:cstheme="minorBidi"/>
              </w:rPr>
              <w:t>Phase 2</w:t>
            </w:r>
            <w:r w:rsidRPr="3AEB114D" w:rsidR="001B7659">
              <w:rPr>
                <w:rFonts w:asciiTheme="minorHAnsi" w:hAnsiTheme="minorHAnsi" w:cstheme="minorBidi"/>
              </w:rPr>
              <w:t>.</w:t>
            </w:r>
            <w:r w:rsidRPr="3AEB114D">
              <w:rPr>
                <w:rFonts w:asciiTheme="minorHAnsi" w:hAnsiTheme="minorHAnsi" w:cstheme="minorBidi"/>
              </w:rPr>
              <w:t xml:space="preserve"> </w:t>
            </w:r>
            <w:r w:rsidR="00057E5D">
              <w:rPr>
                <w:rFonts w:asciiTheme="minorHAnsi" w:hAnsiTheme="minorHAnsi" w:cstheme="minorBidi"/>
              </w:rPr>
              <w:t xml:space="preserve">Instrument </w:t>
            </w:r>
            <w:r w:rsidR="00A22607">
              <w:rPr>
                <w:rFonts w:asciiTheme="minorHAnsi" w:hAnsiTheme="minorHAnsi" w:cstheme="minorBidi"/>
              </w:rPr>
              <w:t>3, version B</w:t>
            </w:r>
            <w:r w:rsidR="00057E5D">
              <w:rPr>
                <w:rFonts w:asciiTheme="minorHAnsi" w:hAnsiTheme="minorHAnsi" w:cstheme="minorBidi"/>
              </w:rPr>
              <w:t xml:space="preserve">. </w:t>
            </w:r>
            <w:r w:rsidRPr="3AEB114D">
              <w:rPr>
                <w:rFonts w:asciiTheme="minorHAnsi" w:hAnsiTheme="minorHAnsi" w:cstheme="minorBidi"/>
              </w:rPr>
              <w:t>Youth Self-Assessment Survey</w:t>
            </w:r>
            <w:r w:rsidR="00C05CEF">
              <w:rPr>
                <w:rFonts w:asciiTheme="minorHAnsi" w:hAnsiTheme="minorHAnsi" w:cstheme="minorBidi"/>
              </w:rPr>
              <w:t xml:space="preserve"> </w:t>
            </w:r>
          </w:p>
        </w:tc>
        <w:tc>
          <w:tcPr>
            <w:tcW w:w="1260" w:type="dxa"/>
            <w:tcBorders>
              <w:top w:val="single" w:sz="4" w:space="0" w:color="auto"/>
              <w:left w:val="single" w:sz="4" w:space="0" w:color="auto"/>
              <w:bottom w:val="single" w:sz="4" w:space="0" w:color="auto"/>
              <w:right w:val="single" w:sz="4" w:space="0" w:color="auto"/>
            </w:tcBorders>
          </w:tcPr>
          <w:p w:rsidR="004B0CBE" w:rsidRPr="009D4CFC" w:rsidP="004B0CBE" w14:paraId="58F1D3EA" w14:textId="0FEE50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09D4CFC">
              <w:rPr>
                <w:rFonts w:asciiTheme="minorHAnsi" w:hAnsiTheme="minorHAnsi" w:cstheme="minorBidi"/>
              </w:rPr>
              <w:t>350</w:t>
            </w:r>
          </w:p>
        </w:tc>
        <w:tc>
          <w:tcPr>
            <w:tcW w:w="1440" w:type="dxa"/>
            <w:tcBorders>
              <w:top w:val="single" w:sz="4" w:space="0" w:color="auto"/>
              <w:left w:val="single" w:sz="4" w:space="0" w:color="auto"/>
              <w:bottom w:val="single" w:sz="4" w:space="0" w:color="auto"/>
              <w:right w:val="single" w:sz="4" w:space="0" w:color="auto"/>
            </w:tcBorders>
          </w:tcPr>
          <w:p w:rsidR="004B0CBE" w:rsidRPr="009D4CFC" w:rsidP="004B0CBE" w14:paraId="505B8F86" w14:textId="0A97AB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09D4CFC">
              <w:rPr>
                <w:rFonts w:asciiTheme="minorHAnsi" w:hAnsiTheme="minorHAnsi" w:cstheme="minorBidi"/>
              </w:rPr>
              <w:t>1</w:t>
            </w:r>
          </w:p>
        </w:tc>
        <w:tc>
          <w:tcPr>
            <w:tcW w:w="1260" w:type="dxa"/>
            <w:tcBorders>
              <w:top w:val="single" w:sz="4" w:space="0" w:color="auto"/>
              <w:left w:val="single" w:sz="4" w:space="0" w:color="auto"/>
              <w:bottom w:val="single" w:sz="4" w:space="0" w:color="auto"/>
              <w:right w:val="single" w:sz="4" w:space="0" w:color="auto"/>
            </w:tcBorders>
          </w:tcPr>
          <w:p w:rsidR="004B0CBE" w:rsidRPr="009D4CFC" w:rsidP="004B0CBE" w14:paraId="639DE783" w14:textId="489482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09D4CFC">
              <w:rPr>
                <w:rFonts w:asciiTheme="minorHAnsi" w:hAnsiTheme="minorHAnsi" w:cstheme="minorBidi"/>
              </w:rPr>
              <w:t>0.17</w:t>
            </w:r>
          </w:p>
        </w:tc>
        <w:tc>
          <w:tcPr>
            <w:tcW w:w="1440" w:type="dxa"/>
            <w:tcBorders>
              <w:top w:val="single" w:sz="4" w:space="0" w:color="auto"/>
              <w:left w:val="single" w:sz="4" w:space="0" w:color="auto"/>
              <w:bottom w:val="single" w:sz="4" w:space="0" w:color="auto"/>
              <w:right w:val="single" w:sz="4" w:space="0" w:color="auto"/>
            </w:tcBorders>
          </w:tcPr>
          <w:p w:rsidR="004B0CBE" w:rsidRPr="009D4CFC" w:rsidP="004B0CBE" w14:paraId="3BC772A5" w14:textId="04649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09D4CFC">
              <w:rPr>
                <w:rFonts w:asciiTheme="minorHAnsi" w:hAnsiTheme="minorHAnsi" w:cstheme="minorBidi"/>
              </w:rPr>
              <w:t>59.5</w:t>
            </w:r>
          </w:p>
        </w:tc>
        <w:tc>
          <w:tcPr>
            <w:tcW w:w="1170" w:type="dxa"/>
            <w:tcBorders>
              <w:top w:val="single" w:sz="4" w:space="0" w:color="auto"/>
              <w:left w:val="single" w:sz="4" w:space="0" w:color="auto"/>
              <w:bottom w:val="single" w:sz="4" w:space="0" w:color="auto"/>
              <w:right w:val="single" w:sz="4" w:space="0" w:color="auto"/>
            </w:tcBorders>
          </w:tcPr>
          <w:p w:rsidR="004B0CBE" w:rsidRPr="009D4CFC" w:rsidP="004B0CBE" w14:paraId="6D85E68D" w14:textId="7D2E11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09D4CFC">
              <w:rPr>
                <w:rFonts w:asciiTheme="minorHAnsi" w:hAnsiTheme="minorHAnsi" w:cstheme="minorBidi"/>
              </w:rPr>
              <w:t xml:space="preserve">$7.25 </w:t>
            </w:r>
          </w:p>
        </w:tc>
        <w:tc>
          <w:tcPr>
            <w:tcW w:w="1458" w:type="dxa"/>
            <w:tcBorders>
              <w:top w:val="single" w:sz="4" w:space="0" w:color="auto"/>
              <w:left w:val="single" w:sz="4" w:space="0" w:color="auto"/>
              <w:bottom w:val="single" w:sz="4" w:space="0" w:color="auto"/>
              <w:right w:val="single" w:sz="4" w:space="0" w:color="auto"/>
            </w:tcBorders>
          </w:tcPr>
          <w:p w:rsidR="004B0CBE" w:rsidRPr="009D4CFC" w:rsidP="004B0CBE" w14:paraId="44EA9B6B" w14:textId="6B64A7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09D4CFC">
              <w:rPr>
                <w:rFonts w:asciiTheme="minorHAnsi" w:hAnsiTheme="minorHAnsi" w:cstheme="minorBidi"/>
              </w:rPr>
              <w:t xml:space="preserve">$431.38 </w:t>
            </w:r>
          </w:p>
        </w:tc>
      </w:tr>
      <w:tr w14:paraId="7D818730" w14:textId="77777777" w:rsidTr="59A566E9">
        <w:tblPrEx>
          <w:tblW w:w="9985" w:type="dxa"/>
          <w:jc w:val="center"/>
          <w:tblInd w:w="0" w:type="dxa"/>
          <w:tblLayout w:type="fixed"/>
          <w:tblLook w:val="01E0"/>
        </w:tblPrEx>
        <w:trPr>
          <w:jc w:val="center"/>
        </w:trPr>
        <w:tc>
          <w:tcPr>
            <w:tcW w:w="1957" w:type="dxa"/>
            <w:tcBorders>
              <w:top w:val="single" w:sz="4" w:space="0" w:color="auto"/>
              <w:left w:val="single" w:sz="4" w:space="0" w:color="auto"/>
              <w:bottom w:val="single" w:sz="4" w:space="0" w:color="auto"/>
              <w:right w:val="single" w:sz="4" w:space="0" w:color="auto"/>
            </w:tcBorders>
          </w:tcPr>
          <w:p w:rsidR="004B0CBE" w:rsidRPr="009D4CFC" w:rsidP="004B0CBE" w14:paraId="4BB2C931" w14:textId="62FEB148">
            <w:pPr>
              <w:rPr>
                <w:rFonts w:asciiTheme="minorHAnsi" w:hAnsiTheme="minorHAnsi" w:cstheme="minorBidi"/>
              </w:rPr>
            </w:pPr>
            <w:r w:rsidRPr="3AEB114D">
              <w:rPr>
                <w:rFonts w:asciiTheme="minorHAnsi" w:hAnsiTheme="minorHAnsi" w:cstheme="minorBidi"/>
              </w:rPr>
              <w:t>Phase 3.</w:t>
            </w:r>
            <w:r w:rsidRPr="3AEB114D">
              <w:rPr>
                <w:rFonts w:asciiTheme="minorHAnsi" w:hAnsiTheme="minorHAnsi" w:cstheme="minorBidi"/>
              </w:rPr>
              <w:t xml:space="preserve"> </w:t>
            </w:r>
            <w:r w:rsidR="003506AD">
              <w:rPr>
                <w:rFonts w:asciiTheme="minorHAnsi" w:hAnsiTheme="minorHAnsi" w:cstheme="minorBidi"/>
              </w:rPr>
              <w:t xml:space="preserve">Instrument </w:t>
            </w:r>
            <w:r w:rsidR="00A22607">
              <w:rPr>
                <w:rFonts w:asciiTheme="minorHAnsi" w:hAnsiTheme="minorHAnsi" w:cstheme="minorBidi"/>
              </w:rPr>
              <w:t>3, version C</w:t>
            </w:r>
            <w:r w:rsidR="003506AD">
              <w:rPr>
                <w:rFonts w:asciiTheme="minorHAnsi" w:hAnsiTheme="minorHAnsi" w:cstheme="minorBidi"/>
              </w:rPr>
              <w:t xml:space="preserve">. </w:t>
            </w:r>
            <w:r w:rsidRPr="3AEB114D">
              <w:rPr>
                <w:rFonts w:asciiTheme="minorHAnsi" w:hAnsiTheme="minorHAnsi" w:cstheme="minorBidi"/>
              </w:rPr>
              <w:t>Youth Self-Assessment Survey</w:t>
            </w:r>
            <w:r w:rsidR="00C05CEF">
              <w:rPr>
                <w:rFonts w:asciiTheme="minorHAnsi" w:hAnsiTheme="minorHAnsi" w:cstheme="minorBidi"/>
              </w:rPr>
              <w:t xml:space="preserve"> </w:t>
            </w:r>
          </w:p>
        </w:tc>
        <w:tc>
          <w:tcPr>
            <w:tcW w:w="1260" w:type="dxa"/>
            <w:tcBorders>
              <w:top w:val="single" w:sz="4" w:space="0" w:color="auto"/>
              <w:left w:val="single" w:sz="4" w:space="0" w:color="auto"/>
              <w:bottom w:val="single" w:sz="4" w:space="0" w:color="auto"/>
              <w:right w:val="single" w:sz="4" w:space="0" w:color="auto"/>
            </w:tcBorders>
          </w:tcPr>
          <w:p w:rsidR="004B0CBE" w:rsidRPr="009D4CFC" w:rsidP="004B0CBE" w14:paraId="24DD4A7F" w14:textId="59441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09D4CFC">
              <w:rPr>
                <w:rFonts w:asciiTheme="minorHAnsi" w:hAnsiTheme="minorHAnsi" w:cstheme="minorBidi"/>
              </w:rPr>
              <w:t>2</w:t>
            </w:r>
            <w:r w:rsidRPr="009D4CFC" w:rsidR="00BC702F">
              <w:rPr>
                <w:rFonts w:asciiTheme="minorHAnsi" w:hAnsiTheme="minorHAnsi" w:cstheme="minorBidi"/>
              </w:rPr>
              <w:t>50</w:t>
            </w:r>
          </w:p>
        </w:tc>
        <w:tc>
          <w:tcPr>
            <w:tcW w:w="1440" w:type="dxa"/>
            <w:tcBorders>
              <w:top w:val="single" w:sz="4" w:space="0" w:color="auto"/>
              <w:left w:val="single" w:sz="4" w:space="0" w:color="auto"/>
              <w:bottom w:val="single" w:sz="4" w:space="0" w:color="auto"/>
              <w:right w:val="single" w:sz="4" w:space="0" w:color="auto"/>
            </w:tcBorders>
          </w:tcPr>
          <w:p w:rsidR="004B0CBE" w:rsidRPr="009D4CFC" w:rsidP="59A566E9" w14:paraId="587FC0FA" w14:textId="749D52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59A566E9">
              <w:rPr>
                <w:rFonts w:asciiTheme="minorHAnsi" w:hAnsiTheme="minorHAnsi" w:cstheme="minorBidi"/>
              </w:rPr>
              <w:t>1.</w:t>
            </w:r>
            <w:r w:rsidRPr="59A566E9" w:rsidR="000506D4">
              <w:rPr>
                <w:rFonts w:asciiTheme="minorHAnsi" w:hAnsiTheme="minorHAnsi" w:cstheme="minorBidi"/>
              </w:rPr>
              <w:t>8</w:t>
            </w:r>
            <w:r w:rsidRPr="00914049" w:rsidR="576A6E6C">
              <w:rPr>
                <w:vertAlign w:val="superscript"/>
              </w:rPr>
              <w:t>b</w:t>
            </w:r>
          </w:p>
        </w:tc>
        <w:tc>
          <w:tcPr>
            <w:tcW w:w="1260" w:type="dxa"/>
            <w:tcBorders>
              <w:top w:val="single" w:sz="4" w:space="0" w:color="auto"/>
              <w:left w:val="single" w:sz="4" w:space="0" w:color="auto"/>
              <w:bottom w:val="single" w:sz="4" w:space="0" w:color="auto"/>
              <w:right w:val="single" w:sz="4" w:space="0" w:color="auto"/>
            </w:tcBorders>
          </w:tcPr>
          <w:p w:rsidR="004B0CBE" w:rsidRPr="009D4CFC" w:rsidP="004B0CBE" w14:paraId="381B24AA" w14:textId="04A68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09D4CFC">
              <w:rPr>
                <w:rFonts w:asciiTheme="minorHAnsi" w:hAnsiTheme="minorHAnsi" w:cstheme="minorBidi"/>
              </w:rPr>
              <w:t>0.17</w:t>
            </w:r>
          </w:p>
        </w:tc>
        <w:tc>
          <w:tcPr>
            <w:tcW w:w="1440" w:type="dxa"/>
            <w:tcBorders>
              <w:top w:val="single" w:sz="4" w:space="0" w:color="auto"/>
              <w:left w:val="single" w:sz="4" w:space="0" w:color="auto"/>
              <w:bottom w:val="single" w:sz="4" w:space="0" w:color="auto"/>
              <w:right w:val="single" w:sz="4" w:space="0" w:color="auto"/>
            </w:tcBorders>
          </w:tcPr>
          <w:p w:rsidR="004B0CBE" w:rsidRPr="009D4CFC" w:rsidP="004B0CBE" w14:paraId="045A728A" w14:textId="29817C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09D4CFC">
              <w:rPr>
                <w:rFonts w:asciiTheme="minorHAnsi" w:hAnsiTheme="minorHAnsi" w:cstheme="minorBidi"/>
              </w:rPr>
              <w:t>76.5</w:t>
            </w:r>
          </w:p>
        </w:tc>
        <w:tc>
          <w:tcPr>
            <w:tcW w:w="1170" w:type="dxa"/>
            <w:tcBorders>
              <w:top w:val="single" w:sz="4" w:space="0" w:color="auto"/>
              <w:left w:val="single" w:sz="4" w:space="0" w:color="auto"/>
              <w:bottom w:val="single" w:sz="4" w:space="0" w:color="auto"/>
              <w:right w:val="single" w:sz="4" w:space="0" w:color="auto"/>
            </w:tcBorders>
          </w:tcPr>
          <w:p w:rsidR="004B0CBE" w:rsidRPr="009D4CFC" w:rsidP="004B0CBE" w14:paraId="1CE8D760" w14:textId="55BBFD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09D4CFC">
              <w:rPr>
                <w:rFonts w:asciiTheme="minorHAnsi" w:hAnsiTheme="minorHAnsi" w:cstheme="minorBidi"/>
              </w:rPr>
              <w:t xml:space="preserve">$7.25 </w:t>
            </w:r>
          </w:p>
        </w:tc>
        <w:tc>
          <w:tcPr>
            <w:tcW w:w="1458" w:type="dxa"/>
            <w:tcBorders>
              <w:top w:val="single" w:sz="4" w:space="0" w:color="auto"/>
              <w:left w:val="single" w:sz="4" w:space="0" w:color="auto"/>
              <w:bottom w:val="single" w:sz="4" w:space="0" w:color="auto"/>
              <w:right w:val="single" w:sz="4" w:space="0" w:color="auto"/>
            </w:tcBorders>
          </w:tcPr>
          <w:p w:rsidR="004B0CBE" w:rsidRPr="009D4CFC" w:rsidP="004B0CBE" w14:paraId="2B9B3D0B" w14:textId="67A4A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09D4CFC">
              <w:rPr>
                <w:rFonts w:asciiTheme="minorHAnsi" w:hAnsiTheme="minorHAnsi" w:cstheme="minorBidi"/>
              </w:rPr>
              <w:t>$</w:t>
            </w:r>
            <w:r w:rsidRPr="009D4CFC" w:rsidR="00DB5A98">
              <w:rPr>
                <w:rFonts w:asciiTheme="minorHAnsi" w:hAnsiTheme="minorHAnsi" w:cstheme="minorBidi"/>
              </w:rPr>
              <w:t>554.63</w:t>
            </w:r>
            <w:r w:rsidRPr="009D4CFC">
              <w:rPr>
                <w:rFonts w:asciiTheme="minorHAnsi" w:hAnsiTheme="minorHAnsi" w:cstheme="minorBidi"/>
              </w:rPr>
              <w:t xml:space="preserve"> </w:t>
            </w:r>
          </w:p>
        </w:tc>
      </w:tr>
      <w:tr w14:paraId="50389E37" w14:textId="77777777" w:rsidTr="59A566E9">
        <w:tblPrEx>
          <w:tblW w:w="9985" w:type="dxa"/>
          <w:jc w:val="center"/>
          <w:tblInd w:w="0" w:type="dxa"/>
          <w:tblLayout w:type="fixed"/>
          <w:tblLook w:val="01E0"/>
        </w:tblPrEx>
        <w:trPr>
          <w:jc w:val="center"/>
        </w:trPr>
        <w:tc>
          <w:tcPr>
            <w:tcW w:w="1957" w:type="dxa"/>
            <w:tcBorders>
              <w:top w:val="single" w:sz="4" w:space="0" w:color="auto"/>
              <w:left w:val="single" w:sz="4" w:space="0" w:color="auto"/>
              <w:bottom w:val="single" w:sz="4" w:space="0" w:color="auto"/>
              <w:right w:val="single" w:sz="4" w:space="0" w:color="auto"/>
            </w:tcBorders>
            <w:hideMark/>
          </w:tcPr>
          <w:p w:rsidR="008F37A8" w:rsidRPr="0029355F" w:rsidP="59A566E9" w14:paraId="1F10763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b/>
                <w:bCs/>
              </w:rPr>
            </w:pPr>
            <w:r w:rsidRPr="59A566E9">
              <w:rPr>
                <w:rFonts w:asciiTheme="minorHAnsi" w:hAnsiTheme="minorHAnsi" w:cstheme="minorBidi"/>
                <w:b/>
                <w:bCs/>
              </w:rPr>
              <w:t>Total</w:t>
            </w:r>
          </w:p>
        </w:tc>
        <w:tc>
          <w:tcPr>
            <w:tcW w:w="1260" w:type="dxa"/>
            <w:tcBorders>
              <w:top w:val="single" w:sz="4" w:space="0" w:color="auto"/>
              <w:left w:val="single" w:sz="4" w:space="0" w:color="auto"/>
              <w:bottom w:val="single" w:sz="4" w:space="0" w:color="auto"/>
              <w:right w:val="single" w:sz="4" w:space="0" w:color="auto"/>
            </w:tcBorders>
            <w:vAlign w:val="center"/>
          </w:tcPr>
          <w:p w:rsidR="008F37A8" w:rsidRPr="0029355F" w14:paraId="55942E50" w14:textId="698CD6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Pr>
                <w:rFonts w:asciiTheme="minorHAnsi" w:hAnsiTheme="minorHAnsi" w:cstheme="minorHAnsi"/>
                <w:b/>
              </w:rPr>
              <w:t>700</w:t>
            </w:r>
          </w:p>
        </w:tc>
        <w:tc>
          <w:tcPr>
            <w:tcW w:w="1440" w:type="dxa"/>
            <w:tcBorders>
              <w:top w:val="single" w:sz="4" w:space="0" w:color="auto"/>
              <w:left w:val="single" w:sz="4" w:space="0" w:color="auto"/>
              <w:bottom w:val="single" w:sz="4" w:space="0" w:color="auto"/>
              <w:right w:val="single" w:sz="4" w:space="0" w:color="auto"/>
            </w:tcBorders>
            <w:vAlign w:val="center"/>
          </w:tcPr>
          <w:p w:rsidR="008F37A8" w:rsidRPr="0029355F" w14:paraId="30C1A9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p>
        </w:tc>
        <w:tc>
          <w:tcPr>
            <w:tcW w:w="1260" w:type="dxa"/>
            <w:tcBorders>
              <w:top w:val="single" w:sz="4" w:space="0" w:color="auto"/>
              <w:left w:val="single" w:sz="4" w:space="0" w:color="auto"/>
              <w:bottom w:val="single" w:sz="4" w:space="0" w:color="auto"/>
              <w:right w:val="single" w:sz="4" w:space="0" w:color="auto"/>
            </w:tcBorders>
            <w:vAlign w:val="center"/>
          </w:tcPr>
          <w:p w:rsidR="008F37A8" w:rsidRPr="0029355F" w14:paraId="108E7A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p>
        </w:tc>
        <w:tc>
          <w:tcPr>
            <w:tcW w:w="1440" w:type="dxa"/>
            <w:tcBorders>
              <w:top w:val="single" w:sz="4" w:space="0" w:color="auto"/>
              <w:left w:val="single" w:sz="4" w:space="0" w:color="auto"/>
              <w:bottom w:val="single" w:sz="4" w:space="0" w:color="auto"/>
              <w:right w:val="single" w:sz="4" w:space="0" w:color="auto"/>
            </w:tcBorders>
          </w:tcPr>
          <w:p w:rsidR="008F37A8" w:rsidRPr="0029355F" w14:paraId="44F75196" w14:textId="279098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Pr>
                <w:rFonts w:asciiTheme="minorHAnsi" w:hAnsiTheme="minorHAnsi" w:cstheme="minorHAnsi"/>
                <w:b/>
              </w:rPr>
              <w:t>220</w:t>
            </w:r>
          </w:p>
        </w:tc>
        <w:tc>
          <w:tcPr>
            <w:tcW w:w="1170" w:type="dxa"/>
            <w:tcBorders>
              <w:top w:val="single" w:sz="4" w:space="0" w:color="auto"/>
              <w:left w:val="single" w:sz="4" w:space="0" w:color="auto"/>
              <w:bottom w:val="single" w:sz="4" w:space="0" w:color="auto"/>
              <w:right w:val="single" w:sz="4" w:space="0" w:color="auto"/>
            </w:tcBorders>
            <w:vAlign w:val="center"/>
            <w:hideMark/>
          </w:tcPr>
          <w:p w:rsidR="008F37A8" w:rsidRPr="0029355F" w14:paraId="5F01D15D" w14:textId="27E7E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29355F">
              <w:rPr>
                <w:rFonts w:asciiTheme="minorHAnsi" w:hAnsiTheme="minorHAnsi" w:cstheme="minorHAnsi"/>
                <w:b/>
              </w:rPr>
              <w:t>$</w:t>
            </w:r>
            <w:r w:rsidR="00F13202">
              <w:rPr>
                <w:rFonts w:asciiTheme="minorHAnsi" w:hAnsiTheme="minorHAnsi" w:cstheme="minorHAnsi"/>
                <w:b/>
              </w:rPr>
              <w:t>7.25</w:t>
            </w:r>
          </w:p>
        </w:tc>
        <w:tc>
          <w:tcPr>
            <w:tcW w:w="1458" w:type="dxa"/>
            <w:tcBorders>
              <w:top w:val="single" w:sz="4" w:space="0" w:color="auto"/>
              <w:left w:val="single" w:sz="4" w:space="0" w:color="auto"/>
              <w:bottom w:val="single" w:sz="4" w:space="0" w:color="auto"/>
              <w:right w:val="single" w:sz="4" w:space="0" w:color="auto"/>
            </w:tcBorders>
            <w:vAlign w:val="center"/>
          </w:tcPr>
          <w:p w:rsidR="008F37A8" w:rsidRPr="0029355F" w14:paraId="63C9CFE0" w14:textId="56125F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Pr>
                <w:rFonts w:asciiTheme="minorHAnsi" w:hAnsiTheme="minorHAnsi" w:cstheme="minorHAnsi"/>
                <w:b/>
              </w:rPr>
              <w:t>$</w:t>
            </w:r>
            <w:r w:rsidR="00FB178B">
              <w:rPr>
                <w:rFonts w:asciiTheme="minorHAnsi" w:hAnsiTheme="minorHAnsi" w:cstheme="minorHAnsi"/>
                <w:b/>
              </w:rPr>
              <w:t>1,</w:t>
            </w:r>
            <w:r w:rsidR="00084AFB">
              <w:rPr>
                <w:rFonts w:asciiTheme="minorHAnsi" w:hAnsiTheme="minorHAnsi" w:cstheme="minorHAnsi"/>
                <w:b/>
              </w:rPr>
              <w:t>595.01</w:t>
            </w:r>
          </w:p>
        </w:tc>
      </w:tr>
    </w:tbl>
    <w:p w:rsidR="008F37A8" w:rsidP="59A566E9" w14:paraId="271A75A7" w14:textId="70CE475C">
      <w:pPr>
        <w:spacing w:after="0" w:line="240" w:lineRule="auto"/>
        <w:rPr>
          <w:sz w:val="18"/>
          <w:szCs w:val="18"/>
        </w:rPr>
      </w:pPr>
      <w:r w:rsidRPr="59A566E9">
        <w:rPr>
          <w:vertAlign w:val="superscript"/>
        </w:rPr>
        <w:t xml:space="preserve">a </w:t>
      </w:r>
      <w:r w:rsidRPr="59A566E9" w:rsidR="00C14488">
        <w:rPr>
          <w:sz w:val="18"/>
          <w:szCs w:val="18"/>
        </w:rPr>
        <w:t>We a</w:t>
      </w:r>
      <w:r w:rsidRPr="59A566E9">
        <w:rPr>
          <w:sz w:val="18"/>
          <w:szCs w:val="18"/>
        </w:rPr>
        <w:t>nticipate</w:t>
      </w:r>
      <w:r w:rsidRPr="59A566E9" w:rsidR="00C14488">
        <w:rPr>
          <w:sz w:val="18"/>
          <w:szCs w:val="18"/>
        </w:rPr>
        <w:t xml:space="preserve"> </w:t>
      </w:r>
      <w:r w:rsidRPr="59A566E9" w:rsidR="1685304D">
        <w:rPr>
          <w:sz w:val="18"/>
          <w:szCs w:val="18"/>
        </w:rPr>
        <w:t xml:space="preserve">that to recruit </w:t>
      </w:r>
      <w:r w:rsidRPr="59A566E9" w:rsidR="39C0F6C4">
        <w:rPr>
          <w:sz w:val="18"/>
          <w:szCs w:val="18"/>
        </w:rPr>
        <w:t xml:space="preserve">32 </w:t>
      </w:r>
      <w:r w:rsidRPr="59A566E9" w:rsidR="1685304D">
        <w:rPr>
          <w:sz w:val="18"/>
          <w:szCs w:val="18"/>
        </w:rPr>
        <w:t>youth for phase</w:t>
      </w:r>
      <w:r w:rsidRPr="59A566E9" w:rsidR="0B5B36FC">
        <w:rPr>
          <w:sz w:val="18"/>
          <w:szCs w:val="18"/>
        </w:rPr>
        <w:t xml:space="preserve"> 1</w:t>
      </w:r>
      <w:r w:rsidRPr="59A566E9" w:rsidR="1685304D">
        <w:rPr>
          <w:sz w:val="18"/>
          <w:szCs w:val="18"/>
        </w:rPr>
        <w:t xml:space="preserve"> and</w:t>
      </w:r>
      <w:r w:rsidRPr="59A566E9" w:rsidR="3F494FBF">
        <w:rPr>
          <w:sz w:val="18"/>
          <w:szCs w:val="18"/>
        </w:rPr>
        <w:t xml:space="preserve"> 350 youth for phase</w:t>
      </w:r>
      <w:r w:rsidRPr="59A566E9" w:rsidR="1685304D">
        <w:rPr>
          <w:sz w:val="18"/>
          <w:szCs w:val="18"/>
        </w:rPr>
        <w:t xml:space="preserve"> 2 a</w:t>
      </w:r>
      <w:r w:rsidRPr="59A566E9" w:rsidR="09A42AE3">
        <w:rPr>
          <w:sz w:val="18"/>
          <w:szCs w:val="18"/>
        </w:rPr>
        <w:t xml:space="preserve"> total of 450 youth wi</w:t>
      </w:r>
      <w:r w:rsidRPr="59A566E9" w:rsidR="6F69045B">
        <w:rPr>
          <w:sz w:val="18"/>
          <w:szCs w:val="18"/>
        </w:rPr>
        <w:t>ll complete the screener</w:t>
      </w:r>
      <w:r w:rsidR="00A22607">
        <w:rPr>
          <w:sz w:val="18"/>
          <w:szCs w:val="18"/>
        </w:rPr>
        <w:t xml:space="preserve">, instrument 1. </w:t>
      </w:r>
    </w:p>
    <w:p w:rsidR="09A42AE3" w:rsidP="59A566E9" w14:paraId="3E3FA19E" w14:textId="16CBC835">
      <w:pPr>
        <w:spacing w:after="0" w:line="240" w:lineRule="auto"/>
        <w:rPr>
          <w:sz w:val="18"/>
          <w:szCs w:val="18"/>
        </w:rPr>
      </w:pPr>
      <w:r w:rsidRPr="59A566E9">
        <w:rPr>
          <w:vertAlign w:val="superscript"/>
        </w:rPr>
        <w:t xml:space="preserve">b </w:t>
      </w:r>
      <w:r w:rsidR="00FE58A0">
        <w:rPr>
          <w:sz w:val="18"/>
          <w:szCs w:val="18"/>
        </w:rPr>
        <w:t>In</w:t>
      </w:r>
      <w:r w:rsidR="00FE58A0">
        <w:rPr>
          <w:sz w:val="18"/>
          <w:szCs w:val="18"/>
        </w:rPr>
        <w:t xml:space="preserve"> phase 3, w</w:t>
      </w:r>
      <w:r w:rsidRPr="59A566E9">
        <w:rPr>
          <w:sz w:val="18"/>
          <w:szCs w:val="18"/>
        </w:rPr>
        <w:t xml:space="preserve">e anticipate 250 administrations of Instrument </w:t>
      </w:r>
      <w:r w:rsidR="0059266B">
        <w:rPr>
          <w:sz w:val="18"/>
          <w:szCs w:val="18"/>
        </w:rPr>
        <w:t xml:space="preserve">3, version </w:t>
      </w:r>
      <w:r w:rsidR="00E07B36">
        <w:rPr>
          <w:sz w:val="18"/>
          <w:szCs w:val="18"/>
        </w:rPr>
        <w:t>C</w:t>
      </w:r>
      <w:r w:rsidR="0059266B">
        <w:rPr>
          <w:sz w:val="18"/>
          <w:szCs w:val="18"/>
        </w:rPr>
        <w:t xml:space="preserve"> </w:t>
      </w:r>
      <w:r w:rsidR="009C3D5C">
        <w:rPr>
          <w:sz w:val="18"/>
          <w:szCs w:val="18"/>
        </w:rPr>
        <w:t>at</w:t>
      </w:r>
      <w:r w:rsidR="0059266B">
        <w:rPr>
          <w:sz w:val="18"/>
          <w:szCs w:val="18"/>
        </w:rPr>
        <w:t xml:space="preserve"> </w:t>
      </w:r>
      <w:r w:rsidR="009C3D5C">
        <w:rPr>
          <w:sz w:val="18"/>
          <w:szCs w:val="18"/>
        </w:rPr>
        <w:t xml:space="preserve">the pre-program data collection point, and </w:t>
      </w:r>
      <w:r w:rsidRPr="59A566E9">
        <w:rPr>
          <w:sz w:val="18"/>
          <w:szCs w:val="18"/>
        </w:rPr>
        <w:t>200 at the post-program data collection point due to an estimated 20 percent attrition rate.</w:t>
      </w:r>
    </w:p>
    <w:p w:rsidR="59A566E9" w:rsidP="59A566E9" w14:paraId="2BC323A4" w14:textId="2E4C6734">
      <w:pPr>
        <w:spacing w:after="0" w:line="240" w:lineRule="auto"/>
        <w:rPr>
          <w:sz w:val="18"/>
          <w:szCs w:val="18"/>
        </w:rPr>
      </w:pPr>
    </w:p>
    <w:p w:rsidR="001F0446" w:rsidP="00373D2F" w14:paraId="6D094BD5" w14:textId="77777777">
      <w:pPr>
        <w:spacing w:after="0" w:line="240" w:lineRule="auto"/>
      </w:pPr>
    </w:p>
    <w:p w:rsidR="00373D2F" w:rsidP="00914049"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4709B1" w:rsidRPr="004709B1" w:rsidP="004709B1" w14:paraId="6178654F" w14:textId="139FA87D">
      <w:pPr>
        <w:spacing w:after="240" w:line="240" w:lineRule="auto"/>
      </w:pPr>
      <w:r w:rsidRPr="00E70902">
        <w:t xml:space="preserve"> </w:t>
      </w:r>
      <w:r w:rsidRPr="004709B1">
        <w:t>Directly engaging the communities ACF serves and including these individuals in ACF research is in line with the following priorities of the current Administration and HHS:</w:t>
      </w:r>
    </w:p>
    <w:p w:rsidR="004709B1" w:rsidRPr="004709B1" w:rsidP="00B774A6" w14:paraId="62D37C5C" w14:textId="77777777">
      <w:pPr>
        <w:numPr>
          <w:ilvl w:val="0"/>
          <w:numId w:val="55"/>
        </w:numPr>
        <w:spacing w:after="0" w:line="240" w:lineRule="auto"/>
      </w:pPr>
      <w:r w:rsidRPr="004709B1">
        <w:t xml:space="preserve">Advancing Racial Equity and Support for Underserved Communities Through the Federal Government (EO 13985) </w:t>
      </w:r>
    </w:p>
    <w:p w:rsidR="004709B1" w:rsidRPr="004709B1" w:rsidP="00B774A6" w14:paraId="6656CE81" w14:textId="77777777">
      <w:pPr>
        <w:numPr>
          <w:ilvl w:val="0"/>
          <w:numId w:val="55"/>
        </w:numPr>
        <w:spacing w:after="0" w:line="240" w:lineRule="auto"/>
      </w:pPr>
      <w:r w:rsidRPr="004709B1">
        <w:t xml:space="preserve">Further Advancing Racial Equity and Support for Underserved Communities Through the Federal Government </w:t>
      </w:r>
    </w:p>
    <w:p w:rsidR="004709B1" w:rsidRPr="004709B1" w:rsidP="00B774A6" w14:paraId="2B3D1916" w14:textId="77777777">
      <w:pPr>
        <w:numPr>
          <w:ilvl w:val="0"/>
          <w:numId w:val="55"/>
        </w:numPr>
        <w:spacing w:after="0" w:line="240" w:lineRule="auto"/>
      </w:pPr>
      <w:r w:rsidRPr="004709B1">
        <w:t xml:space="preserve">ASPE’s Methods and Emerging Strategies to Engage People with Lived Experience (2021) </w:t>
      </w:r>
    </w:p>
    <w:p w:rsidR="004709B1" w:rsidRPr="004709B1" w:rsidP="00B774A6" w14:paraId="61F81BE2" w14:textId="77777777">
      <w:pPr>
        <w:numPr>
          <w:ilvl w:val="0"/>
          <w:numId w:val="55"/>
        </w:numPr>
        <w:spacing w:after="240" w:line="240" w:lineRule="auto"/>
      </w:pPr>
      <w:r w:rsidRPr="004709B1">
        <w:t xml:space="preserve">ASPE’s Recruiting Individuals with Lived Experience (2022) </w:t>
      </w:r>
    </w:p>
    <w:p w:rsidR="00A338E6" w:rsidRPr="008813EA" w:rsidP="00E32801" w14:paraId="01243595" w14:textId="0D48BCC6">
      <w:pPr>
        <w:spacing w:after="240" w:line="240" w:lineRule="auto"/>
      </w:pPr>
      <w:r>
        <w:t xml:space="preserve">Consistent with </w:t>
      </w:r>
      <w:r w:rsidR="00E70902">
        <w:t xml:space="preserve">the </w:t>
      </w:r>
      <w:r w:rsidR="00B72BEB">
        <w:t>guidance documents referenced, w</w:t>
      </w:r>
      <w:r w:rsidR="00915BDF">
        <w:t xml:space="preserve">e propose </w:t>
      </w:r>
      <w:r w:rsidR="00B72B7C">
        <w:t>to offer youth participating in phase 1 cognitive interviews and phase 2 survey administration an honor</w:t>
      </w:r>
      <w:r w:rsidR="0015062E">
        <w:t>arium for their time spent providing their expertise and experience. Specifically, for phase 1, we propose to offer</w:t>
      </w:r>
      <w:r w:rsidR="00915BDF">
        <w:t xml:space="preserve"> $100 honor</w:t>
      </w:r>
      <w:r w:rsidR="00EC4ACD">
        <w:t xml:space="preserve">arium </w:t>
      </w:r>
      <w:r w:rsidR="0015062E">
        <w:t xml:space="preserve">for participation in </w:t>
      </w:r>
      <w:r w:rsidR="00656C54">
        <w:t>the 90-minute</w:t>
      </w:r>
      <w:r w:rsidR="0015062E">
        <w:t xml:space="preserve"> cognitive interview to ensure a diverse representation of youth. </w:t>
      </w:r>
      <w:r w:rsidR="005F55D7">
        <w:t xml:space="preserve">In phase 2, we propose to offer </w:t>
      </w:r>
      <w:r w:rsidR="00C330D9">
        <w:t>an honorarium equivalent to $5</w:t>
      </w:r>
      <w:r w:rsidR="00E91E8D">
        <w:t>.5</w:t>
      </w:r>
      <w:r w:rsidR="00D97E7F">
        <w:t>0</w:t>
      </w:r>
      <w:r w:rsidR="001A6B05">
        <w:t xml:space="preserve"> in points from the vendor</w:t>
      </w:r>
      <w:r w:rsidR="00656C54">
        <w:t xml:space="preserve"> for completing the 10-minute survey</w:t>
      </w:r>
      <w:r w:rsidR="00D97E7F">
        <w:t>.</w:t>
      </w:r>
      <w:r w:rsidR="001A6B05">
        <w:t xml:space="preserve"> Both honoraria are </w:t>
      </w:r>
      <w:r w:rsidR="007008FA">
        <w:t xml:space="preserve">standard amounts that the vendor provides </w:t>
      </w:r>
      <w:r w:rsidR="002E3BD4">
        <w:t>to panel members as part of their agreement to participate in vendor activit</w:t>
      </w:r>
      <w:r w:rsidR="00F6081D">
        <w:t xml:space="preserve">ies. These amounts are set by the vendor and vary based on the estimated time and </w:t>
      </w:r>
      <w:r w:rsidR="00D315EF">
        <w:t xml:space="preserve">anticipated engagement for the </w:t>
      </w:r>
      <w:r w:rsidR="00F6081D">
        <w:t>type of activity.</w:t>
      </w:r>
      <w:r w:rsidR="00D97E7F">
        <w:t xml:space="preserve"> </w:t>
      </w:r>
      <w:r w:rsidR="00DF17B7">
        <w:t>Phase 1 cognitive interviews require 90</w:t>
      </w:r>
      <w:r w:rsidR="00C833F7">
        <w:t xml:space="preserve"> </w:t>
      </w:r>
      <w:r w:rsidR="00DF17B7">
        <w:t>minute</w:t>
      </w:r>
      <w:r w:rsidR="00C833F7">
        <w:t>s</w:t>
      </w:r>
      <w:r w:rsidR="006F408A">
        <w:t xml:space="preserve"> of active engagement</w:t>
      </w:r>
      <w:r w:rsidR="00DF17B7">
        <w:t xml:space="preserve"> in</w:t>
      </w:r>
      <w:r w:rsidR="006F408A">
        <w:t xml:space="preserve"> </w:t>
      </w:r>
      <w:r w:rsidR="00DF17B7">
        <w:t>person</w:t>
      </w:r>
      <w:r w:rsidR="006F408A">
        <w:t xml:space="preserve"> with others and travel time, whereas completing the survey in phase 2 </w:t>
      </w:r>
      <w:r w:rsidR="00794788">
        <w:t>involve</w:t>
      </w:r>
      <w:r w:rsidR="00C833F7">
        <w:t>s</w:t>
      </w:r>
      <w:r w:rsidR="00794788">
        <w:t xml:space="preserve"> 10</w:t>
      </w:r>
      <w:r w:rsidR="00C833F7">
        <w:t xml:space="preserve"> m</w:t>
      </w:r>
      <w:r w:rsidR="00794788">
        <w:t>inutes virtually.</w:t>
      </w:r>
    </w:p>
    <w:p w:rsidR="005F1773" w:rsidP="00E32801" w14:paraId="221DD29B" w14:textId="254B9F10">
      <w:pPr>
        <w:spacing w:after="240" w:line="240" w:lineRule="auto"/>
      </w:pPr>
      <w:r w:rsidRPr="005F1773">
        <w:t>Equitable compensation is in line with leading practices for ethical engagement of those with lived expertise and advancing equity for populations who have been historically underserved. Providing equitable compensation recognizes the value of the time provided by participants, helps to remove barriers to participation, and affirms that the contributions from those with lived experience are as valuable as those from other experts.</w:t>
      </w:r>
    </w:p>
    <w:p w:rsidR="005F1773" w:rsidRPr="008813EA" w:rsidP="00E32801" w14:paraId="71C3E28E" w14:textId="326AF22A">
      <w:pPr>
        <w:spacing w:after="240" w:line="240" w:lineRule="auto"/>
      </w:pPr>
      <w:r w:rsidRPr="005F1773">
        <w:t>As noted in the 2022 report by ASPE this “helps ensure a diverse population with varied views can participate”</w:t>
      </w:r>
      <w:r w:rsidR="002820E4">
        <w:t>.</w:t>
      </w:r>
      <w:r>
        <w:rPr>
          <w:rStyle w:val="FootnoteReference"/>
        </w:rPr>
        <w:footnoteReference w:id="14"/>
      </w:r>
      <w:r w:rsidRPr="005F1773">
        <w:t xml:space="preserve"> Additionally, a 2021 brief by ASPE says that “Providing [those with lived experience] with </w:t>
      </w:r>
      <w:r w:rsidRPr="005F1773">
        <w:t>compensation commensurate with the rates that other experts—i.e., experts engaged based on their expertise as practitioners or researchers, rather than lived experience—receive helped recognize the valuable and unique expertise that people with lived experience lend, which promoted meaningful engagement.” The report goes on to specify that not doing so could result in “unintended consequences…when lived experience engagements have scarce resources and experts are undercompensated, which can undermine, disregard, and/or marginalize people with lived experience”.</w:t>
      </w:r>
      <w:r>
        <w:rPr>
          <w:rStyle w:val="FootnoteReference"/>
        </w:rPr>
        <w:footnoteReference w:id="15"/>
      </w:r>
    </w:p>
    <w:p w:rsidR="00577243" w:rsidRPr="000D4E9A" w:rsidP="000936FD" w14:paraId="456CA4E3" w14:textId="77777777">
      <w:pPr>
        <w:autoSpaceDE w:val="0"/>
        <w:autoSpaceDN w:val="0"/>
        <w:adjustRightInd w:val="0"/>
        <w:spacing w:after="0" w:line="240" w:lineRule="auto"/>
        <w:rPr>
          <w:rFonts w:cstheme="minorHAnsi"/>
        </w:rPr>
      </w:pPr>
    </w:p>
    <w:p w:rsidR="00373D2F" w:rsidRPr="00DF1291" w:rsidP="00914049"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390D4B" w:rsidP="00390D4B" w14:paraId="3EC781BA" w14:textId="6B561E29">
      <w:pPr>
        <w:tabs>
          <w:tab w:val="left" w:pos="-720"/>
        </w:tabs>
        <w:suppressAutoHyphens/>
        <w:spacing w:after="240"/>
      </w:pPr>
      <w:r w:rsidRPr="008813EA">
        <w:t xml:space="preserve">The estimated total cost to the federal government for this </w:t>
      </w:r>
      <w:r w:rsidRPr="009C0FDC">
        <w:t>study is $</w:t>
      </w:r>
      <w:r w:rsidRPr="009C0FDC" w:rsidR="009C0FDC">
        <w:t>273,000</w:t>
      </w:r>
      <w:r w:rsidR="00C21A66">
        <w:t xml:space="preserve"> </w:t>
      </w:r>
      <w:r w:rsidRPr="009C0FDC" w:rsidR="002862D5">
        <w:t>(</w:t>
      </w:r>
      <w:r w:rsidRPr="009C0FDC">
        <w:t>Table</w:t>
      </w:r>
      <w:r w:rsidRPr="002945C4">
        <w:t xml:space="preserve"> A.3). This includes</w:t>
      </w:r>
      <w:r w:rsidRPr="008813EA">
        <w:t xml:space="preserve"> costs for collectin</w:t>
      </w:r>
      <w:r>
        <w:t>g,</w:t>
      </w:r>
      <w:r w:rsidRPr="008813EA">
        <w:t xml:space="preserve"> processing</w:t>
      </w:r>
      <w:r>
        <w:t>, and analyzing</w:t>
      </w:r>
      <w:r w:rsidRPr="008813EA">
        <w:t xml:space="preserve"> the data, and preparing </w:t>
      </w:r>
      <w:r w:rsidR="00D143B7">
        <w:t>memorandums</w:t>
      </w:r>
      <w:r w:rsidRPr="008813EA">
        <w:t>.</w:t>
      </w:r>
    </w:p>
    <w:p w:rsidR="00390D4B" w:rsidRPr="0008356D" w:rsidP="00390D4B" w14:paraId="06C88E79" w14:textId="77777777">
      <w:pPr>
        <w:keepNext/>
        <w:keepLines/>
        <w:spacing w:before="40" w:after="40"/>
        <w:rPr>
          <w:rFonts w:cstheme="minorHAnsi"/>
          <w:b/>
          <w:color w:val="000000" w:themeColor="text1"/>
          <w:sz w:val="20"/>
        </w:rPr>
      </w:pPr>
      <w:bookmarkStart w:id="8" w:name="_Toc77949003"/>
      <w:r w:rsidRPr="0008356D">
        <w:rPr>
          <w:rFonts w:cstheme="minorHAnsi"/>
          <w:b/>
          <w:color w:val="000000" w:themeColor="text1"/>
          <w:sz w:val="20"/>
        </w:rPr>
        <w:t>Table A.3. Estimated total cost by category</w:t>
      </w:r>
      <w:bookmarkEnd w:id="8"/>
    </w:p>
    <w:tbl>
      <w:tblPr>
        <w:tblW w:w="0" w:type="auto"/>
        <w:tblCellMar>
          <w:left w:w="0" w:type="dxa"/>
          <w:right w:w="0" w:type="dxa"/>
        </w:tblCellMar>
        <w:tblLook w:val="04A0"/>
      </w:tblPr>
      <w:tblGrid>
        <w:gridCol w:w="4878"/>
        <w:gridCol w:w="2250"/>
      </w:tblGrid>
      <w:tr w14:paraId="348BFE29" w14:textId="77777777">
        <w:tblPrEx>
          <w:tblW w:w="0" w:type="auto"/>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shd w:val="clear" w:color="auto" w:fill="244061" w:themeFill="accent1" w:themeFillShade="80"/>
            <w:tcMar>
              <w:top w:w="0" w:type="dxa"/>
              <w:left w:w="108" w:type="dxa"/>
              <w:bottom w:w="0" w:type="dxa"/>
              <w:right w:w="108" w:type="dxa"/>
            </w:tcMar>
            <w:hideMark/>
          </w:tcPr>
          <w:p w:rsidR="00390D4B" w:rsidRPr="00B13297" w14:paraId="570E5986" w14:textId="77777777">
            <w:pPr>
              <w:rPr>
                <w:b/>
                <w:bCs/>
                <w:sz w:val="20"/>
              </w:rPr>
            </w:pPr>
            <w:r w:rsidRPr="00B13297">
              <w:rPr>
                <w:b/>
                <w:bCs/>
                <w:sz w:val="20"/>
              </w:rPr>
              <w:t xml:space="preserve">Cost </w:t>
            </w:r>
            <w:r>
              <w:rPr>
                <w:b/>
                <w:bCs/>
                <w:sz w:val="20"/>
              </w:rPr>
              <w:t>c</w:t>
            </w:r>
            <w:r w:rsidRPr="00B13297">
              <w:rPr>
                <w:b/>
                <w:bCs/>
                <w:sz w:val="20"/>
              </w:rPr>
              <w:t>ategory</w:t>
            </w:r>
          </w:p>
        </w:tc>
        <w:tc>
          <w:tcPr>
            <w:tcW w:w="2250" w:type="dxa"/>
            <w:tcBorders>
              <w:top w:val="single" w:sz="8" w:space="0" w:color="auto"/>
              <w:left w:val="nil"/>
              <w:bottom w:val="single" w:sz="8" w:space="0" w:color="auto"/>
              <w:right w:val="single" w:sz="8" w:space="0" w:color="auto"/>
            </w:tcBorders>
            <w:shd w:val="clear" w:color="auto" w:fill="244061" w:themeFill="accent1" w:themeFillShade="80"/>
            <w:tcMar>
              <w:top w:w="0" w:type="dxa"/>
              <w:left w:w="108" w:type="dxa"/>
              <w:bottom w:w="0" w:type="dxa"/>
              <w:right w:w="108" w:type="dxa"/>
            </w:tcMar>
            <w:hideMark/>
          </w:tcPr>
          <w:p w:rsidR="00390D4B" w:rsidRPr="00B13297" w14:paraId="5C8D51E7" w14:textId="77777777">
            <w:pPr>
              <w:jc w:val="center"/>
              <w:rPr>
                <w:b/>
                <w:bCs/>
                <w:sz w:val="20"/>
              </w:rPr>
            </w:pPr>
            <w:r w:rsidRPr="00B13297">
              <w:rPr>
                <w:b/>
                <w:bCs/>
                <w:sz w:val="20"/>
              </w:rPr>
              <w:t xml:space="preserve">Estimated </w:t>
            </w:r>
            <w:r>
              <w:rPr>
                <w:b/>
                <w:bCs/>
                <w:sz w:val="20"/>
              </w:rPr>
              <w:t>c</w:t>
            </w:r>
            <w:r w:rsidRPr="00B13297">
              <w:rPr>
                <w:b/>
                <w:bCs/>
                <w:sz w:val="20"/>
              </w:rPr>
              <w:t>osts</w:t>
            </w:r>
          </w:p>
        </w:tc>
      </w:tr>
      <w:tr w14:paraId="29947821" w14:textId="77777777">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0D4B" w:rsidRPr="00B13297" w14:paraId="79A22C4E" w14:textId="77777777">
            <w:pPr>
              <w:spacing w:after="0"/>
              <w:rPr>
                <w:rFonts w:ascii="Calibri" w:eastAsia="Calibri" w:hAnsi="Calibri" w:cs="Calibri"/>
                <w:sz w:val="20"/>
              </w:rPr>
            </w:pPr>
            <w:r w:rsidRPr="00B13297">
              <w:rPr>
                <w:sz w:val="20"/>
              </w:rPr>
              <w:t xml:space="preserve">Field </w:t>
            </w:r>
            <w:r>
              <w:rPr>
                <w:sz w:val="20"/>
              </w:rPr>
              <w:t>w</w:t>
            </w:r>
            <w:r w:rsidRPr="00B13297">
              <w:rPr>
                <w:sz w:val="20"/>
              </w:rPr>
              <w:t>ork</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0D4B" w:rsidRPr="00390D4B" w14:paraId="5D8A9C21" w14:textId="2F561CF9">
            <w:pPr>
              <w:spacing w:after="0"/>
              <w:jc w:val="center"/>
              <w:rPr>
                <w:sz w:val="20"/>
                <w:highlight w:val="yellow"/>
              </w:rPr>
            </w:pPr>
            <w:r w:rsidRPr="005E1DEC">
              <w:rPr>
                <w:sz w:val="20"/>
              </w:rPr>
              <w:t>$</w:t>
            </w:r>
            <w:r w:rsidR="00A02132">
              <w:rPr>
                <w:sz w:val="20"/>
              </w:rPr>
              <w:t>176,000</w:t>
            </w:r>
          </w:p>
        </w:tc>
      </w:tr>
      <w:tr w14:paraId="649E738D" w14:textId="77777777">
        <w:tblPrEx>
          <w:tblW w:w="0" w:type="auto"/>
          <w:tblCellMar>
            <w:left w:w="0" w:type="dxa"/>
            <w:right w:w="0" w:type="dxa"/>
          </w:tblCellMar>
          <w:tblLook w:val="04A0"/>
        </w:tblPrEx>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390D4B" w:rsidRPr="00B13297" w14:paraId="3FD1512C" w14:textId="5356A25A">
            <w:pPr>
              <w:spacing w:after="0"/>
              <w:rPr>
                <w:rFonts w:ascii="Calibri" w:eastAsia="Calibri" w:hAnsi="Calibri" w:cs="Calibri"/>
                <w:sz w:val="20"/>
              </w:rPr>
            </w:pPr>
            <w:r>
              <w:rPr>
                <w:sz w:val="20"/>
              </w:rPr>
              <w:t>Data analysis</w:t>
            </w:r>
            <w:r w:rsidR="00322310">
              <w:rPr>
                <w:sz w:val="20"/>
              </w:rPr>
              <w:t xml:space="preserve"> and initial dissemination</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90D4B" w:rsidRPr="00390D4B" w14:paraId="5C23CDE3" w14:textId="7B21D031">
            <w:pPr>
              <w:spacing w:after="0"/>
              <w:jc w:val="center"/>
              <w:rPr>
                <w:sz w:val="20"/>
                <w:highlight w:val="yellow"/>
              </w:rPr>
            </w:pPr>
            <w:r w:rsidRPr="004C4FD4">
              <w:rPr>
                <w:sz w:val="20"/>
              </w:rPr>
              <w:t>$97,000</w:t>
            </w:r>
          </w:p>
        </w:tc>
      </w:tr>
      <w:tr w14:paraId="7A25FC90" w14:textId="77777777">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90D4B" w:rsidRPr="00B13297" w14:paraId="2DC3CC41" w14:textId="77777777">
            <w:pPr>
              <w:spacing w:after="0"/>
              <w:jc w:val="right"/>
              <w:rPr>
                <w:rFonts w:ascii="Calibri" w:eastAsia="Calibri" w:hAnsi="Calibri" w:cs="Calibri"/>
                <w:b/>
                <w:bCs/>
                <w:sz w:val="20"/>
              </w:rPr>
            </w:pPr>
            <w:r>
              <w:rPr>
                <w:b/>
                <w:color w:val="000000"/>
                <w:sz w:val="20"/>
              </w:rPr>
              <w:t>Annual t</w:t>
            </w:r>
            <w:r w:rsidRPr="00B13297">
              <w:rPr>
                <w:b/>
                <w:color w:val="000000"/>
                <w:sz w:val="20"/>
              </w:rPr>
              <w:t>otal</w:t>
            </w:r>
            <w:r>
              <w:rPr>
                <w:b/>
                <w:color w:val="000000"/>
                <w:sz w:val="20"/>
              </w:rPr>
              <w:t xml:space="preserve"> </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90D4B" w:rsidRPr="00390D4B" w14:paraId="4B7F9FE5" w14:textId="60B7CDDD">
            <w:pPr>
              <w:spacing w:after="0"/>
              <w:jc w:val="center"/>
              <w:rPr>
                <w:b/>
                <w:bCs/>
                <w:sz w:val="20"/>
                <w:highlight w:val="yellow"/>
              </w:rPr>
            </w:pPr>
            <w:r w:rsidRPr="009C0FDC">
              <w:rPr>
                <w:b/>
                <w:bCs/>
                <w:sz w:val="20"/>
              </w:rPr>
              <w:t>$273,000</w:t>
            </w:r>
          </w:p>
        </w:tc>
      </w:tr>
    </w:tbl>
    <w:p w:rsidR="00390D4B" w:rsidP="00390D4B" w14:paraId="1E57217E" w14:textId="77777777">
      <w:pPr>
        <w:autoSpaceDE w:val="0"/>
        <w:autoSpaceDN w:val="0"/>
        <w:adjustRightInd w:val="0"/>
        <w:spacing w:after="0" w:line="240" w:lineRule="atLeast"/>
        <w:rPr>
          <w:rFonts w:cstheme="minorHAnsi"/>
          <w:b/>
        </w:rPr>
      </w:pPr>
    </w:p>
    <w:p w:rsidR="00B0454C" w:rsidP="00390D4B" w14:paraId="602442C5" w14:textId="77777777">
      <w:pPr>
        <w:autoSpaceDE w:val="0"/>
        <w:autoSpaceDN w:val="0"/>
        <w:adjustRightInd w:val="0"/>
        <w:spacing w:after="0" w:line="240" w:lineRule="atLeast"/>
        <w:rPr>
          <w:rFonts w:cstheme="minorHAnsi"/>
          <w:b/>
        </w:rPr>
      </w:pPr>
    </w:p>
    <w:p w:rsidR="0068383E" w:rsidP="00E32801" w14:paraId="3C111F63" w14:textId="03C1A042">
      <w:pPr>
        <w:spacing w:after="24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0936FD" w:rsidP="000936FD" w14:paraId="3BD65A84" w14:textId="17782E2E">
      <w:pPr>
        <w:spacing w:after="240" w:line="240" w:lineRule="auto"/>
      </w:pPr>
      <w:r w:rsidRPr="00C76BEB">
        <w:t>This is for an individual information collection under the umbrella clearance for pre-testing (0970-0355).</w:t>
      </w:r>
    </w:p>
    <w:p w:rsidR="00BF26C6" w:rsidP="00BF26C6" w14:paraId="67789192" w14:textId="77777777">
      <w:pPr>
        <w:autoSpaceDE w:val="0"/>
        <w:autoSpaceDN w:val="0"/>
        <w:adjustRightInd w:val="0"/>
        <w:spacing w:after="0" w:line="240" w:lineRule="auto"/>
        <w:rPr>
          <w:rFonts w:cstheme="minorHAnsi"/>
          <w:b/>
        </w:rPr>
      </w:pPr>
    </w:p>
    <w:p w:rsidR="000D4E9A" w:rsidRPr="00B23277" w:rsidP="000936FD" w14:paraId="2FB760D1" w14:textId="24A4F5DB">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0B1F2D" w:rsidRPr="008813EA" w:rsidP="000B1F2D" w14:paraId="01A561CB" w14:textId="50CD22BD">
      <w:pPr>
        <w:tabs>
          <w:tab w:val="left" w:pos="-720"/>
        </w:tabs>
        <w:suppressAutoHyphens/>
        <w:spacing w:after="240"/>
      </w:pPr>
      <w:r w:rsidRPr="004B53AB">
        <w:t xml:space="preserve">Table </w:t>
      </w:r>
      <w:r w:rsidRPr="00886299">
        <w:t xml:space="preserve">A.4 </w:t>
      </w:r>
      <w:r w:rsidRPr="004B53AB">
        <w:t>contains the timeline for collectin</w:t>
      </w:r>
      <w:r>
        <w:t>g</w:t>
      </w:r>
      <w:r w:rsidRPr="004B53AB">
        <w:t>, analy</w:t>
      </w:r>
      <w:r>
        <w:t>z</w:t>
      </w:r>
      <w:r w:rsidRPr="004B53AB">
        <w:t>i</w:t>
      </w:r>
      <w:r>
        <w:t>ng</w:t>
      </w:r>
      <w:r w:rsidRPr="004B53AB">
        <w:t>, and reporting</w:t>
      </w:r>
      <w:r w:rsidRPr="001579D8">
        <w:t xml:space="preserve"> </w:t>
      </w:r>
      <w:r w:rsidRPr="004B53AB">
        <w:t>data</w:t>
      </w:r>
      <w:r w:rsidRPr="00886299">
        <w:t xml:space="preserve">. The study team expects to </w:t>
      </w:r>
      <w:r>
        <w:rPr>
          <w:iCs/>
        </w:rPr>
        <w:t>conduct the cognitive interviews in early fall 2024</w:t>
      </w:r>
      <w:r>
        <w:t xml:space="preserve">. </w:t>
      </w:r>
      <w:r w:rsidRPr="00886299">
        <w:t xml:space="preserve">The study team </w:t>
      </w:r>
      <w:r>
        <w:t>will conduct</w:t>
      </w:r>
      <w:r w:rsidRPr="00886299">
        <w:t xml:space="preserve"> preliminary analysis on the dat</w:t>
      </w:r>
      <w:r w:rsidRPr="004B53AB">
        <w:t xml:space="preserve">a collected to inform </w:t>
      </w:r>
      <w:r>
        <w:t>revisions to</w:t>
      </w:r>
      <w:r w:rsidRPr="004B53AB">
        <w:t xml:space="preserve"> </w:t>
      </w:r>
      <w:r w:rsidR="00760500">
        <w:t xml:space="preserve">the </w:t>
      </w:r>
      <w:r w:rsidRPr="00434CCD">
        <w:t>Youth Self-Assessment</w:t>
      </w:r>
      <w:r w:rsidR="00F53A68">
        <w:t xml:space="preserve"> Survey</w:t>
      </w:r>
      <w:r w:rsidR="00D7026B">
        <w:t xml:space="preserve"> (Version B)</w:t>
      </w:r>
      <w:r w:rsidRPr="004B53AB">
        <w:t>, which will be administered</w:t>
      </w:r>
      <w:r w:rsidR="00E51B68">
        <w:t xml:space="preserve"> in Phase 2</w:t>
      </w:r>
      <w:r w:rsidRPr="004B53AB">
        <w:t xml:space="preserve"> </w:t>
      </w:r>
      <w:r>
        <w:t>in fall 2024</w:t>
      </w:r>
      <w:r w:rsidRPr="004B53AB">
        <w:t xml:space="preserve">. Subsequent analysis will be conducted in </w:t>
      </w:r>
      <w:r w:rsidR="00E51B68">
        <w:t>late fall 2024-early winter 2025</w:t>
      </w:r>
      <w:r w:rsidRPr="004B53AB">
        <w:t>.</w:t>
      </w:r>
      <w:r w:rsidR="006114EE">
        <w:t xml:space="preserve"> Phase 3 of the pilot</w:t>
      </w:r>
      <w:r w:rsidR="008A6F8D">
        <w:t xml:space="preserve">, </w:t>
      </w:r>
      <w:r w:rsidR="00555E49">
        <w:t xml:space="preserve">using the revised Youth Self-Assessment Survey </w:t>
      </w:r>
      <w:r w:rsidR="00D7026B">
        <w:t xml:space="preserve">(Version C) </w:t>
      </w:r>
      <w:r w:rsidR="00555E49">
        <w:t>based on data from phase 2,</w:t>
      </w:r>
      <w:r w:rsidR="006114EE">
        <w:t xml:space="preserve"> will begin in early winter 2025.</w:t>
      </w:r>
      <w:r>
        <w:t xml:space="preserve"> </w:t>
      </w:r>
      <w:r w:rsidR="009954BB">
        <w:t xml:space="preserve">The study will be completed by </w:t>
      </w:r>
      <w:r w:rsidR="00FA6437">
        <w:t xml:space="preserve">late </w:t>
      </w:r>
      <w:r w:rsidR="005C2279">
        <w:t>spring 2025.</w:t>
      </w:r>
    </w:p>
    <w:p w:rsidR="00872C25" w:rsidP="000B1F2D" w14:paraId="135CF88C" w14:textId="77777777">
      <w:pPr>
        <w:pStyle w:val="TableTitle"/>
        <w:rPr>
          <w:rFonts w:asciiTheme="minorHAnsi" w:hAnsiTheme="minorHAnsi" w:cstheme="minorHAnsi"/>
        </w:rPr>
      </w:pPr>
      <w:bookmarkStart w:id="9" w:name="_Hlk118387728"/>
    </w:p>
    <w:p w:rsidR="000B1F2D" w:rsidRPr="004A669A" w:rsidP="000B1F2D" w14:paraId="40A5606B" w14:textId="4CE54A37">
      <w:pPr>
        <w:pStyle w:val="TableTitle"/>
        <w:rPr>
          <w:rFonts w:asciiTheme="minorHAnsi" w:hAnsiTheme="minorHAnsi" w:cstheme="minorHAnsi"/>
        </w:rPr>
      </w:pPr>
      <w:r w:rsidRPr="004A669A">
        <w:rPr>
          <w:rFonts w:asciiTheme="minorHAnsi" w:hAnsiTheme="minorHAnsi" w:cstheme="minorHAnsi"/>
        </w:rPr>
        <w:t xml:space="preserve">Table A.4. Schedule for pre-test data collection and reporting </w:t>
      </w:r>
    </w:p>
    <w:tbl>
      <w:tblPr>
        <w:tblStyle w:val="MathUBaseTable"/>
        <w:tblW w:w="5000" w:type="pct"/>
        <w:tblLook w:val="04A0"/>
      </w:tblPr>
      <w:tblGrid>
        <w:gridCol w:w="6299"/>
        <w:gridCol w:w="3061"/>
      </w:tblGrid>
      <w:tr w14:paraId="32D8E848" w14:textId="77777777">
        <w:tblPrEx>
          <w:tblW w:w="5000" w:type="pct"/>
          <w:tblLook w:val="04A0"/>
        </w:tblPrEx>
        <w:trPr>
          <w:trHeight w:val="120"/>
          <w:tblHeader/>
        </w:trPr>
        <w:tc>
          <w:tcPr>
            <w:tcW w:w="3365" w:type="pct"/>
            <w:shd w:val="clear" w:color="auto" w:fill="244061" w:themeFill="accent1" w:themeFillShade="80"/>
          </w:tcPr>
          <w:bookmarkEnd w:id="9"/>
          <w:p w:rsidR="000B1F2D" w:rsidRPr="008813EA" w14:paraId="2370C124" w14:textId="77777777">
            <w:pPr>
              <w:pStyle w:val="TableHeaderLeft"/>
              <w:tabs>
                <w:tab w:val="left" w:pos="1410"/>
              </w:tabs>
              <w:rPr>
                <w:b w:val="0"/>
                <w:lang w:bidi="en-US"/>
              </w:rPr>
            </w:pPr>
            <w:r w:rsidRPr="008813EA">
              <w:rPr>
                <w:lang w:bidi="en-US"/>
              </w:rPr>
              <w:t>Activity</w:t>
            </w:r>
            <w:r>
              <w:rPr>
                <w:lang w:bidi="en-US"/>
              </w:rPr>
              <w:tab/>
            </w:r>
          </w:p>
        </w:tc>
        <w:tc>
          <w:tcPr>
            <w:tcW w:w="1635" w:type="pct"/>
            <w:shd w:val="clear" w:color="auto" w:fill="244061" w:themeFill="accent1" w:themeFillShade="80"/>
          </w:tcPr>
          <w:p w:rsidR="000B1F2D" w:rsidRPr="008813EA" w14:paraId="37AE3FF8" w14:textId="77777777">
            <w:pPr>
              <w:pStyle w:val="TableHeaderCenter"/>
              <w:rPr>
                <w:b w:val="0"/>
                <w:vertAlign w:val="superscript"/>
                <w:lang w:bidi="en-US"/>
              </w:rPr>
            </w:pPr>
            <w:r w:rsidRPr="008813EA">
              <w:rPr>
                <w:lang w:bidi="en-US"/>
              </w:rPr>
              <w:t>Timing</w:t>
            </w:r>
            <w:r w:rsidRPr="008813EA">
              <w:rPr>
                <w:vertAlign w:val="superscript"/>
                <w:lang w:bidi="en-US"/>
              </w:rPr>
              <w:t>a</w:t>
            </w:r>
          </w:p>
        </w:tc>
      </w:tr>
      <w:tr w14:paraId="0F2F19EC" w14:textId="77777777">
        <w:tblPrEx>
          <w:tblW w:w="5000" w:type="pct"/>
          <w:tblLook w:val="04A0"/>
        </w:tblPrEx>
        <w:trPr>
          <w:trHeight w:val="120"/>
        </w:trPr>
        <w:tc>
          <w:tcPr>
            <w:tcW w:w="3365" w:type="pct"/>
          </w:tcPr>
          <w:p w:rsidR="000B1F2D" w:rsidRPr="008813EA" w14:paraId="4653EE2B" w14:textId="77777777">
            <w:pPr>
              <w:pStyle w:val="TableTextLeft"/>
              <w:rPr>
                <w:rFonts w:asciiTheme="minorHAnsi" w:hAnsiTheme="minorHAnsi" w:cstheme="minorHAnsi"/>
                <w:b/>
                <w:bCs/>
                <w:sz w:val="20"/>
                <w:szCs w:val="20"/>
                <w:lang w:bidi="en-US"/>
              </w:rPr>
            </w:pPr>
            <w:r w:rsidRPr="008813EA">
              <w:rPr>
                <w:rFonts w:asciiTheme="minorHAnsi" w:hAnsiTheme="minorHAnsi" w:cstheme="minorHAnsi"/>
                <w:b/>
                <w:bCs/>
                <w:sz w:val="20"/>
                <w:szCs w:val="20"/>
                <w:lang w:bidi="en-US"/>
              </w:rPr>
              <w:t>Data collection</w:t>
            </w:r>
            <w:r w:rsidRPr="008813EA">
              <w:rPr>
                <w:rFonts w:asciiTheme="minorHAnsi" w:hAnsiTheme="minorHAnsi" w:cstheme="minorHAnsi"/>
                <w:sz w:val="20"/>
                <w:szCs w:val="20"/>
                <w:vertAlign w:val="superscript"/>
                <w:lang w:bidi="en-US"/>
              </w:rPr>
              <w:t>a</w:t>
            </w:r>
            <w:r>
              <w:rPr>
                <w:rFonts w:asciiTheme="minorHAnsi" w:hAnsiTheme="minorHAnsi" w:cstheme="minorHAnsi"/>
                <w:sz w:val="20"/>
                <w:szCs w:val="20"/>
                <w:vertAlign w:val="superscript"/>
                <w:lang w:bidi="en-US"/>
              </w:rPr>
              <w:t xml:space="preserve">  </w:t>
            </w:r>
            <w:r w:rsidRPr="00874921">
              <w:rPr>
                <w:rFonts w:asciiTheme="minorHAnsi" w:hAnsiTheme="minorHAnsi" w:cstheme="minorHAnsi"/>
                <w:b/>
                <w:bCs/>
                <w:sz w:val="20"/>
                <w:szCs w:val="20"/>
                <w:lang w:bidi="en-US"/>
              </w:rPr>
              <w:t>and analysis</w:t>
            </w:r>
            <w:r>
              <w:rPr>
                <w:rFonts w:asciiTheme="minorHAnsi" w:hAnsiTheme="minorHAnsi" w:cstheme="minorHAnsi"/>
                <w:b/>
                <w:bCs/>
                <w:sz w:val="20"/>
                <w:szCs w:val="20"/>
                <w:lang w:bidi="en-US"/>
              </w:rPr>
              <w:t>,</w:t>
            </w:r>
            <w:r w:rsidRPr="00874921">
              <w:rPr>
                <w:rFonts w:asciiTheme="minorHAnsi" w:hAnsiTheme="minorHAnsi" w:cstheme="minorHAnsi"/>
                <w:b/>
                <w:bCs/>
                <w:sz w:val="20"/>
                <w:szCs w:val="20"/>
                <w:lang w:bidi="en-US"/>
              </w:rPr>
              <w:t xml:space="preserve"> Phase 1</w:t>
            </w:r>
          </w:p>
        </w:tc>
        <w:tc>
          <w:tcPr>
            <w:tcW w:w="1635" w:type="pct"/>
          </w:tcPr>
          <w:p w:rsidR="000B1F2D" w:rsidRPr="008813EA" w14:paraId="1CE4C390" w14:textId="77777777">
            <w:pPr>
              <w:pStyle w:val="TableTextLeft"/>
              <w:rPr>
                <w:rFonts w:asciiTheme="minorHAnsi" w:hAnsiTheme="minorHAnsi" w:cstheme="minorHAnsi"/>
                <w:b/>
                <w:bCs/>
                <w:sz w:val="20"/>
                <w:szCs w:val="20"/>
                <w:lang w:bidi="en-US"/>
              </w:rPr>
            </w:pPr>
          </w:p>
        </w:tc>
      </w:tr>
      <w:tr w14:paraId="7444485D" w14:textId="77777777">
        <w:tblPrEx>
          <w:tblW w:w="5000" w:type="pct"/>
          <w:tblLook w:val="04A0"/>
        </w:tblPrEx>
        <w:trPr>
          <w:trHeight w:val="188"/>
        </w:trPr>
        <w:tc>
          <w:tcPr>
            <w:tcW w:w="3365" w:type="pct"/>
          </w:tcPr>
          <w:p w:rsidR="000B1F2D" w:rsidRPr="008813EA" w14:paraId="1D022577" w14:textId="379A795A">
            <w:pPr>
              <w:pStyle w:val="TableTextLeft"/>
              <w:rPr>
                <w:rFonts w:asciiTheme="minorHAnsi" w:hAnsiTheme="minorHAnsi" w:cstheme="minorHAnsi"/>
                <w:sz w:val="20"/>
                <w:szCs w:val="20"/>
                <w:lang w:bidi="en-US"/>
              </w:rPr>
            </w:pPr>
            <w:r>
              <w:rPr>
                <w:rFonts w:asciiTheme="minorHAnsi" w:hAnsiTheme="minorHAnsi" w:cstheme="minorHAnsi"/>
                <w:sz w:val="20"/>
                <w:szCs w:val="20"/>
                <w:lang w:bidi="en-US"/>
              </w:rPr>
              <w:t>Cognitive interviews</w:t>
            </w:r>
          </w:p>
        </w:tc>
        <w:tc>
          <w:tcPr>
            <w:tcW w:w="1635" w:type="pct"/>
          </w:tcPr>
          <w:p w:rsidR="000B1F2D" w:rsidRPr="008813EA" w14:paraId="7663F894" w14:textId="1BC6FE8F">
            <w:pPr>
              <w:pStyle w:val="TableTextLeft"/>
              <w:rPr>
                <w:rFonts w:asciiTheme="minorHAnsi" w:hAnsiTheme="minorHAnsi" w:cstheme="minorHAnsi"/>
                <w:sz w:val="20"/>
                <w:szCs w:val="20"/>
                <w:lang w:bidi="en-US"/>
              </w:rPr>
            </w:pPr>
            <w:r>
              <w:rPr>
                <w:rFonts w:asciiTheme="minorHAnsi" w:hAnsiTheme="minorHAnsi" w:cstheme="minorHAnsi"/>
                <w:sz w:val="20"/>
                <w:szCs w:val="20"/>
                <w:lang w:bidi="en-US"/>
              </w:rPr>
              <w:t>Early fall 2024</w:t>
            </w:r>
          </w:p>
        </w:tc>
      </w:tr>
      <w:tr w14:paraId="2E1ACCE3" w14:textId="77777777">
        <w:tblPrEx>
          <w:tblW w:w="5000" w:type="pct"/>
          <w:tblLook w:val="04A0"/>
        </w:tblPrEx>
        <w:trPr>
          <w:trHeight w:val="120"/>
        </w:trPr>
        <w:tc>
          <w:tcPr>
            <w:tcW w:w="3365" w:type="pct"/>
          </w:tcPr>
          <w:p w:rsidR="000B1F2D" w:rsidRPr="00874921" w14:paraId="44E8BBF0" w14:textId="77777777">
            <w:pPr>
              <w:pStyle w:val="TableTextLeft"/>
              <w:rPr>
                <w:rFonts w:asciiTheme="minorHAnsi" w:hAnsiTheme="minorHAnsi" w:cstheme="minorHAnsi"/>
                <w:sz w:val="20"/>
                <w:szCs w:val="20"/>
                <w:lang w:bidi="en-US"/>
              </w:rPr>
            </w:pPr>
            <w:r>
              <w:rPr>
                <w:rFonts w:asciiTheme="minorHAnsi" w:hAnsiTheme="minorHAnsi" w:cstheme="minorHAnsi"/>
                <w:b/>
                <w:bCs/>
                <w:sz w:val="20"/>
                <w:szCs w:val="20"/>
                <w:lang w:bidi="en-US"/>
              </w:rPr>
              <w:t xml:space="preserve">  </w:t>
            </w:r>
            <w:r w:rsidRPr="00874921">
              <w:rPr>
                <w:rFonts w:asciiTheme="minorHAnsi" w:hAnsiTheme="minorHAnsi" w:cstheme="minorHAnsi"/>
                <w:sz w:val="20"/>
                <w:szCs w:val="20"/>
                <w:lang w:bidi="en-US"/>
              </w:rPr>
              <w:t>Data Analysis Phase 1</w:t>
            </w:r>
          </w:p>
        </w:tc>
        <w:tc>
          <w:tcPr>
            <w:tcW w:w="1635" w:type="pct"/>
          </w:tcPr>
          <w:p w:rsidR="000B1F2D" w14:paraId="2F7ECA11" w14:textId="0AD70C97">
            <w:pPr>
              <w:pStyle w:val="TableTextLeft"/>
              <w:rPr>
                <w:rFonts w:asciiTheme="minorHAnsi" w:hAnsiTheme="minorHAnsi" w:cstheme="minorHAnsi"/>
                <w:sz w:val="20"/>
                <w:szCs w:val="20"/>
                <w:lang w:bidi="en-US"/>
              </w:rPr>
            </w:pPr>
            <w:r>
              <w:rPr>
                <w:rFonts w:asciiTheme="minorHAnsi" w:hAnsiTheme="minorHAnsi" w:cstheme="minorHAnsi"/>
                <w:sz w:val="20"/>
                <w:szCs w:val="20"/>
                <w:lang w:bidi="en-US"/>
              </w:rPr>
              <w:t xml:space="preserve">Fall </w:t>
            </w:r>
            <w:r w:rsidR="006114EE">
              <w:rPr>
                <w:rFonts w:asciiTheme="minorHAnsi" w:hAnsiTheme="minorHAnsi" w:cstheme="minorHAnsi"/>
                <w:sz w:val="20"/>
                <w:szCs w:val="20"/>
                <w:lang w:bidi="en-US"/>
              </w:rPr>
              <w:t>2024</w:t>
            </w:r>
          </w:p>
        </w:tc>
      </w:tr>
      <w:tr w14:paraId="0AA2A0DD" w14:textId="77777777">
        <w:tblPrEx>
          <w:tblW w:w="5000" w:type="pct"/>
          <w:tblLook w:val="04A0"/>
        </w:tblPrEx>
        <w:trPr>
          <w:trHeight w:val="120"/>
        </w:trPr>
        <w:tc>
          <w:tcPr>
            <w:tcW w:w="3365" w:type="pct"/>
          </w:tcPr>
          <w:p w:rsidR="000B1F2D" w:rsidRPr="004B53AB" w14:paraId="5532EAB8" w14:textId="77777777">
            <w:pPr>
              <w:pStyle w:val="TableTextLeft"/>
              <w:rPr>
                <w:rFonts w:asciiTheme="minorHAnsi" w:hAnsiTheme="minorHAnsi" w:cstheme="minorHAnsi"/>
                <w:b/>
                <w:bCs/>
                <w:sz w:val="20"/>
                <w:szCs w:val="20"/>
                <w:lang w:bidi="en-US"/>
              </w:rPr>
            </w:pPr>
            <w:r>
              <w:rPr>
                <w:rFonts w:asciiTheme="minorHAnsi" w:hAnsiTheme="minorHAnsi" w:cstheme="minorHAnsi"/>
                <w:b/>
                <w:bCs/>
                <w:sz w:val="20"/>
                <w:szCs w:val="20"/>
                <w:lang w:bidi="en-US"/>
              </w:rPr>
              <w:t>Data collection and analysis, Phase 2</w:t>
            </w:r>
          </w:p>
        </w:tc>
        <w:tc>
          <w:tcPr>
            <w:tcW w:w="1635" w:type="pct"/>
          </w:tcPr>
          <w:p w:rsidR="000B1F2D" w14:paraId="1D636EE9" w14:textId="77777777">
            <w:pPr>
              <w:pStyle w:val="TableTextLeft"/>
              <w:rPr>
                <w:rFonts w:asciiTheme="minorHAnsi" w:hAnsiTheme="minorHAnsi" w:cstheme="minorHAnsi"/>
                <w:sz w:val="20"/>
                <w:szCs w:val="20"/>
                <w:lang w:bidi="en-US"/>
              </w:rPr>
            </w:pPr>
          </w:p>
        </w:tc>
      </w:tr>
      <w:tr w14:paraId="494C9AAD" w14:textId="77777777">
        <w:tblPrEx>
          <w:tblW w:w="5000" w:type="pct"/>
          <w:tblLook w:val="04A0"/>
        </w:tblPrEx>
        <w:trPr>
          <w:trHeight w:val="120"/>
        </w:trPr>
        <w:tc>
          <w:tcPr>
            <w:tcW w:w="3365" w:type="pct"/>
          </w:tcPr>
          <w:p w:rsidR="000B1F2D" w:rsidRPr="008813EA" w14:paraId="1C01E4F3" w14:textId="70AA0220">
            <w:pPr>
              <w:pStyle w:val="TableTextLeft"/>
              <w:rPr>
                <w:rFonts w:asciiTheme="minorHAnsi" w:hAnsiTheme="minorHAnsi" w:cstheme="minorHAnsi"/>
                <w:sz w:val="20"/>
                <w:szCs w:val="20"/>
                <w:lang w:bidi="en-US"/>
              </w:rPr>
            </w:pPr>
            <w:r>
              <w:rPr>
                <w:rFonts w:asciiTheme="minorHAnsi" w:hAnsiTheme="minorHAnsi" w:cstheme="minorHAnsi"/>
                <w:sz w:val="20"/>
                <w:szCs w:val="20"/>
                <w:lang w:bidi="en-US"/>
              </w:rPr>
              <w:t xml:space="preserve">  </w:t>
            </w:r>
            <w:r w:rsidR="006114EE">
              <w:rPr>
                <w:rFonts w:asciiTheme="minorHAnsi" w:hAnsiTheme="minorHAnsi" w:cstheme="minorHAnsi"/>
                <w:sz w:val="20"/>
                <w:szCs w:val="20"/>
                <w:lang w:bidi="en-US"/>
              </w:rPr>
              <w:t>Single administration to market research</w:t>
            </w:r>
            <w:r w:rsidR="00DD5008">
              <w:rPr>
                <w:rFonts w:asciiTheme="minorHAnsi" w:hAnsiTheme="minorHAnsi" w:cstheme="minorHAnsi"/>
                <w:sz w:val="20"/>
                <w:szCs w:val="20"/>
                <w:lang w:bidi="en-US"/>
              </w:rPr>
              <w:t xml:space="preserve"> vendor</w:t>
            </w:r>
            <w:r w:rsidR="006114EE">
              <w:rPr>
                <w:rFonts w:asciiTheme="minorHAnsi" w:hAnsiTheme="minorHAnsi" w:cstheme="minorHAnsi"/>
                <w:sz w:val="20"/>
                <w:szCs w:val="20"/>
                <w:lang w:bidi="en-US"/>
              </w:rPr>
              <w:t xml:space="preserve"> panel</w:t>
            </w:r>
          </w:p>
        </w:tc>
        <w:tc>
          <w:tcPr>
            <w:tcW w:w="1635" w:type="pct"/>
          </w:tcPr>
          <w:p w:rsidR="000B1F2D" w:rsidRPr="004B53AB" w14:paraId="0FB90DA1" w14:textId="6FEA3139">
            <w:pPr>
              <w:pStyle w:val="TableTextLeft"/>
              <w:rPr>
                <w:rFonts w:asciiTheme="minorHAnsi" w:hAnsiTheme="minorHAnsi" w:cstheme="minorHAnsi"/>
                <w:sz w:val="20"/>
                <w:szCs w:val="20"/>
                <w:lang w:bidi="en-US"/>
              </w:rPr>
            </w:pPr>
            <w:r>
              <w:rPr>
                <w:rFonts w:asciiTheme="minorHAnsi" w:hAnsiTheme="minorHAnsi" w:cstheme="minorHAnsi"/>
                <w:sz w:val="20"/>
                <w:szCs w:val="20"/>
                <w:lang w:bidi="en-US"/>
              </w:rPr>
              <w:t>Late fall 2024</w:t>
            </w:r>
          </w:p>
        </w:tc>
      </w:tr>
      <w:tr w14:paraId="31EF4988" w14:textId="77777777">
        <w:tblPrEx>
          <w:tblW w:w="5000" w:type="pct"/>
          <w:tblLook w:val="04A0"/>
        </w:tblPrEx>
        <w:trPr>
          <w:trHeight w:val="120"/>
        </w:trPr>
        <w:tc>
          <w:tcPr>
            <w:tcW w:w="3365" w:type="pct"/>
          </w:tcPr>
          <w:p w:rsidR="000B1F2D" w:rsidRPr="00874921" w14:paraId="1AD6B9BD" w14:textId="77777777">
            <w:pPr>
              <w:pStyle w:val="TableTextLeft"/>
              <w:rPr>
                <w:rFonts w:asciiTheme="minorHAnsi" w:hAnsiTheme="minorHAnsi" w:cstheme="minorHAnsi"/>
                <w:sz w:val="20"/>
                <w:szCs w:val="20"/>
                <w:lang w:bidi="en-US"/>
              </w:rPr>
            </w:pPr>
            <w:r w:rsidRPr="00874921">
              <w:rPr>
                <w:rFonts w:asciiTheme="minorHAnsi" w:hAnsiTheme="minorHAnsi" w:cstheme="minorHAnsi"/>
                <w:sz w:val="20"/>
                <w:szCs w:val="20"/>
                <w:lang w:bidi="en-US"/>
              </w:rPr>
              <w:t xml:space="preserve">  Data Analysis Phase 2</w:t>
            </w:r>
          </w:p>
        </w:tc>
        <w:tc>
          <w:tcPr>
            <w:tcW w:w="1635" w:type="pct"/>
          </w:tcPr>
          <w:p w:rsidR="000B1F2D" w:rsidRPr="004B53AB" w14:paraId="3AA047CD" w14:textId="77777777">
            <w:pPr>
              <w:pStyle w:val="TableTextLeft"/>
              <w:rPr>
                <w:rFonts w:asciiTheme="minorHAnsi" w:hAnsiTheme="minorHAnsi" w:cstheme="minorHAnsi"/>
                <w:sz w:val="20"/>
                <w:szCs w:val="20"/>
                <w:lang w:bidi="en-US"/>
              </w:rPr>
            </w:pPr>
            <w:r>
              <w:rPr>
                <w:rFonts w:asciiTheme="minorHAnsi" w:hAnsiTheme="minorHAnsi" w:cstheme="minorHAnsi"/>
                <w:sz w:val="20"/>
                <w:szCs w:val="20"/>
                <w:lang w:bidi="en-US"/>
              </w:rPr>
              <w:t>Fall 2024</w:t>
            </w:r>
          </w:p>
        </w:tc>
      </w:tr>
      <w:tr w14:paraId="450E9CC5" w14:textId="77777777">
        <w:tblPrEx>
          <w:tblW w:w="5000" w:type="pct"/>
          <w:tblLook w:val="04A0"/>
        </w:tblPrEx>
        <w:trPr>
          <w:trHeight w:val="120"/>
        </w:trPr>
        <w:tc>
          <w:tcPr>
            <w:tcW w:w="3365" w:type="pct"/>
          </w:tcPr>
          <w:p w:rsidR="006114EE" w:rsidRPr="00874921" w14:paraId="4CDA2AE7" w14:textId="365B143A">
            <w:pPr>
              <w:pStyle w:val="TableTextLeft"/>
              <w:rPr>
                <w:rFonts w:asciiTheme="minorHAnsi" w:hAnsiTheme="minorHAnsi" w:cstheme="minorHAnsi"/>
                <w:sz w:val="20"/>
                <w:szCs w:val="20"/>
                <w:lang w:bidi="en-US"/>
              </w:rPr>
            </w:pPr>
            <w:r>
              <w:rPr>
                <w:rFonts w:asciiTheme="minorHAnsi" w:hAnsiTheme="minorHAnsi" w:cstheme="minorHAnsi"/>
                <w:b/>
                <w:bCs/>
                <w:sz w:val="20"/>
                <w:szCs w:val="20"/>
                <w:lang w:bidi="en-US"/>
              </w:rPr>
              <w:t>Data collection and analysis, Phase 3</w:t>
            </w:r>
          </w:p>
        </w:tc>
        <w:tc>
          <w:tcPr>
            <w:tcW w:w="1635" w:type="pct"/>
          </w:tcPr>
          <w:p w:rsidR="006114EE" w14:paraId="68ACB7A8" w14:textId="77777777">
            <w:pPr>
              <w:pStyle w:val="TableTextLeft"/>
              <w:rPr>
                <w:rFonts w:asciiTheme="minorHAnsi" w:hAnsiTheme="minorHAnsi" w:cstheme="minorHAnsi"/>
                <w:sz w:val="20"/>
                <w:szCs w:val="20"/>
                <w:lang w:bidi="en-US"/>
              </w:rPr>
            </w:pPr>
          </w:p>
        </w:tc>
      </w:tr>
      <w:tr w14:paraId="6F63C51A" w14:textId="77777777">
        <w:tblPrEx>
          <w:tblW w:w="5000" w:type="pct"/>
          <w:tblLook w:val="04A0"/>
        </w:tblPrEx>
        <w:trPr>
          <w:trHeight w:val="120"/>
        </w:trPr>
        <w:tc>
          <w:tcPr>
            <w:tcW w:w="3365" w:type="pct"/>
          </w:tcPr>
          <w:p w:rsidR="006114EE" w:rsidP="006114EE" w14:paraId="67B02517" w14:textId="7ADDFD69">
            <w:pPr>
              <w:pStyle w:val="TableTextLeft"/>
              <w:rPr>
                <w:rFonts w:asciiTheme="minorHAnsi" w:hAnsiTheme="minorHAnsi" w:cstheme="minorHAnsi"/>
                <w:b/>
                <w:bCs/>
                <w:sz w:val="20"/>
                <w:szCs w:val="20"/>
                <w:lang w:bidi="en-US"/>
              </w:rPr>
            </w:pPr>
            <w:r>
              <w:rPr>
                <w:rFonts w:asciiTheme="minorHAnsi" w:hAnsiTheme="minorHAnsi" w:cstheme="minorHAnsi"/>
                <w:sz w:val="20"/>
                <w:szCs w:val="20"/>
                <w:lang w:bidi="en-US"/>
              </w:rPr>
              <w:t xml:space="preserve">  Pre-post administration </w:t>
            </w:r>
          </w:p>
        </w:tc>
        <w:tc>
          <w:tcPr>
            <w:tcW w:w="1635" w:type="pct"/>
          </w:tcPr>
          <w:p w:rsidR="006114EE" w:rsidP="006114EE" w14:paraId="6B8BDB2A" w14:textId="424F3633">
            <w:pPr>
              <w:pStyle w:val="TableTextLeft"/>
              <w:rPr>
                <w:rFonts w:asciiTheme="minorHAnsi" w:hAnsiTheme="minorHAnsi" w:cstheme="minorHAnsi"/>
                <w:sz w:val="20"/>
                <w:szCs w:val="20"/>
                <w:lang w:bidi="en-US"/>
              </w:rPr>
            </w:pPr>
            <w:r>
              <w:rPr>
                <w:rFonts w:asciiTheme="minorHAnsi" w:hAnsiTheme="minorHAnsi" w:cstheme="minorHAnsi"/>
                <w:sz w:val="20"/>
                <w:szCs w:val="20"/>
                <w:lang w:bidi="en-US"/>
              </w:rPr>
              <w:t>Winter 2025</w:t>
            </w:r>
          </w:p>
        </w:tc>
      </w:tr>
      <w:tr w14:paraId="3A255EDA" w14:textId="77777777" w:rsidTr="00E32801">
        <w:tblPrEx>
          <w:tblW w:w="5000" w:type="pct"/>
          <w:tblLook w:val="04A0"/>
        </w:tblPrEx>
        <w:trPr>
          <w:trHeight w:val="314"/>
        </w:trPr>
        <w:tc>
          <w:tcPr>
            <w:tcW w:w="0" w:type="pct"/>
          </w:tcPr>
          <w:p w:rsidR="006114EE" w:rsidP="006114EE" w14:paraId="4DA919C5" w14:textId="4EA129BB">
            <w:pPr>
              <w:pStyle w:val="TableTextLeft"/>
              <w:rPr>
                <w:rFonts w:asciiTheme="minorHAnsi" w:hAnsiTheme="minorHAnsi" w:cstheme="minorHAnsi"/>
                <w:b/>
                <w:bCs/>
                <w:sz w:val="20"/>
                <w:szCs w:val="20"/>
                <w:lang w:bidi="en-US"/>
              </w:rPr>
            </w:pPr>
            <w:r w:rsidRPr="00874921">
              <w:rPr>
                <w:rFonts w:asciiTheme="minorHAnsi" w:hAnsiTheme="minorHAnsi" w:cstheme="minorHAnsi"/>
                <w:sz w:val="20"/>
                <w:szCs w:val="20"/>
                <w:lang w:bidi="en-US"/>
              </w:rPr>
              <w:t xml:space="preserve">  Data Analysis Phase </w:t>
            </w:r>
            <w:r>
              <w:rPr>
                <w:rFonts w:asciiTheme="minorHAnsi" w:hAnsiTheme="minorHAnsi" w:cstheme="minorHAnsi"/>
                <w:sz w:val="20"/>
                <w:szCs w:val="20"/>
                <w:lang w:bidi="en-US"/>
              </w:rPr>
              <w:t>3</w:t>
            </w:r>
          </w:p>
        </w:tc>
        <w:tc>
          <w:tcPr>
            <w:tcW w:w="0" w:type="pct"/>
          </w:tcPr>
          <w:p w:rsidR="006114EE" w:rsidP="006114EE" w14:paraId="6B4E692A" w14:textId="78B5F831">
            <w:pPr>
              <w:pStyle w:val="TableTextLeft"/>
              <w:rPr>
                <w:rFonts w:asciiTheme="minorHAnsi" w:hAnsiTheme="minorHAnsi" w:cstheme="minorHAnsi"/>
                <w:sz w:val="20"/>
                <w:szCs w:val="20"/>
                <w:lang w:bidi="en-US"/>
              </w:rPr>
            </w:pPr>
            <w:r>
              <w:rPr>
                <w:rFonts w:asciiTheme="minorHAnsi" w:hAnsiTheme="minorHAnsi" w:cstheme="minorHAnsi"/>
                <w:sz w:val="20"/>
                <w:szCs w:val="20"/>
                <w:lang w:bidi="en-US"/>
              </w:rPr>
              <w:t>Winter</w:t>
            </w:r>
            <w:r w:rsidR="00D143B7">
              <w:rPr>
                <w:rFonts w:asciiTheme="minorHAnsi" w:hAnsiTheme="minorHAnsi" w:cstheme="minorHAnsi"/>
                <w:sz w:val="20"/>
                <w:szCs w:val="20"/>
                <w:lang w:bidi="en-US"/>
              </w:rPr>
              <w:t>-early spring 2025</w:t>
            </w:r>
          </w:p>
        </w:tc>
      </w:tr>
      <w:tr w14:paraId="12FDD8A3" w14:textId="77777777" w:rsidTr="004B0CBE">
        <w:tblPrEx>
          <w:tblW w:w="5000" w:type="pct"/>
          <w:tblLook w:val="04A0"/>
        </w:tblPrEx>
        <w:trPr>
          <w:trHeight w:val="120"/>
        </w:trPr>
        <w:tc>
          <w:tcPr>
            <w:tcW w:w="3365" w:type="pct"/>
            <w:vAlign w:val="center"/>
          </w:tcPr>
          <w:p w:rsidR="000B1F2D" w:rsidRPr="00874921" w:rsidP="002862D5" w14:paraId="43E4B9E0" w14:textId="77777777">
            <w:pPr>
              <w:pStyle w:val="TableTextLeft"/>
              <w:rPr>
                <w:rFonts w:asciiTheme="minorHAnsi" w:hAnsiTheme="minorHAnsi" w:cstheme="minorHAnsi"/>
                <w:b/>
                <w:bCs/>
                <w:sz w:val="20"/>
                <w:szCs w:val="20"/>
                <w:lang w:bidi="en-US"/>
              </w:rPr>
            </w:pPr>
            <w:r w:rsidRPr="00874921">
              <w:rPr>
                <w:rFonts w:asciiTheme="minorHAnsi" w:hAnsiTheme="minorHAnsi" w:cstheme="minorHAnsi"/>
                <w:b/>
                <w:bCs/>
                <w:sz w:val="20"/>
                <w:szCs w:val="20"/>
                <w:lang w:bidi="en-US"/>
              </w:rPr>
              <w:t>Reporting</w:t>
            </w:r>
          </w:p>
        </w:tc>
        <w:tc>
          <w:tcPr>
            <w:tcW w:w="1635" w:type="pct"/>
          </w:tcPr>
          <w:p w:rsidR="000B1F2D" w:rsidRPr="004B53AB" w14:paraId="38BBAD8D" w14:textId="34B3C0C8">
            <w:pPr>
              <w:pStyle w:val="TableTextLeft"/>
              <w:rPr>
                <w:rFonts w:asciiTheme="minorHAnsi" w:hAnsiTheme="minorHAnsi" w:cstheme="minorHAnsi"/>
                <w:sz w:val="20"/>
                <w:szCs w:val="20"/>
                <w:lang w:bidi="en-US"/>
              </w:rPr>
            </w:pPr>
            <w:r>
              <w:rPr>
                <w:rFonts w:asciiTheme="minorHAnsi" w:hAnsiTheme="minorHAnsi" w:cstheme="minorHAnsi"/>
                <w:sz w:val="20"/>
                <w:szCs w:val="20"/>
                <w:lang w:bidi="en-US"/>
              </w:rPr>
              <w:t>Late</w:t>
            </w:r>
            <w:r w:rsidR="006114EE">
              <w:rPr>
                <w:rFonts w:asciiTheme="minorHAnsi" w:hAnsiTheme="minorHAnsi" w:cstheme="minorHAnsi"/>
                <w:sz w:val="20"/>
                <w:szCs w:val="20"/>
                <w:lang w:bidi="en-US"/>
              </w:rPr>
              <w:t xml:space="preserve"> spring 2025</w:t>
            </w:r>
          </w:p>
        </w:tc>
      </w:tr>
    </w:tbl>
    <w:p w:rsidR="000B1F2D" w:rsidP="000B1F2D" w14:paraId="2F6C9399" w14:textId="77777777">
      <w:pPr>
        <w:spacing w:after="240" w:line="240" w:lineRule="auto"/>
        <w:rPr>
          <w:rFonts w:cstheme="minorHAnsi"/>
        </w:rPr>
      </w:pPr>
      <w:r w:rsidRPr="008813EA">
        <w:rPr>
          <w:sz w:val="18"/>
          <w:szCs w:val="18"/>
          <w:vertAlign w:val="superscript"/>
        </w:rPr>
        <w:t xml:space="preserve">a </w:t>
      </w:r>
      <w:r w:rsidRPr="008813EA">
        <w:rPr>
          <w:sz w:val="18"/>
          <w:szCs w:val="18"/>
        </w:rPr>
        <w:t>After obtaining OMB approval</w:t>
      </w:r>
    </w:p>
    <w:p w:rsidR="00CB4358" w:rsidRPr="00CB4358" w:rsidP="00CB4358" w14:paraId="7C4F5683" w14:textId="77777777">
      <w:pPr>
        <w:spacing w:after="0" w:line="240" w:lineRule="auto"/>
        <w:rPr>
          <w:rFonts w:cstheme="minorHAnsi"/>
        </w:rPr>
      </w:pPr>
    </w:p>
    <w:p w:rsidR="00C73360" w:rsidRPr="00B23277" w:rsidP="00CB1F9B"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Pr>
          <w:rFonts w:cstheme="minorHAnsi"/>
          <w:b/>
        </w:rPr>
        <w:t>Exceptions</w:t>
      </w:r>
    </w:p>
    <w:p w:rsidR="00083227" w:rsidP="00E32801" w14:paraId="0637917B" w14:textId="5E7C16FC">
      <w:pPr>
        <w:spacing w:after="240" w:line="240" w:lineRule="auto"/>
      </w:pPr>
      <w:r w:rsidRPr="00CB1F9B">
        <w:t>No exceptions are necessary for this information collection.</w:t>
      </w:r>
      <w:r w:rsidRPr="00CB1F9B">
        <w:tab/>
      </w:r>
    </w:p>
    <w:p w:rsidR="0036593F" w:rsidP="000936FD" w14:paraId="612A2CC1" w14:textId="77777777">
      <w:pPr>
        <w:spacing w:after="240" w:line="240" w:lineRule="auto"/>
      </w:pPr>
    </w:p>
    <w:p w:rsidR="0015157F" w:rsidP="009D4F94" w14:paraId="00291467" w14:textId="2578F3E5">
      <w:pPr>
        <w:spacing w:after="0" w:line="240" w:lineRule="auto"/>
        <w:rPr>
          <w:rFonts w:cstheme="minorHAnsi"/>
          <w:i/>
          <w:iCs/>
        </w:rPr>
      </w:pPr>
      <w:r>
        <w:rPr>
          <w:b/>
        </w:rPr>
        <w:t>Attachments</w:t>
      </w:r>
    </w:p>
    <w:p w:rsidR="00AA7077" w:rsidRPr="00631C1D" w:rsidP="00E32801" w14:paraId="3A9B71F2" w14:textId="6A6A0405">
      <w:pPr>
        <w:spacing w:after="0" w:line="240" w:lineRule="auto"/>
        <w:rPr>
          <w:rFonts w:cstheme="minorHAnsi"/>
          <w:i/>
          <w:iCs/>
        </w:rPr>
      </w:pPr>
      <w:r w:rsidRPr="00631C1D">
        <w:rPr>
          <w:rFonts w:cstheme="minorHAnsi"/>
          <w:i/>
          <w:iCs/>
        </w:rPr>
        <w:t>Instruments</w:t>
      </w:r>
    </w:p>
    <w:p w:rsidR="001774AA" w:rsidP="00E32801" w14:paraId="0A2F4671" w14:textId="1F159BB0">
      <w:pPr>
        <w:spacing w:after="0" w:line="240" w:lineRule="auto"/>
        <w:rPr>
          <w:rFonts w:cstheme="minorHAnsi"/>
        </w:rPr>
      </w:pPr>
      <w:r w:rsidRPr="009D5CEC">
        <w:rPr>
          <w:rFonts w:cstheme="minorHAnsi"/>
        </w:rPr>
        <w:t>Instrument 1</w:t>
      </w:r>
      <w:r w:rsidR="009F0815">
        <w:rPr>
          <w:rFonts w:cstheme="minorHAnsi"/>
        </w:rPr>
        <w:t>:</w:t>
      </w:r>
      <w:r w:rsidRPr="009D5CEC">
        <w:rPr>
          <w:rFonts w:cstheme="minorHAnsi"/>
        </w:rPr>
        <w:t xml:space="preserve"> Youth Screener for Cognitive Interviews and Pilot Survey</w:t>
      </w:r>
    </w:p>
    <w:p w:rsidR="0015157F" w:rsidP="00E32801" w14:paraId="32C61684" w14:textId="4A62F62E">
      <w:pPr>
        <w:spacing w:after="0" w:line="240" w:lineRule="auto"/>
        <w:rPr>
          <w:rFonts w:ascii="Calibri" w:hAnsi="Calibri"/>
        </w:rPr>
      </w:pPr>
      <w:r>
        <w:rPr>
          <w:rFonts w:ascii="Calibri" w:hAnsi="Calibri"/>
        </w:rPr>
        <w:t>Instrument 2</w:t>
      </w:r>
      <w:r w:rsidR="009F0815">
        <w:rPr>
          <w:rFonts w:ascii="Calibri" w:hAnsi="Calibri"/>
        </w:rPr>
        <w:t>:</w:t>
      </w:r>
      <w:r>
        <w:rPr>
          <w:rFonts w:ascii="Calibri" w:hAnsi="Calibri"/>
        </w:rPr>
        <w:t xml:space="preserve"> </w:t>
      </w:r>
      <w:r w:rsidRPr="0183B1A9" w:rsidR="4055EC15">
        <w:rPr>
          <w:rFonts w:ascii="Calibri" w:hAnsi="Calibri"/>
        </w:rPr>
        <w:t xml:space="preserve">Cognitive </w:t>
      </w:r>
      <w:r w:rsidR="00E92B40">
        <w:rPr>
          <w:rFonts w:ascii="Calibri" w:hAnsi="Calibri"/>
        </w:rPr>
        <w:t>I</w:t>
      </w:r>
      <w:r w:rsidRPr="0183B1A9" w:rsidR="4055EC15">
        <w:rPr>
          <w:rFonts w:ascii="Calibri" w:hAnsi="Calibri"/>
        </w:rPr>
        <w:t xml:space="preserve">nterview </w:t>
      </w:r>
      <w:r w:rsidR="00E92B40">
        <w:rPr>
          <w:rFonts w:ascii="Calibri" w:hAnsi="Calibri"/>
        </w:rPr>
        <w:t>P</w:t>
      </w:r>
      <w:r w:rsidRPr="3A9D4A20" w:rsidR="4055EC15">
        <w:rPr>
          <w:rFonts w:ascii="Calibri" w:hAnsi="Calibri"/>
        </w:rPr>
        <w:t>rotocol</w:t>
      </w:r>
    </w:p>
    <w:p w:rsidR="0015157F" w:rsidP="00E32801" w14:paraId="4F3EB3A1" w14:textId="2257F563">
      <w:pPr>
        <w:spacing w:after="0" w:line="240" w:lineRule="auto"/>
        <w:rPr>
          <w:rFonts w:ascii="Calibri" w:hAnsi="Calibri"/>
        </w:rPr>
      </w:pPr>
      <w:r>
        <w:rPr>
          <w:rFonts w:ascii="Calibri" w:hAnsi="Calibri"/>
        </w:rPr>
        <w:t>Instrument 3</w:t>
      </w:r>
      <w:r w:rsidR="009F0815">
        <w:rPr>
          <w:rFonts w:ascii="Calibri" w:hAnsi="Calibri"/>
        </w:rPr>
        <w:t>:</w:t>
      </w:r>
      <w:r>
        <w:rPr>
          <w:rFonts w:ascii="Calibri" w:hAnsi="Calibri"/>
        </w:rPr>
        <w:t xml:space="preserve"> Youth Self-Assessment </w:t>
      </w:r>
      <w:r w:rsidR="00F53A68">
        <w:rPr>
          <w:rFonts w:ascii="Calibri" w:hAnsi="Calibri"/>
        </w:rPr>
        <w:t>Survey</w:t>
      </w:r>
      <w:r w:rsidR="00E7295B">
        <w:rPr>
          <w:rFonts w:ascii="Calibri" w:hAnsi="Calibri"/>
        </w:rPr>
        <w:t xml:space="preserve"> </w:t>
      </w:r>
    </w:p>
    <w:p w:rsidR="009D4F94" w:rsidP="009D4F94" w14:paraId="33225A72" w14:textId="77777777">
      <w:pPr>
        <w:spacing w:after="0" w:line="240" w:lineRule="auto"/>
        <w:rPr>
          <w:rFonts w:cstheme="minorHAnsi"/>
          <w:i/>
          <w:iCs/>
        </w:rPr>
      </w:pPr>
    </w:p>
    <w:p w:rsidR="009D4F94" w:rsidRPr="00631C1D" w:rsidP="00E32801" w14:paraId="20AEF5B6" w14:textId="6CCA977C">
      <w:pPr>
        <w:spacing w:after="0" w:line="240" w:lineRule="auto"/>
        <w:rPr>
          <w:rFonts w:cstheme="minorHAnsi"/>
          <w:i/>
          <w:iCs/>
        </w:rPr>
      </w:pPr>
      <w:r w:rsidRPr="00631C1D">
        <w:rPr>
          <w:rFonts w:cstheme="minorHAnsi"/>
          <w:i/>
          <w:iCs/>
        </w:rPr>
        <w:t>Appendices</w:t>
      </w:r>
    </w:p>
    <w:p w:rsidR="00BD0A93" w:rsidP="00E32801" w14:paraId="00A5AF9A" w14:textId="5E7923F7">
      <w:pPr>
        <w:spacing w:after="0" w:line="240" w:lineRule="auto"/>
        <w:rPr>
          <w:rFonts w:cstheme="minorHAnsi"/>
        </w:rPr>
      </w:pPr>
      <w:r w:rsidRPr="00631C1D">
        <w:rPr>
          <w:rFonts w:cstheme="minorHAnsi"/>
        </w:rPr>
        <w:t>Appendix A:</w:t>
      </w:r>
      <w:r w:rsidR="00877E70">
        <w:rPr>
          <w:rFonts w:cstheme="minorHAnsi"/>
        </w:rPr>
        <w:t xml:space="preserve"> </w:t>
      </w:r>
      <w:r>
        <w:rPr>
          <w:rFonts w:cstheme="minorHAnsi"/>
        </w:rPr>
        <w:t xml:space="preserve">Outreach to </w:t>
      </w:r>
      <w:r w:rsidR="00336399">
        <w:rPr>
          <w:rFonts w:cstheme="minorHAnsi"/>
        </w:rPr>
        <w:t>participants</w:t>
      </w:r>
    </w:p>
    <w:p w:rsidR="009D4F94" w:rsidRPr="002F65C2" w:rsidP="00E32801" w14:paraId="073D46A0" w14:textId="16C980EA">
      <w:pPr>
        <w:spacing w:after="0" w:line="240" w:lineRule="auto"/>
        <w:rPr>
          <w:rFonts w:cstheme="minorHAnsi"/>
        </w:rPr>
      </w:pPr>
      <w:r>
        <w:rPr>
          <w:rFonts w:cstheme="minorHAnsi"/>
        </w:rPr>
        <w:t xml:space="preserve">Appendix </w:t>
      </w:r>
      <w:r w:rsidR="00F56CE0">
        <w:rPr>
          <w:rFonts w:cstheme="minorHAnsi"/>
        </w:rPr>
        <w:t>B</w:t>
      </w:r>
      <w:r>
        <w:rPr>
          <w:rFonts w:cstheme="minorHAnsi"/>
        </w:rPr>
        <w:t>: Participant consent</w:t>
      </w:r>
    </w:p>
    <w:p w:rsidR="00306028" w:rsidRPr="006B53F1" w:rsidP="00B13297" w14:paraId="3A780FC8" w14:textId="77777777"/>
    <w:sectPr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50B85AE">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3685C" w:rsidP="0004063C" w14:paraId="4DBA56EA" w14:textId="77777777">
      <w:pPr>
        <w:spacing w:after="0" w:line="240" w:lineRule="auto"/>
      </w:pPr>
      <w:r>
        <w:separator/>
      </w:r>
    </w:p>
  </w:footnote>
  <w:footnote w:type="continuationSeparator" w:id="1">
    <w:p w:rsidR="0053685C" w:rsidP="0004063C" w14:paraId="59EF0C15" w14:textId="77777777">
      <w:pPr>
        <w:spacing w:after="0" w:line="240" w:lineRule="auto"/>
      </w:pPr>
      <w:r>
        <w:continuationSeparator/>
      </w:r>
    </w:p>
  </w:footnote>
  <w:footnote w:type="continuationNotice" w:id="2">
    <w:p w:rsidR="0053685C" w14:paraId="5DDEB603" w14:textId="77777777">
      <w:pPr>
        <w:spacing w:after="0" w:line="240" w:lineRule="auto"/>
      </w:pPr>
    </w:p>
  </w:footnote>
  <w:footnote w:id="3">
    <w:p w:rsidR="56855B0E" w:rsidP="56855B0E" w14:paraId="488B0A58" w14:textId="07422E16">
      <w:pPr>
        <w:pStyle w:val="FootnoteText"/>
      </w:pPr>
      <w:r w:rsidRPr="56855B0E">
        <w:rPr>
          <w:rStyle w:val="FootnoteReference"/>
        </w:rPr>
        <w:footnoteRef/>
      </w:r>
      <w:r>
        <w:t xml:space="preserve"> Tingey, L., R. Piatt, A. Hennigar, C. O’Callahan, S. Weaver, and H. Zaveri. (2023). The Sexual Risk Avoidance Education National Evaluation: Using Co-regulation in Youth Programs. OPRE Report 2023-281, Washington, DC: Office of Planning, Research and Evaluation, Administration for Children and Families, U.S. Department of Health and Human Services.</w:t>
      </w:r>
    </w:p>
  </w:footnote>
  <w:footnote w:id="4">
    <w:p w:rsidR="005657EF" w:rsidP="005657EF" w14:paraId="59C88B71" w14:textId="1A94BB58">
      <w:pPr>
        <w:pStyle w:val="FootnoteText"/>
      </w:pPr>
      <w:r>
        <w:rPr>
          <w:rStyle w:val="FootnoteReference"/>
        </w:rPr>
        <w:footnoteRef/>
      </w:r>
      <w:r>
        <w:t xml:space="preserve"> McKenzie, K.J., Meyer, A., and OPRE Self-Regulation Learning Agenda Team. “Co-Regulation and Connection in Human Services: Developing a Learning Agenda.” U.S. Department of Health and Human Services, Administration</w:t>
      </w:r>
      <w:r w:rsidR="00E51420">
        <w:t xml:space="preserve"> for Children and Families, Office of Planning, Research and Evaluation. https://www.acf.hhs.gov/opre/blog/2022/03/co-regulation-connection-human-services-developing-learning-agenda.</w:t>
      </w:r>
      <w:r>
        <w:t xml:space="preserve"> </w:t>
      </w:r>
    </w:p>
  </w:footnote>
  <w:footnote w:id="5">
    <w:p w:rsidR="00C11687" w14:paraId="507ED506" w14:textId="6B3F5A7D">
      <w:pPr>
        <w:pStyle w:val="FootnoteText"/>
      </w:pPr>
      <w:r>
        <w:rPr>
          <w:rStyle w:val="FootnoteReference"/>
        </w:rPr>
        <w:footnoteRef/>
      </w:r>
      <w:r>
        <w:t xml:space="preserve"> Office of Planning, Research, and Evaluation. “</w:t>
      </w:r>
      <w:r w:rsidRPr="00121421">
        <w:t>Self-Regulation and Toxic Stress Series.” Administration for Children and Families</w:t>
      </w:r>
      <w:r>
        <w:t>, U.S. Department of Health and Human Services, n.d.</w:t>
      </w:r>
      <w:r w:rsidRPr="00121421">
        <w:t xml:space="preserve"> </w:t>
      </w:r>
      <w:hyperlink r:id="rId1" w:history="1">
        <w:r w:rsidRPr="006D65EE">
          <w:rPr>
            <w:rStyle w:val="Hyperlink"/>
          </w:rPr>
          <w:t>https://www.acf.hhs.gov/opre/project/self-regulation-and-toxic-stress-series</w:t>
        </w:r>
      </w:hyperlink>
      <w:r>
        <w:t xml:space="preserve">. Accessed </w:t>
      </w:r>
      <w:r w:rsidRPr="00C86A94">
        <w:t>December 20, 2022.</w:t>
      </w:r>
    </w:p>
  </w:footnote>
  <w:footnote w:id="6">
    <w:p w:rsidR="00883528" w:rsidP="00883528" w14:paraId="2B242BB7" w14:textId="17712CDB">
      <w:pPr>
        <w:pStyle w:val="FootnoteText"/>
      </w:pPr>
      <w:r>
        <w:rPr>
          <w:rStyle w:val="FootnoteReference"/>
        </w:rPr>
        <w:footnoteRef/>
      </w:r>
      <w:r>
        <w:t xml:space="preserve"> </w:t>
      </w:r>
      <w:bookmarkStart w:id="5" w:name="_Hlk118106386"/>
      <w:r w:rsidRPr="006073A9">
        <w:rPr>
          <w:rFonts w:cstheme="minorHAnsi"/>
        </w:rPr>
        <w:t xml:space="preserve">As approved under OMB Control Number 0970-0536, expiration date </w:t>
      </w:r>
      <w:r w:rsidR="00B52E38">
        <w:rPr>
          <w:rFonts w:cstheme="minorHAnsi"/>
        </w:rPr>
        <w:t>1/31/2025</w:t>
      </w:r>
      <w:r w:rsidRPr="006073A9">
        <w:rPr>
          <w:rFonts w:cstheme="minorHAnsi"/>
        </w:rPr>
        <w:t xml:space="preserve">. </w:t>
      </w:r>
      <w:bookmarkEnd w:id="5"/>
    </w:p>
  </w:footnote>
  <w:footnote w:id="7">
    <w:p w:rsidR="00376E56" w14:paraId="7AC78F00" w14:textId="1025AE83">
      <w:pPr>
        <w:pStyle w:val="FootnoteText"/>
      </w:pPr>
      <w:r>
        <w:rPr>
          <w:rStyle w:val="FootnoteReference"/>
        </w:rPr>
        <w:footnoteRef/>
      </w:r>
      <w:r>
        <w:t xml:space="preserve"> Given the iterative refinement of the Youth Self-Assessment Survey, </w:t>
      </w:r>
      <w:r w:rsidR="000A5C84">
        <w:t>the package</w:t>
      </w:r>
      <w:r>
        <w:t xml:space="preserve"> refer</w:t>
      </w:r>
      <w:r w:rsidR="000A5C84">
        <w:t>s</w:t>
      </w:r>
      <w:r>
        <w:t xml:space="preserve"> to </w:t>
      </w:r>
      <w:r w:rsidR="00D85CBB">
        <w:t>versions A-C</w:t>
      </w:r>
      <w:r w:rsidR="000A5C84">
        <w:t xml:space="preserve"> of the instrument that align with planned phases 1-3.</w:t>
      </w:r>
    </w:p>
  </w:footnote>
  <w:footnote w:id="8">
    <w:p w:rsidR="00880403" w:rsidRPr="00880403" w14:paraId="05F428A2" w14:textId="1E30F830">
      <w:pPr>
        <w:pStyle w:val="FootnoteText"/>
      </w:pPr>
      <w:r w:rsidRPr="00880403">
        <w:rPr>
          <w:rStyle w:val="FootnoteReference"/>
        </w:rPr>
        <w:footnoteRef/>
      </w:r>
      <w:r w:rsidRPr="00880403">
        <w:t xml:space="preserve"> Part</w:t>
      </w:r>
      <w:r w:rsidRPr="00880403">
        <w:rPr>
          <w:bCs/>
        </w:rPr>
        <w:t xml:space="preserve"> 1 of the Measuring Self- and Co-Regulation in Sexual Risk Avoidance Education Programs pretesting activities was approved under this umbrella generic for </w:t>
      </w:r>
      <w:r w:rsidRPr="00880403">
        <w:t>Pre-testing of Evaluation Data Collection Activities in April 2023.</w:t>
      </w:r>
    </w:p>
  </w:footnote>
  <w:footnote w:id="9">
    <w:p w:rsidR="00B52E38" w14:paraId="6EF4BB58" w14:textId="3524518F">
      <w:pPr>
        <w:pStyle w:val="FootnoteText"/>
      </w:pPr>
      <w:r>
        <w:rPr>
          <w:rStyle w:val="FootnoteReference"/>
        </w:rPr>
        <w:footnoteRef/>
      </w:r>
      <w:r>
        <w:t xml:space="preserve"> </w:t>
      </w:r>
      <w:r w:rsidRPr="006073A9">
        <w:rPr>
          <w:rFonts w:cstheme="minorHAnsi"/>
        </w:rPr>
        <w:t>OMB Control Number 0970-0536</w:t>
      </w:r>
      <w:r>
        <w:rPr>
          <w:rFonts w:cstheme="minorHAnsi"/>
        </w:rPr>
        <w:t xml:space="preserve">. </w:t>
      </w:r>
    </w:p>
  </w:footnote>
  <w:footnote w:id="10">
    <w:p w:rsidR="00B52E38" w14:paraId="5F2CE022" w14:textId="07867BC8">
      <w:pPr>
        <w:pStyle w:val="FootnoteText"/>
      </w:pPr>
      <w:r>
        <w:rPr>
          <w:rStyle w:val="FootnoteReference"/>
        </w:rPr>
        <w:footnoteRef/>
      </w:r>
      <w:r>
        <w:t xml:space="preserve"> Through these consultations, the same information will not be requested from more than 9 respondents. </w:t>
      </w:r>
    </w:p>
  </w:footnote>
  <w:footnote w:id="11">
    <w:p w:rsidR="00350B11" w:rsidP="00350B11" w14:paraId="5912496E" w14:textId="1C7BDEE5">
      <w:pPr>
        <w:pStyle w:val="FootnoteText"/>
      </w:pPr>
      <w:r>
        <w:rPr>
          <w:rStyle w:val="FootnoteReference"/>
        </w:rPr>
        <w:footnoteRef/>
      </w:r>
      <w:r>
        <w:t xml:space="preserve"> Hinojosa, M.S., Kadivar, H., Fernandez-Baca, D., Chisholm, T., Thompson, L.A., Stanford, J., and E.</w:t>
      </w:r>
      <w:r w:rsidR="00FB26B5">
        <w:t xml:space="preserve"> </w:t>
      </w:r>
      <w:r>
        <w:t xml:space="preserve">Shenkman. “Recruiting Low Income and Racially/Ethnically Diverse Adolescents for Focus Groups.” </w:t>
      </w:r>
      <w:r w:rsidRPr="000064DE">
        <w:rPr>
          <w:i/>
          <w:iCs/>
        </w:rPr>
        <w:t>Maternal and Child Health Journal</w:t>
      </w:r>
      <w:r>
        <w:t>, vol. 18, 2014, pp. 1912-1918.</w:t>
      </w:r>
    </w:p>
  </w:footnote>
  <w:footnote w:id="12">
    <w:p w:rsidR="002560D7" w:rsidRPr="00D82755" w:rsidP="002560D7" w14:paraId="4F110D3D" w14:textId="06A3146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Pr="00D30B6F" w:rsidR="00D30B6F">
        <w:rPr>
          <w:rFonts w:cstheme="minorHAnsi"/>
        </w:rPr>
        <w:t>; immigration/citizenship status</w:t>
      </w:r>
      <w:r w:rsidRPr="00D30B6F">
        <w:rPr>
          <w:rFonts w:cstheme="minorHAnsi"/>
        </w:rPr>
        <w:t>.</w:t>
      </w:r>
    </w:p>
  </w:footnote>
  <w:footnote w:id="13">
    <w:p w:rsidR="009C2A26" w:rsidP="009C2A26" w14:paraId="1FF186EB" w14:textId="77777777">
      <w:pPr>
        <w:pStyle w:val="FootnoteText"/>
      </w:pPr>
      <w:r>
        <w:rPr>
          <w:rStyle w:val="FootnoteReference"/>
        </w:rPr>
        <w:footnoteRef/>
      </w:r>
      <w:r>
        <w:t xml:space="preserve"> </w:t>
      </w:r>
      <w:hyperlink r:id="rId2" w:history="1">
        <w:r>
          <w:rPr>
            <w:rStyle w:val="Hyperlink"/>
          </w:rPr>
          <w:t>Characteristics of minimum wage workers, 2023: BLS Reports: U.S. Bureau of Labor Statistics</w:t>
        </w:r>
      </w:hyperlink>
    </w:p>
  </w:footnote>
  <w:footnote w:id="14">
    <w:p w:rsidR="002820E4" w14:paraId="629ACE9D" w14:textId="0F87BCC2">
      <w:pPr>
        <w:pStyle w:val="FootnoteText"/>
      </w:pPr>
      <w:r>
        <w:rPr>
          <w:rStyle w:val="FootnoteReference"/>
        </w:rPr>
        <w:footnoteRef/>
      </w:r>
      <w:r>
        <w:t xml:space="preserve"> </w:t>
      </w:r>
      <w:r w:rsidR="0075682F">
        <w:t>U.S. Department of Health and Human Services, Office of the Assistant Secretary for Planning and Evaluation. “Recruiting Individuals with Lived Experience,” by Jasmine Forde, Sonia Alves, Lauren Amos, Ryan Ruggiero, Annalisa Mastri, Kate Bradley, Nkemdiri Wheatley, Tonyka McKinney, Dana Jean-Baptiste, Jeremiah Donier, Madison Sandoval-Lunn, Wilnisha Sutton, Roger De Leon, Kataney Prior, Laura Erickson, Amanda Benton, and the HHS staff peer learning community on equitably engaging people with lived experience. Washington, District of Columbia: 2022. https://aspe.hhs.gov/reports/recruiting-individuals-lived-experience.</w:t>
      </w:r>
    </w:p>
  </w:footnote>
  <w:footnote w:id="15">
    <w:p w:rsidR="002820E4" w14:paraId="51959A0D" w14:textId="0BEE599C">
      <w:pPr>
        <w:pStyle w:val="FootnoteText"/>
      </w:pPr>
      <w:r>
        <w:rPr>
          <w:rStyle w:val="FootnoteReference"/>
        </w:rPr>
        <w:footnoteRef/>
      </w:r>
      <w:r>
        <w:t xml:space="preserve"> </w:t>
      </w:r>
      <w:r w:rsidR="00405A75">
        <w:t xml:space="preserve">U.S. Department of Health and Human Services, Office of the Assistant Secretary for Planning and Evaluation. “Methods and Emerging Strategies to Engage People with Lived Experience. Office of the Assistant Secretary for Planning and Evaluation,” by Syreeta Skelton-Wilson, Madison Sandoval-Lunn, Xiaodong Zhang, Francesca Stern, and Jessica Kendall. Washington, District of Columbia: 2021. </w:t>
      </w:r>
      <w:hyperlink r:id="rId3" w:history="1">
        <w:hyperlink r:id="rId3" w:history="1">
          <w:r w:rsidRPr="307616E2" w:rsidR="00405A75">
            <w:rPr>
              <w:rStyle w:val="Hyperlink"/>
              <w:rFonts w:ascii="Calibri" w:eastAsia="Calibri" w:hAnsi="Calibri" w:cs="Calibri"/>
            </w:rPr>
            <w:t>https://aspe.hhs.gov/reports/lived-experience-brief.</w:t>
          </w:r>
        </w:hyperlink>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255A"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04090001"/>
    <w:lvl w:ilvl="0">
      <w:start w:val="1"/>
      <w:numFmt w:val="bullet"/>
      <w:lvlText w:val=""/>
      <w:lvlJc w:val="left"/>
      <w:pPr>
        <w:ind w:left="720" w:hanging="360"/>
      </w:pPr>
      <w:rPr>
        <w:rFonts w:ascii="Symbol" w:hAnsi="Symbol" w:hint="default"/>
        <w:i w:val="0"/>
        <w:iCs/>
      </w:rPr>
    </w:lvl>
  </w:abstractNum>
  <w:abstractNum w:abstractNumId="1">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2">
    <w:nsid w:val="020FDBF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6F9160C"/>
    <w:multiLevelType w:val="hybridMultilevel"/>
    <w:tmpl w:val="1F5A45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021421A"/>
    <w:multiLevelType w:val="hybridMultilevel"/>
    <w:tmpl w:val="3718E186"/>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59D3B61"/>
    <w:multiLevelType w:val="hybridMultilevel"/>
    <w:tmpl w:val="6512E1C6"/>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7">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A0A799E"/>
    <w:multiLevelType w:val="hybridMultilevel"/>
    <w:tmpl w:val="6BECA8E8"/>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E9D0643"/>
    <w:multiLevelType w:val="hybridMultilevel"/>
    <w:tmpl w:val="C20CFF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F882E98"/>
    <w:multiLevelType w:val="hybridMultilevel"/>
    <w:tmpl w:val="553C4EB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332F43C0"/>
    <w:multiLevelType w:val="multilevel"/>
    <w:tmpl w:val="C758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8">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6">
    <w:nsid w:val="5D901E8F"/>
    <w:multiLevelType w:val="hybridMultilevel"/>
    <w:tmpl w:val="252690EA"/>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37">
    <w:nsid w:val="5EC2BFEA"/>
    <w:multiLevelType w:val="hybridMultilevel"/>
    <w:tmpl w:val="6C5C7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60DA4717"/>
    <w:multiLevelType w:val="hybridMultilevel"/>
    <w:tmpl w:val="DD38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44">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48">
    <w:nsid w:val="791F794A"/>
    <w:multiLevelType w:val="hybridMultilevel"/>
    <w:tmpl w:val="780CEB5C"/>
    <w:lvl w:ilvl="0">
      <w:start w:val="1"/>
      <w:numFmt w:val="bullet"/>
      <w:lvlText w:val=""/>
      <w:lvlJc w:val="left"/>
      <w:pPr>
        <w:ind w:left="1800" w:hanging="360"/>
      </w:pPr>
      <w:rPr>
        <w:rFonts w:ascii="Symbol" w:hAnsi="Symbol"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9">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C5A66E2"/>
    <w:multiLevelType w:val="hybridMultilevel"/>
    <w:tmpl w:val="58FAF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81729808">
    <w:abstractNumId w:val="8"/>
  </w:num>
  <w:num w:numId="2" w16cid:durableId="831139574">
    <w:abstractNumId w:val="33"/>
  </w:num>
  <w:num w:numId="3" w16cid:durableId="314720826">
    <w:abstractNumId w:val="7"/>
  </w:num>
  <w:num w:numId="4" w16cid:durableId="1940025162">
    <w:abstractNumId w:val="39"/>
  </w:num>
  <w:num w:numId="5" w16cid:durableId="1239680738">
    <w:abstractNumId w:val="27"/>
  </w:num>
  <w:num w:numId="6" w16cid:durableId="894241895">
    <w:abstractNumId w:val="50"/>
  </w:num>
  <w:num w:numId="7" w16cid:durableId="1505243740">
    <w:abstractNumId w:val="6"/>
  </w:num>
  <w:num w:numId="8" w16cid:durableId="1209882098">
    <w:abstractNumId w:val="15"/>
  </w:num>
  <w:num w:numId="9" w16cid:durableId="1788574614">
    <w:abstractNumId w:val="26"/>
  </w:num>
  <w:num w:numId="10" w16cid:durableId="2061124777">
    <w:abstractNumId w:val="48"/>
  </w:num>
  <w:num w:numId="11" w16cid:durableId="149103974">
    <w:abstractNumId w:val="53"/>
  </w:num>
  <w:num w:numId="12" w16cid:durableId="461383786">
    <w:abstractNumId w:val="44"/>
  </w:num>
  <w:num w:numId="13" w16cid:durableId="529031499">
    <w:abstractNumId w:val="38"/>
  </w:num>
  <w:num w:numId="14" w16cid:durableId="855389468">
    <w:abstractNumId w:val="46"/>
  </w:num>
  <w:num w:numId="15" w16cid:durableId="173152995">
    <w:abstractNumId w:val="29"/>
  </w:num>
  <w:num w:numId="16" w16cid:durableId="1925258563">
    <w:abstractNumId w:val="35"/>
  </w:num>
  <w:num w:numId="17" w16cid:durableId="1231815268">
    <w:abstractNumId w:val="25"/>
  </w:num>
  <w:num w:numId="18" w16cid:durableId="1623879954">
    <w:abstractNumId w:val="12"/>
  </w:num>
  <w:num w:numId="19" w16cid:durableId="1822580021">
    <w:abstractNumId w:val="11"/>
  </w:num>
  <w:num w:numId="20" w16cid:durableId="676888389">
    <w:abstractNumId w:val="34"/>
  </w:num>
  <w:num w:numId="21" w16cid:durableId="1314027129">
    <w:abstractNumId w:val="1"/>
  </w:num>
  <w:num w:numId="22" w16cid:durableId="1176382222">
    <w:abstractNumId w:val="3"/>
  </w:num>
  <w:num w:numId="23" w16cid:durableId="100302382">
    <w:abstractNumId w:val="30"/>
  </w:num>
  <w:num w:numId="24" w16cid:durableId="620039938">
    <w:abstractNumId w:val="4"/>
  </w:num>
  <w:num w:numId="25" w16cid:durableId="348921098">
    <w:abstractNumId w:val="18"/>
  </w:num>
  <w:num w:numId="26" w16cid:durableId="539051499">
    <w:abstractNumId w:val="52"/>
  </w:num>
  <w:num w:numId="27" w16cid:durableId="1620792344">
    <w:abstractNumId w:val="45"/>
  </w:num>
  <w:num w:numId="28" w16cid:durableId="959845065">
    <w:abstractNumId w:val="20"/>
  </w:num>
  <w:num w:numId="29" w16cid:durableId="1245604580">
    <w:abstractNumId w:val="19"/>
  </w:num>
  <w:num w:numId="30" w16cid:durableId="1316301275">
    <w:abstractNumId w:val="5"/>
  </w:num>
  <w:num w:numId="31" w16cid:durableId="1109662770">
    <w:abstractNumId w:val="13"/>
  </w:num>
  <w:num w:numId="32" w16cid:durableId="199130832">
    <w:abstractNumId w:val="31"/>
  </w:num>
  <w:num w:numId="33" w16cid:durableId="986276917">
    <w:abstractNumId w:val="40"/>
  </w:num>
  <w:num w:numId="34" w16cid:durableId="93135000">
    <w:abstractNumId w:val="17"/>
  </w:num>
  <w:num w:numId="35" w16cid:durableId="1942835008">
    <w:abstractNumId w:val="28"/>
  </w:num>
  <w:num w:numId="36" w16cid:durableId="1529483929">
    <w:abstractNumId w:val="21"/>
  </w:num>
  <w:num w:numId="37" w16cid:durableId="72356823">
    <w:abstractNumId w:val="41"/>
  </w:num>
  <w:num w:numId="38" w16cid:durableId="1839689228">
    <w:abstractNumId w:val="32"/>
  </w:num>
  <w:num w:numId="39" w16cid:durableId="7368661">
    <w:abstractNumId w:val="10"/>
  </w:num>
  <w:num w:numId="40" w16cid:durableId="488593910">
    <w:abstractNumId w:val="49"/>
  </w:num>
  <w:num w:numId="41" w16cid:durableId="209613947">
    <w:abstractNumId w:val="42"/>
  </w:num>
  <w:num w:numId="42" w16cid:durableId="2027975478">
    <w:abstractNumId w:val="9"/>
  </w:num>
  <w:num w:numId="43" w16cid:durableId="232738736">
    <w:abstractNumId w:val="51"/>
  </w:num>
  <w:num w:numId="44" w16cid:durableId="1446118725">
    <w:abstractNumId w:val="43"/>
  </w:num>
  <w:num w:numId="45" w16cid:durableId="1266572464">
    <w:abstractNumId w:val="14"/>
  </w:num>
  <w:num w:numId="46" w16cid:durableId="1791046857">
    <w:abstractNumId w:val="47"/>
  </w:num>
  <w:num w:numId="47" w16cid:durableId="303242839">
    <w:abstractNumId w:val="0"/>
  </w:num>
  <w:num w:numId="48" w16cid:durableId="956061176">
    <w:abstractNumId w:val="23"/>
  </w:num>
  <w:num w:numId="49" w16cid:durableId="2102331401">
    <w:abstractNumId w:val="0"/>
    <w:lvlOverride w:ilvl="0">
      <w:startOverride w:val="1"/>
    </w:lvlOverride>
  </w:num>
  <w:num w:numId="50" w16cid:durableId="764300504">
    <w:abstractNumId w:val="16"/>
  </w:num>
  <w:num w:numId="51" w16cid:durableId="1918785524">
    <w:abstractNumId w:val="2"/>
  </w:num>
  <w:num w:numId="52" w16cid:durableId="1115640979">
    <w:abstractNumId w:val="36"/>
  </w:num>
  <w:num w:numId="53" w16cid:durableId="626162146">
    <w:abstractNumId w:val="22"/>
  </w:num>
  <w:num w:numId="54" w16cid:durableId="2052341597">
    <w:abstractNumId w:val="37"/>
  </w:num>
  <w:num w:numId="55" w16cid:durableId="1255476369">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877"/>
    <w:rsid w:val="00001ECB"/>
    <w:rsid w:val="0000380C"/>
    <w:rsid w:val="00004B23"/>
    <w:rsid w:val="0000517F"/>
    <w:rsid w:val="0000554C"/>
    <w:rsid w:val="000057E8"/>
    <w:rsid w:val="00005D34"/>
    <w:rsid w:val="00006125"/>
    <w:rsid w:val="000064DE"/>
    <w:rsid w:val="00006776"/>
    <w:rsid w:val="00006FB0"/>
    <w:rsid w:val="0001255D"/>
    <w:rsid w:val="00012A0D"/>
    <w:rsid w:val="00012F66"/>
    <w:rsid w:val="00014113"/>
    <w:rsid w:val="00014A2F"/>
    <w:rsid w:val="00014DEB"/>
    <w:rsid w:val="00014EDC"/>
    <w:rsid w:val="0001519E"/>
    <w:rsid w:val="00015751"/>
    <w:rsid w:val="000169A4"/>
    <w:rsid w:val="00016F45"/>
    <w:rsid w:val="00020A42"/>
    <w:rsid w:val="00021185"/>
    <w:rsid w:val="00021DCB"/>
    <w:rsid w:val="0002354E"/>
    <w:rsid w:val="00025963"/>
    <w:rsid w:val="00026192"/>
    <w:rsid w:val="00026684"/>
    <w:rsid w:val="00027E79"/>
    <w:rsid w:val="0003014E"/>
    <w:rsid w:val="000317F1"/>
    <w:rsid w:val="00031DA3"/>
    <w:rsid w:val="00034CDA"/>
    <w:rsid w:val="000356A4"/>
    <w:rsid w:val="00035CF8"/>
    <w:rsid w:val="00035FAB"/>
    <w:rsid w:val="0003628B"/>
    <w:rsid w:val="0003632A"/>
    <w:rsid w:val="00037CDB"/>
    <w:rsid w:val="000404E2"/>
    <w:rsid w:val="0004063C"/>
    <w:rsid w:val="000406AC"/>
    <w:rsid w:val="0004247F"/>
    <w:rsid w:val="0004373E"/>
    <w:rsid w:val="00043983"/>
    <w:rsid w:val="00043EB3"/>
    <w:rsid w:val="00043F87"/>
    <w:rsid w:val="00044D0D"/>
    <w:rsid w:val="000466D7"/>
    <w:rsid w:val="0004711F"/>
    <w:rsid w:val="000478C8"/>
    <w:rsid w:val="0005028D"/>
    <w:rsid w:val="0005056D"/>
    <w:rsid w:val="000506D4"/>
    <w:rsid w:val="0005162F"/>
    <w:rsid w:val="0005303A"/>
    <w:rsid w:val="0005331A"/>
    <w:rsid w:val="0005376A"/>
    <w:rsid w:val="00055357"/>
    <w:rsid w:val="00055C7E"/>
    <w:rsid w:val="00056202"/>
    <w:rsid w:val="000563FE"/>
    <w:rsid w:val="00057732"/>
    <w:rsid w:val="00057763"/>
    <w:rsid w:val="00057E5D"/>
    <w:rsid w:val="00057F32"/>
    <w:rsid w:val="00060133"/>
    <w:rsid w:val="000603B4"/>
    <w:rsid w:val="00060B30"/>
    <w:rsid w:val="00060C59"/>
    <w:rsid w:val="00061007"/>
    <w:rsid w:val="000620AA"/>
    <w:rsid w:val="00062580"/>
    <w:rsid w:val="00062AFB"/>
    <w:rsid w:val="00064D6A"/>
    <w:rsid w:val="000655DD"/>
    <w:rsid w:val="00065B09"/>
    <w:rsid w:val="00065B70"/>
    <w:rsid w:val="0006621F"/>
    <w:rsid w:val="00067082"/>
    <w:rsid w:val="0007159A"/>
    <w:rsid w:val="000715F7"/>
    <w:rsid w:val="00071F79"/>
    <w:rsid w:val="0007251B"/>
    <w:rsid w:val="000726EA"/>
    <w:rsid w:val="000728A2"/>
    <w:rsid w:val="000733A5"/>
    <w:rsid w:val="000752B6"/>
    <w:rsid w:val="0007542A"/>
    <w:rsid w:val="000765EE"/>
    <w:rsid w:val="00077EC0"/>
    <w:rsid w:val="000804CE"/>
    <w:rsid w:val="00080DCC"/>
    <w:rsid w:val="0008204B"/>
    <w:rsid w:val="00082C5B"/>
    <w:rsid w:val="00083227"/>
    <w:rsid w:val="0008356D"/>
    <w:rsid w:val="00084AFB"/>
    <w:rsid w:val="00084D22"/>
    <w:rsid w:val="0008509D"/>
    <w:rsid w:val="000858C7"/>
    <w:rsid w:val="00086CBE"/>
    <w:rsid w:val="0008730F"/>
    <w:rsid w:val="0009002F"/>
    <w:rsid w:val="00090812"/>
    <w:rsid w:val="00090E3D"/>
    <w:rsid w:val="000912DF"/>
    <w:rsid w:val="0009162A"/>
    <w:rsid w:val="00091691"/>
    <w:rsid w:val="00091BA5"/>
    <w:rsid w:val="000921F0"/>
    <w:rsid w:val="00092244"/>
    <w:rsid w:val="00092759"/>
    <w:rsid w:val="000936FD"/>
    <w:rsid w:val="00093763"/>
    <w:rsid w:val="00094E0F"/>
    <w:rsid w:val="00095480"/>
    <w:rsid w:val="000A012A"/>
    <w:rsid w:val="000A08CF"/>
    <w:rsid w:val="000A11AC"/>
    <w:rsid w:val="000A24BC"/>
    <w:rsid w:val="000A310C"/>
    <w:rsid w:val="000A362E"/>
    <w:rsid w:val="000A3DA9"/>
    <w:rsid w:val="000A4AA3"/>
    <w:rsid w:val="000A5C84"/>
    <w:rsid w:val="000A63FB"/>
    <w:rsid w:val="000A7A2F"/>
    <w:rsid w:val="000B14F9"/>
    <w:rsid w:val="000B1712"/>
    <w:rsid w:val="000B1845"/>
    <w:rsid w:val="000B1B58"/>
    <w:rsid w:val="000B1F2D"/>
    <w:rsid w:val="000B34DC"/>
    <w:rsid w:val="000B40A3"/>
    <w:rsid w:val="000B632B"/>
    <w:rsid w:val="000B7468"/>
    <w:rsid w:val="000C0055"/>
    <w:rsid w:val="000C06B3"/>
    <w:rsid w:val="000C0909"/>
    <w:rsid w:val="000C0B5B"/>
    <w:rsid w:val="000C175D"/>
    <w:rsid w:val="000C2BDA"/>
    <w:rsid w:val="000C52BA"/>
    <w:rsid w:val="000C56C2"/>
    <w:rsid w:val="000C66BC"/>
    <w:rsid w:val="000C7A86"/>
    <w:rsid w:val="000C7C14"/>
    <w:rsid w:val="000D04A5"/>
    <w:rsid w:val="000D075E"/>
    <w:rsid w:val="000D2121"/>
    <w:rsid w:val="000D4E9A"/>
    <w:rsid w:val="000D5EC7"/>
    <w:rsid w:val="000D6898"/>
    <w:rsid w:val="000D7066"/>
    <w:rsid w:val="000D7D44"/>
    <w:rsid w:val="000E0F70"/>
    <w:rsid w:val="000E0FB6"/>
    <w:rsid w:val="000E3F06"/>
    <w:rsid w:val="000E47CD"/>
    <w:rsid w:val="000E59EE"/>
    <w:rsid w:val="000E61EB"/>
    <w:rsid w:val="000E6625"/>
    <w:rsid w:val="000F03D4"/>
    <w:rsid w:val="000F1E4A"/>
    <w:rsid w:val="000F2059"/>
    <w:rsid w:val="000F2A0A"/>
    <w:rsid w:val="000F3234"/>
    <w:rsid w:val="000F52D8"/>
    <w:rsid w:val="000F5A27"/>
    <w:rsid w:val="000F5E3A"/>
    <w:rsid w:val="000F60C6"/>
    <w:rsid w:val="000F740E"/>
    <w:rsid w:val="000F7E02"/>
    <w:rsid w:val="0010042F"/>
    <w:rsid w:val="00100A5A"/>
    <w:rsid w:val="00100D34"/>
    <w:rsid w:val="00101AB6"/>
    <w:rsid w:val="00101E29"/>
    <w:rsid w:val="00103EFD"/>
    <w:rsid w:val="00103F2F"/>
    <w:rsid w:val="001048DB"/>
    <w:rsid w:val="00104F34"/>
    <w:rsid w:val="0010753E"/>
    <w:rsid w:val="00107D87"/>
    <w:rsid w:val="00110C4A"/>
    <w:rsid w:val="0011243E"/>
    <w:rsid w:val="00113A70"/>
    <w:rsid w:val="00113EEF"/>
    <w:rsid w:val="00114EEB"/>
    <w:rsid w:val="00115818"/>
    <w:rsid w:val="001169D9"/>
    <w:rsid w:val="00117707"/>
    <w:rsid w:val="00117ECF"/>
    <w:rsid w:val="00120CF2"/>
    <w:rsid w:val="00121421"/>
    <w:rsid w:val="00121DCB"/>
    <w:rsid w:val="00121EE6"/>
    <w:rsid w:val="0012226D"/>
    <w:rsid w:val="001230E4"/>
    <w:rsid w:val="001253F4"/>
    <w:rsid w:val="001257B5"/>
    <w:rsid w:val="0012698E"/>
    <w:rsid w:val="00126F26"/>
    <w:rsid w:val="00127DEC"/>
    <w:rsid w:val="00131388"/>
    <w:rsid w:val="0013322E"/>
    <w:rsid w:val="00137857"/>
    <w:rsid w:val="0014178B"/>
    <w:rsid w:val="00141CEB"/>
    <w:rsid w:val="001420F7"/>
    <w:rsid w:val="001437FA"/>
    <w:rsid w:val="001438A5"/>
    <w:rsid w:val="0014473E"/>
    <w:rsid w:val="001458A1"/>
    <w:rsid w:val="00145E12"/>
    <w:rsid w:val="00146E91"/>
    <w:rsid w:val="0015062E"/>
    <w:rsid w:val="00150B07"/>
    <w:rsid w:val="00151372"/>
    <w:rsid w:val="0015157F"/>
    <w:rsid w:val="00152482"/>
    <w:rsid w:val="0015677A"/>
    <w:rsid w:val="00156A49"/>
    <w:rsid w:val="00156E3C"/>
    <w:rsid w:val="001571B1"/>
    <w:rsid w:val="00157482"/>
    <w:rsid w:val="001579D8"/>
    <w:rsid w:val="00157D58"/>
    <w:rsid w:val="00160F40"/>
    <w:rsid w:val="00161226"/>
    <w:rsid w:val="001623BD"/>
    <w:rsid w:val="00162BF8"/>
    <w:rsid w:val="00163CB1"/>
    <w:rsid w:val="00163D40"/>
    <w:rsid w:val="00164069"/>
    <w:rsid w:val="001642F7"/>
    <w:rsid w:val="00164414"/>
    <w:rsid w:val="00164601"/>
    <w:rsid w:val="0016644A"/>
    <w:rsid w:val="0016668B"/>
    <w:rsid w:val="001669DB"/>
    <w:rsid w:val="00166E6D"/>
    <w:rsid w:val="0016711F"/>
    <w:rsid w:val="0016780F"/>
    <w:rsid w:val="001706C8"/>
    <w:rsid w:val="001707D8"/>
    <w:rsid w:val="00170B0D"/>
    <w:rsid w:val="00170E50"/>
    <w:rsid w:val="0017111E"/>
    <w:rsid w:val="0017152E"/>
    <w:rsid w:val="001717A0"/>
    <w:rsid w:val="00171BD2"/>
    <w:rsid w:val="00171BF0"/>
    <w:rsid w:val="00173344"/>
    <w:rsid w:val="00173ECF"/>
    <w:rsid w:val="00173FDC"/>
    <w:rsid w:val="00174CB1"/>
    <w:rsid w:val="0017667B"/>
    <w:rsid w:val="001769EF"/>
    <w:rsid w:val="00176F39"/>
    <w:rsid w:val="00177326"/>
    <w:rsid w:val="001774AA"/>
    <w:rsid w:val="00177773"/>
    <w:rsid w:val="00177874"/>
    <w:rsid w:val="00177EA7"/>
    <w:rsid w:val="0018056A"/>
    <w:rsid w:val="00181985"/>
    <w:rsid w:val="00181FDE"/>
    <w:rsid w:val="00182B1C"/>
    <w:rsid w:val="00182C06"/>
    <w:rsid w:val="00182CB4"/>
    <w:rsid w:val="001832FA"/>
    <w:rsid w:val="001857A2"/>
    <w:rsid w:val="00185BF1"/>
    <w:rsid w:val="0018615A"/>
    <w:rsid w:val="00187F6B"/>
    <w:rsid w:val="0019016F"/>
    <w:rsid w:val="001908A9"/>
    <w:rsid w:val="001910FE"/>
    <w:rsid w:val="00192504"/>
    <w:rsid w:val="00193332"/>
    <w:rsid w:val="00193ACA"/>
    <w:rsid w:val="00195901"/>
    <w:rsid w:val="00196EB3"/>
    <w:rsid w:val="001A0976"/>
    <w:rsid w:val="001A1D1A"/>
    <w:rsid w:val="001A3061"/>
    <w:rsid w:val="001A3416"/>
    <w:rsid w:val="001A38FD"/>
    <w:rsid w:val="001A3CE1"/>
    <w:rsid w:val="001A5F70"/>
    <w:rsid w:val="001A6B05"/>
    <w:rsid w:val="001A7A12"/>
    <w:rsid w:val="001B0041"/>
    <w:rsid w:val="001B0A76"/>
    <w:rsid w:val="001B3473"/>
    <w:rsid w:val="001B4361"/>
    <w:rsid w:val="001B4B2C"/>
    <w:rsid w:val="001B4E08"/>
    <w:rsid w:val="001B535E"/>
    <w:rsid w:val="001B6D60"/>
    <w:rsid w:val="001B6E1A"/>
    <w:rsid w:val="001B71F8"/>
    <w:rsid w:val="001B72FD"/>
    <w:rsid w:val="001B7659"/>
    <w:rsid w:val="001B7FE3"/>
    <w:rsid w:val="001C0354"/>
    <w:rsid w:val="001C0CCA"/>
    <w:rsid w:val="001C18E6"/>
    <w:rsid w:val="001C1AF0"/>
    <w:rsid w:val="001C2A73"/>
    <w:rsid w:val="001C4702"/>
    <w:rsid w:val="001C4A4E"/>
    <w:rsid w:val="001C5440"/>
    <w:rsid w:val="001C5D91"/>
    <w:rsid w:val="001C647A"/>
    <w:rsid w:val="001C6577"/>
    <w:rsid w:val="001C65AD"/>
    <w:rsid w:val="001C662A"/>
    <w:rsid w:val="001C6FA7"/>
    <w:rsid w:val="001D00BA"/>
    <w:rsid w:val="001D2F66"/>
    <w:rsid w:val="001D692A"/>
    <w:rsid w:val="001D6D56"/>
    <w:rsid w:val="001D7761"/>
    <w:rsid w:val="001E0786"/>
    <w:rsid w:val="001E0B5A"/>
    <w:rsid w:val="001E20F6"/>
    <w:rsid w:val="001E27F7"/>
    <w:rsid w:val="001E30A4"/>
    <w:rsid w:val="001E30EB"/>
    <w:rsid w:val="001E387D"/>
    <w:rsid w:val="001E3D91"/>
    <w:rsid w:val="001E59A3"/>
    <w:rsid w:val="001F0034"/>
    <w:rsid w:val="001F0446"/>
    <w:rsid w:val="001F2856"/>
    <w:rsid w:val="001F3B03"/>
    <w:rsid w:val="001F4856"/>
    <w:rsid w:val="001F4D92"/>
    <w:rsid w:val="001F50C4"/>
    <w:rsid w:val="001F5773"/>
    <w:rsid w:val="001F57F5"/>
    <w:rsid w:val="001F703A"/>
    <w:rsid w:val="001F72FD"/>
    <w:rsid w:val="0020083C"/>
    <w:rsid w:val="0020401C"/>
    <w:rsid w:val="00204093"/>
    <w:rsid w:val="00204C55"/>
    <w:rsid w:val="0020629A"/>
    <w:rsid w:val="00206E11"/>
    <w:rsid w:val="00206FE3"/>
    <w:rsid w:val="00207554"/>
    <w:rsid w:val="00207AEB"/>
    <w:rsid w:val="00210F58"/>
    <w:rsid w:val="00211261"/>
    <w:rsid w:val="00211941"/>
    <w:rsid w:val="002124EC"/>
    <w:rsid w:val="00214C51"/>
    <w:rsid w:val="00214DA3"/>
    <w:rsid w:val="0021566D"/>
    <w:rsid w:val="002163B3"/>
    <w:rsid w:val="00217164"/>
    <w:rsid w:val="00220649"/>
    <w:rsid w:val="00220A7D"/>
    <w:rsid w:val="00221B53"/>
    <w:rsid w:val="002242FF"/>
    <w:rsid w:val="00224777"/>
    <w:rsid w:val="00224ECC"/>
    <w:rsid w:val="00224F76"/>
    <w:rsid w:val="002260F2"/>
    <w:rsid w:val="002270A5"/>
    <w:rsid w:val="00227128"/>
    <w:rsid w:val="0023077B"/>
    <w:rsid w:val="0023084C"/>
    <w:rsid w:val="0023097A"/>
    <w:rsid w:val="00230B2E"/>
    <w:rsid w:val="00230C7B"/>
    <w:rsid w:val="00230CAA"/>
    <w:rsid w:val="00231022"/>
    <w:rsid w:val="00231D30"/>
    <w:rsid w:val="00233310"/>
    <w:rsid w:val="00234E7D"/>
    <w:rsid w:val="002365B8"/>
    <w:rsid w:val="00236744"/>
    <w:rsid w:val="002373B2"/>
    <w:rsid w:val="00237B62"/>
    <w:rsid w:val="00237F81"/>
    <w:rsid w:val="002402C6"/>
    <w:rsid w:val="00240BFD"/>
    <w:rsid w:val="00240D9A"/>
    <w:rsid w:val="002414B7"/>
    <w:rsid w:val="00243211"/>
    <w:rsid w:val="002435C0"/>
    <w:rsid w:val="00243875"/>
    <w:rsid w:val="0024404D"/>
    <w:rsid w:val="00245A34"/>
    <w:rsid w:val="00250E47"/>
    <w:rsid w:val="002517BB"/>
    <w:rsid w:val="0025249C"/>
    <w:rsid w:val="002525B5"/>
    <w:rsid w:val="002528A6"/>
    <w:rsid w:val="00252C19"/>
    <w:rsid w:val="00252C2C"/>
    <w:rsid w:val="00252EDF"/>
    <w:rsid w:val="00253EFA"/>
    <w:rsid w:val="00254D03"/>
    <w:rsid w:val="002554CD"/>
    <w:rsid w:val="00255A6A"/>
    <w:rsid w:val="002560D7"/>
    <w:rsid w:val="00256142"/>
    <w:rsid w:val="002562B8"/>
    <w:rsid w:val="00256E24"/>
    <w:rsid w:val="00256E4A"/>
    <w:rsid w:val="00257189"/>
    <w:rsid w:val="002579F6"/>
    <w:rsid w:val="00257A2E"/>
    <w:rsid w:val="0026025D"/>
    <w:rsid w:val="0026026A"/>
    <w:rsid w:val="00262CDD"/>
    <w:rsid w:val="002633DB"/>
    <w:rsid w:val="002634DD"/>
    <w:rsid w:val="002640C8"/>
    <w:rsid w:val="00264BCA"/>
    <w:rsid w:val="00265491"/>
    <w:rsid w:val="00265E93"/>
    <w:rsid w:val="00267040"/>
    <w:rsid w:val="00270526"/>
    <w:rsid w:val="00273421"/>
    <w:rsid w:val="002757D5"/>
    <w:rsid w:val="00276CE2"/>
    <w:rsid w:val="00276E39"/>
    <w:rsid w:val="00276E45"/>
    <w:rsid w:val="0028145D"/>
    <w:rsid w:val="00281D66"/>
    <w:rsid w:val="002820E4"/>
    <w:rsid w:val="0028267A"/>
    <w:rsid w:val="002839A6"/>
    <w:rsid w:val="002850D8"/>
    <w:rsid w:val="002862D5"/>
    <w:rsid w:val="00286F22"/>
    <w:rsid w:val="00287AF1"/>
    <w:rsid w:val="0029037D"/>
    <w:rsid w:val="00290650"/>
    <w:rsid w:val="00290707"/>
    <w:rsid w:val="00291730"/>
    <w:rsid w:val="00291D18"/>
    <w:rsid w:val="0029355F"/>
    <w:rsid w:val="00293C1C"/>
    <w:rsid w:val="002945C4"/>
    <w:rsid w:val="00294DFF"/>
    <w:rsid w:val="002960A6"/>
    <w:rsid w:val="00296F0B"/>
    <w:rsid w:val="0029778C"/>
    <w:rsid w:val="002A099C"/>
    <w:rsid w:val="002A0BB4"/>
    <w:rsid w:val="002A19FB"/>
    <w:rsid w:val="002A2D2D"/>
    <w:rsid w:val="002A41C6"/>
    <w:rsid w:val="002A42D0"/>
    <w:rsid w:val="002A473F"/>
    <w:rsid w:val="002A7208"/>
    <w:rsid w:val="002A774A"/>
    <w:rsid w:val="002A7DCE"/>
    <w:rsid w:val="002A7F35"/>
    <w:rsid w:val="002B1029"/>
    <w:rsid w:val="002B1218"/>
    <w:rsid w:val="002B1274"/>
    <w:rsid w:val="002B5059"/>
    <w:rsid w:val="002B5DBE"/>
    <w:rsid w:val="002B785B"/>
    <w:rsid w:val="002C0056"/>
    <w:rsid w:val="002C13B8"/>
    <w:rsid w:val="002C1DCC"/>
    <w:rsid w:val="002C1E9F"/>
    <w:rsid w:val="002C1FB7"/>
    <w:rsid w:val="002C348C"/>
    <w:rsid w:val="002C352E"/>
    <w:rsid w:val="002C3CF0"/>
    <w:rsid w:val="002C415A"/>
    <w:rsid w:val="002C4F59"/>
    <w:rsid w:val="002C4F75"/>
    <w:rsid w:val="002C5BB6"/>
    <w:rsid w:val="002C5F7A"/>
    <w:rsid w:val="002C69B2"/>
    <w:rsid w:val="002C7FBB"/>
    <w:rsid w:val="002C7FEB"/>
    <w:rsid w:val="002D0B18"/>
    <w:rsid w:val="002D15B9"/>
    <w:rsid w:val="002D1AB8"/>
    <w:rsid w:val="002D1D7D"/>
    <w:rsid w:val="002D3106"/>
    <w:rsid w:val="002D5ACA"/>
    <w:rsid w:val="002D662B"/>
    <w:rsid w:val="002D673A"/>
    <w:rsid w:val="002D7336"/>
    <w:rsid w:val="002D739D"/>
    <w:rsid w:val="002D73B7"/>
    <w:rsid w:val="002D7621"/>
    <w:rsid w:val="002D7BC4"/>
    <w:rsid w:val="002D7C4C"/>
    <w:rsid w:val="002E29E9"/>
    <w:rsid w:val="002E3599"/>
    <w:rsid w:val="002E39F9"/>
    <w:rsid w:val="002E3A7B"/>
    <w:rsid w:val="002E3BD4"/>
    <w:rsid w:val="002E3C58"/>
    <w:rsid w:val="002E423F"/>
    <w:rsid w:val="002E516B"/>
    <w:rsid w:val="002E5285"/>
    <w:rsid w:val="002E5774"/>
    <w:rsid w:val="002E6CCF"/>
    <w:rsid w:val="002F1F7E"/>
    <w:rsid w:val="002F24FF"/>
    <w:rsid w:val="002F2A79"/>
    <w:rsid w:val="002F33D0"/>
    <w:rsid w:val="002F5EF6"/>
    <w:rsid w:val="002F657A"/>
    <w:rsid w:val="002F658E"/>
    <w:rsid w:val="002F65C2"/>
    <w:rsid w:val="002F65E6"/>
    <w:rsid w:val="002F6671"/>
    <w:rsid w:val="002F7031"/>
    <w:rsid w:val="002F7B46"/>
    <w:rsid w:val="00300722"/>
    <w:rsid w:val="00301527"/>
    <w:rsid w:val="00301C7B"/>
    <w:rsid w:val="0030207D"/>
    <w:rsid w:val="00302C0E"/>
    <w:rsid w:val="0030316D"/>
    <w:rsid w:val="0030402F"/>
    <w:rsid w:val="00304BB8"/>
    <w:rsid w:val="00305371"/>
    <w:rsid w:val="00306028"/>
    <w:rsid w:val="00310615"/>
    <w:rsid w:val="003117E4"/>
    <w:rsid w:val="003118BD"/>
    <w:rsid w:val="00311D47"/>
    <w:rsid w:val="003138D2"/>
    <w:rsid w:val="00314772"/>
    <w:rsid w:val="003151F8"/>
    <w:rsid w:val="00316B35"/>
    <w:rsid w:val="00316B77"/>
    <w:rsid w:val="003202FA"/>
    <w:rsid w:val="003205BA"/>
    <w:rsid w:val="0032101F"/>
    <w:rsid w:val="00321083"/>
    <w:rsid w:val="00321433"/>
    <w:rsid w:val="003218F5"/>
    <w:rsid w:val="00322310"/>
    <w:rsid w:val="00324688"/>
    <w:rsid w:val="003307D8"/>
    <w:rsid w:val="003310CC"/>
    <w:rsid w:val="003313F3"/>
    <w:rsid w:val="00332F63"/>
    <w:rsid w:val="003336BF"/>
    <w:rsid w:val="00333D39"/>
    <w:rsid w:val="00334027"/>
    <w:rsid w:val="003341A8"/>
    <w:rsid w:val="00334747"/>
    <w:rsid w:val="00334F85"/>
    <w:rsid w:val="00335109"/>
    <w:rsid w:val="00335BD0"/>
    <w:rsid w:val="00336399"/>
    <w:rsid w:val="003368CF"/>
    <w:rsid w:val="00336E5F"/>
    <w:rsid w:val="00336F33"/>
    <w:rsid w:val="00336F3E"/>
    <w:rsid w:val="0033731D"/>
    <w:rsid w:val="003406FB"/>
    <w:rsid w:val="003407CF"/>
    <w:rsid w:val="00340C55"/>
    <w:rsid w:val="003414DE"/>
    <w:rsid w:val="003436F9"/>
    <w:rsid w:val="0034412D"/>
    <w:rsid w:val="00344D75"/>
    <w:rsid w:val="00345487"/>
    <w:rsid w:val="00346855"/>
    <w:rsid w:val="003471B1"/>
    <w:rsid w:val="003476F3"/>
    <w:rsid w:val="00347855"/>
    <w:rsid w:val="00350139"/>
    <w:rsid w:val="003506AD"/>
    <w:rsid w:val="003508D6"/>
    <w:rsid w:val="00350B11"/>
    <w:rsid w:val="003516CF"/>
    <w:rsid w:val="00351970"/>
    <w:rsid w:val="00351F8D"/>
    <w:rsid w:val="003536B7"/>
    <w:rsid w:val="00353931"/>
    <w:rsid w:val="00356F79"/>
    <w:rsid w:val="0035783A"/>
    <w:rsid w:val="00357980"/>
    <w:rsid w:val="00360EAD"/>
    <w:rsid w:val="0036221A"/>
    <w:rsid w:val="00362435"/>
    <w:rsid w:val="00362A54"/>
    <w:rsid w:val="00362C19"/>
    <w:rsid w:val="00362C78"/>
    <w:rsid w:val="00363A22"/>
    <w:rsid w:val="00364493"/>
    <w:rsid w:val="0036593F"/>
    <w:rsid w:val="00365B12"/>
    <w:rsid w:val="00366138"/>
    <w:rsid w:val="003664F6"/>
    <w:rsid w:val="00366C40"/>
    <w:rsid w:val="003704AE"/>
    <w:rsid w:val="00372870"/>
    <w:rsid w:val="00372FFE"/>
    <w:rsid w:val="00373D2F"/>
    <w:rsid w:val="00376936"/>
    <w:rsid w:val="00376C0F"/>
    <w:rsid w:val="00376E56"/>
    <w:rsid w:val="00376F37"/>
    <w:rsid w:val="003770EA"/>
    <w:rsid w:val="00381094"/>
    <w:rsid w:val="00381E96"/>
    <w:rsid w:val="00383EB1"/>
    <w:rsid w:val="00384A4B"/>
    <w:rsid w:val="00384D8F"/>
    <w:rsid w:val="00385BCC"/>
    <w:rsid w:val="00387AE2"/>
    <w:rsid w:val="00387C16"/>
    <w:rsid w:val="00390D4B"/>
    <w:rsid w:val="0039176B"/>
    <w:rsid w:val="00391B39"/>
    <w:rsid w:val="0039483F"/>
    <w:rsid w:val="00394D19"/>
    <w:rsid w:val="00394FA9"/>
    <w:rsid w:val="003958AF"/>
    <w:rsid w:val="003966AD"/>
    <w:rsid w:val="00397613"/>
    <w:rsid w:val="0039788E"/>
    <w:rsid w:val="003A01E5"/>
    <w:rsid w:val="003A1C3E"/>
    <w:rsid w:val="003A24A5"/>
    <w:rsid w:val="003A2F9A"/>
    <w:rsid w:val="003A47D8"/>
    <w:rsid w:val="003A47FB"/>
    <w:rsid w:val="003A4E70"/>
    <w:rsid w:val="003A5EA8"/>
    <w:rsid w:val="003A6922"/>
    <w:rsid w:val="003A6D09"/>
    <w:rsid w:val="003A7774"/>
    <w:rsid w:val="003A7A43"/>
    <w:rsid w:val="003B003E"/>
    <w:rsid w:val="003B2A10"/>
    <w:rsid w:val="003B382A"/>
    <w:rsid w:val="003B51D9"/>
    <w:rsid w:val="003B5546"/>
    <w:rsid w:val="003B703E"/>
    <w:rsid w:val="003B72F7"/>
    <w:rsid w:val="003C36AF"/>
    <w:rsid w:val="003C3833"/>
    <w:rsid w:val="003C3E41"/>
    <w:rsid w:val="003C49C9"/>
    <w:rsid w:val="003C5C54"/>
    <w:rsid w:val="003C6CD2"/>
    <w:rsid w:val="003C7358"/>
    <w:rsid w:val="003C7C09"/>
    <w:rsid w:val="003D03AB"/>
    <w:rsid w:val="003D03F9"/>
    <w:rsid w:val="003D1D06"/>
    <w:rsid w:val="003D2010"/>
    <w:rsid w:val="003D3B39"/>
    <w:rsid w:val="003D3CF7"/>
    <w:rsid w:val="003D3EE8"/>
    <w:rsid w:val="003D507B"/>
    <w:rsid w:val="003D5A82"/>
    <w:rsid w:val="003D5B64"/>
    <w:rsid w:val="003D67CC"/>
    <w:rsid w:val="003E0C2B"/>
    <w:rsid w:val="003E0E80"/>
    <w:rsid w:val="003E250D"/>
    <w:rsid w:val="003E4169"/>
    <w:rsid w:val="003E43F3"/>
    <w:rsid w:val="003E4AC6"/>
    <w:rsid w:val="003E4DBC"/>
    <w:rsid w:val="003E4EB4"/>
    <w:rsid w:val="003E529D"/>
    <w:rsid w:val="003E61F6"/>
    <w:rsid w:val="003F2790"/>
    <w:rsid w:val="003F31F1"/>
    <w:rsid w:val="003F35C4"/>
    <w:rsid w:val="003F391F"/>
    <w:rsid w:val="003F3D0C"/>
    <w:rsid w:val="003F52EB"/>
    <w:rsid w:val="003F54AD"/>
    <w:rsid w:val="003F5617"/>
    <w:rsid w:val="003F6AD4"/>
    <w:rsid w:val="003F6DF8"/>
    <w:rsid w:val="003F6F7E"/>
    <w:rsid w:val="00401D0C"/>
    <w:rsid w:val="004020DD"/>
    <w:rsid w:val="00402ECD"/>
    <w:rsid w:val="004038A0"/>
    <w:rsid w:val="00404AB2"/>
    <w:rsid w:val="00405075"/>
    <w:rsid w:val="0040521B"/>
    <w:rsid w:val="00405A75"/>
    <w:rsid w:val="00405F8A"/>
    <w:rsid w:val="004064DA"/>
    <w:rsid w:val="00406CF5"/>
    <w:rsid w:val="00406DC4"/>
    <w:rsid w:val="00407537"/>
    <w:rsid w:val="004106AF"/>
    <w:rsid w:val="004111BA"/>
    <w:rsid w:val="004115BE"/>
    <w:rsid w:val="00412962"/>
    <w:rsid w:val="00412A3C"/>
    <w:rsid w:val="004133C5"/>
    <w:rsid w:val="0041363A"/>
    <w:rsid w:val="0041498E"/>
    <w:rsid w:val="00414FB1"/>
    <w:rsid w:val="004165BD"/>
    <w:rsid w:val="004169D6"/>
    <w:rsid w:val="00420300"/>
    <w:rsid w:val="00420357"/>
    <w:rsid w:val="0042220D"/>
    <w:rsid w:val="00422C8F"/>
    <w:rsid w:val="004236CA"/>
    <w:rsid w:val="00424522"/>
    <w:rsid w:val="0042470E"/>
    <w:rsid w:val="00425081"/>
    <w:rsid w:val="00425E6C"/>
    <w:rsid w:val="004260D2"/>
    <w:rsid w:val="004266F7"/>
    <w:rsid w:val="0042706F"/>
    <w:rsid w:val="004274DC"/>
    <w:rsid w:val="00427738"/>
    <w:rsid w:val="00431DDF"/>
    <w:rsid w:val="004328A4"/>
    <w:rsid w:val="00433554"/>
    <w:rsid w:val="004335DA"/>
    <w:rsid w:val="0043377A"/>
    <w:rsid w:val="00433E55"/>
    <w:rsid w:val="00434023"/>
    <w:rsid w:val="004345AB"/>
    <w:rsid w:val="00434CCD"/>
    <w:rsid w:val="004358A0"/>
    <w:rsid w:val="00435BD4"/>
    <w:rsid w:val="00436A7A"/>
    <w:rsid w:val="00436F5E"/>
    <w:rsid w:val="004379B6"/>
    <w:rsid w:val="004408A9"/>
    <w:rsid w:val="00440AA0"/>
    <w:rsid w:val="004410B1"/>
    <w:rsid w:val="00441AA0"/>
    <w:rsid w:val="004427A4"/>
    <w:rsid w:val="00443A12"/>
    <w:rsid w:val="0044428E"/>
    <w:rsid w:val="00444FCA"/>
    <w:rsid w:val="00446465"/>
    <w:rsid w:val="00446EF8"/>
    <w:rsid w:val="00453281"/>
    <w:rsid w:val="0045412E"/>
    <w:rsid w:val="004545A6"/>
    <w:rsid w:val="00454814"/>
    <w:rsid w:val="00454FAB"/>
    <w:rsid w:val="004551FA"/>
    <w:rsid w:val="00456C14"/>
    <w:rsid w:val="00456CA5"/>
    <w:rsid w:val="00456E17"/>
    <w:rsid w:val="00456FC1"/>
    <w:rsid w:val="004579B3"/>
    <w:rsid w:val="00460D54"/>
    <w:rsid w:val="00461D3E"/>
    <w:rsid w:val="004631BB"/>
    <w:rsid w:val="00463653"/>
    <w:rsid w:val="00463994"/>
    <w:rsid w:val="004648C8"/>
    <w:rsid w:val="00464AE9"/>
    <w:rsid w:val="00465CCB"/>
    <w:rsid w:val="00466A99"/>
    <w:rsid w:val="00466B19"/>
    <w:rsid w:val="00467E1D"/>
    <w:rsid w:val="004706CC"/>
    <w:rsid w:val="004709B1"/>
    <w:rsid w:val="00470B9A"/>
    <w:rsid w:val="00470C6C"/>
    <w:rsid w:val="00470CEA"/>
    <w:rsid w:val="00471482"/>
    <w:rsid w:val="00473DE3"/>
    <w:rsid w:val="00473F97"/>
    <w:rsid w:val="004748EA"/>
    <w:rsid w:val="00474985"/>
    <w:rsid w:val="004766CB"/>
    <w:rsid w:val="00476DF3"/>
    <w:rsid w:val="00477085"/>
    <w:rsid w:val="004779DB"/>
    <w:rsid w:val="00477D1D"/>
    <w:rsid w:val="00477D26"/>
    <w:rsid w:val="00481FF1"/>
    <w:rsid w:val="00483136"/>
    <w:rsid w:val="00484066"/>
    <w:rsid w:val="00485073"/>
    <w:rsid w:val="00486883"/>
    <w:rsid w:val="004871EE"/>
    <w:rsid w:val="00487B81"/>
    <w:rsid w:val="00490F87"/>
    <w:rsid w:val="00491400"/>
    <w:rsid w:val="00491A4F"/>
    <w:rsid w:val="0049310D"/>
    <w:rsid w:val="004939A4"/>
    <w:rsid w:val="00493DF4"/>
    <w:rsid w:val="00493E4C"/>
    <w:rsid w:val="0049432C"/>
    <w:rsid w:val="00494D1E"/>
    <w:rsid w:val="00495ACF"/>
    <w:rsid w:val="004974F6"/>
    <w:rsid w:val="004A00A3"/>
    <w:rsid w:val="004A148B"/>
    <w:rsid w:val="004A15D6"/>
    <w:rsid w:val="004A2844"/>
    <w:rsid w:val="004A422C"/>
    <w:rsid w:val="004A48C5"/>
    <w:rsid w:val="004A6467"/>
    <w:rsid w:val="004A669A"/>
    <w:rsid w:val="004A67C6"/>
    <w:rsid w:val="004B09E5"/>
    <w:rsid w:val="004B0CBE"/>
    <w:rsid w:val="004B196C"/>
    <w:rsid w:val="004B2B6D"/>
    <w:rsid w:val="004B2C65"/>
    <w:rsid w:val="004B4839"/>
    <w:rsid w:val="004B4D61"/>
    <w:rsid w:val="004B4E11"/>
    <w:rsid w:val="004B53AB"/>
    <w:rsid w:val="004B5A8A"/>
    <w:rsid w:val="004B6098"/>
    <w:rsid w:val="004B615B"/>
    <w:rsid w:val="004B6482"/>
    <w:rsid w:val="004B75AC"/>
    <w:rsid w:val="004B7E64"/>
    <w:rsid w:val="004C11FC"/>
    <w:rsid w:val="004C29B5"/>
    <w:rsid w:val="004C2A55"/>
    <w:rsid w:val="004C3644"/>
    <w:rsid w:val="004C4FD4"/>
    <w:rsid w:val="004C5904"/>
    <w:rsid w:val="004C5B16"/>
    <w:rsid w:val="004C5ED1"/>
    <w:rsid w:val="004C77A6"/>
    <w:rsid w:val="004D12DD"/>
    <w:rsid w:val="004D2AF5"/>
    <w:rsid w:val="004D30CE"/>
    <w:rsid w:val="004D32D1"/>
    <w:rsid w:val="004D351A"/>
    <w:rsid w:val="004D36E8"/>
    <w:rsid w:val="004D3AD1"/>
    <w:rsid w:val="004D4BEB"/>
    <w:rsid w:val="004D6062"/>
    <w:rsid w:val="004D6A5D"/>
    <w:rsid w:val="004D6E43"/>
    <w:rsid w:val="004D701B"/>
    <w:rsid w:val="004D7C4B"/>
    <w:rsid w:val="004E0859"/>
    <w:rsid w:val="004E254F"/>
    <w:rsid w:val="004E37C4"/>
    <w:rsid w:val="004E3E2C"/>
    <w:rsid w:val="004E5551"/>
    <w:rsid w:val="004E5778"/>
    <w:rsid w:val="004E6617"/>
    <w:rsid w:val="004E7ED8"/>
    <w:rsid w:val="004F186B"/>
    <w:rsid w:val="004F27D9"/>
    <w:rsid w:val="004F39BB"/>
    <w:rsid w:val="004F3BC5"/>
    <w:rsid w:val="004F4CA3"/>
    <w:rsid w:val="004F5916"/>
    <w:rsid w:val="004F7E92"/>
    <w:rsid w:val="00500169"/>
    <w:rsid w:val="00500EF4"/>
    <w:rsid w:val="00501000"/>
    <w:rsid w:val="00501A61"/>
    <w:rsid w:val="00502692"/>
    <w:rsid w:val="0050313D"/>
    <w:rsid w:val="0050376D"/>
    <w:rsid w:val="00505C2F"/>
    <w:rsid w:val="00507D53"/>
    <w:rsid w:val="005101A4"/>
    <w:rsid w:val="005105ED"/>
    <w:rsid w:val="00510D1D"/>
    <w:rsid w:val="00510E6B"/>
    <w:rsid w:val="0051255D"/>
    <w:rsid w:val="00512C25"/>
    <w:rsid w:val="0051314B"/>
    <w:rsid w:val="005138E8"/>
    <w:rsid w:val="00513A62"/>
    <w:rsid w:val="0051511C"/>
    <w:rsid w:val="00516CFC"/>
    <w:rsid w:val="00517D99"/>
    <w:rsid w:val="005200CA"/>
    <w:rsid w:val="0052124F"/>
    <w:rsid w:val="00522495"/>
    <w:rsid w:val="00522929"/>
    <w:rsid w:val="00522AFC"/>
    <w:rsid w:val="00523051"/>
    <w:rsid w:val="005239D9"/>
    <w:rsid w:val="00523D55"/>
    <w:rsid w:val="0052442E"/>
    <w:rsid w:val="00526115"/>
    <w:rsid w:val="0052615F"/>
    <w:rsid w:val="0053012D"/>
    <w:rsid w:val="0053019C"/>
    <w:rsid w:val="005301E3"/>
    <w:rsid w:val="005302CB"/>
    <w:rsid w:val="0053051E"/>
    <w:rsid w:val="0053235F"/>
    <w:rsid w:val="005323F2"/>
    <w:rsid w:val="00532C35"/>
    <w:rsid w:val="0053362B"/>
    <w:rsid w:val="005350C8"/>
    <w:rsid w:val="0053685C"/>
    <w:rsid w:val="00536B3E"/>
    <w:rsid w:val="005372C5"/>
    <w:rsid w:val="00540028"/>
    <w:rsid w:val="005404D8"/>
    <w:rsid w:val="00541320"/>
    <w:rsid w:val="00541D7B"/>
    <w:rsid w:val="0054255A"/>
    <w:rsid w:val="00542C16"/>
    <w:rsid w:val="00542D5C"/>
    <w:rsid w:val="00543580"/>
    <w:rsid w:val="00543DD1"/>
    <w:rsid w:val="00544302"/>
    <w:rsid w:val="00544545"/>
    <w:rsid w:val="0054505E"/>
    <w:rsid w:val="005452CD"/>
    <w:rsid w:val="0054660F"/>
    <w:rsid w:val="005476B6"/>
    <w:rsid w:val="0055226E"/>
    <w:rsid w:val="005529F1"/>
    <w:rsid w:val="00552F48"/>
    <w:rsid w:val="00553CD1"/>
    <w:rsid w:val="0055434C"/>
    <w:rsid w:val="005555FB"/>
    <w:rsid w:val="00555E49"/>
    <w:rsid w:val="00555F80"/>
    <w:rsid w:val="00556A53"/>
    <w:rsid w:val="00556CE1"/>
    <w:rsid w:val="00560146"/>
    <w:rsid w:val="00560BEC"/>
    <w:rsid w:val="00561F72"/>
    <w:rsid w:val="00562282"/>
    <w:rsid w:val="005637C7"/>
    <w:rsid w:val="005649AC"/>
    <w:rsid w:val="005652C2"/>
    <w:rsid w:val="005657EF"/>
    <w:rsid w:val="0056599B"/>
    <w:rsid w:val="00565B4B"/>
    <w:rsid w:val="00572F82"/>
    <w:rsid w:val="00572F93"/>
    <w:rsid w:val="0057303A"/>
    <w:rsid w:val="0057376E"/>
    <w:rsid w:val="0057410B"/>
    <w:rsid w:val="00576EB1"/>
    <w:rsid w:val="00577243"/>
    <w:rsid w:val="005776C3"/>
    <w:rsid w:val="00577C29"/>
    <w:rsid w:val="005806EA"/>
    <w:rsid w:val="00582A9E"/>
    <w:rsid w:val="00583B44"/>
    <w:rsid w:val="00583D68"/>
    <w:rsid w:val="00583F2A"/>
    <w:rsid w:val="005843AC"/>
    <w:rsid w:val="00584408"/>
    <w:rsid w:val="00587F6F"/>
    <w:rsid w:val="00591283"/>
    <w:rsid w:val="0059266B"/>
    <w:rsid w:val="00593A88"/>
    <w:rsid w:val="00594BA9"/>
    <w:rsid w:val="00594C19"/>
    <w:rsid w:val="00595566"/>
    <w:rsid w:val="00595A9C"/>
    <w:rsid w:val="005968F2"/>
    <w:rsid w:val="005978E3"/>
    <w:rsid w:val="00597BBD"/>
    <w:rsid w:val="005A00D7"/>
    <w:rsid w:val="005A1703"/>
    <w:rsid w:val="005A1A60"/>
    <w:rsid w:val="005A2E71"/>
    <w:rsid w:val="005A39E8"/>
    <w:rsid w:val="005A489F"/>
    <w:rsid w:val="005A61CE"/>
    <w:rsid w:val="005A6935"/>
    <w:rsid w:val="005A6AA8"/>
    <w:rsid w:val="005A72C5"/>
    <w:rsid w:val="005A7E5A"/>
    <w:rsid w:val="005B1285"/>
    <w:rsid w:val="005B1410"/>
    <w:rsid w:val="005B3508"/>
    <w:rsid w:val="005B411A"/>
    <w:rsid w:val="005B575A"/>
    <w:rsid w:val="005B5FCC"/>
    <w:rsid w:val="005B6B4E"/>
    <w:rsid w:val="005B7382"/>
    <w:rsid w:val="005C00B8"/>
    <w:rsid w:val="005C0218"/>
    <w:rsid w:val="005C07C4"/>
    <w:rsid w:val="005C0825"/>
    <w:rsid w:val="005C09C5"/>
    <w:rsid w:val="005C158A"/>
    <w:rsid w:val="005C2279"/>
    <w:rsid w:val="005C3C37"/>
    <w:rsid w:val="005C3D9D"/>
    <w:rsid w:val="005C3E0B"/>
    <w:rsid w:val="005C6DBD"/>
    <w:rsid w:val="005C6EA5"/>
    <w:rsid w:val="005D0214"/>
    <w:rsid w:val="005D0321"/>
    <w:rsid w:val="005D2021"/>
    <w:rsid w:val="005D2E27"/>
    <w:rsid w:val="005D3734"/>
    <w:rsid w:val="005D3C0C"/>
    <w:rsid w:val="005D4A40"/>
    <w:rsid w:val="005D4E96"/>
    <w:rsid w:val="005D50C4"/>
    <w:rsid w:val="005D5608"/>
    <w:rsid w:val="005D750E"/>
    <w:rsid w:val="005E014A"/>
    <w:rsid w:val="005E023C"/>
    <w:rsid w:val="005E163F"/>
    <w:rsid w:val="005E1DEC"/>
    <w:rsid w:val="005E3F36"/>
    <w:rsid w:val="005E493B"/>
    <w:rsid w:val="005E5088"/>
    <w:rsid w:val="005E6296"/>
    <w:rsid w:val="005E661D"/>
    <w:rsid w:val="005E6637"/>
    <w:rsid w:val="005E778A"/>
    <w:rsid w:val="005F0139"/>
    <w:rsid w:val="005F1773"/>
    <w:rsid w:val="005F27A2"/>
    <w:rsid w:val="005F281A"/>
    <w:rsid w:val="005F2951"/>
    <w:rsid w:val="005F3BAF"/>
    <w:rsid w:val="005F43D7"/>
    <w:rsid w:val="005F55D7"/>
    <w:rsid w:val="005F752F"/>
    <w:rsid w:val="006003D7"/>
    <w:rsid w:val="00600773"/>
    <w:rsid w:val="0060305C"/>
    <w:rsid w:val="0060455F"/>
    <w:rsid w:val="006059C6"/>
    <w:rsid w:val="006073A9"/>
    <w:rsid w:val="006074DA"/>
    <w:rsid w:val="00607BA9"/>
    <w:rsid w:val="00610533"/>
    <w:rsid w:val="00610DDB"/>
    <w:rsid w:val="00610FBB"/>
    <w:rsid w:val="006114EE"/>
    <w:rsid w:val="00612707"/>
    <w:rsid w:val="006128AD"/>
    <w:rsid w:val="006129CA"/>
    <w:rsid w:val="006144CF"/>
    <w:rsid w:val="006153C8"/>
    <w:rsid w:val="00616DC0"/>
    <w:rsid w:val="006174D4"/>
    <w:rsid w:val="006175E6"/>
    <w:rsid w:val="0062022D"/>
    <w:rsid w:val="00620BF5"/>
    <w:rsid w:val="006215DE"/>
    <w:rsid w:val="00622C33"/>
    <w:rsid w:val="00624DDC"/>
    <w:rsid w:val="006253B6"/>
    <w:rsid w:val="006257D2"/>
    <w:rsid w:val="006257ED"/>
    <w:rsid w:val="006263BD"/>
    <w:rsid w:val="0062686E"/>
    <w:rsid w:val="0062796C"/>
    <w:rsid w:val="00627FD7"/>
    <w:rsid w:val="00630B30"/>
    <w:rsid w:val="00631C1D"/>
    <w:rsid w:val="00631FEC"/>
    <w:rsid w:val="00632119"/>
    <w:rsid w:val="00633744"/>
    <w:rsid w:val="00633CFD"/>
    <w:rsid w:val="00634094"/>
    <w:rsid w:val="0063456D"/>
    <w:rsid w:val="006350DA"/>
    <w:rsid w:val="006363AC"/>
    <w:rsid w:val="00637897"/>
    <w:rsid w:val="006406F9"/>
    <w:rsid w:val="00640A22"/>
    <w:rsid w:val="00641288"/>
    <w:rsid w:val="00643C18"/>
    <w:rsid w:val="00644FA9"/>
    <w:rsid w:val="006455DF"/>
    <w:rsid w:val="006459B0"/>
    <w:rsid w:val="00645A7F"/>
    <w:rsid w:val="00646DD8"/>
    <w:rsid w:val="00647E05"/>
    <w:rsid w:val="0065038C"/>
    <w:rsid w:val="006511D6"/>
    <w:rsid w:val="00651B69"/>
    <w:rsid w:val="00651FF6"/>
    <w:rsid w:val="00652CDF"/>
    <w:rsid w:val="006530C1"/>
    <w:rsid w:val="006538C3"/>
    <w:rsid w:val="006540F9"/>
    <w:rsid w:val="0065495D"/>
    <w:rsid w:val="00656371"/>
    <w:rsid w:val="00656C54"/>
    <w:rsid w:val="00657C46"/>
    <w:rsid w:val="00660621"/>
    <w:rsid w:val="0066161D"/>
    <w:rsid w:val="00662D97"/>
    <w:rsid w:val="0066317A"/>
    <w:rsid w:val="006654EE"/>
    <w:rsid w:val="00666914"/>
    <w:rsid w:val="00670063"/>
    <w:rsid w:val="00670601"/>
    <w:rsid w:val="00674C0E"/>
    <w:rsid w:val="00674CF2"/>
    <w:rsid w:val="006752F7"/>
    <w:rsid w:val="00676C46"/>
    <w:rsid w:val="0067736D"/>
    <w:rsid w:val="0068043E"/>
    <w:rsid w:val="00680B3B"/>
    <w:rsid w:val="00680EB9"/>
    <w:rsid w:val="00680F66"/>
    <w:rsid w:val="00681ADE"/>
    <w:rsid w:val="00681F12"/>
    <w:rsid w:val="0068303E"/>
    <w:rsid w:val="0068383E"/>
    <w:rsid w:val="00685FF6"/>
    <w:rsid w:val="006869E8"/>
    <w:rsid w:val="006871AF"/>
    <w:rsid w:val="006902D1"/>
    <w:rsid w:val="00691085"/>
    <w:rsid w:val="00693BE5"/>
    <w:rsid w:val="0069449F"/>
    <w:rsid w:val="00695066"/>
    <w:rsid w:val="00697596"/>
    <w:rsid w:val="00697CE9"/>
    <w:rsid w:val="00697CF5"/>
    <w:rsid w:val="006A0707"/>
    <w:rsid w:val="006A07CF"/>
    <w:rsid w:val="006A2B00"/>
    <w:rsid w:val="006A360D"/>
    <w:rsid w:val="006A41E6"/>
    <w:rsid w:val="006A4AD1"/>
    <w:rsid w:val="006A4D02"/>
    <w:rsid w:val="006A746A"/>
    <w:rsid w:val="006A7AAE"/>
    <w:rsid w:val="006B01F2"/>
    <w:rsid w:val="006B0E0C"/>
    <w:rsid w:val="006B1BF9"/>
    <w:rsid w:val="006B2429"/>
    <w:rsid w:val="006B269C"/>
    <w:rsid w:val="006B31DA"/>
    <w:rsid w:val="006B3798"/>
    <w:rsid w:val="006B3E18"/>
    <w:rsid w:val="006B53F1"/>
    <w:rsid w:val="006B6037"/>
    <w:rsid w:val="006B6213"/>
    <w:rsid w:val="006B772F"/>
    <w:rsid w:val="006C0924"/>
    <w:rsid w:val="006C0E56"/>
    <w:rsid w:val="006C1748"/>
    <w:rsid w:val="006C1A9C"/>
    <w:rsid w:val="006C1D3C"/>
    <w:rsid w:val="006C26B0"/>
    <w:rsid w:val="006C304C"/>
    <w:rsid w:val="006C340B"/>
    <w:rsid w:val="006C34CF"/>
    <w:rsid w:val="006C3F01"/>
    <w:rsid w:val="006C48F7"/>
    <w:rsid w:val="006C5749"/>
    <w:rsid w:val="006C7848"/>
    <w:rsid w:val="006D48EA"/>
    <w:rsid w:val="006D5479"/>
    <w:rsid w:val="006D65EE"/>
    <w:rsid w:val="006D72E7"/>
    <w:rsid w:val="006E1193"/>
    <w:rsid w:val="006E13CF"/>
    <w:rsid w:val="006E1FA2"/>
    <w:rsid w:val="006E3240"/>
    <w:rsid w:val="006E42F6"/>
    <w:rsid w:val="006E4B68"/>
    <w:rsid w:val="006E4F82"/>
    <w:rsid w:val="006F19F3"/>
    <w:rsid w:val="006F1FDD"/>
    <w:rsid w:val="006F37EA"/>
    <w:rsid w:val="006F3957"/>
    <w:rsid w:val="006F408A"/>
    <w:rsid w:val="006F42C8"/>
    <w:rsid w:val="006F4879"/>
    <w:rsid w:val="006F51EE"/>
    <w:rsid w:val="006F53D6"/>
    <w:rsid w:val="006F7672"/>
    <w:rsid w:val="007008FA"/>
    <w:rsid w:val="00700AC2"/>
    <w:rsid w:val="00701209"/>
    <w:rsid w:val="0070333F"/>
    <w:rsid w:val="007041E9"/>
    <w:rsid w:val="007052E2"/>
    <w:rsid w:val="00705529"/>
    <w:rsid w:val="00705AB4"/>
    <w:rsid w:val="0071011F"/>
    <w:rsid w:val="007110D9"/>
    <w:rsid w:val="00711E61"/>
    <w:rsid w:val="0071296D"/>
    <w:rsid w:val="00712E71"/>
    <w:rsid w:val="00713B7F"/>
    <w:rsid w:val="00714818"/>
    <w:rsid w:val="00714ACB"/>
    <w:rsid w:val="00714FBE"/>
    <w:rsid w:val="00715D4D"/>
    <w:rsid w:val="00716EDA"/>
    <w:rsid w:val="0071773D"/>
    <w:rsid w:val="00717BDC"/>
    <w:rsid w:val="00717FEC"/>
    <w:rsid w:val="00720409"/>
    <w:rsid w:val="007210A9"/>
    <w:rsid w:val="00721395"/>
    <w:rsid w:val="00722763"/>
    <w:rsid w:val="00723A28"/>
    <w:rsid w:val="00723B78"/>
    <w:rsid w:val="00725B6C"/>
    <w:rsid w:val="0072655C"/>
    <w:rsid w:val="00731181"/>
    <w:rsid w:val="00731E1B"/>
    <w:rsid w:val="00732F07"/>
    <w:rsid w:val="007335E6"/>
    <w:rsid w:val="00735527"/>
    <w:rsid w:val="00735A83"/>
    <w:rsid w:val="00736B62"/>
    <w:rsid w:val="00737622"/>
    <w:rsid w:val="00737D96"/>
    <w:rsid w:val="00740C1D"/>
    <w:rsid w:val="0074101F"/>
    <w:rsid w:val="00742894"/>
    <w:rsid w:val="00746E91"/>
    <w:rsid w:val="007471BF"/>
    <w:rsid w:val="007520DF"/>
    <w:rsid w:val="00755684"/>
    <w:rsid w:val="0075682F"/>
    <w:rsid w:val="0075698E"/>
    <w:rsid w:val="00757BE1"/>
    <w:rsid w:val="00760500"/>
    <w:rsid w:val="00760BCF"/>
    <w:rsid w:val="007610A0"/>
    <w:rsid w:val="00761DCA"/>
    <w:rsid w:val="00761FB1"/>
    <w:rsid w:val="0076262A"/>
    <w:rsid w:val="00762699"/>
    <w:rsid w:val="007627F1"/>
    <w:rsid w:val="00763417"/>
    <w:rsid w:val="007644E2"/>
    <w:rsid w:val="00764C85"/>
    <w:rsid w:val="007656A2"/>
    <w:rsid w:val="00766428"/>
    <w:rsid w:val="00766472"/>
    <w:rsid w:val="007664CB"/>
    <w:rsid w:val="00766978"/>
    <w:rsid w:val="007678AA"/>
    <w:rsid w:val="00770349"/>
    <w:rsid w:val="00771BB6"/>
    <w:rsid w:val="00772538"/>
    <w:rsid w:val="00772F29"/>
    <w:rsid w:val="0077309F"/>
    <w:rsid w:val="00774763"/>
    <w:rsid w:val="00780779"/>
    <w:rsid w:val="00782871"/>
    <w:rsid w:val="007829A8"/>
    <w:rsid w:val="00782D0D"/>
    <w:rsid w:val="0078320D"/>
    <w:rsid w:val="00785716"/>
    <w:rsid w:val="00786286"/>
    <w:rsid w:val="0078683C"/>
    <w:rsid w:val="007874D7"/>
    <w:rsid w:val="00787D7F"/>
    <w:rsid w:val="007900D9"/>
    <w:rsid w:val="0079143D"/>
    <w:rsid w:val="007916FA"/>
    <w:rsid w:val="00791B44"/>
    <w:rsid w:val="00792FB0"/>
    <w:rsid w:val="00793E3E"/>
    <w:rsid w:val="00794322"/>
    <w:rsid w:val="00794788"/>
    <w:rsid w:val="0079599D"/>
    <w:rsid w:val="00796205"/>
    <w:rsid w:val="00796436"/>
    <w:rsid w:val="007A0557"/>
    <w:rsid w:val="007A0C38"/>
    <w:rsid w:val="007A0E96"/>
    <w:rsid w:val="007A17BB"/>
    <w:rsid w:val="007A2865"/>
    <w:rsid w:val="007A2941"/>
    <w:rsid w:val="007A29C5"/>
    <w:rsid w:val="007A2B5C"/>
    <w:rsid w:val="007A3BAF"/>
    <w:rsid w:val="007A3C0F"/>
    <w:rsid w:val="007A409C"/>
    <w:rsid w:val="007A5500"/>
    <w:rsid w:val="007A59C4"/>
    <w:rsid w:val="007A6DC9"/>
    <w:rsid w:val="007A6E72"/>
    <w:rsid w:val="007A6FD3"/>
    <w:rsid w:val="007A7FAC"/>
    <w:rsid w:val="007B0319"/>
    <w:rsid w:val="007B2B41"/>
    <w:rsid w:val="007B2DF7"/>
    <w:rsid w:val="007B3D68"/>
    <w:rsid w:val="007B4368"/>
    <w:rsid w:val="007B48E7"/>
    <w:rsid w:val="007B5189"/>
    <w:rsid w:val="007B5AAB"/>
    <w:rsid w:val="007B7C6C"/>
    <w:rsid w:val="007B7DE5"/>
    <w:rsid w:val="007C1B2C"/>
    <w:rsid w:val="007C1CDD"/>
    <w:rsid w:val="007C25CE"/>
    <w:rsid w:val="007C4381"/>
    <w:rsid w:val="007C4542"/>
    <w:rsid w:val="007C493A"/>
    <w:rsid w:val="007C608B"/>
    <w:rsid w:val="007C635A"/>
    <w:rsid w:val="007C7B4B"/>
    <w:rsid w:val="007D01BC"/>
    <w:rsid w:val="007D03F9"/>
    <w:rsid w:val="007D0DCF"/>
    <w:rsid w:val="007D0F6E"/>
    <w:rsid w:val="007D2348"/>
    <w:rsid w:val="007D27D6"/>
    <w:rsid w:val="007D2AB5"/>
    <w:rsid w:val="007D2D3F"/>
    <w:rsid w:val="007D3126"/>
    <w:rsid w:val="007D3297"/>
    <w:rsid w:val="007D3D29"/>
    <w:rsid w:val="007D3D6A"/>
    <w:rsid w:val="007D4E90"/>
    <w:rsid w:val="007D61DD"/>
    <w:rsid w:val="007D66AF"/>
    <w:rsid w:val="007E0264"/>
    <w:rsid w:val="007E0D2C"/>
    <w:rsid w:val="007E19DE"/>
    <w:rsid w:val="007E29E5"/>
    <w:rsid w:val="007E2A7C"/>
    <w:rsid w:val="007E493B"/>
    <w:rsid w:val="007E4C7C"/>
    <w:rsid w:val="007E5817"/>
    <w:rsid w:val="007E7AEE"/>
    <w:rsid w:val="007F0327"/>
    <w:rsid w:val="007F11F3"/>
    <w:rsid w:val="007F197C"/>
    <w:rsid w:val="007F1ADE"/>
    <w:rsid w:val="007F2F65"/>
    <w:rsid w:val="007F3149"/>
    <w:rsid w:val="007F324C"/>
    <w:rsid w:val="007F5024"/>
    <w:rsid w:val="007F5034"/>
    <w:rsid w:val="007F6C3B"/>
    <w:rsid w:val="007F7275"/>
    <w:rsid w:val="0080031A"/>
    <w:rsid w:val="008003B8"/>
    <w:rsid w:val="00801A00"/>
    <w:rsid w:val="00801EAE"/>
    <w:rsid w:val="008046A8"/>
    <w:rsid w:val="00805255"/>
    <w:rsid w:val="008055C9"/>
    <w:rsid w:val="0080586C"/>
    <w:rsid w:val="00806178"/>
    <w:rsid w:val="00806575"/>
    <w:rsid w:val="00810FF1"/>
    <w:rsid w:val="00811468"/>
    <w:rsid w:val="008122B6"/>
    <w:rsid w:val="0081265B"/>
    <w:rsid w:val="00812BE1"/>
    <w:rsid w:val="0081328C"/>
    <w:rsid w:val="00820C10"/>
    <w:rsid w:val="00823428"/>
    <w:rsid w:val="008240A0"/>
    <w:rsid w:val="008267B4"/>
    <w:rsid w:val="00826D31"/>
    <w:rsid w:val="008304AF"/>
    <w:rsid w:val="00831731"/>
    <w:rsid w:val="00831FD4"/>
    <w:rsid w:val="00832B46"/>
    <w:rsid w:val="00834C54"/>
    <w:rsid w:val="008354C8"/>
    <w:rsid w:val="008357D4"/>
    <w:rsid w:val="00835A90"/>
    <w:rsid w:val="008364F3"/>
    <w:rsid w:val="008367C3"/>
    <w:rsid w:val="008369BA"/>
    <w:rsid w:val="00837628"/>
    <w:rsid w:val="008379F7"/>
    <w:rsid w:val="00837BD1"/>
    <w:rsid w:val="008402C4"/>
    <w:rsid w:val="0084030E"/>
    <w:rsid w:val="00840D32"/>
    <w:rsid w:val="008420E8"/>
    <w:rsid w:val="00842545"/>
    <w:rsid w:val="00842CA2"/>
    <w:rsid w:val="00843933"/>
    <w:rsid w:val="0084587C"/>
    <w:rsid w:val="00845CA5"/>
    <w:rsid w:val="00846500"/>
    <w:rsid w:val="008478C0"/>
    <w:rsid w:val="008502D9"/>
    <w:rsid w:val="00850352"/>
    <w:rsid w:val="0085043C"/>
    <w:rsid w:val="00850F4C"/>
    <w:rsid w:val="0085105C"/>
    <w:rsid w:val="00851487"/>
    <w:rsid w:val="00852355"/>
    <w:rsid w:val="00852910"/>
    <w:rsid w:val="008549C7"/>
    <w:rsid w:val="00855865"/>
    <w:rsid w:val="00855A49"/>
    <w:rsid w:val="00855E94"/>
    <w:rsid w:val="00862E85"/>
    <w:rsid w:val="00864A2F"/>
    <w:rsid w:val="00864C1F"/>
    <w:rsid w:val="00864C26"/>
    <w:rsid w:val="0086515D"/>
    <w:rsid w:val="00866CEC"/>
    <w:rsid w:val="008676F4"/>
    <w:rsid w:val="0086781B"/>
    <w:rsid w:val="00870FA1"/>
    <w:rsid w:val="00871C04"/>
    <w:rsid w:val="00872C07"/>
    <w:rsid w:val="00872C25"/>
    <w:rsid w:val="008748BD"/>
    <w:rsid w:val="00874921"/>
    <w:rsid w:val="00875220"/>
    <w:rsid w:val="008771AE"/>
    <w:rsid w:val="00877E70"/>
    <w:rsid w:val="00880403"/>
    <w:rsid w:val="008813EA"/>
    <w:rsid w:val="00882CCD"/>
    <w:rsid w:val="00882FDA"/>
    <w:rsid w:val="00883528"/>
    <w:rsid w:val="00883F0C"/>
    <w:rsid w:val="008842FA"/>
    <w:rsid w:val="00884C66"/>
    <w:rsid w:val="00886299"/>
    <w:rsid w:val="00886599"/>
    <w:rsid w:val="00891122"/>
    <w:rsid w:val="008913F4"/>
    <w:rsid w:val="00891CD9"/>
    <w:rsid w:val="008926A4"/>
    <w:rsid w:val="008934D0"/>
    <w:rsid w:val="008934E7"/>
    <w:rsid w:val="00895B44"/>
    <w:rsid w:val="00895CFC"/>
    <w:rsid w:val="008966EC"/>
    <w:rsid w:val="00897F8C"/>
    <w:rsid w:val="008A0815"/>
    <w:rsid w:val="008A3CD0"/>
    <w:rsid w:val="008A4450"/>
    <w:rsid w:val="008A502E"/>
    <w:rsid w:val="008A54B0"/>
    <w:rsid w:val="008A5A47"/>
    <w:rsid w:val="008A64B5"/>
    <w:rsid w:val="008A6E33"/>
    <w:rsid w:val="008A6F8D"/>
    <w:rsid w:val="008A7EF4"/>
    <w:rsid w:val="008B0CB7"/>
    <w:rsid w:val="008B2622"/>
    <w:rsid w:val="008B46A9"/>
    <w:rsid w:val="008B47F4"/>
    <w:rsid w:val="008B4CC4"/>
    <w:rsid w:val="008B6B89"/>
    <w:rsid w:val="008C0124"/>
    <w:rsid w:val="008C1003"/>
    <w:rsid w:val="008C1B59"/>
    <w:rsid w:val="008C29C2"/>
    <w:rsid w:val="008C3AA4"/>
    <w:rsid w:val="008C5A72"/>
    <w:rsid w:val="008C7294"/>
    <w:rsid w:val="008C75C3"/>
    <w:rsid w:val="008C75D0"/>
    <w:rsid w:val="008C784B"/>
    <w:rsid w:val="008C7CA9"/>
    <w:rsid w:val="008D00DB"/>
    <w:rsid w:val="008D21C7"/>
    <w:rsid w:val="008D2853"/>
    <w:rsid w:val="008D2C51"/>
    <w:rsid w:val="008D424E"/>
    <w:rsid w:val="008D7AA2"/>
    <w:rsid w:val="008E0239"/>
    <w:rsid w:val="008E264D"/>
    <w:rsid w:val="008E3698"/>
    <w:rsid w:val="008E4483"/>
    <w:rsid w:val="008E4718"/>
    <w:rsid w:val="008E48A8"/>
    <w:rsid w:val="008E509E"/>
    <w:rsid w:val="008E5CD7"/>
    <w:rsid w:val="008E6188"/>
    <w:rsid w:val="008E735D"/>
    <w:rsid w:val="008E7394"/>
    <w:rsid w:val="008E7C53"/>
    <w:rsid w:val="008F07FE"/>
    <w:rsid w:val="008F0E58"/>
    <w:rsid w:val="008F2446"/>
    <w:rsid w:val="008F33B5"/>
    <w:rsid w:val="008F340C"/>
    <w:rsid w:val="008F35CA"/>
    <w:rsid w:val="008F37A8"/>
    <w:rsid w:val="008F38F7"/>
    <w:rsid w:val="008F48A4"/>
    <w:rsid w:val="00901040"/>
    <w:rsid w:val="009014CB"/>
    <w:rsid w:val="0090175D"/>
    <w:rsid w:val="00901B24"/>
    <w:rsid w:val="00903969"/>
    <w:rsid w:val="0090417A"/>
    <w:rsid w:val="009047C8"/>
    <w:rsid w:val="00906158"/>
    <w:rsid w:val="00906F6A"/>
    <w:rsid w:val="009078ED"/>
    <w:rsid w:val="00910C41"/>
    <w:rsid w:val="00912DD9"/>
    <w:rsid w:val="009139B3"/>
    <w:rsid w:val="00914049"/>
    <w:rsid w:val="00915BDF"/>
    <w:rsid w:val="00917A54"/>
    <w:rsid w:val="009202BA"/>
    <w:rsid w:val="00922391"/>
    <w:rsid w:val="0092268B"/>
    <w:rsid w:val="00923F25"/>
    <w:rsid w:val="0092599E"/>
    <w:rsid w:val="00926966"/>
    <w:rsid w:val="00927F99"/>
    <w:rsid w:val="009302E6"/>
    <w:rsid w:val="00931DF5"/>
    <w:rsid w:val="00935474"/>
    <w:rsid w:val="00936858"/>
    <w:rsid w:val="00937B05"/>
    <w:rsid w:val="00941925"/>
    <w:rsid w:val="00941E4D"/>
    <w:rsid w:val="00942EE6"/>
    <w:rsid w:val="00943B27"/>
    <w:rsid w:val="00943FBF"/>
    <w:rsid w:val="0094525B"/>
    <w:rsid w:val="009502A2"/>
    <w:rsid w:val="00952290"/>
    <w:rsid w:val="009525A8"/>
    <w:rsid w:val="00953770"/>
    <w:rsid w:val="00954FB4"/>
    <w:rsid w:val="00955453"/>
    <w:rsid w:val="00955E34"/>
    <w:rsid w:val="00956D34"/>
    <w:rsid w:val="00961F2A"/>
    <w:rsid w:val="00962E07"/>
    <w:rsid w:val="00963503"/>
    <w:rsid w:val="00963791"/>
    <w:rsid w:val="00963FFD"/>
    <w:rsid w:val="009650D3"/>
    <w:rsid w:val="0096572A"/>
    <w:rsid w:val="00965DBD"/>
    <w:rsid w:val="00966184"/>
    <w:rsid w:val="0097104E"/>
    <w:rsid w:val="00971944"/>
    <w:rsid w:val="00971A2A"/>
    <w:rsid w:val="009731C0"/>
    <w:rsid w:val="0097343F"/>
    <w:rsid w:val="009735CA"/>
    <w:rsid w:val="0097401B"/>
    <w:rsid w:val="009744F4"/>
    <w:rsid w:val="00976631"/>
    <w:rsid w:val="00980238"/>
    <w:rsid w:val="00980668"/>
    <w:rsid w:val="009813D3"/>
    <w:rsid w:val="009815C6"/>
    <w:rsid w:val="00981E43"/>
    <w:rsid w:val="00984A83"/>
    <w:rsid w:val="00984B56"/>
    <w:rsid w:val="00984D0A"/>
    <w:rsid w:val="009858CA"/>
    <w:rsid w:val="00986C7B"/>
    <w:rsid w:val="0099019A"/>
    <w:rsid w:val="0099028B"/>
    <w:rsid w:val="00990CE5"/>
    <w:rsid w:val="0099164B"/>
    <w:rsid w:val="0099175F"/>
    <w:rsid w:val="009931FC"/>
    <w:rsid w:val="009935EA"/>
    <w:rsid w:val="0099388A"/>
    <w:rsid w:val="00994C30"/>
    <w:rsid w:val="009954BB"/>
    <w:rsid w:val="00996201"/>
    <w:rsid w:val="009972AB"/>
    <w:rsid w:val="009A1667"/>
    <w:rsid w:val="009A18EC"/>
    <w:rsid w:val="009A2D1C"/>
    <w:rsid w:val="009A325C"/>
    <w:rsid w:val="009A3504"/>
    <w:rsid w:val="009A39E1"/>
    <w:rsid w:val="009A3AD8"/>
    <w:rsid w:val="009A4573"/>
    <w:rsid w:val="009A45F5"/>
    <w:rsid w:val="009A6EE8"/>
    <w:rsid w:val="009B0047"/>
    <w:rsid w:val="009B03DD"/>
    <w:rsid w:val="009B0F58"/>
    <w:rsid w:val="009B12E4"/>
    <w:rsid w:val="009B1517"/>
    <w:rsid w:val="009B1ECD"/>
    <w:rsid w:val="009B248E"/>
    <w:rsid w:val="009B2ABC"/>
    <w:rsid w:val="009B3974"/>
    <w:rsid w:val="009B3D8B"/>
    <w:rsid w:val="009B3DEE"/>
    <w:rsid w:val="009B47DF"/>
    <w:rsid w:val="009B4801"/>
    <w:rsid w:val="009B494D"/>
    <w:rsid w:val="009B5863"/>
    <w:rsid w:val="009B598B"/>
    <w:rsid w:val="009C0FDC"/>
    <w:rsid w:val="009C19D1"/>
    <w:rsid w:val="009C2A26"/>
    <w:rsid w:val="009C3380"/>
    <w:rsid w:val="009C398E"/>
    <w:rsid w:val="009C3D5C"/>
    <w:rsid w:val="009C4D5D"/>
    <w:rsid w:val="009C5B35"/>
    <w:rsid w:val="009C674B"/>
    <w:rsid w:val="009C725D"/>
    <w:rsid w:val="009C7A27"/>
    <w:rsid w:val="009D04AC"/>
    <w:rsid w:val="009D08C8"/>
    <w:rsid w:val="009D2A93"/>
    <w:rsid w:val="009D308E"/>
    <w:rsid w:val="009D4655"/>
    <w:rsid w:val="009D4CFC"/>
    <w:rsid w:val="009D4F94"/>
    <w:rsid w:val="009D5CEC"/>
    <w:rsid w:val="009D5CF0"/>
    <w:rsid w:val="009D5F2E"/>
    <w:rsid w:val="009E2528"/>
    <w:rsid w:val="009E320F"/>
    <w:rsid w:val="009E53A3"/>
    <w:rsid w:val="009E7E38"/>
    <w:rsid w:val="009E7E8A"/>
    <w:rsid w:val="009F0368"/>
    <w:rsid w:val="009F0815"/>
    <w:rsid w:val="009F0C61"/>
    <w:rsid w:val="009F0CA4"/>
    <w:rsid w:val="009F13A2"/>
    <w:rsid w:val="009F14AC"/>
    <w:rsid w:val="009F1D3A"/>
    <w:rsid w:val="009F265B"/>
    <w:rsid w:val="009F4562"/>
    <w:rsid w:val="009F482C"/>
    <w:rsid w:val="009F68DB"/>
    <w:rsid w:val="009F7169"/>
    <w:rsid w:val="009F7786"/>
    <w:rsid w:val="00A00450"/>
    <w:rsid w:val="00A008A6"/>
    <w:rsid w:val="00A02132"/>
    <w:rsid w:val="00A02292"/>
    <w:rsid w:val="00A02B28"/>
    <w:rsid w:val="00A03E3F"/>
    <w:rsid w:val="00A03E57"/>
    <w:rsid w:val="00A05996"/>
    <w:rsid w:val="00A05BD3"/>
    <w:rsid w:val="00A066E1"/>
    <w:rsid w:val="00A073AB"/>
    <w:rsid w:val="00A07CDC"/>
    <w:rsid w:val="00A10166"/>
    <w:rsid w:val="00A1108E"/>
    <w:rsid w:val="00A11210"/>
    <w:rsid w:val="00A11294"/>
    <w:rsid w:val="00A117F5"/>
    <w:rsid w:val="00A123F6"/>
    <w:rsid w:val="00A12B60"/>
    <w:rsid w:val="00A133D8"/>
    <w:rsid w:val="00A137AE"/>
    <w:rsid w:val="00A13AE5"/>
    <w:rsid w:val="00A13B0A"/>
    <w:rsid w:val="00A16BBF"/>
    <w:rsid w:val="00A17722"/>
    <w:rsid w:val="00A17EF8"/>
    <w:rsid w:val="00A201A8"/>
    <w:rsid w:val="00A202EB"/>
    <w:rsid w:val="00A223A9"/>
    <w:rsid w:val="00A224CC"/>
    <w:rsid w:val="00A22607"/>
    <w:rsid w:val="00A252B7"/>
    <w:rsid w:val="00A260FE"/>
    <w:rsid w:val="00A26425"/>
    <w:rsid w:val="00A26BDD"/>
    <w:rsid w:val="00A26D29"/>
    <w:rsid w:val="00A274FC"/>
    <w:rsid w:val="00A27CD0"/>
    <w:rsid w:val="00A30634"/>
    <w:rsid w:val="00A32F74"/>
    <w:rsid w:val="00A33246"/>
    <w:rsid w:val="00A33367"/>
    <w:rsid w:val="00A3357B"/>
    <w:rsid w:val="00A3367A"/>
    <w:rsid w:val="00A338E6"/>
    <w:rsid w:val="00A341A0"/>
    <w:rsid w:val="00A34D1D"/>
    <w:rsid w:val="00A355CF"/>
    <w:rsid w:val="00A36134"/>
    <w:rsid w:val="00A362B6"/>
    <w:rsid w:val="00A36A32"/>
    <w:rsid w:val="00A4454F"/>
    <w:rsid w:val="00A44733"/>
    <w:rsid w:val="00A4510E"/>
    <w:rsid w:val="00A4539F"/>
    <w:rsid w:val="00A457ED"/>
    <w:rsid w:val="00A45A0D"/>
    <w:rsid w:val="00A4612D"/>
    <w:rsid w:val="00A468D7"/>
    <w:rsid w:val="00A46C1F"/>
    <w:rsid w:val="00A475BF"/>
    <w:rsid w:val="00A50194"/>
    <w:rsid w:val="00A530DE"/>
    <w:rsid w:val="00A53DFC"/>
    <w:rsid w:val="00A5472F"/>
    <w:rsid w:val="00A55DDD"/>
    <w:rsid w:val="00A56818"/>
    <w:rsid w:val="00A568A0"/>
    <w:rsid w:val="00A56F77"/>
    <w:rsid w:val="00A57862"/>
    <w:rsid w:val="00A63AF2"/>
    <w:rsid w:val="00A64525"/>
    <w:rsid w:val="00A64C3C"/>
    <w:rsid w:val="00A66011"/>
    <w:rsid w:val="00A66CF5"/>
    <w:rsid w:val="00A673B1"/>
    <w:rsid w:val="00A67DFF"/>
    <w:rsid w:val="00A7124D"/>
    <w:rsid w:val="00A71475"/>
    <w:rsid w:val="00A714DC"/>
    <w:rsid w:val="00A715FA"/>
    <w:rsid w:val="00A7179C"/>
    <w:rsid w:val="00A71D77"/>
    <w:rsid w:val="00A72D29"/>
    <w:rsid w:val="00A72D7B"/>
    <w:rsid w:val="00A747F9"/>
    <w:rsid w:val="00A74A5A"/>
    <w:rsid w:val="00A75F21"/>
    <w:rsid w:val="00A7612B"/>
    <w:rsid w:val="00A761CB"/>
    <w:rsid w:val="00A80DC8"/>
    <w:rsid w:val="00A82144"/>
    <w:rsid w:val="00A82259"/>
    <w:rsid w:val="00A830DC"/>
    <w:rsid w:val="00A83837"/>
    <w:rsid w:val="00A838E8"/>
    <w:rsid w:val="00A844AF"/>
    <w:rsid w:val="00A85128"/>
    <w:rsid w:val="00A85701"/>
    <w:rsid w:val="00A86869"/>
    <w:rsid w:val="00A86CEE"/>
    <w:rsid w:val="00A86E2C"/>
    <w:rsid w:val="00A86E33"/>
    <w:rsid w:val="00A87DB7"/>
    <w:rsid w:val="00A92AD0"/>
    <w:rsid w:val="00A92BE3"/>
    <w:rsid w:val="00A94C85"/>
    <w:rsid w:val="00A95601"/>
    <w:rsid w:val="00A96C2F"/>
    <w:rsid w:val="00A974BC"/>
    <w:rsid w:val="00A974CB"/>
    <w:rsid w:val="00AA0812"/>
    <w:rsid w:val="00AA146C"/>
    <w:rsid w:val="00AA2659"/>
    <w:rsid w:val="00AA353A"/>
    <w:rsid w:val="00AA42CD"/>
    <w:rsid w:val="00AA42EE"/>
    <w:rsid w:val="00AA5348"/>
    <w:rsid w:val="00AA53AA"/>
    <w:rsid w:val="00AA5E94"/>
    <w:rsid w:val="00AA6531"/>
    <w:rsid w:val="00AA6620"/>
    <w:rsid w:val="00AA6C59"/>
    <w:rsid w:val="00AA7077"/>
    <w:rsid w:val="00AA76DB"/>
    <w:rsid w:val="00AA7B0C"/>
    <w:rsid w:val="00AB0FFD"/>
    <w:rsid w:val="00AB1C6B"/>
    <w:rsid w:val="00AB342C"/>
    <w:rsid w:val="00AB3B9E"/>
    <w:rsid w:val="00AB49B1"/>
    <w:rsid w:val="00AB5C10"/>
    <w:rsid w:val="00AB6623"/>
    <w:rsid w:val="00AC094E"/>
    <w:rsid w:val="00AC0F64"/>
    <w:rsid w:val="00AC144F"/>
    <w:rsid w:val="00AC1BD9"/>
    <w:rsid w:val="00AC2C0A"/>
    <w:rsid w:val="00AC406D"/>
    <w:rsid w:val="00AC4AE9"/>
    <w:rsid w:val="00AC4FD9"/>
    <w:rsid w:val="00AC516E"/>
    <w:rsid w:val="00AC5A08"/>
    <w:rsid w:val="00AC73C6"/>
    <w:rsid w:val="00AC7E3C"/>
    <w:rsid w:val="00AD0344"/>
    <w:rsid w:val="00AD15A5"/>
    <w:rsid w:val="00AD16A0"/>
    <w:rsid w:val="00AD23E1"/>
    <w:rsid w:val="00AD3261"/>
    <w:rsid w:val="00AD4143"/>
    <w:rsid w:val="00AD4355"/>
    <w:rsid w:val="00AD47F4"/>
    <w:rsid w:val="00AD4DAB"/>
    <w:rsid w:val="00AD7276"/>
    <w:rsid w:val="00AD7C93"/>
    <w:rsid w:val="00AE07CB"/>
    <w:rsid w:val="00AE0A37"/>
    <w:rsid w:val="00AE0E32"/>
    <w:rsid w:val="00AE17DD"/>
    <w:rsid w:val="00AE3F5F"/>
    <w:rsid w:val="00AE66B7"/>
    <w:rsid w:val="00AE7D73"/>
    <w:rsid w:val="00AF19BA"/>
    <w:rsid w:val="00AF2486"/>
    <w:rsid w:val="00AF3668"/>
    <w:rsid w:val="00AF4DA7"/>
    <w:rsid w:val="00AF6508"/>
    <w:rsid w:val="00AF7135"/>
    <w:rsid w:val="00B01FA8"/>
    <w:rsid w:val="00B020B1"/>
    <w:rsid w:val="00B021B1"/>
    <w:rsid w:val="00B026D1"/>
    <w:rsid w:val="00B02BDF"/>
    <w:rsid w:val="00B02DC9"/>
    <w:rsid w:val="00B0316A"/>
    <w:rsid w:val="00B0415B"/>
    <w:rsid w:val="00B041B3"/>
    <w:rsid w:val="00B0454C"/>
    <w:rsid w:val="00B04785"/>
    <w:rsid w:val="00B04EDE"/>
    <w:rsid w:val="00B05C74"/>
    <w:rsid w:val="00B0665C"/>
    <w:rsid w:val="00B06B86"/>
    <w:rsid w:val="00B07465"/>
    <w:rsid w:val="00B104DA"/>
    <w:rsid w:val="00B10EAE"/>
    <w:rsid w:val="00B11F07"/>
    <w:rsid w:val="00B11F0A"/>
    <w:rsid w:val="00B12524"/>
    <w:rsid w:val="00B13297"/>
    <w:rsid w:val="00B1362F"/>
    <w:rsid w:val="00B1381F"/>
    <w:rsid w:val="00B13DC4"/>
    <w:rsid w:val="00B14C1D"/>
    <w:rsid w:val="00B15C11"/>
    <w:rsid w:val="00B16126"/>
    <w:rsid w:val="00B16434"/>
    <w:rsid w:val="00B16873"/>
    <w:rsid w:val="00B179CB"/>
    <w:rsid w:val="00B17B7C"/>
    <w:rsid w:val="00B17BF0"/>
    <w:rsid w:val="00B20230"/>
    <w:rsid w:val="00B208C5"/>
    <w:rsid w:val="00B20AE8"/>
    <w:rsid w:val="00B20DBC"/>
    <w:rsid w:val="00B20E7D"/>
    <w:rsid w:val="00B22EB2"/>
    <w:rsid w:val="00B23277"/>
    <w:rsid w:val="00B23AC0"/>
    <w:rsid w:val="00B24540"/>
    <w:rsid w:val="00B245AD"/>
    <w:rsid w:val="00B25104"/>
    <w:rsid w:val="00B255EF"/>
    <w:rsid w:val="00B26176"/>
    <w:rsid w:val="00B26388"/>
    <w:rsid w:val="00B30CAF"/>
    <w:rsid w:val="00B30E78"/>
    <w:rsid w:val="00B33295"/>
    <w:rsid w:val="00B3385A"/>
    <w:rsid w:val="00B342A0"/>
    <w:rsid w:val="00B34ADD"/>
    <w:rsid w:val="00B356B2"/>
    <w:rsid w:val="00B363A7"/>
    <w:rsid w:val="00B3652D"/>
    <w:rsid w:val="00B4182B"/>
    <w:rsid w:val="00B41CB6"/>
    <w:rsid w:val="00B42D73"/>
    <w:rsid w:val="00B43714"/>
    <w:rsid w:val="00B44521"/>
    <w:rsid w:val="00B4569A"/>
    <w:rsid w:val="00B466DE"/>
    <w:rsid w:val="00B470BC"/>
    <w:rsid w:val="00B47410"/>
    <w:rsid w:val="00B5106B"/>
    <w:rsid w:val="00B52897"/>
    <w:rsid w:val="00B52E38"/>
    <w:rsid w:val="00B537F7"/>
    <w:rsid w:val="00B546F2"/>
    <w:rsid w:val="00B55E54"/>
    <w:rsid w:val="00B56223"/>
    <w:rsid w:val="00B56589"/>
    <w:rsid w:val="00B56D9B"/>
    <w:rsid w:val="00B61310"/>
    <w:rsid w:val="00B62A6F"/>
    <w:rsid w:val="00B64D05"/>
    <w:rsid w:val="00B671EA"/>
    <w:rsid w:val="00B672EB"/>
    <w:rsid w:val="00B67BC8"/>
    <w:rsid w:val="00B70460"/>
    <w:rsid w:val="00B70945"/>
    <w:rsid w:val="00B709E8"/>
    <w:rsid w:val="00B71DC4"/>
    <w:rsid w:val="00B72B7C"/>
    <w:rsid w:val="00B72BEB"/>
    <w:rsid w:val="00B7388E"/>
    <w:rsid w:val="00B74041"/>
    <w:rsid w:val="00B741B2"/>
    <w:rsid w:val="00B747B8"/>
    <w:rsid w:val="00B74934"/>
    <w:rsid w:val="00B75D1E"/>
    <w:rsid w:val="00B774A6"/>
    <w:rsid w:val="00B77D4D"/>
    <w:rsid w:val="00B83083"/>
    <w:rsid w:val="00B86CE8"/>
    <w:rsid w:val="00B87892"/>
    <w:rsid w:val="00B90C61"/>
    <w:rsid w:val="00B9125D"/>
    <w:rsid w:val="00B913A9"/>
    <w:rsid w:val="00B91D33"/>
    <w:rsid w:val="00B9441B"/>
    <w:rsid w:val="00B94D22"/>
    <w:rsid w:val="00B9609C"/>
    <w:rsid w:val="00B96A87"/>
    <w:rsid w:val="00BA1318"/>
    <w:rsid w:val="00BA2F45"/>
    <w:rsid w:val="00BA3C64"/>
    <w:rsid w:val="00BA4DF9"/>
    <w:rsid w:val="00BA5B0A"/>
    <w:rsid w:val="00BA6350"/>
    <w:rsid w:val="00BA6687"/>
    <w:rsid w:val="00BA755E"/>
    <w:rsid w:val="00BA78EE"/>
    <w:rsid w:val="00BB0201"/>
    <w:rsid w:val="00BB1623"/>
    <w:rsid w:val="00BB19A5"/>
    <w:rsid w:val="00BB1D55"/>
    <w:rsid w:val="00BB2694"/>
    <w:rsid w:val="00BB309B"/>
    <w:rsid w:val="00BB377E"/>
    <w:rsid w:val="00BB4BF8"/>
    <w:rsid w:val="00BB579C"/>
    <w:rsid w:val="00BB5D18"/>
    <w:rsid w:val="00BB6E2E"/>
    <w:rsid w:val="00BB7025"/>
    <w:rsid w:val="00BB7C05"/>
    <w:rsid w:val="00BC005D"/>
    <w:rsid w:val="00BC1543"/>
    <w:rsid w:val="00BC28FB"/>
    <w:rsid w:val="00BC323E"/>
    <w:rsid w:val="00BC3401"/>
    <w:rsid w:val="00BC390C"/>
    <w:rsid w:val="00BC475C"/>
    <w:rsid w:val="00BC559B"/>
    <w:rsid w:val="00BC5D7B"/>
    <w:rsid w:val="00BC702F"/>
    <w:rsid w:val="00BC7425"/>
    <w:rsid w:val="00BD0177"/>
    <w:rsid w:val="00BD017C"/>
    <w:rsid w:val="00BD0A93"/>
    <w:rsid w:val="00BD24DC"/>
    <w:rsid w:val="00BD35B2"/>
    <w:rsid w:val="00BD5719"/>
    <w:rsid w:val="00BD59D6"/>
    <w:rsid w:val="00BD617D"/>
    <w:rsid w:val="00BD702B"/>
    <w:rsid w:val="00BD763C"/>
    <w:rsid w:val="00BD7963"/>
    <w:rsid w:val="00BD7B78"/>
    <w:rsid w:val="00BD7C1A"/>
    <w:rsid w:val="00BE0208"/>
    <w:rsid w:val="00BE1921"/>
    <w:rsid w:val="00BE22DD"/>
    <w:rsid w:val="00BE24BE"/>
    <w:rsid w:val="00BE2F93"/>
    <w:rsid w:val="00BE35A5"/>
    <w:rsid w:val="00BE371B"/>
    <w:rsid w:val="00BE403E"/>
    <w:rsid w:val="00BE5C5F"/>
    <w:rsid w:val="00BE618D"/>
    <w:rsid w:val="00BE6C93"/>
    <w:rsid w:val="00BE771D"/>
    <w:rsid w:val="00BE773B"/>
    <w:rsid w:val="00BE7DF7"/>
    <w:rsid w:val="00BF14BE"/>
    <w:rsid w:val="00BF204D"/>
    <w:rsid w:val="00BF26C6"/>
    <w:rsid w:val="00BF2B7B"/>
    <w:rsid w:val="00BF3844"/>
    <w:rsid w:val="00BF4EF2"/>
    <w:rsid w:val="00BF603C"/>
    <w:rsid w:val="00BF6907"/>
    <w:rsid w:val="00BF7D30"/>
    <w:rsid w:val="00C00189"/>
    <w:rsid w:val="00C0106D"/>
    <w:rsid w:val="00C018E3"/>
    <w:rsid w:val="00C01B9E"/>
    <w:rsid w:val="00C0218E"/>
    <w:rsid w:val="00C02191"/>
    <w:rsid w:val="00C023CE"/>
    <w:rsid w:val="00C0263D"/>
    <w:rsid w:val="00C02FCD"/>
    <w:rsid w:val="00C03E83"/>
    <w:rsid w:val="00C048C2"/>
    <w:rsid w:val="00C04C6F"/>
    <w:rsid w:val="00C05352"/>
    <w:rsid w:val="00C05950"/>
    <w:rsid w:val="00C05CEF"/>
    <w:rsid w:val="00C0739C"/>
    <w:rsid w:val="00C10008"/>
    <w:rsid w:val="00C10DED"/>
    <w:rsid w:val="00C11687"/>
    <w:rsid w:val="00C14488"/>
    <w:rsid w:val="00C14BBC"/>
    <w:rsid w:val="00C21146"/>
    <w:rsid w:val="00C21A66"/>
    <w:rsid w:val="00C223A7"/>
    <w:rsid w:val="00C24C93"/>
    <w:rsid w:val="00C26506"/>
    <w:rsid w:val="00C2752B"/>
    <w:rsid w:val="00C301C6"/>
    <w:rsid w:val="00C3041A"/>
    <w:rsid w:val="00C30A5B"/>
    <w:rsid w:val="00C31AFE"/>
    <w:rsid w:val="00C322A4"/>
    <w:rsid w:val="00C32404"/>
    <w:rsid w:val="00C32D85"/>
    <w:rsid w:val="00C330C2"/>
    <w:rsid w:val="00C330D9"/>
    <w:rsid w:val="00C3345F"/>
    <w:rsid w:val="00C343A4"/>
    <w:rsid w:val="00C34BBA"/>
    <w:rsid w:val="00C34E04"/>
    <w:rsid w:val="00C35F74"/>
    <w:rsid w:val="00C36C1E"/>
    <w:rsid w:val="00C36FC2"/>
    <w:rsid w:val="00C379CB"/>
    <w:rsid w:val="00C407DD"/>
    <w:rsid w:val="00C423E4"/>
    <w:rsid w:val="00C423F2"/>
    <w:rsid w:val="00C424B1"/>
    <w:rsid w:val="00C4453E"/>
    <w:rsid w:val="00C44AF4"/>
    <w:rsid w:val="00C4696F"/>
    <w:rsid w:val="00C526FA"/>
    <w:rsid w:val="00C52A2C"/>
    <w:rsid w:val="00C53002"/>
    <w:rsid w:val="00C5364F"/>
    <w:rsid w:val="00C5379F"/>
    <w:rsid w:val="00C53AEC"/>
    <w:rsid w:val="00C53BFB"/>
    <w:rsid w:val="00C53CA9"/>
    <w:rsid w:val="00C53E09"/>
    <w:rsid w:val="00C54D7D"/>
    <w:rsid w:val="00C54F2D"/>
    <w:rsid w:val="00C55B1F"/>
    <w:rsid w:val="00C56353"/>
    <w:rsid w:val="00C57A74"/>
    <w:rsid w:val="00C6044A"/>
    <w:rsid w:val="00C6190E"/>
    <w:rsid w:val="00C62060"/>
    <w:rsid w:val="00C624AA"/>
    <w:rsid w:val="00C62A4B"/>
    <w:rsid w:val="00C635B4"/>
    <w:rsid w:val="00C63654"/>
    <w:rsid w:val="00C65BFF"/>
    <w:rsid w:val="00C65F5F"/>
    <w:rsid w:val="00C66397"/>
    <w:rsid w:val="00C6659B"/>
    <w:rsid w:val="00C66F01"/>
    <w:rsid w:val="00C70676"/>
    <w:rsid w:val="00C7152E"/>
    <w:rsid w:val="00C72030"/>
    <w:rsid w:val="00C72730"/>
    <w:rsid w:val="00C72C94"/>
    <w:rsid w:val="00C730AF"/>
    <w:rsid w:val="00C73142"/>
    <w:rsid w:val="00C73360"/>
    <w:rsid w:val="00C76BEB"/>
    <w:rsid w:val="00C77A4E"/>
    <w:rsid w:val="00C83102"/>
    <w:rsid w:val="00C833F7"/>
    <w:rsid w:val="00C8370E"/>
    <w:rsid w:val="00C83B6A"/>
    <w:rsid w:val="00C83C5D"/>
    <w:rsid w:val="00C85861"/>
    <w:rsid w:val="00C85BC9"/>
    <w:rsid w:val="00C85F84"/>
    <w:rsid w:val="00C86A94"/>
    <w:rsid w:val="00C86BCD"/>
    <w:rsid w:val="00C86CB2"/>
    <w:rsid w:val="00C87F80"/>
    <w:rsid w:val="00C90F5E"/>
    <w:rsid w:val="00C91C71"/>
    <w:rsid w:val="00C91E84"/>
    <w:rsid w:val="00C93B0D"/>
    <w:rsid w:val="00C93C8B"/>
    <w:rsid w:val="00C93E69"/>
    <w:rsid w:val="00C943A7"/>
    <w:rsid w:val="00C95126"/>
    <w:rsid w:val="00CA3245"/>
    <w:rsid w:val="00CA3F09"/>
    <w:rsid w:val="00CA5D27"/>
    <w:rsid w:val="00CA5D4D"/>
    <w:rsid w:val="00CA686F"/>
    <w:rsid w:val="00CA72A5"/>
    <w:rsid w:val="00CA77DD"/>
    <w:rsid w:val="00CA7CE8"/>
    <w:rsid w:val="00CA7FD5"/>
    <w:rsid w:val="00CB0FC4"/>
    <w:rsid w:val="00CB1F9B"/>
    <w:rsid w:val="00CB2A65"/>
    <w:rsid w:val="00CB4091"/>
    <w:rsid w:val="00CB4358"/>
    <w:rsid w:val="00CB57CE"/>
    <w:rsid w:val="00CB68CB"/>
    <w:rsid w:val="00CB7F67"/>
    <w:rsid w:val="00CC07BF"/>
    <w:rsid w:val="00CC0877"/>
    <w:rsid w:val="00CC0F9D"/>
    <w:rsid w:val="00CC13D8"/>
    <w:rsid w:val="00CC1EF7"/>
    <w:rsid w:val="00CC25A4"/>
    <w:rsid w:val="00CC3A0A"/>
    <w:rsid w:val="00CC3A37"/>
    <w:rsid w:val="00CC41C6"/>
    <w:rsid w:val="00CC45F0"/>
    <w:rsid w:val="00CC4651"/>
    <w:rsid w:val="00CC6370"/>
    <w:rsid w:val="00CC7129"/>
    <w:rsid w:val="00CC7B05"/>
    <w:rsid w:val="00CC7EAE"/>
    <w:rsid w:val="00CD04B8"/>
    <w:rsid w:val="00CD196A"/>
    <w:rsid w:val="00CD1E68"/>
    <w:rsid w:val="00CD1EA0"/>
    <w:rsid w:val="00CD2664"/>
    <w:rsid w:val="00CD2DFE"/>
    <w:rsid w:val="00CD7253"/>
    <w:rsid w:val="00CD741E"/>
    <w:rsid w:val="00CE005B"/>
    <w:rsid w:val="00CE018E"/>
    <w:rsid w:val="00CE0F49"/>
    <w:rsid w:val="00CE12DE"/>
    <w:rsid w:val="00CE34FB"/>
    <w:rsid w:val="00CE3708"/>
    <w:rsid w:val="00CE3813"/>
    <w:rsid w:val="00CE3D73"/>
    <w:rsid w:val="00CE464D"/>
    <w:rsid w:val="00CE63B9"/>
    <w:rsid w:val="00CE778F"/>
    <w:rsid w:val="00CE7A4A"/>
    <w:rsid w:val="00CF00DC"/>
    <w:rsid w:val="00CF1C6F"/>
    <w:rsid w:val="00CF2FC9"/>
    <w:rsid w:val="00CF315D"/>
    <w:rsid w:val="00CF7A13"/>
    <w:rsid w:val="00D01078"/>
    <w:rsid w:val="00D02D28"/>
    <w:rsid w:val="00D03045"/>
    <w:rsid w:val="00D0397E"/>
    <w:rsid w:val="00D03BE5"/>
    <w:rsid w:val="00D048EA"/>
    <w:rsid w:val="00D0531A"/>
    <w:rsid w:val="00D10811"/>
    <w:rsid w:val="00D10F14"/>
    <w:rsid w:val="00D11344"/>
    <w:rsid w:val="00D1343F"/>
    <w:rsid w:val="00D1349F"/>
    <w:rsid w:val="00D13AA8"/>
    <w:rsid w:val="00D13E3B"/>
    <w:rsid w:val="00D143B7"/>
    <w:rsid w:val="00D15FA3"/>
    <w:rsid w:val="00D17756"/>
    <w:rsid w:val="00D1777B"/>
    <w:rsid w:val="00D22B24"/>
    <w:rsid w:val="00D22F4F"/>
    <w:rsid w:val="00D239B5"/>
    <w:rsid w:val="00D241F8"/>
    <w:rsid w:val="00D2479A"/>
    <w:rsid w:val="00D24BA9"/>
    <w:rsid w:val="00D26067"/>
    <w:rsid w:val="00D269F4"/>
    <w:rsid w:val="00D27A26"/>
    <w:rsid w:val="00D30B6F"/>
    <w:rsid w:val="00D30C8B"/>
    <w:rsid w:val="00D30EBE"/>
    <w:rsid w:val="00D315EF"/>
    <w:rsid w:val="00D32B72"/>
    <w:rsid w:val="00D32E6D"/>
    <w:rsid w:val="00D34DA4"/>
    <w:rsid w:val="00D354D6"/>
    <w:rsid w:val="00D358BD"/>
    <w:rsid w:val="00D36136"/>
    <w:rsid w:val="00D362B0"/>
    <w:rsid w:val="00D36D68"/>
    <w:rsid w:val="00D36F8A"/>
    <w:rsid w:val="00D40150"/>
    <w:rsid w:val="00D4033C"/>
    <w:rsid w:val="00D40864"/>
    <w:rsid w:val="00D42F95"/>
    <w:rsid w:val="00D43CFF"/>
    <w:rsid w:val="00D446A5"/>
    <w:rsid w:val="00D45013"/>
    <w:rsid w:val="00D45504"/>
    <w:rsid w:val="00D456EC"/>
    <w:rsid w:val="00D4620C"/>
    <w:rsid w:val="00D47FC2"/>
    <w:rsid w:val="00D50FD3"/>
    <w:rsid w:val="00D51633"/>
    <w:rsid w:val="00D5287E"/>
    <w:rsid w:val="00D530B0"/>
    <w:rsid w:val="00D531A1"/>
    <w:rsid w:val="00D5346A"/>
    <w:rsid w:val="00D55767"/>
    <w:rsid w:val="00D60242"/>
    <w:rsid w:val="00D62395"/>
    <w:rsid w:val="00D624A0"/>
    <w:rsid w:val="00D64CAF"/>
    <w:rsid w:val="00D64D7A"/>
    <w:rsid w:val="00D64FA1"/>
    <w:rsid w:val="00D65889"/>
    <w:rsid w:val="00D65B28"/>
    <w:rsid w:val="00D65B42"/>
    <w:rsid w:val="00D6700A"/>
    <w:rsid w:val="00D675EF"/>
    <w:rsid w:val="00D67A7C"/>
    <w:rsid w:val="00D67DA2"/>
    <w:rsid w:val="00D7026B"/>
    <w:rsid w:val="00D71B73"/>
    <w:rsid w:val="00D71BA0"/>
    <w:rsid w:val="00D71E37"/>
    <w:rsid w:val="00D725A3"/>
    <w:rsid w:val="00D7405F"/>
    <w:rsid w:val="00D74282"/>
    <w:rsid w:val="00D74520"/>
    <w:rsid w:val="00D74575"/>
    <w:rsid w:val="00D749DF"/>
    <w:rsid w:val="00D75C8C"/>
    <w:rsid w:val="00D76667"/>
    <w:rsid w:val="00D76780"/>
    <w:rsid w:val="00D76C71"/>
    <w:rsid w:val="00D77042"/>
    <w:rsid w:val="00D77BBD"/>
    <w:rsid w:val="00D8157E"/>
    <w:rsid w:val="00D82270"/>
    <w:rsid w:val="00D82435"/>
    <w:rsid w:val="00D82755"/>
    <w:rsid w:val="00D82BB0"/>
    <w:rsid w:val="00D82E67"/>
    <w:rsid w:val="00D831AC"/>
    <w:rsid w:val="00D836EF"/>
    <w:rsid w:val="00D84052"/>
    <w:rsid w:val="00D85CBB"/>
    <w:rsid w:val="00D85F1C"/>
    <w:rsid w:val="00D87B09"/>
    <w:rsid w:val="00D87D21"/>
    <w:rsid w:val="00D87DA4"/>
    <w:rsid w:val="00D939B1"/>
    <w:rsid w:val="00D94178"/>
    <w:rsid w:val="00D966C0"/>
    <w:rsid w:val="00D96D73"/>
    <w:rsid w:val="00D9773A"/>
    <w:rsid w:val="00D9781B"/>
    <w:rsid w:val="00D97926"/>
    <w:rsid w:val="00D97A8A"/>
    <w:rsid w:val="00D97AD9"/>
    <w:rsid w:val="00D97E7F"/>
    <w:rsid w:val="00DA0127"/>
    <w:rsid w:val="00DA1BCA"/>
    <w:rsid w:val="00DA348B"/>
    <w:rsid w:val="00DA3557"/>
    <w:rsid w:val="00DA3665"/>
    <w:rsid w:val="00DA418F"/>
    <w:rsid w:val="00DA4701"/>
    <w:rsid w:val="00DA57A8"/>
    <w:rsid w:val="00DA5861"/>
    <w:rsid w:val="00DA58EC"/>
    <w:rsid w:val="00DA612F"/>
    <w:rsid w:val="00DA6886"/>
    <w:rsid w:val="00DA6A80"/>
    <w:rsid w:val="00DB17B1"/>
    <w:rsid w:val="00DB42DD"/>
    <w:rsid w:val="00DB4922"/>
    <w:rsid w:val="00DB5551"/>
    <w:rsid w:val="00DB5A98"/>
    <w:rsid w:val="00DB716F"/>
    <w:rsid w:val="00DB7377"/>
    <w:rsid w:val="00DC17E8"/>
    <w:rsid w:val="00DC2F44"/>
    <w:rsid w:val="00DC346D"/>
    <w:rsid w:val="00DC3987"/>
    <w:rsid w:val="00DC4583"/>
    <w:rsid w:val="00DC65F2"/>
    <w:rsid w:val="00DC6E86"/>
    <w:rsid w:val="00DC6FDF"/>
    <w:rsid w:val="00DC7775"/>
    <w:rsid w:val="00DC7876"/>
    <w:rsid w:val="00DC7B8D"/>
    <w:rsid w:val="00DC7DD5"/>
    <w:rsid w:val="00DD1637"/>
    <w:rsid w:val="00DD1A75"/>
    <w:rsid w:val="00DD2D47"/>
    <w:rsid w:val="00DD3DD3"/>
    <w:rsid w:val="00DD4188"/>
    <w:rsid w:val="00DD4AA6"/>
    <w:rsid w:val="00DD5008"/>
    <w:rsid w:val="00DD53FF"/>
    <w:rsid w:val="00DD5D41"/>
    <w:rsid w:val="00DD612C"/>
    <w:rsid w:val="00DE090A"/>
    <w:rsid w:val="00DE32C5"/>
    <w:rsid w:val="00DE3EC3"/>
    <w:rsid w:val="00DE3ED7"/>
    <w:rsid w:val="00DE68EA"/>
    <w:rsid w:val="00DE6C48"/>
    <w:rsid w:val="00DE758F"/>
    <w:rsid w:val="00DE7D43"/>
    <w:rsid w:val="00DF080D"/>
    <w:rsid w:val="00DF089B"/>
    <w:rsid w:val="00DF110D"/>
    <w:rsid w:val="00DF1291"/>
    <w:rsid w:val="00DF17B7"/>
    <w:rsid w:val="00DF2733"/>
    <w:rsid w:val="00DF2EEE"/>
    <w:rsid w:val="00DF3C38"/>
    <w:rsid w:val="00DF4F87"/>
    <w:rsid w:val="00DF724C"/>
    <w:rsid w:val="00DF73F9"/>
    <w:rsid w:val="00DF7C8A"/>
    <w:rsid w:val="00E00B21"/>
    <w:rsid w:val="00E025AD"/>
    <w:rsid w:val="00E0351E"/>
    <w:rsid w:val="00E0351F"/>
    <w:rsid w:val="00E03CAA"/>
    <w:rsid w:val="00E04B37"/>
    <w:rsid w:val="00E05598"/>
    <w:rsid w:val="00E05A1E"/>
    <w:rsid w:val="00E06E69"/>
    <w:rsid w:val="00E07689"/>
    <w:rsid w:val="00E078C6"/>
    <w:rsid w:val="00E07905"/>
    <w:rsid w:val="00E07B36"/>
    <w:rsid w:val="00E1392C"/>
    <w:rsid w:val="00E14BD4"/>
    <w:rsid w:val="00E157B6"/>
    <w:rsid w:val="00E15A12"/>
    <w:rsid w:val="00E168B2"/>
    <w:rsid w:val="00E16D58"/>
    <w:rsid w:val="00E17541"/>
    <w:rsid w:val="00E1792D"/>
    <w:rsid w:val="00E218C4"/>
    <w:rsid w:val="00E22AC6"/>
    <w:rsid w:val="00E23A8C"/>
    <w:rsid w:val="00E24830"/>
    <w:rsid w:val="00E24FAF"/>
    <w:rsid w:val="00E26F0B"/>
    <w:rsid w:val="00E271B3"/>
    <w:rsid w:val="00E27838"/>
    <w:rsid w:val="00E27A95"/>
    <w:rsid w:val="00E30AFA"/>
    <w:rsid w:val="00E31550"/>
    <w:rsid w:val="00E318A6"/>
    <w:rsid w:val="00E32801"/>
    <w:rsid w:val="00E3452B"/>
    <w:rsid w:val="00E3483E"/>
    <w:rsid w:val="00E34B92"/>
    <w:rsid w:val="00E34F11"/>
    <w:rsid w:val="00E35243"/>
    <w:rsid w:val="00E37316"/>
    <w:rsid w:val="00E37CC4"/>
    <w:rsid w:val="00E40C36"/>
    <w:rsid w:val="00E40D31"/>
    <w:rsid w:val="00E41C62"/>
    <w:rsid w:val="00E41EE9"/>
    <w:rsid w:val="00E439B9"/>
    <w:rsid w:val="00E449B9"/>
    <w:rsid w:val="00E44AB6"/>
    <w:rsid w:val="00E461D4"/>
    <w:rsid w:val="00E46342"/>
    <w:rsid w:val="00E47916"/>
    <w:rsid w:val="00E5065F"/>
    <w:rsid w:val="00E51420"/>
    <w:rsid w:val="00E517C2"/>
    <w:rsid w:val="00E51B68"/>
    <w:rsid w:val="00E52283"/>
    <w:rsid w:val="00E55219"/>
    <w:rsid w:val="00E55C5D"/>
    <w:rsid w:val="00E6058E"/>
    <w:rsid w:val="00E613D6"/>
    <w:rsid w:val="00E61EF8"/>
    <w:rsid w:val="00E620D0"/>
    <w:rsid w:val="00E62285"/>
    <w:rsid w:val="00E62819"/>
    <w:rsid w:val="00E64905"/>
    <w:rsid w:val="00E659F1"/>
    <w:rsid w:val="00E6616D"/>
    <w:rsid w:val="00E67638"/>
    <w:rsid w:val="00E67A0E"/>
    <w:rsid w:val="00E70435"/>
    <w:rsid w:val="00E70902"/>
    <w:rsid w:val="00E71E25"/>
    <w:rsid w:val="00E7295B"/>
    <w:rsid w:val="00E73886"/>
    <w:rsid w:val="00E7433F"/>
    <w:rsid w:val="00E76BD0"/>
    <w:rsid w:val="00E77234"/>
    <w:rsid w:val="00E804FF"/>
    <w:rsid w:val="00E8082D"/>
    <w:rsid w:val="00E81AEB"/>
    <w:rsid w:val="00E81C47"/>
    <w:rsid w:val="00E81FF0"/>
    <w:rsid w:val="00E825C1"/>
    <w:rsid w:val="00E83553"/>
    <w:rsid w:val="00E83C82"/>
    <w:rsid w:val="00E83F6C"/>
    <w:rsid w:val="00E840D1"/>
    <w:rsid w:val="00E84D90"/>
    <w:rsid w:val="00E90369"/>
    <w:rsid w:val="00E9045F"/>
    <w:rsid w:val="00E90CB5"/>
    <w:rsid w:val="00E91E8D"/>
    <w:rsid w:val="00E922ED"/>
    <w:rsid w:val="00E92B40"/>
    <w:rsid w:val="00E942F7"/>
    <w:rsid w:val="00E94B4B"/>
    <w:rsid w:val="00E95421"/>
    <w:rsid w:val="00E97E56"/>
    <w:rsid w:val="00EA0B16"/>
    <w:rsid w:val="00EA0B54"/>
    <w:rsid w:val="00EA0D4F"/>
    <w:rsid w:val="00EA1306"/>
    <w:rsid w:val="00EA405B"/>
    <w:rsid w:val="00EA4DAF"/>
    <w:rsid w:val="00EA663E"/>
    <w:rsid w:val="00EA76DC"/>
    <w:rsid w:val="00EB01EF"/>
    <w:rsid w:val="00EB20AF"/>
    <w:rsid w:val="00EB2BF3"/>
    <w:rsid w:val="00EB4C26"/>
    <w:rsid w:val="00EB4D3F"/>
    <w:rsid w:val="00EB4ECB"/>
    <w:rsid w:val="00EB55DB"/>
    <w:rsid w:val="00EB564E"/>
    <w:rsid w:val="00EB60FA"/>
    <w:rsid w:val="00EB6134"/>
    <w:rsid w:val="00EC1537"/>
    <w:rsid w:val="00EC1A6C"/>
    <w:rsid w:val="00EC282C"/>
    <w:rsid w:val="00EC42C3"/>
    <w:rsid w:val="00EC46E1"/>
    <w:rsid w:val="00EC4ACD"/>
    <w:rsid w:val="00EC628F"/>
    <w:rsid w:val="00EC64BC"/>
    <w:rsid w:val="00EC795F"/>
    <w:rsid w:val="00ED0C32"/>
    <w:rsid w:val="00ED1B55"/>
    <w:rsid w:val="00ED3DD7"/>
    <w:rsid w:val="00ED4958"/>
    <w:rsid w:val="00ED53C2"/>
    <w:rsid w:val="00ED70B8"/>
    <w:rsid w:val="00ED742E"/>
    <w:rsid w:val="00ED7509"/>
    <w:rsid w:val="00EE176D"/>
    <w:rsid w:val="00EE23C3"/>
    <w:rsid w:val="00EE3256"/>
    <w:rsid w:val="00EE369C"/>
    <w:rsid w:val="00EE38AF"/>
    <w:rsid w:val="00EE4D6F"/>
    <w:rsid w:val="00EE50EF"/>
    <w:rsid w:val="00EE623B"/>
    <w:rsid w:val="00EE736C"/>
    <w:rsid w:val="00EE7494"/>
    <w:rsid w:val="00EE7D1C"/>
    <w:rsid w:val="00EF0B63"/>
    <w:rsid w:val="00EF254B"/>
    <w:rsid w:val="00EF26C4"/>
    <w:rsid w:val="00EF3173"/>
    <w:rsid w:val="00EF3809"/>
    <w:rsid w:val="00EF4400"/>
    <w:rsid w:val="00EF478F"/>
    <w:rsid w:val="00EF4FF2"/>
    <w:rsid w:val="00EF5472"/>
    <w:rsid w:val="00EF5F62"/>
    <w:rsid w:val="00EF6AC0"/>
    <w:rsid w:val="00EF6FF8"/>
    <w:rsid w:val="00EF73F6"/>
    <w:rsid w:val="00EF7C3E"/>
    <w:rsid w:val="00F009F8"/>
    <w:rsid w:val="00F01788"/>
    <w:rsid w:val="00F01D86"/>
    <w:rsid w:val="00F0242C"/>
    <w:rsid w:val="00F026A7"/>
    <w:rsid w:val="00F02FE9"/>
    <w:rsid w:val="00F042A1"/>
    <w:rsid w:val="00F049EA"/>
    <w:rsid w:val="00F0523E"/>
    <w:rsid w:val="00F071DE"/>
    <w:rsid w:val="00F07E22"/>
    <w:rsid w:val="00F13202"/>
    <w:rsid w:val="00F1407F"/>
    <w:rsid w:val="00F14360"/>
    <w:rsid w:val="00F14918"/>
    <w:rsid w:val="00F171DA"/>
    <w:rsid w:val="00F17A06"/>
    <w:rsid w:val="00F20391"/>
    <w:rsid w:val="00F20BC1"/>
    <w:rsid w:val="00F20E04"/>
    <w:rsid w:val="00F21476"/>
    <w:rsid w:val="00F21797"/>
    <w:rsid w:val="00F23B0C"/>
    <w:rsid w:val="00F23C0B"/>
    <w:rsid w:val="00F275A3"/>
    <w:rsid w:val="00F2782B"/>
    <w:rsid w:val="00F30EC4"/>
    <w:rsid w:val="00F311F3"/>
    <w:rsid w:val="00F31E96"/>
    <w:rsid w:val="00F32396"/>
    <w:rsid w:val="00F3253B"/>
    <w:rsid w:val="00F329F9"/>
    <w:rsid w:val="00F336C9"/>
    <w:rsid w:val="00F34218"/>
    <w:rsid w:val="00F34466"/>
    <w:rsid w:val="00F351C3"/>
    <w:rsid w:val="00F35E06"/>
    <w:rsid w:val="00F364E8"/>
    <w:rsid w:val="00F36638"/>
    <w:rsid w:val="00F36E74"/>
    <w:rsid w:val="00F36EE9"/>
    <w:rsid w:val="00F37FD1"/>
    <w:rsid w:val="00F4057A"/>
    <w:rsid w:val="00F42246"/>
    <w:rsid w:val="00F427C5"/>
    <w:rsid w:val="00F42A53"/>
    <w:rsid w:val="00F431E6"/>
    <w:rsid w:val="00F43669"/>
    <w:rsid w:val="00F43BCE"/>
    <w:rsid w:val="00F43EB8"/>
    <w:rsid w:val="00F43F0C"/>
    <w:rsid w:val="00F46445"/>
    <w:rsid w:val="00F464D8"/>
    <w:rsid w:val="00F467F7"/>
    <w:rsid w:val="00F46A04"/>
    <w:rsid w:val="00F46EFB"/>
    <w:rsid w:val="00F4788E"/>
    <w:rsid w:val="00F47F51"/>
    <w:rsid w:val="00F5114F"/>
    <w:rsid w:val="00F512A6"/>
    <w:rsid w:val="00F53A68"/>
    <w:rsid w:val="00F5415E"/>
    <w:rsid w:val="00F557FD"/>
    <w:rsid w:val="00F56CE0"/>
    <w:rsid w:val="00F57005"/>
    <w:rsid w:val="00F57086"/>
    <w:rsid w:val="00F6081D"/>
    <w:rsid w:val="00F60EFB"/>
    <w:rsid w:val="00F61CC4"/>
    <w:rsid w:val="00F62143"/>
    <w:rsid w:val="00F6285C"/>
    <w:rsid w:val="00F64173"/>
    <w:rsid w:val="00F64F2B"/>
    <w:rsid w:val="00F65142"/>
    <w:rsid w:val="00F659BA"/>
    <w:rsid w:val="00F70702"/>
    <w:rsid w:val="00F7130A"/>
    <w:rsid w:val="00F72AF3"/>
    <w:rsid w:val="00F72F44"/>
    <w:rsid w:val="00F74630"/>
    <w:rsid w:val="00F74FA7"/>
    <w:rsid w:val="00F7663C"/>
    <w:rsid w:val="00F77FF9"/>
    <w:rsid w:val="00F80866"/>
    <w:rsid w:val="00F8354B"/>
    <w:rsid w:val="00F8395A"/>
    <w:rsid w:val="00F83EBA"/>
    <w:rsid w:val="00F854E0"/>
    <w:rsid w:val="00F857FD"/>
    <w:rsid w:val="00F85B9E"/>
    <w:rsid w:val="00F861A7"/>
    <w:rsid w:val="00F8657F"/>
    <w:rsid w:val="00F874B6"/>
    <w:rsid w:val="00F87CA1"/>
    <w:rsid w:val="00F904F8"/>
    <w:rsid w:val="00F9122A"/>
    <w:rsid w:val="00F9174E"/>
    <w:rsid w:val="00F92228"/>
    <w:rsid w:val="00F92795"/>
    <w:rsid w:val="00F927E1"/>
    <w:rsid w:val="00F94A80"/>
    <w:rsid w:val="00F9513D"/>
    <w:rsid w:val="00F951AE"/>
    <w:rsid w:val="00F95BB7"/>
    <w:rsid w:val="00FA15B7"/>
    <w:rsid w:val="00FA16FB"/>
    <w:rsid w:val="00FA1842"/>
    <w:rsid w:val="00FA2203"/>
    <w:rsid w:val="00FA53A5"/>
    <w:rsid w:val="00FA6437"/>
    <w:rsid w:val="00FA6D2C"/>
    <w:rsid w:val="00FB022A"/>
    <w:rsid w:val="00FB1590"/>
    <w:rsid w:val="00FB178B"/>
    <w:rsid w:val="00FB26B5"/>
    <w:rsid w:val="00FB3C3A"/>
    <w:rsid w:val="00FB3F8D"/>
    <w:rsid w:val="00FB5BF6"/>
    <w:rsid w:val="00FB5ED6"/>
    <w:rsid w:val="00FB67B6"/>
    <w:rsid w:val="00FB6E7E"/>
    <w:rsid w:val="00FC0C32"/>
    <w:rsid w:val="00FC1E5A"/>
    <w:rsid w:val="00FC2892"/>
    <w:rsid w:val="00FC2B9F"/>
    <w:rsid w:val="00FC2C23"/>
    <w:rsid w:val="00FC3027"/>
    <w:rsid w:val="00FC45E6"/>
    <w:rsid w:val="00FC5070"/>
    <w:rsid w:val="00FC56D6"/>
    <w:rsid w:val="00FC672B"/>
    <w:rsid w:val="00FC779A"/>
    <w:rsid w:val="00FD0168"/>
    <w:rsid w:val="00FD0E06"/>
    <w:rsid w:val="00FD12D4"/>
    <w:rsid w:val="00FD1B1E"/>
    <w:rsid w:val="00FD2324"/>
    <w:rsid w:val="00FD344F"/>
    <w:rsid w:val="00FD454B"/>
    <w:rsid w:val="00FD4A1E"/>
    <w:rsid w:val="00FD525D"/>
    <w:rsid w:val="00FD5E42"/>
    <w:rsid w:val="00FD677E"/>
    <w:rsid w:val="00FD685F"/>
    <w:rsid w:val="00FD7B19"/>
    <w:rsid w:val="00FE4408"/>
    <w:rsid w:val="00FE47EA"/>
    <w:rsid w:val="00FE4CC8"/>
    <w:rsid w:val="00FE5668"/>
    <w:rsid w:val="00FE58A0"/>
    <w:rsid w:val="00FE6B02"/>
    <w:rsid w:val="00FF0F8B"/>
    <w:rsid w:val="00FF19AC"/>
    <w:rsid w:val="00FF3D03"/>
    <w:rsid w:val="00FF418F"/>
    <w:rsid w:val="00FF502B"/>
    <w:rsid w:val="00FF5C51"/>
    <w:rsid w:val="0183B1A9"/>
    <w:rsid w:val="023F56D2"/>
    <w:rsid w:val="02D4BD06"/>
    <w:rsid w:val="0331A942"/>
    <w:rsid w:val="034D7FD0"/>
    <w:rsid w:val="0352DAF5"/>
    <w:rsid w:val="035B9258"/>
    <w:rsid w:val="038E8669"/>
    <w:rsid w:val="03A146FE"/>
    <w:rsid w:val="03E211F9"/>
    <w:rsid w:val="053051CE"/>
    <w:rsid w:val="05CEBB85"/>
    <w:rsid w:val="06137239"/>
    <w:rsid w:val="06318616"/>
    <w:rsid w:val="065808A1"/>
    <w:rsid w:val="07362854"/>
    <w:rsid w:val="0736CA62"/>
    <w:rsid w:val="075E3441"/>
    <w:rsid w:val="078DB3DC"/>
    <w:rsid w:val="07BC2407"/>
    <w:rsid w:val="08A2D68C"/>
    <w:rsid w:val="08D7198B"/>
    <w:rsid w:val="091187E7"/>
    <w:rsid w:val="09627FD2"/>
    <w:rsid w:val="09A42AE3"/>
    <w:rsid w:val="09DF70C3"/>
    <w:rsid w:val="09E65ED8"/>
    <w:rsid w:val="0A6F6366"/>
    <w:rsid w:val="0B5B36FC"/>
    <w:rsid w:val="0C5DBE67"/>
    <w:rsid w:val="0C5E7FFF"/>
    <w:rsid w:val="0CFD3452"/>
    <w:rsid w:val="0E1A4AE9"/>
    <w:rsid w:val="0EE5BE9C"/>
    <w:rsid w:val="0F2AC6F6"/>
    <w:rsid w:val="0FB859A4"/>
    <w:rsid w:val="10FA39E0"/>
    <w:rsid w:val="11096953"/>
    <w:rsid w:val="11CE863D"/>
    <w:rsid w:val="1229735E"/>
    <w:rsid w:val="13018184"/>
    <w:rsid w:val="13AE91DA"/>
    <w:rsid w:val="13CE33E5"/>
    <w:rsid w:val="13D7110B"/>
    <w:rsid w:val="13E63AA4"/>
    <w:rsid w:val="1418A1E1"/>
    <w:rsid w:val="149C9F2E"/>
    <w:rsid w:val="14A9BD54"/>
    <w:rsid w:val="14C1DE27"/>
    <w:rsid w:val="14D1FFC2"/>
    <w:rsid w:val="14D65B4D"/>
    <w:rsid w:val="1521B8E0"/>
    <w:rsid w:val="1641ECF1"/>
    <w:rsid w:val="1685304D"/>
    <w:rsid w:val="168BE9C2"/>
    <w:rsid w:val="16BBD1FA"/>
    <w:rsid w:val="16F71DF6"/>
    <w:rsid w:val="1703B172"/>
    <w:rsid w:val="1780C9DA"/>
    <w:rsid w:val="188336D1"/>
    <w:rsid w:val="18AEB7B9"/>
    <w:rsid w:val="193D264E"/>
    <w:rsid w:val="193FF42B"/>
    <w:rsid w:val="195DDA23"/>
    <w:rsid w:val="1B009D15"/>
    <w:rsid w:val="1B9BFD83"/>
    <w:rsid w:val="1CAA8213"/>
    <w:rsid w:val="1CFC1838"/>
    <w:rsid w:val="1D43AA78"/>
    <w:rsid w:val="1E67D3DB"/>
    <w:rsid w:val="1EACF282"/>
    <w:rsid w:val="203BE63B"/>
    <w:rsid w:val="203DF4ED"/>
    <w:rsid w:val="20ED6CB5"/>
    <w:rsid w:val="23AE90F6"/>
    <w:rsid w:val="23CC3F2E"/>
    <w:rsid w:val="23F40DEB"/>
    <w:rsid w:val="241EA59C"/>
    <w:rsid w:val="2492E13C"/>
    <w:rsid w:val="24EFAB81"/>
    <w:rsid w:val="25C10AD1"/>
    <w:rsid w:val="260EE4AD"/>
    <w:rsid w:val="265BB79D"/>
    <w:rsid w:val="26A2B401"/>
    <w:rsid w:val="26D06715"/>
    <w:rsid w:val="274F6FA1"/>
    <w:rsid w:val="276BAECA"/>
    <w:rsid w:val="28168A70"/>
    <w:rsid w:val="281692D9"/>
    <w:rsid w:val="281DB57A"/>
    <w:rsid w:val="281DB86C"/>
    <w:rsid w:val="28819FEC"/>
    <w:rsid w:val="28AD9534"/>
    <w:rsid w:val="290843C7"/>
    <w:rsid w:val="296E393C"/>
    <w:rsid w:val="299AD3CA"/>
    <w:rsid w:val="29BF382C"/>
    <w:rsid w:val="2A6154AF"/>
    <w:rsid w:val="2A8CDA6D"/>
    <w:rsid w:val="2BD18526"/>
    <w:rsid w:val="2BED16BD"/>
    <w:rsid w:val="2C325BAF"/>
    <w:rsid w:val="2CDFA8A4"/>
    <w:rsid w:val="2D307B8E"/>
    <w:rsid w:val="2D3CC1C7"/>
    <w:rsid w:val="2DA75031"/>
    <w:rsid w:val="2DF3CD62"/>
    <w:rsid w:val="2E2737B1"/>
    <w:rsid w:val="2E603DCA"/>
    <w:rsid w:val="2E7C9C86"/>
    <w:rsid w:val="2E8A0BD5"/>
    <w:rsid w:val="2FC16900"/>
    <w:rsid w:val="3069D1AD"/>
    <w:rsid w:val="307616E2"/>
    <w:rsid w:val="30AE7027"/>
    <w:rsid w:val="30BB808E"/>
    <w:rsid w:val="30C5CDFD"/>
    <w:rsid w:val="31532523"/>
    <w:rsid w:val="317D173C"/>
    <w:rsid w:val="31F7A6EC"/>
    <w:rsid w:val="324A4E2C"/>
    <w:rsid w:val="3274D22A"/>
    <w:rsid w:val="337C4785"/>
    <w:rsid w:val="339A88AC"/>
    <w:rsid w:val="33B1D6D7"/>
    <w:rsid w:val="33E8E1E5"/>
    <w:rsid w:val="348B5042"/>
    <w:rsid w:val="35D293E0"/>
    <w:rsid w:val="36065732"/>
    <w:rsid w:val="36409A7F"/>
    <w:rsid w:val="36635003"/>
    <w:rsid w:val="3669CFD6"/>
    <w:rsid w:val="3704C4DA"/>
    <w:rsid w:val="371214D7"/>
    <w:rsid w:val="37D7E684"/>
    <w:rsid w:val="3804EFF6"/>
    <w:rsid w:val="383D9B56"/>
    <w:rsid w:val="38848805"/>
    <w:rsid w:val="391F1597"/>
    <w:rsid w:val="39599B83"/>
    <w:rsid w:val="39733594"/>
    <w:rsid w:val="397BD6A3"/>
    <w:rsid w:val="39C0F6C4"/>
    <w:rsid w:val="39CC9E35"/>
    <w:rsid w:val="3A2CD24D"/>
    <w:rsid w:val="3A52CEB8"/>
    <w:rsid w:val="3A75299B"/>
    <w:rsid w:val="3A9D4A20"/>
    <w:rsid w:val="3AEB114D"/>
    <w:rsid w:val="3B6E2847"/>
    <w:rsid w:val="3BC5938B"/>
    <w:rsid w:val="3C457CDC"/>
    <w:rsid w:val="3D22C616"/>
    <w:rsid w:val="3D5599A7"/>
    <w:rsid w:val="3DB1B6C0"/>
    <w:rsid w:val="3DB7357A"/>
    <w:rsid w:val="3F29701E"/>
    <w:rsid w:val="3F494FBF"/>
    <w:rsid w:val="3F6FBFB8"/>
    <w:rsid w:val="3FAF1752"/>
    <w:rsid w:val="400FB68A"/>
    <w:rsid w:val="4055EC15"/>
    <w:rsid w:val="421B9A09"/>
    <w:rsid w:val="444336C6"/>
    <w:rsid w:val="44487782"/>
    <w:rsid w:val="450220E1"/>
    <w:rsid w:val="45091DB5"/>
    <w:rsid w:val="453FA429"/>
    <w:rsid w:val="4549F039"/>
    <w:rsid w:val="45A2A7E0"/>
    <w:rsid w:val="460FA6F2"/>
    <w:rsid w:val="461F8809"/>
    <w:rsid w:val="46864DAE"/>
    <w:rsid w:val="471C92AF"/>
    <w:rsid w:val="471D1797"/>
    <w:rsid w:val="4746EB2F"/>
    <w:rsid w:val="47F353A0"/>
    <w:rsid w:val="48C2D86E"/>
    <w:rsid w:val="48E63E46"/>
    <w:rsid w:val="4901674B"/>
    <w:rsid w:val="4967D172"/>
    <w:rsid w:val="4982FEE3"/>
    <w:rsid w:val="4A93E0BC"/>
    <w:rsid w:val="4B606DDF"/>
    <w:rsid w:val="4B63790B"/>
    <w:rsid w:val="4B955911"/>
    <w:rsid w:val="4C554C0B"/>
    <w:rsid w:val="4C6D34DB"/>
    <w:rsid w:val="4D2DE1B2"/>
    <w:rsid w:val="4D69B28B"/>
    <w:rsid w:val="4D778457"/>
    <w:rsid w:val="4DA688C6"/>
    <w:rsid w:val="4DE3744C"/>
    <w:rsid w:val="4E009C1A"/>
    <w:rsid w:val="4E0C2DBA"/>
    <w:rsid w:val="4E9515C0"/>
    <w:rsid w:val="4EA06B5C"/>
    <w:rsid w:val="4EA26B6E"/>
    <w:rsid w:val="4F7E7F73"/>
    <w:rsid w:val="4FC30061"/>
    <w:rsid w:val="504E824D"/>
    <w:rsid w:val="519E519D"/>
    <w:rsid w:val="520F06F1"/>
    <w:rsid w:val="5239B394"/>
    <w:rsid w:val="52501DB1"/>
    <w:rsid w:val="52FA26CF"/>
    <w:rsid w:val="532C53A2"/>
    <w:rsid w:val="53463A9D"/>
    <w:rsid w:val="5382138B"/>
    <w:rsid w:val="53D1DC71"/>
    <w:rsid w:val="5479DB5A"/>
    <w:rsid w:val="55E4919B"/>
    <w:rsid w:val="5680BBF6"/>
    <w:rsid w:val="56855B0E"/>
    <w:rsid w:val="5725AB78"/>
    <w:rsid w:val="576A6E6C"/>
    <w:rsid w:val="58BE91F5"/>
    <w:rsid w:val="58C05916"/>
    <w:rsid w:val="58F6B527"/>
    <w:rsid w:val="59A566E9"/>
    <w:rsid w:val="5A39E365"/>
    <w:rsid w:val="5A418F99"/>
    <w:rsid w:val="5BA1B3F3"/>
    <w:rsid w:val="5BD7F848"/>
    <w:rsid w:val="5C33DF22"/>
    <w:rsid w:val="5C71474E"/>
    <w:rsid w:val="5C7D328B"/>
    <w:rsid w:val="5D62D5C4"/>
    <w:rsid w:val="5D957629"/>
    <w:rsid w:val="5DCF6975"/>
    <w:rsid w:val="5DDFFCA8"/>
    <w:rsid w:val="5E7304BF"/>
    <w:rsid w:val="5F65D0D0"/>
    <w:rsid w:val="5F71CD17"/>
    <w:rsid w:val="5F83C67C"/>
    <w:rsid w:val="5FE155F3"/>
    <w:rsid w:val="60AC6A29"/>
    <w:rsid w:val="60B57419"/>
    <w:rsid w:val="60DE71E1"/>
    <w:rsid w:val="621D2ED0"/>
    <w:rsid w:val="62E61692"/>
    <w:rsid w:val="6385493B"/>
    <w:rsid w:val="63BE4A70"/>
    <w:rsid w:val="63CC592E"/>
    <w:rsid w:val="63E5A0AF"/>
    <w:rsid w:val="6443FC38"/>
    <w:rsid w:val="6473FCDE"/>
    <w:rsid w:val="67577BD8"/>
    <w:rsid w:val="6827D510"/>
    <w:rsid w:val="687EBFE9"/>
    <w:rsid w:val="688AB078"/>
    <w:rsid w:val="68BFA062"/>
    <w:rsid w:val="68E0E4D5"/>
    <w:rsid w:val="693429FA"/>
    <w:rsid w:val="6B75F28C"/>
    <w:rsid w:val="6C8FA038"/>
    <w:rsid w:val="6CA489DD"/>
    <w:rsid w:val="6D4393C7"/>
    <w:rsid w:val="6D49A1BC"/>
    <w:rsid w:val="6D51B122"/>
    <w:rsid w:val="6F69045B"/>
    <w:rsid w:val="7006BDA4"/>
    <w:rsid w:val="700EDCBC"/>
    <w:rsid w:val="701013B1"/>
    <w:rsid w:val="715E1DAC"/>
    <w:rsid w:val="716801A7"/>
    <w:rsid w:val="723C8C86"/>
    <w:rsid w:val="72944666"/>
    <w:rsid w:val="72DD96F4"/>
    <w:rsid w:val="734E2AF4"/>
    <w:rsid w:val="73FC247B"/>
    <w:rsid w:val="74E22E3B"/>
    <w:rsid w:val="74F57BE6"/>
    <w:rsid w:val="754FEF8F"/>
    <w:rsid w:val="76518A01"/>
    <w:rsid w:val="76B077B6"/>
    <w:rsid w:val="76F3D19E"/>
    <w:rsid w:val="771C093F"/>
    <w:rsid w:val="78386672"/>
    <w:rsid w:val="78647698"/>
    <w:rsid w:val="786BDC74"/>
    <w:rsid w:val="7879853E"/>
    <w:rsid w:val="7950D5BB"/>
    <w:rsid w:val="79C8A2FA"/>
    <w:rsid w:val="7A39D413"/>
    <w:rsid w:val="7AC94F21"/>
    <w:rsid w:val="7B5FBF30"/>
    <w:rsid w:val="7BE4B5D0"/>
    <w:rsid w:val="7C2162CC"/>
    <w:rsid w:val="7C3FBAC5"/>
    <w:rsid w:val="7C4ED8AC"/>
    <w:rsid w:val="7C708927"/>
    <w:rsid w:val="7CA0C6D1"/>
    <w:rsid w:val="7CB45C55"/>
    <w:rsid w:val="7D68071F"/>
    <w:rsid w:val="7D6C2E66"/>
    <w:rsid w:val="7E1B369E"/>
    <w:rsid w:val="7E5CEC38"/>
    <w:rsid w:val="7EBD52E0"/>
    <w:rsid w:val="7EC0C75F"/>
    <w:rsid w:val="7F2E00E1"/>
    <w:rsid w:val="7F3B6ADF"/>
    <w:rsid w:val="7FE66BB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843A651"/>
  <w15:docId w15:val="{10231A33-B8B4-4BA2-B443-5892E348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B55E54"/>
    <w:pPr>
      <w:spacing w:after="0" w:line="240" w:lineRule="auto"/>
    </w:pPr>
    <w:rPr>
      <w:sz w:val="20"/>
      <w:szCs w:val="20"/>
    </w:rPr>
  </w:style>
  <w:style w:type="character" w:customStyle="1" w:styleId="FootnoteTextChar">
    <w:name w:val="Footnote Text Char"/>
    <w:basedOn w:val="DefaultParagraphFont"/>
    <w:link w:val="FootnoteText"/>
    <w:rsid w:val="00B55E54"/>
    <w:rPr>
      <w:sz w:val="20"/>
      <w:szCs w:val="20"/>
    </w:rPr>
  </w:style>
  <w:style w:type="character" w:styleId="FootnoteReference">
    <w:name w:val="footnote reference"/>
    <w:basedOn w:val="DefaultParagraphFont"/>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ParagraphContinued">
    <w:name w:val="Paragraph Continued"/>
    <w:basedOn w:val="Normal"/>
    <w:next w:val="Normal"/>
    <w:qFormat/>
    <w:rsid w:val="00465CCB"/>
    <w:pPr>
      <w:spacing w:before="120" w:after="120" w:line="264" w:lineRule="auto"/>
    </w:pPr>
  </w:style>
  <w:style w:type="paragraph" w:styleId="ListNumber">
    <w:name w:val="List Number"/>
    <w:basedOn w:val="Normal"/>
    <w:unhideWhenUsed/>
    <w:qFormat/>
    <w:rsid w:val="00701209"/>
    <w:pPr>
      <w:adjustRightInd w:val="0"/>
      <w:spacing w:after="80" w:line="264" w:lineRule="auto"/>
    </w:pPr>
  </w:style>
  <w:style w:type="paragraph" w:customStyle="1" w:styleId="Paragraph">
    <w:name w:val="Paragraph"/>
    <w:basedOn w:val="Normal"/>
    <w:qFormat/>
    <w:rsid w:val="00883528"/>
    <w:pPr>
      <w:spacing w:after="160" w:line="264" w:lineRule="auto"/>
    </w:pPr>
  </w:style>
  <w:style w:type="character" w:customStyle="1" w:styleId="normaltextrun">
    <w:name w:val="normaltextrun"/>
    <w:basedOn w:val="DefaultParagraphFont"/>
    <w:semiHidden/>
    <w:rsid w:val="00E439B9"/>
  </w:style>
  <w:style w:type="paragraph" w:customStyle="1" w:styleId="TableHeaderCenter">
    <w:name w:val="Table Header Center"/>
    <w:basedOn w:val="Normal"/>
    <w:qFormat/>
    <w:rsid w:val="000B1F2D"/>
    <w:pPr>
      <w:keepNext/>
      <w:spacing w:before="40" w:after="20" w:line="264" w:lineRule="auto"/>
      <w:jc w:val="center"/>
    </w:pPr>
    <w:rPr>
      <w:rFonts w:asciiTheme="majorHAnsi" w:hAnsiTheme="majorHAnsi"/>
      <w:color w:val="FFFFFF" w:themeColor="background1"/>
      <w:sz w:val="20"/>
    </w:rPr>
  </w:style>
  <w:style w:type="table" w:customStyle="1" w:styleId="MathUBaseTable">
    <w:name w:val="MathU Base Table"/>
    <w:basedOn w:val="TableNormal"/>
    <w:uiPriority w:val="99"/>
    <w:rsid w:val="000B1F2D"/>
    <w:pPr>
      <w:spacing w:before="40" w:after="20" w:line="240" w:lineRule="auto"/>
    </w:pPr>
    <w:rPr>
      <w:rFonts w:asciiTheme="majorHAnsi" w:hAnsiTheme="majorHAnsi"/>
      <w:sz w:val="18"/>
    </w:rPr>
    <w:tblPr>
      <w:tblBorders>
        <w:bottom w:val="single" w:sz="4" w:space="0" w:color="1F497D" w:themeColor="text2"/>
        <w:insideH w:val="single" w:sz="4" w:space="0" w:color="9BBB59"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1F497D" w:themeColor="text2"/>
          <w:right w:val="nil"/>
          <w:insideH w:val="nil"/>
          <w:insideV w:val="single" w:sz="4" w:space="0" w:color="FFFFFF" w:themeColor="background1"/>
          <w:tl2br w:val="nil"/>
          <w:tr2bl w:val="nil"/>
        </w:tcBorders>
        <w:shd w:val="clear" w:color="auto" w:fill="1F497D" w:themeFill="text2"/>
      </w:tcPr>
    </w:tblStylePr>
    <w:tblStylePr w:type="lastRow">
      <w:rPr>
        <w:color w:val="000000" w:themeColor="text1"/>
      </w:rPr>
      <w:tblPr/>
      <w:tcPr>
        <w:tcBorders>
          <w:bottom w:val="single" w:sz="4" w:space="0" w:color="1F497D" w:themeColor="text2"/>
        </w:tcBorders>
        <w:shd w:val="clear" w:color="auto" w:fill="FFFFFF" w:themeFill="background1"/>
      </w:tcPr>
    </w:tblStylePr>
    <w:tblStylePr w:type="firstCol">
      <w:tblPr/>
      <w:tcPr>
        <w:tcBorders>
          <w:right w:val="single" w:sz="4" w:space="0" w:color="9BBB59" w:themeColor="accent3"/>
        </w:tcBorders>
        <w:shd w:val="clear" w:color="auto" w:fill="FFFFFF" w:themeFill="background1"/>
      </w:tcPr>
    </w:tblStylePr>
    <w:tblStylePr w:type="lastCol">
      <w:tblPr/>
      <w:tcPr>
        <w:tcBorders>
          <w:top w:val="nil"/>
          <w:left w:val="nil"/>
          <w:bottom w:val="single" w:sz="4" w:space="0" w:color="9BBB59"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1F497D" w:themeFill="text2"/>
      </w:tcPr>
    </w:tblStylePr>
  </w:style>
  <w:style w:type="paragraph" w:customStyle="1" w:styleId="TableTextLeft">
    <w:name w:val="Table Text Left"/>
    <w:qFormat/>
    <w:rsid w:val="000B1F2D"/>
    <w:pPr>
      <w:spacing w:before="40" w:after="20" w:line="264" w:lineRule="auto"/>
    </w:pPr>
    <w:rPr>
      <w:rFonts w:asciiTheme="majorHAnsi" w:hAnsiTheme="majorHAnsi"/>
      <w:color w:val="000000" w:themeColor="text1"/>
      <w:sz w:val="18"/>
    </w:rPr>
  </w:style>
  <w:style w:type="paragraph" w:customStyle="1" w:styleId="TableHeaderLeft">
    <w:name w:val="Table Header Left"/>
    <w:basedOn w:val="TableTextLeft"/>
    <w:qFormat/>
    <w:rsid w:val="000B1F2D"/>
    <w:pPr>
      <w:keepNext/>
    </w:pPr>
    <w:rPr>
      <w:color w:val="FFFFFF" w:themeColor="background1"/>
      <w:sz w:val="20"/>
    </w:rPr>
  </w:style>
  <w:style w:type="paragraph" w:customStyle="1" w:styleId="TableTitle">
    <w:name w:val="Table Title"/>
    <w:basedOn w:val="Normal"/>
    <w:qFormat/>
    <w:rsid w:val="000B1F2D"/>
    <w:pPr>
      <w:keepNext/>
      <w:keepLines/>
      <w:spacing w:before="40" w:after="40" w:line="264" w:lineRule="auto"/>
    </w:pPr>
    <w:rPr>
      <w:rFonts w:asciiTheme="majorHAnsi" w:hAnsiTheme="majorHAnsi"/>
      <w:b/>
      <w:color w:val="000000" w:themeColor="text1"/>
      <w:sz w:val="20"/>
    </w:rPr>
  </w:style>
  <w:style w:type="character" w:styleId="Mention">
    <w:name w:val="Mention"/>
    <w:basedOn w:val="DefaultParagraphFont"/>
    <w:uiPriority w:val="99"/>
    <w:unhideWhenUsed/>
    <w:rsid w:val="002F6671"/>
    <w:rPr>
      <w:color w:val="2B579A"/>
      <w:shd w:val="clear" w:color="auto" w:fill="E1DFDD"/>
    </w:rPr>
  </w:style>
  <w:style w:type="character" w:styleId="UnresolvedMention">
    <w:name w:val="Unresolved Mention"/>
    <w:basedOn w:val="DefaultParagraphFont"/>
    <w:uiPriority w:val="99"/>
    <w:unhideWhenUsed/>
    <w:rsid w:val="00746E91"/>
    <w:rPr>
      <w:color w:val="605E5C"/>
      <w:shd w:val="clear" w:color="auto" w:fill="E1DFDD"/>
    </w:rPr>
  </w:style>
  <w:style w:type="character" w:styleId="FollowedHyperlink">
    <w:name w:val="FollowedHyperlink"/>
    <w:basedOn w:val="DefaultParagraphFont"/>
    <w:uiPriority w:val="99"/>
    <w:semiHidden/>
    <w:unhideWhenUsed/>
    <w:rsid w:val="0025249C"/>
    <w:rPr>
      <w:color w:val="800080" w:themeColor="followedHyperlink"/>
      <w:u w:val="single"/>
    </w:rPr>
  </w:style>
  <w:style w:type="character" w:customStyle="1" w:styleId="cf01">
    <w:name w:val="cf01"/>
    <w:basedOn w:val="DefaultParagraphFont"/>
    <w:rsid w:val="0063211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peabody.vanderbilt.edu/bio/velma-mcbride-murry"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hpdp.unc.edu/people/research-fellows/current-hpdp-research-fellows/desiree-murray-phd/"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acf.hhs.gov/opre/project/self-regulation-and-toxic-stress-series" TargetMode="External" /><Relationship Id="rId2" Type="http://schemas.openxmlformats.org/officeDocument/2006/relationships/hyperlink" Target="https://www.bls.gov/opub/reports/minimum-wage/2023/home.htm" TargetMode="External" /><Relationship Id="rId3" Type="http://schemas.openxmlformats.org/officeDocument/2006/relationships/hyperlink" Target="https://aspe.hhs.gov/reports/lived-experience-brie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96E27EA3F74D4DAFA00ABD4A89A819" ma:contentTypeVersion="4" ma:contentTypeDescription="Create a new document." ma:contentTypeScope="" ma:versionID="aad358906a23d656babe1c377054187e">
  <xsd:schema xmlns:xsd="http://www.w3.org/2001/XMLSchema" xmlns:xs="http://www.w3.org/2001/XMLSchema" xmlns:p="http://schemas.microsoft.com/office/2006/metadata/properties" xmlns:ns2="0a928d53-0c09-471c-9372-05038f070e8e" targetNamespace="http://schemas.microsoft.com/office/2006/metadata/properties" ma:root="true" ma:fieldsID="bd49924944d7e19189b9f3cfc955068a" ns2:_="">
    <xsd:import namespace="0a928d53-0c09-471c-9372-05038f070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28d53-0c09-471c-9372-05038f070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customXml/itemProps2.xml><?xml version="1.0" encoding="utf-8"?>
<ds:datastoreItem xmlns:ds="http://schemas.openxmlformats.org/officeDocument/2006/customXml" ds:itemID="{41D55551-66F9-4A55-9FA4-16ED09C5B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28d53-0c09-471c-9372-05038f070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7EF2FC-27FB-4735-9C5E-1D7D9D46B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5651</Words>
  <Characters>31968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Mccoy, Kathleen (ACF)</dc:creator>
  <cp:lastModifiedBy>ACF PRA</cp:lastModifiedBy>
  <cp:revision>20</cp:revision>
  <dcterms:created xsi:type="dcterms:W3CDTF">2024-08-05T15:50:00Z</dcterms:created>
  <dcterms:modified xsi:type="dcterms:W3CDTF">2024-08-05T17:53:00Z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0x0101007596E27EA3F74D4DAFA00ABD4A89A819</vt:lpwstr>
  </property>
  <property fmtid="{D5CDD505-2E9C-101B-9397-08002B2CF9AE}" pid="3" name="GrammarlyDocumentId">
    <vt:lpwstr>fb3db6419e86f83d1951c6ae11f9e0adcf1965573b69e9f865093f2d2d609c12</vt:lpwstr>
  </property>
</Properties>
</file>