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2E4E" w14:paraId="4DA58EA1" w14:textId="6F14359C">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hanging="475"/>
        <w:rPr>
          <w:b/>
          <w:sz w:val="24"/>
          <w:szCs w:val="24"/>
        </w:rPr>
      </w:pPr>
      <w:r w:rsidRPr="00E52E4E">
        <w:rPr>
          <w:b/>
          <w:sz w:val="24"/>
          <w:szCs w:val="24"/>
          <w:highlight w:val="yellow"/>
        </w:rPr>
        <w:t>Updates from previously approved package in yellow.</w:t>
      </w:r>
      <w:r w:rsidRPr="00FD122B" w:rsidR="00FD122B">
        <w:rPr>
          <w:b/>
          <w:sz w:val="24"/>
          <w:szCs w:val="24"/>
        </w:rPr>
        <w:tab/>
      </w:r>
    </w:p>
    <w:p w:rsidR="00E52E4E" w14:paraId="1942A37F"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hanging="475"/>
        <w:rPr>
          <w:b/>
          <w:sz w:val="24"/>
          <w:szCs w:val="24"/>
        </w:rPr>
      </w:pPr>
    </w:p>
    <w:p w:rsidR="00245E35" w:rsidRPr="00FD122B" w14:paraId="18482890" w14:textId="3DFA13CD">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hanging="475"/>
        <w:rPr>
          <w:b/>
          <w:sz w:val="24"/>
          <w:szCs w:val="24"/>
        </w:rPr>
      </w:pPr>
      <w:r>
        <w:rPr>
          <w:b/>
          <w:sz w:val="24"/>
          <w:szCs w:val="24"/>
        </w:rPr>
        <w:t xml:space="preserve">B. </w:t>
      </w:r>
      <w:r>
        <w:rPr>
          <w:b/>
          <w:sz w:val="24"/>
          <w:szCs w:val="24"/>
        </w:rPr>
        <w:tab/>
      </w:r>
      <w:r w:rsidRPr="00FD122B" w:rsidR="00FD122B">
        <w:rPr>
          <w:b/>
          <w:sz w:val="24"/>
          <w:szCs w:val="24"/>
        </w:rPr>
        <w:t>COLLECTION OF INFORMATION EMPLOYING STATISTICAL METHODS</w:t>
      </w:r>
    </w:p>
    <w:p w:rsidR="00245E35" w:rsidRPr="00FD122B" w14:paraId="2348E3A5"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245E35" w:rsidRPr="00FD122B" w14:paraId="3E5207C9"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50" w:hanging="475"/>
        <w:rPr>
          <w:b/>
          <w:sz w:val="24"/>
          <w:szCs w:val="24"/>
        </w:rPr>
      </w:pPr>
      <w:r w:rsidRPr="00FD122B">
        <w:rPr>
          <w:b/>
          <w:sz w:val="24"/>
          <w:szCs w:val="24"/>
        </w:rPr>
        <w:t>1.</w:t>
      </w:r>
      <w:r w:rsidRPr="00FD122B">
        <w:rPr>
          <w:b/>
          <w:sz w:val="24"/>
          <w:szCs w:val="24"/>
        </w:rPr>
        <w:tab/>
        <w:t>Universe and Respondent Selection</w:t>
      </w:r>
    </w:p>
    <w:p w:rsidR="00245E35" w:rsidRPr="00FD122B" w14:paraId="6C017180"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4D0A82" w:rsidRPr="00FD122B" w:rsidP="006A3449" w14:paraId="0E6C2048" w14:textId="05DAD2BA">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sz w:val="24"/>
          <w:szCs w:val="24"/>
        </w:rPr>
      </w:pPr>
      <w:r>
        <w:rPr>
          <w:b/>
          <w:sz w:val="24"/>
          <w:szCs w:val="24"/>
        </w:rPr>
        <w:t>Universe</w:t>
      </w:r>
    </w:p>
    <w:p w:rsidR="003004BD" w:rsidRPr="00FD122B" w:rsidP="006A3449" w14:paraId="651F2978"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3B6A8E" w:rsidRPr="00FD122B" w:rsidP="006A3449" w14:paraId="7786CD16" w14:textId="2D0DCB84">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w:t>
      </w:r>
      <w:r w:rsidRPr="00FD122B" w:rsidR="004D0A82">
        <w:rPr>
          <w:sz w:val="24"/>
          <w:szCs w:val="24"/>
        </w:rPr>
        <w:t xml:space="preserve">potential universe for the NCVS </w:t>
      </w:r>
      <w:r w:rsidRPr="00FD122B" w:rsidR="00681DA7">
        <w:rPr>
          <w:sz w:val="24"/>
          <w:szCs w:val="24"/>
        </w:rPr>
        <w:t xml:space="preserve">national </w:t>
      </w:r>
      <w:r w:rsidRPr="00FD122B">
        <w:rPr>
          <w:sz w:val="24"/>
          <w:szCs w:val="24"/>
        </w:rPr>
        <w:t xml:space="preserve">sample is all persons </w:t>
      </w:r>
      <w:r w:rsidRPr="00FD122B" w:rsidR="00A132B1">
        <w:rPr>
          <w:sz w:val="24"/>
          <w:szCs w:val="24"/>
        </w:rPr>
        <w:t>age</w:t>
      </w:r>
      <w:r w:rsidRPr="00FD122B" w:rsidR="00A132B1">
        <w:rPr>
          <w:sz w:val="24"/>
          <w:szCs w:val="24"/>
        </w:rPr>
        <w:t xml:space="preserve"> </w:t>
      </w:r>
      <w:r w:rsidRPr="00FD122B" w:rsidR="00A65983">
        <w:rPr>
          <w:sz w:val="24"/>
          <w:szCs w:val="24"/>
        </w:rPr>
        <w:t>1</w:t>
      </w:r>
      <w:r w:rsidRPr="00FD122B" w:rsidR="00250E62">
        <w:rPr>
          <w:sz w:val="24"/>
          <w:szCs w:val="24"/>
        </w:rPr>
        <w:t>2</w:t>
      </w:r>
      <w:r w:rsidRPr="00FD122B">
        <w:rPr>
          <w:sz w:val="24"/>
          <w:szCs w:val="24"/>
        </w:rPr>
        <w:t xml:space="preserve"> </w:t>
      </w:r>
      <w:r w:rsidRPr="00FD122B" w:rsidR="00A132B1">
        <w:rPr>
          <w:sz w:val="24"/>
          <w:szCs w:val="24"/>
        </w:rPr>
        <w:t>or</w:t>
      </w:r>
      <w:r w:rsidRPr="00FD122B">
        <w:rPr>
          <w:sz w:val="24"/>
          <w:szCs w:val="24"/>
        </w:rPr>
        <w:t xml:space="preserve"> older in</w:t>
      </w:r>
      <w:r w:rsidRPr="00FD122B" w:rsidR="000756F4">
        <w:rPr>
          <w:sz w:val="24"/>
          <w:szCs w:val="24"/>
        </w:rPr>
        <w:t xml:space="preserve"> </w:t>
      </w:r>
      <w:r w:rsidRPr="00FD122B" w:rsidR="00681DA7">
        <w:rPr>
          <w:sz w:val="24"/>
          <w:szCs w:val="24"/>
        </w:rPr>
        <w:t xml:space="preserve">the </w:t>
      </w:r>
      <w:bookmarkStart w:id="0" w:name="_Hlk79138121"/>
      <w:r w:rsidRPr="00FD122B" w:rsidR="00681DA7">
        <w:rPr>
          <w:sz w:val="24"/>
          <w:szCs w:val="24"/>
        </w:rPr>
        <w:t>more than</w:t>
      </w:r>
      <w:r w:rsidRPr="00FD122B">
        <w:rPr>
          <w:sz w:val="24"/>
          <w:szCs w:val="24"/>
        </w:rPr>
        <w:t xml:space="preserve"> </w:t>
      </w:r>
      <w:r w:rsidRPr="00FD122B" w:rsidR="00681DA7">
        <w:rPr>
          <w:sz w:val="24"/>
          <w:szCs w:val="24"/>
        </w:rPr>
        <w:t xml:space="preserve">120 million </w:t>
      </w:r>
      <w:r w:rsidRPr="00FD122B" w:rsidR="00BB2F17">
        <w:rPr>
          <w:sz w:val="24"/>
          <w:szCs w:val="24"/>
        </w:rPr>
        <w:t xml:space="preserve">U.S. </w:t>
      </w:r>
      <w:r w:rsidRPr="00FD122B">
        <w:rPr>
          <w:sz w:val="24"/>
          <w:szCs w:val="24"/>
        </w:rPr>
        <w:t>households</w:t>
      </w:r>
      <w:r w:rsidRPr="00FD122B" w:rsidR="00681DA7">
        <w:rPr>
          <w:sz w:val="24"/>
          <w:szCs w:val="24"/>
        </w:rPr>
        <w:t xml:space="preserve"> and persons 12 or older living in non-institutional group quarters</w:t>
      </w:r>
      <w:r w:rsidRPr="00FD122B" w:rsidR="007874B0">
        <w:rPr>
          <w:sz w:val="24"/>
          <w:szCs w:val="24"/>
        </w:rPr>
        <w:t xml:space="preserve"> </w:t>
      </w:r>
      <w:r w:rsidRPr="00FD122B" w:rsidR="00060511">
        <w:rPr>
          <w:sz w:val="24"/>
          <w:szCs w:val="24"/>
        </w:rPr>
        <w:t>(GQ)</w:t>
      </w:r>
      <w:r w:rsidRPr="00FD122B" w:rsidR="00681DA7">
        <w:rPr>
          <w:sz w:val="24"/>
          <w:szCs w:val="24"/>
        </w:rPr>
        <w:t xml:space="preserve"> (except crews of vessels, military in barracks, and those at domestic violence shelters or living quarters for victims of natural disasters</w:t>
      </w:r>
      <w:r w:rsidRPr="00FD122B" w:rsidR="004F069C">
        <w:rPr>
          <w:sz w:val="24"/>
          <w:szCs w:val="24"/>
        </w:rPr>
        <w:t>)</w:t>
      </w:r>
      <w:r w:rsidRPr="00FD122B">
        <w:rPr>
          <w:sz w:val="24"/>
          <w:szCs w:val="24"/>
        </w:rPr>
        <w:t>.</w:t>
      </w:r>
      <w:bookmarkEnd w:id="0"/>
      <w:r w:rsidRPr="00FD122B" w:rsidR="006926CA">
        <w:rPr>
          <w:sz w:val="24"/>
          <w:szCs w:val="24"/>
        </w:rPr>
        <w:t xml:space="preserve"> </w:t>
      </w:r>
      <w:r w:rsidRPr="00FD122B" w:rsidR="00D75FFF">
        <w:rPr>
          <w:sz w:val="24"/>
          <w:szCs w:val="24"/>
        </w:rPr>
        <w:t xml:space="preserve"> </w:t>
      </w:r>
    </w:p>
    <w:p w:rsidR="004F44E9" w:rsidRPr="00FD122B" w14:paraId="4B3575AD"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50"/>
        <w:rPr>
          <w:sz w:val="24"/>
          <w:szCs w:val="24"/>
        </w:rPr>
      </w:pPr>
    </w:p>
    <w:p w:rsidR="00060511" w:rsidRPr="003417DF" w:rsidP="006A3449" w14:paraId="5CF0394D"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i/>
          <w:iCs/>
          <w:sz w:val="24"/>
          <w:szCs w:val="24"/>
        </w:rPr>
      </w:pPr>
      <w:r w:rsidRPr="003417DF">
        <w:rPr>
          <w:b/>
          <w:i/>
          <w:iCs/>
          <w:sz w:val="24"/>
          <w:szCs w:val="24"/>
        </w:rPr>
        <w:t>Frame</w:t>
      </w:r>
    </w:p>
    <w:p w:rsidR="00060511" w:rsidRPr="00FD122B" w:rsidP="006A3449" w14:paraId="06D31572"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FB5528" w:rsidRPr="00FD122B" w:rsidP="000661BE" w14:paraId="6AEA5B0D" w14:textId="6F743A9B">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Master Address File (MAF) contains all addresses from the most recent decennial census plus updates from the </w:t>
      </w:r>
      <w:r w:rsidR="009E26E4">
        <w:rPr>
          <w:sz w:val="24"/>
          <w:szCs w:val="24"/>
        </w:rPr>
        <w:t>U.S.</w:t>
      </w:r>
      <w:r w:rsidRPr="00FD122B">
        <w:rPr>
          <w:sz w:val="24"/>
          <w:szCs w:val="24"/>
        </w:rPr>
        <w:t xml:space="preserve"> Postal Service, state and local address lists, and other address listing operations. The MAF is the frame for the target NCVS population. </w:t>
      </w:r>
      <w:r w:rsidRPr="00FD122B" w:rsidR="00995419">
        <w:rPr>
          <w:sz w:val="24"/>
          <w:szCs w:val="24"/>
        </w:rPr>
        <w:t xml:space="preserve">Every ten years, </w:t>
      </w:r>
      <w:r w:rsidRPr="00FD122B" w:rsidR="00C94713">
        <w:rPr>
          <w:sz w:val="24"/>
          <w:szCs w:val="24"/>
        </w:rPr>
        <w:t xml:space="preserve">the Census Bureau redesigns the samples for </w:t>
      </w:r>
      <w:r w:rsidRPr="00FD122B" w:rsidR="00C94713">
        <w:rPr>
          <w:sz w:val="24"/>
          <w:szCs w:val="24"/>
        </w:rPr>
        <w:t xml:space="preserve">all </w:t>
      </w:r>
      <w:r w:rsidRPr="00FD122B" w:rsidR="00B065FF">
        <w:rPr>
          <w:sz w:val="24"/>
          <w:szCs w:val="24"/>
        </w:rPr>
        <w:t>of</w:t>
      </w:r>
      <w:r w:rsidRPr="00FD122B" w:rsidR="00B065FF">
        <w:rPr>
          <w:sz w:val="24"/>
          <w:szCs w:val="24"/>
        </w:rPr>
        <w:t xml:space="preserve"> their continuing demographic</w:t>
      </w:r>
      <w:r w:rsidRPr="00FD122B" w:rsidR="00C94713">
        <w:rPr>
          <w:sz w:val="24"/>
          <w:szCs w:val="24"/>
        </w:rPr>
        <w:t xml:space="preserve"> surveys, including </w:t>
      </w:r>
      <w:r w:rsidRPr="00FD122B" w:rsidR="00D80EF9">
        <w:rPr>
          <w:sz w:val="24"/>
          <w:szCs w:val="24"/>
        </w:rPr>
        <w:t>the NCVS</w:t>
      </w:r>
      <w:r w:rsidRPr="00FD122B" w:rsidR="00995419">
        <w:rPr>
          <w:sz w:val="24"/>
          <w:szCs w:val="24"/>
        </w:rPr>
        <w:t xml:space="preserve">. </w:t>
      </w:r>
      <w:r w:rsidRPr="00FD122B" w:rsidR="00F645ED">
        <w:rPr>
          <w:sz w:val="24"/>
          <w:szCs w:val="24"/>
        </w:rPr>
        <w:t xml:space="preserve">In general, the </w:t>
      </w:r>
      <w:r w:rsidRPr="00FD122B" w:rsidR="0061335B">
        <w:rPr>
          <w:sz w:val="24"/>
          <w:szCs w:val="24"/>
        </w:rPr>
        <w:t>purpose of these redesigns is to capture population shifts measured by the most recent decennial census</w:t>
      </w:r>
      <w:r w:rsidRPr="00FD122B" w:rsidR="00F645ED">
        <w:rPr>
          <w:sz w:val="24"/>
          <w:szCs w:val="24"/>
        </w:rPr>
        <w:t>. In 2015, the 2000 sample design started to phase out and the 2010</w:t>
      </w:r>
      <w:r w:rsidRPr="00FD122B" w:rsidR="00FD2DAC">
        <w:rPr>
          <w:sz w:val="24"/>
          <w:szCs w:val="24"/>
        </w:rPr>
        <w:t>-based sample</w:t>
      </w:r>
      <w:r w:rsidRPr="00FD122B" w:rsidR="00B15938">
        <w:rPr>
          <w:sz w:val="24"/>
          <w:szCs w:val="24"/>
        </w:rPr>
        <w:t xml:space="preserve"> </w:t>
      </w:r>
      <w:r w:rsidRPr="00FD122B" w:rsidR="00F645ED">
        <w:rPr>
          <w:sz w:val="24"/>
          <w:szCs w:val="24"/>
        </w:rPr>
        <w:t>design started to be phased in.</w:t>
      </w:r>
      <w:r w:rsidRPr="00FD122B" w:rsidR="000661BE">
        <w:rPr>
          <w:sz w:val="24"/>
          <w:szCs w:val="24"/>
        </w:rPr>
        <w:t xml:space="preserve"> </w:t>
      </w:r>
      <w:r w:rsidRPr="00FD122B" w:rsidR="00DC092B">
        <w:rPr>
          <w:sz w:val="24"/>
          <w:szCs w:val="24"/>
        </w:rPr>
        <w:t xml:space="preserve">As part of the </w:t>
      </w:r>
      <w:r w:rsidRPr="00FD122B" w:rsidR="00FD2DAC">
        <w:rPr>
          <w:sz w:val="24"/>
          <w:szCs w:val="24"/>
        </w:rPr>
        <w:t>2010-based sample design</w:t>
      </w:r>
      <w:r w:rsidRPr="00FD122B" w:rsidR="00DC092B">
        <w:rPr>
          <w:sz w:val="24"/>
          <w:szCs w:val="24"/>
        </w:rPr>
        <w:t>, n</w:t>
      </w:r>
      <w:r w:rsidRPr="00FD122B" w:rsidR="004F5FE7">
        <w:rPr>
          <w:sz w:val="24"/>
          <w:szCs w:val="24"/>
        </w:rPr>
        <w:t xml:space="preserve">ew </w:t>
      </w:r>
      <w:r w:rsidRPr="00FD122B" w:rsidR="00DC092B">
        <w:rPr>
          <w:sz w:val="24"/>
          <w:szCs w:val="24"/>
        </w:rPr>
        <w:t>addresses</w:t>
      </w:r>
      <w:r w:rsidRPr="00FD122B" w:rsidR="004F5FE7">
        <w:rPr>
          <w:sz w:val="24"/>
          <w:szCs w:val="24"/>
        </w:rPr>
        <w:t xml:space="preserve"> are selected each year from </w:t>
      </w:r>
      <w:r w:rsidRPr="00FD122B" w:rsidR="00BB2F17">
        <w:rPr>
          <w:sz w:val="24"/>
          <w:szCs w:val="24"/>
        </w:rPr>
        <w:t>the</w:t>
      </w:r>
      <w:r w:rsidRPr="00FD122B" w:rsidR="004F5FE7">
        <w:rPr>
          <w:sz w:val="24"/>
          <w:szCs w:val="24"/>
        </w:rPr>
        <w:t xml:space="preserve"> master list of addresses </w:t>
      </w:r>
      <w:r w:rsidRPr="00FD122B" w:rsidR="00F41DA2">
        <w:rPr>
          <w:sz w:val="24"/>
          <w:szCs w:val="24"/>
        </w:rPr>
        <w:t xml:space="preserve">(MAF) </w:t>
      </w:r>
      <w:r w:rsidRPr="00FD122B" w:rsidR="000756F4">
        <w:rPr>
          <w:sz w:val="24"/>
          <w:szCs w:val="24"/>
        </w:rPr>
        <w:t xml:space="preserve">based upon the </w:t>
      </w:r>
      <w:r w:rsidRPr="00FD122B" w:rsidR="004F5FE7">
        <w:rPr>
          <w:sz w:val="24"/>
          <w:szCs w:val="24"/>
        </w:rPr>
        <w:t xml:space="preserve">2010 </w:t>
      </w:r>
      <w:r w:rsidRPr="00FD122B" w:rsidR="000756F4">
        <w:rPr>
          <w:sz w:val="24"/>
          <w:szCs w:val="24"/>
        </w:rPr>
        <w:t>Decennial Census of Population and Housing</w:t>
      </w:r>
      <w:r w:rsidRPr="00FD122B" w:rsidR="004F5FE7">
        <w:rPr>
          <w:sz w:val="24"/>
          <w:szCs w:val="24"/>
        </w:rPr>
        <w:t xml:space="preserve"> and </w:t>
      </w:r>
      <w:r w:rsidRPr="00FD122B" w:rsidR="00DC092B">
        <w:rPr>
          <w:sz w:val="24"/>
          <w:szCs w:val="24"/>
        </w:rPr>
        <w:t>addresses from the United States Postal Service</w:t>
      </w:r>
      <w:r w:rsidRPr="00FD122B" w:rsidR="000756F4">
        <w:rPr>
          <w:sz w:val="24"/>
          <w:szCs w:val="24"/>
        </w:rPr>
        <w:t>.</w:t>
      </w:r>
      <w:r w:rsidRPr="00FD122B" w:rsidR="006926CA">
        <w:rPr>
          <w:sz w:val="24"/>
          <w:szCs w:val="24"/>
        </w:rPr>
        <w:t xml:space="preserve"> </w:t>
      </w:r>
      <w:r w:rsidRPr="00FD122B" w:rsidR="00D75FFF">
        <w:rPr>
          <w:sz w:val="24"/>
          <w:szCs w:val="24"/>
        </w:rPr>
        <w:t xml:space="preserve"> </w:t>
      </w:r>
      <w:r w:rsidRPr="00FD122B" w:rsidR="00BB2F17">
        <w:rPr>
          <w:sz w:val="24"/>
          <w:szCs w:val="24"/>
        </w:rPr>
        <w:t xml:space="preserve">New housing units are added to the MAF, and therefore the NCVS sampling frame, through semiannual updates. </w:t>
      </w:r>
    </w:p>
    <w:p w:rsidR="000756F4" w:rsidRPr="00FD122B" w14:paraId="3BB3FB1B"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50"/>
        <w:rPr>
          <w:sz w:val="24"/>
          <w:szCs w:val="24"/>
        </w:rPr>
      </w:pPr>
    </w:p>
    <w:p w:rsidR="0016245A" w:rsidRPr="00FD122B" w:rsidP="000756F4" w14:paraId="1F439370"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50"/>
        <w:rPr>
          <w:sz w:val="24"/>
          <w:szCs w:val="24"/>
        </w:rPr>
      </w:pPr>
    </w:p>
    <w:p w:rsidR="006C36DD" w:rsidRPr="003417DF" w:rsidP="006C36DD" w14:paraId="7E7BE136" w14:textId="110EBB33">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b/>
          <w:bCs/>
          <w:sz w:val="24"/>
          <w:szCs w:val="24"/>
        </w:rPr>
      </w:pPr>
      <w:r w:rsidRPr="00FD122B">
        <w:rPr>
          <w:b/>
          <w:bCs/>
          <w:sz w:val="24"/>
          <w:szCs w:val="24"/>
        </w:rPr>
        <w:tab/>
      </w:r>
      <w:r w:rsidRPr="003417DF" w:rsidR="00172785">
        <w:rPr>
          <w:b/>
          <w:bCs/>
          <w:sz w:val="24"/>
          <w:szCs w:val="24"/>
        </w:rPr>
        <w:t>Sampling</w:t>
      </w:r>
    </w:p>
    <w:p w:rsidR="006C36DD" w:rsidRPr="00FD122B" w:rsidP="006C36DD" w14:paraId="717BD74A"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bCs/>
          <w:sz w:val="24"/>
          <w:szCs w:val="24"/>
        </w:rPr>
      </w:pPr>
    </w:p>
    <w:p w:rsidR="005F2DD3" w:rsidRPr="00FD122B" w:rsidP="00663523" w14:paraId="3C90FF2D" w14:textId="290A9B80">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sample design for the NCVS is a stratified, multi-stage cluster sample. </w:t>
      </w:r>
      <w:r w:rsidRPr="00FD122B" w:rsidR="001D60FF">
        <w:rPr>
          <w:sz w:val="24"/>
          <w:szCs w:val="24"/>
        </w:rPr>
        <w:t>Sample selection for</w:t>
      </w:r>
      <w:r w:rsidRPr="00FD122B" w:rsidR="00A65983">
        <w:rPr>
          <w:sz w:val="24"/>
          <w:szCs w:val="24"/>
        </w:rPr>
        <w:t xml:space="preserve"> the NCVS</w:t>
      </w:r>
      <w:r w:rsidRPr="00FD122B" w:rsidR="001D60FF">
        <w:rPr>
          <w:sz w:val="24"/>
          <w:szCs w:val="24"/>
        </w:rPr>
        <w:t xml:space="preserve"> </w:t>
      </w:r>
      <w:r w:rsidRPr="00FD122B">
        <w:rPr>
          <w:sz w:val="24"/>
          <w:szCs w:val="24"/>
        </w:rPr>
        <w:t xml:space="preserve">is done in </w:t>
      </w:r>
      <w:r w:rsidRPr="00FD122B" w:rsidR="001D60FF">
        <w:rPr>
          <w:sz w:val="24"/>
          <w:szCs w:val="24"/>
        </w:rPr>
        <w:t xml:space="preserve">three stages: the selection of primary sampling units </w:t>
      </w:r>
      <w:r w:rsidRPr="00FD122B" w:rsidR="00722E67">
        <w:rPr>
          <w:sz w:val="24"/>
          <w:szCs w:val="24"/>
        </w:rPr>
        <w:t>(</w:t>
      </w:r>
      <w:r w:rsidRPr="00FD122B" w:rsidR="001D60FF">
        <w:rPr>
          <w:sz w:val="24"/>
          <w:szCs w:val="24"/>
        </w:rPr>
        <w:t>PSUs</w:t>
      </w:r>
      <w:r w:rsidRPr="00FD122B" w:rsidR="00722E67">
        <w:rPr>
          <w:sz w:val="24"/>
          <w:szCs w:val="24"/>
        </w:rPr>
        <w:t>)</w:t>
      </w:r>
      <w:r w:rsidRPr="00FD122B" w:rsidR="001D60FF">
        <w:rPr>
          <w:sz w:val="24"/>
          <w:szCs w:val="24"/>
        </w:rPr>
        <w:t xml:space="preserve">, the selection of </w:t>
      </w:r>
      <w:r w:rsidRPr="00FD122B" w:rsidR="00D80AA5">
        <w:rPr>
          <w:sz w:val="24"/>
          <w:szCs w:val="24"/>
        </w:rPr>
        <w:t>sample hits</w:t>
      </w:r>
      <w:r w:rsidRPr="00FD122B" w:rsidR="001D60FF">
        <w:rPr>
          <w:sz w:val="24"/>
          <w:szCs w:val="24"/>
        </w:rPr>
        <w:t xml:space="preserve"> </w:t>
      </w:r>
      <w:r w:rsidRPr="00FD122B">
        <w:rPr>
          <w:sz w:val="24"/>
          <w:szCs w:val="24"/>
        </w:rPr>
        <w:t>with</w:t>
      </w:r>
      <w:r w:rsidRPr="00FD122B" w:rsidR="001D60FF">
        <w:rPr>
          <w:sz w:val="24"/>
          <w:szCs w:val="24"/>
        </w:rPr>
        <w:t>in sample</w:t>
      </w:r>
      <w:r w:rsidR="009E26E4">
        <w:rPr>
          <w:sz w:val="24"/>
          <w:szCs w:val="24"/>
        </w:rPr>
        <w:t>d</w:t>
      </w:r>
      <w:r w:rsidRPr="00FD122B" w:rsidR="001D60FF">
        <w:rPr>
          <w:sz w:val="24"/>
          <w:szCs w:val="24"/>
        </w:rPr>
        <w:t xml:space="preserve"> PSUs, and the </w:t>
      </w:r>
      <w:r w:rsidRPr="00FD122B">
        <w:rPr>
          <w:sz w:val="24"/>
          <w:szCs w:val="24"/>
        </w:rPr>
        <w:t xml:space="preserve">selection </w:t>
      </w:r>
      <w:r w:rsidRPr="00FD122B" w:rsidR="001D60FF">
        <w:rPr>
          <w:sz w:val="24"/>
          <w:szCs w:val="24"/>
        </w:rPr>
        <w:t xml:space="preserve">of </w:t>
      </w:r>
      <w:r w:rsidRPr="00FD122B" w:rsidR="00D80AA5">
        <w:rPr>
          <w:sz w:val="24"/>
          <w:szCs w:val="24"/>
        </w:rPr>
        <w:t xml:space="preserve">all eligible </w:t>
      </w:r>
      <w:r w:rsidRPr="00FD122B" w:rsidR="001D60FF">
        <w:rPr>
          <w:sz w:val="24"/>
          <w:szCs w:val="24"/>
        </w:rPr>
        <w:t xml:space="preserve">persons and households </w:t>
      </w:r>
      <w:r w:rsidRPr="00FD122B" w:rsidR="00D80AA5">
        <w:rPr>
          <w:sz w:val="24"/>
          <w:szCs w:val="24"/>
        </w:rPr>
        <w:t>within the</w:t>
      </w:r>
      <w:r w:rsidRPr="00FD122B" w:rsidR="0061335B">
        <w:rPr>
          <w:sz w:val="24"/>
          <w:szCs w:val="24"/>
        </w:rPr>
        <w:t xml:space="preserve"> </w:t>
      </w:r>
      <w:r w:rsidRPr="00FD122B" w:rsidR="00D80AA5">
        <w:rPr>
          <w:sz w:val="24"/>
          <w:szCs w:val="24"/>
        </w:rPr>
        <w:t>sample hits</w:t>
      </w:r>
      <w:r w:rsidRPr="00FD122B" w:rsidR="001D60FF">
        <w:rPr>
          <w:sz w:val="24"/>
          <w:szCs w:val="24"/>
        </w:rPr>
        <w:t>.</w:t>
      </w:r>
      <w:r>
        <w:rPr>
          <w:rStyle w:val="FootnoteReference"/>
          <w:sz w:val="24"/>
          <w:szCs w:val="24"/>
        </w:rPr>
        <w:footnoteReference w:id="3"/>
      </w:r>
      <w:r w:rsidRPr="00FD122B" w:rsidR="006926CA">
        <w:rPr>
          <w:sz w:val="24"/>
          <w:szCs w:val="24"/>
        </w:rPr>
        <w:t xml:space="preserve"> </w:t>
      </w:r>
      <w:r w:rsidRPr="00FD122B" w:rsidR="00D75FFF">
        <w:rPr>
          <w:sz w:val="24"/>
          <w:szCs w:val="24"/>
        </w:rPr>
        <w:t xml:space="preserve"> </w:t>
      </w:r>
      <w:r w:rsidRPr="00FD122B">
        <w:rPr>
          <w:sz w:val="24"/>
          <w:szCs w:val="24"/>
        </w:rPr>
        <w:t xml:space="preserve">Sample hits are </w:t>
      </w:r>
      <w:r w:rsidRPr="00FD122B" w:rsidR="00D80AA5">
        <w:rPr>
          <w:sz w:val="24"/>
          <w:szCs w:val="24"/>
        </w:rPr>
        <w:t xml:space="preserve">clusters of four </w:t>
      </w:r>
      <w:r w:rsidRPr="00FD122B">
        <w:rPr>
          <w:sz w:val="24"/>
          <w:szCs w:val="24"/>
        </w:rPr>
        <w:t xml:space="preserve">typically </w:t>
      </w:r>
      <w:r w:rsidRPr="00FD122B" w:rsidR="00D80AA5">
        <w:rPr>
          <w:sz w:val="24"/>
          <w:szCs w:val="24"/>
        </w:rPr>
        <w:t xml:space="preserve">nearby housing units, but they can also be four housing unit equivalents within one or more group quarters. </w:t>
      </w:r>
    </w:p>
    <w:p w:rsidR="005F2DD3" w:rsidRPr="00FD122B" w:rsidP="00663523" w14:paraId="0B169012"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1D60FF" w:rsidRPr="00FD122B" w:rsidP="006C36DD" w14:paraId="154FB95D"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b/>
          <w:bCs/>
          <w:sz w:val="24"/>
          <w:szCs w:val="24"/>
        </w:rPr>
      </w:pPr>
      <w:r w:rsidRPr="00FD122B">
        <w:rPr>
          <w:b/>
          <w:bCs/>
          <w:sz w:val="24"/>
          <w:szCs w:val="24"/>
        </w:rPr>
        <w:tab/>
      </w:r>
    </w:p>
    <w:p w:rsidR="006C36DD" w:rsidRPr="00FD122B" w:rsidP="006C36DD" w14:paraId="2E86E35A"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u w:val="single"/>
        </w:rPr>
      </w:pPr>
      <w:r w:rsidRPr="00FD122B">
        <w:rPr>
          <w:b/>
          <w:bCs/>
          <w:sz w:val="24"/>
          <w:szCs w:val="24"/>
        </w:rPr>
        <w:tab/>
      </w:r>
      <w:r w:rsidRPr="00FD122B">
        <w:rPr>
          <w:b/>
          <w:bCs/>
          <w:sz w:val="24"/>
          <w:szCs w:val="24"/>
          <w:u w:val="single"/>
        </w:rPr>
        <w:t>Stage 1. Defining and Selecti</w:t>
      </w:r>
      <w:r w:rsidRPr="00FD122B" w:rsidR="00CB019C">
        <w:rPr>
          <w:b/>
          <w:bCs/>
          <w:sz w:val="24"/>
          <w:szCs w:val="24"/>
          <w:u w:val="single"/>
        </w:rPr>
        <w:t>ng</w:t>
      </w:r>
      <w:r w:rsidRPr="00FD122B">
        <w:rPr>
          <w:b/>
          <w:bCs/>
          <w:sz w:val="24"/>
          <w:szCs w:val="24"/>
          <w:u w:val="single"/>
        </w:rPr>
        <w:t xml:space="preserve"> PSUs</w:t>
      </w:r>
    </w:p>
    <w:p w:rsidR="006C36DD" w:rsidRPr="00FD122B" w:rsidP="006C36DD" w14:paraId="07CCC0E0"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bCs/>
          <w:sz w:val="24"/>
          <w:szCs w:val="24"/>
        </w:rPr>
      </w:pPr>
    </w:p>
    <w:p w:rsidR="006C36DD" w:rsidRPr="00FD122B" w:rsidP="006C36DD" w14:paraId="5510084C" w14:textId="0B0F6AB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b/>
          <w:bCs/>
          <w:sz w:val="24"/>
          <w:szCs w:val="24"/>
        </w:rPr>
        <w:t xml:space="preserve">Defining PSUs </w:t>
      </w:r>
      <w:r w:rsidRPr="00FD122B" w:rsidR="00ED1FCE">
        <w:rPr>
          <w:b/>
          <w:bCs/>
          <w:sz w:val="24"/>
          <w:szCs w:val="24"/>
        </w:rPr>
        <w:t>–</w:t>
      </w:r>
      <w:r w:rsidRPr="00FD122B">
        <w:rPr>
          <w:b/>
          <w:bCs/>
          <w:sz w:val="24"/>
          <w:szCs w:val="24"/>
        </w:rPr>
        <w:t xml:space="preserve"> </w:t>
      </w:r>
      <w:r w:rsidRPr="00FD122B" w:rsidR="00853B9C">
        <w:rPr>
          <w:sz w:val="24"/>
          <w:szCs w:val="24"/>
        </w:rPr>
        <w:t xml:space="preserve">PSUs are defined, stratified, and selected once every ten years. </w:t>
      </w:r>
      <w:r w:rsidRPr="00FD122B">
        <w:rPr>
          <w:sz w:val="24"/>
          <w:szCs w:val="24"/>
        </w:rPr>
        <w:t>Formation of PSUs begins with listing counties</w:t>
      </w:r>
      <w:r w:rsidRPr="00FD122B" w:rsidR="00231782">
        <w:rPr>
          <w:sz w:val="24"/>
          <w:szCs w:val="24"/>
        </w:rPr>
        <w:t>,</w:t>
      </w:r>
      <w:r w:rsidRPr="00FD122B">
        <w:rPr>
          <w:sz w:val="24"/>
          <w:szCs w:val="24"/>
        </w:rPr>
        <w:t xml:space="preserve"> independent cities</w:t>
      </w:r>
      <w:r w:rsidRPr="00FD122B" w:rsidR="003004FA">
        <w:rPr>
          <w:sz w:val="24"/>
          <w:szCs w:val="24"/>
        </w:rPr>
        <w:t>,</w:t>
      </w:r>
      <w:r w:rsidRPr="00FD122B" w:rsidR="00231782">
        <w:rPr>
          <w:sz w:val="24"/>
          <w:szCs w:val="24"/>
        </w:rPr>
        <w:t xml:space="preserve"> and other county equivalents</w:t>
      </w:r>
      <w:r w:rsidRPr="00FD122B">
        <w:rPr>
          <w:sz w:val="24"/>
          <w:szCs w:val="24"/>
        </w:rPr>
        <w:t xml:space="preserve"> in the target area. For the NCVS, the target area is </w:t>
      </w:r>
      <w:r w:rsidRPr="00FD122B" w:rsidR="000068F9">
        <w:rPr>
          <w:sz w:val="24"/>
          <w:szCs w:val="24"/>
        </w:rPr>
        <w:t>all 50 states and the District of Columbia</w:t>
      </w:r>
      <w:r w:rsidRPr="00FD122B">
        <w:rPr>
          <w:sz w:val="24"/>
          <w:szCs w:val="24"/>
        </w:rPr>
        <w:t>.</w:t>
      </w:r>
      <w:r w:rsidRPr="00FD122B" w:rsidR="00365B38">
        <w:rPr>
          <w:sz w:val="24"/>
          <w:szCs w:val="24"/>
        </w:rPr>
        <w:t xml:space="preserve"> The PSUs comprising the first stage of the sample are formed from counties or groups of adjacent counties based upon data from the most recent decennial census and the American Community Survey (ACS).</w:t>
      </w:r>
      <w:r w:rsidRPr="00FD122B" w:rsidR="006926CA">
        <w:rPr>
          <w:sz w:val="24"/>
          <w:szCs w:val="24"/>
        </w:rPr>
        <w:t xml:space="preserve"> </w:t>
      </w:r>
      <w:r w:rsidRPr="00FD122B">
        <w:rPr>
          <w:sz w:val="24"/>
          <w:szCs w:val="24"/>
        </w:rPr>
        <w:t xml:space="preserve">The counties are either </w:t>
      </w:r>
      <w:r w:rsidR="000154A5">
        <w:rPr>
          <w:sz w:val="24"/>
          <w:szCs w:val="24"/>
        </w:rPr>
        <w:t xml:space="preserve">PSUs by themselves or </w:t>
      </w:r>
      <w:r w:rsidRPr="00FD122B">
        <w:rPr>
          <w:sz w:val="24"/>
          <w:szCs w:val="24"/>
        </w:rPr>
        <w:t>grouped with one or more contiguous counties to form PSUs</w:t>
      </w:r>
      <w:r w:rsidRPr="00FD122B" w:rsidR="00ED1FCE">
        <w:rPr>
          <w:sz w:val="24"/>
          <w:szCs w:val="24"/>
        </w:rPr>
        <w:t>.</w:t>
      </w:r>
      <w:r w:rsidRPr="00FD122B" w:rsidR="00365B38">
        <w:rPr>
          <w:sz w:val="24"/>
          <w:szCs w:val="24"/>
        </w:rPr>
        <w:t xml:space="preserve"> For counties that are grouped,</w:t>
      </w:r>
      <w:r w:rsidRPr="00FD122B" w:rsidR="00ED1FCE">
        <w:rPr>
          <w:sz w:val="24"/>
          <w:szCs w:val="24"/>
        </w:rPr>
        <w:t xml:space="preserve"> </w:t>
      </w:r>
      <w:r w:rsidRPr="00FD122B" w:rsidR="00365B38">
        <w:rPr>
          <w:sz w:val="24"/>
          <w:szCs w:val="24"/>
        </w:rPr>
        <w:t>t</w:t>
      </w:r>
      <w:r w:rsidRPr="00FD122B">
        <w:rPr>
          <w:sz w:val="24"/>
          <w:szCs w:val="24"/>
        </w:rPr>
        <w:t xml:space="preserve">he groupings are based on certain characteristics such as </w:t>
      </w:r>
      <w:r w:rsidRPr="00FD122B" w:rsidR="00B54581">
        <w:rPr>
          <w:sz w:val="24"/>
          <w:szCs w:val="24"/>
        </w:rPr>
        <w:t xml:space="preserve">state boundaries, </w:t>
      </w:r>
      <w:r w:rsidRPr="00FD122B">
        <w:rPr>
          <w:sz w:val="24"/>
          <w:szCs w:val="24"/>
        </w:rPr>
        <w:t xml:space="preserve">total land area, current and projected population counts, </w:t>
      </w:r>
      <w:r w:rsidRPr="00FD122B" w:rsidR="00B54581">
        <w:rPr>
          <w:sz w:val="24"/>
          <w:szCs w:val="24"/>
        </w:rPr>
        <w:t xml:space="preserve">metropolitan area status, </w:t>
      </w:r>
      <w:r w:rsidRPr="00FD122B">
        <w:rPr>
          <w:sz w:val="24"/>
          <w:szCs w:val="24"/>
        </w:rPr>
        <w:t>and potential natural barriers such as rivers and mountains.</w:t>
      </w:r>
      <w:r w:rsidRPr="00FD122B" w:rsidR="00365B38">
        <w:rPr>
          <w:sz w:val="24"/>
          <w:szCs w:val="24"/>
        </w:rPr>
        <w:t xml:space="preserve"> </w:t>
      </w:r>
      <w:r w:rsidRPr="009A2336" w:rsidR="009A2336">
        <w:rPr>
          <w:sz w:val="24"/>
          <w:szCs w:val="24"/>
        </w:rPr>
        <w:t>The resulting county groupings are called PSUs.</w:t>
      </w:r>
    </w:p>
    <w:p w:rsidR="006C36DD" w:rsidRPr="00FD122B" w:rsidP="006C36DD" w14:paraId="631B2AEB"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90"/>
        <w:rPr>
          <w:sz w:val="24"/>
          <w:szCs w:val="24"/>
        </w:rPr>
      </w:pPr>
    </w:p>
    <w:p w:rsidR="002371DF" w:rsidRPr="00FD122B" w:rsidP="006C36DD" w14:paraId="244A5503" w14:textId="1B0862C1">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bookmarkStart w:id="1" w:name="_Hlk79138604"/>
      <w:r w:rsidRPr="00FD122B">
        <w:rPr>
          <w:sz w:val="24"/>
          <w:szCs w:val="24"/>
        </w:rPr>
        <w:t xml:space="preserve">After the PSUs are formed, the large PSUs and those </w:t>
      </w:r>
      <w:r w:rsidRPr="00FD122B" w:rsidR="00547320">
        <w:rPr>
          <w:sz w:val="24"/>
          <w:szCs w:val="24"/>
        </w:rPr>
        <w:t>within</w:t>
      </w:r>
      <w:r w:rsidRPr="00FD122B">
        <w:rPr>
          <w:sz w:val="24"/>
          <w:szCs w:val="24"/>
        </w:rPr>
        <w:t xml:space="preserve"> large </w:t>
      </w:r>
      <w:r w:rsidRPr="00FD122B" w:rsidR="00547320">
        <w:rPr>
          <w:sz w:val="24"/>
          <w:szCs w:val="24"/>
        </w:rPr>
        <w:t>metropolitan areas (specifically, Core Based Statistical Areas (CBSA</w:t>
      </w:r>
      <w:r w:rsidRPr="00FD122B" w:rsidR="005570AB">
        <w:rPr>
          <w:sz w:val="24"/>
          <w:szCs w:val="24"/>
        </w:rPr>
        <w:t>s</w:t>
      </w:r>
      <w:r w:rsidRPr="00FD122B" w:rsidR="00547320">
        <w:rPr>
          <w:sz w:val="24"/>
          <w:szCs w:val="24"/>
        </w:rPr>
        <w:t>))</w:t>
      </w:r>
      <w:r w:rsidRPr="00FD122B">
        <w:rPr>
          <w:sz w:val="24"/>
          <w:szCs w:val="24"/>
        </w:rPr>
        <w:t xml:space="preserve"> are designated </w:t>
      </w:r>
      <w:r w:rsidRPr="00FD122B" w:rsidR="00D432F7">
        <w:rPr>
          <w:sz w:val="24"/>
          <w:szCs w:val="24"/>
        </w:rPr>
        <w:t>self-representing (</w:t>
      </w:r>
      <w:r w:rsidRPr="00FD122B">
        <w:rPr>
          <w:sz w:val="24"/>
          <w:szCs w:val="24"/>
        </w:rPr>
        <w:t>SR</w:t>
      </w:r>
      <w:r w:rsidRPr="00FD122B" w:rsidR="00D432F7">
        <w:rPr>
          <w:sz w:val="24"/>
          <w:szCs w:val="24"/>
        </w:rPr>
        <w:t>)</w:t>
      </w:r>
      <w:r w:rsidRPr="00FD122B">
        <w:rPr>
          <w:sz w:val="24"/>
          <w:szCs w:val="24"/>
        </w:rPr>
        <w:t xml:space="preserve">. The </w:t>
      </w:r>
      <w:r w:rsidRPr="00FD122B" w:rsidR="00547320">
        <w:rPr>
          <w:sz w:val="24"/>
          <w:szCs w:val="24"/>
        </w:rPr>
        <w:t xml:space="preserve">remaining </w:t>
      </w:r>
      <w:r w:rsidRPr="00FD122B">
        <w:rPr>
          <w:sz w:val="24"/>
          <w:szCs w:val="24"/>
        </w:rPr>
        <w:t xml:space="preserve">smaller PSUs are designated </w:t>
      </w:r>
      <w:r w:rsidRPr="00FD122B" w:rsidR="00904E0A">
        <w:rPr>
          <w:sz w:val="24"/>
          <w:szCs w:val="24"/>
        </w:rPr>
        <w:t>non-self-representing (</w:t>
      </w:r>
      <w:r w:rsidRPr="00FD122B">
        <w:rPr>
          <w:sz w:val="24"/>
          <w:szCs w:val="24"/>
        </w:rPr>
        <w:t>NSR</w:t>
      </w:r>
      <w:r w:rsidRPr="00FD122B" w:rsidR="00904E0A">
        <w:rPr>
          <w:sz w:val="24"/>
          <w:szCs w:val="24"/>
        </w:rPr>
        <w:t>)</w:t>
      </w:r>
      <w:r w:rsidRPr="00FD122B">
        <w:rPr>
          <w:sz w:val="24"/>
          <w:szCs w:val="24"/>
        </w:rPr>
        <w:t xml:space="preserve">. Determining which PSUs are considered small and which are </w:t>
      </w:r>
      <w:r w:rsidRPr="00FD122B" w:rsidR="0061335B">
        <w:rPr>
          <w:sz w:val="24"/>
          <w:szCs w:val="24"/>
        </w:rPr>
        <w:t xml:space="preserve">considered </w:t>
      </w:r>
      <w:r w:rsidRPr="00FD122B">
        <w:rPr>
          <w:sz w:val="24"/>
          <w:szCs w:val="24"/>
        </w:rPr>
        <w:t>large depends on the survey’s SR population cutoff</w:t>
      </w:r>
      <w:r w:rsidRPr="00FD122B" w:rsidR="00547320">
        <w:rPr>
          <w:sz w:val="24"/>
          <w:szCs w:val="24"/>
        </w:rPr>
        <w:t xml:space="preserve"> and</w:t>
      </w:r>
      <w:r w:rsidRPr="00FD122B">
        <w:rPr>
          <w:sz w:val="24"/>
          <w:szCs w:val="24"/>
        </w:rPr>
        <w:t xml:space="preserve"> whether estimates are desired for the state</w:t>
      </w:r>
      <w:r w:rsidRPr="00FD122B" w:rsidR="00547320">
        <w:rPr>
          <w:sz w:val="24"/>
          <w:szCs w:val="24"/>
        </w:rPr>
        <w:t>.</w:t>
      </w:r>
      <w:r w:rsidRPr="00FD122B" w:rsidR="00D75FFF">
        <w:rPr>
          <w:sz w:val="24"/>
          <w:szCs w:val="24"/>
        </w:rPr>
        <w:t xml:space="preserve"> </w:t>
      </w:r>
      <w:r w:rsidRPr="00E51503" w:rsidR="00E51503">
        <w:rPr>
          <w:sz w:val="24"/>
          <w:szCs w:val="24"/>
        </w:rPr>
        <w:t>In the 2010 design, all PSUs in the top 85 CBSAs were designated as SR. In the 22 states for which NCVS made state-level estimates, additional PSUs were designated as SR based on a formula to achieve targeted coefficients of variation. Other than the top 85 CBSAs, there is no general rule to differentiate between SR and NSR PSUs.</w:t>
      </w:r>
    </w:p>
    <w:bookmarkEnd w:id="1"/>
    <w:p w:rsidR="006C36DD" w:rsidRPr="00FD122B" w:rsidP="006C36DD" w14:paraId="52AC0D2F"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ab/>
      </w:r>
      <w:r w:rsidRPr="00FD122B">
        <w:rPr>
          <w:sz w:val="24"/>
          <w:szCs w:val="24"/>
        </w:rPr>
        <w:tab/>
      </w:r>
      <w:r w:rsidRPr="00FD122B">
        <w:rPr>
          <w:sz w:val="24"/>
          <w:szCs w:val="24"/>
        </w:rPr>
        <w:tab/>
      </w:r>
      <w:r w:rsidRPr="00FD122B">
        <w:rPr>
          <w:sz w:val="24"/>
          <w:szCs w:val="24"/>
        </w:rPr>
        <w:tab/>
      </w:r>
    </w:p>
    <w:p w:rsidR="006C36DD" w:rsidRPr="00FD122B" w:rsidP="006C36DD" w14:paraId="2D82ADA6" w14:textId="2BFA11B8">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b/>
          <w:bCs/>
          <w:sz w:val="24"/>
          <w:szCs w:val="24"/>
        </w:rPr>
        <w:t xml:space="preserve">Stratifying PSUs </w:t>
      </w:r>
      <w:r w:rsidRPr="00FD122B" w:rsidR="00ED1FCE">
        <w:rPr>
          <w:b/>
          <w:bCs/>
          <w:sz w:val="24"/>
          <w:szCs w:val="24"/>
        </w:rPr>
        <w:t>–</w:t>
      </w:r>
      <w:r w:rsidRPr="00FD122B">
        <w:rPr>
          <w:b/>
          <w:bCs/>
          <w:sz w:val="24"/>
          <w:szCs w:val="24"/>
        </w:rPr>
        <w:t xml:space="preserve"> </w:t>
      </w:r>
      <w:r w:rsidRPr="00FD122B" w:rsidR="004D1466">
        <w:rPr>
          <w:sz w:val="24"/>
          <w:szCs w:val="24"/>
        </w:rPr>
        <w:t>For the 2010</w:t>
      </w:r>
      <w:r w:rsidRPr="00FD122B" w:rsidR="00E76B1D">
        <w:rPr>
          <w:sz w:val="24"/>
          <w:szCs w:val="24"/>
        </w:rPr>
        <w:t>-based sample</w:t>
      </w:r>
      <w:r w:rsidRPr="00FD122B" w:rsidR="004D1466">
        <w:rPr>
          <w:sz w:val="24"/>
          <w:szCs w:val="24"/>
        </w:rPr>
        <w:t xml:space="preserve"> design, </w:t>
      </w:r>
      <w:r w:rsidR="002E678F">
        <w:rPr>
          <w:sz w:val="24"/>
          <w:szCs w:val="24"/>
        </w:rPr>
        <w:t>each SR PSU formed its own stratum. T</w:t>
      </w:r>
      <w:r w:rsidRPr="00FD122B" w:rsidR="002E678F">
        <w:rPr>
          <w:sz w:val="24"/>
          <w:szCs w:val="24"/>
        </w:rPr>
        <w:t xml:space="preserve">he </w:t>
      </w:r>
      <w:r w:rsidRPr="00FD122B">
        <w:rPr>
          <w:sz w:val="24"/>
          <w:szCs w:val="24"/>
        </w:rPr>
        <w:t xml:space="preserve">NSR PSUs </w:t>
      </w:r>
      <w:r w:rsidRPr="00FD122B" w:rsidR="00C9719E">
        <w:rPr>
          <w:sz w:val="24"/>
          <w:szCs w:val="24"/>
        </w:rPr>
        <w:t xml:space="preserve">were </w:t>
      </w:r>
      <w:r w:rsidRPr="00FD122B">
        <w:rPr>
          <w:sz w:val="24"/>
          <w:szCs w:val="24"/>
        </w:rPr>
        <w:t xml:space="preserve">grouped with similar NSR PSUs within states to form strata. </w:t>
      </w:r>
      <w:r w:rsidRPr="009A2336" w:rsidR="002E678F">
        <w:rPr>
          <w:sz w:val="24"/>
          <w:szCs w:val="24"/>
        </w:rPr>
        <w:t xml:space="preserve">For the NCVS, decennial census counts, ACS estimates, and administrative crime data drawn from the FBI’s Uniform Crime Reporting (UCR) Program are used to stratify the </w:t>
      </w:r>
      <w:r w:rsidR="002E678F">
        <w:rPr>
          <w:sz w:val="24"/>
          <w:szCs w:val="24"/>
        </w:rPr>
        <w:t xml:space="preserve">NSR </w:t>
      </w:r>
      <w:r w:rsidRPr="009A2336" w:rsidR="002E678F">
        <w:rPr>
          <w:sz w:val="24"/>
          <w:szCs w:val="24"/>
        </w:rPr>
        <w:t>PSUs</w:t>
      </w:r>
      <w:r w:rsidRPr="00FD122B">
        <w:rPr>
          <w:sz w:val="24"/>
          <w:szCs w:val="24"/>
        </w:rPr>
        <w:t xml:space="preserve"> to </w:t>
      </w:r>
      <w:r w:rsidRPr="00FD122B" w:rsidR="00D02A2D">
        <w:rPr>
          <w:sz w:val="24"/>
          <w:szCs w:val="24"/>
        </w:rPr>
        <w:t>form strata</w:t>
      </w:r>
      <w:r w:rsidRPr="00FD122B">
        <w:rPr>
          <w:sz w:val="24"/>
          <w:szCs w:val="24"/>
        </w:rPr>
        <w:t xml:space="preserve"> as similar or homogeneous as possible. Just as the SR PSUs must be large enough to support a full workload</w:t>
      </w:r>
      <w:r w:rsidRPr="00FD122B" w:rsidR="007601A5">
        <w:rPr>
          <w:sz w:val="24"/>
          <w:szCs w:val="24"/>
        </w:rPr>
        <w:t>,</w:t>
      </w:r>
      <w:r w:rsidRPr="00FD122B">
        <w:rPr>
          <w:sz w:val="24"/>
          <w:szCs w:val="24"/>
        </w:rPr>
        <w:t xml:space="preserve"> so must each NSR strat</w:t>
      </w:r>
      <w:r w:rsidRPr="00FD122B" w:rsidR="00D02A2D">
        <w:rPr>
          <w:sz w:val="24"/>
          <w:szCs w:val="24"/>
        </w:rPr>
        <w:t>um</w:t>
      </w:r>
      <w:r w:rsidRPr="00FD122B">
        <w:rPr>
          <w:sz w:val="24"/>
          <w:szCs w:val="24"/>
        </w:rPr>
        <w:t xml:space="preserve">. The most efficient stratification scheme </w:t>
      </w:r>
      <w:r w:rsidRPr="00FD122B" w:rsidR="00C9719E">
        <w:rPr>
          <w:sz w:val="24"/>
          <w:szCs w:val="24"/>
        </w:rPr>
        <w:t>wa</w:t>
      </w:r>
      <w:r w:rsidRPr="00FD122B">
        <w:rPr>
          <w:sz w:val="24"/>
          <w:szCs w:val="24"/>
        </w:rPr>
        <w:t>s determined by minimizing the between</w:t>
      </w:r>
      <w:r w:rsidRPr="00FD122B" w:rsidR="00164A27">
        <w:rPr>
          <w:sz w:val="24"/>
          <w:szCs w:val="24"/>
        </w:rPr>
        <w:t>-</w:t>
      </w:r>
      <w:r w:rsidRPr="00FD122B">
        <w:rPr>
          <w:sz w:val="24"/>
          <w:szCs w:val="24"/>
        </w:rPr>
        <w:t xml:space="preserve">PSU variance </w:t>
      </w:r>
      <w:r w:rsidRPr="00FD122B" w:rsidR="00D02A2D">
        <w:rPr>
          <w:sz w:val="24"/>
          <w:szCs w:val="24"/>
        </w:rPr>
        <w:t>within stratum and maximizing the between-stratum variance.</w:t>
      </w:r>
    </w:p>
    <w:p w:rsidR="006C36DD" w:rsidRPr="00FD122B" w:rsidP="006C36DD" w14:paraId="094C9086"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90"/>
        <w:rPr>
          <w:sz w:val="24"/>
          <w:szCs w:val="24"/>
        </w:rPr>
      </w:pPr>
    </w:p>
    <w:p w:rsidR="006C36DD" w:rsidRPr="00FD122B" w:rsidP="006C36DD" w14:paraId="595128A3" w14:textId="0C7DD7A6">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b/>
          <w:bCs/>
          <w:sz w:val="24"/>
          <w:szCs w:val="24"/>
        </w:rPr>
        <w:t xml:space="preserve">Selecting PSUs </w:t>
      </w:r>
      <w:r w:rsidRPr="00FD122B" w:rsidR="00ED1FCE">
        <w:rPr>
          <w:b/>
          <w:bCs/>
          <w:sz w:val="24"/>
          <w:szCs w:val="24"/>
        </w:rPr>
        <w:t>–</w:t>
      </w:r>
      <w:r w:rsidRPr="00FD122B">
        <w:rPr>
          <w:b/>
          <w:bCs/>
          <w:sz w:val="24"/>
          <w:szCs w:val="24"/>
        </w:rPr>
        <w:t xml:space="preserve"> </w:t>
      </w:r>
      <w:r w:rsidRPr="00FD122B" w:rsidR="00D73E87">
        <w:rPr>
          <w:sz w:val="24"/>
          <w:szCs w:val="24"/>
        </w:rPr>
        <w:t>In general, t</w:t>
      </w:r>
      <w:r w:rsidRPr="00FD122B">
        <w:rPr>
          <w:sz w:val="24"/>
          <w:szCs w:val="24"/>
        </w:rPr>
        <w:t xml:space="preserve">he SR PSUs </w:t>
      </w:r>
      <w:r w:rsidRPr="00FD122B" w:rsidR="00D73E87">
        <w:rPr>
          <w:sz w:val="24"/>
          <w:szCs w:val="24"/>
        </w:rPr>
        <w:t>a</w:t>
      </w:r>
      <w:r w:rsidRPr="00FD122B">
        <w:rPr>
          <w:sz w:val="24"/>
          <w:szCs w:val="24"/>
        </w:rPr>
        <w:t xml:space="preserve">re automatically </w:t>
      </w:r>
      <w:r w:rsidRPr="00FD122B" w:rsidR="00D73E87">
        <w:rPr>
          <w:sz w:val="24"/>
          <w:szCs w:val="24"/>
        </w:rPr>
        <w:t>included in the</w:t>
      </w:r>
      <w:r w:rsidRPr="00FD122B">
        <w:rPr>
          <w:sz w:val="24"/>
          <w:szCs w:val="24"/>
        </w:rPr>
        <w:t xml:space="preserve"> sample or selected with cert</w:t>
      </w:r>
      <w:r w:rsidRPr="00FD122B" w:rsidR="00ED1FCE">
        <w:rPr>
          <w:sz w:val="24"/>
          <w:szCs w:val="24"/>
        </w:rPr>
        <w:t>ainty.</w:t>
      </w:r>
      <w:r w:rsidR="004741B4">
        <w:rPr>
          <w:sz w:val="24"/>
          <w:szCs w:val="24"/>
        </w:rPr>
        <w:t xml:space="preserve"> </w:t>
      </w:r>
      <w:r w:rsidRPr="00FD122B">
        <w:rPr>
          <w:sz w:val="24"/>
          <w:szCs w:val="24"/>
        </w:rPr>
        <w:t>NSR PSU</w:t>
      </w:r>
      <w:r w:rsidRPr="00FD122B" w:rsidR="001E2EA7">
        <w:rPr>
          <w:sz w:val="24"/>
          <w:szCs w:val="24"/>
        </w:rPr>
        <w:t>s</w:t>
      </w:r>
      <w:r w:rsidRPr="00FD122B">
        <w:rPr>
          <w:sz w:val="24"/>
          <w:szCs w:val="24"/>
        </w:rPr>
        <w:t xml:space="preserve"> </w:t>
      </w:r>
      <w:r w:rsidRPr="00FD122B" w:rsidR="00D73E87">
        <w:rPr>
          <w:sz w:val="24"/>
          <w:szCs w:val="24"/>
        </w:rPr>
        <w:t>a</w:t>
      </w:r>
      <w:r w:rsidRPr="00FD122B" w:rsidR="001E2EA7">
        <w:rPr>
          <w:sz w:val="24"/>
          <w:szCs w:val="24"/>
        </w:rPr>
        <w:t>re sampled with</w:t>
      </w:r>
      <w:r w:rsidRPr="00FD122B">
        <w:rPr>
          <w:sz w:val="24"/>
          <w:szCs w:val="24"/>
        </w:rPr>
        <w:t xml:space="preserve"> probability proportional to the population size</w:t>
      </w:r>
      <w:r w:rsidRPr="00FD122B" w:rsidR="00D02A2D">
        <w:rPr>
          <w:sz w:val="24"/>
          <w:szCs w:val="24"/>
        </w:rPr>
        <w:t xml:space="preserve">. The </w:t>
      </w:r>
      <w:r w:rsidRPr="00FD122B" w:rsidR="00D73E87">
        <w:rPr>
          <w:sz w:val="24"/>
          <w:szCs w:val="24"/>
        </w:rPr>
        <w:t xml:space="preserve">NSR </w:t>
      </w:r>
      <w:r w:rsidRPr="00FD122B" w:rsidR="00D02A2D">
        <w:rPr>
          <w:sz w:val="24"/>
          <w:szCs w:val="24"/>
        </w:rPr>
        <w:t xml:space="preserve">PSUs in the 2010-based sample </w:t>
      </w:r>
      <w:r w:rsidRPr="00FD122B" w:rsidR="00853B9C">
        <w:rPr>
          <w:sz w:val="24"/>
          <w:szCs w:val="24"/>
        </w:rPr>
        <w:t>we</w:t>
      </w:r>
      <w:r w:rsidRPr="00FD122B" w:rsidR="003B21F2">
        <w:rPr>
          <w:sz w:val="24"/>
          <w:szCs w:val="24"/>
        </w:rPr>
        <w:t>re</w:t>
      </w:r>
      <w:r w:rsidRPr="00FD122B" w:rsidR="00D02A2D">
        <w:rPr>
          <w:sz w:val="24"/>
          <w:szCs w:val="24"/>
        </w:rPr>
        <w:t xml:space="preserve"> selected with Ohlsson’s (20</w:t>
      </w:r>
      <w:r w:rsidR="00364DEA">
        <w:rPr>
          <w:sz w:val="24"/>
          <w:szCs w:val="24"/>
        </w:rPr>
        <w:t>0</w:t>
      </w:r>
      <w:r w:rsidRPr="00FD122B" w:rsidR="00D02A2D">
        <w:rPr>
          <w:sz w:val="24"/>
          <w:szCs w:val="24"/>
        </w:rPr>
        <w:t>0)</w:t>
      </w:r>
      <w:r>
        <w:rPr>
          <w:rStyle w:val="FootnoteReference"/>
          <w:sz w:val="24"/>
          <w:szCs w:val="24"/>
        </w:rPr>
        <w:footnoteReference w:id="4"/>
      </w:r>
      <w:r w:rsidRPr="00FD122B" w:rsidR="00D02A2D">
        <w:rPr>
          <w:sz w:val="24"/>
          <w:szCs w:val="24"/>
        </w:rPr>
        <w:t xml:space="preserve"> method of maximizing</w:t>
      </w:r>
      <w:r w:rsidRPr="00FD122B" w:rsidR="003B21F2">
        <w:rPr>
          <w:sz w:val="24"/>
          <w:szCs w:val="24"/>
        </w:rPr>
        <w:t xml:space="preserve"> the sample overlap</w:t>
      </w:r>
      <w:r w:rsidRPr="00FD122B" w:rsidR="00D02A2D">
        <w:rPr>
          <w:sz w:val="24"/>
          <w:szCs w:val="24"/>
        </w:rPr>
        <w:t>, independently of the 2000-based sample. This method will provide a basis for maximizing the overlap between the 2010- and 2020-based samples.</w:t>
      </w:r>
      <w:r w:rsidRPr="00FD122B">
        <w:rPr>
          <w:sz w:val="24"/>
          <w:szCs w:val="24"/>
        </w:rPr>
        <w:t xml:space="preserve"> </w:t>
      </w:r>
      <w:r w:rsidRPr="00FD122B" w:rsidR="001E2EA7">
        <w:rPr>
          <w:sz w:val="24"/>
          <w:szCs w:val="24"/>
        </w:rPr>
        <w:t xml:space="preserve">One PSU </w:t>
      </w:r>
      <w:r w:rsidRPr="00FD122B" w:rsidR="00853B9C">
        <w:rPr>
          <w:sz w:val="24"/>
          <w:szCs w:val="24"/>
        </w:rPr>
        <w:t>wa</w:t>
      </w:r>
      <w:r w:rsidRPr="00FD122B" w:rsidR="001E2EA7">
        <w:rPr>
          <w:sz w:val="24"/>
          <w:szCs w:val="24"/>
        </w:rPr>
        <w:t xml:space="preserve">s selected from each NSR stratum. </w:t>
      </w:r>
      <w:r w:rsidRPr="00FD122B" w:rsidR="00F45318">
        <w:rPr>
          <w:sz w:val="24"/>
          <w:szCs w:val="24"/>
        </w:rPr>
        <w:t>The 2010</w:t>
      </w:r>
      <w:r w:rsidRPr="00FD122B" w:rsidR="00E76B1D">
        <w:rPr>
          <w:sz w:val="24"/>
          <w:szCs w:val="24"/>
        </w:rPr>
        <w:t>-</w:t>
      </w:r>
      <w:r w:rsidRPr="00FD122B" w:rsidR="00FD2DAC">
        <w:rPr>
          <w:sz w:val="24"/>
          <w:szCs w:val="24"/>
        </w:rPr>
        <w:t>based</w:t>
      </w:r>
      <w:r w:rsidRPr="00FD122B" w:rsidR="00E76B1D">
        <w:rPr>
          <w:sz w:val="24"/>
          <w:szCs w:val="24"/>
        </w:rPr>
        <w:t xml:space="preserve"> </w:t>
      </w:r>
      <w:r w:rsidRPr="00FD122B" w:rsidR="00FD2DAC">
        <w:rPr>
          <w:sz w:val="24"/>
          <w:szCs w:val="24"/>
        </w:rPr>
        <w:t>sample</w:t>
      </w:r>
      <w:r w:rsidRPr="00FD122B" w:rsidR="00B15938">
        <w:rPr>
          <w:sz w:val="24"/>
          <w:szCs w:val="24"/>
        </w:rPr>
        <w:t xml:space="preserve"> </w:t>
      </w:r>
      <w:r w:rsidRPr="00FD122B" w:rsidR="00F45318">
        <w:rPr>
          <w:sz w:val="24"/>
          <w:szCs w:val="24"/>
        </w:rPr>
        <w:t>design NCVS sample includes 339 SR PSUs and 203 NSR PSUs</w:t>
      </w:r>
      <w:r w:rsidR="00016441">
        <w:rPr>
          <w:sz w:val="24"/>
          <w:szCs w:val="24"/>
        </w:rPr>
        <w:t xml:space="preserve"> (out of 1,648 NSR PSUs)</w:t>
      </w:r>
      <w:r w:rsidRPr="00FD122B" w:rsidR="00F45318">
        <w:rPr>
          <w:sz w:val="24"/>
          <w:szCs w:val="24"/>
        </w:rPr>
        <w:t xml:space="preserve">. </w:t>
      </w:r>
    </w:p>
    <w:p w:rsidR="006C36DD" w:rsidRPr="00FD122B" w:rsidP="006C36DD" w14:paraId="1990EBC1"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90"/>
        <w:rPr>
          <w:sz w:val="24"/>
          <w:szCs w:val="24"/>
        </w:rPr>
      </w:pPr>
      <w:r w:rsidRPr="00FD122B">
        <w:rPr>
          <w:sz w:val="24"/>
          <w:szCs w:val="24"/>
        </w:rPr>
        <w:tab/>
      </w:r>
    </w:p>
    <w:p w:rsidR="006C36DD" w:rsidRPr="00FD122B" w:rsidP="006C36DD" w14:paraId="67B10C39"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b/>
          <w:bCs/>
          <w:sz w:val="24"/>
          <w:szCs w:val="24"/>
          <w:u w:val="single"/>
        </w:rPr>
      </w:pPr>
      <w:r w:rsidRPr="00FD122B">
        <w:rPr>
          <w:b/>
          <w:bCs/>
          <w:sz w:val="24"/>
          <w:szCs w:val="24"/>
        </w:rPr>
        <w:tab/>
      </w:r>
      <w:r w:rsidRPr="00FD122B">
        <w:rPr>
          <w:b/>
          <w:bCs/>
          <w:sz w:val="24"/>
          <w:szCs w:val="24"/>
          <w:u w:val="single"/>
        </w:rPr>
        <w:t xml:space="preserve">Stage 2. Preparing Frames and Sampling </w:t>
      </w:r>
      <w:r w:rsidRPr="00FD122B" w:rsidR="00DF3320">
        <w:rPr>
          <w:b/>
          <w:bCs/>
          <w:sz w:val="24"/>
          <w:szCs w:val="24"/>
          <w:u w:val="single"/>
        </w:rPr>
        <w:t>within</w:t>
      </w:r>
      <w:r w:rsidRPr="00FD122B">
        <w:rPr>
          <w:b/>
          <w:bCs/>
          <w:sz w:val="24"/>
          <w:szCs w:val="24"/>
          <w:u w:val="single"/>
        </w:rPr>
        <w:t xml:space="preserve"> PSUs </w:t>
      </w:r>
    </w:p>
    <w:p w:rsidR="006C36DD" w:rsidRPr="00FD122B" w:rsidP="006C36DD" w14:paraId="0E2EE0FE"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bCs/>
          <w:sz w:val="24"/>
          <w:szCs w:val="24"/>
        </w:rPr>
      </w:pPr>
    </w:p>
    <w:p w:rsidR="006C36DD" w:rsidRPr="00FD122B" w:rsidP="006C36DD" w14:paraId="377A3489" w14:textId="7CFF595F">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b/>
          <w:bCs/>
          <w:sz w:val="24"/>
          <w:szCs w:val="24"/>
        </w:rPr>
        <w:t xml:space="preserve">Frame Determination </w:t>
      </w:r>
      <w:r w:rsidRPr="00FD122B" w:rsidR="00ED1FCE">
        <w:rPr>
          <w:b/>
          <w:bCs/>
          <w:sz w:val="24"/>
          <w:szCs w:val="24"/>
        </w:rPr>
        <w:t>–</w:t>
      </w:r>
      <w:r w:rsidRPr="00FD122B">
        <w:rPr>
          <w:b/>
          <w:bCs/>
          <w:sz w:val="24"/>
          <w:szCs w:val="24"/>
        </w:rPr>
        <w:t xml:space="preserve"> </w:t>
      </w:r>
      <w:r w:rsidRPr="00FD122B">
        <w:rPr>
          <w:sz w:val="24"/>
          <w:szCs w:val="24"/>
        </w:rPr>
        <w:t xml:space="preserve">The </w:t>
      </w:r>
      <w:r w:rsidRPr="00FD122B" w:rsidR="00E76B1D">
        <w:rPr>
          <w:sz w:val="24"/>
          <w:szCs w:val="24"/>
        </w:rPr>
        <w:t>2010-based sample design</w:t>
      </w:r>
      <w:r w:rsidRPr="00FD122B">
        <w:rPr>
          <w:sz w:val="24"/>
          <w:szCs w:val="24"/>
        </w:rPr>
        <w:t xml:space="preserve"> </w:t>
      </w:r>
      <w:r w:rsidRPr="00FD122B" w:rsidR="00C85DAB">
        <w:rPr>
          <w:sz w:val="24"/>
          <w:szCs w:val="24"/>
        </w:rPr>
        <w:t xml:space="preserve">selects its sample from two dynamic </w:t>
      </w:r>
      <w:r w:rsidRPr="00FD122B" w:rsidR="00F45318">
        <w:rPr>
          <w:sz w:val="24"/>
          <w:szCs w:val="24"/>
        </w:rPr>
        <w:t xml:space="preserve">address-based </w:t>
      </w:r>
      <w:r w:rsidRPr="00FD122B" w:rsidR="00C85DAB">
        <w:rPr>
          <w:sz w:val="24"/>
          <w:szCs w:val="24"/>
        </w:rPr>
        <w:t xml:space="preserve">sampling frames, one for housing units </w:t>
      </w:r>
      <w:r w:rsidRPr="00FD122B" w:rsidR="00F9024C">
        <w:rPr>
          <w:sz w:val="24"/>
          <w:szCs w:val="24"/>
        </w:rPr>
        <w:t xml:space="preserve">(HUs) </w:t>
      </w:r>
      <w:r w:rsidRPr="00FD122B" w:rsidR="00C85DAB">
        <w:rPr>
          <w:sz w:val="24"/>
          <w:szCs w:val="24"/>
        </w:rPr>
        <w:t xml:space="preserve">and one for </w:t>
      </w:r>
      <w:r w:rsidRPr="00FD122B" w:rsidR="00F9024C">
        <w:rPr>
          <w:sz w:val="24"/>
          <w:szCs w:val="24"/>
        </w:rPr>
        <w:t>group quarters (</w:t>
      </w:r>
      <w:r w:rsidRPr="00FD122B" w:rsidR="00C85DAB">
        <w:rPr>
          <w:sz w:val="24"/>
          <w:szCs w:val="24"/>
        </w:rPr>
        <w:t>GQs</w:t>
      </w:r>
      <w:r w:rsidRPr="00FD122B" w:rsidR="00F9024C">
        <w:rPr>
          <w:sz w:val="24"/>
          <w:szCs w:val="24"/>
        </w:rPr>
        <w:t>)</w:t>
      </w:r>
      <w:r w:rsidRPr="00FD122B" w:rsidR="00C85DAB">
        <w:rPr>
          <w:sz w:val="24"/>
          <w:szCs w:val="24"/>
        </w:rPr>
        <w:t>. Both frames are based upon the MAF, which is a national inventory of addresses. The MAF is continually updated by various Census Bureau programs and external sources. New housing units are added to the MAF, and therefore the NCVS sampling frame, through semiannual updates from a variety of address sources, including the U.S. Postal Service Delivery Sequence File, local government files, and field listing operations.</w:t>
      </w:r>
    </w:p>
    <w:p w:rsidR="006C36DD" w:rsidRPr="00FD122B" w:rsidP="006C36DD" w14:paraId="663E3173"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90"/>
        <w:rPr>
          <w:sz w:val="24"/>
          <w:szCs w:val="24"/>
        </w:rPr>
      </w:pPr>
    </w:p>
    <w:p w:rsidR="006C36DD" w:rsidRPr="00FD122B" w:rsidP="00A75859" w14:paraId="7AFC0621" w14:textId="20CCE600">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In the </w:t>
      </w:r>
      <w:r w:rsidRPr="00FD122B" w:rsidR="00E76B1D">
        <w:rPr>
          <w:sz w:val="24"/>
          <w:szCs w:val="24"/>
        </w:rPr>
        <w:t>2010-based sample design</w:t>
      </w:r>
      <w:r w:rsidRPr="00FD122B">
        <w:rPr>
          <w:sz w:val="24"/>
          <w:szCs w:val="24"/>
        </w:rPr>
        <w:t xml:space="preserve">, each address in the country was assigned to the </w:t>
      </w:r>
      <w:r w:rsidRPr="00FD122B" w:rsidR="00F45318">
        <w:rPr>
          <w:sz w:val="24"/>
          <w:szCs w:val="24"/>
        </w:rPr>
        <w:t xml:space="preserve">housing </w:t>
      </w:r>
      <w:r w:rsidRPr="00FD122B">
        <w:rPr>
          <w:sz w:val="24"/>
          <w:szCs w:val="24"/>
        </w:rPr>
        <w:t>unit or GQ frame based on the type of living quarter</w:t>
      </w:r>
      <w:r w:rsidRPr="00FD122B" w:rsidR="00F9024C">
        <w:rPr>
          <w:sz w:val="24"/>
          <w:szCs w:val="24"/>
        </w:rPr>
        <w:t>s</w:t>
      </w:r>
      <w:r w:rsidRPr="00FD122B">
        <w:rPr>
          <w:sz w:val="24"/>
          <w:szCs w:val="24"/>
        </w:rPr>
        <w:t>.</w:t>
      </w:r>
      <w:r w:rsidRPr="00FD122B">
        <w:rPr>
          <w:sz w:val="24"/>
          <w:szCs w:val="24"/>
        </w:rPr>
        <w:t xml:space="preserve"> </w:t>
      </w:r>
      <w:r w:rsidRPr="00FD122B">
        <w:rPr>
          <w:sz w:val="24"/>
          <w:szCs w:val="24"/>
        </w:rPr>
        <w:t>Two types of living quarters are defined in the decennial census.</w:t>
      </w:r>
      <w:r w:rsidRPr="00FD122B" w:rsidR="006926CA">
        <w:rPr>
          <w:sz w:val="24"/>
          <w:szCs w:val="24"/>
        </w:rPr>
        <w:t xml:space="preserve"> </w:t>
      </w:r>
      <w:r w:rsidRPr="00FD122B" w:rsidR="00D75FFF">
        <w:rPr>
          <w:sz w:val="24"/>
          <w:szCs w:val="24"/>
        </w:rPr>
        <w:t xml:space="preserve"> </w:t>
      </w:r>
      <w:r w:rsidRPr="00FD122B">
        <w:rPr>
          <w:sz w:val="24"/>
          <w:szCs w:val="24"/>
        </w:rPr>
        <w:t xml:space="preserve">The first type is a housing unit (HU). An HU is a group of </w:t>
      </w:r>
      <w:r w:rsidRPr="00FD122B">
        <w:rPr>
          <w:sz w:val="24"/>
          <w:szCs w:val="24"/>
        </w:rPr>
        <w:t>rooms</w:t>
      </w:r>
      <w:r w:rsidRPr="00FD122B">
        <w:rPr>
          <w:sz w:val="24"/>
          <w:szCs w:val="24"/>
        </w:rPr>
        <w:t xml:space="preserve"> or a single room occupied as separate living quarters or intended for occupancy as separate living quarters. An HU may be occupied by a family or one person, as well as by two or more unrelated persons </w:t>
      </w:r>
      <w:r w:rsidRPr="00FD122B" w:rsidR="00A75859">
        <w:rPr>
          <w:sz w:val="24"/>
          <w:szCs w:val="24"/>
        </w:rPr>
        <w:t xml:space="preserve">who share the living quarters. </w:t>
      </w:r>
      <w:r w:rsidRPr="00FD122B">
        <w:rPr>
          <w:sz w:val="24"/>
          <w:szCs w:val="24"/>
        </w:rPr>
        <w:t>The second type of living quarters is GQ. GQs are living quarters where residents share common facilities or receive formally authorized care. About 3% of the population counted in t</w:t>
      </w:r>
      <w:r w:rsidRPr="00FD122B" w:rsidR="00ED1FCE">
        <w:rPr>
          <w:sz w:val="24"/>
          <w:szCs w:val="24"/>
        </w:rPr>
        <w:t xml:space="preserve">he 2010 Census resided in GQs. </w:t>
      </w:r>
      <w:r w:rsidRPr="00FD122B">
        <w:rPr>
          <w:sz w:val="24"/>
          <w:szCs w:val="24"/>
        </w:rPr>
        <w:t xml:space="preserve">Of those, less than half resided in non-institutionalized GQs. </w:t>
      </w:r>
    </w:p>
    <w:p w:rsidR="006C36DD" w:rsidRPr="00FD122B" w:rsidP="006C36DD" w14:paraId="31841BC5"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90"/>
        <w:rPr>
          <w:sz w:val="24"/>
          <w:szCs w:val="24"/>
        </w:rPr>
      </w:pPr>
    </w:p>
    <w:p w:rsidR="00663846" w:rsidRPr="00FD122B" w:rsidP="006C36DD" w14:paraId="342A311B" w14:textId="6FA056AE">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b/>
          <w:bCs/>
          <w:sz w:val="24"/>
          <w:szCs w:val="24"/>
        </w:rPr>
        <w:t xml:space="preserve">Within-PSU Sampling </w:t>
      </w:r>
      <w:r w:rsidRPr="00FD122B" w:rsidR="00ED1FCE">
        <w:rPr>
          <w:b/>
          <w:bCs/>
          <w:sz w:val="24"/>
          <w:szCs w:val="24"/>
        </w:rPr>
        <w:t>–</w:t>
      </w:r>
      <w:r w:rsidRPr="00FD122B">
        <w:rPr>
          <w:b/>
          <w:bCs/>
          <w:sz w:val="24"/>
          <w:szCs w:val="24"/>
        </w:rPr>
        <w:t xml:space="preserve"> </w:t>
      </w:r>
      <w:r w:rsidRPr="00FD122B">
        <w:rPr>
          <w:sz w:val="24"/>
          <w:szCs w:val="24"/>
        </w:rPr>
        <w:t xml:space="preserve">All </w:t>
      </w:r>
      <w:r w:rsidRPr="00FD122B" w:rsidR="00B065FF">
        <w:rPr>
          <w:sz w:val="24"/>
          <w:szCs w:val="24"/>
        </w:rPr>
        <w:t xml:space="preserve">of </w:t>
      </w:r>
      <w:r w:rsidRPr="00FD122B">
        <w:rPr>
          <w:sz w:val="24"/>
          <w:szCs w:val="24"/>
        </w:rPr>
        <w:t xml:space="preserve">the Census Bureau’s continuing demographic surveys, such as the NCVS, are sampled together. This </w:t>
      </w:r>
      <w:r w:rsidRPr="00FD122B" w:rsidR="00A61220">
        <w:rPr>
          <w:sz w:val="24"/>
          <w:szCs w:val="24"/>
        </w:rPr>
        <w:t xml:space="preserve">procedure </w:t>
      </w:r>
      <w:r w:rsidRPr="00FD122B">
        <w:rPr>
          <w:sz w:val="24"/>
          <w:szCs w:val="24"/>
        </w:rPr>
        <w:t xml:space="preserve">takes advantage of updates from the January MAF delivery and ACS data. </w:t>
      </w:r>
      <w:r w:rsidRPr="00FD122B" w:rsidR="00F45318">
        <w:rPr>
          <w:sz w:val="24"/>
          <w:szCs w:val="24"/>
        </w:rPr>
        <w:t xml:space="preserve">This within-PSU selection occurs every year for housing units and every three years for </w:t>
      </w:r>
      <w:r w:rsidRPr="00FD122B">
        <w:rPr>
          <w:sz w:val="24"/>
          <w:szCs w:val="24"/>
        </w:rPr>
        <w:t>GQ</w:t>
      </w:r>
      <w:r w:rsidRPr="00FD122B" w:rsidR="00F45318">
        <w:rPr>
          <w:sz w:val="24"/>
          <w:szCs w:val="24"/>
        </w:rPr>
        <w:t>s</w:t>
      </w:r>
      <w:r w:rsidRPr="00FD122B">
        <w:rPr>
          <w:sz w:val="24"/>
          <w:szCs w:val="24"/>
        </w:rPr>
        <w:t>.</w:t>
      </w:r>
      <w:r w:rsidRPr="00FD122B" w:rsidR="006926CA">
        <w:rPr>
          <w:sz w:val="24"/>
          <w:szCs w:val="24"/>
        </w:rPr>
        <w:t xml:space="preserve"> </w:t>
      </w:r>
      <w:r w:rsidRPr="00FD122B" w:rsidR="00D75FFF">
        <w:rPr>
          <w:sz w:val="24"/>
          <w:szCs w:val="24"/>
        </w:rPr>
        <w:t xml:space="preserve"> </w:t>
      </w:r>
    </w:p>
    <w:p w:rsidR="00663846" w:rsidRPr="00FD122B" w:rsidP="006C36DD" w14:paraId="51AA98CC"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6C36DD" w:rsidRPr="00FD122B" w:rsidP="006C36DD" w14:paraId="18B4A899" w14:textId="752A3264">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Selection of samples is done one survey at a time (sequentially). Each survey determines how the unit addresses within the frame should be sorted prior to sampling. For the NCVS, each frame is sorted by geographic variables. A systematic sampling procedure is used to select addresses from each frame. A skeleton sample is also selected in every PSU. Every six months new addresses on the MAF are </w:t>
      </w:r>
      <w:r w:rsidRPr="00FD122B" w:rsidR="00ED1FCE">
        <w:rPr>
          <w:sz w:val="24"/>
          <w:szCs w:val="24"/>
        </w:rPr>
        <w:t xml:space="preserve">matched to the skeleton frame. </w:t>
      </w:r>
      <w:r w:rsidRPr="00FD122B">
        <w:rPr>
          <w:sz w:val="24"/>
          <w:szCs w:val="24"/>
        </w:rPr>
        <w:t xml:space="preserve">The skeleton frame allows the sample to be refreshed with new addresses and thereby reduces the risk of </w:t>
      </w:r>
      <w:r w:rsidRPr="00FD122B">
        <w:rPr>
          <w:sz w:val="24"/>
          <w:szCs w:val="24"/>
        </w:rPr>
        <w:t>undercoverage</w:t>
      </w:r>
      <w:r w:rsidRPr="00FD122B">
        <w:rPr>
          <w:sz w:val="24"/>
          <w:szCs w:val="24"/>
        </w:rPr>
        <w:t xml:space="preserve"> errors due to an outdated frame.</w:t>
      </w:r>
    </w:p>
    <w:p w:rsidR="006C36DD" w:rsidRPr="00FD122B" w:rsidP="006C36DD" w14:paraId="65B4AAEE"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90"/>
        <w:rPr>
          <w:sz w:val="24"/>
          <w:szCs w:val="24"/>
        </w:rPr>
      </w:pPr>
    </w:p>
    <w:p w:rsidR="006C36DD" w:rsidRPr="00FD122B" w:rsidP="006C36DD" w14:paraId="5F0E52E3" w14:textId="5AD9388F">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Addresses selected for a survey are removed from the frames, leaving an unbiased or clean universe behind for the next survey that is subsequently sampled. By leaving a clean universe for the next survey, duplication of addresses </w:t>
      </w:r>
      <w:r w:rsidRPr="00FD122B" w:rsidR="00F45318">
        <w:rPr>
          <w:sz w:val="24"/>
          <w:szCs w:val="24"/>
        </w:rPr>
        <w:t xml:space="preserve">across </w:t>
      </w:r>
      <w:r w:rsidRPr="00FD122B">
        <w:rPr>
          <w:sz w:val="24"/>
          <w:szCs w:val="24"/>
        </w:rPr>
        <w:t xml:space="preserve">surveys is avoided. This is done to help preserve response rates by </w:t>
      </w:r>
      <w:r w:rsidRPr="00FD122B" w:rsidR="003C2241">
        <w:rPr>
          <w:sz w:val="24"/>
          <w:szCs w:val="24"/>
        </w:rPr>
        <w:t>ensuring</w:t>
      </w:r>
      <w:r w:rsidRPr="00FD122B">
        <w:rPr>
          <w:sz w:val="24"/>
          <w:szCs w:val="24"/>
        </w:rPr>
        <w:t xml:space="preserve"> </w:t>
      </w:r>
      <w:r w:rsidRPr="00FD122B" w:rsidR="00A61220">
        <w:rPr>
          <w:sz w:val="24"/>
          <w:szCs w:val="24"/>
        </w:rPr>
        <w:t xml:space="preserve">that </w:t>
      </w:r>
      <w:r w:rsidRPr="00FD122B">
        <w:rPr>
          <w:sz w:val="24"/>
          <w:szCs w:val="24"/>
        </w:rPr>
        <w:t>no unit falls into more than one survey sample.</w:t>
      </w:r>
      <w:r w:rsidRPr="00FD122B" w:rsidR="006926CA">
        <w:rPr>
          <w:sz w:val="24"/>
          <w:szCs w:val="24"/>
        </w:rPr>
        <w:t xml:space="preserve">  </w:t>
      </w:r>
    </w:p>
    <w:p w:rsidR="006C36DD" w:rsidRPr="00FD122B" w:rsidP="006C36DD" w14:paraId="438EB3EB"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90"/>
        <w:rPr>
          <w:sz w:val="24"/>
          <w:szCs w:val="24"/>
        </w:rPr>
      </w:pPr>
    </w:p>
    <w:p w:rsidR="006C36DD" w:rsidRPr="00FD122B" w:rsidP="006C36DD" w14:paraId="549915F6"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u w:val="single"/>
        </w:rPr>
      </w:pPr>
      <w:r w:rsidRPr="00FD122B">
        <w:rPr>
          <w:b/>
          <w:bCs/>
          <w:sz w:val="24"/>
          <w:szCs w:val="24"/>
        </w:rPr>
        <w:tab/>
      </w:r>
      <w:r w:rsidRPr="00FD122B">
        <w:rPr>
          <w:b/>
          <w:bCs/>
          <w:sz w:val="24"/>
          <w:szCs w:val="24"/>
          <w:u w:val="single"/>
        </w:rPr>
        <w:t>Stage 3</w:t>
      </w:r>
      <w:r w:rsidRPr="00FD122B" w:rsidR="00DF3320">
        <w:rPr>
          <w:b/>
          <w:bCs/>
          <w:sz w:val="24"/>
          <w:szCs w:val="24"/>
          <w:u w:val="single"/>
        </w:rPr>
        <w:t>.</w:t>
      </w:r>
      <w:r w:rsidRPr="00FD122B">
        <w:rPr>
          <w:b/>
          <w:bCs/>
          <w:sz w:val="24"/>
          <w:szCs w:val="24"/>
          <w:u w:val="single"/>
        </w:rPr>
        <w:t xml:space="preserve"> </w:t>
      </w:r>
      <w:r w:rsidRPr="00FD122B" w:rsidR="00F45318">
        <w:rPr>
          <w:b/>
          <w:bCs/>
          <w:sz w:val="24"/>
          <w:szCs w:val="24"/>
          <w:u w:val="single"/>
        </w:rPr>
        <w:t xml:space="preserve">Persons </w:t>
      </w:r>
      <w:r w:rsidRPr="00FD122B" w:rsidR="00DF3320">
        <w:rPr>
          <w:b/>
          <w:bCs/>
          <w:sz w:val="24"/>
          <w:szCs w:val="24"/>
          <w:u w:val="single"/>
        </w:rPr>
        <w:t>within</w:t>
      </w:r>
      <w:r w:rsidRPr="00FD122B">
        <w:rPr>
          <w:b/>
          <w:bCs/>
          <w:sz w:val="24"/>
          <w:szCs w:val="24"/>
          <w:u w:val="single"/>
        </w:rPr>
        <w:t xml:space="preserve"> Sample Addresses</w:t>
      </w:r>
    </w:p>
    <w:p w:rsidR="006C36DD" w:rsidRPr="00FD122B" w:rsidP="006C36DD" w14:paraId="0FEC652C"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6C36DD" w:rsidRPr="00FD122B" w:rsidP="006C36DD" w14:paraId="7AF2048D" w14:textId="2A362B4E">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last stage of sampling is done during </w:t>
      </w:r>
      <w:r w:rsidRPr="00FD122B" w:rsidR="00F45318">
        <w:rPr>
          <w:sz w:val="24"/>
          <w:szCs w:val="24"/>
        </w:rPr>
        <w:t xml:space="preserve">the </w:t>
      </w:r>
      <w:r w:rsidRPr="00FD122B">
        <w:rPr>
          <w:sz w:val="24"/>
          <w:szCs w:val="24"/>
        </w:rPr>
        <w:t xml:space="preserve">initial contact of the sample address during the </w:t>
      </w:r>
      <w:r w:rsidRPr="00FD122B">
        <w:rPr>
          <w:sz w:val="24"/>
          <w:szCs w:val="24"/>
        </w:rPr>
        <w:t>da</w:t>
      </w:r>
      <w:r w:rsidRPr="00FD122B" w:rsidR="00DA0B49">
        <w:rPr>
          <w:sz w:val="24"/>
          <w:szCs w:val="24"/>
        </w:rPr>
        <w:t>ta collection phase.</w:t>
      </w:r>
      <w:r w:rsidRPr="00FD122B" w:rsidR="006926CA">
        <w:rPr>
          <w:sz w:val="24"/>
          <w:szCs w:val="24"/>
        </w:rPr>
        <w:t xml:space="preserve"> </w:t>
      </w:r>
      <w:r w:rsidRPr="00FD122B" w:rsidR="00D75FFF">
        <w:rPr>
          <w:sz w:val="24"/>
          <w:szCs w:val="24"/>
        </w:rPr>
        <w:t xml:space="preserve"> </w:t>
      </w:r>
      <w:r w:rsidRPr="00FD122B" w:rsidR="00DA0B49">
        <w:rPr>
          <w:sz w:val="24"/>
          <w:szCs w:val="24"/>
        </w:rPr>
        <w:t xml:space="preserve">For the </w:t>
      </w:r>
      <w:r w:rsidRPr="00FD122B" w:rsidR="002778C3">
        <w:rPr>
          <w:sz w:val="24"/>
          <w:szCs w:val="24"/>
        </w:rPr>
        <w:t>NCV</w:t>
      </w:r>
      <w:r w:rsidRPr="00FD122B">
        <w:rPr>
          <w:sz w:val="24"/>
          <w:szCs w:val="24"/>
        </w:rPr>
        <w:t xml:space="preserve">S, if the address is a residence and the occupants agree to participate, then an attempt is made </w:t>
      </w:r>
      <w:r w:rsidRPr="00FD122B" w:rsidR="00DA0B49">
        <w:rPr>
          <w:sz w:val="24"/>
          <w:szCs w:val="24"/>
        </w:rPr>
        <w:t xml:space="preserve">to interview every person </w:t>
      </w:r>
      <w:r w:rsidRPr="00FD122B" w:rsidR="00DA0B49">
        <w:rPr>
          <w:sz w:val="24"/>
          <w:szCs w:val="24"/>
        </w:rPr>
        <w:t>age</w:t>
      </w:r>
      <w:r w:rsidRPr="00FD122B" w:rsidR="00DA0B49">
        <w:rPr>
          <w:sz w:val="24"/>
          <w:szCs w:val="24"/>
        </w:rPr>
        <w:t xml:space="preserve"> 1</w:t>
      </w:r>
      <w:r w:rsidRPr="00FD122B" w:rsidR="002778C3">
        <w:rPr>
          <w:sz w:val="24"/>
          <w:szCs w:val="24"/>
        </w:rPr>
        <w:t>2</w:t>
      </w:r>
      <w:r w:rsidRPr="00FD122B">
        <w:rPr>
          <w:sz w:val="24"/>
          <w:szCs w:val="24"/>
        </w:rPr>
        <w:t xml:space="preserve"> or older who lives at the address. </w:t>
      </w:r>
      <w:r w:rsidRPr="00FD122B" w:rsidR="0069218B">
        <w:rPr>
          <w:sz w:val="24"/>
          <w:szCs w:val="24"/>
        </w:rPr>
        <w:t xml:space="preserve">The </w:t>
      </w:r>
      <w:r w:rsidRPr="00FD122B" w:rsidR="00231D31">
        <w:rPr>
          <w:sz w:val="24"/>
          <w:szCs w:val="24"/>
        </w:rPr>
        <w:t>NCVS has</w:t>
      </w:r>
      <w:r w:rsidRPr="00FD122B">
        <w:rPr>
          <w:sz w:val="24"/>
          <w:szCs w:val="24"/>
        </w:rPr>
        <w:t xml:space="preserve"> procedures to determine who lives in the sample unit and a household roster is completed with name</w:t>
      </w:r>
      <w:r w:rsidRPr="00FD122B" w:rsidR="0069218B">
        <w:rPr>
          <w:sz w:val="24"/>
          <w:szCs w:val="24"/>
        </w:rPr>
        <w:t>s</w:t>
      </w:r>
      <w:r w:rsidRPr="00FD122B">
        <w:rPr>
          <w:sz w:val="24"/>
          <w:szCs w:val="24"/>
        </w:rPr>
        <w:t xml:space="preserve"> and other demographic information</w:t>
      </w:r>
      <w:r w:rsidRPr="00FD122B" w:rsidR="007A5BB2">
        <w:rPr>
          <w:sz w:val="24"/>
          <w:szCs w:val="24"/>
        </w:rPr>
        <w:t xml:space="preserve"> of all persons who live there</w:t>
      </w:r>
      <w:r w:rsidRPr="00FD122B" w:rsidR="00B57D3F">
        <w:rPr>
          <w:sz w:val="24"/>
          <w:szCs w:val="24"/>
        </w:rPr>
        <w:t xml:space="preserve"> (see </w:t>
      </w:r>
      <w:r w:rsidRPr="003417DF" w:rsidR="004741B4">
        <w:rPr>
          <w:b/>
          <w:bCs/>
          <w:sz w:val="24"/>
          <w:szCs w:val="24"/>
        </w:rPr>
        <w:t>A</w:t>
      </w:r>
      <w:r w:rsidRPr="003417DF" w:rsidR="00B57D3F">
        <w:rPr>
          <w:b/>
          <w:bCs/>
          <w:sz w:val="24"/>
          <w:szCs w:val="24"/>
        </w:rPr>
        <w:t>ttachment</w:t>
      </w:r>
      <w:r w:rsidRPr="003417DF" w:rsidR="004741B4">
        <w:rPr>
          <w:b/>
          <w:bCs/>
          <w:sz w:val="24"/>
          <w:szCs w:val="24"/>
        </w:rPr>
        <w:t xml:space="preserve"> </w:t>
      </w:r>
      <w:r w:rsidR="00C71E07">
        <w:rPr>
          <w:b/>
          <w:bCs/>
          <w:sz w:val="24"/>
          <w:szCs w:val="24"/>
        </w:rPr>
        <w:t>1</w:t>
      </w:r>
      <w:r w:rsidRPr="00FD122B" w:rsidR="00B57D3F">
        <w:rPr>
          <w:sz w:val="24"/>
          <w:szCs w:val="24"/>
        </w:rPr>
        <w:t>)</w:t>
      </w:r>
      <w:r w:rsidRPr="00FD122B">
        <w:rPr>
          <w:sz w:val="24"/>
          <w:szCs w:val="24"/>
        </w:rPr>
        <w:t>. If someone moves out (in)</w:t>
      </w:r>
      <w:r w:rsidRPr="00FD122B" w:rsidR="00231D31">
        <w:rPr>
          <w:sz w:val="24"/>
          <w:szCs w:val="24"/>
        </w:rPr>
        <w:t xml:space="preserve"> of the household</w:t>
      </w:r>
      <w:r w:rsidRPr="00FD122B">
        <w:rPr>
          <w:sz w:val="24"/>
          <w:szCs w:val="24"/>
        </w:rPr>
        <w:t xml:space="preserve"> during the interviewing cycle, he or she is removed from (added to) the roster.</w:t>
      </w:r>
      <w:r w:rsidRPr="00FD122B" w:rsidR="006926CA">
        <w:rPr>
          <w:sz w:val="24"/>
          <w:szCs w:val="24"/>
        </w:rPr>
        <w:t xml:space="preserve"> </w:t>
      </w:r>
      <w:r w:rsidRPr="00FD122B" w:rsidR="00D75FFF">
        <w:rPr>
          <w:sz w:val="24"/>
          <w:szCs w:val="24"/>
        </w:rPr>
        <w:t xml:space="preserve"> </w:t>
      </w:r>
    </w:p>
    <w:p w:rsidR="006C36DD" w:rsidRPr="00FD122B" w:rsidP="00663523" w14:paraId="31A57E93"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4F44E9" w:rsidRPr="00FD122B" w:rsidP="006A3449" w14:paraId="34F58FDD" w14:textId="4D1713A9">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b/>
          <w:sz w:val="24"/>
          <w:szCs w:val="24"/>
        </w:rPr>
      </w:pPr>
      <w:r w:rsidRPr="00FD122B">
        <w:rPr>
          <w:b/>
          <w:sz w:val="24"/>
          <w:szCs w:val="24"/>
        </w:rPr>
        <w:tab/>
      </w:r>
      <w:r w:rsidRPr="00FD122B">
        <w:rPr>
          <w:b/>
          <w:sz w:val="24"/>
          <w:szCs w:val="24"/>
        </w:rPr>
        <w:t xml:space="preserve">State Samples </w:t>
      </w:r>
    </w:p>
    <w:p w:rsidR="00A97914" w:rsidRPr="00FD122B" w:rsidP="001541D9" w14:paraId="4B9CEF8B"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F5323A" w:rsidRPr="00FD122B" w:rsidP="00FD3DE4" w14:paraId="26E4C87B" w14:textId="5DB67E49">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B</w:t>
      </w:r>
      <w:r w:rsidRPr="00FD122B" w:rsidR="004F44E9">
        <w:rPr>
          <w:sz w:val="24"/>
          <w:szCs w:val="24"/>
        </w:rPr>
        <w:t xml:space="preserve">eginning in January 2016, BJS and </w:t>
      </w:r>
      <w:r w:rsidR="004741B4">
        <w:rPr>
          <w:sz w:val="24"/>
          <w:szCs w:val="24"/>
        </w:rPr>
        <w:t xml:space="preserve">the </w:t>
      </w:r>
      <w:r w:rsidRPr="00FD122B" w:rsidR="004F44E9">
        <w:rPr>
          <w:sz w:val="24"/>
          <w:szCs w:val="24"/>
        </w:rPr>
        <w:t>Census</w:t>
      </w:r>
      <w:r w:rsidR="004741B4">
        <w:rPr>
          <w:sz w:val="24"/>
          <w:szCs w:val="24"/>
        </w:rPr>
        <w:t xml:space="preserve"> Bureau</w:t>
      </w:r>
      <w:r w:rsidRPr="00FD122B" w:rsidR="004F44E9">
        <w:rPr>
          <w:sz w:val="24"/>
          <w:szCs w:val="24"/>
        </w:rPr>
        <w:t xml:space="preserve"> </w:t>
      </w:r>
      <w:r w:rsidRPr="00FD122B" w:rsidR="00D8691A">
        <w:rPr>
          <w:sz w:val="24"/>
          <w:szCs w:val="24"/>
        </w:rPr>
        <w:t xml:space="preserve">increased and reallocated </w:t>
      </w:r>
      <w:r w:rsidRPr="00FD122B" w:rsidR="004F44E9">
        <w:rPr>
          <w:sz w:val="24"/>
          <w:szCs w:val="24"/>
        </w:rPr>
        <w:t>the existing national sample in the 22</w:t>
      </w:r>
      <w:r w:rsidRPr="00FD122B" w:rsidR="002778C3">
        <w:rPr>
          <w:sz w:val="24"/>
          <w:szCs w:val="24"/>
        </w:rPr>
        <w:t xml:space="preserve"> </w:t>
      </w:r>
      <w:r w:rsidRPr="00FD122B" w:rsidR="004F44E9">
        <w:rPr>
          <w:sz w:val="24"/>
          <w:szCs w:val="24"/>
        </w:rPr>
        <w:t xml:space="preserve">largest states. The states receiving a sample boost include Arizona, California, Colorado, Florida, Georgia, Illinois, Indiana, Maryland, Massachusetts, Michigan, Minnesota, Missouri, New Jersey, New York, North Carolina, Ohio, Pennsylvania, Tennessee, Texas, Virginia, Washington, and Wisconsin. </w:t>
      </w:r>
      <w:r w:rsidRPr="00FD122B" w:rsidR="00C07CED">
        <w:rPr>
          <w:sz w:val="24"/>
          <w:szCs w:val="24"/>
        </w:rPr>
        <w:t>In 201</w:t>
      </w:r>
      <w:r w:rsidRPr="00FD122B" w:rsidR="004E09D4">
        <w:rPr>
          <w:sz w:val="24"/>
          <w:szCs w:val="24"/>
        </w:rPr>
        <w:t>9</w:t>
      </w:r>
      <w:r w:rsidRPr="00FD122B" w:rsidR="00C07CED">
        <w:rPr>
          <w:sz w:val="24"/>
          <w:szCs w:val="24"/>
        </w:rPr>
        <w:t>, each of these</w:t>
      </w:r>
      <w:r w:rsidRPr="00FD122B" w:rsidR="0065299F">
        <w:rPr>
          <w:sz w:val="24"/>
          <w:szCs w:val="24"/>
        </w:rPr>
        <w:t xml:space="preserve"> 22 states</w:t>
      </w:r>
      <w:r w:rsidRPr="00FD122B" w:rsidR="00C07CED">
        <w:rPr>
          <w:sz w:val="24"/>
          <w:szCs w:val="24"/>
        </w:rPr>
        <w:t xml:space="preserve"> had</w:t>
      </w:r>
      <w:r w:rsidRPr="00FD122B" w:rsidR="00444A42">
        <w:rPr>
          <w:sz w:val="24"/>
          <w:szCs w:val="24"/>
        </w:rPr>
        <w:t xml:space="preserve"> a population greater than 5 million persons and </w:t>
      </w:r>
      <w:r w:rsidRPr="00FD122B" w:rsidR="0065299F">
        <w:rPr>
          <w:sz w:val="24"/>
          <w:szCs w:val="24"/>
        </w:rPr>
        <w:t>in total</w:t>
      </w:r>
      <w:r w:rsidRPr="00FD122B" w:rsidR="006926CA">
        <w:rPr>
          <w:sz w:val="24"/>
          <w:szCs w:val="24"/>
        </w:rPr>
        <w:t>,</w:t>
      </w:r>
      <w:r w:rsidRPr="00FD122B" w:rsidR="0065299F">
        <w:rPr>
          <w:sz w:val="24"/>
          <w:szCs w:val="24"/>
        </w:rPr>
        <w:t xml:space="preserve"> </w:t>
      </w:r>
      <w:r w:rsidRPr="00FD122B" w:rsidR="00951411">
        <w:rPr>
          <w:sz w:val="24"/>
          <w:szCs w:val="24"/>
        </w:rPr>
        <w:t xml:space="preserve">these 22 states </w:t>
      </w:r>
      <w:r w:rsidRPr="00FD122B" w:rsidR="00444A42">
        <w:rPr>
          <w:sz w:val="24"/>
          <w:szCs w:val="24"/>
        </w:rPr>
        <w:t>comprised 79% of the U.S. population.</w:t>
      </w:r>
      <w:r>
        <w:rPr>
          <w:rStyle w:val="FootnoteReference"/>
          <w:sz w:val="24"/>
          <w:szCs w:val="24"/>
        </w:rPr>
        <w:footnoteReference w:id="5"/>
      </w:r>
      <w:r w:rsidRPr="00FD122B" w:rsidR="00444A42">
        <w:rPr>
          <w:sz w:val="24"/>
          <w:szCs w:val="24"/>
        </w:rPr>
        <w:t xml:space="preserve"> </w:t>
      </w:r>
      <w:r w:rsidRPr="00FD122B" w:rsidR="004F44E9">
        <w:rPr>
          <w:sz w:val="24"/>
          <w:szCs w:val="24"/>
        </w:rPr>
        <w:t xml:space="preserve">In each of the 22 states, enough sample </w:t>
      </w:r>
      <w:r w:rsidRPr="00FD122B" w:rsidR="00D8691A">
        <w:rPr>
          <w:sz w:val="24"/>
          <w:szCs w:val="24"/>
        </w:rPr>
        <w:t>was</w:t>
      </w:r>
      <w:r w:rsidRPr="00FD122B" w:rsidR="004F44E9">
        <w:rPr>
          <w:sz w:val="24"/>
          <w:szCs w:val="24"/>
        </w:rPr>
        <w:t xml:space="preserve"> selected </w:t>
      </w:r>
      <w:r w:rsidRPr="00FD122B" w:rsidR="003C3B71">
        <w:rPr>
          <w:sz w:val="24"/>
          <w:szCs w:val="24"/>
        </w:rPr>
        <w:t>with the goal of</w:t>
      </w:r>
      <w:r w:rsidRPr="00FD122B" w:rsidR="004F44E9">
        <w:rPr>
          <w:sz w:val="24"/>
          <w:szCs w:val="24"/>
        </w:rPr>
        <w:t xml:space="preserve"> achiev</w:t>
      </w:r>
      <w:r w:rsidRPr="00FD122B" w:rsidR="003C3B71">
        <w:rPr>
          <w:sz w:val="24"/>
          <w:szCs w:val="24"/>
        </w:rPr>
        <w:t>ing</w:t>
      </w:r>
      <w:r w:rsidRPr="00FD122B" w:rsidR="004F44E9">
        <w:rPr>
          <w:sz w:val="24"/>
          <w:szCs w:val="24"/>
        </w:rPr>
        <w:t xml:space="preserve"> a </w:t>
      </w:r>
      <w:r w:rsidRPr="00FD122B" w:rsidR="00BA5AF9">
        <w:rPr>
          <w:sz w:val="24"/>
          <w:szCs w:val="24"/>
        </w:rPr>
        <w:t xml:space="preserve">10% </w:t>
      </w:r>
      <w:r w:rsidRPr="00FD122B" w:rsidR="00DF00A1">
        <w:rPr>
          <w:sz w:val="24"/>
          <w:szCs w:val="24"/>
        </w:rPr>
        <w:t>relative standard error (</w:t>
      </w:r>
      <w:r w:rsidRPr="00FD122B" w:rsidR="00BA5AF9">
        <w:rPr>
          <w:sz w:val="24"/>
          <w:szCs w:val="24"/>
        </w:rPr>
        <w:t>RSE</w:t>
      </w:r>
      <w:r w:rsidRPr="00FD122B" w:rsidR="00DF00A1">
        <w:rPr>
          <w:sz w:val="24"/>
          <w:szCs w:val="24"/>
        </w:rPr>
        <w:t>)</w:t>
      </w:r>
      <w:r w:rsidRPr="00FD122B" w:rsidR="00BA5AF9">
        <w:rPr>
          <w:sz w:val="24"/>
          <w:szCs w:val="24"/>
        </w:rPr>
        <w:t xml:space="preserve"> </w:t>
      </w:r>
      <w:r w:rsidRPr="00FD122B" w:rsidR="004F44E9">
        <w:rPr>
          <w:sz w:val="24"/>
          <w:szCs w:val="24"/>
        </w:rPr>
        <w:t>for a three</w:t>
      </w:r>
      <w:r w:rsidRPr="00FD122B" w:rsidR="00C068A5">
        <w:rPr>
          <w:sz w:val="24"/>
          <w:szCs w:val="24"/>
        </w:rPr>
        <w:t>-</w:t>
      </w:r>
      <w:r w:rsidRPr="00FD122B" w:rsidR="004F44E9">
        <w:rPr>
          <w:sz w:val="24"/>
          <w:szCs w:val="24"/>
        </w:rPr>
        <w:t xml:space="preserve">year average violent victimization </w:t>
      </w:r>
      <w:r w:rsidRPr="00FD122B" w:rsidR="00062710">
        <w:rPr>
          <w:sz w:val="24"/>
          <w:szCs w:val="24"/>
        </w:rPr>
        <w:t>rate of 0.02.</w:t>
      </w:r>
      <w:r w:rsidRPr="00FD122B" w:rsidR="003C3B71">
        <w:rPr>
          <w:sz w:val="24"/>
          <w:szCs w:val="24"/>
        </w:rPr>
        <w:t xml:space="preserve"> The state estimates for 2017-2019 fall somewhat short of this precision goal while still measuring important differences among this group of states.</w:t>
      </w:r>
      <w:r>
        <w:rPr>
          <w:rStyle w:val="FootnoteReference"/>
          <w:sz w:val="24"/>
          <w:szCs w:val="24"/>
        </w:rPr>
        <w:footnoteReference w:id="6"/>
      </w:r>
    </w:p>
    <w:p w:rsidR="00F5323A" w:rsidRPr="00FD122B" w:rsidP="00FD3DE4" w14:paraId="1610234B"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4F44E9" w:rsidRPr="00FD122B" w:rsidP="00FD3DE4" w14:paraId="5E9E94AA" w14:textId="0E39AB7E">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underlying assumption of the subnational sample design is that three years of data will be needed to produce precise estimates of violent crime, which is experienced by about 1% of the population. </w:t>
      </w:r>
      <w:r w:rsidRPr="00FD122B">
        <w:rPr>
          <w:sz w:val="24"/>
          <w:szCs w:val="24"/>
        </w:rPr>
        <w:t xml:space="preserve">Sample sizes in the remaining 28 states and the District of Columbia </w:t>
      </w:r>
      <w:r w:rsidRPr="00FD122B" w:rsidR="00D8691A">
        <w:rPr>
          <w:sz w:val="24"/>
          <w:szCs w:val="24"/>
        </w:rPr>
        <w:t>were</w:t>
      </w:r>
      <w:r w:rsidRPr="00FD122B">
        <w:rPr>
          <w:sz w:val="24"/>
          <w:szCs w:val="24"/>
        </w:rPr>
        <w:t xml:space="preserve"> determined </w:t>
      </w:r>
      <w:r w:rsidRPr="00FD122B" w:rsidR="008321E6">
        <w:rPr>
          <w:sz w:val="24"/>
          <w:szCs w:val="24"/>
        </w:rPr>
        <w:t>to ensure full representation and unbiased estimates at the national level</w:t>
      </w:r>
      <w:r w:rsidRPr="00FD122B">
        <w:rPr>
          <w:sz w:val="24"/>
          <w:szCs w:val="24"/>
        </w:rPr>
        <w:t xml:space="preserve">. Unlike the 2000 sample design, </w:t>
      </w:r>
      <w:r w:rsidRPr="00FD122B" w:rsidR="00D15DCB">
        <w:rPr>
          <w:sz w:val="24"/>
          <w:szCs w:val="24"/>
        </w:rPr>
        <w:t>in the 2010</w:t>
      </w:r>
      <w:r w:rsidRPr="00FD122B" w:rsidR="00E76B1D">
        <w:rPr>
          <w:sz w:val="24"/>
          <w:szCs w:val="24"/>
        </w:rPr>
        <w:t xml:space="preserve">-based sample </w:t>
      </w:r>
      <w:r w:rsidRPr="00FD122B" w:rsidR="00D15DCB">
        <w:rPr>
          <w:sz w:val="24"/>
          <w:szCs w:val="24"/>
        </w:rPr>
        <w:t xml:space="preserve">design, </w:t>
      </w:r>
      <w:r w:rsidRPr="00FD122B">
        <w:rPr>
          <w:sz w:val="24"/>
          <w:szCs w:val="24"/>
        </w:rPr>
        <w:t>no strata cross state boundaries and all 50 states and the District of Columbia have at least one sample</w:t>
      </w:r>
      <w:r w:rsidRPr="00FD122B" w:rsidR="00911D08">
        <w:rPr>
          <w:sz w:val="24"/>
          <w:szCs w:val="24"/>
        </w:rPr>
        <w:t>d</w:t>
      </w:r>
      <w:r w:rsidRPr="00FD122B">
        <w:rPr>
          <w:sz w:val="24"/>
          <w:szCs w:val="24"/>
        </w:rPr>
        <w:t xml:space="preserve"> PSU.</w:t>
      </w:r>
      <w:r w:rsidRPr="00FD122B" w:rsidR="006926CA">
        <w:rPr>
          <w:sz w:val="24"/>
          <w:szCs w:val="24"/>
        </w:rPr>
        <w:t xml:space="preserve"> </w:t>
      </w:r>
      <w:r w:rsidRPr="00FD122B" w:rsidR="00D75FFF">
        <w:rPr>
          <w:sz w:val="24"/>
          <w:szCs w:val="24"/>
        </w:rPr>
        <w:t xml:space="preserve"> </w:t>
      </w:r>
    </w:p>
    <w:p w:rsidR="002506C5" w:rsidP="00B86635" w14:paraId="04BA308D" w14:textId="39BFBA31">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8E5E72" w:rsidRPr="00BA6373" w:rsidP="002F16F6" w14:paraId="61EA6E1A" w14:textId="34E79F2C">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sz w:val="24"/>
          <w:szCs w:val="24"/>
          <w:highlight w:val="yellow"/>
        </w:rPr>
      </w:pPr>
      <w:r w:rsidRPr="00BA6373">
        <w:rPr>
          <w:b/>
          <w:sz w:val="24"/>
          <w:szCs w:val="24"/>
          <w:highlight w:val="yellow"/>
        </w:rPr>
        <w:t>Estimated Sample Size</w:t>
      </w:r>
    </w:p>
    <w:p w:rsidR="008E5E72" w:rsidRPr="00BA6373" w:rsidP="002F16F6" w14:paraId="78B7C281"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Cs/>
          <w:sz w:val="24"/>
          <w:szCs w:val="24"/>
          <w:highlight w:val="yellow"/>
        </w:rPr>
      </w:pPr>
    </w:p>
    <w:p w:rsidR="008E5E72" w:rsidP="002F16F6" w14:paraId="6FE31436" w14:textId="08A9713E">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Cs/>
          <w:sz w:val="24"/>
          <w:szCs w:val="24"/>
        </w:rPr>
      </w:pPr>
      <w:r w:rsidRPr="00BA6373">
        <w:rPr>
          <w:bCs/>
          <w:sz w:val="24"/>
          <w:szCs w:val="24"/>
          <w:highlight w:val="yellow"/>
        </w:rPr>
        <w:t>For 2025, the estimated total number of sampled households is 256,572 with approximately 276,230 eligible persons.</w:t>
      </w:r>
      <w:r>
        <w:rPr>
          <w:bCs/>
          <w:sz w:val="24"/>
          <w:szCs w:val="24"/>
        </w:rPr>
        <w:t xml:space="preserve"> </w:t>
      </w:r>
    </w:p>
    <w:p w:rsidR="008E5E72" w:rsidRPr="004C3BE1" w:rsidP="002F16F6" w14:paraId="6EBE940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Cs/>
          <w:sz w:val="24"/>
          <w:szCs w:val="24"/>
        </w:rPr>
      </w:pPr>
    </w:p>
    <w:p w:rsidR="002F16F6" w:rsidRPr="00FD122B" w:rsidP="002F16F6" w14:paraId="406ED022" w14:textId="568C5D76">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sz w:val="24"/>
          <w:szCs w:val="24"/>
        </w:rPr>
      </w:pPr>
      <w:r w:rsidRPr="00FD122B">
        <w:rPr>
          <w:b/>
          <w:sz w:val="24"/>
          <w:szCs w:val="24"/>
        </w:rPr>
        <w:t>Rotating Panel Design</w:t>
      </w:r>
    </w:p>
    <w:p w:rsidR="002F16F6" w:rsidRPr="00FD122B" w:rsidP="002F16F6" w14:paraId="76337633"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2F16F6" w:rsidP="002F16F6" w14:paraId="2F4A782B" w14:textId="095A1E94">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NCVS uses a rotating panel design. The interviewing schedule is provided in </w:t>
      </w:r>
      <w:r w:rsidRPr="003417DF">
        <w:rPr>
          <w:sz w:val="24"/>
          <w:szCs w:val="24"/>
        </w:rPr>
        <w:t>Table 1</w:t>
      </w:r>
      <w:r w:rsidRPr="00FD122B">
        <w:rPr>
          <w:sz w:val="24"/>
          <w:szCs w:val="24"/>
        </w:rPr>
        <w:t xml:space="preserve"> and the rotation chart is available in the attached forms (NCVS-551</w:t>
      </w:r>
      <w:r>
        <w:rPr>
          <w:sz w:val="24"/>
          <w:szCs w:val="24"/>
        </w:rPr>
        <w:t xml:space="preserve">; </w:t>
      </w:r>
      <w:r w:rsidRPr="003417DF">
        <w:rPr>
          <w:b/>
          <w:bCs/>
          <w:sz w:val="24"/>
          <w:szCs w:val="24"/>
        </w:rPr>
        <w:t xml:space="preserve">Attachment </w:t>
      </w:r>
      <w:r w:rsidR="00705B16">
        <w:rPr>
          <w:b/>
          <w:bCs/>
          <w:sz w:val="24"/>
          <w:szCs w:val="24"/>
        </w:rPr>
        <w:t>6</w:t>
      </w:r>
      <w:r w:rsidRPr="00FD122B">
        <w:rPr>
          <w:sz w:val="24"/>
          <w:szCs w:val="24"/>
        </w:rPr>
        <w:t xml:space="preserve">).  The sample consists of seven groups for each month of enumeration. Each of these groups stays </w:t>
      </w:r>
      <w:r w:rsidRPr="00FD122B">
        <w:rPr>
          <w:sz w:val="24"/>
          <w:szCs w:val="24"/>
        </w:rPr>
        <w:t xml:space="preserve">in the sample for an initial interview and six subsequent interviews, for a total of seven interviews for the typical household.  </w:t>
      </w:r>
      <w:r w:rsidRPr="00FD122B">
        <w:rPr>
          <w:sz w:val="24"/>
          <w:szCs w:val="24"/>
        </w:rPr>
        <w:t>During the course of</w:t>
      </w:r>
      <w:r w:rsidRPr="00FD122B">
        <w:rPr>
          <w:sz w:val="24"/>
          <w:szCs w:val="24"/>
        </w:rPr>
        <w:t xml:space="preserve"> a 6-month period, a full sample of seven rotation groups is interviewed (one-sixth each month). One rotation group enters the sample for its first interview each month. </w:t>
      </w:r>
    </w:p>
    <w:p w:rsidR="002F16F6" w:rsidP="002F16F6" w14:paraId="56F0C3FD"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2E2257" w:rsidP="002F16F6" w14:paraId="545AD045" w14:textId="77777777">
      <w:pPr>
        <w:tabs>
          <w:tab w:val="left" w:pos="475"/>
          <w:tab w:val="left" w:pos="950"/>
        </w:tabs>
        <w:rPr>
          <w:b/>
          <w:iCs/>
          <w:sz w:val="24"/>
          <w:szCs w:val="24"/>
        </w:rPr>
      </w:pPr>
    </w:p>
    <w:p w:rsidR="002E2257" w:rsidP="002F16F6" w14:paraId="46DF52A0" w14:textId="77777777">
      <w:pPr>
        <w:tabs>
          <w:tab w:val="left" w:pos="475"/>
          <w:tab w:val="left" w:pos="950"/>
        </w:tabs>
        <w:rPr>
          <w:b/>
          <w:iCs/>
          <w:sz w:val="24"/>
          <w:szCs w:val="24"/>
        </w:rPr>
      </w:pPr>
    </w:p>
    <w:p w:rsidR="002F16F6" w:rsidRPr="003417DF" w:rsidP="002F16F6" w14:paraId="6D9BADDA" w14:textId="7A6D1C30">
      <w:pPr>
        <w:tabs>
          <w:tab w:val="left" w:pos="475"/>
          <w:tab w:val="left" w:pos="950"/>
        </w:tabs>
        <w:rPr>
          <w:iCs/>
          <w:sz w:val="24"/>
          <w:szCs w:val="24"/>
        </w:rPr>
      </w:pPr>
      <w:r>
        <w:rPr>
          <w:b/>
          <w:iCs/>
          <w:sz w:val="24"/>
          <w:szCs w:val="24"/>
        </w:rPr>
        <w:t xml:space="preserve">Table 1. </w:t>
      </w:r>
      <w:r w:rsidRPr="003417DF">
        <w:rPr>
          <w:b/>
          <w:iCs/>
          <w:sz w:val="24"/>
          <w:szCs w:val="24"/>
        </w:rPr>
        <w:t xml:space="preserve">NCVS Interviewing Schedule </w:t>
      </w:r>
    </w:p>
    <w:p w:rsidR="002F16F6" w:rsidRPr="00FD122B" w:rsidP="002F16F6" w14:paraId="08698873" w14:textId="77777777">
      <w:pPr>
        <w:tabs>
          <w:tab w:val="left" w:pos="475"/>
          <w:tab w:val="left" w:pos="950"/>
        </w:tabs>
        <w:rPr>
          <w:sz w:val="24"/>
          <w:szCs w:val="24"/>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8"/>
        <w:gridCol w:w="590"/>
        <w:gridCol w:w="603"/>
        <w:gridCol w:w="670"/>
        <w:gridCol w:w="630"/>
        <w:gridCol w:w="683"/>
        <w:gridCol w:w="603"/>
        <w:gridCol w:w="537"/>
        <w:gridCol w:w="643"/>
        <w:gridCol w:w="590"/>
        <w:gridCol w:w="590"/>
        <w:gridCol w:w="630"/>
        <w:gridCol w:w="603"/>
      </w:tblGrid>
      <w:tr w14:paraId="480C0CEA" w14:textId="77777777" w:rsidTr="00822917">
        <w:tblPrEx>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438" w:type="dxa"/>
          </w:tcPr>
          <w:p w:rsidR="002F16F6" w:rsidRPr="00FD122B" w:rsidP="00822917" w14:paraId="53A447D1" w14:textId="77777777">
            <w:pPr>
              <w:tabs>
                <w:tab w:val="left" w:pos="475"/>
                <w:tab w:val="left" w:pos="950"/>
              </w:tabs>
              <w:rPr>
                <w:b/>
                <w:sz w:val="24"/>
                <w:szCs w:val="24"/>
              </w:rPr>
            </w:pPr>
            <w:r w:rsidRPr="00FD122B">
              <w:rPr>
                <w:b/>
                <w:sz w:val="24"/>
                <w:szCs w:val="24"/>
              </w:rPr>
              <w:t>Frequency of Data Collection</w:t>
            </w:r>
          </w:p>
        </w:tc>
        <w:tc>
          <w:tcPr>
            <w:tcW w:w="511" w:type="dxa"/>
          </w:tcPr>
          <w:p w:rsidR="002F16F6" w:rsidRPr="00FD122B" w:rsidP="00822917" w14:paraId="606404ED" w14:textId="77777777">
            <w:pPr>
              <w:tabs>
                <w:tab w:val="left" w:pos="475"/>
                <w:tab w:val="left" w:pos="950"/>
              </w:tabs>
              <w:rPr>
                <w:b/>
                <w:sz w:val="24"/>
                <w:szCs w:val="24"/>
              </w:rPr>
            </w:pPr>
            <w:r w:rsidRPr="00FD122B">
              <w:rPr>
                <w:b/>
                <w:sz w:val="24"/>
                <w:szCs w:val="24"/>
              </w:rPr>
              <w:t>Jan</w:t>
            </w:r>
          </w:p>
        </w:tc>
        <w:tc>
          <w:tcPr>
            <w:tcW w:w="511" w:type="dxa"/>
          </w:tcPr>
          <w:p w:rsidR="002F16F6" w:rsidRPr="00FD122B" w:rsidP="00822917" w14:paraId="781DD66E" w14:textId="77777777">
            <w:pPr>
              <w:tabs>
                <w:tab w:val="left" w:pos="475"/>
                <w:tab w:val="left" w:pos="950"/>
              </w:tabs>
              <w:rPr>
                <w:b/>
                <w:sz w:val="24"/>
                <w:szCs w:val="24"/>
              </w:rPr>
            </w:pPr>
            <w:r w:rsidRPr="00FD122B">
              <w:rPr>
                <w:b/>
                <w:sz w:val="24"/>
                <w:szCs w:val="24"/>
              </w:rPr>
              <w:t>Feb</w:t>
            </w:r>
          </w:p>
        </w:tc>
        <w:tc>
          <w:tcPr>
            <w:tcW w:w="511" w:type="dxa"/>
          </w:tcPr>
          <w:p w:rsidR="002F16F6" w:rsidRPr="00FD122B" w:rsidP="00822917" w14:paraId="2BB82E1A" w14:textId="77777777">
            <w:pPr>
              <w:tabs>
                <w:tab w:val="left" w:pos="475"/>
                <w:tab w:val="left" w:pos="950"/>
              </w:tabs>
              <w:rPr>
                <w:b/>
                <w:sz w:val="24"/>
                <w:szCs w:val="24"/>
              </w:rPr>
            </w:pPr>
            <w:r w:rsidRPr="00FD122B">
              <w:rPr>
                <w:b/>
                <w:sz w:val="24"/>
                <w:szCs w:val="24"/>
              </w:rPr>
              <w:t>Mar</w:t>
            </w:r>
          </w:p>
        </w:tc>
        <w:tc>
          <w:tcPr>
            <w:tcW w:w="511" w:type="dxa"/>
          </w:tcPr>
          <w:p w:rsidR="002F16F6" w:rsidRPr="00FD122B" w:rsidP="00822917" w14:paraId="53CD63E6" w14:textId="77777777">
            <w:pPr>
              <w:tabs>
                <w:tab w:val="left" w:pos="475"/>
                <w:tab w:val="left" w:pos="950"/>
              </w:tabs>
              <w:rPr>
                <w:b/>
                <w:sz w:val="24"/>
                <w:szCs w:val="24"/>
              </w:rPr>
            </w:pPr>
            <w:r w:rsidRPr="00FD122B">
              <w:rPr>
                <w:b/>
                <w:sz w:val="24"/>
                <w:szCs w:val="24"/>
              </w:rPr>
              <w:t>Apr</w:t>
            </w:r>
          </w:p>
        </w:tc>
        <w:tc>
          <w:tcPr>
            <w:tcW w:w="511" w:type="dxa"/>
          </w:tcPr>
          <w:p w:rsidR="002F16F6" w:rsidRPr="00FD122B" w:rsidP="00822917" w14:paraId="097E6133" w14:textId="77777777">
            <w:pPr>
              <w:tabs>
                <w:tab w:val="left" w:pos="475"/>
                <w:tab w:val="left" w:pos="950"/>
              </w:tabs>
              <w:rPr>
                <w:b/>
                <w:sz w:val="24"/>
                <w:szCs w:val="24"/>
              </w:rPr>
            </w:pPr>
            <w:r w:rsidRPr="00FD122B">
              <w:rPr>
                <w:b/>
                <w:sz w:val="24"/>
                <w:szCs w:val="24"/>
              </w:rPr>
              <w:t>May</w:t>
            </w:r>
          </w:p>
        </w:tc>
        <w:tc>
          <w:tcPr>
            <w:tcW w:w="511" w:type="dxa"/>
          </w:tcPr>
          <w:p w:rsidR="002F16F6" w:rsidRPr="00FD122B" w:rsidP="00822917" w14:paraId="5063918E" w14:textId="77777777">
            <w:pPr>
              <w:tabs>
                <w:tab w:val="left" w:pos="475"/>
                <w:tab w:val="left" w:pos="950"/>
              </w:tabs>
              <w:rPr>
                <w:b/>
                <w:sz w:val="24"/>
                <w:szCs w:val="24"/>
              </w:rPr>
            </w:pPr>
            <w:r w:rsidRPr="00FD122B">
              <w:rPr>
                <w:b/>
                <w:sz w:val="24"/>
                <w:szCs w:val="24"/>
              </w:rPr>
              <w:t>Jun</w:t>
            </w:r>
          </w:p>
        </w:tc>
        <w:tc>
          <w:tcPr>
            <w:tcW w:w="511" w:type="dxa"/>
          </w:tcPr>
          <w:p w:rsidR="002F16F6" w:rsidRPr="00FD122B" w:rsidP="00822917" w14:paraId="16D3DEFD" w14:textId="77777777">
            <w:pPr>
              <w:tabs>
                <w:tab w:val="left" w:pos="475"/>
                <w:tab w:val="left" w:pos="950"/>
              </w:tabs>
              <w:rPr>
                <w:b/>
                <w:sz w:val="24"/>
                <w:szCs w:val="24"/>
              </w:rPr>
            </w:pPr>
            <w:r w:rsidRPr="00FD122B">
              <w:rPr>
                <w:b/>
                <w:sz w:val="24"/>
                <w:szCs w:val="24"/>
              </w:rPr>
              <w:t>Jul</w:t>
            </w:r>
          </w:p>
        </w:tc>
        <w:tc>
          <w:tcPr>
            <w:tcW w:w="511" w:type="dxa"/>
          </w:tcPr>
          <w:p w:rsidR="002F16F6" w:rsidRPr="00FD122B" w:rsidP="00822917" w14:paraId="591E40B0" w14:textId="77777777">
            <w:pPr>
              <w:tabs>
                <w:tab w:val="left" w:pos="475"/>
                <w:tab w:val="left" w:pos="950"/>
              </w:tabs>
              <w:rPr>
                <w:b/>
                <w:sz w:val="24"/>
                <w:szCs w:val="24"/>
              </w:rPr>
            </w:pPr>
            <w:r w:rsidRPr="00FD122B">
              <w:rPr>
                <w:b/>
                <w:sz w:val="24"/>
                <w:szCs w:val="24"/>
              </w:rPr>
              <w:t>Aug</w:t>
            </w:r>
          </w:p>
        </w:tc>
        <w:tc>
          <w:tcPr>
            <w:tcW w:w="511" w:type="dxa"/>
          </w:tcPr>
          <w:p w:rsidR="002F16F6" w:rsidRPr="00FD122B" w:rsidP="00822917" w14:paraId="78A4834A" w14:textId="77777777">
            <w:pPr>
              <w:tabs>
                <w:tab w:val="left" w:pos="475"/>
                <w:tab w:val="left" w:pos="950"/>
              </w:tabs>
              <w:rPr>
                <w:b/>
                <w:sz w:val="24"/>
                <w:szCs w:val="24"/>
              </w:rPr>
            </w:pPr>
            <w:r w:rsidRPr="00FD122B">
              <w:rPr>
                <w:b/>
                <w:sz w:val="24"/>
                <w:szCs w:val="24"/>
              </w:rPr>
              <w:t>Sep</w:t>
            </w:r>
          </w:p>
        </w:tc>
        <w:tc>
          <w:tcPr>
            <w:tcW w:w="511" w:type="dxa"/>
          </w:tcPr>
          <w:p w:rsidR="002F16F6" w:rsidRPr="00FD122B" w:rsidP="00822917" w14:paraId="5A4DA88A" w14:textId="77777777">
            <w:pPr>
              <w:tabs>
                <w:tab w:val="left" w:pos="475"/>
                <w:tab w:val="left" w:pos="950"/>
              </w:tabs>
              <w:rPr>
                <w:b/>
                <w:sz w:val="24"/>
                <w:szCs w:val="24"/>
              </w:rPr>
            </w:pPr>
            <w:r w:rsidRPr="00FD122B">
              <w:rPr>
                <w:b/>
                <w:sz w:val="24"/>
                <w:szCs w:val="24"/>
              </w:rPr>
              <w:t>Oct</w:t>
            </w:r>
          </w:p>
        </w:tc>
        <w:tc>
          <w:tcPr>
            <w:tcW w:w="511" w:type="dxa"/>
          </w:tcPr>
          <w:p w:rsidR="002F16F6" w:rsidRPr="00FD122B" w:rsidP="00822917" w14:paraId="70479D4E" w14:textId="77777777">
            <w:pPr>
              <w:tabs>
                <w:tab w:val="left" w:pos="475"/>
                <w:tab w:val="left" w:pos="950"/>
              </w:tabs>
              <w:rPr>
                <w:b/>
                <w:sz w:val="24"/>
                <w:szCs w:val="24"/>
              </w:rPr>
            </w:pPr>
            <w:r w:rsidRPr="00FD122B">
              <w:rPr>
                <w:b/>
                <w:sz w:val="24"/>
                <w:szCs w:val="24"/>
              </w:rPr>
              <w:t>Nov</w:t>
            </w:r>
          </w:p>
        </w:tc>
        <w:tc>
          <w:tcPr>
            <w:tcW w:w="511" w:type="dxa"/>
          </w:tcPr>
          <w:p w:rsidR="002F16F6" w:rsidRPr="00FD122B" w:rsidP="00822917" w14:paraId="066ABE1D" w14:textId="77777777">
            <w:pPr>
              <w:tabs>
                <w:tab w:val="left" w:pos="475"/>
                <w:tab w:val="left" w:pos="950"/>
              </w:tabs>
              <w:rPr>
                <w:b/>
                <w:sz w:val="24"/>
                <w:szCs w:val="24"/>
              </w:rPr>
            </w:pPr>
            <w:r w:rsidRPr="00FD122B">
              <w:rPr>
                <w:b/>
                <w:sz w:val="24"/>
                <w:szCs w:val="24"/>
              </w:rPr>
              <w:t>Dec</w:t>
            </w:r>
          </w:p>
        </w:tc>
      </w:tr>
      <w:tr w14:paraId="7A1D810F" w14:textId="77777777" w:rsidTr="00822917">
        <w:tblPrEx>
          <w:tblW w:w="9570" w:type="dxa"/>
          <w:tblLook w:val="01E0"/>
        </w:tblPrEx>
        <w:tc>
          <w:tcPr>
            <w:tcW w:w="3438" w:type="dxa"/>
          </w:tcPr>
          <w:p w:rsidR="002F16F6" w:rsidRPr="00FD122B" w:rsidP="00822917" w14:paraId="1158578F" w14:textId="77777777">
            <w:pPr>
              <w:tabs>
                <w:tab w:val="left" w:pos="475"/>
                <w:tab w:val="left" w:pos="950"/>
              </w:tabs>
              <w:rPr>
                <w:b/>
                <w:sz w:val="24"/>
                <w:szCs w:val="24"/>
              </w:rPr>
            </w:pPr>
            <w:r w:rsidRPr="00FD122B">
              <w:rPr>
                <w:sz w:val="24"/>
                <w:szCs w:val="24"/>
              </w:rPr>
              <w:t>1/6 of sample</w:t>
            </w:r>
          </w:p>
        </w:tc>
        <w:tc>
          <w:tcPr>
            <w:tcW w:w="511" w:type="dxa"/>
          </w:tcPr>
          <w:p w:rsidR="002F16F6" w:rsidRPr="00FD122B" w:rsidP="00822917" w14:paraId="0523C7AB"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48AF9FDF" w14:textId="77777777">
            <w:pPr>
              <w:tabs>
                <w:tab w:val="left" w:pos="475"/>
                <w:tab w:val="left" w:pos="950"/>
              </w:tabs>
              <w:rPr>
                <w:sz w:val="24"/>
                <w:szCs w:val="24"/>
              </w:rPr>
            </w:pPr>
          </w:p>
        </w:tc>
        <w:tc>
          <w:tcPr>
            <w:tcW w:w="511" w:type="dxa"/>
          </w:tcPr>
          <w:p w:rsidR="002F16F6" w:rsidRPr="00FD122B" w:rsidP="00822917" w14:paraId="1495030F" w14:textId="77777777">
            <w:pPr>
              <w:tabs>
                <w:tab w:val="left" w:pos="475"/>
                <w:tab w:val="left" w:pos="950"/>
              </w:tabs>
              <w:rPr>
                <w:sz w:val="24"/>
                <w:szCs w:val="24"/>
              </w:rPr>
            </w:pPr>
          </w:p>
        </w:tc>
        <w:tc>
          <w:tcPr>
            <w:tcW w:w="511" w:type="dxa"/>
          </w:tcPr>
          <w:p w:rsidR="002F16F6" w:rsidRPr="00FD122B" w:rsidP="00822917" w14:paraId="33A31025" w14:textId="77777777">
            <w:pPr>
              <w:tabs>
                <w:tab w:val="left" w:pos="475"/>
                <w:tab w:val="left" w:pos="950"/>
              </w:tabs>
              <w:rPr>
                <w:sz w:val="24"/>
                <w:szCs w:val="24"/>
              </w:rPr>
            </w:pPr>
          </w:p>
        </w:tc>
        <w:tc>
          <w:tcPr>
            <w:tcW w:w="511" w:type="dxa"/>
          </w:tcPr>
          <w:p w:rsidR="002F16F6" w:rsidRPr="00FD122B" w:rsidP="00822917" w14:paraId="11AF300A" w14:textId="77777777">
            <w:pPr>
              <w:tabs>
                <w:tab w:val="left" w:pos="475"/>
                <w:tab w:val="left" w:pos="950"/>
              </w:tabs>
              <w:rPr>
                <w:sz w:val="24"/>
                <w:szCs w:val="24"/>
              </w:rPr>
            </w:pPr>
          </w:p>
        </w:tc>
        <w:tc>
          <w:tcPr>
            <w:tcW w:w="511" w:type="dxa"/>
          </w:tcPr>
          <w:p w:rsidR="002F16F6" w:rsidRPr="00FD122B" w:rsidP="00822917" w14:paraId="08D2A5E2" w14:textId="77777777">
            <w:pPr>
              <w:tabs>
                <w:tab w:val="left" w:pos="475"/>
                <w:tab w:val="left" w:pos="950"/>
              </w:tabs>
              <w:rPr>
                <w:sz w:val="24"/>
                <w:szCs w:val="24"/>
              </w:rPr>
            </w:pPr>
          </w:p>
        </w:tc>
        <w:tc>
          <w:tcPr>
            <w:tcW w:w="511" w:type="dxa"/>
          </w:tcPr>
          <w:p w:rsidR="002F16F6" w:rsidRPr="00FD122B" w:rsidP="00822917" w14:paraId="14329610"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73B397CF" w14:textId="77777777">
            <w:pPr>
              <w:tabs>
                <w:tab w:val="left" w:pos="475"/>
                <w:tab w:val="left" w:pos="950"/>
              </w:tabs>
              <w:rPr>
                <w:sz w:val="24"/>
                <w:szCs w:val="24"/>
              </w:rPr>
            </w:pPr>
          </w:p>
        </w:tc>
        <w:tc>
          <w:tcPr>
            <w:tcW w:w="511" w:type="dxa"/>
          </w:tcPr>
          <w:p w:rsidR="002F16F6" w:rsidRPr="00FD122B" w:rsidP="00822917" w14:paraId="4BD3E2A6" w14:textId="77777777">
            <w:pPr>
              <w:tabs>
                <w:tab w:val="left" w:pos="475"/>
                <w:tab w:val="left" w:pos="950"/>
              </w:tabs>
              <w:rPr>
                <w:sz w:val="24"/>
                <w:szCs w:val="24"/>
              </w:rPr>
            </w:pPr>
          </w:p>
        </w:tc>
        <w:tc>
          <w:tcPr>
            <w:tcW w:w="511" w:type="dxa"/>
          </w:tcPr>
          <w:p w:rsidR="002F16F6" w:rsidRPr="00FD122B" w:rsidP="00822917" w14:paraId="1AAADD4A" w14:textId="77777777">
            <w:pPr>
              <w:tabs>
                <w:tab w:val="left" w:pos="475"/>
                <w:tab w:val="left" w:pos="950"/>
              </w:tabs>
              <w:rPr>
                <w:sz w:val="24"/>
                <w:szCs w:val="24"/>
              </w:rPr>
            </w:pPr>
          </w:p>
        </w:tc>
        <w:tc>
          <w:tcPr>
            <w:tcW w:w="511" w:type="dxa"/>
          </w:tcPr>
          <w:p w:rsidR="002F16F6" w:rsidRPr="00FD122B" w:rsidP="00822917" w14:paraId="27F81156" w14:textId="77777777">
            <w:pPr>
              <w:tabs>
                <w:tab w:val="left" w:pos="475"/>
                <w:tab w:val="left" w:pos="950"/>
              </w:tabs>
              <w:rPr>
                <w:sz w:val="24"/>
                <w:szCs w:val="24"/>
              </w:rPr>
            </w:pPr>
          </w:p>
        </w:tc>
        <w:tc>
          <w:tcPr>
            <w:tcW w:w="511" w:type="dxa"/>
          </w:tcPr>
          <w:p w:rsidR="002F16F6" w:rsidRPr="00FD122B" w:rsidP="00822917" w14:paraId="72BDE595" w14:textId="77777777">
            <w:pPr>
              <w:tabs>
                <w:tab w:val="left" w:pos="475"/>
                <w:tab w:val="left" w:pos="950"/>
              </w:tabs>
              <w:rPr>
                <w:sz w:val="24"/>
                <w:szCs w:val="24"/>
              </w:rPr>
            </w:pPr>
          </w:p>
        </w:tc>
      </w:tr>
      <w:tr w14:paraId="768EB2AC" w14:textId="77777777" w:rsidTr="00822917">
        <w:tblPrEx>
          <w:tblW w:w="9570" w:type="dxa"/>
          <w:tblLook w:val="01E0"/>
        </w:tblPrEx>
        <w:tc>
          <w:tcPr>
            <w:tcW w:w="3438" w:type="dxa"/>
          </w:tcPr>
          <w:p w:rsidR="002F16F6" w:rsidRPr="00FD122B" w:rsidP="00822917" w14:paraId="58ED0712" w14:textId="77777777">
            <w:pPr>
              <w:tabs>
                <w:tab w:val="left" w:pos="475"/>
                <w:tab w:val="left" w:pos="950"/>
              </w:tabs>
              <w:rPr>
                <w:b/>
                <w:sz w:val="24"/>
                <w:szCs w:val="24"/>
              </w:rPr>
            </w:pPr>
            <w:r w:rsidRPr="00FD122B">
              <w:rPr>
                <w:sz w:val="24"/>
                <w:szCs w:val="24"/>
              </w:rPr>
              <w:t>1/6 of sample</w:t>
            </w:r>
          </w:p>
        </w:tc>
        <w:tc>
          <w:tcPr>
            <w:tcW w:w="511" w:type="dxa"/>
          </w:tcPr>
          <w:p w:rsidR="002F16F6" w:rsidRPr="00FD122B" w:rsidP="00822917" w14:paraId="183529AA" w14:textId="77777777">
            <w:pPr>
              <w:tabs>
                <w:tab w:val="left" w:pos="475"/>
                <w:tab w:val="left" w:pos="950"/>
              </w:tabs>
              <w:rPr>
                <w:sz w:val="24"/>
                <w:szCs w:val="24"/>
              </w:rPr>
            </w:pPr>
          </w:p>
        </w:tc>
        <w:tc>
          <w:tcPr>
            <w:tcW w:w="511" w:type="dxa"/>
          </w:tcPr>
          <w:p w:rsidR="002F16F6" w:rsidRPr="00FD122B" w:rsidP="00822917" w14:paraId="4A8C165B"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7B42725A" w14:textId="77777777">
            <w:pPr>
              <w:tabs>
                <w:tab w:val="left" w:pos="475"/>
                <w:tab w:val="left" w:pos="950"/>
              </w:tabs>
              <w:rPr>
                <w:sz w:val="24"/>
                <w:szCs w:val="24"/>
              </w:rPr>
            </w:pPr>
          </w:p>
        </w:tc>
        <w:tc>
          <w:tcPr>
            <w:tcW w:w="511" w:type="dxa"/>
          </w:tcPr>
          <w:p w:rsidR="002F16F6" w:rsidRPr="00FD122B" w:rsidP="00822917" w14:paraId="3F29E9F8" w14:textId="77777777">
            <w:pPr>
              <w:tabs>
                <w:tab w:val="left" w:pos="475"/>
                <w:tab w:val="left" w:pos="950"/>
              </w:tabs>
              <w:rPr>
                <w:sz w:val="24"/>
                <w:szCs w:val="24"/>
              </w:rPr>
            </w:pPr>
          </w:p>
        </w:tc>
        <w:tc>
          <w:tcPr>
            <w:tcW w:w="511" w:type="dxa"/>
          </w:tcPr>
          <w:p w:rsidR="002F16F6" w:rsidRPr="00FD122B" w:rsidP="00822917" w14:paraId="4601B1ED" w14:textId="77777777">
            <w:pPr>
              <w:tabs>
                <w:tab w:val="left" w:pos="475"/>
                <w:tab w:val="left" w:pos="950"/>
              </w:tabs>
              <w:rPr>
                <w:sz w:val="24"/>
                <w:szCs w:val="24"/>
              </w:rPr>
            </w:pPr>
          </w:p>
        </w:tc>
        <w:tc>
          <w:tcPr>
            <w:tcW w:w="511" w:type="dxa"/>
          </w:tcPr>
          <w:p w:rsidR="002F16F6" w:rsidRPr="00FD122B" w:rsidP="00822917" w14:paraId="4A139AFA" w14:textId="77777777">
            <w:pPr>
              <w:tabs>
                <w:tab w:val="left" w:pos="475"/>
                <w:tab w:val="left" w:pos="950"/>
              </w:tabs>
              <w:rPr>
                <w:sz w:val="24"/>
                <w:szCs w:val="24"/>
              </w:rPr>
            </w:pPr>
          </w:p>
        </w:tc>
        <w:tc>
          <w:tcPr>
            <w:tcW w:w="511" w:type="dxa"/>
          </w:tcPr>
          <w:p w:rsidR="002F16F6" w:rsidRPr="00FD122B" w:rsidP="00822917" w14:paraId="6D2D4667" w14:textId="77777777">
            <w:pPr>
              <w:tabs>
                <w:tab w:val="left" w:pos="475"/>
                <w:tab w:val="left" w:pos="950"/>
              </w:tabs>
              <w:rPr>
                <w:sz w:val="24"/>
                <w:szCs w:val="24"/>
              </w:rPr>
            </w:pPr>
          </w:p>
        </w:tc>
        <w:tc>
          <w:tcPr>
            <w:tcW w:w="511" w:type="dxa"/>
          </w:tcPr>
          <w:p w:rsidR="002F16F6" w:rsidRPr="00FD122B" w:rsidP="00822917" w14:paraId="7CF2D899"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0B6C571A" w14:textId="77777777">
            <w:pPr>
              <w:tabs>
                <w:tab w:val="left" w:pos="475"/>
                <w:tab w:val="left" w:pos="950"/>
              </w:tabs>
              <w:rPr>
                <w:sz w:val="24"/>
                <w:szCs w:val="24"/>
              </w:rPr>
            </w:pPr>
          </w:p>
        </w:tc>
        <w:tc>
          <w:tcPr>
            <w:tcW w:w="511" w:type="dxa"/>
          </w:tcPr>
          <w:p w:rsidR="002F16F6" w:rsidRPr="00FD122B" w:rsidP="00822917" w14:paraId="56563B1D" w14:textId="77777777">
            <w:pPr>
              <w:tabs>
                <w:tab w:val="left" w:pos="475"/>
                <w:tab w:val="left" w:pos="950"/>
              </w:tabs>
              <w:rPr>
                <w:sz w:val="24"/>
                <w:szCs w:val="24"/>
              </w:rPr>
            </w:pPr>
          </w:p>
        </w:tc>
        <w:tc>
          <w:tcPr>
            <w:tcW w:w="511" w:type="dxa"/>
          </w:tcPr>
          <w:p w:rsidR="002F16F6" w:rsidRPr="00FD122B" w:rsidP="00822917" w14:paraId="4526A9FE" w14:textId="77777777">
            <w:pPr>
              <w:tabs>
                <w:tab w:val="left" w:pos="475"/>
                <w:tab w:val="left" w:pos="950"/>
              </w:tabs>
              <w:rPr>
                <w:sz w:val="24"/>
                <w:szCs w:val="24"/>
              </w:rPr>
            </w:pPr>
          </w:p>
        </w:tc>
        <w:tc>
          <w:tcPr>
            <w:tcW w:w="511" w:type="dxa"/>
          </w:tcPr>
          <w:p w:rsidR="002F16F6" w:rsidRPr="00FD122B" w:rsidP="00822917" w14:paraId="775442AC" w14:textId="77777777">
            <w:pPr>
              <w:tabs>
                <w:tab w:val="left" w:pos="475"/>
                <w:tab w:val="left" w:pos="950"/>
              </w:tabs>
              <w:rPr>
                <w:sz w:val="24"/>
                <w:szCs w:val="24"/>
              </w:rPr>
            </w:pPr>
          </w:p>
        </w:tc>
      </w:tr>
      <w:tr w14:paraId="385381B7" w14:textId="77777777" w:rsidTr="00822917">
        <w:tblPrEx>
          <w:tblW w:w="9570" w:type="dxa"/>
          <w:tblLook w:val="01E0"/>
        </w:tblPrEx>
        <w:tc>
          <w:tcPr>
            <w:tcW w:w="3438" w:type="dxa"/>
          </w:tcPr>
          <w:p w:rsidR="002F16F6" w:rsidRPr="00FD122B" w:rsidP="00822917" w14:paraId="5B6969CB" w14:textId="77777777">
            <w:pPr>
              <w:tabs>
                <w:tab w:val="left" w:pos="475"/>
                <w:tab w:val="left" w:pos="950"/>
              </w:tabs>
              <w:rPr>
                <w:b/>
                <w:sz w:val="24"/>
                <w:szCs w:val="24"/>
              </w:rPr>
            </w:pPr>
            <w:r w:rsidRPr="00FD122B">
              <w:rPr>
                <w:sz w:val="24"/>
                <w:szCs w:val="24"/>
              </w:rPr>
              <w:t>1/6 of sample</w:t>
            </w:r>
          </w:p>
        </w:tc>
        <w:tc>
          <w:tcPr>
            <w:tcW w:w="511" w:type="dxa"/>
          </w:tcPr>
          <w:p w:rsidR="002F16F6" w:rsidRPr="00FD122B" w:rsidP="00822917" w14:paraId="760C6D94" w14:textId="77777777">
            <w:pPr>
              <w:tabs>
                <w:tab w:val="left" w:pos="475"/>
                <w:tab w:val="left" w:pos="950"/>
              </w:tabs>
              <w:rPr>
                <w:sz w:val="24"/>
                <w:szCs w:val="24"/>
              </w:rPr>
            </w:pPr>
          </w:p>
        </w:tc>
        <w:tc>
          <w:tcPr>
            <w:tcW w:w="511" w:type="dxa"/>
          </w:tcPr>
          <w:p w:rsidR="002F16F6" w:rsidRPr="00FD122B" w:rsidP="00822917" w14:paraId="55D4C8FD" w14:textId="77777777">
            <w:pPr>
              <w:tabs>
                <w:tab w:val="left" w:pos="475"/>
                <w:tab w:val="left" w:pos="950"/>
              </w:tabs>
              <w:rPr>
                <w:sz w:val="24"/>
                <w:szCs w:val="24"/>
              </w:rPr>
            </w:pPr>
          </w:p>
        </w:tc>
        <w:tc>
          <w:tcPr>
            <w:tcW w:w="511" w:type="dxa"/>
          </w:tcPr>
          <w:p w:rsidR="002F16F6" w:rsidRPr="00FD122B" w:rsidP="00822917" w14:paraId="5F2F866C"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3D44C862" w14:textId="77777777">
            <w:pPr>
              <w:tabs>
                <w:tab w:val="left" w:pos="475"/>
                <w:tab w:val="left" w:pos="950"/>
              </w:tabs>
              <w:rPr>
                <w:sz w:val="24"/>
                <w:szCs w:val="24"/>
              </w:rPr>
            </w:pPr>
          </w:p>
        </w:tc>
        <w:tc>
          <w:tcPr>
            <w:tcW w:w="511" w:type="dxa"/>
          </w:tcPr>
          <w:p w:rsidR="002F16F6" w:rsidRPr="00FD122B" w:rsidP="00822917" w14:paraId="12C827B4" w14:textId="77777777">
            <w:pPr>
              <w:tabs>
                <w:tab w:val="left" w:pos="475"/>
                <w:tab w:val="left" w:pos="950"/>
              </w:tabs>
              <w:rPr>
                <w:sz w:val="24"/>
                <w:szCs w:val="24"/>
              </w:rPr>
            </w:pPr>
          </w:p>
        </w:tc>
        <w:tc>
          <w:tcPr>
            <w:tcW w:w="511" w:type="dxa"/>
          </w:tcPr>
          <w:p w:rsidR="002F16F6" w:rsidRPr="00FD122B" w:rsidP="00822917" w14:paraId="23A7DE89" w14:textId="77777777">
            <w:pPr>
              <w:tabs>
                <w:tab w:val="left" w:pos="475"/>
                <w:tab w:val="left" w:pos="950"/>
              </w:tabs>
              <w:rPr>
                <w:sz w:val="24"/>
                <w:szCs w:val="24"/>
              </w:rPr>
            </w:pPr>
          </w:p>
        </w:tc>
        <w:tc>
          <w:tcPr>
            <w:tcW w:w="511" w:type="dxa"/>
          </w:tcPr>
          <w:p w:rsidR="002F16F6" w:rsidRPr="00FD122B" w:rsidP="00822917" w14:paraId="7A1105CF" w14:textId="77777777">
            <w:pPr>
              <w:tabs>
                <w:tab w:val="left" w:pos="475"/>
                <w:tab w:val="left" w:pos="950"/>
              </w:tabs>
              <w:rPr>
                <w:sz w:val="24"/>
                <w:szCs w:val="24"/>
              </w:rPr>
            </w:pPr>
          </w:p>
        </w:tc>
        <w:tc>
          <w:tcPr>
            <w:tcW w:w="511" w:type="dxa"/>
          </w:tcPr>
          <w:p w:rsidR="002F16F6" w:rsidRPr="00FD122B" w:rsidP="00822917" w14:paraId="7A18C072" w14:textId="77777777">
            <w:pPr>
              <w:tabs>
                <w:tab w:val="left" w:pos="475"/>
                <w:tab w:val="left" w:pos="950"/>
              </w:tabs>
              <w:rPr>
                <w:sz w:val="24"/>
                <w:szCs w:val="24"/>
              </w:rPr>
            </w:pPr>
          </w:p>
        </w:tc>
        <w:tc>
          <w:tcPr>
            <w:tcW w:w="511" w:type="dxa"/>
          </w:tcPr>
          <w:p w:rsidR="002F16F6" w:rsidRPr="00FD122B" w:rsidP="00822917" w14:paraId="229BC522"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4CE67C99" w14:textId="77777777">
            <w:pPr>
              <w:tabs>
                <w:tab w:val="left" w:pos="475"/>
                <w:tab w:val="left" w:pos="950"/>
              </w:tabs>
              <w:rPr>
                <w:sz w:val="24"/>
                <w:szCs w:val="24"/>
              </w:rPr>
            </w:pPr>
          </w:p>
        </w:tc>
        <w:tc>
          <w:tcPr>
            <w:tcW w:w="511" w:type="dxa"/>
          </w:tcPr>
          <w:p w:rsidR="002F16F6" w:rsidRPr="00FD122B" w:rsidP="00822917" w14:paraId="4146CBDB" w14:textId="77777777">
            <w:pPr>
              <w:tabs>
                <w:tab w:val="left" w:pos="475"/>
                <w:tab w:val="left" w:pos="950"/>
              </w:tabs>
              <w:rPr>
                <w:sz w:val="24"/>
                <w:szCs w:val="24"/>
              </w:rPr>
            </w:pPr>
          </w:p>
        </w:tc>
        <w:tc>
          <w:tcPr>
            <w:tcW w:w="511" w:type="dxa"/>
          </w:tcPr>
          <w:p w:rsidR="002F16F6" w:rsidRPr="00FD122B" w:rsidP="00822917" w14:paraId="540754F8" w14:textId="77777777">
            <w:pPr>
              <w:tabs>
                <w:tab w:val="left" w:pos="475"/>
                <w:tab w:val="left" w:pos="950"/>
              </w:tabs>
              <w:rPr>
                <w:sz w:val="24"/>
                <w:szCs w:val="24"/>
              </w:rPr>
            </w:pPr>
          </w:p>
        </w:tc>
      </w:tr>
      <w:tr w14:paraId="26553D6F" w14:textId="77777777" w:rsidTr="00822917">
        <w:tblPrEx>
          <w:tblW w:w="9570" w:type="dxa"/>
          <w:tblLook w:val="01E0"/>
        </w:tblPrEx>
        <w:tc>
          <w:tcPr>
            <w:tcW w:w="3438" w:type="dxa"/>
          </w:tcPr>
          <w:p w:rsidR="002F16F6" w:rsidRPr="00FD122B" w:rsidP="00822917" w14:paraId="76A4183A" w14:textId="77777777">
            <w:pPr>
              <w:tabs>
                <w:tab w:val="left" w:pos="475"/>
                <w:tab w:val="left" w:pos="950"/>
              </w:tabs>
              <w:rPr>
                <w:b/>
                <w:sz w:val="24"/>
                <w:szCs w:val="24"/>
              </w:rPr>
            </w:pPr>
            <w:r w:rsidRPr="00FD122B">
              <w:rPr>
                <w:sz w:val="24"/>
                <w:szCs w:val="24"/>
              </w:rPr>
              <w:t>1/6 of sample</w:t>
            </w:r>
          </w:p>
        </w:tc>
        <w:tc>
          <w:tcPr>
            <w:tcW w:w="511" w:type="dxa"/>
          </w:tcPr>
          <w:p w:rsidR="002F16F6" w:rsidRPr="00FD122B" w:rsidP="00822917" w14:paraId="1042659B" w14:textId="77777777">
            <w:pPr>
              <w:tabs>
                <w:tab w:val="left" w:pos="475"/>
                <w:tab w:val="left" w:pos="950"/>
              </w:tabs>
              <w:rPr>
                <w:sz w:val="24"/>
                <w:szCs w:val="24"/>
              </w:rPr>
            </w:pPr>
          </w:p>
        </w:tc>
        <w:tc>
          <w:tcPr>
            <w:tcW w:w="511" w:type="dxa"/>
          </w:tcPr>
          <w:p w:rsidR="002F16F6" w:rsidRPr="00FD122B" w:rsidP="00822917" w14:paraId="5E409A96" w14:textId="77777777">
            <w:pPr>
              <w:tabs>
                <w:tab w:val="left" w:pos="475"/>
                <w:tab w:val="left" w:pos="950"/>
              </w:tabs>
              <w:rPr>
                <w:sz w:val="24"/>
                <w:szCs w:val="24"/>
              </w:rPr>
            </w:pPr>
          </w:p>
        </w:tc>
        <w:tc>
          <w:tcPr>
            <w:tcW w:w="511" w:type="dxa"/>
          </w:tcPr>
          <w:p w:rsidR="002F16F6" w:rsidRPr="00FD122B" w:rsidP="00822917" w14:paraId="6F775DEE" w14:textId="77777777">
            <w:pPr>
              <w:tabs>
                <w:tab w:val="left" w:pos="475"/>
                <w:tab w:val="left" w:pos="950"/>
              </w:tabs>
              <w:rPr>
                <w:sz w:val="24"/>
                <w:szCs w:val="24"/>
              </w:rPr>
            </w:pPr>
          </w:p>
        </w:tc>
        <w:tc>
          <w:tcPr>
            <w:tcW w:w="511" w:type="dxa"/>
          </w:tcPr>
          <w:p w:rsidR="002F16F6" w:rsidRPr="00FD122B" w:rsidP="00822917" w14:paraId="515B73D0"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3C76D23F" w14:textId="77777777">
            <w:pPr>
              <w:tabs>
                <w:tab w:val="left" w:pos="475"/>
                <w:tab w:val="left" w:pos="950"/>
              </w:tabs>
              <w:rPr>
                <w:sz w:val="24"/>
                <w:szCs w:val="24"/>
              </w:rPr>
            </w:pPr>
          </w:p>
        </w:tc>
        <w:tc>
          <w:tcPr>
            <w:tcW w:w="511" w:type="dxa"/>
          </w:tcPr>
          <w:p w:rsidR="002F16F6" w:rsidRPr="00FD122B" w:rsidP="00822917" w14:paraId="356C9301" w14:textId="77777777">
            <w:pPr>
              <w:tabs>
                <w:tab w:val="left" w:pos="475"/>
                <w:tab w:val="left" w:pos="950"/>
              </w:tabs>
              <w:rPr>
                <w:sz w:val="24"/>
                <w:szCs w:val="24"/>
              </w:rPr>
            </w:pPr>
          </w:p>
        </w:tc>
        <w:tc>
          <w:tcPr>
            <w:tcW w:w="511" w:type="dxa"/>
          </w:tcPr>
          <w:p w:rsidR="002F16F6" w:rsidRPr="00FD122B" w:rsidP="00822917" w14:paraId="21505838" w14:textId="77777777">
            <w:pPr>
              <w:tabs>
                <w:tab w:val="left" w:pos="475"/>
                <w:tab w:val="left" w:pos="950"/>
              </w:tabs>
              <w:rPr>
                <w:sz w:val="24"/>
                <w:szCs w:val="24"/>
              </w:rPr>
            </w:pPr>
          </w:p>
        </w:tc>
        <w:tc>
          <w:tcPr>
            <w:tcW w:w="511" w:type="dxa"/>
          </w:tcPr>
          <w:p w:rsidR="002F16F6" w:rsidRPr="00FD122B" w:rsidP="00822917" w14:paraId="2255216E" w14:textId="77777777">
            <w:pPr>
              <w:tabs>
                <w:tab w:val="left" w:pos="475"/>
                <w:tab w:val="left" w:pos="950"/>
              </w:tabs>
              <w:rPr>
                <w:sz w:val="24"/>
                <w:szCs w:val="24"/>
              </w:rPr>
            </w:pPr>
          </w:p>
        </w:tc>
        <w:tc>
          <w:tcPr>
            <w:tcW w:w="511" w:type="dxa"/>
          </w:tcPr>
          <w:p w:rsidR="002F16F6" w:rsidRPr="00FD122B" w:rsidP="00822917" w14:paraId="36F03E92" w14:textId="77777777">
            <w:pPr>
              <w:tabs>
                <w:tab w:val="left" w:pos="475"/>
                <w:tab w:val="left" w:pos="950"/>
              </w:tabs>
              <w:rPr>
                <w:sz w:val="24"/>
                <w:szCs w:val="24"/>
              </w:rPr>
            </w:pPr>
          </w:p>
        </w:tc>
        <w:tc>
          <w:tcPr>
            <w:tcW w:w="511" w:type="dxa"/>
          </w:tcPr>
          <w:p w:rsidR="002F16F6" w:rsidRPr="00FD122B" w:rsidP="00822917" w14:paraId="399D3710"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5F563A5A" w14:textId="77777777">
            <w:pPr>
              <w:tabs>
                <w:tab w:val="left" w:pos="475"/>
                <w:tab w:val="left" w:pos="950"/>
              </w:tabs>
              <w:rPr>
                <w:sz w:val="24"/>
                <w:szCs w:val="24"/>
              </w:rPr>
            </w:pPr>
          </w:p>
        </w:tc>
        <w:tc>
          <w:tcPr>
            <w:tcW w:w="511" w:type="dxa"/>
          </w:tcPr>
          <w:p w:rsidR="002F16F6" w:rsidRPr="00FD122B" w:rsidP="00822917" w14:paraId="0A096ADC" w14:textId="77777777">
            <w:pPr>
              <w:tabs>
                <w:tab w:val="left" w:pos="475"/>
                <w:tab w:val="left" w:pos="950"/>
              </w:tabs>
              <w:rPr>
                <w:sz w:val="24"/>
                <w:szCs w:val="24"/>
              </w:rPr>
            </w:pPr>
          </w:p>
        </w:tc>
      </w:tr>
      <w:tr w14:paraId="76401867" w14:textId="77777777" w:rsidTr="00822917">
        <w:tblPrEx>
          <w:tblW w:w="9570" w:type="dxa"/>
          <w:tblLook w:val="01E0"/>
        </w:tblPrEx>
        <w:tc>
          <w:tcPr>
            <w:tcW w:w="3438" w:type="dxa"/>
          </w:tcPr>
          <w:p w:rsidR="002F16F6" w:rsidRPr="00FD122B" w:rsidP="00822917" w14:paraId="2F22980D" w14:textId="77777777">
            <w:pPr>
              <w:tabs>
                <w:tab w:val="left" w:pos="475"/>
                <w:tab w:val="left" w:pos="950"/>
              </w:tabs>
              <w:rPr>
                <w:b/>
                <w:sz w:val="24"/>
                <w:szCs w:val="24"/>
              </w:rPr>
            </w:pPr>
            <w:r w:rsidRPr="00FD122B">
              <w:rPr>
                <w:sz w:val="24"/>
                <w:szCs w:val="24"/>
              </w:rPr>
              <w:t>1/6 of sample</w:t>
            </w:r>
          </w:p>
        </w:tc>
        <w:tc>
          <w:tcPr>
            <w:tcW w:w="511" w:type="dxa"/>
          </w:tcPr>
          <w:p w:rsidR="002F16F6" w:rsidRPr="00FD122B" w:rsidP="00822917" w14:paraId="5D30048F" w14:textId="77777777">
            <w:pPr>
              <w:tabs>
                <w:tab w:val="left" w:pos="475"/>
                <w:tab w:val="left" w:pos="950"/>
              </w:tabs>
              <w:rPr>
                <w:sz w:val="24"/>
                <w:szCs w:val="24"/>
              </w:rPr>
            </w:pPr>
          </w:p>
        </w:tc>
        <w:tc>
          <w:tcPr>
            <w:tcW w:w="511" w:type="dxa"/>
          </w:tcPr>
          <w:p w:rsidR="002F16F6" w:rsidRPr="00FD122B" w:rsidP="00822917" w14:paraId="162BD9FD" w14:textId="77777777">
            <w:pPr>
              <w:tabs>
                <w:tab w:val="left" w:pos="475"/>
                <w:tab w:val="left" w:pos="950"/>
              </w:tabs>
              <w:rPr>
                <w:sz w:val="24"/>
                <w:szCs w:val="24"/>
              </w:rPr>
            </w:pPr>
          </w:p>
        </w:tc>
        <w:tc>
          <w:tcPr>
            <w:tcW w:w="511" w:type="dxa"/>
          </w:tcPr>
          <w:p w:rsidR="002F16F6" w:rsidRPr="00FD122B" w:rsidP="00822917" w14:paraId="2B5671F0" w14:textId="77777777">
            <w:pPr>
              <w:tabs>
                <w:tab w:val="left" w:pos="475"/>
                <w:tab w:val="left" w:pos="950"/>
              </w:tabs>
              <w:rPr>
                <w:sz w:val="24"/>
                <w:szCs w:val="24"/>
              </w:rPr>
            </w:pPr>
          </w:p>
        </w:tc>
        <w:tc>
          <w:tcPr>
            <w:tcW w:w="511" w:type="dxa"/>
          </w:tcPr>
          <w:p w:rsidR="002F16F6" w:rsidRPr="00FD122B" w:rsidP="00822917" w14:paraId="2E5DD26A" w14:textId="77777777">
            <w:pPr>
              <w:tabs>
                <w:tab w:val="left" w:pos="475"/>
                <w:tab w:val="left" w:pos="950"/>
              </w:tabs>
              <w:rPr>
                <w:sz w:val="24"/>
                <w:szCs w:val="24"/>
              </w:rPr>
            </w:pPr>
          </w:p>
        </w:tc>
        <w:tc>
          <w:tcPr>
            <w:tcW w:w="511" w:type="dxa"/>
          </w:tcPr>
          <w:p w:rsidR="002F16F6" w:rsidRPr="00FD122B" w:rsidP="00822917" w14:paraId="605DF842"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1009EE52" w14:textId="77777777">
            <w:pPr>
              <w:tabs>
                <w:tab w:val="left" w:pos="475"/>
                <w:tab w:val="left" w:pos="950"/>
              </w:tabs>
              <w:rPr>
                <w:sz w:val="24"/>
                <w:szCs w:val="24"/>
              </w:rPr>
            </w:pPr>
          </w:p>
        </w:tc>
        <w:tc>
          <w:tcPr>
            <w:tcW w:w="511" w:type="dxa"/>
          </w:tcPr>
          <w:p w:rsidR="002F16F6" w:rsidRPr="00FD122B" w:rsidP="00822917" w14:paraId="68087A4E" w14:textId="77777777">
            <w:pPr>
              <w:tabs>
                <w:tab w:val="left" w:pos="475"/>
                <w:tab w:val="left" w:pos="950"/>
              </w:tabs>
              <w:rPr>
                <w:sz w:val="24"/>
                <w:szCs w:val="24"/>
              </w:rPr>
            </w:pPr>
          </w:p>
        </w:tc>
        <w:tc>
          <w:tcPr>
            <w:tcW w:w="511" w:type="dxa"/>
          </w:tcPr>
          <w:p w:rsidR="002F16F6" w:rsidRPr="00FD122B" w:rsidP="00822917" w14:paraId="2848FD38" w14:textId="77777777">
            <w:pPr>
              <w:tabs>
                <w:tab w:val="left" w:pos="475"/>
                <w:tab w:val="left" w:pos="950"/>
              </w:tabs>
              <w:rPr>
                <w:sz w:val="24"/>
                <w:szCs w:val="24"/>
              </w:rPr>
            </w:pPr>
          </w:p>
        </w:tc>
        <w:tc>
          <w:tcPr>
            <w:tcW w:w="511" w:type="dxa"/>
          </w:tcPr>
          <w:p w:rsidR="002F16F6" w:rsidRPr="00FD122B" w:rsidP="00822917" w14:paraId="132722FD" w14:textId="77777777">
            <w:pPr>
              <w:tabs>
                <w:tab w:val="left" w:pos="475"/>
                <w:tab w:val="left" w:pos="950"/>
              </w:tabs>
              <w:rPr>
                <w:sz w:val="24"/>
                <w:szCs w:val="24"/>
              </w:rPr>
            </w:pPr>
          </w:p>
        </w:tc>
        <w:tc>
          <w:tcPr>
            <w:tcW w:w="511" w:type="dxa"/>
          </w:tcPr>
          <w:p w:rsidR="002F16F6" w:rsidRPr="00FD122B" w:rsidP="00822917" w14:paraId="5F760EFD" w14:textId="77777777">
            <w:pPr>
              <w:tabs>
                <w:tab w:val="left" w:pos="475"/>
                <w:tab w:val="left" w:pos="950"/>
              </w:tabs>
              <w:rPr>
                <w:sz w:val="24"/>
                <w:szCs w:val="24"/>
              </w:rPr>
            </w:pPr>
          </w:p>
        </w:tc>
        <w:tc>
          <w:tcPr>
            <w:tcW w:w="511" w:type="dxa"/>
          </w:tcPr>
          <w:p w:rsidR="002F16F6" w:rsidRPr="00FD122B" w:rsidP="00822917" w14:paraId="4F29D9E6"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13992C2B" w14:textId="77777777">
            <w:pPr>
              <w:tabs>
                <w:tab w:val="left" w:pos="475"/>
                <w:tab w:val="left" w:pos="950"/>
              </w:tabs>
              <w:rPr>
                <w:sz w:val="24"/>
                <w:szCs w:val="24"/>
              </w:rPr>
            </w:pPr>
          </w:p>
        </w:tc>
      </w:tr>
      <w:tr w14:paraId="55CEEB62" w14:textId="77777777" w:rsidTr="00822917">
        <w:tblPrEx>
          <w:tblW w:w="9570" w:type="dxa"/>
          <w:tblLook w:val="01E0"/>
        </w:tblPrEx>
        <w:tc>
          <w:tcPr>
            <w:tcW w:w="3438" w:type="dxa"/>
          </w:tcPr>
          <w:p w:rsidR="002F16F6" w:rsidRPr="00FD122B" w:rsidP="00822917" w14:paraId="13F51CC2" w14:textId="77777777">
            <w:pPr>
              <w:tabs>
                <w:tab w:val="left" w:pos="475"/>
                <w:tab w:val="left" w:pos="950"/>
              </w:tabs>
              <w:rPr>
                <w:b/>
                <w:sz w:val="24"/>
                <w:szCs w:val="24"/>
              </w:rPr>
            </w:pPr>
            <w:r w:rsidRPr="00FD122B">
              <w:rPr>
                <w:sz w:val="24"/>
                <w:szCs w:val="24"/>
              </w:rPr>
              <w:t>1/6 of sample</w:t>
            </w:r>
          </w:p>
        </w:tc>
        <w:tc>
          <w:tcPr>
            <w:tcW w:w="511" w:type="dxa"/>
          </w:tcPr>
          <w:p w:rsidR="002F16F6" w:rsidRPr="00FD122B" w:rsidP="00822917" w14:paraId="3D5D0356" w14:textId="77777777">
            <w:pPr>
              <w:tabs>
                <w:tab w:val="left" w:pos="475"/>
                <w:tab w:val="left" w:pos="950"/>
              </w:tabs>
              <w:rPr>
                <w:sz w:val="24"/>
                <w:szCs w:val="24"/>
              </w:rPr>
            </w:pPr>
          </w:p>
        </w:tc>
        <w:tc>
          <w:tcPr>
            <w:tcW w:w="511" w:type="dxa"/>
          </w:tcPr>
          <w:p w:rsidR="002F16F6" w:rsidRPr="00FD122B" w:rsidP="00822917" w14:paraId="3455D14F" w14:textId="77777777">
            <w:pPr>
              <w:tabs>
                <w:tab w:val="left" w:pos="475"/>
                <w:tab w:val="left" w:pos="950"/>
              </w:tabs>
              <w:rPr>
                <w:sz w:val="24"/>
                <w:szCs w:val="24"/>
              </w:rPr>
            </w:pPr>
          </w:p>
        </w:tc>
        <w:tc>
          <w:tcPr>
            <w:tcW w:w="511" w:type="dxa"/>
          </w:tcPr>
          <w:p w:rsidR="002F16F6" w:rsidRPr="00FD122B" w:rsidP="00822917" w14:paraId="5B4BA016" w14:textId="77777777">
            <w:pPr>
              <w:tabs>
                <w:tab w:val="left" w:pos="475"/>
                <w:tab w:val="left" w:pos="950"/>
              </w:tabs>
              <w:rPr>
                <w:sz w:val="24"/>
                <w:szCs w:val="24"/>
              </w:rPr>
            </w:pPr>
          </w:p>
        </w:tc>
        <w:tc>
          <w:tcPr>
            <w:tcW w:w="511" w:type="dxa"/>
          </w:tcPr>
          <w:p w:rsidR="002F16F6" w:rsidRPr="00FD122B" w:rsidP="00822917" w14:paraId="7F494467" w14:textId="77777777">
            <w:pPr>
              <w:tabs>
                <w:tab w:val="left" w:pos="475"/>
                <w:tab w:val="left" w:pos="950"/>
              </w:tabs>
              <w:rPr>
                <w:sz w:val="24"/>
                <w:szCs w:val="24"/>
              </w:rPr>
            </w:pPr>
          </w:p>
        </w:tc>
        <w:tc>
          <w:tcPr>
            <w:tcW w:w="511" w:type="dxa"/>
          </w:tcPr>
          <w:p w:rsidR="002F16F6" w:rsidRPr="00FD122B" w:rsidP="00822917" w14:paraId="38D23082" w14:textId="77777777">
            <w:pPr>
              <w:tabs>
                <w:tab w:val="left" w:pos="475"/>
                <w:tab w:val="left" w:pos="950"/>
              </w:tabs>
              <w:rPr>
                <w:sz w:val="24"/>
                <w:szCs w:val="24"/>
              </w:rPr>
            </w:pPr>
          </w:p>
        </w:tc>
        <w:tc>
          <w:tcPr>
            <w:tcW w:w="511" w:type="dxa"/>
          </w:tcPr>
          <w:p w:rsidR="002F16F6" w:rsidRPr="00FD122B" w:rsidP="00822917" w14:paraId="729BC643" w14:textId="77777777">
            <w:pPr>
              <w:tabs>
                <w:tab w:val="left" w:pos="475"/>
                <w:tab w:val="left" w:pos="950"/>
              </w:tabs>
              <w:rPr>
                <w:sz w:val="24"/>
                <w:szCs w:val="24"/>
              </w:rPr>
            </w:pPr>
            <w:r w:rsidRPr="00FD122B">
              <w:rPr>
                <w:sz w:val="24"/>
                <w:szCs w:val="24"/>
              </w:rPr>
              <w:t>X</w:t>
            </w:r>
          </w:p>
        </w:tc>
        <w:tc>
          <w:tcPr>
            <w:tcW w:w="511" w:type="dxa"/>
          </w:tcPr>
          <w:p w:rsidR="002F16F6" w:rsidRPr="00FD122B" w:rsidP="00822917" w14:paraId="5D11ECC7" w14:textId="77777777">
            <w:pPr>
              <w:tabs>
                <w:tab w:val="left" w:pos="475"/>
                <w:tab w:val="left" w:pos="950"/>
              </w:tabs>
              <w:rPr>
                <w:sz w:val="24"/>
                <w:szCs w:val="24"/>
              </w:rPr>
            </w:pPr>
          </w:p>
        </w:tc>
        <w:tc>
          <w:tcPr>
            <w:tcW w:w="511" w:type="dxa"/>
          </w:tcPr>
          <w:p w:rsidR="002F16F6" w:rsidRPr="00FD122B" w:rsidP="00822917" w14:paraId="13B572A0" w14:textId="77777777">
            <w:pPr>
              <w:tabs>
                <w:tab w:val="left" w:pos="475"/>
                <w:tab w:val="left" w:pos="950"/>
              </w:tabs>
              <w:rPr>
                <w:sz w:val="24"/>
                <w:szCs w:val="24"/>
              </w:rPr>
            </w:pPr>
          </w:p>
        </w:tc>
        <w:tc>
          <w:tcPr>
            <w:tcW w:w="511" w:type="dxa"/>
          </w:tcPr>
          <w:p w:rsidR="002F16F6" w:rsidRPr="00FD122B" w:rsidP="00822917" w14:paraId="32FB1FEB" w14:textId="77777777">
            <w:pPr>
              <w:tabs>
                <w:tab w:val="left" w:pos="475"/>
                <w:tab w:val="left" w:pos="950"/>
              </w:tabs>
              <w:rPr>
                <w:sz w:val="24"/>
                <w:szCs w:val="24"/>
              </w:rPr>
            </w:pPr>
          </w:p>
        </w:tc>
        <w:tc>
          <w:tcPr>
            <w:tcW w:w="511" w:type="dxa"/>
          </w:tcPr>
          <w:p w:rsidR="002F16F6" w:rsidRPr="00FD122B" w:rsidP="00822917" w14:paraId="67045243" w14:textId="77777777">
            <w:pPr>
              <w:tabs>
                <w:tab w:val="left" w:pos="475"/>
                <w:tab w:val="left" w:pos="950"/>
              </w:tabs>
              <w:rPr>
                <w:sz w:val="24"/>
                <w:szCs w:val="24"/>
              </w:rPr>
            </w:pPr>
          </w:p>
        </w:tc>
        <w:tc>
          <w:tcPr>
            <w:tcW w:w="511" w:type="dxa"/>
          </w:tcPr>
          <w:p w:rsidR="002F16F6" w:rsidRPr="00FD122B" w:rsidP="00822917" w14:paraId="2BD4B0A7" w14:textId="77777777">
            <w:pPr>
              <w:tabs>
                <w:tab w:val="left" w:pos="475"/>
                <w:tab w:val="left" w:pos="950"/>
              </w:tabs>
              <w:rPr>
                <w:sz w:val="24"/>
                <w:szCs w:val="24"/>
              </w:rPr>
            </w:pPr>
          </w:p>
        </w:tc>
        <w:tc>
          <w:tcPr>
            <w:tcW w:w="511" w:type="dxa"/>
          </w:tcPr>
          <w:p w:rsidR="002F16F6" w:rsidRPr="00FD122B" w:rsidP="00822917" w14:paraId="1989C81E" w14:textId="77777777">
            <w:pPr>
              <w:tabs>
                <w:tab w:val="left" w:pos="475"/>
                <w:tab w:val="left" w:pos="950"/>
              </w:tabs>
              <w:rPr>
                <w:sz w:val="24"/>
                <w:szCs w:val="24"/>
              </w:rPr>
            </w:pPr>
            <w:r w:rsidRPr="00FD122B">
              <w:rPr>
                <w:sz w:val="24"/>
                <w:szCs w:val="24"/>
              </w:rPr>
              <w:t>X</w:t>
            </w:r>
          </w:p>
        </w:tc>
      </w:tr>
    </w:tbl>
    <w:p w:rsidR="002F16F6" w:rsidRPr="00FD122B" w:rsidP="002F16F6" w14:paraId="7E28E930"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2F16F6" w:rsidRPr="00FD122B" w:rsidP="002F16F6" w14:paraId="0286C76F"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2F16F6" w:rsidRPr="00FD122B" w:rsidP="002F16F6" w14:paraId="079D9D82"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The NCVS rotating panel design offers three key benefits to the survey:</w:t>
      </w:r>
    </w:p>
    <w:p w:rsidR="002F16F6" w:rsidRPr="00FD122B" w:rsidP="002F16F6" w14:paraId="44B02FD6" w14:textId="77777777">
      <w:pPr>
        <w:pStyle w:val="ListParagraph"/>
        <w:numPr>
          <w:ilvl w:val="0"/>
          <w:numId w:val="13"/>
        </w:num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r w:rsidRPr="00FD122B">
        <w:rPr>
          <w:sz w:val="24"/>
          <w:szCs w:val="24"/>
        </w:rPr>
        <w:t xml:space="preserve">Bounded interviews, which allow for anchoring a previous interview to a specific point in time to help ensure that previously reported victimizations are not counted again in the current interview period. </w:t>
      </w:r>
    </w:p>
    <w:p w:rsidR="002F16F6" w:rsidRPr="00FD122B" w:rsidP="002F16F6" w14:paraId="36280AA3" w14:textId="77777777">
      <w:pPr>
        <w:pStyle w:val="ListParagraph"/>
        <w:numPr>
          <w:ilvl w:val="0"/>
          <w:numId w:val="13"/>
        </w:num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r w:rsidRPr="00FD122B">
        <w:rPr>
          <w:sz w:val="24"/>
          <w:szCs w:val="24"/>
        </w:rPr>
        <w:t>Reduction in data collection costs achieved by interviewers building rapport with respondents and maintaining higher response rates leading to a smaller number of required sampling units. Further, cost savings are achieved by allowing interviews to be conducted largely by telephone after the first in-person visit.</w:t>
      </w:r>
    </w:p>
    <w:p w:rsidR="002F16F6" w:rsidRPr="00FD122B" w:rsidP="002F16F6" w14:paraId="392CDAF8" w14:textId="77777777">
      <w:pPr>
        <w:pStyle w:val="ListParagraph"/>
        <w:numPr>
          <w:ilvl w:val="0"/>
          <w:numId w:val="13"/>
        </w:num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r w:rsidRPr="00FD122B">
        <w:rPr>
          <w:sz w:val="24"/>
          <w:szCs w:val="24"/>
        </w:rPr>
        <w:t xml:space="preserve">Longitudinal data analysis, enabled by interviewing the same household multiple times, allows analysts to monitor outcomes for the respondents in that household over time. </w:t>
      </w:r>
    </w:p>
    <w:p w:rsidR="002F16F6" w:rsidRPr="00FD122B" w:rsidP="002F16F6" w14:paraId="08D92813" w14:textId="77777777">
      <w:pPr>
        <w:tabs>
          <w:tab w:val="left" w:pos="1426"/>
          <w:tab w:val="clear" w:pos="1440"/>
        </w:tabs>
        <w:ind w:left="475"/>
        <w:rPr>
          <w:sz w:val="24"/>
          <w:szCs w:val="24"/>
        </w:rPr>
      </w:pPr>
    </w:p>
    <w:p w:rsidR="002F16F6" w:rsidRPr="00FD122B" w:rsidP="002F16F6" w14:paraId="0DE31B6D" w14:textId="77777777">
      <w:pPr>
        <w:tabs>
          <w:tab w:val="left" w:pos="1426"/>
          <w:tab w:val="clear" w:pos="1440"/>
        </w:tabs>
        <w:ind w:left="475"/>
        <w:rPr>
          <w:sz w:val="24"/>
          <w:szCs w:val="24"/>
        </w:rPr>
      </w:pPr>
      <w:r w:rsidRPr="00FD122B">
        <w:rPr>
          <w:sz w:val="24"/>
          <w:szCs w:val="24"/>
        </w:rPr>
        <w:t>A potential drawback to the panel design is respondent fatigue, which can have the impact of suppressing victimization rates and can increase attrition from the survey. Additionally, household turnover in the sample may reduce cost savings by requiring households to be replaced with new households who would be interviewed in person.</w:t>
      </w:r>
      <w:r>
        <w:rPr>
          <w:rStyle w:val="FootnoteReference"/>
          <w:sz w:val="24"/>
          <w:szCs w:val="24"/>
        </w:rPr>
        <w:footnoteReference w:id="7"/>
      </w:r>
      <w:r w:rsidRPr="00FD122B">
        <w:rPr>
          <w:sz w:val="24"/>
          <w:szCs w:val="24"/>
        </w:rPr>
        <w:t xml:space="preserve"> </w:t>
      </w:r>
    </w:p>
    <w:p w:rsidR="002F16F6" w:rsidRPr="00FD122B" w:rsidP="002F16F6" w14:paraId="5C9FD2C1"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2F16F6" w:rsidRPr="00FD122B" w:rsidP="00B86635" w14:paraId="7023C797"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401CA0" w:rsidRPr="00FD122B" w:rsidP="00B86635" w14:paraId="75E54F2F"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sz w:val="24"/>
          <w:szCs w:val="24"/>
        </w:rPr>
      </w:pPr>
      <w:r w:rsidRPr="00FD122B">
        <w:rPr>
          <w:b/>
          <w:sz w:val="24"/>
          <w:szCs w:val="24"/>
        </w:rPr>
        <w:t xml:space="preserve">Weighting and </w:t>
      </w:r>
      <w:r w:rsidRPr="00FD122B">
        <w:rPr>
          <w:b/>
          <w:sz w:val="24"/>
          <w:szCs w:val="24"/>
        </w:rPr>
        <w:t>Estimation</w:t>
      </w:r>
    </w:p>
    <w:p w:rsidR="00401CA0" w:rsidRPr="00FD122B" w:rsidP="00B86635" w14:paraId="791BC697"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401CA0" w:rsidRPr="00FD122B" w:rsidP="00B86635" w14:paraId="399E8D43"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Household, person, and victimization data from the NCVS sample are adjusted to give </w:t>
      </w:r>
      <w:r w:rsidRPr="00FD122B">
        <w:rPr>
          <w:sz w:val="24"/>
          <w:szCs w:val="24"/>
        </w:rPr>
        <w:t xml:space="preserve">annual and bi-annual estimates of crime experienced by the U.S. population age 12 or older. Household and person weights are first adjusted to account for any subsampling that occurs within large GQs. The nonresponse weighting adjustment then allocates the sampling weights of nonresponding households and persons to respondents with similar characteristics. </w:t>
      </w:r>
      <w:r w:rsidRPr="00FD122B" w:rsidR="00BB2F17">
        <w:rPr>
          <w:sz w:val="24"/>
          <w:szCs w:val="24"/>
        </w:rPr>
        <w:t xml:space="preserve">A </w:t>
      </w:r>
      <w:r w:rsidRPr="00FD122B">
        <w:rPr>
          <w:sz w:val="24"/>
          <w:szCs w:val="24"/>
        </w:rPr>
        <w:t xml:space="preserve">ratio adjustment reduces the variance of the estimate by correcting for differences between the distribution of the sample by age, sex, and race and the distribution of the population by these characteristics. This also reduces bias due to </w:t>
      </w:r>
      <w:r w:rsidRPr="00FD122B">
        <w:rPr>
          <w:sz w:val="24"/>
          <w:szCs w:val="24"/>
        </w:rPr>
        <w:t>undercoverage</w:t>
      </w:r>
      <w:r w:rsidRPr="00FD122B">
        <w:rPr>
          <w:sz w:val="24"/>
          <w:szCs w:val="24"/>
        </w:rPr>
        <w:t xml:space="preserve"> of various portions of the population.</w:t>
      </w:r>
    </w:p>
    <w:p w:rsidR="00E86565" w:rsidRPr="00FD122B" w:rsidP="00B86635" w14:paraId="129E074E"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E86565" w:rsidRPr="009E26E4" w:rsidP="00B86635" w14:paraId="538AE525"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i/>
          <w:sz w:val="24"/>
          <w:szCs w:val="24"/>
        </w:rPr>
      </w:pPr>
      <w:r w:rsidRPr="009E26E4">
        <w:rPr>
          <w:b/>
          <w:i/>
          <w:sz w:val="24"/>
          <w:szCs w:val="24"/>
        </w:rPr>
        <w:t>Base Weights</w:t>
      </w:r>
    </w:p>
    <w:p w:rsidR="003004BD" w:rsidRPr="00FD122B" w:rsidP="00E86565" w14:paraId="1285A3EC"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E86565" w:rsidRPr="00FD122B" w:rsidP="00E86565" w14:paraId="2BEE424B" w14:textId="77C875ED">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original NCVS base weight for each </w:t>
      </w:r>
      <w:r w:rsidRPr="00FD122B" w:rsidR="001E0165">
        <w:rPr>
          <w:sz w:val="24"/>
          <w:szCs w:val="24"/>
        </w:rPr>
        <w:t>HU</w:t>
      </w:r>
      <w:r w:rsidRPr="00FD122B">
        <w:rPr>
          <w:sz w:val="24"/>
          <w:szCs w:val="24"/>
        </w:rPr>
        <w:t xml:space="preserve"> or GQ is the inverse of the probability of selection for that case.</w:t>
      </w:r>
    </w:p>
    <w:p w:rsidR="00CB5245" w:rsidRPr="00FD122B" w14:paraId="66308AF3" w14:textId="7F48E751">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rPr>
          <w:sz w:val="24"/>
          <w:szCs w:val="24"/>
        </w:rPr>
      </w:pPr>
    </w:p>
    <w:p w:rsidR="00470A8F" w:rsidRPr="009E26E4" w:rsidP="00E86565" w14:paraId="25CA6FE9" w14:textId="4F114FD5">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i/>
          <w:sz w:val="24"/>
          <w:szCs w:val="24"/>
        </w:rPr>
      </w:pPr>
      <w:r w:rsidRPr="009E26E4">
        <w:rPr>
          <w:b/>
          <w:i/>
          <w:sz w:val="24"/>
          <w:szCs w:val="24"/>
        </w:rPr>
        <w:t>Weighting Adjustments</w:t>
      </w:r>
    </w:p>
    <w:p w:rsidR="003004BD" w:rsidRPr="00FD122B" w:rsidP="00E86565" w14:paraId="623414C9"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D071D1" w:rsidRPr="00FD122B" w:rsidP="00E86565" w14:paraId="030E4661"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If all eligible units in the sample responded to the survey and reported crimes only within the reference period, the sampling base weights would produce unbiased estimates with reasonably low variance. However, nonresponse and </w:t>
      </w:r>
      <w:r w:rsidRPr="00FD122B">
        <w:rPr>
          <w:sz w:val="24"/>
          <w:szCs w:val="24"/>
        </w:rPr>
        <w:t>nonsampling</w:t>
      </w:r>
      <w:r w:rsidRPr="00FD122B">
        <w:rPr>
          <w:sz w:val="24"/>
          <w:szCs w:val="24"/>
        </w:rPr>
        <w:t xml:space="preserve"> errors are expected in all sample surveys, and the following post-data-collection weighting adjustments minimize their impact on the NCVS estimates. </w:t>
      </w:r>
      <w:r w:rsidRPr="00FD122B">
        <w:rPr>
          <w:sz w:val="24"/>
          <w:szCs w:val="24"/>
        </w:rPr>
        <w:t>All of</w:t>
      </w:r>
      <w:r w:rsidRPr="00FD122B">
        <w:rPr>
          <w:sz w:val="24"/>
          <w:szCs w:val="24"/>
        </w:rPr>
        <w:t xml:space="preserve"> these adjustments are completed on six months of response data at a time –</w:t>
      </w:r>
    </w:p>
    <w:p w:rsidR="00D071D1" w:rsidRPr="00FD122B" w:rsidP="00E86565" w14:paraId="55AEA52B"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D071D1" w:rsidRPr="00FD122B" w:rsidP="00E86565" w14:paraId="280349B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u w:val="single"/>
        </w:rPr>
      </w:pPr>
      <w:r w:rsidRPr="00FD122B">
        <w:rPr>
          <w:sz w:val="24"/>
          <w:szCs w:val="24"/>
          <w:u w:val="single"/>
        </w:rPr>
        <w:t>GQ Subsampling</w:t>
      </w:r>
    </w:p>
    <w:p w:rsidR="00D071D1" w:rsidRPr="00FD122B" w:rsidP="00E86565" w14:paraId="21302CA7"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Some units in the GQ frame are subsampled because the observed GQ size is much larger than expected. During the estimation procedure, units within these GQs must receive a GQ subsampling adjustment (also known as the weighting control factor) to account for the change in the probability of selection.</w:t>
      </w:r>
    </w:p>
    <w:p w:rsidR="00D071D1" w:rsidRPr="00FD122B" w:rsidP="00E86565" w14:paraId="502DD277"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D071D1" w:rsidRPr="00FD122B" w:rsidP="00E86565" w14:paraId="08F00A3B"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u w:val="single"/>
        </w:rPr>
      </w:pPr>
      <w:r w:rsidRPr="00FD122B">
        <w:rPr>
          <w:sz w:val="24"/>
          <w:szCs w:val="24"/>
          <w:u w:val="single"/>
        </w:rPr>
        <w:t>Household Nonresponse</w:t>
      </w:r>
    </w:p>
    <w:p w:rsidR="00E86565" w:rsidRPr="00FD122B" w:rsidP="00E86565" w14:paraId="7BC53B98" w14:textId="069BCA22">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Nonresponse is classified into two major types: item nonresponse and </w:t>
      </w:r>
      <w:r w:rsidR="001377CB">
        <w:rPr>
          <w:sz w:val="24"/>
          <w:szCs w:val="24"/>
        </w:rPr>
        <w:t>unit (</w:t>
      </w:r>
      <w:r w:rsidRPr="00FD122B">
        <w:rPr>
          <w:sz w:val="24"/>
          <w:szCs w:val="24"/>
        </w:rPr>
        <w:t>complete</w:t>
      </w:r>
      <w:r w:rsidR="001377CB">
        <w:rPr>
          <w:sz w:val="24"/>
          <w:szCs w:val="24"/>
        </w:rPr>
        <w:t>)</w:t>
      </w:r>
      <w:r w:rsidRPr="00FD122B">
        <w:rPr>
          <w:sz w:val="24"/>
          <w:szCs w:val="24"/>
        </w:rPr>
        <w:t xml:space="preserve"> nonresponse. Item nonresponse occurs when a cooperating household fails or refuses to provide some specific items of information. In the NCVS estimation process, the weights for </w:t>
      </w:r>
      <w:r w:rsidRPr="00FD122B">
        <w:rPr>
          <w:sz w:val="24"/>
          <w:szCs w:val="24"/>
        </w:rPr>
        <w:t>all of</w:t>
      </w:r>
      <w:r w:rsidRPr="00FD122B">
        <w:rPr>
          <w:sz w:val="24"/>
          <w:szCs w:val="24"/>
        </w:rPr>
        <w:t xml:space="preserve"> the interviewed households are adjusted to account for occupied sample households for which no information was obtained due to unit nonresponse. To reduce estimate bias, the household nonresponse adjustment is performed within cells that are formed using the following variables: </w:t>
      </w:r>
      <w:r w:rsidRPr="00FD122B">
        <w:rPr>
          <w:sz w:val="24"/>
          <w:szCs w:val="24"/>
        </w:rPr>
        <w:t>noninterview</w:t>
      </w:r>
      <w:r w:rsidRPr="00FD122B">
        <w:rPr>
          <w:sz w:val="24"/>
          <w:szCs w:val="24"/>
        </w:rPr>
        <w:t xml:space="preserve"> cluster,</w:t>
      </w:r>
      <w:r w:rsidRPr="00FD122B" w:rsidR="0042562A">
        <w:rPr>
          <w:sz w:val="24"/>
          <w:szCs w:val="24"/>
        </w:rPr>
        <w:t xml:space="preserve"> </w:t>
      </w:r>
      <w:r w:rsidRPr="00FD122B">
        <w:rPr>
          <w:sz w:val="24"/>
          <w:szCs w:val="24"/>
        </w:rPr>
        <w:t xml:space="preserve">CBSA/MSA status, urbanicity, race of the household reference person, and interview number groups for the address. </w:t>
      </w:r>
    </w:p>
    <w:p w:rsidR="00D071D1" w:rsidRPr="00FD122B" w:rsidP="00E86565" w14:paraId="588C1EF8"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D071D1" w:rsidRPr="00FD122B" w:rsidP="00E86565" w14:paraId="128CE78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u w:val="single"/>
        </w:rPr>
      </w:pPr>
      <w:r w:rsidRPr="00FD122B">
        <w:rPr>
          <w:sz w:val="24"/>
          <w:szCs w:val="24"/>
          <w:u w:val="single"/>
        </w:rPr>
        <w:t>Within-household Nonresponse</w:t>
      </w:r>
    </w:p>
    <w:p w:rsidR="001D6C80" w:rsidRPr="00FD122B" w:rsidP="00E86565" w14:paraId="04D0201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A household is considered a response if at least one person within the household completes the NCVS interview. The interviewer then attempts to interview all persons </w:t>
      </w:r>
      <w:r w:rsidRPr="00FD122B">
        <w:rPr>
          <w:sz w:val="24"/>
          <w:szCs w:val="24"/>
        </w:rPr>
        <w:t>age</w:t>
      </w:r>
      <w:r w:rsidRPr="00FD122B">
        <w:rPr>
          <w:sz w:val="24"/>
          <w:szCs w:val="24"/>
        </w:rPr>
        <w:t xml:space="preserve"> 12 and </w:t>
      </w:r>
      <w:r w:rsidRPr="00FD122B">
        <w:rPr>
          <w:sz w:val="24"/>
          <w:szCs w:val="24"/>
        </w:rPr>
        <w:t xml:space="preserve">older within the household, but some persons within the household may be unavailable or refuse to participate in the survey. This within-household nonresponse adjustment allocates the weights of nonresponding persons to respondents. The starting weight for all persons within responding households is the same household-level base weight multiplied by any GQ subsampling factor and the household nonresponse adjustment factor. </w:t>
      </w:r>
    </w:p>
    <w:p w:rsidR="001D6C80" w:rsidRPr="00FD122B" w:rsidP="00E86565" w14:paraId="351E4F6D"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D071D1" w:rsidRPr="00FD122B" w:rsidP="00E86565" w14:paraId="429B4BA2" w14:textId="3F6C344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If nonrespondents’ crime victimizations are significantly different from respondents’ crime victimizations, there could be nonresponse bias in the NCVS estimates. To reduce nonresponse bias, the within-household nonresponse adjustment cells are formed by characteristics that are correlated with response and crime victimization rates. This </w:t>
      </w:r>
      <w:r w:rsidRPr="00FD122B">
        <w:rPr>
          <w:sz w:val="24"/>
          <w:szCs w:val="24"/>
        </w:rPr>
        <w:t>includes:</w:t>
      </w:r>
      <w:r w:rsidRPr="00FD122B">
        <w:rPr>
          <w:sz w:val="24"/>
          <w:szCs w:val="24"/>
        </w:rPr>
        <w:t xml:space="preserve"> top 22 states/region, age, sex, race/ethnicity, and relationship to household reference person (self/spouse or all others). These variables are </w:t>
      </w:r>
      <w:r w:rsidRPr="00FD122B">
        <w:rPr>
          <w:sz w:val="24"/>
          <w:szCs w:val="24"/>
        </w:rPr>
        <w:t>cross-classified</w:t>
      </w:r>
      <w:r w:rsidRPr="00FD122B">
        <w:rPr>
          <w:sz w:val="24"/>
          <w:szCs w:val="24"/>
        </w:rPr>
        <w:t xml:space="preserve"> in different ways, depending on household relationship, to create 54 cells within each state or region.</w:t>
      </w:r>
    </w:p>
    <w:p w:rsidR="00D071D1" w:rsidRPr="00FD122B" w:rsidP="00E86565" w14:paraId="5AB17006"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E86565" w:rsidRPr="00FD122B" w:rsidP="00E86565" w14:paraId="64237EC7"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u w:val="single"/>
        </w:rPr>
      </w:pPr>
      <w:r w:rsidRPr="00FD122B">
        <w:rPr>
          <w:sz w:val="24"/>
          <w:szCs w:val="24"/>
          <w:u w:val="single"/>
        </w:rPr>
        <w:t>Ratio Adjustment</w:t>
      </w:r>
    </w:p>
    <w:p w:rsidR="00BC0D53" w:rsidRPr="00FD122B" w:rsidP="00BC0D53" w14:paraId="40C38803" w14:textId="1D082B23">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Distributions of the demographic characteristics derived from the NCVS sample in any month will be somewhat different from the true distributions, even for such basic characteristics as age, sex, race</w:t>
      </w:r>
      <w:r w:rsidRPr="00FD122B" w:rsidR="006926CA">
        <w:rPr>
          <w:sz w:val="24"/>
          <w:szCs w:val="24"/>
        </w:rPr>
        <w:t>,</w:t>
      </w:r>
      <w:r w:rsidRPr="00FD122B">
        <w:rPr>
          <w:sz w:val="24"/>
          <w:szCs w:val="24"/>
        </w:rPr>
        <w:t xml:space="preserve"> and Hispanic origin. These </w:t>
      </w:r>
      <w:r w:rsidRPr="00FD122B">
        <w:rPr>
          <w:sz w:val="24"/>
          <w:szCs w:val="24"/>
        </w:rPr>
        <w:t>particular population</w:t>
      </w:r>
      <w:r w:rsidRPr="00FD122B">
        <w:rPr>
          <w:sz w:val="24"/>
          <w:szCs w:val="24"/>
        </w:rPr>
        <w:t xml:space="preserve"> characteristics are closely correlated with victimization status and other characteristics estimated from the sample. Therefore, the variance of sample estimates based on these characteristics can be reduced when, </w:t>
      </w:r>
      <w:r w:rsidRPr="00FD122B">
        <w:rPr>
          <w:sz w:val="24"/>
          <w:szCs w:val="24"/>
        </w:rPr>
        <w:t>by the use of</w:t>
      </w:r>
      <w:r w:rsidRPr="00FD122B">
        <w:rPr>
          <w:sz w:val="24"/>
          <w:szCs w:val="24"/>
        </w:rPr>
        <w:t xml:space="preserve"> appropriate weighting adjustments, the sample population distribution is brought as closely into agreement as possible with the known distribution of the entire population, with respect to these characteristics. This is accomplished by means of ratio adjustments. The NCVS ratio adjustment has three high-level steps: (1) person coverage, (2) person iterative raking, and (3) household coverage.</w:t>
      </w:r>
    </w:p>
    <w:p w:rsidR="00BC0D53" w:rsidRPr="00FD122B" w:rsidP="00BC0D53" w14:paraId="2845AE43"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BC0D53" w:rsidRPr="00FD122B" w:rsidP="00BC0D53" w14:paraId="143B0BA5"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u w:val="single"/>
        </w:rPr>
      </w:pPr>
      <w:r w:rsidRPr="00FD122B">
        <w:rPr>
          <w:sz w:val="24"/>
          <w:szCs w:val="24"/>
          <w:u w:val="single"/>
        </w:rPr>
        <w:t>Bounding</w:t>
      </w:r>
    </w:p>
    <w:p w:rsidR="00BC0D53" w:rsidRPr="00FD122B" w:rsidP="00E86565" w14:paraId="383A8179"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Telescoping occurs when respondents report events that fall outside of the period of interest. Telescoping causes over-reporting and often happens in surveys when respondents are asked to recall all events within a given period. The NCVS asks respondents to recall all incidents that occurred during the previous 6 months. Prior to 2006, the first NCVS interview was a bounding interview and was not used in estimates, to avoid potential telescoping bias. In 2006, the first of the seven NCVS interviews in new sample areas was used in estimates, in conjunction with a bounding adjustment for the first interview, to avoid telescoping bias. </w:t>
      </w:r>
      <w:r w:rsidRPr="00FD122B">
        <w:rPr>
          <w:sz w:val="24"/>
          <w:szCs w:val="24"/>
        </w:rPr>
        <w:t>All of</w:t>
      </w:r>
      <w:r w:rsidRPr="00FD122B">
        <w:rPr>
          <w:sz w:val="24"/>
          <w:szCs w:val="24"/>
        </w:rPr>
        <w:t xml:space="preserve"> the first NCVS interviews have been included in the estimates with a bounding adjustment since 2007.</w:t>
      </w:r>
    </w:p>
    <w:p w:rsidR="00BC0D53" w:rsidRPr="00FD122B" w:rsidP="00187399" w14:paraId="23DDE72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BC0D53" w:rsidRPr="00FD122B" w:rsidP="00B57D3F" w14:paraId="12F9FAAC"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u w:val="single"/>
        </w:rPr>
        <w:t>Series Victimizations</w:t>
      </w:r>
      <w:r w:rsidRPr="00FD122B">
        <w:rPr>
          <w:sz w:val="24"/>
          <w:szCs w:val="24"/>
          <w:u w:val="single"/>
        </w:rPr>
        <w:br/>
      </w:r>
      <w:r w:rsidRPr="00FD122B">
        <w:rPr>
          <w:sz w:val="24"/>
          <w:szCs w:val="24"/>
        </w:rPr>
        <w:t xml:space="preserve">When a respondent reports a series crime, the interviewer completes one incident report for </w:t>
      </w:r>
      <w:r w:rsidRPr="00FD122B">
        <w:rPr>
          <w:sz w:val="24"/>
          <w:szCs w:val="24"/>
        </w:rPr>
        <w:t xml:space="preserve">all </w:t>
      </w:r>
      <w:r w:rsidRPr="00FD122B" w:rsidR="00BB2F17">
        <w:rPr>
          <w:sz w:val="24"/>
          <w:szCs w:val="24"/>
        </w:rPr>
        <w:t>of</w:t>
      </w:r>
      <w:r w:rsidRPr="00FD122B" w:rsidR="00BB2F17">
        <w:rPr>
          <w:sz w:val="24"/>
          <w:szCs w:val="24"/>
        </w:rPr>
        <w:t xml:space="preserve"> the </w:t>
      </w:r>
      <w:r w:rsidRPr="00FD122B">
        <w:rPr>
          <w:sz w:val="24"/>
          <w:szCs w:val="24"/>
        </w:rPr>
        <w:t xml:space="preserve">incidents with details </w:t>
      </w:r>
      <w:r w:rsidRPr="00FD122B" w:rsidR="00BB2F17">
        <w:rPr>
          <w:sz w:val="24"/>
          <w:szCs w:val="24"/>
        </w:rPr>
        <w:t xml:space="preserve">collected on only </w:t>
      </w:r>
      <w:r w:rsidRPr="00FD122B">
        <w:rPr>
          <w:sz w:val="24"/>
          <w:szCs w:val="24"/>
        </w:rPr>
        <w:t xml:space="preserve">the most recent incident. </w:t>
      </w:r>
      <w:r w:rsidRPr="00FD122B">
        <w:rPr>
          <w:sz w:val="24"/>
          <w:szCs w:val="24"/>
        </w:rPr>
        <w:t>In order to</w:t>
      </w:r>
      <w:r w:rsidRPr="00FD122B">
        <w:rPr>
          <w:sz w:val="24"/>
          <w:szCs w:val="24"/>
        </w:rPr>
        <w:t xml:space="preserve"> count all instances of this incident, the victimization weight is multiplied by the number of times (up to 10) the incident occurred. Including series victimizations in national rates results in </w:t>
      </w:r>
      <w:r w:rsidRPr="00FD122B">
        <w:rPr>
          <w:sz w:val="24"/>
          <w:szCs w:val="24"/>
        </w:rPr>
        <w:t>large increases in the level of violent victimization; however, trends in violence are generally similar regardless of whether series victimizations are included.</w:t>
      </w:r>
    </w:p>
    <w:p w:rsidR="00BC0D53" w:rsidRPr="00FD122B" w:rsidP="00BC0D53" w14:paraId="1B1245BE"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BC0D53" w:rsidRPr="00FD122B" w:rsidP="00BC0D53" w14:paraId="270A58C6"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u w:val="single"/>
        </w:rPr>
      </w:pPr>
      <w:r w:rsidRPr="00FD122B">
        <w:rPr>
          <w:sz w:val="24"/>
          <w:szCs w:val="24"/>
          <w:u w:val="single"/>
        </w:rPr>
        <w:t>Multiple Victims</w:t>
      </w:r>
    </w:p>
    <w:p w:rsidR="00BC0D53" w:rsidRPr="00FD122B" w:rsidP="00BC0D53" w14:paraId="52FC7A19"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If every victimization had one victim, the incident weight would be the same as the victimization weight. Because incidents sometimes have more than one victim, the incident weight is the series victimization weight divided by the number of victims in the incident.</w:t>
      </w:r>
    </w:p>
    <w:p w:rsidR="00CB5245" w:rsidRPr="00FD122B" w14:paraId="575798AD" w14:textId="2ADF1A05">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rPr>
          <w:b/>
          <w:i/>
          <w:sz w:val="24"/>
          <w:szCs w:val="24"/>
        </w:rPr>
      </w:pPr>
    </w:p>
    <w:p w:rsidR="00BC0D53" w:rsidRPr="009E26E4" w:rsidP="00BC0D53" w14:paraId="7A6E78E7" w14:textId="6F4F7C11">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i/>
          <w:sz w:val="24"/>
          <w:szCs w:val="24"/>
        </w:rPr>
      </w:pPr>
      <w:r w:rsidRPr="009E26E4">
        <w:rPr>
          <w:b/>
          <w:i/>
          <w:sz w:val="24"/>
          <w:szCs w:val="24"/>
        </w:rPr>
        <w:t>Replicate Weights</w:t>
      </w:r>
    </w:p>
    <w:p w:rsidR="003004BD" w:rsidRPr="00FD122B" w:rsidP="00BC0D53" w14:paraId="7B213E82"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BC0D53" w:rsidRPr="00FD122B" w:rsidP="00BC0D53" w14:paraId="45680686" w14:textId="540E5412">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The NCVS uses 160 replicate weights to produce variance estimates that reflect the complex sample design and weighting adjustments. To produce these replicate weights, the sampling base weights are multiplied by 160 different replicate factors to produce replicate base weights. Each set of replicate base weights is subjected to the same weighting adjustments described in the previous section to produce 160 sets of final replicate weights for households, persons, series victimizations, and incidents. By applying the weighting adjustments to each replicate, the final replicate weights reflect the impact of the weighting adjustments on the variance.</w:t>
      </w:r>
    </w:p>
    <w:p w:rsidR="003004BD" w:rsidRPr="00FD122B" w:rsidP="00BC0D53" w14:paraId="42CF21E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3004BD" w:rsidP="00BC0D53" w14:paraId="5433D965" w14:textId="574A8693">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i/>
          <w:sz w:val="24"/>
          <w:szCs w:val="24"/>
        </w:rPr>
      </w:pPr>
      <w:r w:rsidRPr="00FD122B">
        <w:rPr>
          <w:b/>
          <w:i/>
          <w:sz w:val="24"/>
          <w:szCs w:val="24"/>
        </w:rPr>
        <w:t>Variance Estimates</w:t>
      </w:r>
    </w:p>
    <w:p w:rsidR="00016441" w:rsidRPr="00FD122B" w:rsidP="00BC0D53" w14:paraId="61199648"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i/>
          <w:sz w:val="24"/>
          <w:szCs w:val="24"/>
        </w:rPr>
      </w:pPr>
    </w:p>
    <w:p w:rsidR="003004BD" w:rsidRPr="00FD122B" w:rsidP="00BC0D53" w14:paraId="6427EC5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NCVS estimates come from a sample, so they may differ from figures from an enumeration of the entire population using the same questionnaires, instructions, and enumerators. For a given estimator, the average squared difference between estimates based on repeated samples and the estimate that would result if the sample were to include the entire population is known as sampling error. The sampling error quantifies the amount of uncertainty and bias in an estimate </w:t>
      </w:r>
      <w:r w:rsidRPr="00FD122B">
        <w:rPr>
          <w:sz w:val="24"/>
          <w:szCs w:val="24"/>
        </w:rPr>
        <w:t>as a result of</w:t>
      </w:r>
      <w:r w:rsidRPr="00FD122B">
        <w:rPr>
          <w:sz w:val="24"/>
          <w:szCs w:val="24"/>
        </w:rPr>
        <w:t xml:space="preserve"> selecting a sample.</w:t>
      </w:r>
    </w:p>
    <w:p w:rsidR="003004BD" w:rsidRPr="00FD122B" w:rsidP="00BC0D53" w14:paraId="6AA331C7"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1D6C80" w:rsidRPr="00FD122B" w:rsidP="00B57D3F" w14:paraId="18AE0962" w14:textId="0B88CE74">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Variance estimates can be derived using direct estimation or generalized variance functions (GVFs). Replication methods provide estimates of variance for a wide variety of designs using probability sampling, even when complex estimation procedures are used. This method requires the sample selection, data collection, and estimation procedures to be carried out (i.e., replicated) several times.</w:t>
      </w:r>
      <w:r w:rsidRPr="00FD122B" w:rsidR="00070028">
        <w:rPr>
          <w:sz w:val="24"/>
          <w:szCs w:val="24"/>
        </w:rPr>
        <w:t xml:space="preserve"> Dispersing the resulting estimates can be used to measure the variance of the full sample.</w:t>
      </w:r>
    </w:p>
    <w:p w:rsidR="001D6C80" w:rsidRPr="00FD122B" w:rsidP="00B57D3F" w14:paraId="1BBF1941"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3004BD" w:rsidP="00B57D3F" w14:paraId="11B98D84" w14:textId="20339E6B">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In addition, the Census Bureau produces parameters for GVFs that estimate the variance of any crime count estimate based on the value of the estimate.</w:t>
      </w:r>
      <w:r>
        <w:rPr>
          <w:rStyle w:val="FootnoteReference"/>
          <w:sz w:val="24"/>
          <w:szCs w:val="24"/>
        </w:rPr>
        <w:footnoteReference w:id="8"/>
      </w:r>
      <w:r w:rsidRPr="00FD122B">
        <w:rPr>
          <w:sz w:val="24"/>
          <w:szCs w:val="24"/>
        </w:rPr>
        <w:t xml:space="preserve"> To do this, estimates and their relative variance</w:t>
      </w:r>
      <w:r w:rsidRPr="00FD122B" w:rsidR="00E350F3">
        <w:rPr>
          <w:sz w:val="24"/>
          <w:szCs w:val="24"/>
        </w:rPr>
        <w:t>s</w:t>
      </w:r>
      <w:r w:rsidRPr="00FD122B">
        <w:rPr>
          <w:sz w:val="24"/>
          <w:szCs w:val="24"/>
        </w:rPr>
        <w:t xml:space="preserve"> are fit to a regression model using an iterative weighted least squares procedure where the weight is the inverse of the square of the predicted relative variance.</w:t>
      </w:r>
      <w:r w:rsidRPr="00FD122B" w:rsidR="00E035D6">
        <w:rPr>
          <w:sz w:val="24"/>
          <w:szCs w:val="24"/>
        </w:rPr>
        <w:t xml:space="preserve"> GVFs are not the only means by which to estimate variance in the NCVS. Direct estimation </w:t>
      </w:r>
      <w:r w:rsidRPr="00FD122B" w:rsidR="00E035D6">
        <w:rPr>
          <w:sz w:val="24"/>
          <w:szCs w:val="24"/>
        </w:rPr>
        <w:t xml:space="preserve">of variance is possible as well with </w:t>
      </w:r>
      <w:r w:rsidRPr="00FD122B" w:rsidR="00070028">
        <w:rPr>
          <w:sz w:val="24"/>
          <w:szCs w:val="24"/>
        </w:rPr>
        <w:t>instructions</w:t>
      </w:r>
      <w:r w:rsidR="00E53E9B">
        <w:rPr>
          <w:sz w:val="24"/>
          <w:szCs w:val="24"/>
        </w:rPr>
        <w:t xml:space="preserve"> </w:t>
      </w:r>
      <w:r w:rsidRPr="00FD122B" w:rsidR="00E53E9B">
        <w:rPr>
          <w:sz w:val="24"/>
          <w:szCs w:val="24"/>
        </w:rPr>
        <w:t>available on the BJS website.</w:t>
      </w:r>
      <w:r>
        <w:rPr>
          <w:rStyle w:val="FootnoteReference"/>
          <w:sz w:val="24"/>
          <w:szCs w:val="24"/>
        </w:rPr>
        <w:footnoteReference w:id="9"/>
      </w:r>
      <w:r w:rsidRPr="00FD122B" w:rsidR="00E035D6">
        <w:rPr>
          <w:sz w:val="24"/>
          <w:szCs w:val="24"/>
        </w:rPr>
        <w:t xml:space="preserve"> </w:t>
      </w:r>
      <w:r w:rsidRPr="00FD122B" w:rsidR="00680514">
        <w:rPr>
          <w:sz w:val="24"/>
          <w:szCs w:val="24"/>
        </w:rPr>
        <w:t xml:space="preserve">BJS </w:t>
      </w:r>
      <w:r w:rsidR="00E53E9B">
        <w:rPr>
          <w:sz w:val="24"/>
          <w:szCs w:val="24"/>
        </w:rPr>
        <w:t>maintains</w:t>
      </w:r>
      <w:r w:rsidRPr="00FD122B" w:rsidR="00E53E9B">
        <w:rPr>
          <w:sz w:val="24"/>
          <w:szCs w:val="24"/>
        </w:rPr>
        <w:t xml:space="preserve"> </w:t>
      </w:r>
      <w:r w:rsidRPr="00FD122B" w:rsidR="00680514">
        <w:rPr>
          <w:sz w:val="24"/>
          <w:szCs w:val="24"/>
        </w:rPr>
        <w:t>an active research program on direct variance and GVF estimation methods that seeks to improve the quality and accuracy of NCVS estimates and make technical information available to data users to support research.</w:t>
      </w:r>
    </w:p>
    <w:p w:rsidR="00016441" w:rsidP="00B57D3F" w14:paraId="7751378C" w14:textId="57E6F273">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016441" w:rsidP="00016441" w14:paraId="3CE2C1AD" w14:textId="3849782F">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i/>
          <w:sz w:val="24"/>
          <w:szCs w:val="24"/>
        </w:rPr>
      </w:pPr>
      <w:r w:rsidRPr="00C1610F">
        <w:rPr>
          <w:b/>
          <w:i/>
          <w:sz w:val="24"/>
          <w:szCs w:val="24"/>
        </w:rPr>
        <w:t>Total Crime Estimates</w:t>
      </w:r>
    </w:p>
    <w:p w:rsidR="00016441" w:rsidRPr="00C1610F" w:rsidP="00016441" w14:paraId="75947079"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i/>
          <w:sz w:val="24"/>
          <w:szCs w:val="24"/>
        </w:rPr>
      </w:pPr>
    </w:p>
    <w:p w:rsidR="00016441" w:rsidRPr="00FD122B" w:rsidP="00016441" w14:paraId="622CE14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NCVS data allows users to produce estimates of crime and crime rates. Point estimates of crime victimizations include all incidents reported by sample units within the domain and </w:t>
      </w:r>
      <w:r w:rsidRPr="00FD122B">
        <w:rPr>
          <w:sz w:val="24"/>
          <w:szCs w:val="24"/>
        </w:rPr>
        <w:t>time period</w:t>
      </w:r>
      <w:r w:rsidRPr="00FD122B">
        <w:rPr>
          <w:sz w:val="24"/>
          <w:szCs w:val="24"/>
        </w:rPr>
        <w:t xml:space="preserve"> of interest, weighted appropriately. NCVS personal crime rate estimates are calculated as the number of victimizations per one thousand people </w:t>
      </w:r>
      <w:r w:rsidRPr="00FD122B">
        <w:rPr>
          <w:sz w:val="24"/>
          <w:szCs w:val="24"/>
        </w:rPr>
        <w:t>age</w:t>
      </w:r>
      <w:r w:rsidRPr="00FD122B">
        <w:rPr>
          <w:sz w:val="24"/>
          <w:szCs w:val="24"/>
        </w:rPr>
        <w:t xml:space="preserve"> 12 or older. NCVS household crime rate estimates are calculated as the number of victimizations per one thousand households.</w:t>
      </w:r>
    </w:p>
    <w:p w:rsidR="00016441" w:rsidP="00B57D3F" w14:paraId="51F0101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500F83" w:rsidRPr="003C08FE" w:rsidP="00B57D3F" w14:paraId="53966245" w14:textId="52709FCC">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bCs/>
          <w:i/>
          <w:iCs/>
          <w:sz w:val="24"/>
          <w:szCs w:val="24"/>
        </w:rPr>
      </w:pPr>
      <w:r w:rsidRPr="003C08FE">
        <w:rPr>
          <w:b/>
          <w:bCs/>
          <w:i/>
          <w:iCs/>
          <w:sz w:val="24"/>
          <w:szCs w:val="24"/>
        </w:rPr>
        <w:t xml:space="preserve">Response Rates </w:t>
      </w:r>
    </w:p>
    <w:p w:rsidR="00500F83" w:rsidP="00B57D3F" w14:paraId="45AF2AE7" w14:textId="6644441C">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500F83" w:rsidRPr="00FD122B" w:rsidP="00B57D3F" w14:paraId="63F5DA75" w14:textId="777D6A48">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Pr>
          <w:sz w:val="24"/>
          <w:szCs w:val="24"/>
        </w:rPr>
        <w:t>Overall</w:t>
      </w:r>
      <w:r w:rsidRPr="00500F83">
        <w:rPr>
          <w:sz w:val="24"/>
          <w:szCs w:val="24"/>
        </w:rPr>
        <w:t xml:space="preserve">, </w:t>
      </w:r>
      <w:r w:rsidRPr="00BA6373" w:rsidR="00391A8A">
        <w:rPr>
          <w:sz w:val="24"/>
          <w:szCs w:val="24"/>
          <w:highlight w:val="yellow"/>
        </w:rPr>
        <w:t>63</w:t>
      </w:r>
      <w:r w:rsidRPr="00BA6373">
        <w:rPr>
          <w:sz w:val="24"/>
          <w:szCs w:val="24"/>
          <w:highlight w:val="yellow"/>
        </w:rPr>
        <w:t>%</w:t>
      </w:r>
      <w:r w:rsidR="00903069">
        <w:rPr>
          <w:sz w:val="24"/>
          <w:szCs w:val="24"/>
        </w:rPr>
        <w:t xml:space="preserve"> </w:t>
      </w:r>
      <w:r w:rsidRPr="00BA6373" w:rsidR="00903069">
        <w:rPr>
          <w:sz w:val="24"/>
          <w:szCs w:val="24"/>
          <w:highlight w:val="yellow"/>
        </w:rPr>
        <w:t>(N</w:t>
      </w:r>
      <w:r w:rsidRPr="00BA6373" w:rsidR="007A7819">
        <w:rPr>
          <w:sz w:val="24"/>
          <w:szCs w:val="24"/>
          <w:highlight w:val="yellow"/>
        </w:rPr>
        <w:t xml:space="preserve"> </w:t>
      </w:r>
      <w:r w:rsidRPr="00BA6373" w:rsidR="00903069">
        <w:rPr>
          <w:sz w:val="24"/>
          <w:szCs w:val="24"/>
          <w:highlight w:val="yellow"/>
        </w:rPr>
        <w:t>= 142,028)</w:t>
      </w:r>
      <w:r w:rsidR="00903069">
        <w:rPr>
          <w:sz w:val="24"/>
          <w:szCs w:val="24"/>
        </w:rPr>
        <w:t xml:space="preserve"> </w:t>
      </w:r>
      <w:r w:rsidRPr="00500F83">
        <w:rPr>
          <w:sz w:val="24"/>
          <w:szCs w:val="24"/>
        </w:rPr>
        <w:t xml:space="preserve">of eligible households </w:t>
      </w:r>
      <w:r>
        <w:rPr>
          <w:sz w:val="24"/>
          <w:szCs w:val="24"/>
        </w:rPr>
        <w:t xml:space="preserve">in </w:t>
      </w:r>
      <w:r w:rsidRPr="00BA6373" w:rsidR="00391A8A">
        <w:rPr>
          <w:sz w:val="24"/>
          <w:szCs w:val="24"/>
          <w:highlight w:val="yellow"/>
        </w:rPr>
        <w:t>2023</w:t>
      </w:r>
      <w:r w:rsidR="00903069">
        <w:rPr>
          <w:sz w:val="24"/>
          <w:szCs w:val="24"/>
        </w:rPr>
        <w:t xml:space="preserve"> </w:t>
      </w:r>
      <w:r>
        <w:rPr>
          <w:sz w:val="24"/>
          <w:szCs w:val="24"/>
        </w:rPr>
        <w:t xml:space="preserve">and </w:t>
      </w:r>
      <w:r w:rsidRPr="00BA6373" w:rsidR="00391A8A">
        <w:rPr>
          <w:sz w:val="24"/>
          <w:szCs w:val="24"/>
          <w:highlight w:val="yellow"/>
        </w:rPr>
        <w:t>64</w:t>
      </w:r>
      <w:r w:rsidRPr="00BA6373">
        <w:rPr>
          <w:sz w:val="24"/>
          <w:szCs w:val="24"/>
          <w:highlight w:val="yellow"/>
        </w:rPr>
        <w:t>%</w:t>
      </w:r>
      <w:r>
        <w:rPr>
          <w:sz w:val="24"/>
          <w:szCs w:val="24"/>
        </w:rPr>
        <w:t xml:space="preserve"> </w:t>
      </w:r>
      <w:r w:rsidRPr="00BA6373" w:rsidR="00903069">
        <w:rPr>
          <w:sz w:val="24"/>
          <w:szCs w:val="24"/>
          <w:highlight w:val="yellow"/>
        </w:rPr>
        <w:t>(N</w:t>
      </w:r>
      <w:r w:rsidRPr="00BA6373" w:rsidR="007A7819">
        <w:rPr>
          <w:sz w:val="24"/>
          <w:szCs w:val="24"/>
          <w:highlight w:val="yellow"/>
        </w:rPr>
        <w:t xml:space="preserve"> </w:t>
      </w:r>
      <w:r w:rsidRPr="00BA6373" w:rsidR="00903069">
        <w:rPr>
          <w:sz w:val="24"/>
          <w:szCs w:val="24"/>
          <w:highlight w:val="yellow"/>
        </w:rPr>
        <w:t>= 143,794)</w:t>
      </w:r>
      <w:r w:rsidR="00903069">
        <w:rPr>
          <w:sz w:val="24"/>
          <w:szCs w:val="24"/>
        </w:rPr>
        <w:t xml:space="preserve"> </w:t>
      </w:r>
      <w:r>
        <w:rPr>
          <w:sz w:val="24"/>
          <w:szCs w:val="24"/>
        </w:rPr>
        <w:t xml:space="preserve">in </w:t>
      </w:r>
      <w:r w:rsidRPr="00BA6373">
        <w:rPr>
          <w:sz w:val="24"/>
          <w:szCs w:val="24"/>
          <w:highlight w:val="yellow"/>
        </w:rPr>
        <w:t>202</w:t>
      </w:r>
      <w:r w:rsidRPr="00BA6373" w:rsidR="00391A8A">
        <w:rPr>
          <w:sz w:val="24"/>
          <w:szCs w:val="24"/>
          <w:highlight w:val="yellow"/>
        </w:rPr>
        <w:t>2</w:t>
      </w:r>
      <w:r>
        <w:rPr>
          <w:sz w:val="24"/>
          <w:szCs w:val="24"/>
        </w:rPr>
        <w:t xml:space="preserve"> </w:t>
      </w:r>
      <w:r w:rsidRPr="00500F83">
        <w:rPr>
          <w:sz w:val="24"/>
          <w:szCs w:val="24"/>
        </w:rPr>
        <w:t xml:space="preserve">completed interviews. </w:t>
      </w:r>
      <w:r>
        <w:rPr>
          <w:sz w:val="24"/>
          <w:szCs w:val="24"/>
        </w:rPr>
        <w:t xml:space="preserve">The response rate among eligible persons from responding households was 82% in </w:t>
      </w:r>
      <w:r w:rsidRPr="00BA6373" w:rsidR="003065C6">
        <w:rPr>
          <w:sz w:val="24"/>
          <w:szCs w:val="24"/>
          <w:highlight w:val="yellow"/>
        </w:rPr>
        <w:t>2023</w:t>
      </w:r>
      <w:r w:rsidR="003065C6">
        <w:rPr>
          <w:sz w:val="24"/>
          <w:szCs w:val="24"/>
        </w:rPr>
        <w:t xml:space="preserve"> </w:t>
      </w:r>
      <w:r w:rsidRPr="00BA6373" w:rsidR="00B90E5B">
        <w:rPr>
          <w:sz w:val="24"/>
          <w:szCs w:val="24"/>
          <w:highlight w:val="yellow"/>
        </w:rPr>
        <w:t>(N = 226,480)</w:t>
      </w:r>
      <w:r w:rsidR="00B90E5B">
        <w:rPr>
          <w:sz w:val="24"/>
          <w:szCs w:val="24"/>
        </w:rPr>
        <w:t xml:space="preserve"> </w:t>
      </w:r>
      <w:r>
        <w:rPr>
          <w:sz w:val="24"/>
          <w:szCs w:val="24"/>
        </w:rPr>
        <w:t xml:space="preserve">and </w:t>
      </w:r>
      <w:r w:rsidRPr="00BA6373" w:rsidR="003065C6">
        <w:rPr>
          <w:sz w:val="24"/>
          <w:szCs w:val="24"/>
          <w:highlight w:val="yellow"/>
        </w:rPr>
        <w:t>2022</w:t>
      </w:r>
      <w:r w:rsidRPr="00BA6373" w:rsidR="00B90E5B">
        <w:rPr>
          <w:sz w:val="24"/>
          <w:szCs w:val="24"/>
          <w:highlight w:val="yellow"/>
        </w:rPr>
        <w:t xml:space="preserve"> (N = 226,962)</w:t>
      </w:r>
      <w:r>
        <w:rPr>
          <w:sz w:val="24"/>
          <w:szCs w:val="24"/>
        </w:rPr>
        <w:t xml:space="preserve">. For </w:t>
      </w:r>
      <w:r w:rsidRPr="00BA6373" w:rsidR="00240D72">
        <w:rPr>
          <w:sz w:val="24"/>
          <w:szCs w:val="24"/>
          <w:highlight w:val="yellow"/>
        </w:rPr>
        <w:t>2025</w:t>
      </w:r>
      <w:r>
        <w:rPr>
          <w:sz w:val="24"/>
          <w:szCs w:val="24"/>
        </w:rPr>
        <w:t xml:space="preserve">, the expected response rates are 56% </w:t>
      </w:r>
      <w:r w:rsidRPr="00BA6373" w:rsidR="00903069">
        <w:rPr>
          <w:sz w:val="24"/>
          <w:szCs w:val="24"/>
          <w:highlight w:val="yellow"/>
        </w:rPr>
        <w:t xml:space="preserve">(N = </w:t>
      </w:r>
      <w:r w:rsidRPr="00BA6373" w:rsidR="008E5E72">
        <w:rPr>
          <w:sz w:val="24"/>
          <w:szCs w:val="24"/>
          <w:highlight w:val="yellow"/>
        </w:rPr>
        <w:t>142,498</w:t>
      </w:r>
      <w:r w:rsidRPr="00BA6373" w:rsidR="00903069">
        <w:rPr>
          <w:sz w:val="24"/>
          <w:szCs w:val="24"/>
          <w:highlight w:val="yellow"/>
        </w:rPr>
        <w:t>)</w:t>
      </w:r>
      <w:r w:rsidR="00903069">
        <w:rPr>
          <w:sz w:val="24"/>
          <w:szCs w:val="24"/>
        </w:rPr>
        <w:t xml:space="preserve"> </w:t>
      </w:r>
      <w:r>
        <w:rPr>
          <w:sz w:val="24"/>
          <w:szCs w:val="24"/>
        </w:rPr>
        <w:t xml:space="preserve">for </w:t>
      </w:r>
      <w:r w:rsidRPr="00BA6373" w:rsidR="00B90E5B">
        <w:rPr>
          <w:sz w:val="24"/>
          <w:szCs w:val="24"/>
          <w:highlight w:val="yellow"/>
        </w:rPr>
        <w:t>all</w:t>
      </w:r>
      <w:r w:rsidR="00B90E5B">
        <w:rPr>
          <w:sz w:val="24"/>
          <w:szCs w:val="24"/>
        </w:rPr>
        <w:t xml:space="preserve"> </w:t>
      </w:r>
      <w:r>
        <w:rPr>
          <w:sz w:val="24"/>
          <w:szCs w:val="24"/>
        </w:rPr>
        <w:t xml:space="preserve">households and 82% </w:t>
      </w:r>
      <w:r w:rsidRPr="00BA6373" w:rsidR="007A7819">
        <w:rPr>
          <w:sz w:val="24"/>
          <w:szCs w:val="24"/>
          <w:highlight w:val="yellow"/>
        </w:rPr>
        <w:t>(N = 227,062)</w:t>
      </w:r>
      <w:r w:rsidR="007A7819">
        <w:rPr>
          <w:sz w:val="24"/>
          <w:szCs w:val="24"/>
        </w:rPr>
        <w:t xml:space="preserve"> </w:t>
      </w:r>
      <w:r>
        <w:rPr>
          <w:sz w:val="24"/>
          <w:szCs w:val="24"/>
        </w:rPr>
        <w:t xml:space="preserve">for </w:t>
      </w:r>
      <w:r w:rsidRPr="00BA6373" w:rsidR="00B90E5B">
        <w:rPr>
          <w:sz w:val="24"/>
          <w:szCs w:val="24"/>
          <w:highlight w:val="yellow"/>
        </w:rPr>
        <w:t>all</w:t>
      </w:r>
      <w:r w:rsidR="00B90E5B">
        <w:rPr>
          <w:sz w:val="24"/>
          <w:szCs w:val="24"/>
        </w:rPr>
        <w:t xml:space="preserve"> </w:t>
      </w:r>
      <w:r>
        <w:rPr>
          <w:sz w:val="24"/>
          <w:szCs w:val="24"/>
        </w:rPr>
        <w:t xml:space="preserve">persons. </w:t>
      </w:r>
    </w:p>
    <w:p w:rsidR="00401CA0" w:rsidRPr="00FD122B" w:rsidP="00B86635" w14:paraId="1676BBDA"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6D2775" w:rsidRPr="00FD122B" w:rsidP="00B86635" w14:paraId="641144D4"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sz w:val="24"/>
          <w:szCs w:val="24"/>
        </w:rPr>
      </w:pPr>
      <w:r w:rsidRPr="00FD122B">
        <w:rPr>
          <w:b/>
          <w:sz w:val="24"/>
          <w:szCs w:val="24"/>
        </w:rPr>
        <w:t xml:space="preserve">2. </w:t>
      </w:r>
      <w:r w:rsidRPr="00FD122B" w:rsidR="00F45D94">
        <w:rPr>
          <w:b/>
          <w:sz w:val="24"/>
          <w:szCs w:val="24"/>
        </w:rPr>
        <w:t>Procedures for Collecting Information</w:t>
      </w:r>
    </w:p>
    <w:p w:rsidR="006D2775" w:rsidRPr="00FD122B" w:rsidP="00B86635" w14:paraId="058A606C"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8B4CDA" w:rsidRPr="00FD122B" w:rsidP="00B86635" w14:paraId="28A1B5D3" w14:textId="06FDD252">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NCVS is designed to calculate national and state level </w:t>
      </w:r>
      <w:r w:rsidRPr="00FD122B" w:rsidR="00401CA0">
        <w:rPr>
          <w:sz w:val="24"/>
          <w:szCs w:val="24"/>
        </w:rPr>
        <w:t xml:space="preserve">(for the 22 </w:t>
      </w:r>
      <w:r w:rsidRPr="00FD122B" w:rsidR="00BB2F17">
        <w:rPr>
          <w:sz w:val="24"/>
          <w:szCs w:val="24"/>
        </w:rPr>
        <w:t xml:space="preserve">most populous </w:t>
      </w:r>
      <w:r w:rsidRPr="00FD122B" w:rsidR="00401CA0">
        <w:rPr>
          <w:sz w:val="24"/>
          <w:szCs w:val="24"/>
        </w:rPr>
        <w:t xml:space="preserve">states) </w:t>
      </w:r>
      <w:r w:rsidRPr="00FD122B">
        <w:rPr>
          <w:sz w:val="24"/>
          <w:szCs w:val="24"/>
        </w:rPr>
        <w:t>estimates of violent and property victimization for the target population</w:t>
      </w:r>
      <w:r w:rsidRPr="00FD122B" w:rsidR="00A61220">
        <w:rPr>
          <w:sz w:val="24"/>
          <w:szCs w:val="24"/>
        </w:rPr>
        <w:t>—</w:t>
      </w:r>
      <w:r w:rsidRPr="00FD122B">
        <w:rPr>
          <w:sz w:val="24"/>
          <w:szCs w:val="24"/>
        </w:rPr>
        <w:t xml:space="preserve">the noninstitutionalized resident population age 12 years or older. The NCVS is </w:t>
      </w:r>
      <w:r w:rsidRPr="00FD122B" w:rsidR="00401CA0">
        <w:rPr>
          <w:sz w:val="24"/>
          <w:szCs w:val="24"/>
        </w:rPr>
        <w:t xml:space="preserve">continuously in the field being </w:t>
      </w:r>
      <w:r w:rsidRPr="00FD122B">
        <w:rPr>
          <w:sz w:val="24"/>
          <w:szCs w:val="24"/>
        </w:rPr>
        <w:t>administered to all age-eligible respondents</w:t>
      </w:r>
      <w:r w:rsidRPr="00FD122B" w:rsidR="007B4255">
        <w:rPr>
          <w:sz w:val="24"/>
          <w:szCs w:val="24"/>
        </w:rPr>
        <w:t xml:space="preserve">. </w:t>
      </w:r>
      <w:r w:rsidR="00F831A7">
        <w:rPr>
          <w:sz w:val="24"/>
          <w:szCs w:val="24"/>
        </w:rPr>
        <w:t xml:space="preserve">The </w:t>
      </w:r>
      <w:r w:rsidR="00853016">
        <w:rPr>
          <w:sz w:val="24"/>
          <w:szCs w:val="24"/>
        </w:rPr>
        <w:t>procedures</w:t>
      </w:r>
      <w:r w:rsidR="00F831A7">
        <w:rPr>
          <w:sz w:val="24"/>
          <w:szCs w:val="24"/>
        </w:rPr>
        <w:t xml:space="preserve"> for collecting these data are the </w:t>
      </w:r>
      <w:r w:rsidRPr="00BA6373" w:rsidR="00F831A7">
        <w:rPr>
          <w:sz w:val="24"/>
          <w:szCs w:val="24"/>
          <w:highlight w:val="yellow"/>
        </w:rPr>
        <w:t xml:space="preserve">same </w:t>
      </w:r>
      <w:r w:rsidRPr="00BA6373" w:rsidR="00240D72">
        <w:rPr>
          <w:sz w:val="24"/>
          <w:szCs w:val="24"/>
          <w:highlight w:val="yellow"/>
        </w:rPr>
        <w:t>for the</w:t>
      </w:r>
      <w:r w:rsidRPr="00BA6373" w:rsidR="00F831A7">
        <w:rPr>
          <w:sz w:val="24"/>
          <w:szCs w:val="24"/>
          <w:highlight w:val="yellow"/>
        </w:rPr>
        <w:t xml:space="preserve"> </w:t>
      </w:r>
      <w:r w:rsidRPr="00BA6373" w:rsidR="00240D72">
        <w:rPr>
          <w:sz w:val="24"/>
          <w:szCs w:val="24"/>
          <w:highlight w:val="yellow"/>
        </w:rPr>
        <w:t xml:space="preserve">new </w:t>
      </w:r>
      <w:r w:rsidRPr="00BA6373" w:rsidR="00F831A7">
        <w:rPr>
          <w:sz w:val="24"/>
          <w:szCs w:val="24"/>
          <w:highlight w:val="yellow"/>
        </w:rPr>
        <w:t>instrument</w:t>
      </w:r>
      <w:r w:rsidR="00853016">
        <w:rPr>
          <w:sz w:val="24"/>
          <w:szCs w:val="24"/>
        </w:rPr>
        <w:t>.</w:t>
      </w:r>
      <w:r w:rsidR="002B32AC">
        <w:rPr>
          <w:sz w:val="24"/>
          <w:szCs w:val="24"/>
        </w:rPr>
        <w:t xml:space="preserve"> </w:t>
      </w:r>
      <w:r w:rsidRPr="00FD122B" w:rsidR="002B32AC">
        <w:rPr>
          <w:sz w:val="24"/>
          <w:szCs w:val="24"/>
        </w:rPr>
        <w:t xml:space="preserve">All forms and materials used for the NCVS </w:t>
      </w:r>
      <w:r w:rsidR="002B32AC">
        <w:rPr>
          <w:sz w:val="24"/>
          <w:szCs w:val="24"/>
        </w:rPr>
        <w:t>data collection</w:t>
      </w:r>
      <w:r w:rsidRPr="00FD122B" w:rsidR="002B32AC">
        <w:rPr>
          <w:sz w:val="24"/>
          <w:szCs w:val="24"/>
        </w:rPr>
        <w:t xml:space="preserve"> are identified in Appendix </w:t>
      </w:r>
      <w:r w:rsidR="002B32AC">
        <w:rPr>
          <w:sz w:val="24"/>
          <w:szCs w:val="24"/>
        </w:rPr>
        <w:t xml:space="preserve">A with the associated attachment number. </w:t>
      </w:r>
      <w:r w:rsidRPr="00FD122B">
        <w:rPr>
          <w:sz w:val="24"/>
          <w:szCs w:val="24"/>
        </w:rPr>
        <w:tab/>
      </w:r>
    </w:p>
    <w:p w:rsidR="000958F2" w:rsidRPr="00FD122B" w:rsidP="00E822BC" w14:paraId="5EC92808"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b/>
          <w:bCs/>
          <w:sz w:val="24"/>
          <w:szCs w:val="24"/>
        </w:rPr>
      </w:pPr>
      <w:r w:rsidRPr="00FD122B">
        <w:rPr>
          <w:b/>
          <w:bCs/>
          <w:sz w:val="24"/>
          <w:szCs w:val="24"/>
        </w:rPr>
        <w:tab/>
      </w:r>
    </w:p>
    <w:p w:rsidR="008B4CDA" w:rsidRPr="00FD122B" w:rsidP="00E822BC" w14:paraId="6611A694"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b/>
          <w:bCs/>
          <w:sz w:val="24"/>
          <w:szCs w:val="24"/>
          <w:u w:val="single"/>
        </w:rPr>
      </w:pPr>
      <w:r w:rsidRPr="00FD122B">
        <w:rPr>
          <w:b/>
          <w:bCs/>
          <w:sz w:val="24"/>
          <w:szCs w:val="24"/>
        </w:rPr>
        <w:tab/>
      </w:r>
      <w:r w:rsidRPr="00FD122B">
        <w:rPr>
          <w:b/>
          <w:bCs/>
          <w:sz w:val="24"/>
          <w:szCs w:val="24"/>
          <w:u w:val="single"/>
        </w:rPr>
        <w:t>DATA COLLECTION</w:t>
      </w:r>
    </w:p>
    <w:p w:rsidR="008B4CDA" w:rsidRPr="00FD122B" w:rsidP="008B4CDA" w14:paraId="4E305647"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90"/>
        <w:rPr>
          <w:sz w:val="24"/>
          <w:szCs w:val="24"/>
        </w:rPr>
      </w:pPr>
    </w:p>
    <w:p w:rsidR="001D6C80" w:rsidRPr="00FD122B" w:rsidP="002649C4" w14:paraId="5056E5AB" w14:textId="24BC53DE">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bookmarkStart w:id="2" w:name="_Hlk82426192"/>
      <w:r w:rsidRPr="00FD122B">
        <w:rPr>
          <w:sz w:val="24"/>
          <w:szCs w:val="24"/>
        </w:rPr>
        <w:t xml:space="preserve">Each </w:t>
      </w:r>
      <w:r w:rsidRPr="00FD122B" w:rsidR="00583B63">
        <w:rPr>
          <w:sz w:val="24"/>
          <w:szCs w:val="24"/>
        </w:rPr>
        <w:t>HU</w:t>
      </w:r>
      <w:r w:rsidRPr="00FD122B">
        <w:rPr>
          <w:sz w:val="24"/>
          <w:szCs w:val="24"/>
        </w:rPr>
        <w:t xml:space="preserve"> selected for the NCVS remains in the sample for three years, with each of seven interviews taking place at 6-month intervals. </w:t>
      </w:r>
      <w:r w:rsidR="00E53E9B">
        <w:rPr>
          <w:sz w:val="24"/>
          <w:szCs w:val="24"/>
        </w:rPr>
        <w:t>Both the current and new NCVS instruments collect demographic information and use a</w:t>
      </w:r>
      <w:r w:rsidRPr="00E53E9B" w:rsidR="00E53E9B">
        <w:rPr>
          <w:sz w:val="24"/>
          <w:szCs w:val="24"/>
        </w:rPr>
        <w:t xml:space="preserve"> two-stage measurement approach for the screening and classification of criminal victimization</w:t>
      </w:r>
      <w:r w:rsidR="00E53E9B">
        <w:rPr>
          <w:sz w:val="24"/>
          <w:szCs w:val="24"/>
        </w:rPr>
        <w:t>.</w:t>
      </w:r>
      <w:r w:rsidRPr="00E53E9B" w:rsidR="00E53E9B">
        <w:rPr>
          <w:sz w:val="24"/>
          <w:szCs w:val="24"/>
        </w:rPr>
        <w:t xml:space="preserve"> </w:t>
      </w:r>
      <w:r w:rsidRPr="00FD122B" w:rsidR="00B57D3F">
        <w:rPr>
          <w:sz w:val="24"/>
          <w:szCs w:val="24"/>
        </w:rPr>
        <w:t>The NCVS</w:t>
      </w:r>
      <w:r w:rsidR="00EC575A">
        <w:rPr>
          <w:sz w:val="24"/>
          <w:szCs w:val="24"/>
        </w:rPr>
        <w:t xml:space="preserve"> </w:t>
      </w:r>
      <w:r w:rsidRPr="00FD122B" w:rsidR="00B57D3F">
        <w:rPr>
          <w:sz w:val="24"/>
          <w:szCs w:val="24"/>
        </w:rPr>
        <w:t>Control Card</w:t>
      </w:r>
      <w:r w:rsidR="00240D72">
        <w:rPr>
          <w:sz w:val="24"/>
          <w:szCs w:val="24"/>
        </w:rPr>
        <w:t xml:space="preserve"> </w:t>
      </w:r>
      <w:r w:rsidRPr="00BA6373" w:rsidR="00240D72">
        <w:rPr>
          <w:sz w:val="24"/>
          <w:szCs w:val="24"/>
          <w:highlight w:val="yellow"/>
        </w:rPr>
        <w:t>section</w:t>
      </w:r>
      <w:r w:rsidR="00EC575A">
        <w:rPr>
          <w:sz w:val="24"/>
          <w:szCs w:val="24"/>
        </w:rPr>
        <w:t xml:space="preserve"> </w:t>
      </w:r>
      <w:r w:rsidR="00240D72">
        <w:rPr>
          <w:sz w:val="24"/>
          <w:szCs w:val="24"/>
        </w:rPr>
        <w:t>(</w:t>
      </w:r>
      <w:r w:rsidRPr="004C3BE1" w:rsidR="000C5D5E">
        <w:rPr>
          <w:b/>
          <w:bCs/>
          <w:sz w:val="24"/>
          <w:szCs w:val="24"/>
        </w:rPr>
        <w:t xml:space="preserve">Attachment </w:t>
      </w:r>
      <w:r w:rsidRPr="004C3BE1" w:rsidR="00EC575A">
        <w:rPr>
          <w:b/>
          <w:bCs/>
          <w:sz w:val="24"/>
          <w:szCs w:val="24"/>
        </w:rPr>
        <w:t>1</w:t>
      </w:r>
      <w:r w:rsidRPr="00FD122B" w:rsidR="00B57D3F">
        <w:rPr>
          <w:sz w:val="24"/>
          <w:szCs w:val="24"/>
        </w:rPr>
        <w:t xml:space="preserve">) is used to complete a household roster with names and other demographic information of the household members. </w:t>
      </w:r>
      <w:r w:rsidRPr="00FD122B">
        <w:rPr>
          <w:sz w:val="24"/>
          <w:szCs w:val="24"/>
        </w:rPr>
        <w:t xml:space="preserve">Respondents are asked to report </w:t>
      </w:r>
      <w:r w:rsidRPr="00FD122B" w:rsidR="00427213">
        <w:rPr>
          <w:sz w:val="24"/>
          <w:szCs w:val="24"/>
        </w:rPr>
        <w:t xml:space="preserve">victimization </w:t>
      </w:r>
      <w:r w:rsidRPr="00FD122B">
        <w:rPr>
          <w:sz w:val="24"/>
          <w:szCs w:val="24"/>
        </w:rPr>
        <w:t xml:space="preserve">experiences occurring in the six months preceding the month of interview. The NCVS-1 </w:t>
      </w:r>
      <w:r w:rsidRPr="00BA6373" w:rsidR="001B3BB9">
        <w:rPr>
          <w:sz w:val="24"/>
          <w:szCs w:val="24"/>
          <w:highlight w:val="yellow"/>
        </w:rPr>
        <w:t>victimization</w:t>
      </w:r>
      <w:r w:rsidR="001B3BB9">
        <w:rPr>
          <w:sz w:val="24"/>
          <w:szCs w:val="24"/>
        </w:rPr>
        <w:t xml:space="preserve"> </w:t>
      </w:r>
      <w:r w:rsidRPr="00FD122B">
        <w:rPr>
          <w:sz w:val="24"/>
          <w:szCs w:val="24"/>
        </w:rPr>
        <w:t xml:space="preserve">screener </w:t>
      </w:r>
      <w:r w:rsidR="001E5EC4">
        <w:rPr>
          <w:sz w:val="24"/>
          <w:szCs w:val="24"/>
        </w:rPr>
        <w:t>(</w:t>
      </w:r>
      <w:r w:rsidR="000C5D5E">
        <w:rPr>
          <w:b/>
          <w:bCs/>
          <w:sz w:val="24"/>
          <w:szCs w:val="24"/>
        </w:rPr>
        <w:t xml:space="preserve">Attachment </w:t>
      </w:r>
      <w:r w:rsidR="00EC575A">
        <w:rPr>
          <w:b/>
          <w:bCs/>
          <w:sz w:val="24"/>
          <w:szCs w:val="24"/>
        </w:rPr>
        <w:t>1</w:t>
      </w:r>
      <w:r w:rsidR="001E5EC4">
        <w:rPr>
          <w:sz w:val="24"/>
          <w:szCs w:val="24"/>
        </w:rPr>
        <w:t xml:space="preserve">) </w:t>
      </w:r>
      <w:r w:rsidRPr="00FD122B">
        <w:rPr>
          <w:sz w:val="24"/>
          <w:szCs w:val="24"/>
        </w:rPr>
        <w:t xml:space="preserve">is asked of all respondents </w:t>
      </w:r>
      <w:r w:rsidRPr="00FD122B">
        <w:rPr>
          <w:sz w:val="24"/>
          <w:szCs w:val="24"/>
        </w:rPr>
        <w:t>age</w:t>
      </w:r>
      <w:r w:rsidRPr="00FD122B">
        <w:rPr>
          <w:sz w:val="24"/>
          <w:szCs w:val="24"/>
        </w:rPr>
        <w:t xml:space="preserve"> 12 years old older </w:t>
      </w:r>
      <w:r w:rsidRPr="00FD122B" w:rsidR="00B57D3F">
        <w:rPr>
          <w:sz w:val="24"/>
          <w:szCs w:val="24"/>
        </w:rPr>
        <w:t xml:space="preserve">in </w:t>
      </w:r>
      <w:r w:rsidRPr="00FD122B" w:rsidR="00B57D3F">
        <w:rPr>
          <w:sz w:val="24"/>
          <w:szCs w:val="24"/>
        </w:rPr>
        <w:t xml:space="preserve">the household </w:t>
      </w:r>
      <w:r w:rsidRPr="00FD122B">
        <w:rPr>
          <w:sz w:val="24"/>
          <w:szCs w:val="24"/>
        </w:rPr>
        <w:t xml:space="preserve">and </w:t>
      </w:r>
      <w:r w:rsidRPr="00FD122B" w:rsidR="00B57D3F">
        <w:rPr>
          <w:sz w:val="24"/>
          <w:szCs w:val="24"/>
        </w:rPr>
        <w:t xml:space="preserve">is </w:t>
      </w:r>
      <w:r w:rsidRPr="00FD122B">
        <w:rPr>
          <w:sz w:val="24"/>
          <w:szCs w:val="24"/>
        </w:rPr>
        <w:t xml:space="preserve">used to ascertain whether the respondent has experienced a personal crime victimization during the prior six months and is </w:t>
      </w:r>
      <w:r w:rsidRPr="00FD122B" w:rsidR="00B57D3F">
        <w:rPr>
          <w:sz w:val="24"/>
          <w:szCs w:val="24"/>
        </w:rPr>
        <w:t xml:space="preserve">therefore </w:t>
      </w:r>
      <w:r w:rsidRPr="00FD122B">
        <w:rPr>
          <w:sz w:val="24"/>
          <w:szCs w:val="24"/>
        </w:rPr>
        <w:t>eligible to be administered the NCVS-2 crime incident report</w:t>
      </w:r>
      <w:r w:rsidR="00750094">
        <w:rPr>
          <w:sz w:val="24"/>
          <w:szCs w:val="24"/>
        </w:rPr>
        <w:t xml:space="preserve"> (</w:t>
      </w:r>
      <w:r w:rsidR="000C5D5E">
        <w:rPr>
          <w:b/>
          <w:bCs/>
          <w:sz w:val="24"/>
          <w:szCs w:val="24"/>
        </w:rPr>
        <w:t xml:space="preserve">Attachment </w:t>
      </w:r>
      <w:r w:rsidR="00EC575A">
        <w:rPr>
          <w:b/>
          <w:bCs/>
          <w:sz w:val="24"/>
          <w:szCs w:val="24"/>
        </w:rPr>
        <w:t>1</w:t>
      </w:r>
      <w:r w:rsidR="00750094">
        <w:rPr>
          <w:sz w:val="24"/>
          <w:szCs w:val="24"/>
        </w:rPr>
        <w:t>)</w:t>
      </w:r>
      <w:r w:rsidRPr="00FD122B">
        <w:rPr>
          <w:sz w:val="24"/>
          <w:szCs w:val="24"/>
        </w:rPr>
        <w:t>.</w:t>
      </w:r>
    </w:p>
    <w:bookmarkEnd w:id="2"/>
    <w:p w:rsidR="001E302B" w:rsidRPr="00FD122B" w:rsidP="002649C4" w14:paraId="401CD2FF" w14:textId="2CD769B0">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2649C4" w:rsidRPr="00FD122B" w:rsidP="002649C4" w14:paraId="2F6ACBD1" w14:textId="61B5FF28">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NCVS-1 </w:t>
      </w:r>
      <w:r w:rsidRPr="00BA6373" w:rsidR="001B3BB9">
        <w:rPr>
          <w:sz w:val="24"/>
          <w:szCs w:val="24"/>
          <w:highlight w:val="yellow"/>
        </w:rPr>
        <w:t>screener</w:t>
      </w:r>
      <w:r w:rsidR="001B3BB9">
        <w:rPr>
          <w:sz w:val="24"/>
          <w:szCs w:val="24"/>
        </w:rPr>
        <w:t xml:space="preserve"> </w:t>
      </w:r>
      <w:r w:rsidRPr="00FD122B">
        <w:rPr>
          <w:sz w:val="24"/>
          <w:szCs w:val="24"/>
        </w:rPr>
        <w:t xml:space="preserve">collects the basic information needed to determine whether the respondent experienced a </w:t>
      </w:r>
      <w:r w:rsidRPr="00FD122B" w:rsidR="00B57D3F">
        <w:rPr>
          <w:sz w:val="24"/>
          <w:szCs w:val="24"/>
        </w:rPr>
        <w:t xml:space="preserve">crime </w:t>
      </w:r>
      <w:r w:rsidRPr="00FD122B">
        <w:rPr>
          <w:sz w:val="24"/>
          <w:szCs w:val="24"/>
        </w:rPr>
        <w:t xml:space="preserve">victimization (rape or other sexual assault, robbery, </w:t>
      </w:r>
      <w:r w:rsidRPr="00FD122B" w:rsidR="00C820CB">
        <w:rPr>
          <w:sz w:val="24"/>
          <w:szCs w:val="24"/>
        </w:rPr>
        <w:t xml:space="preserve">aggravated or simple </w:t>
      </w:r>
      <w:r w:rsidRPr="00FD122B">
        <w:rPr>
          <w:sz w:val="24"/>
          <w:szCs w:val="24"/>
        </w:rPr>
        <w:t>assault, personal larceny, burglary, motor vehicle theft, other household theft</w:t>
      </w:r>
      <w:r w:rsidRPr="00BA6373" w:rsidR="0059054A">
        <w:rPr>
          <w:sz w:val="24"/>
          <w:szCs w:val="24"/>
          <w:highlight w:val="yellow"/>
        </w:rPr>
        <w:t>, and vandalism</w:t>
      </w:r>
      <w:r w:rsidRPr="00FD122B">
        <w:rPr>
          <w:sz w:val="24"/>
          <w:szCs w:val="24"/>
        </w:rPr>
        <w:t xml:space="preserve">). When a respondent reports an eligible personal victimization, the NCVS-2 </w:t>
      </w:r>
      <w:r w:rsidRPr="00BA6373" w:rsidR="001B3BB9">
        <w:rPr>
          <w:sz w:val="24"/>
          <w:szCs w:val="24"/>
          <w:highlight w:val="yellow"/>
        </w:rPr>
        <w:t>crime incident report</w:t>
      </w:r>
      <w:r w:rsidR="001B3BB9">
        <w:rPr>
          <w:sz w:val="24"/>
          <w:szCs w:val="24"/>
        </w:rPr>
        <w:t xml:space="preserve"> </w:t>
      </w:r>
      <w:r w:rsidRPr="00FD122B">
        <w:rPr>
          <w:sz w:val="24"/>
          <w:szCs w:val="24"/>
        </w:rPr>
        <w:t xml:space="preserve">is then administered to collect detailed information about </w:t>
      </w:r>
      <w:r w:rsidRPr="00FD122B" w:rsidR="001655E8">
        <w:rPr>
          <w:sz w:val="24"/>
          <w:szCs w:val="24"/>
        </w:rPr>
        <w:t xml:space="preserve">the </w:t>
      </w:r>
      <w:r w:rsidRPr="00FD122B">
        <w:rPr>
          <w:sz w:val="24"/>
          <w:szCs w:val="24"/>
        </w:rPr>
        <w:t>crime incident</w:t>
      </w:r>
      <w:r w:rsidRPr="00FD122B" w:rsidR="001655E8">
        <w:rPr>
          <w:sz w:val="24"/>
          <w:szCs w:val="24"/>
        </w:rPr>
        <w:t>.</w:t>
      </w:r>
      <w:r w:rsidRPr="00FD122B">
        <w:rPr>
          <w:sz w:val="24"/>
          <w:szCs w:val="24"/>
        </w:rPr>
        <w:t xml:space="preserve"> </w:t>
      </w:r>
      <w:r w:rsidRPr="00FD122B" w:rsidR="001655E8">
        <w:rPr>
          <w:sz w:val="24"/>
          <w:szCs w:val="24"/>
        </w:rPr>
        <w:t xml:space="preserve">The NCVS-2 is administered for each incident the </w:t>
      </w:r>
      <w:r w:rsidRPr="00FD122B">
        <w:rPr>
          <w:sz w:val="24"/>
          <w:szCs w:val="24"/>
        </w:rPr>
        <w:t>respondent report</w:t>
      </w:r>
      <w:r w:rsidRPr="00FD122B" w:rsidR="001655E8">
        <w:rPr>
          <w:sz w:val="24"/>
          <w:szCs w:val="24"/>
        </w:rPr>
        <w:t>s</w:t>
      </w:r>
      <w:r w:rsidRPr="00FD122B">
        <w:rPr>
          <w:sz w:val="24"/>
          <w:szCs w:val="24"/>
        </w:rPr>
        <w:t xml:space="preserve">. </w:t>
      </w:r>
      <w:r w:rsidRPr="00FD122B" w:rsidR="00C820CB">
        <w:rPr>
          <w:sz w:val="24"/>
          <w:szCs w:val="24"/>
        </w:rPr>
        <w:t xml:space="preserve">For each victimization incident, the NCVS-2 collects information about the offender (e.g. sex, race, Hispanic origin, age, and victim-offender relationship), characteristics of the crime (including time and place of occurrence, use of weapons, nature of injury, and economic consequences), whether the crime was reported to police, reasons the crime was not reported, and victim experiences with the criminal justice system. </w:t>
      </w:r>
      <w:r w:rsidRPr="00FD122B">
        <w:rPr>
          <w:sz w:val="24"/>
          <w:szCs w:val="24"/>
        </w:rPr>
        <w:t xml:space="preserve">In each household, one respondent is designated as the head of the household and that head of the household reports about all household property crimes on behalf of the entire household. </w:t>
      </w:r>
    </w:p>
    <w:p w:rsidR="004D1466" w:rsidRPr="00FD122B" w:rsidP="002649C4" w14:paraId="2F19EB97"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4D1466" w:rsidRPr="00FD122B" w:rsidP="004D1466" w14:paraId="106FD175" w14:textId="6B385838">
      <w:pPr>
        <w:tabs>
          <w:tab w:val="left" w:pos="1426"/>
          <w:tab w:val="clear" w:pos="1440"/>
        </w:tabs>
        <w:ind w:left="475"/>
        <w:rPr>
          <w:sz w:val="24"/>
          <w:szCs w:val="24"/>
        </w:rPr>
      </w:pPr>
      <w:r w:rsidRPr="00FD122B">
        <w:rPr>
          <w:sz w:val="24"/>
          <w:szCs w:val="24"/>
        </w:rPr>
        <w:t>Each interview period</w:t>
      </w:r>
      <w:r w:rsidRPr="00FD122B" w:rsidR="00AF5FFA">
        <w:rPr>
          <w:sz w:val="24"/>
          <w:szCs w:val="24"/>
        </w:rPr>
        <w:t>,</w:t>
      </w:r>
      <w:r w:rsidRPr="00FD122B">
        <w:rPr>
          <w:sz w:val="24"/>
          <w:szCs w:val="24"/>
        </w:rPr>
        <w:t xml:space="preserve"> the interviewer completes or updates the household composition component of the NCVS interview and asks the crime screener questions (NCVS-1) for each household member </w:t>
      </w:r>
      <w:r w:rsidRPr="00FD122B">
        <w:rPr>
          <w:sz w:val="24"/>
          <w:szCs w:val="24"/>
        </w:rPr>
        <w:t>age</w:t>
      </w:r>
      <w:r w:rsidRPr="00FD122B">
        <w:rPr>
          <w:sz w:val="24"/>
          <w:szCs w:val="24"/>
        </w:rPr>
        <w:t xml:space="preserve"> 12 or older. The interviewer then completes a crime incident report (NCVS-2) for each reported crime incident identified in the crime screener. Each household member provides the information by self-response. For the NCVS, proxy respondents are allowable under very limited circumstances and represent less than 6% of all interviews. All forms and materials used for the NCVS screener and crime incident report are attached and identified in Appendix </w:t>
      </w:r>
      <w:r w:rsidR="00853016">
        <w:rPr>
          <w:sz w:val="24"/>
          <w:szCs w:val="24"/>
        </w:rPr>
        <w:t>A</w:t>
      </w:r>
      <w:r w:rsidRPr="00FD122B">
        <w:rPr>
          <w:sz w:val="24"/>
          <w:szCs w:val="24"/>
        </w:rPr>
        <w:t xml:space="preserve">. </w:t>
      </w:r>
    </w:p>
    <w:p w:rsidR="004D1466" w:rsidRPr="00FD122B" w:rsidP="004D1466" w14:paraId="2CC32190" w14:textId="77777777">
      <w:pPr>
        <w:tabs>
          <w:tab w:val="left" w:pos="1426"/>
          <w:tab w:val="clear" w:pos="1440"/>
        </w:tabs>
        <w:ind w:left="475"/>
        <w:rPr>
          <w:sz w:val="24"/>
          <w:szCs w:val="24"/>
        </w:rPr>
      </w:pPr>
    </w:p>
    <w:p w:rsidR="004D1466" w:rsidRPr="00FD122B" w:rsidP="004D1466" w14:paraId="54EB63A8" w14:textId="33867891">
      <w:pPr>
        <w:tabs>
          <w:tab w:val="left" w:pos="1426"/>
          <w:tab w:val="clear" w:pos="1440"/>
        </w:tabs>
        <w:ind w:left="475"/>
        <w:rPr>
          <w:sz w:val="24"/>
          <w:szCs w:val="24"/>
        </w:rPr>
      </w:pPr>
      <w:r w:rsidRPr="00FD122B">
        <w:rPr>
          <w:sz w:val="24"/>
          <w:szCs w:val="24"/>
        </w:rPr>
        <w:t xml:space="preserve">The first contact with a household is by personal visit and subsequent contacts may be by telephone. For the second through seventh visits, interviews are done by telephone whenever possible. </w:t>
      </w:r>
      <w:r w:rsidR="0009490D">
        <w:rPr>
          <w:sz w:val="24"/>
          <w:szCs w:val="24"/>
        </w:rPr>
        <w:t>O</w:t>
      </w:r>
      <w:r w:rsidRPr="00FD122B" w:rsidR="00E70345">
        <w:rPr>
          <w:sz w:val="24"/>
          <w:szCs w:val="24"/>
        </w:rPr>
        <w:t xml:space="preserve">ver </w:t>
      </w:r>
      <w:r w:rsidRPr="00FD122B">
        <w:rPr>
          <w:sz w:val="24"/>
          <w:szCs w:val="24"/>
        </w:rPr>
        <w:t>half of all interviews conducted each month are by telephone.</w:t>
      </w:r>
    </w:p>
    <w:p w:rsidR="0027706D" w:rsidRPr="00FD122B" w:rsidP="00A76DED" w14:paraId="655B15C5" w14:textId="77777777">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245E35" w:rsidRPr="00FD122B" w:rsidP="00E822BC" w14:paraId="725F1C6D" w14:textId="3CF3DDDD">
      <w:pPr>
        <w:tabs>
          <w:tab w:val="left" w:pos="475"/>
          <w:tab w:val="left" w:pos="950"/>
          <w:tab w:val="left" w:pos="99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b/>
          <w:sz w:val="24"/>
          <w:szCs w:val="24"/>
        </w:rPr>
      </w:pPr>
      <w:r w:rsidRPr="00FD122B">
        <w:rPr>
          <w:b/>
          <w:sz w:val="24"/>
          <w:szCs w:val="24"/>
        </w:rPr>
        <w:tab/>
      </w:r>
      <w:r w:rsidRPr="00FD122B">
        <w:rPr>
          <w:b/>
          <w:sz w:val="24"/>
          <w:szCs w:val="24"/>
        </w:rPr>
        <w:t>3.</w:t>
      </w:r>
      <w:r w:rsidRPr="00FD122B">
        <w:rPr>
          <w:b/>
          <w:sz w:val="24"/>
          <w:szCs w:val="24"/>
        </w:rPr>
        <w:tab/>
        <w:t>Methods to Maximize Response</w:t>
      </w:r>
    </w:p>
    <w:p w:rsidR="00245E35" w:rsidRPr="00FD122B" w14:paraId="45D27716"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B6454C" w:rsidRPr="00FD122B" w:rsidP="00E822BC" w14:paraId="362F59A4"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sz w:val="24"/>
          <w:szCs w:val="24"/>
        </w:rPr>
      </w:pPr>
      <w:r w:rsidRPr="00FD122B">
        <w:rPr>
          <w:b/>
          <w:sz w:val="24"/>
          <w:szCs w:val="24"/>
        </w:rPr>
        <w:t>Contact Strategy</w:t>
      </w:r>
    </w:p>
    <w:p w:rsidR="00B6454C" w:rsidRPr="00FD122B" w:rsidP="00E822BC" w14:paraId="518EA977"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2E62A8" w:rsidRPr="00FD122B" w:rsidP="00E822BC" w14:paraId="69081F9B" w14:textId="7839F3D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Census Bureau mails notifications to households prior to data collection, interviewers contact households for the first time in-person, and interviewers conduct nonresponse follow-up. </w:t>
      </w:r>
      <w:r w:rsidRPr="00FD122B" w:rsidR="00B57D3F">
        <w:rPr>
          <w:sz w:val="24"/>
          <w:szCs w:val="24"/>
        </w:rPr>
        <w:t xml:space="preserve">The </w:t>
      </w:r>
      <w:r w:rsidRPr="00FD122B" w:rsidR="00245E35">
        <w:rPr>
          <w:sz w:val="24"/>
          <w:szCs w:val="24"/>
        </w:rPr>
        <w:t>Census Bureau mails an introductory letter (NCVS-572(L)</w:t>
      </w:r>
      <w:r w:rsidR="00C71E07">
        <w:rPr>
          <w:sz w:val="24"/>
          <w:szCs w:val="24"/>
        </w:rPr>
        <w:t xml:space="preserve">; </w:t>
      </w:r>
      <w:r w:rsidRPr="004C3BE1" w:rsidR="00C71E07">
        <w:rPr>
          <w:b/>
          <w:bCs/>
          <w:sz w:val="24"/>
          <w:szCs w:val="24"/>
        </w:rPr>
        <w:t>Attachment 3</w:t>
      </w:r>
      <w:r w:rsidR="003960CA">
        <w:rPr>
          <w:sz w:val="24"/>
          <w:szCs w:val="24"/>
        </w:rPr>
        <w:t>)</w:t>
      </w:r>
      <w:r w:rsidRPr="00FD122B" w:rsidR="00247EEB">
        <w:rPr>
          <w:sz w:val="24"/>
          <w:szCs w:val="24"/>
        </w:rPr>
        <w:t xml:space="preserve"> </w:t>
      </w:r>
      <w:r w:rsidRPr="00FD122B" w:rsidR="00245E35">
        <w:rPr>
          <w:sz w:val="24"/>
          <w:szCs w:val="24"/>
        </w:rPr>
        <w:t xml:space="preserve">explaining the NCVS to the household before the interviewer's visit or call. </w:t>
      </w:r>
      <w:r w:rsidRPr="00FD122B" w:rsidR="00B84151">
        <w:rPr>
          <w:sz w:val="24"/>
          <w:szCs w:val="24"/>
        </w:rPr>
        <w:t>When they go to a house</w:t>
      </w:r>
      <w:r w:rsidRPr="00FD122B" w:rsidR="00B57D3F">
        <w:rPr>
          <w:sz w:val="24"/>
          <w:szCs w:val="24"/>
        </w:rPr>
        <w:t>hold</w:t>
      </w:r>
      <w:r w:rsidRPr="00FD122B" w:rsidR="00B84151">
        <w:rPr>
          <w:sz w:val="24"/>
          <w:szCs w:val="24"/>
        </w:rPr>
        <w:t xml:space="preserve">, the interviewers carry cards identifying them as Census Bureau employees. </w:t>
      </w:r>
      <w:r w:rsidRPr="00FD122B" w:rsidR="009A62F2">
        <w:rPr>
          <w:sz w:val="24"/>
          <w:szCs w:val="24"/>
        </w:rPr>
        <w:t xml:space="preserve">Potential respondents are assured that their answers will be held in confidence and </w:t>
      </w:r>
      <w:r w:rsidRPr="00FD122B" w:rsidR="00741E12">
        <w:rPr>
          <w:sz w:val="24"/>
          <w:szCs w:val="24"/>
        </w:rPr>
        <w:t xml:space="preserve">are </w:t>
      </w:r>
      <w:r w:rsidRPr="00FD122B" w:rsidR="009A62F2">
        <w:rPr>
          <w:sz w:val="24"/>
          <w:szCs w:val="24"/>
        </w:rPr>
        <w:t xml:space="preserve">used for statistical purposes. </w:t>
      </w:r>
      <w:r w:rsidRPr="00FD122B" w:rsidR="004F21D4">
        <w:rPr>
          <w:sz w:val="24"/>
          <w:szCs w:val="24"/>
        </w:rPr>
        <w:t>For respondents who have questions about the NCVS, i</w:t>
      </w:r>
      <w:r w:rsidRPr="00FD122B">
        <w:rPr>
          <w:sz w:val="24"/>
          <w:szCs w:val="24"/>
        </w:rPr>
        <w:t xml:space="preserve">nterviewers </w:t>
      </w:r>
      <w:r w:rsidRPr="00FD122B" w:rsidR="004F21D4">
        <w:rPr>
          <w:sz w:val="24"/>
          <w:szCs w:val="24"/>
        </w:rPr>
        <w:t>provide</w:t>
      </w:r>
      <w:r w:rsidRPr="00FD122B">
        <w:rPr>
          <w:sz w:val="24"/>
          <w:szCs w:val="24"/>
        </w:rPr>
        <w:t xml:space="preserve"> a brochure (NCVS-110</w:t>
      </w:r>
      <w:r w:rsidR="00C71E07">
        <w:rPr>
          <w:sz w:val="24"/>
          <w:szCs w:val="24"/>
        </w:rPr>
        <w:t xml:space="preserve">; </w:t>
      </w:r>
      <w:r w:rsidRPr="004C3BE1" w:rsidR="00C71E07">
        <w:rPr>
          <w:b/>
          <w:bCs/>
          <w:sz w:val="24"/>
          <w:szCs w:val="24"/>
        </w:rPr>
        <w:t>Attachment</w:t>
      </w:r>
      <w:r w:rsidR="003500C1">
        <w:rPr>
          <w:b/>
          <w:bCs/>
          <w:sz w:val="24"/>
          <w:szCs w:val="24"/>
        </w:rPr>
        <w:t xml:space="preserve"> 7</w:t>
      </w:r>
      <w:r w:rsidRPr="004C3BE1" w:rsidR="002E2257">
        <w:rPr>
          <w:b/>
          <w:bCs/>
          <w:sz w:val="24"/>
          <w:szCs w:val="24"/>
        </w:rPr>
        <w:t>X</w:t>
      </w:r>
      <w:r w:rsidRPr="00FD122B">
        <w:rPr>
          <w:sz w:val="24"/>
          <w:szCs w:val="24"/>
        </w:rPr>
        <w:t>)</w:t>
      </w:r>
      <w:r w:rsidRPr="00FD122B" w:rsidR="004F21D4">
        <w:rPr>
          <w:sz w:val="24"/>
          <w:szCs w:val="24"/>
        </w:rPr>
        <w:t xml:space="preserve"> that contains information such as uses of NCVS data and frequently asked questions and answers. </w:t>
      </w:r>
      <w:r w:rsidRPr="00FD122B" w:rsidR="00BA07CB">
        <w:rPr>
          <w:sz w:val="24"/>
          <w:szCs w:val="24"/>
        </w:rPr>
        <w:t>After interviews are completed at each enumeration period, the Census Bureau mails</w:t>
      </w:r>
      <w:r w:rsidRPr="00FD122B" w:rsidR="001C19BE">
        <w:rPr>
          <w:sz w:val="24"/>
          <w:szCs w:val="24"/>
        </w:rPr>
        <w:t xml:space="preserve"> a</w:t>
      </w:r>
      <w:r w:rsidRPr="00FD122B" w:rsidR="00BA07CB">
        <w:rPr>
          <w:sz w:val="24"/>
          <w:szCs w:val="24"/>
        </w:rPr>
        <w:t xml:space="preserve"> thank you letter to the household (NCVS-593(L)</w:t>
      </w:r>
      <w:r w:rsidR="002E2257">
        <w:rPr>
          <w:sz w:val="24"/>
          <w:szCs w:val="24"/>
        </w:rPr>
        <w:t xml:space="preserve">; </w:t>
      </w:r>
      <w:r w:rsidRPr="004C3BE1" w:rsidR="002E2257">
        <w:rPr>
          <w:b/>
          <w:bCs/>
          <w:sz w:val="24"/>
          <w:szCs w:val="24"/>
        </w:rPr>
        <w:t xml:space="preserve">Attachment </w:t>
      </w:r>
      <w:r w:rsidR="003500C1">
        <w:rPr>
          <w:b/>
          <w:bCs/>
          <w:sz w:val="24"/>
          <w:szCs w:val="24"/>
        </w:rPr>
        <w:t>8</w:t>
      </w:r>
      <w:r w:rsidRPr="00FD122B" w:rsidR="00BA07CB">
        <w:rPr>
          <w:sz w:val="24"/>
          <w:szCs w:val="24"/>
        </w:rPr>
        <w:t xml:space="preserve">). </w:t>
      </w:r>
      <w:r w:rsidRPr="00FD122B" w:rsidR="004F21D4">
        <w:rPr>
          <w:sz w:val="24"/>
          <w:szCs w:val="24"/>
        </w:rPr>
        <w:t xml:space="preserve">All forms and materials used for contact with the household are attached and identified in </w:t>
      </w:r>
      <w:r w:rsidRPr="00853016" w:rsidR="004F21D4">
        <w:rPr>
          <w:sz w:val="24"/>
          <w:szCs w:val="24"/>
        </w:rPr>
        <w:t xml:space="preserve">Appendix </w:t>
      </w:r>
      <w:r w:rsidRPr="008363CB" w:rsidR="00853016">
        <w:rPr>
          <w:sz w:val="24"/>
          <w:szCs w:val="24"/>
        </w:rPr>
        <w:t>A</w:t>
      </w:r>
      <w:r w:rsidRPr="00853016" w:rsidR="004F21D4">
        <w:rPr>
          <w:sz w:val="24"/>
          <w:szCs w:val="24"/>
        </w:rPr>
        <w:t>.</w:t>
      </w:r>
      <w:r w:rsidRPr="00FD122B" w:rsidR="004F21D4">
        <w:rPr>
          <w:sz w:val="24"/>
          <w:szCs w:val="24"/>
        </w:rPr>
        <w:t xml:space="preserve"> </w:t>
      </w:r>
    </w:p>
    <w:p w:rsidR="002E62A8" w:rsidRPr="00FD122B" w:rsidP="00E822BC" w14:paraId="77B1744B"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2649C4" w:rsidRPr="00FD122B" w:rsidP="00E822BC" w14:paraId="6DC74C2B" w14:textId="2C575F69">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Census Bureau trains interviewers </w:t>
      </w:r>
      <w:r w:rsidRPr="00FD122B" w:rsidR="00222ABA">
        <w:rPr>
          <w:sz w:val="24"/>
          <w:szCs w:val="24"/>
        </w:rPr>
        <w:t xml:space="preserve">(see </w:t>
      </w:r>
      <w:r w:rsidRPr="00FD122B" w:rsidR="00222ABA">
        <w:rPr>
          <w:i/>
          <w:sz w:val="24"/>
          <w:szCs w:val="24"/>
        </w:rPr>
        <w:t>Interviewer Training</w:t>
      </w:r>
      <w:r w:rsidRPr="00FD122B" w:rsidR="00222ABA">
        <w:rPr>
          <w:sz w:val="24"/>
          <w:szCs w:val="24"/>
        </w:rPr>
        <w:t xml:space="preserve"> below) </w:t>
      </w:r>
      <w:r w:rsidRPr="00FD122B">
        <w:rPr>
          <w:sz w:val="24"/>
          <w:szCs w:val="24"/>
        </w:rPr>
        <w:t xml:space="preserve">to obtain respondent cooperation and instructs them to make repeated attempts to contact respondents and complete all interviews. </w:t>
      </w:r>
      <w:r w:rsidRPr="00FD122B" w:rsidR="009A62F2">
        <w:rPr>
          <w:sz w:val="24"/>
          <w:szCs w:val="24"/>
        </w:rPr>
        <w:t xml:space="preserve">The interviewer obtains demographic characteristics of </w:t>
      </w:r>
      <w:r w:rsidRPr="00FD122B" w:rsidR="009A62F2">
        <w:rPr>
          <w:sz w:val="24"/>
          <w:szCs w:val="24"/>
        </w:rPr>
        <w:t>noninterview</w:t>
      </w:r>
      <w:r w:rsidRPr="00FD122B" w:rsidR="009A62F2">
        <w:rPr>
          <w:sz w:val="24"/>
          <w:szCs w:val="24"/>
        </w:rPr>
        <w:t xml:space="preserve"> persons for use in the adjustment for nonresponse. NCVS response rates are monitored </w:t>
      </w:r>
      <w:r w:rsidRPr="00FD122B" w:rsidR="009A62F2">
        <w:rPr>
          <w:sz w:val="24"/>
          <w:szCs w:val="24"/>
        </w:rPr>
        <w:t>on a monthly basis</w:t>
      </w:r>
      <w:r w:rsidRPr="00FD122B" w:rsidR="009A62F2">
        <w:rPr>
          <w:sz w:val="24"/>
          <w:szCs w:val="24"/>
        </w:rPr>
        <w:t xml:space="preserve"> and compared to</w:t>
      </w:r>
      <w:r w:rsidRPr="00FD122B" w:rsidR="006926CA">
        <w:rPr>
          <w:sz w:val="24"/>
          <w:szCs w:val="24"/>
        </w:rPr>
        <w:t xml:space="preserve"> the</w:t>
      </w:r>
      <w:r w:rsidRPr="00FD122B" w:rsidR="009A62F2">
        <w:rPr>
          <w:sz w:val="24"/>
          <w:szCs w:val="24"/>
        </w:rPr>
        <w:t xml:space="preserve"> previous month’s average to ensure their reasonableness. </w:t>
      </w:r>
    </w:p>
    <w:p w:rsidR="00CB5245" w:rsidRPr="00FD122B" w14:paraId="63965577" w14:textId="35B4A589">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rPr>
          <w:sz w:val="24"/>
          <w:szCs w:val="24"/>
        </w:rPr>
      </w:pPr>
    </w:p>
    <w:p w:rsidR="001E302B" w:rsidRPr="00FD122B" w:rsidP="00E822BC" w14:paraId="5D92A077" w14:textId="568912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As part of their job, interviewers are instructed to keep </w:t>
      </w:r>
      <w:r w:rsidRPr="00FD122B">
        <w:rPr>
          <w:sz w:val="24"/>
          <w:szCs w:val="24"/>
        </w:rPr>
        <w:t>noninterviews</w:t>
      </w:r>
      <w:r w:rsidRPr="00FD122B" w:rsidR="00F007B1">
        <w:rPr>
          <w:sz w:val="24"/>
          <w:szCs w:val="24"/>
        </w:rPr>
        <w:t xml:space="preserve">, or nonresponse from </w:t>
      </w:r>
      <w:r w:rsidRPr="00FD122B" w:rsidR="00247EEB">
        <w:rPr>
          <w:sz w:val="24"/>
          <w:szCs w:val="24"/>
        </w:rPr>
        <w:t>a</w:t>
      </w:r>
      <w:r w:rsidRPr="00FD122B" w:rsidR="00F007B1">
        <w:rPr>
          <w:sz w:val="24"/>
          <w:szCs w:val="24"/>
        </w:rPr>
        <w:t xml:space="preserve"> household or persons within a household,</w:t>
      </w:r>
      <w:r w:rsidRPr="00FD122B">
        <w:rPr>
          <w:sz w:val="24"/>
          <w:szCs w:val="24"/>
        </w:rPr>
        <w:t xml:space="preserve"> to a minimum. </w:t>
      </w:r>
      <w:r w:rsidRPr="00FD122B" w:rsidR="003F272C">
        <w:rPr>
          <w:sz w:val="24"/>
          <w:szCs w:val="24"/>
        </w:rPr>
        <w:t xml:space="preserve">Household nonresponse occurs when an interviewer </w:t>
      </w:r>
      <w:r w:rsidRPr="00FD122B" w:rsidR="00FD1677">
        <w:rPr>
          <w:sz w:val="24"/>
          <w:szCs w:val="24"/>
        </w:rPr>
        <w:t>finds</w:t>
      </w:r>
      <w:r w:rsidRPr="00FD122B" w:rsidR="003F272C">
        <w:rPr>
          <w:sz w:val="24"/>
          <w:szCs w:val="24"/>
        </w:rPr>
        <w:t xml:space="preserve"> an eligible household but obtains no interview</w:t>
      </w:r>
      <w:r w:rsidRPr="00FD122B" w:rsidR="00EB6819">
        <w:rPr>
          <w:sz w:val="24"/>
          <w:szCs w:val="24"/>
        </w:rPr>
        <w:t>s</w:t>
      </w:r>
      <w:r w:rsidRPr="00FD122B" w:rsidR="003F272C">
        <w:rPr>
          <w:sz w:val="24"/>
          <w:szCs w:val="24"/>
        </w:rPr>
        <w:t xml:space="preserve">. Person nonresponse occurs when an interview is obtained from at least one household member, but an interview is not obtained from </w:t>
      </w:r>
      <w:r w:rsidRPr="00FD122B" w:rsidR="00FD1677">
        <w:rPr>
          <w:sz w:val="24"/>
          <w:szCs w:val="24"/>
        </w:rPr>
        <w:t xml:space="preserve">one or more </w:t>
      </w:r>
      <w:r w:rsidRPr="00FD122B" w:rsidR="003F272C">
        <w:rPr>
          <w:sz w:val="24"/>
          <w:szCs w:val="24"/>
        </w:rPr>
        <w:t xml:space="preserve">other eligible persons in that household. </w:t>
      </w:r>
      <w:r w:rsidRPr="00FD122B" w:rsidR="00260DEB">
        <w:rPr>
          <w:sz w:val="24"/>
          <w:szCs w:val="24"/>
        </w:rPr>
        <w:t xml:space="preserve">Maintaining </w:t>
      </w:r>
      <w:r w:rsidRPr="00FD122B" w:rsidR="00AC7E50">
        <w:rPr>
          <w:sz w:val="24"/>
          <w:szCs w:val="24"/>
        </w:rPr>
        <w:t xml:space="preserve">a high </w:t>
      </w:r>
      <w:r w:rsidRPr="00FD122B">
        <w:rPr>
          <w:sz w:val="24"/>
          <w:szCs w:val="24"/>
        </w:rPr>
        <w:t xml:space="preserve">response rate involves the interviewer’s ability to enlist cooperation from all kinds of people and to contact households when people are most likely to be home. </w:t>
      </w:r>
    </w:p>
    <w:p w:rsidR="001E302B" w:rsidRPr="00FD122B" w:rsidP="00E822BC" w14:paraId="1F570A35"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B84151" w:rsidRPr="00FD122B" w:rsidP="00E822BC" w14:paraId="58045E2A" w14:textId="5574BBF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As part of their initial training, interviewers are exposed to ways in which they can persuade respondents to participate as well as strategies to use to avoid refusals. Furthermore, the office staff makes every effort to help interviewers </w:t>
      </w:r>
      <w:r w:rsidRPr="00FD122B" w:rsidR="00AC7E50">
        <w:rPr>
          <w:sz w:val="24"/>
          <w:szCs w:val="24"/>
        </w:rPr>
        <w:t xml:space="preserve">maintain high participation </w:t>
      </w:r>
      <w:r w:rsidRPr="00FD122B">
        <w:rPr>
          <w:sz w:val="24"/>
          <w:szCs w:val="24"/>
        </w:rPr>
        <w:t xml:space="preserve">by suggesting ways to obtain an interview, and by making sure that sample units reported as </w:t>
      </w:r>
      <w:r w:rsidRPr="00FD122B">
        <w:rPr>
          <w:sz w:val="24"/>
          <w:szCs w:val="24"/>
        </w:rPr>
        <w:t>noninterv</w:t>
      </w:r>
      <w:r w:rsidRPr="00FD122B" w:rsidR="008E63C6">
        <w:rPr>
          <w:sz w:val="24"/>
          <w:szCs w:val="24"/>
        </w:rPr>
        <w:t>iews</w:t>
      </w:r>
      <w:r w:rsidRPr="00FD122B" w:rsidR="008E63C6">
        <w:rPr>
          <w:sz w:val="24"/>
          <w:szCs w:val="24"/>
        </w:rPr>
        <w:t xml:space="preserve"> are in fact </w:t>
      </w:r>
      <w:r w:rsidRPr="00FD122B" w:rsidR="008E63C6">
        <w:rPr>
          <w:sz w:val="24"/>
          <w:szCs w:val="24"/>
        </w:rPr>
        <w:t>noninterviews</w:t>
      </w:r>
      <w:r w:rsidRPr="00FD122B" w:rsidR="008E63C6">
        <w:rPr>
          <w:sz w:val="24"/>
          <w:szCs w:val="24"/>
        </w:rPr>
        <w:t xml:space="preserve">. </w:t>
      </w:r>
      <w:r w:rsidRPr="00FD122B">
        <w:rPr>
          <w:sz w:val="24"/>
          <w:szCs w:val="24"/>
        </w:rPr>
        <w:t>Also, survey procedures permit sending a letter to a reluctant respondent as soon as a new refusal is reported by the interviewer to encourage their participation and to reiterate the importance of the survey and their response.</w:t>
      </w:r>
      <w:r w:rsidRPr="00FD122B" w:rsidR="006926CA">
        <w:rPr>
          <w:sz w:val="24"/>
          <w:szCs w:val="24"/>
        </w:rPr>
        <w:t xml:space="preserve"> </w:t>
      </w:r>
      <w:r w:rsidRPr="00FD122B" w:rsidR="00D75FFF">
        <w:rPr>
          <w:sz w:val="24"/>
          <w:szCs w:val="24"/>
        </w:rPr>
        <w:t xml:space="preserve"> </w:t>
      </w:r>
    </w:p>
    <w:p w:rsidR="00480DF3" w:rsidRPr="00FD122B" w:rsidP="00E822BC" w14:paraId="3A9D4B06"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480DF3" w:rsidRPr="00FD122B" w:rsidP="00E822BC" w14:paraId="3F53EFE2"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sz w:val="24"/>
          <w:szCs w:val="24"/>
        </w:rPr>
      </w:pPr>
      <w:r w:rsidRPr="00FD122B">
        <w:rPr>
          <w:b/>
          <w:sz w:val="24"/>
          <w:szCs w:val="24"/>
        </w:rPr>
        <w:t>Interviewer Training</w:t>
      </w:r>
    </w:p>
    <w:p w:rsidR="00B33D33" w:rsidRPr="00FD122B" w:rsidP="00E822BC" w14:paraId="12268E9D"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79218A" w:rsidP="0042454C" w14:paraId="2C84B5F9" w14:textId="79890648">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Training for NCVS interviewers consists of classroom and on-the-job training. Initial training for </w:t>
      </w:r>
      <w:r>
        <w:rPr>
          <w:sz w:val="24"/>
          <w:szCs w:val="24"/>
        </w:rPr>
        <w:t xml:space="preserve">newly hired </w:t>
      </w:r>
      <w:r w:rsidRPr="00FD122B">
        <w:rPr>
          <w:sz w:val="24"/>
          <w:szCs w:val="24"/>
        </w:rPr>
        <w:t xml:space="preserve">interviewers consists of a full day pre-classroom self-study, 4-day classroom training, post-classroom self-study, and on-the-job observation and training. Initial training includes topics such as protecting respondent confidentiality, gaining respondent cooperation, answering respondent questions, proper survey administration, use of systems to collect and transmit survey data, NCVS concepts and definitions, and completing simulated practice NCVS interviews. The NCVS procedures and concepts taught in initial training are also regularly reinforced for experienced NCVS interviewers. This information is received via monthly written communications, ongoing feedback from observations of interviews by supervisors, and monthly performance and data quality feedback reports. </w:t>
      </w:r>
    </w:p>
    <w:p w:rsidR="0079218A" w:rsidP="0042454C" w14:paraId="5582A2A3"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480DF3" w:rsidRPr="00FD122B" w:rsidP="0042454C" w14:paraId="6C39EAE2" w14:textId="5517FCC6">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Pr>
          <w:sz w:val="24"/>
          <w:szCs w:val="24"/>
        </w:rPr>
        <w:t xml:space="preserve">All interviewers </w:t>
      </w:r>
      <w:r w:rsidRPr="00BA6373" w:rsidR="00513C5E">
        <w:rPr>
          <w:sz w:val="24"/>
          <w:szCs w:val="24"/>
          <w:highlight w:val="yellow"/>
        </w:rPr>
        <w:t>were</w:t>
      </w:r>
      <w:r>
        <w:rPr>
          <w:sz w:val="24"/>
          <w:szCs w:val="24"/>
        </w:rPr>
        <w:t xml:space="preserve"> trained on the new instrument prior to the split-sample field test in 2024. This training </w:t>
      </w:r>
      <w:r w:rsidRPr="00BA6373">
        <w:rPr>
          <w:sz w:val="24"/>
          <w:szCs w:val="24"/>
          <w:highlight w:val="yellow"/>
        </w:rPr>
        <w:t>consist</w:t>
      </w:r>
      <w:r w:rsidRPr="00BA6373" w:rsidR="00513C5E">
        <w:rPr>
          <w:sz w:val="24"/>
          <w:szCs w:val="24"/>
          <w:highlight w:val="yellow"/>
        </w:rPr>
        <w:t>ed</w:t>
      </w:r>
      <w:r>
        <w:rPr>
          <w:sz w:val="24"/>
          <w:szCs w:val="24"/>
        </w:rPr>
        <w:t xml:space="preserve"> of a full day pre-classroom self-study, 2-day classroom training, and </w:t>
      </w:r>
      <w:r w:rsidRPr="00FD122B">
        <w:rPr>
          <w:sz w:val="24"/>
          <w:szCs w:val="24"/>
        </w:rPr>
        <w:t xml:space="preserve">on-the-job observation and training </w:t>
      </w:r>
      <w:bookmarkStart w:id="3" w:name="_Hlk143795628"/>
      <w:r w:rsidRPr="00FD122B">
        <w:rPr>
          <w:sz w:val="24"/>
          <w:szCs w:val="24"/>
        </w:rPr>
        <w:t xml:space="preserve">(see </w:t>
      </w:r>
      <w:r w:rsidRPr="003417DF" w:rsidR="005B252B">
        <w:rPr>
          <w:b/>
          <w:bCs/>
          <w:sz w:val="24"/>
          <w:szCs w:val="24"/>
        </w:rPr>
        <w:t>A</w:t>
      </w:r>
      <w:r w:rsidRPr="003417DF">
        <w:rPr>
          <w:b/>
          <w:bCs/>
          <w:sz w:val="24"/>
          <w:szCs w:val="24"/>
        </w:rPr>
        <w:t xml:space="preserve">ttachments </w:t>
      </w:r>
      <w:r w:rsidR="003500C1">
        <w:rPr>
          <w:b/>
          <w:bCs/>
          <w:sz w:val="24"/>
          <w:szCs w:val="24"/>
        </w:rPr>
        <w:t>9-11</w:t>
      </w:r>
      <w:r w:rsidR="000C5D5E">
        <w:rPr>
          <w:b/>
          <w:bCs/>
          <w:sz w:val="24"/>
          <w:szCs w:val="24"/>
        </w:rPr>
        <w:t>)</w:t>
      </w:r>
      <w:r w:rsidR="00BA74D5">
        <w:rPr>
          <w:sz w:val="24"/>
          <w:szCs w:val="24"/>
        </w:rPr>
        <w:t xml:space="preserve"> </w:t>
      </w:r>
      <w:r>
        <w:rPr>
          <w:sz w:val="24"/>
          <w:szCs w:val="24"/>
        </w:rPr>
        <w:t>for the new NCVS instrument</w:t>
      </w:r>
      <w:r w:rsidRPr="00FD122B">
        <w:rPr>
          <w:sz w:val="24"/>
          <w:szCs w:val="24"/>
        </w:rPr>
        <w:t>–NCVS-521</w:t>
      </w:r>
      <w:r w:rsidR="008D16E2">
        <w:rPr>
          <w:sz w:val="24"/>
          <w:szCs w:val="24"/>
        </w:rPr>
        <w:t>RE</w:t>
      </w:r>
      <w:r w:rsidRPr="00FD122B">
        <w:rPr>
          <w:sz w:val="24"/>
          <w:szCs w:val="24"/>
        </w:rPr>
        <w:t>, NCVS-522</w:t>
      </w:r>
      <w:r w:rsidR="008D16E2">
        <w:rPr>
          <w:sz w:val="24"/>
          <w:szCs w:val="24"/>
        </w:rPr>
        <w:t>RE</w:t>
      </w:r>
      <w:r w:rsidRPr="00FD122B">
        <w:rPr>
          <w:sz w:val="24"/>
          <w:szCs w:val="24"/>
        </w:rPr>
        <w:t>, and NCVS-52</w:t>
      </w:r>
      <w:r w:rsidR="008D16E2">
        <w:rPr>
          <w:sz w:val="24"/>
          <w:szCs w:val="24"/>
        </w:rPr>
        <w:t>3RE</w:t>
      </w:r>
      <w:r w:rsidRPr="00FD122B">
        <w:rPr>
          <w:sz w:val="24"/>
          <w:szCs w:val="24"/>
        </w:rPr>
        <w:t>).</w:t>
      </w:r>
      <w:r>
        <w:rPr>
          <w:sz w:val="24"/>
          <w:szCs w:val="24"/>
        </w:rPr>
        <w:t xml:space="preserve"> </w:t>
      </w:r>
      <w:bookmarkEnd w:id="3"/>
      <w:r>
        <w:rPr>
          <w:sz w:val="24"/>
          <w:szCs w:val="24"/>
        </w:rPr>
        <w:t>Training on the new instrument focuse</w:t>
      </w:r>
      <w:r w:rsidR="007C7860">
        <w:rPr>
          <w:sz w:val="24"/>
          <w:szCs w:val="24"/>
        </w:rPr>
        <w:t>d</w:t>
      </w:r>
      <w:r>
        <w:rPr>
          <w:sz w:val="24"/>
          <w:szCs w:val="24"/>
        </w:rPr>
        <w:t xml:space="preserve"> on major changes to protocols and survey items. </w:t>
      </w:r>
      <w:r w:rsidRPr="00FD122B" w:rsidR="0042454C">
        <w:rPr>
          <w:sz w:val="24"/>
          <w:szCs w:val="24"/>
        </w:rPr>
        <w:t xml:space="preserve">All forms used by interviewers are attached and identified in Appendix </w:t>
      </w:r>
      <w:r w:rsidR="009A4351">
        <w:rPr>
          <w:sz w:val="24"/>
          <w:szCs w:val="24"/>
        </w:rPr>
        <w:t>A</w:t>
      </w:r>
      <w:r w:rsidRPr="00FD122B" w:rsidR="0042454C">
        <w:rPr>
          <w:sz w:val="24"/>
          <w:szCs w:val="24"/>
        </w:rPr>
        <w:t>.</w:t>
      </w:r>
    </w:p>
    <w:p w:rsidR="00480DF3" w:rsidRPr="00FD122B" w:rsidP="00E822BC" w14:paraId="04F4D5BE"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B6454C" w:rsidRPr="00FD122B" w:rsidP="00E822BC" w14:paraId="3FB89465"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sz w:val="24"/>
          <w:szCs w:val="24"/>
        </w:rPr>
      </w:pPr>
      <w:r w:rsidRPr="00FD122B">
        <w:rPr>
          <w:b/>
          <w:sz w:val="24"/>
          <w:szCs w:val="24"/>
        </w:rPr>
        <w:t>Monitoring Interviewers</w:t>
      </w:r>
    </w:p>
    <w:p w:rsidR="00B6454C" w:rsidRPr="00FD122B" w:rsidP="00E822BC" w14:paraId="2721AD47"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7C2244" w:rsidRPr="00FD122B" w:rsidP="00EB6819" w14:paraId="52013450" w14:textId="261F3AE2">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In addition </w:t>
      </w:r>
      <w:r w:rsidRPr="00FD122B" w:rsidR="00402454">
        <w:rPr>
          <w:sz w:val="24"/>
          <w:szCs w:val="24"/>
        </w:rPr>
        <w:t xml:space="preserve">to </w:t>
      </w:r>
      <w:r w:rsidRPr="00FD122B">
        <w:rPr>
          <w:sz w:val="24"/>
          <w:szCs w:val="24"/>
        </w:rPr>
        <w:t xml:space="preserve">the above procedures used to ensure high participation rates, </w:t>
      </w:r>
      <w:r w:rsidRPr="00FD122B" w:rsidR="003447E5">
        <w:rPr>
          <w:sz w:val="24"/>
          <w:szCs w:val="24"/>
        </w:rPr>
        <w:t>the Census Bureau implement</w:t>
      </w:r>
      <w:r w:rsidRPr="00FD122B" w:rsidR="00DF5691">
        <w:rPr>
          <w:sz w:val="24"/>
          <w:szCs w:val="24"/>
        </w:rPr>
        <w:t>s</w:t>
      </w:r>
      <w:r w:rsidRPr="00FD122B" w:rsidR="003447E5">
        <w:rPr>
          <w:sz w:val="24"/>
          <w:szCs w:val="24"/>
        </w:rPr>
        <w:t xml:space="preserve"> additional performance measures for interviewers based on data quality standards</w:t>
      </w:r>
      <w:r w:rsidRPr="00FD122B" w:rsidR="0042454C">
        <w:rPr>
          <w:sz w:val="24"/>
          <w:szCs w:val="24"/>
        </w:rPr>
        <w:t xml:space="preserve"> (NCVS-570</w:t>
      </w:r>
      <w:r w:rsidR="009A4351">
        <w:rPr>
          <w:sz w:val="24"/>
          <w:szCs w:val="24"/>
        </w:rPr>
        <w:t xml:space="preserve">; </w:t>
      </w:r>
      <w:r w:rsidRPr="003417DF" w:rsidR="009A4351">
        <w:rPr>
          <w:b/>
          <w:bCs/>
          <w:sz w:val="24"/>
          <w:szCs w:val="24"/>
        </w:rPr>
        <w:t xml:space="preserve">Attachment </w:t>
      </w:r>
      <w:r w:rsidR="000C5D5E">
        <w:rPr>
          <w:b/>
          <w:bCs/>
          <w:sz w:val="24"/>
          <w:szCs w:val="24"/>
        </w:rPr>
        <w:t>1</w:t>
      </w:r>
      <w:r w:rsidR="003500C1">
        <w:rPr>
          <w:b/>
          <w:bCs/>
          <w:sz w:val="24"/>
          <w:szCs w:val="24"/>
        </w:rPr>
        <w:t>2</w:t>
      </w:r>
      <w:r w:rsidRPr="00FD122B" w:rsidR="0042454C">
        <w:rPr>
          <w:sz w:val="24"/>
          <w:szCs w:val="24"/>
        </w:rPr>
        <w:t>)</w:t>
      </w:r>
      <w:r w:rsidRPr="00FD122B" w:rsidR="003447E5">
        <w:rPr>
          <w:sz w:val="24"/>
          <w:szCs w:val="24"/>
        </w:rPr>
        <w:t>. Interview</w:t>
      </w:r>
      <w:r w:rsidRPr="00FD122B" w:rsidR="00C96983">
        <w:rPr>
          <w:sz w:val="24"/>
          <w:szCs w:val="24"/>
        </w:rPr>
        <w:t>er</w:t>
      </w:r>
      <w:r w:rsidRPr="00FD122B" w:rsidR="003447E5">
        <w:rPr>
          <w:sz w:val="24"/>
          <w:szCs w:val="24"/>
        </w:rPr>
        <w:t xml:space="preserve">s are trained and assessed on </w:t>
      </w:r>
      <w:r w:rsidRPr="00FD122B" w:rsidR="006B108B">
        <w:rPr>
          <w:sz w:val="24"/>
          <w:szCs w:val="24"/>
        </w:rPr>
        <w:t>administering the NCVS-1 and the NCVS-2</w:t>
      </w:r>
      <w:r w:rsidRPr="00FD122B" w:rsidR="003447E5">
        <w:rPr>
          <w:sz w:val="24"/>
          <w:szCs w:val="24"/>
        </w:rPr>
        <w:t xml:space="preserve"> exactly as worded to ensure the uniformity of data collection,</w:t>
      </w:r>
      <w:r w:rsidRPr="00FD122B" w:rsidR="00FE0E51">
        <w:rPr>
          <w:sz w:val="24"/>
          <w:szCs w:val="24"/>
        </w:rPr>
        <w:t xml:space="preserve"> completing interviews in an appropriate amount of time (not rushing through them), and keeping item nonresponse and “don’t know” responses to a minimum.</w:t>
      </w:r>
      <w:r w:rsidRPr="00FD122B" w:rsidR="00EB6819">
        <w:rPr>
          <w:sz w:val="24"/>
          <w:szCs w:val="24"/>
        </w:rPr>
        <w:t xml:space="preserve"> </w:t>
      </w:r>
      <w:r w:rsidRPr="00FD122B" w:rsidR="00FE0E51">
        <w:rPr>
          <w:sz w:val="24"/>
          <w:szCs w:val="24"/>
        </w:rPr>
        <w:t>T</w:t>
      </w:r>
      <w:r w:rsidRPr="00FD122B">
        <w:rPr>
          <w:sz w:val="24"/>
          <w:szCs w:val="24"/>
        </w:rPr>
        <w:t xml:space="preserve">he Census Bureau also uses quality control methods to ensure that accurate data </w:t>
      </w:r>
      <w:r w:rsidRPr="00FD122B" w:rsidR="00AE53B7">
        <w:rPr>
          <w:sz w:val="24"/>
          <w:szCs w:val="24"/>
        </w:rPr>
        <w:t xml:space="preserve">are </w:t>
      </w:r>
      <w:r w:rsidRPr="00FD122B">
        <w:rPr>
          <w:sz w:val="24"/>
          <w:szCs w:val="24"/>
        </w:rPr>
        <w:t xml:space="preserve">collected. </w:t>
      </w:r>
      <w:r w:rsidRPr="00FD122B" w:rsidR="00F87A0A">
        <w:rPr>
          <w:sz w:val="24"/>
          <w:szCs w:val="24"/>
        </w:rPr>
        <w:t xml:space="preserve">Interviewers are continually monitored by </w:t>
      </w:r>
      <w:r w:rsidRPr="00FD122B" w:rsidR="00A44A84">
        <w:rPr>
          <w:sz w:val="24"/>
          <w:szCs w:val="24"/>
        </w:rPr>
        <w:t>their</w:t>
      </w:r>
      <w:r w:rsidRPr="00FD122B" w:rsidR="00F87A0A">
        <w:rPr>
          <w:sz w:val="24"/>
          <w:szCs w:val="24"/>
        </w:rPr>
        <w:t xml:space="preserve"> Regional Office to assess whether performance and response rate standards are being met and corrective action is taken to assist and discipline interviewers who are not meeting the standards. </w:t>
      </w:r>
      <w:r w:rsidR="008D16E2">
        <w:rPr>
          <w:sz w:val="24"/>
          <w:szCs w:val="24"/>
        </w:rPr>
        <w:t xml:space="preserve">During the 2024 split-sample design, a </w:t>
      </w:r>
      <w:r w:rsidRPr="008D16E2" w:rsidR="008D16E2">
        <w:rPr>
          <w:sz w:val="24"/>
          <w:szCs w:val="24"/>
        </w:rPr>
        <w:t xml:space="preserve">variety of quality indicators </w:t>
      </w:r>
      <w:r w:rsidRPr="00BA6373" w:rsidR="007C7860">
        <w:rPr>
          <w:sz w:val="24"/>
          <w:szCs w:val="24"/>
          <w:highlight w:val="yellow"/>
        </w:rPr>
        <w:t>are being</w:t>
      </w:r>
      <w:r w:rsidRPr="008D16E2" w:rsidR="008D16E2">
        <w:rPr>
          <w:sz w:val="24"/>
          <w:szCs w:val="24"/>
        </w:rPr>
        <w:t xml:space="preserve"> closely monitored throughout the transition to track performance and employ training interventions as needed.</w:t>
      </w:r>
      <w:r w:rsidR="008D16E2">
        <w:rPr>
          <w:sz w:val="24"/>
          <w:szCs w:val="24"/>
        </w:rPr>
        <w:t xml:space="preserve"> </w:t>
      </w:r>
      <w:r w:rsidR="009A4B38">
        <w:rPr>
          <w:sz w:val="24"/>
          <w:szCs w:val="24"/>
        </w:rPr>
        <w:t xml:space="preserve">To </w:t>
      </w:r>
      <w:r w:rsidRPr="008D16E2" w:rsidR="008D16E2">
        <w:rPr>
          <w:sz w:val="24"/>
          <w:szCs w:val="24"/>
        </w:rPr>
        <w:t xml:space="preserve">monitor </w:t>
      </w:r>
      <w:r w:rsidR="008D16E2">
        <w:rPr>
          <w:sz w:val="24"/>
          <w:szCs w:val="24"/>
        </w:rPr>
        <w:t xml:space="preserve">any </w:t>
      </w:r>
      <w:r w:rsidRPr="008D16E2" w:rsidR="008D16E2">
        <w:rPr>
          <w:sz w:val="24"/>
          <w:szCs w:val="24"/>
        </w:rPr>
        <w:t>presence of contamination</w:t>
      </w:r>
      <w:r w:rsidR="008D16E2">
        <w:rPr>
          <w:sz w:val="24"/>
          <w:szCs w:val="24"/>
        </w:rPr>
        <w:t xml:space="preserve"> between the two instruments</w:t>
      </w:r>
      <w:r w:rsidRPr="008D16E2" w:rsidR="008D16E2">
        <w:rPr>
          <w:sz w:val="24"/>
          <w:szCs w:val="24"/>
        </w:rPr>
        <w:t>, BJS and the Census Bureau identif</w:t>
      </w:r>
      <w:r w:rsidR="007C7860">
        <w:rPr>
          <w:sz w:val="24"/>
          <w:szCs w:val="24"/>
        </w:rPr>
        <w:t>ied</w:t>
      </w:r>
      <w:r w:rsidRPr="008D16E2" w:rsidR="008D16E2">
        <w:rPr>
          <w:sz w:val="24"/>
          <w:szCs w:val="24"/>
        </w:rPr>
        <w:t xml:space="preserve"> </w:t>
      </w:r>
      <w:r w:rsidRPr="008D16E2" w:rsidR="008D16E2">
        <w:rPr>
          <w:sz w:val="24"/>
          <w:szCs w:val="24"/>
        </w:rPr>
        <w:t>paradata</w:t>
      </w:r>
      <w:r w:rsidRPr="008D16E2" w:rsidR="008D16E2">
        <w:rPr>
          <w:sz w:val="24"/>
          <w:szCs w:val="24"/>
        </w:rPr>
        <w:t xml:space="preserve"> indicators and other data comparisons that can be tracked over time.</w:t>
      </w:r>
      <w:r w:rsidR="007C7860">
        <w:rPr>
          <w:sz w:val="24"/>
          <w:szCs w:val="24"/>
        </w:rPr>
        <w:t xml:space="preserve"> </w:t>
      </w:r>
      <w:r w:rsidRPr="00BA6373" w:rsidR="007C7860">
        <w:rPr>
          <w:sz w:val="24"/>
          <w:szCs w:val="24"/>
          <w:highlight w:val="yellow"/>
        </w:rPr>
        <w:t>This monitoring will inform any changes that may be needed to performance measures for the full-scale implementation of the new NCVS instrument in 2025.</w:t>
      </w:r>
      <w:r w:rsidR="007C7860">
        <w:rPr>
          <w:sz w:val="24"/>
          <w:szCs w:val="24"/>
        </w:rPr>
        <w:t xml:space="preserve"> </w:t>
      </w:r>
    </w:p>
    <w:p w:rsidR="005F136C" w:rsidRPr="00FD122B" w:rsidP="00EB6819" w14:paraId="1340D1C2"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1E302B" w:rsidRPr="00FD122B" w:rsidP="005F136C" w14:paraId="59345D83" w14:textId="31349064">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Reinterview is a major feature of both the quality assurance (QA) and the missed crimes estimation program (see </w:t>
      </w:r>
      <w:r w:rsidRPr="003417DF" w:rsidR="009A4351">
        <w:rPr>
          <w:b/>
          <w:bCs/>
          <w:sz w:val="24"/>
          <w:szCs w:val="24"/>
        </w:rPr>
        <w:t>A</w:t>
      </w:r>
      <w:r w:rsidRPr="003417DF">
        <w:rPr>
          <w:b/>
          <w:bCs/>
          <w:sz w:val="24"/>
          <w:szCs w:val="24"/>
        </w:rPr>
        <w:t xml:space="preserve">ttachments </w:t>
      </w:r>
      <w:r w:rsidR="00705B16">
        <w:rPr>
          <w:b/>
          <w:bCs/>
          <w:sz w:val="24"/>
          <w:szCs w:val="24"/>
        </w:rPr>
        <w:t>1</w:t>
      </w:r>
      <w:r w:rsidR="003500C1">
        <w:rPr>
          <w:b/>
          <w:bCs/>
          <w:sz w:val="24"/>
          <w:szCs w:val="24"/>
        </w:rPr>
        <w:t>3-19</w:t>
      </w:r>
      <w:r w:rsidRPr="003417DF" w:rsidR="009A4351">
        <w:rPr>
          <w:b/>
          <w:bCs/>
          <w:sz w:val="24"/>
          <w:szCs w:val="24"/>
        </w:rPr>
        <w:t xml:space="preserve"> </w:t>
      </w:r>
      <w:r w:rsidRPr="00FD122B">
        <w:rPr>
          <w:sz w:val="24"/>
          <w:szCs w:val="24"/>
        </w:rPr>
        <w:t xml:space="preserve">– NCVS-541, 11-170, 11-171, 11-172, </w:t>
      </w:r>
      <w:r w:rsidRPr="00FD122B" w:rsidR="000B4ABF">
        <w:rPr>
          <w:sz w:val="24"/>
          <w:szCs w:val="24"/>
        </w:rPr>
        <w:t xml:space="preserve">Field Division Current Surveys </w:t>
      </w:r>
      <w:r w:rsidRPr="00FD122B" w:rsidR="000B4ABF">
        <w:rPr>
          <w:sz w:val="24"/>
          <w:szCs w:val="24"/>
        </w:rPr>
        <w:t>Reinterviewer’s</w:t>
      </w:r>
      <w:r w:rsidRPr="00FD122B" w:rsidR="000B4ABF">
        <w:rPr>
          <w:sz w:val="24"/>
          <w:szCs w:val="24"/>
        </w:rPr>
        <w:t xml:space="preserve"> Self-Study</w:t>
      </w:r>
      <w:r w:rsidR="003661FD">
        <w:rPr>
          <w:sz w:val="24"/>
          <w:szCs w:val="24"/>
        </w:rPr>
        <w:t xml:space="preserve">, </w:t>
      </w:r>
      <w:r w:rsidRPr="00BA6373" w:rsidR="003661FD">
        <w:rPr>
          <w:sz w:val="24"/>
          <w:szCs w:val="24"/>
          <w:highlight w:val="yellow"/>
        </w:rPr>
        <w:t>and the CATI and CAPI Reinterview Training Memorandums</w:t>
      </w:r>
      <w:r w:rsidRPr="00FD122B">
        <w:rPr>
          <w:sz w:val="24"/>
          <w:szCs w:val="24"/>
        </w:rPr>
        <w:t>). The NCVS QA reinterview uses two approaches: random and supplemental (supervisor discretion) to validate interviewer performance. The missed crimes estimation program uses the data from the QA program to estimate household</w:t>
      </w:r>
      <w:r w:rsidRPr="00FD122B" w:rsidR="006926CA">
        <w:rPr>
          <w:sz w:val="24"/>
          <w:szCs w:val="24"/>
        </w:rPr>
        <w:t>-</w:t>
      </w:r>
      <w:r w:rsidRPr="00FD122B">
        <w:rPr>
          <w:sz w:val="24"/>
          <w:szCs w:val="24"/>
        </w:rPr>
        <w:t xml:space="preserve"> and person</w:t>
      </w:r>
      <w:r w:rsidRPr="00FD122B" w:rsidR="006926CA">
        <w:rPr>
          <w:sz w:val="24"/>
          <w:szCs w:val="24"/>
        </w:rPr>
        <w:t>-</w:t>
      </w:r>
      <w:r w:rsidRPr="00FD122B">
        <w:rPr>
          <w:sz w:val="24"/>
          <w:szCs w:val="24"/>
        </w:rPr>
        <w:t>level missed crimes. The random reinterview approach consists of selecting a sample of each interviewer’s work to review over the data collection cycle. The supplemental approach allows supervisors to identify additional interviewers or cases for review throughout the cycle.</w:t>
      </w:r>
    </w:p>
    <w:p w:rsidR="001E302B" w:rsidRPr="00FD122B" w:rsidP="005F136C" w14:paraId="61E5D41C"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5F136C" w:rsidRPr="00FD122B" w:rsidP="005F136C" w14:paraId="38BBBA25" w14:textId="319DEDDD">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Reinterview requires that a supervisor or experienced interviewer re-contact respondents at a sample of previously</w:t>
      </w:r>
      <w:r w:rsidRPr="00FD122B" w:rsidR="006926CA">
        <w:rPr>
          <w:sz w:val="24"/>
          <w:szCs w:val="24"/>
        </w:rPr>
        <w:t xml:space="preserve"> </w:t>
      </w:r>
      <w:r w:rsidRPr="00FD122B">
        <w:rPr>
          <w:sz w:val="24"/>
          <w:szCs w:val="24"/>
        </w:rPr>
        <w:t xml:space="preserve">interviewed households. </w:t>
      </w:r>
      <w:r w:rsidRPr="00FD122B">
        <w:rPr>
          <w:sz w:val="24"/>
          <w:szCs w:val="24"/>
        </w:rPr>
        <w:t>Reinterviewers</w:t>
      </w:r>
      <w:r w:rsidRPr="00FD122B">
        <w:rPr>
          <w:sz w:val="24"/>
          <w:szCs w:val="24"/>
        </w:rPr>
        <w:t xml:space="preserve"> verify that the original interviewer contacted the correct sample unit, determined the correct household composition, and classified </w:t>
      </w:r>
      <w:r w:rsidRPr="00FD122B">
        <w:rPr>
          <w:sz w:val="24"/>
          <w:szCs w:val="24"/>
        </w:rPr>
        <w:t>noninterview</w:t>
      </w:r>
      <w:r w:rsidRPr="00FD122B">
        <w:rPr>
          <w:sz w:val="24"/>
          <w:szCs w:val="24"/>
        </w:rPr>
        <w:t xml:space="preserve"> households correctly. </w:t>
      </w:r>
      <w:r w:rsidRPr="00FD122B">
        <w:rPr>
          <w:sz w:val="24"/>
          <w:szCs w:val="24"/>
        </w:rPr>
        <w:t>Reinterviewers</w:t>
      </w:r>
      <w:r w:rsidRPr="00FD122B">
        <w:rPr>
          <w:sz w:val="24"/>
          <w:szCs w:val="24"/>
        </w:rPr>
        <w:t xml:space="preserve"> also verify </w:t>
      </w:r>
      <w:r w:rsidRPr="00FD122B">
        <w:rPr>
          <w:sz w:val="24"/>
          <w:szCs w:val="24"/>
        </w:rPr>
        <w:t>the household roster and tenure, ensure specific questions are covered, and re-ask a subset of the crime screener questions.</w:t>
      </w:r>
    </w:p>
    <w:p w:rsidR="005F136C" w:rsidRPr="00FD122B" w:rsidP="005F136C" w14:paraId="14E0FFE6"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0529C5" w:rsidRPr="00FD122B" w:rsidP="000529C5" w14:paraId="16C5E7F5" w14:textId="2F1AE5E9">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Another component of the data quality program is monthly feedback. In 2011, the Census Bureau implemented a series of field performance and data quality indicators.</w:t>
      </w:r>
      <w:r w:rsidRPr="00FD122B" w:rsidR="00187399">
        <w:rPr>
          <w:sz w:val="24"/>
          <w:szCs w:val="24"/>
        </w:rPr>
        <w:t xml:space="preserve"> Before that time</w:t>
      </w:r>
      <w:r w:rsidRPr="00FD122B">
        <w:rPr>
          <w:sz w:val="24"/>
          <w:szCs w:val="24"/>
        </w:rPr>
        <w:t xml:space="preserve">, high response rates were the primary measure of interviewer performance. The data quality indicators are tracked through the Census Bureau’s expanded Performance and Data Analysis (Giant PANDA) tool, and monthly reports provided to the field. Under the revised performance structure, interviewers are monitored on the following: </w:t>
      </w:r>
    </w:p>
    <w:p w:rsidR="005F136C" w:rsidRPr="00FD122B" w:rsidP="000529C5" w14:paraId="41606DD5" w14:textId="77777777">
      <w:pPr>
        <w:pStyle w:val="ListParagraph"/>
        <w:numPr>
          <w:ilvl w:val="0"/>
          <w:numId w:val="16"/>
        </w:num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r w:rsidRPr="00FD122B">
        <w:rPr>
          <w:sz w:val="24"/>
          <w:szCs w:val="24"/>
        </w:rPr>
        <w:t>response rates (household, person, and the current supplement in the field)</w:t>
      </w:r>
    </w:p>
    <w:p w:rsidR="005F136C" w:rsidRPr="00FD122B" w:rsidP="000529C5" w14:paraId="2B625753" w14:textId="020A61E7">
      <w:pPr>
        <w:pStyle w:val="ListParagraph"/>
        <w:numPr>
          <w:ilvl w:val="0"/>
          <w:numId w:val="16"/>
        </w:num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r w:rsidRPr="00FD122B">
        <w:rPr>
          <w:sz w:val="24"/>
          <w:szCs w:val="24"/>
        </w:rPr>
        <w:t xml:space="preserve">timestamps (the time it takes to administer the screener questions on the </w:t>
      </w:r>
      <w:r w:rsidR="00FA4E6B">
        <w:rPr>
          <w:sz w:val="24"/>
          <w:szCs w:val="24"/>
        </w:rPr>
        <w:t xml:space="preserve">current and new </w:t>
      </w:r>
      <w:r w:rsidRPr="00FD122B">
        <w:rPr>
          <w:sz w:val="24"/>
          <w:szCs w:val="24"/>
        </w:rPr>
        <w:t>NCVS-</w:t>
      </w:r>
      <w:r w:rsidRPr="00FD122B">
        <w:rPr>
          <w:sz w:val="24"/>
          <w:szCs w:val="24"/>
        </w:rPr>
        <w:t>1</w:t>
      </w:r>
      <w:r w:rsidRPr="00FD122B">
        <w:rPr>
          <w:sz w:val="24"/>
          <w:szCs w:val="24"/>
        </w:rPr>
        <w:t xml:space="preserve"> or the crime incident questions on the </w:t>
      </w:r>
      <w:r w:rsidR="00FA4E6B">
        <w:rPr>
          <w:sz w:val="24"/>
          <w:szCs w:val="24"/>
        </w:rPr>
        <w:t xml:space="preserve">current and new </w:t>
      </w:r>
      <w:r w:rsidRPr="00FD122B">
        <w:rPr>
          <w:sz w:val="24"/>
          <w:szCs w:val="24"/>
        </w:rPr>
        <w:t>NCVS-2)</w:t>
      </w:r>
    </w:p>
    <w:p w:rsidR="005F136C" w:rsidRPr="00FD122B" w:rsidP="000529C5" w14:paraId="76BCE7E9" w14:textId="77777777">
      <w:pPr>
        <w:pStyle w:val="ListParagraph"/>
        <w:numPr>
          <w:ilvl w:val="0"/>
          <w:numId w:val="16"/>
        </w:num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r w:rsidRPr="00FD122B">
        <w:rPr>
          <w:sz w:val="24"/>
          <w:szCs w:val="24"/>
        </w:rPr>
        <w:t>overnight starts (interviews conducted very late at night or very early in the morning)</w:t>
      </w:r>
    </w:p>
    <w:p w:rsidR="005F136C" w:rsidRPr="00FD122B" w:rsidP="000529C5" w14:paraId="4819D0E7" w14:textId="77777777">
      <w:pPr>
        <w:pStyle w:val="ListParagraph"/>
        <w:numPr>
          <w:ilvl w:val="0"/>
          <w:numId w:val="16"/>
        </w:num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r w:rsidRPr="00FD122B">
        <w:rPr>
          <w:sz w:val="24"/>
          <w:szCs w:val="24"/>
        </w:rPr>
        <w:t>late starts (cases not started until the 15th or later in the interview month)</w:t>
      </w:r>
    </w:p>
    <w:p w:rsidR="005F136C" w:rsidRPr="00FD122B" w:rsidP="000529C5" w14:paraId="2170001E" w14:textId="77777777">
      <w:pPr>
        <w:pStyle w:val="ListParagraph"/>
        <w:numPr>
          <w:ilvl w:val="0"/>
          <w:numId w:val="16"/>
        </w:num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r w:rsidRPr="00FD122B">
        <w:rPr>
          <w:sz w:val="24"/>
          <w:szCs w:val="24"/>
        </w:rPr>
        <w:t>absence of contact history records (cases missing records of contact attempts with the household and/or persons within the household)</w:t>
      </w:r>
    </w:p>
    <w:p w:rsidR="005F136C" w:rsidRPr="00FD122B" w:rsidP="000529C5" w14:paraId="60C13C57" w14:textId="73134FF8">
      <w:pPr>
        <w:pStyle w:val="ListParagraph"/>
        <w:numPr>
          <w:ilvl w:val="0"/>
          <w:numId w:val="16"/>
        </w:num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r w:rsidRPr="00FD122B">
        <w:rPr>
          <w:sz w:val="24"/>
          <w:szCs w:val="24"/>
        </w:rPr>
        <w:t xml:space="preserve">quality of crime incidents (changes made to the location, presence, or theft data items on the </w:t>
      </w:r>
      <w:r w:rsidR="00FA4E6B">
        <w:rPr>
          <w:sz w:val="24"/>
          <w:szCs w:val="24"/>
        </w:rPr>
        <w:t xml:space="preserve">current </w:t>
      </w:r>
      <w:r w:rsidRPr="00FD122B">
        <w:rPr>
          <w:sz w:val="24"/>
          <w:szCs w:val="24"/>
        </w:rPr>
        <w:t>NCVS-2</w:t>
      </w:r>
      <w:r w:rsidR="00FA4E6B">
        <w:rPr>
          <w:sz w:val="24"/>
          <w:szCs w:val="24"/>
        </w:rPr>
        <w:t xml:space="preserve"> </w:t>
      </w:r>
      <w:r w:rsidRPr="00FD122B">
        <w:rPr>
          <w:sz w:val="24"/>
          <w:szCs w:val="24"/>
        </w:rPr>
        <w:t>during post-processing coding operations)</w:t>
      </w:r>
    </w:p>
    <w:p w:rsidR="00CB5245" w:rsidRPr="00FD122B" w:rsidP="00D905B4" w14:paraId="1F966A92" w14:textId="0EBE376F">
      <w:pPr>
        <w:tabs>
          <w:tab w:val="left" w:pos="475"/>
          <w:tab w:val="left" w:pos="900"/>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90" w:hanging="990"/>
        <w:rPr>
          <w:sz w:val="24"/>
          <w:szCs w:val="24"/>
        </w:rPr>
      </w:pPr>
      <w:r w:rsidRPr="00FD122B">
        <w:rPr>
          <w:sz w:val="24"/>
          <w:szCs w:val="24"/>
        </w:rPr>
        <w:t xml:space="preserve"> </w:t>
      </w:r>
    </w:p>
    <w:p w:rsidR="002C6DEA" w:rsidRPr="00FD122B" w:rsidP="00DF5691" w14:paraId="2FEAFDB5" w14:textId="1959A833">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Noncompliance with these indicators results in supervisor notification and follow-up with the interviewer. The follow-up activity may include simple points of clarification (e.g., the respondent works nights and is only available in the early morning for an interview), additional interviewer training, or removal of the interviewer from the survey.</w:t>
      </w:r>
    </w:p>
    <w:p w:rsidR="002C6DEA" w:rsidRPr="00FD122B" w:rsidP="00DF5691" w14:paraId="6513E297"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0529C5" w:rsidRPr="00FD122B" w:rsidP="00DF5691" w14:paraId="46E8B2E4"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b/>
          <w:sz w:val="24"/>
          <w:szCs w:val="24"/>
        </w:rPr>
      </w:pPr>
      <w:r w:rsidRPr="00FD122B">
        <w:rPr>
          <w:b/>
          <w:sz w:val="24"/>
          <w:szCs w:val="24"/>
        </w:rPr>
        <w:t>Nonresponse and Response Rates</w:t>
      </w:r>
    </w:p>
    <w:p w:rsidR="000529C5" w:rsidRPr="00FD122B" w:rsidP="00DF5691" w14:paraId="6823AE37"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DF5691" w:rsidRPr="00FD122B" w:rsidP="00DF5691" w14:paraId="3BDF6892" w14:textId="613E612B">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In </w:t>
      </w:r>
      <w:r w:rsidRPr="00BA6373" w:rsidR="00513C5E">
        <w:rPr>
          <w:sz w:val="24"/>
          <w:szCs w:val="24"/>
          <w:highlight w:val="yellow"/>
        </w:rPr>
        <w:t>2023</w:t>
      </w:r>
      <w:r w:rsidRPr="00FD122B">
        <w:rPr>
          <w:sz w:val="24"/>
          <w:szCs w:val="24"/>
        </w:rPr>
        <w:t>, i</w:t>
      </w:r>
      <w:r w:rsidRPr="00FD122B" w:rsidR="000B30B2">
        <w:rPr>
          <w:sz w:val="24"/>
          <w:szCs w:val="24"/>
        </w:rPr>
        <w:t xml:space="preserve">nterviewers </w:t>
      </w:r>
      <w:r w:rsidRPr="00FD122B">
        <w:rPr>
          <w:sz w:val="24"/>
          <w:szCs w:val="24"/>
        </w:rPr>
        <w:t>we</w:t>
      </w:r>
      <w:r w:rsidRPr="00FD122B" w:rsidR="000B30B2">
        <w:rPr>
          <w:sz w:val="24"/>
          <w:szCs w:val="24"/>
        </w:rPr>
        <w:t xml:space="preserve">re able to obtain interviews with about </w:t>
      </w:r>
      <w:r w:rsidRPr="003C08FE" w:rsidR="002730E3">
        <w:rPr>
          <w:sz w:val="24"/>
          <w:szCs w:val="24"/>
        </w:rPr>
        <w:t>8</w:t>
      </w:r>
      <w:r w:rsidRPr="003C08FE" w:rsidR="00FF7A6F">
        <w:rPr>
          <w:sz w:val="24"/>
          <w:szCs w:val="24"/>
        </w:rPr>
        <w:t>2</w:t>
      </w:r>
      <w:r w:rsidRPr="003C08FE" w:rsidR="000B30B2">
        <w:rPr>
          <w:sz w:val="24"/>
          <w:szCs w:val="24"/>
        </w:rPr>
        <w:t>%</w:t>
      </w:r>
      <w:r w:rsidRPr="008363CB" w:rsidR="000B30B2">
        <w:rPr>
          <w:sz w:val="24"/>
          <w:szCs w:val="24"/>
        </w:rPr>
        <w:t xml:space="preserve"> of household members in </w:t>
      </w:r>
      <w:r w:rsidRPr="00BA6373" w:rsidR="00513C5E">
        <w:rPr>
          <w:sz w:val="24"/>
          <w:szCs w:val="24"/>
          <w:highlight w:val="yellow"/>
        </w:rPr>
        <w:t>63</w:t>
      </w:r>
      <w:r w:rsidRPr="003C08FE" w:rsidR="000B30B2">
        <w:rPr>
          <w:sz w:val="24"/>
          <w:szCs w:val="24"/>
        </w:rPr>
        <w:t>%</w:t>
      </w:r>
      <w:r w:rsidRPr="008363CB" w:rsidR="000B30B2">
        <w:rPr>
          <w:sz w:val="24"/>
          <w:szCs w:val="24"/>
        </w:rPr>
        <w:t xml:space="preserve"> of the</w:t>
      </w:r>
      <w:r w:rsidRPr="00FD122B" w:rsidR="000B30B2">
        <w:rPr>
          <w:sz w:val="24"/>
          <w:szCs w:val="24"/>
        </w:rPr>
        <w:t xml:space="preserve"> occupied units in sample </w:t>
      </w:r>
      <w:r w:rsidRPr="00FD122B" w:rsidR="000B30B2">
        <w:rPr>
          <w:sz w:val="24"/>
          <w:szCs w:val="24"/>
        </w:rPr>
        <w:t>in a given</w:t>
      </w:r>
      <w:r w:rsidRPr="00FD122B" w:rsidR="000B30B2">
        <w:rPr>
          <w:sz w:val="24"/>
          <w:szCs w:val="24"/>
        </w:rPr>
        <w:t xml:space="preserve"> month. </w:t>
      </w:r>
      <w:r w:rsidRPr="00FD122B">
        <w:rPr>
          <w:sz w:val="24"/>
          <w:szCs w:val="24"/>
        </w:rPr>
        <w:t xml:space="preserve">Annually, the Census Bureau conducts </w:t>
      </w:r>
      <w:r w:rsidRPr="00FD122B" w:rsidR="00FF7A6F">
        <w:rPr>
          <w:sz w:val="24"/>
          <w:szCs w:val="24"/>
        </w:rPr>
        <w:t xml:space="preserve">a </w:t>
      </w:r>
      <w:r w:rsidRPr="00FD122B">
        <w:rPr>
          <w:sz w:val="24"/>
          <w:szCs w:val="24"/>
        </w:rPr>
        <w:t xml:space="preserve">complete </w:t>
      </w:r>
      <w:r w:rsidRPr="00FD122B" w:rsidR="000F2CAC">
        <w:rPr>
          <w:sz w:val="24"/>
          <w:szCs w:val="24"/>
        </w:rPr>
        <w:t xml:space="preserve">analysis </w:t>
      </w:r>
      <w:r w:rsidRPr="00FD122B">
        <w:rPr>
          <w:sz w:val="24"/>
          <w:szCs w:val="24"/>
        </w:rPr>
        <w:t xml:space="preserve">of nonresponse. </w:t>
      </w:r>
      <w:r w:rsidR="008363CB">
        <w:rPr>
          <w:sz w:val="24"/>
          <w:szCs w:val="24"/>
        </w:rPr>
        <w:t xml:space="preserve">Item nonresponse is generally low (under 1%) for the majority of NCVS items. </w:t>
      </w:r>
      <w:r w:rsidRPr="00FD122B">
        <w:rPr>
          <w:sz w:val="24"/>
          <w:szCs w:val="24"/>
        </w:rPr>
        <w:t xml:space="preserve">For the </w:t>
      </w:r>
      <w:r w:rsidRPr="00BA6373" w:rsidR="00513C5E">
        <w:rPr>
          <w:sz w:val="24"/>
          <w:szCs w:val="24"/>
          <w:highlight w:val="yellow"/>
        </w:rPr>
        <w:t>2025</w:t>
      </w:r>
      <w:r w:rsidRPr="00FD122B" w:rsidR="00513C5E">
        <w:rPr>
          <w:sz w:val="24"/>
          <w:szCs w:val="24"/>
        </w:rPr>
        <w:t xml:space="preserve"> </w:t>
      </w:r>
      <w:r w:rsidRPr="00FD122B">
        <w:rPr>
          <w:sz w:val="24"/>
          <w:szCs w:val="24"/>
        </w:rPr>
        <w:t xml:space="preserve">and following data collection years, the Census Bureau plans to report nonresponse and response rates, respondent and nonrespondent distribution estimates, and proxy nonresponse bias estimates for various subgroups. Should the analyses reveal evidence of nonresponse bias, BJS will work with the Census Bureau to assess the impact </w:t>
      </w:r>
      <w:r w:rsidRPr="00FD122B" w:rsidR="006926CA">
        <w:rPr>
          <w:sz w:val="24"/>
          <w:szCs w:val="24"/>
        </w:rPr>
        <w:t xml:space="preserve">on </w:t>
      </w:r>
      <w:r w:rsidRPr="00FD122B">
        <w:rPr>
          <w:sz w:val="24"/>
          <w:szCs w:val="24"/>
        </w:rPr>
        <w:t>estimates and ways to adjust the weights accordingly.</w:t>
      </w:r>
    </w:p>
    <w:p w:rsidR="002506C5" w:rsidRPr="00FD122B" w14:paraId="04BB74CC"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50" w:hanging="475"/>
        <w:rPr>
          <w:sz w:val="24"/>
          <w:szCs w:val="24"/>
        </w:rPr>
      </w:pPr>
    </w:p>
    <w:p w:rsidR="00245E35" w:rsidRPr="00FD122B" w14:paraId="267C5BBA" w14:textId="6F80EB89">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50" w:hanging="475"/>
        <w:rPr>
          <w:b/>
          <w:sz w:val="24"/>
          <w:szCs w:val="24"/>
        </w:rPr>
      </w:pPr>
      <w:r w:rsidRPr="00FD122B">
        <w:rPr>
          <w:b/>
          <w:sz w:val="24"/>
          <w:szCs w:val="24"/>
        </w:rPr>
        <w:t>4.</w:t>
      </w:r>
      <w:r w:rsidRPr="00FD122B">
        <w:rPr>
          <w:b/>
          <w:sz w:val="24"/>
          <w:szCs w:val="24"/>
        </w:rPr>
        <w:tab/>
      </w:r>
      <w:r w:rsidRPr="00FD122B" w:rsidR="00F45D94">
        <w:rPr>
          <w:b/>
          <w:sz w:val="24"/>
          <w:szCs w:val="24"/>
        </w:rPr>
        <w:t>T</w:t>
      </w:r>
      <w:r w:rsidRPr="00FD122B">
        <w:rPr>
          <w:b/>
          <w:sz w:val="24"/>
          <w:szCs w:val="24"/>
        </w:rPr>
        <w:t>est</w:t>
      </w:r>
      <w:r w:rsidRPr="00FD122B" w:rsidR="00F45D94">
        <w:rPr>
          <w:b/>
          <w:sz w:val="24"/>
          <w:szCs w:val="24"/>
        </w:rPr>
        <w:t>ing</w:t>
      </w:r>
      <w:r w:rsidRPr="00FD122B">
        <w:rPr>
          <w:b/>
          <w:sz w:val="24"/>
          <w:szCs w:val="24"/>
        </w:rPr>
        <w:t xml:space="preserve"> of Procedures</w:t>
      </w:r>
    </w:p>
    <w:p w:rsidR="00245E35" w:rsidRPr="00FD122B" w14:paraId="0BD7A918"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C8463B" w:rsidP="00C52CD7" w14:paraId="0C69E5E1" w14:textId="3122A10A">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The 202</w:t>
      </w:r>
      <w:r w:rsidRPr="00FD122B" w:rsidR="000608C6">
        <w:rPr>
          <w:sz w:val="24"/>
          <w:szCs w:val="24"/>
        </w:rPr>
        <w:t>4</w:t>
      </w:r>
      <w:r w:rsidRPr="00FD122B">
        <w:rPr>
          <w:sz w:val="24"/>
          <w:szCs w:val="24"/>
        </w:rPr>
        <w:t xml:space="preserve"> NCVS data collection </w:t>
      </w:r>
      <w:r w:rsidRPr="00BA6373" w:rsidR="00FA4E6B">
        <w:rPr>
          <w:sz w:val="24"/>
          <w:szCs w:val="24"/>
          <w:highlight w:val="yellow"/>
        </w:rPr>
        <w:t>employ</w:t>
      </w:r>
      <w:r w:rsidRPr="00BA6373" w:rsidR="00513C5E">
        <w:rPr>
          <w:sz w:val="24"/>
          <w:szCs w:val="24"/>
          <w:highlight w:val="yellow"/>
        </w:rPr>
        <w:t>ed</w:t>
      </w:r>
      <w:r w:rsidR="00FA4E6B">
        <w:rPr>
          <w:sz w:val="24"/>
          <w:szCs w:val="24"/>
        </w:rPr>
        <w:t xml:space="preserve"> a split-sample design</w:t>
      </w:r>
      <w:r w:rsidRPr="00FD122B" w:rsidR="000608C6">
        <w:rPr>
          <w:sz w:val="24"/>
          <w:szCs w:val="24"/>
        </w:rPr>
        <w:t xml:space="preserve"> with half the sampled addresses receiving the currently approved NCVS instrument and the other half receiving the </w:t>
      </w:r>
      <w:r w:rsidR="00FA4E6B">
        <w:rPr>
          <w:sz w:val="24"/>
          <w:szCs w:val="24"/>
        </w:rPr>
        <w:t>new</w:t>
      </w:r>
      <w:r w:rsidRPr="00FD122B" w:rsidR="00FA4E6B">
        <w:rPr>
          <w:sz w:val="24"/>
          <w:szCs w:val="24"/>
        </w:rPr>
        <w:t xml:space="preserve"> </w:t>
      </w:r>
      <w:r w:rsidRPr="00FD122B" w:rsidR="000608C6">
        <w:rPr>
          <w:sz w:val="24"/>
          <w:szCs w:val="24"/>
        </w:rPr>
        <w:t>instrument</w:t>
      </w:r>
      <w:r w:rsidRPr="00FD122B" w:rsidR="00157476">
        <w:rPr>
          <w:sz w:val="24"/>
          <w:szCs w:val="24"/>
        </w:rPr>
        <w:t xml:space="preserve">. </w:t>
      </w:r>
      <w:r w:rsidRPr="00FA4E6B" w:rsidR="00FA4E6B">
        <w:rPr>
          <w:sz w:val="24"/>
          <w:szCs w:val="24"/>
        </w:rPr>
        <w:t xml:space="preserve">Activities supporting the development of the new instrument, </w:t>
      </w:r>
      <w:r w:rsidR="00FA4E6B">
        <w:rPr>
          <w:sz w:val="24"/>
          <w:szCs w:val="24"/>
        </w:rPr>
        <w:t>included</w:t>
      </w:r>
      <w:r w:rsidRPr="00FA4E6B" w:rsidR="00FA4E6B">
        <w:rPr>
          <w:sz w:val="24"/>
          <w:szCs w:val="24"/>
        </w:rPr>
        <w:t xml:space="preserve"> </w:t>
      </w:r>
      <w:r w:rsidR="00FA4E6B">
        <w:rPr>
          <w:sz w:val="24"/>
          <w:szCs w:val="24"/>
        </w:rPr>
        <w:t xml:space="preserve">extensive </w:t>
      </w:r>
      <w:r w:rsidRPr="00FA4E6B" w:rsidR="00FA4E6B">
        <w:rPr>
          <w:sz w:val="24"/>
          <w:szCs w:val="24"/>
        </w:rPr>
        <w:t xml:space="preserve">cognitive testing, usability testing, </w:t>
      </w:r>
      <w:r w:rsidR="00FA4E6B">
        <w:rPr>
          <w:sz w:val="24"/>
          <w:szCs w:val="24"/>
        </w:rPr>
        <w:t xml:space="preserve">small-scale pilot test, </w:t>
      </w:r>
      <w:r w:rsidR="008A7DC0">
        <w:rPr>
          <w:sz w:val="24"/>
          <w:szCs w:val="24"/>
        </w:rPr>
        <w:t xml:space="preserve">and </w:t>
      </w:r>
      <w:r w:rsidR="00FA4E6B">
        <w:rPr>
          <w:sz w:val="24"/>
          <w:szCs w:val="24"/>
        </w:rPr>
        <w:t>large-scale field test.</w:t>
      </w:r>
      <w:r w:rsidRPr="00FA4E6B" w:rsidR="00FA4E6B">
        <w:rPr>
          <w:sz w:val="24"/>
          <w:szCs w:val="24"/>
        </w:rPr>
        <w:t xml:space="preserve"> </w:t>
      </w:r>
      <w:r w:rsidR="00FA4E6B">
        <w:rPr>
          <w:sz w:val="24"/>
          <w:szCs w:val="24"/>
        </w:rPr>
        <w:t xml:space="preserve">These testing activities were </w:t>
      </w:r>
      <w:r w:rsidRPr="00FA4E6B" w:rsidR="00FA4E6B">
        <w:rPr>
          <w:sz w:val="24"/>
          <w:szCs w:val="24"/>
        </w:rPr>
        <w:t xml:space="preserve">approved through the OMB generic clearance agreement (OMB No. 1121-0339) for Cognitive, Pilot and Field Studies for BJS Data Collection Activities. </w:t>
      </w:r>
      <w:r w:rsidR="008A7DC0">
        <w:rPr>
          <w:sz w:val="24"/>
          <w:szCs w:val="24"/>
        </w:rPr>
        <w:t xml:space="preserve">Details on the new NCVS instrument development and testing are available in </w:t>
      </w:r>
      <w:hyperlink r:id="rId6" w:history="1">
        <w:r w:rsidRPr="008A7DC0" w:rsidR="008A7DC0">
          <w:rPr>
            <w:rStyle w:val="Hyperlink"/>
            <w:i/>
            <w:iCs/>
            <w:sz w:val="24"/>
            <w:szCs w:val="24"/>
          </w:rPr>
          <w:t>NCVS Instrument Redesign Field Test Methodology</w:t>
        </w:r>
      </w:hyperlink>
      <w:r w:rsidRPr="008A7DC0" w:rsidR="008A7DC0">
        <w:rPr>
          <w:sz w:val="24"/>
          <w:szCs w:val="24"/>
        </w:rPr>
        <w:t xml:space="preserve"> (NCJ 306155, June 2023).</w:t>
      </w:r>
      <w:r w:rsidR="008A7DC0">
        <w:rPr>
          <w:sz w:val="24"/>
          <w:szCs w:val="24"/>
        </w:rPr>
        <w:t xml:space="preserve"> </w:t>
      </w:r>
    </w:p>
    <w:p w:rsidR="00C8463B" w:rsidP="00C52CD7" w14:paraId="5C33C96B"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C52CD7" w:rsidRPr="00FD122B" w:rsidP="00C52CD7" w14:paraId="5DE638F8" w14:textId="017ED86B">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Pr>
          <w:sz w:val="24"/>
          <w:szCs w:val="24"/>
        </w:rPr>
        <w:t xml:space="preserve">From July to September 2023, BJS and the Census Bureau </w:t>
      </w:r>
      <w:r w:rsidRPr="00BA6373" w:rsidR="00EC1F3D">
        <w:rPr>
          <w:sz w:val="24"/>
          <w:szCs w:val="24"/>
          <w:highlight w:val="yellow"/>
        </w:rPr>
        <w:t>conducted</w:t>
      </w:r>
      <w:r>
        <w:rPr>
          <w:sz w:val="24"/>
          <w:szCs w:val="24"/>
        </w:rPr>
        <w:t xml:space="preserve"> an operational pilot test</w:t>
      </w:r>
      <w:r w:rsidR="00C8463B">
        <w:rPr>
          <w:sz w:val="24"/>
          <w:szCs w:val="24"/>
        </w:rPr>
        <w:t xml:space="preserve"> (OMB No. 1121-0339)</w:t>
      </w:r>
      <w:r>
        <w:rPr>
          <w:sz w:val="24"/>
          <w:szCs w:val="24"/>
        </w:rPr>
        <w:t xml:space="preserve">. The purpose of this pilot test </w:t>
      </w:r>
      <w:r w:rsidRPr="00BA6373" w:rsidR="00EA348B">
        <w:rPr>
          <w:sz w:val="24"/>
          <w:szCs w:val="24"/>
          <w:highlight w:val="yellow"/>
        </w:rPr>
        <w:t>wa</w:t>
      </w:r>
      <w:r w:rsidRPr="00BA6373">
        <w:rPr>
          <w:sz w:val="24"/>
          <w:szCs w:val="24"/>
          <w:highlight w:val="yellow"/>
        </w:rPr>
        <w:t>s</w:t>
      </w:r>
      <w:r>
        <w:rPr>
          <w:sz w:val="24"/>
          <w:szCs w:val="24"/>
        </w:rPr>
        <w:t xml:space="preserve"> twofold: 1) to </w:t>
      </w:r>
      <w:r w:rsidRPr="008A7DC0">
        <w:rPr>
          <w:sz w:val="24"/>
          <w:szCs w:val="24"/>
        </w:rPr>
        <w:t>assess the new survey instrument and protocols in the Census Bureau data collection environment and (2) to test all systems and operational procedures within the Census Bureau data collection environment. The pilot test inform</w:t>
      </w:r>
      <w:r w:rsidR="00EA348B">
        <w:rPr>
          <w:sz w:val="24"/>
          <w:szCs w:val="24"/>
        </w:rPr>
        <w:t>ed</w:t>
      </w:r>
      <w:r w:rsidRPr="008A7DC0">
        <w:rPr>
          <w:sz w:val="24"/>
          <w:szCs w:val="24"/>
        </w:rPr>
        <w:t xml:space="preserve"> field protocols and interviewer training needs for the larger split-sample administration in 2024 and full-scale implementation of the new NCVS instrument in 2025. </w:t>
      </w:r>
      <w:r w:rsidR="00FA4E6B">
        <w:rPr>
          <w:sz w:val="24"/>
          <w:szCs w:val="24"/>
        </w:rPr>
        <w:t>Other changes over the history of the survey that were approved by OMB are</w:t>
      </w:r>
      <w:r w:rsidRPr="00FD122B">
        <w:rPr>
          <w:sz w:val="24"/>
          <w:szCs w:val="24"/>
        </w:rPr>
        <w:t xml:space="preserve"> detailed in Appendix</w:t>
      </w:r>
      <w:r w:rsidRPr="00FD122B" w:rsidR="00BF635B">
        <w:rPr>
          <w:sz w:val="24"/>
          <w:szCs w:val="24"/>
        </w:rPr>
        <w:t xml:space="preserve"> </w:t>
      </w:r>
      <w:r w:rsidR="001A4C04">
        <w:rPr>
          <w:sz w:val="24"/>
          <w:szCs w:val="24"/>
        </w:rPr>
        <w:t>B</w:t>
      </w:r>
      <w:r w:rsidRPr="00FD122B">
        <w:rPr>
          <w:sz w:val="24"/>
          <w:szCs w:val="24"/>
        </w:rPr>
        <w:t>.</w:t>
      </w:r>
    </w:p>
    <w:p w:rsidR="00C52CD7" w:rsidRPr="00FD122B" w:rsidP="00C52CD7" w14:paraId="64246320" w14:textId="77777777">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p w:rsidR="00245E35" w:rsidRPr="00FD122B" w14:paraId="62FBA514" w14:textId="4A1D720D">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50" w:hanging="475"/>
        <w:rPr>
          <w:b/>
          <w:sz w:val="24"/>
          <w:szCs w:val="24"/>
        </w:rPr>
      </w:pPr>
      <w:r w:rsidRPr="00FD122B">
        <w:rPr>
          <w:b/>
          <w:sz w:val="24"/>
          <w:szCs w:val="24"/>
        </w:rPr>
        <w:t>5.</w:t>
      </w:r>
      <w:r w:rsidRPr="00FD122B">
        <w:rPr>
          <w:b/>
          <w:sz w:val="24"/>
          <w:szCs w:val="24"/>
        </w:rPr>
        <w:tab/>
      </w:r>
      <w:r w:rsidRPr="00FD122B" w:rsidR="00FD122B">
        <w:rPr>
          <w:b/>
          <w:sz w:val="24"/>
          <w:szCs w:val="24"/>
        </w:rPr>
        <w:t>Consultants on the</w:t>
      </w:r>
      <w:r w:rsidRPr="00FD122B">
        <w:rPr>
          <w:b/>
          <w:sz w:val="24"/>
          <w:szCs w:val="24"/>
        </w:rPr>
        <w:t xml:space="preserve"> Statistical Aspects </w:t>
      </w:r>
      <w:r w:rsidRPr="00FD122B" w:rsidR="00FD122B">
        <w:rPr>
          <w:b/>
          <w:sz w:val="24"/>
          <w:szCs w:val="24"/>
        </w:rPr>
        <w:t>of the Design</w:t>
      </w:r>
    </w:p>
    <w:p w:rsidR="00245E35" w:rsidRPr="00FD122B" w14:paraId="6AF8E407"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sz w:val="24"/>
          <w:szCs w:val="24"/>
        </w:rPr>
      </w:pPr>
    </w:p>
    <w:p w:rsidR="00E81D40" w:rsidRPr="00FD122B" w:rsidP="00E822BC" w14:paraId="6950D2BB" w14:textId="404E477C">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The Victimization Statistics Unit at BJS takes responsibility for the overall design and management of the activities described in this submission, including developing study protocols, sampling procedures, questionnaires</w:t>
      </w:r>
      <w:r w:rsidRPr="00FD122B" w:rsidR="00D37548">
        <w:rPr>
          <w:sz w:val="24"/>
          <w:szCs w:val="24"/>
        </w:rPr>
        <w:t>,</w:t>
      </w:r>
      <w:r w:rsidRPr="00FD122B">
        <w:rPr>
          <w:sz w:val="24"/>
          <w:szCs w:val="24"/>
        </w:rPr>
        <w:t xml:space="preserve"> and overseeing the conduct of the studies and analysis of the data by contractors. </w:t>
      </w:r>
      <w:r w:rsidRPr="00BA6373" w:rsidR="0092754D">
        <w:rPr>
          <w:sz w:val="24"/>
          <w:szCs w:val="24"/>
          <w:highlight w:val="yellow"/>
        </w:rPr>
        <w:t xml:space="preserve">Dr. Rachel Morgan is the </w:t>
      </w:r>
      <w:r w:rsidRPr="00BA6373" w:rsidR="00E13C10">
        <w:rPr>
          <w:sz w:val="24"/>
          <w:szCs w:val="24"/>
          <w:highlight w:val="yellow"/>
        </w:rPr>
        <w:t>Victimization Statistics Unit Chief.</w:t>
      </w:r>
    </w:p>
    <w:p w:rsidR="00E81D40" w:rsidRPr="00FD122B" w14:paraId="5CB1493E"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950"/>
        <w:rPr>
          <w:sz w:val="24"/>
          <w:szCs w:val="24"/>
        </w:rPr>
      </w:pPr>
    </w:p>
    <w:p w:rsidR="00C55EDD" w:rsidRPr="00FD122B" w:rsidP="00E822BC" w14:paraId="1853AC4A" w14:textId="61F0DE13">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r w:rsidRPr="00FD122B">
        <w:rPr>
          <w:sz w:val="24"/>
          <w:szCs w:val="24"/>
        </w:rPr>
        <w:t xml:space="preserve">The Census Bureau </w:t>
      </w:r>
      <w:r w:rsidRPr="00FD122B" w:rsidR="00E81D40">
        <w:rPr>
          <w:sz w:val="24"/>
          <w:szCs w:val="24"/>
        </w:rPr>
        <w:t>is responsible for the</w:t>
      </w:r>
      <w:r w:rsidRPr="00FD122B">
        <w:rPr>
          <w:sz w:val="24"/>
          <w:szCs w:val="24"/>
        </w:rPr>
        <w:t xml:space="preserve"> collect</w:t>
      </w:r>
      <w:r w:rsidRPr="00FD122B" w:rsidR="00E81D40">
        <w:rPr>
          <w:sz w:val="24"/>
          <w:szCs w:val="24"/>
        </w:rPr>
        <w:t xml:space="preserve">ion of </w:t>
      </w:r>
      <w:r w:rsidRPr="00FD122B">
        <w:rPr>
          <w:sz w:val="24"/>
          <w:szCs w:val="24"/>
        </w:rPr>
        <w:t xml:space="preserve">all </w:t>
      </w:r>
      <w:r w:rsidRPr="00FD122B" w:rsidR="00E81D40">
        <w:rPr>
          <w:sz w:val="24"/>
          <w:szCs w:val="24"/>
        </w:rPr>
        <w:t>data.</w:t>
      </w:r>
      <w:r w:rsidRPr="00FD122B" w:rsidR="006926CA">
        <w:rPr>
          <w:sz w:val="24"/>
          <w:szCs w:val="24"/>
        </w:rPr>
        <w:t xml:space="preserve"> </w:t>
      </w:r>
      <w:r w:rsidRPr="00BA6373" w:rsidR="00513C5E">
        <w:rPr>
          <w:sz w:val="24"/>
          <w:szCs w:val="24"/>
          <w:highlight w:val="yellow"/>
        </w:rPr>
        <w:t>Mr. John Gloster</w:t>
      </w:r>
      <w:r w:rsidRPr="00FD122B" w:rsidR="00D82126">
        <w:rPr>
          <w:sz w:val="24"/>
          <w:szCs w:val="24"/>
        </w:rPr>
        <w:t xml:space="preserve"> </w:t>
      </w:r>
      <w:r w:rsidRPr="00FD122B" w:rsidR="00515CBE">
        <w:rPr>
          <w:sz w:val="24"/>
          <w:szCs w:val="24"/>
        </w:rPr>
        <w:t>is the NCVS Survey Director and</w:t>
      </w:r>
      <w:r w:rsidRPr="00FD122B" w:rsidR="00D249D7">
        <w:rPr>
          <w:sz w:val="24"/>
          <w:szCs w:val="24"/>
        </w:rPr>
        <w:t xml:space="preserve"> manages a</w:t>
      </w:r>
      <w:r w:rsidRPr="00FD122B" w:rsidR="008D6D52">
        <w:rPr>
          <w:sz w:val="24"/>
          <w:szCs w:val="24"/>
        </w:rPr>
        <w:t>nd coordinates the NCVS</w:t>
      </w:r>
      <w:r w:rsidRPr="00FD122B" w:rsidR="00D249D7">
        <w:rPr>
          <w:sz w:val="24"/>
          <w:szCs w:val="24"/>
        </w:rPr>
        <w:t xml:space="preserve">. </w:t>
      </w:r>
      <w:r w:rsidRPr="00FD122B" w:rsidR="009D50EC">
        <w:rPr>
          <w:sz w:val="24"/>
          <w:szCs w:val="24"/>
        </w:rPr>
        <w:t xml:space="preserve">BJS and Census Bureau staff </w:t>
      </w:r>
      <w:r w:rsidRPr="00FD122B" w:rsidR="00B86635">
        <w:rPr>
          <w:sz w:val="24"/>
          <w:szCs w:val="24"/>
        </w:rPr>
        <w:t>contacts include</w:t>
      </w:r>
      <w:r w:rsidRPr="00FD122B" w:rsidR="009D50EC">
        <w:rPr>
          <w:sz w:val="24"/>
          <w:szCs w:val="24"/>
        </w:rPr>
        <w:t xml:space="preserve">: </w:t>
      </w:r>
    </w:p>
    <w:p w:rsidR="006C3912" w:rsidRPr="00FD122B" w:rsidP="00E822BC" w14:paraId="5D054169"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ind w:left="475"/>
        <w:rPr>
          <w:sz w:val="24"/>
          <w:szCs w:val="24"/>
        </w:rPr>
      </w:pP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0"/>
        <w:gridCol w:w="4410"/>
      </w:tblGrid>
      <w:tr w14:paraId="43C19838" w14:textId="77777777" w:rsidTr="00EA56CE">
        <w:tblPrEx>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22"/>
        </w:trPr>
        <w:tc>
          <w:tcPr>
            <w:tcW w:w="4050" w:type="dxa"/>
          </w:tcPr>
          <w:p w:rsidR="002A374C" w:rsidRPr="00FD122B" w:rsidP="009406BB" w14:paraId="2DAB51A1" w14:textId="77777777">
            <w:pPr>
              <w:tabs>
                <w:tab w:val="left" w:pos="475"/>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jc w:val="both"/>
              <w:rPr>
                <w:rFonts w:eastAsia="Calibri"/>
                <w:b/>
                <w:sz w:val="24"/>
                <w:szCs w:val="24"/>
              </w:rPr>
            </w:pPr>
            <w:r w:rsidRPr="00FD122B">
              <w:rPr>
                <w:sz w:val="24"/>
                <w:szCs w:val="24"/>
              </w:rPr>
              <w:br w:type="page"/>
            </w:r>
            <w:r w:rsidRPr="00FD122B">
              <w:rPr>
                <w:rFonts w:eastAsia="Calibri"/>
                <w:b/>
                <w:sz w:val="24"/>
                <w:szCs w:val="24"/>
              </w:rPr>
              <w:t xml:space="preserve">BJS Staff: </w:t>
            </w:r>
          </w:p>
          <w:p w:rsidR="002A374C" w:rsidRPr="00FD122B" w:rsidP="009406BB" w14:paraId="20676A54" w14:textId="77777777">
            <w:pPr>
              <w:tabs>
                <w:tab w:val="left" w:pos="475"/>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jc w:val="both"/>
              <w:rPr>
                <w:rFonts w:eastAsia="Calibri"/>
                <w:sz w:val="24"/>
                <w:szCs w:val="24"/>
              </w:rPr>
            </w:pPr>
            <w:r w:rsidRPr="00FD122B">
              <w:rPr>
                <w:rFonts w:eastAsia="Calibri"/>
                <w:i/>
                <w:sz w:val="24"/>
                <w:szCs w:val="24"/>
              </w:rPr>
              <w:t>all staff located at-</w:t>
            </w:r>
          </w:p>
          <w:p w:rsidR="002A374C" w:rsidRPr="00FD122B" w:rsidP="009406BB" w14:paraId="3A66CE04" w14:textId="61616D3A">
            <w:pPr>
              <w:tabs>
                <w:tab w:val="left" w:pos="475"/>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jc w:val="both"/>
              <w:rPr>
                <w:rFonts w:eastAsia="Calibri"/>
                <w:sz w:val="24"/>
                <w:szCs w:val="24"/>
              </w:rPr>
            </w:pPr>
            <w:r w:rsidRPr="00BA6373">
              <w:rPr>
                <w:rFonts w:eastAsia="Calibri"/>
                <w:sz w:val="24"/>
                <w:szCs w:val="24"/>
                <w:highlight w:val="yellow"/>
              </w:rPr>
              <w:t>999 N. Capitol Street, NE</w:t>
            </w:r>
          </w:p>
          <w:p w:rsidR="00E822BC" w:rsidRPr="00FD122B" w:rsidP="00E822BC" w14:paraId="14FA3D75" w14:textId="77777777">
            <w:pPr>
              <w:tabs>
                <w:tab w:val="left" w:pos="475"/>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jc w:val="both"/>
              <w:rPr>
                <w:rFonts w:eastAsia="Calibri"/>
                <w:sz w:val="24"/>
                <w:szCs w:val="24"/>
              </w:rPr>
            </w:pPr>
            <w:r w:rsidRPr="00FD122B">
              <w:rPr>
                <w:rFonts w:eastAsia="Calibri"/>
                <w:sz w:val="24"/>
                <w:szCs w:val="24"/>
              </w:rPr>
              <w:t>Washington, DC 2053</w:t>
            </w:r>
            <w:r w:rsidRPr="00FD122B">
              <w:rPr>
                <w:rFonts w:eastAsia="Calibri"/>
                <w:sz w:val="24"/>
                <w:szCs w:val="24"/>
              </w:rPr>
              <w:t>1</w:t>
            </w:r>
          </w:p>
        </w:tc>
        <w:tc>
          <w:tcPr>
            <w:tcW w:w="4410" w:type="dxa"/>
            <w:shd w:val="clear" w:color="auto" w:fill="auto"/>
          </w:tcPr>
          <w:p w:rsidR="002A374C" w:rsidRPr="00FD122B" w:rsidP="009406BB" w14:paraId="5F14685A" w14:textId="77A87CB4">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b/>
                <w:sz w:val="24"/>
                <w:szCs w:val="24"/>
              </w:rPr>
            </w:pPr>
            <w:r w:rsidRPr="00FD122B">
              <w:rPr>
                <w:rFonts w:eastAsia="Calibri"/>
                <w:b/>
                <w:sz w:val="24"/>
                <w:szCs w:val="24"/>
              </w:rPr>
              <w:t>Census</w:t>
            </w:r>
            <w:r w:rsidRPr="00FD122B" w:rsidR="00D44FFD">
              <w:rPr>
                <w:rFonts w:eastAsia="Calibri"/>
                <w:b/>
                <w:sz w:val="24"/>
                <w:szCs w:val="24"/>
              </w:rPr>
              <w:t xml:space="preserve"> Bureau</w:t>
            </w:r>
            <w:r w:rsidRPr="00FD122B">
              <w:rPr>
                <w:rFonts w:eastAsia="Calibri"/>
                <w:b/>
                <w:sz w:val="24"/>
                <w:szCs w:val="24"/>
              </w:rPr>
              <w:t xml:space="preserve"> Staff:</w:t>
            </w:r>
          </w:p>
          <w:p w:rsidR="002A374C" w:rsidRPr="00FD122B" w:rsidP="009406BB" w14:paraId="2CF41D0A" w14:textId="77777777">
            <w:pPr>
              <w:tabs>
                <w:tab w:val="left" w:pos="475"/>
                <w:tab w:val="left" w:pos="950"/>
                <w:tab w:val="left" w:pos="1426"/>
                <w:tab w:val="clear" w:pos="1440"/>
                <w:tab w:val="left" w:pos="1901"/>
                <w:tab w:val="left" w:pos="2376"/>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i/>
                <w:sz w:val="24"/>
                <w:szCs w:val="24"/>
              </w:rPr>
            </w:pPr>
            <w:r w:rsidRPr="00FD122B">
              <w:rPr>
                <w:rFonts w:eastAsia="Calibri"/>
                <w:i/>
                <w:sz w:val="24"/>
                <w:szCs w:val="24"/>
              </w:rPr>
              <w:t>all staff located at-</w:t>
            </w:r>
          </w:p>
          <w:p w:rsidR="002A374C" w:rsidRPr="00FD122B" w:rsidP="009406BB" w14:paraId="2C0AC208" w14:textId="77777777">
            <w:pPr>
              <w:tabs>
                <w:tab w:val="left" w:pos="475"/>
                <w:tab w:val="left" w:pos="950"/>
                <w:tab w:val="left" w:pos="1426"/>
                <w:tab w:val="clear" w:pos="1440"/>
                <w:tab w:val="left" w:pos="1901"/>
                <w:tab w:val="left" w:pos="2376"/>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4600 Silver Hill Road</w:t>
            </w:r>
          </w:p>
          <w:p w:rsidR="002A374C" w:rsidRPr="00FD122B" w:rsidP="00E822BC" w14:paraId="33C265A1" w14:textId="77777777">
            <w:pPr>
              <w:tabs>
                <w:tab w:val="left" w:pos="475"/>
                <w:tab w:val="left" w:pos="950"/>
                <w:tab w:val="left" w:pos="1426"/>
                <w:tab w:val="clear" w:pos="1440"/>
                <w:tab w:val="left" w:pos="1901"/>
                <w:tab w:val="left" w:pos="2376"/>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Suitland, MD 20746</w:t>
            </w:r>
          </w:p>
        </w:tc>
      </w:tr>
      <w:tr w14:paraId="3785D227" w14:textId="77777777" w:rsidTr="004C3BE1">
        <w:tblPrEx>
          <w:tblW w:w="0" w:type="auto"/>
          <w:tblInd w:w="535" w:type="dxa"/>
          <w:tblLook w:val="04A0"/>
        </w:tblPrEx>
        <w:trPr>
          <w:trHeight w:val="626"/>
        </w:trPr>
        <w:tc>
          <w:tcPr>
            <w:tcW w:w="4050" w:type="dxa"/>
          </w:tcPr>
          <w:p w:rsidR="00C8463B" w:rsidRPr="00E562C6" w:rsidP="00C8463B" w14:paraId="6C855E74" w14:textId="574025E0">
            <w:pPr>
              <w:rPr>
                <w:sz w:val="24"/>
                <w:szCs w:val="24"/>
              </w:rPr>
            </w:pPr>
            <w:r w:rsidRPr="00E562C6">
              <w:rPr>
                <w:sz w:val="24"/>
                <w:szCs w:val="24"/>
              </w:rPr>
              <w:t>Kevin M. Scott, Ph</w:t>
            </w:r>
            <w:r w:rsidR="001A4C04">
              <w:rPr>
                <w:sz w:val="24"/>
                <w:szCs w:val="24"/>
              </w:rPr>
              <w:t>.</w:t>
            </w:r>
            <w:r w:rsidRPr="00E562C6">
              <w:rPr>
                <w:sz w:val="24"/>
                <w:szCs w:val="24"/>
              </w:rPr>
              <w:t>D</w:t>
            </w:r>
            <w:r w:rsidR="001A4C04">
              <w:rPr>
                <w:sz w:val="24"/>
                <w:szCs w:val="24"/>
              </w:rPr>
              <w:t>.</w:t>
            </w:r>
          </w:p>
          <w:p w:rsidR="00C8463B" w:rsidRPr="00E562C6" w:rsidP="00C8463B" w14:paraId="53856C8B" w14:textId="77777777">
            <w:pPr>
              <w:rPr>
                <w:sz w:val="24"/>
                <w:szCs w:val="24"/>
              </w:rPr>
            </w:pPr>
            <w:r w:rsidRPr="00E562C6">
              <w:rPr>
                <w:sz w:val="24"/>
                <w:szCs w:val="24"/>
              </w:rPr>
              <w:t>Principal Deputy Director</w:t>
            </w:r>
          </w:p>
          <w:p w:rsidR="00C8463B" w:rsidRPr="00FD122B" w:rsidP="00C8463B" w14:paraId="78DF2A53" w14:textId="16E901A2">
            <w:pPr>
              <w:tabs>
                <w:tab w:val="left" w:pos="475"/>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jc w:val="both"/>
              <w:rPr>
                <w:sz w:val="24"/>
                <w:szCs w:val="24"/>
              </w:rPr>
            </w:pPr>
            <w:r w:rsidRPr="00E562C6">
              <w:rPr>
                <w:sz w:val="24"/>
                <w:szCs w:val="24"/>
              </w:rPr>
              <w:t>202</w:t>
            </w:r>
            <w:r w:rsidR="00BF2768">
              <w:rPr>
                <w:sz w:val="24"/>
                <w:szCs w:val="24"/>
              </w:rPr>
              <w:t>-</w:t>
            </w:r>
            <w:r w:rsidRPr="00E562C6">
              <w:rPr>
                <w:sz w:val="24"/>
                <w:szCs w:val="24"/>
              </w:rPr>
              <w:t>532-3323</w:t>
            </w:r>
          </w:p>
        </w:tc>
        <w:tc>
          <w:tcPr>
            <w:tcW w:w="4410" w:type="dxa"/>
            <w:shd w:val="clear" w:color="auto" w:fill="auto"/>
          </w:tcPr>
          <w:p w:rsidR="00C8463B" w:rsidRPr="00FD122B" w:rsidP="00C8463B" w14:paraId="50BDE6F7" w14:textId="70845E0F">
            <w:pPr>
              <w:tabs>
                <w:tab w:val="left" w:pos="475"/>
              </w:tabs>
              <w:rPr>
                <w:rFonts w:eastAsia="Calibri"/>
                <w:sz w:val="24"/>
                <w:szCs w:val="24"/>
              </w:rPr>
            </w:pPr>
            <w:r w:rsidRPr="00BA6373">
              <w:rPr>
                <w:rFonts w:eastAsia="Calibri"/>
                <w:sz w:val="24"/>
                <w:szCs w:val="24"/>
                <w:highlight w:val="yellow"/>
              </w:rPr>
              <w:t>John Gloster</w:t>
            </w:r>
          </w:p>
          <w:p w:rsidR="00C8463B" w:rsidRPr="00FD122B" w:rsidP="00C8463B" w14:paraId="20527277" w14:textId="77777777">
            <w:pPr>
              <w:tabs>
                <w:tab w:val="left" w:pos="475"/>
              </w:tabs>
              <w:rPr>
                <w:rFonts w:eastAsia="Calibri"/>
                <w:sz w:val="24"/>
                <w:szCs w:val="24"/>
              </w:rPr>
            </w:pPr>
            <w:r w:rsidRPr="00FD122B">
              <w:rPr>
                <w:rFonts w:eastAsia="Calibri"/>
                <w:sz w:val="24"/>
                <w:szCs w:val="24"/>
              </w:rPr>
              <w:t>NCVS Survey Director</w:t>
            </w:r>
          </w:p>
          <w:p w:rsidR="00C8463B" w:rsidRPr="00FD122B" w:rsidP="00C8463B" w14:paraId="15FE05D1" w14:textId="77777777">
            <w:pPr>
              <w:tabs>
                <w:tab w:val="left" w:pos="475"/>
              </w:tabs>
              <w:rPr>
                <w:rFonts w:eastAsia="Calibri"/>
                <w:sz w:val="24"/>
                <w:szCs w:val="24"/>
              </w:rPr>
            </w:pPr>
            <w:r w:rsidRPr="00FD122B">
              <w:rPr>
                <w:rFonts w:eastAsia="Calibri"/>
                <w:sz w:val="24"/>
                <w:szCs w:val="24"/>
              </w:rPr>
              <w:t>Associate Directorate for Demographic Programs – Survey Operations</w:t>
            </w:r>
          </w:p>
          <w:p w:rsidR="00C8463B" w:rsidRPr="00FD122B" w:rsidP="00BA6373" w14:paraId="2467A731" w14:textId="343402EA">
            <w:pPr>
              <w:tabs>
                <w:tab w:val="left" w:pos="475"/>
                <w:tab w:val="left" w:pos="950"/>
                <w:tab w:val="left" w:pos="1426"/>
                <w:tab w:val="clear" w:pos="1440"/>
                <w:tab w:val="center" w:pos="2097"/>
                <w:tab w:val="clear" w:pos="2160"/>
                <w:tab w:val="clear" w:pos="2880"/>
                <w:tab w:val="clear" w:pos="3600"/>
                <w:tab w:val="clear" w:pos="4320"/>
                <w:tab w:val="clear" w:pos="5040"/>
                <w:tab w:val="clear" w:pos="5760"/>
                <w:tab w:val="clear" w:pos="6480"/>
                <w:tab w:val="clear" w:pos="7200"/>
                <w:tab w:val="clear" w:pos="7920"/>
              </w:tabs>
              <w:rPr>
                <w:rFonts w:eastAsia="Calibri"/>
                <w:b/>
                <w:sz w:val="24"/>
                <w:szCs w:val="24"/>
              </w:rPr>
            </w:pPr>
            <w:r w:rsidRPr="00BA6373">
              <w:rPr>
                <w:rFonts w:eastAsia="Calibri"/>
                <w:sz w:val="24"/>
                <w:szCs w:val="24"/>
                <w:highlight w:val="yellow"/>
              </w:rPr>
              <w:t>301-763-</w:t>
            </w:r>
            <w:r w:rsidRPr="00BA6373" w:rsidR="00BA6373">
              <w:rPr>
                <w:rFonts w:eastAsia="Calibri"/>
                <w:sz w:val="24"/>
                <w:szCs w:val="24"/>
                <w:highlight w:val="yellow"/>
              </w:rPr>
              <w:t>3165</w:t>
            </w:r>
            <w:r w:rsidR="00BA6373">
              <w:rPr>
                <w:rFonts w:eastAsia="Calibri"/>
                <w:sz w:val="24"/>
                <w:szCs w:val="24"/>
              </w:rPr>
              <w:tab/>
            </w:r>
            <w:r w:rsidR="00BA6373">
              <w:rPr>
                <w:rFonts w:eastAsia="Calibri"/>
                <w:sz w:val="24"/>
                <w:szCs w:val="24"/>
              </w:rPr>
              <w:tab/>
            </w:r>
          </w:p>
        </w:tc>
      </w:tr>
      <w:tr w14:paraId="6C36170A" w14:textId="77777777" w:rsidTr="00EA56CE">
        <w:tblPrEx>
          <w:tblW w:w="0" w:type="auto"/>
          <w:tblInd w:w="535" w:type="dxa"/>
          <w:tblLook w:val="04A0"/>
        </w:tblPrEx>
        <w:trPr>
          <w:trHeight w:val="1022"/>
        </w:trPr>
        <w:tc>
          <w:tcPr>
            <w:tcW w:w="4050" w:type="dxa"/>
          </w:tcPr>
          <w:p w:rsidR="00C8463B" w:rsidRPr="00E562C6" w:rsidP="00C8463B" w14:paraId="20F21C89" w14:textId="4CAD861D">
            <w:pPr>
              <w:rPr>
                <w:sz w:val="24"/>
                <w:szCs w:val="24"/>
              </w:rPr>
            </w:pPr>
            <w:r w:rsidRPr="00E562C6">
              <w:rPr>
                <w:sz w:val="24"/>
                <w:szCs w:val="24"/>
              </w:rPr>
              <w:t>Shelley S. Hyland, Ph</w:t>
            </w:r>
            <w:r w:rsidR="001A4C04">
              <w:rPr>
                <w:sz w:val="24"/>
                <w:szCs w:val="24"/>
              </w:rPr>
              <w:t>.</w:t>
            </w:r>
            <w:r w:rsidRPr="00E562C6">
              <w:rPr>
                <w:sz w:val="24"/>
                <w:szCs w:val="24"/>
              </w:rPr>
              <w:t>D</w:t>
            </w:r>
            <w:r w:rsidR="001A4C04">
              <w:rPr>
                <w:sz w:val="24"/>
                <w:szCs w:val="24"/>
              </w:rPr>
              <w:t>.</w:t>
            </w:r>
          </w:p>
          <w:p w:rsidR="00C8463B" w:rsidRPr="00E562C6" w:rsidP="00C8463B" w14:paraId="033D6A19" w14:textId="77777777">
            <w:pPr>
              <w:rPr>
                <w:sz w:val="24"/>
                <w:szCs w:val="24"/>
              </w:rPr>
            </w:pPr>
            <w:r w:rsidRPr="00E562C6">
              <w:rPr>
                <w:sz w:val="24"/>
                <w:szCs w:val="24"/>
              </w:rPr>
              <w:t>Senior Statistical Advisor</w:t>
            </w:r>
          </w:p>
          <w:p w:rsidR="00C8463B" w:rsidRPr="00FD122B" w:rsidP="00C8463B" w14:paraId="66919DDA" w14:textId="631EED54">
            <w:pPr>
              <w:tabs>
                <w:tab w:val="left" w:pos="475"/>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jc w:val="both"/>
              <w:rPr>
                <w:sz w:val="24"/>
                <w:szCs w:val="24"/>
              </w:rPr>
            </w:pPr>
            <w:r w:rsidRPr="00E562C6">
              <w:rPr>
                <w:color w:val="000000"/>
                <w:sz w:val="24"/>
                <w:szCs w:val="24"/>
              </w:rPr>
              <w:t>202</w:t>
            </w:r>
            <w:r w:rsidR="00BF2768">
              <w:rPr>
                <w:color w:val="000000"/>
                <w:sz w:val="24"/>
                <w:szCs w:val="24"/>
              </w:rPr>
              <w:t>-</w:t>
            </w:r>
            <w:r w:rsidR="001A4C04">
              <w:rPr>
                <w:sz w:val="24"/>
                <w:szCs w:val="24"/>
              </w:rPr>
              <w:t>532</w:t>
            </w:r>
            <w:r w:rsidRPr="00E562C6">
              <w:rPr>
                <w:sz w:val="24"/>
                <w:szCs w:val="24"/>
              </w:rPr>
              <w:t>-</w:t>
            </w:r>
            <w:r w:rsidR="001A4C04">
              <w:rPr>
                <w:sz w:val="24"/>
                <w:szCs w:val="24"/>
              </w:rPr>
              <w:t>5523</w:t>
            </w:r>
          </w:p>
        </w:tc>
        <w:tc>
          <w:tcPr>
            <w:tcW w:w="4410" w:type="dxa"/>
            <w:shd w:val="clear" w:color="auto" w:fill="auto"/>
          </w:tcPr>
          <w:p w:rsidR="00C8463B" w:rsidRPr="00FD122B" w:rsidP="00C8463B" w14:paraId="0C96381C" w14:textId="77777777">
            <w:pPr>
              <w:tabs>
                <w:tab w:val="left" w:pos="475"/>
              </w:tabs>
              <w:rPr>
                <w:rFonts w:eastAsia="Calibri"/>
                <w:sz w:val="24"/>
                <w:szCs w:val="24"/>
              </w:rPr>
            </w:pPr>
            <w:r w:rsidRPr="00FD122B">
              <w:rPr>
                <w:rFonts w:eastAsia="Calibri"/>
                <w:sz w:val="24"/>
                <w:szCs w:val="24"/>
              </w:rPr>
              <w:t>Megan Ruhnke</w:t>
            </w:r>
          </w:p>
          <w:p w:rsidR="00C8463B" w:rsidRPr="00FD122B" w:rsidP="00C8463B" w14:paraId="79F344D6" w14:textId="77777777">
            <w:pPr>
              <w:tabs>
                <w:tab w:val="left" w:pos="475"/>
              </w:tabs>
              <w:rPr>
                <w:rFonts w:eastAsia="Calibri"/>
                <w:sz w:val="24"/>
                <w:szCs w:val="24"/>
              </w:rPr>
            </w:pPr>
            <w:r w:rsidRPr="00FD122B">
              <w:rPr>
                <w:rFonts w:eastAsia="Calibri"/>
                <w:sz w:val="24"/>
                <w:szCs w:val="24"/>
              </w:rPr>
              <w:t>NCVS Assistant Survey Director</w:t>
            </w:r>
          </w:p>
          <w:p w:rsidR="00C8463B" w:rsidRPr="00FD122B" w:rsidP="00C8463B" w14:paraId="04A4CE91" w14:textId="77777777">
            <w:pPr>
              <w:tabs>
                <w:tab w:val="left" w:pos="475"/>
              </w:tabs>
              <w:rPr>
                <w:rFonts w:eastAsia="Calibri"/>
                <w:sz w:val="24"/>
                <w:szCs w:val="24"/>
              </w:rPr>
            </w:pPr>
            <w:r w:rsidRPr="00FD122B">
              <w:rPr>
                <w:rFonts w:eastAsia="Calibri"/>
                <w:sz w:val="24"/>
                <w:szCs w:val="24"/>
              </w:rPr>
              <w:t>Associate Directorate for Demographic Programs – Survey Operations</w:t>
            </w:r>
          </w:p>
          <w:p w:rsidR="00C8463B" w:rsidRPr="00FD122B" w:rsidP="00C8463B" w14:paraId="7B61A64F" w14:textId="419537DD">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b/>
                <w:sz w:val="24"/>
                <w:szCs w:val="24"/>
              </w:rPr>
            </w:pPr>
            <w:r w:rsidRPr="00FD122B">
              <w:rPr>
                <w:rFonts w:eastAsia="Calibri"/>
                <w:sz w:val="24"/>
                <w:szCs w:val="24"/>
              </w:rPr>
              <w:t>301-763-9842</w:t>
            </w:r>
          </w:p>
        </w:tc>
      </w:tr>
      <w:tr w14:paraId="0F3DAFC6" w14:textId="77777777" w:rsidTr="00EA56CE">
        <w:tblPrEx>
          <w:tblW w:w="0" w:type="auto"/>
          <w:tblInd w:w="535" w:type="dxa"/>
          <w:tblLook w:val="04A0"/>
        </w:tblPrEx>
        <w:trPr>
          <w:trHeight w:val="1220"/>
        </w:trPr>
        <w:tc>
          <w:tcPr>
            <w:tcW w:w="4050" w:type="dxa"/>
          </w:tcPr>
          <w:p w:rsidR="00C8463B" w:rsidRPr="00FD122B" w:rsidP="00C8463B" w14:paraId="74F9882A" w14:textId="7F3D85C3">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Heather Brotsos</w:t>
            </w:r>
          </w:p>
          <w:p w:rsidR="00C8463B" w:rsidRPr="00FD122B" w:rsidP="00C8463B" w14:paraId="23E99BB6" w14:textId="4FFE86B6">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Pr>
                <w:rFonts w:eastAsia="Calibri"/>
                <w:sz w:val="24"/>
                <w:szCs w:val="24"/>
              </w:rPr>
              <w:t>Deputy Director</w:t>
            </w:r>
          </w:p>
          <w:p w:rsidR="00C8463B" w:rsidRPr="00FD122B" w:rsidP="00C8463B" w14:paraId="540750AF" w14:textId="21195984">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BA6373">
              <w:rPr>
                <w:rFonts w:eastAsia="Calibri"/>
                <w:sz w:val="24"/>
                <w:szCs w:val="24"/>
                <w:highlight w:val="yellow"/>
              </w:rPr>
              <w:t xml:space="preserve">Statistical </w:t>
            </w:r>
            <w:r w:rsidRPr="00BA6373" w:rsidR="00513C5E">
              <w:rPr>
                <w:rFonts w:eastAsia="Calibri"/>
                <w:sz w:val="24"/>
                <w:szCs w:val="24"/>
                <w:highlight w:val="yellow"/>
              </w:rPr>
              <w:t>Programs Division</w:t>
            </w:r>
          </w:p>
          <w:p w:rsidR="00C8463B" w:rsidRPr="00FD122B" w:rsidP="00C8463B" w14:paraId="37AF32ED" w14:textId="2CC1B5B4">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202-</w:t>
            </w:r>
            <w:r w:rsidRPr="00BF2768" w:rsidR="00BF2768">
              <w:rPr>
                <w:rFonts w:eastAsia="Calibri"/>
                <w:sz w:val="24"/>
                <w:szCs w:val="24"/>
              </w:rPr>
              <w:t>598-7960</w:t>
            </w:r>
          </w:p>
        </w:tc>
        <w:tc>
          <w:tcPr>
            <w:tcW w:w="4410" w:type="dxa"/>
            <w:shd w:val="clear" w:color="auto" w:fill="auto"/>
          </w:tcPr>
          <w:p w:rsidR="00C8463B" w:rsidRPr="00FD122B" w:rsidP="00C8463B" w14:paraId="148CF30D"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 xml:space="preserve">Chris </w:t>
            </w:r>
            <w:r w:rsidRPr="00FD122B">
              <w:rPr>
                <w:rFonts w:eastAsia="Calibri"/>
                <w:sz w:val="24"/>
                <w:szCs w:val="24"/>
              </w:rPr>
              <w:t>Seamands</w:t>
            </w:r>
          </w:p>
          <w:p w:rsidR="00C8463B" w:rsidRPr="00FD122B" w:rsidP="00C8463B" w14:paraId="7E55046C" w14:textId="77777777">
            <w:pPr>
              <w:tabs>
                <w:tab w:val="left" w:pos="475"/>
              </w:tabs>
              <w:rPr>
                <w:rFonts w:eastAsia="Calibri"/>
                <w:sz w:val="24"/>
                <w:szCs w:val="24"/>
              </w:rPr>
            </w:pPr>
            <w:r w:rsidRPr="00FD122B">
              <w:rPr>
                <w:rFonts w:eastAsia="Calibri"/>
                <w:sz w:val="24"/>
                <w:szCs w:val="24"/>
              </w:rPr>
              <w:t>NCVS Assistant Survey Director</w:t>
            </w:r>
          </w:p>
          <w:p w:rsidR="00C8463B" w:rsidRPr="00FD122B" w:rsidP="00C8463B" w14:paraId="1E97A71C" w14:textId="77777777">
            <w:pPr>
              <w:tabs>
                <w:tab w:val="left" w:pos="475"/>
              </w:tabs>
              <w:rPr>
                <w:rFonts w:eastAsia="Calibri"/>
                <w:sz w:val="24"/>
                <w:szCs w:val="24"/>
              </w:rPr>
            </w:pPr>
            <w:r w:rsidRPr="00FD122B">
              <w:rPr>
                <w:rFonts w:eastAsia="Calibri"/>
                <w:sz w:val="24"/>
                <w:szCs w:val="24"/>
              </w:rPr>
              <w:t>Associate Directorate for Demographic Programs – Survey Operations</w:t>
            </w:r>
          </w:p>
          <w:p w:rsidR="00C8463B" w:rsidRPr="00FD122B" w:rsidP="00C8463B" w14:paraId="7BDE039E" w14:textId="12F54C53">
            <w:pPr>
              <w:tabs>
                <w:tab w:val="left" w:pos="475"/>
              </w:tabs>
              <w:rPr>
                <w:rFonts w:eastAsia="Calibri"/>
                <w:sz w:val="24"/>
                <w:szCs w:val="24"/>
              </w:rPr>
            </w:pPr>
            <w:r w:rsidRPr="00FD122B">
              <w:rPr>
                <w:rFonts w:eastAsia="Calibri"/>
                <w:sz w:val="24"/>
                <w:szCs w:val="24"/>
              </w:rPr>
              <w:t>202-809-7339</w:t>
            </w:r>
          </w:p>
        </w:tc>
      </w:tr>
      <w:tr w14:paraId="7FD2A67B" w14:textId="77777777" w:rsidTr="007B683A">
        <w:tblPrEx>
          <w:tblW w:w="0" w:type="auto"/>
          <w:tblInd w:w="535" w:type="dxa"/>
          <w:tblLook w:val="04A0"/>
        </w:tblPrEx>
        <w:trPr>
          <w:trHeight w:val="458"/>
        </w:trPr>
        <w:tc>
          <w:tcPr>
            <w:tcW w:w="4050" w:type="dxa"/>
          </w:tcPr>
          <w:p w:rsidR="003065C6" w:rsidRPr="00FD122B" w:rsidP="003065C6" w14:paraId="2170A4D0"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Rachel Morgan, Ph.D.</w:t>
            </w:r>
          </w:p>
          <w:p w:rsidR="003065C6" w:rsidRPr="00BA6373" w:rsidP="003065C6" w14:paraId="796F7D3A" w14:textId="648BDE5D">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Chief</w:t>
            </w:r>
          </w:p>
          <w:p w:rsidR="003065C6" w:rsidRPr="00FD122B" w:rsidP="003065C6" w14:paraId="452406B7"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BA6373">
              <w:rPr>
                <w:rFonts w:eastAsia="Calibri"/>
                <w:sz w:val="24"/>
                <w:szCs w:val="24"/>
                <w:highlight w:val="yellow"/>
              </w:rPr>
              <w:t>Victimization Statistics Unit</w:t>
            </w:r>
          </w:p>
          <w:p w:rsidR="00C8463B" w:rsidRPr="00FD122B" w:rsidP="003065C6" w14:paraId="0CBE360D" w14:textId="6B3172AA">
            <w:pPr>
              <w:tabs>
                <w:tab w:val="left" w:pos="475"/>
                <w:tab w:val="left" w:pos="95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b/>
                <w:sz w:val="24"/>
                <w:szCs w:val="24"/>
              </w:rPr>
            </w:pPr>
            <w:r w:rsidRPr="00BF2768">
              <w:rPr>
                <w:rFonts w:eastAsia="Calibri"/>
                <w:sz w:val="24"/>
                <w:szCs w:val="24"/>
              </w:rPr>
              <w:t>202</w:t>
            </w:r>
            <w:r>
              <w:rPr>
                <w:rFonts w:eastAsia="Calibri"/>
                <w:sz w:val="24"/>
                <w:szCs w:val="24"/>
              </w:rPr>
              <w:t>-</w:t>
            </w:r>
            <w:r w:rsidRPr="00BF2768">
              <w:rPr>
                <w:rFonts w:eastAsia="Calibri"/>
                <w:sz w:val="24"/>
                <w:szCs w:val="24"/>
              </w:rPr>
              <w:t>598</w:t>
            </w:r>
            <w:r>
              <w:rPr>
                <w:rFonts w:eastAsia="Calibri"/>
                <w:sz w:val="24"/>
                <w:szCs w:val="24"/>
              </w:rPr>
              <w:t>-</w:t>
            </w:r>
            <w:r w:rsidRPr="00BF2768">
              <w:rPr>
                <w:rFonts w:eastAsia="Calibri"/>
                <w:sz w:val="24"/>
                <w:szCs w:val="24"/>
              </w:rPr>
              <w:t>9237</w:t>
            </w:r>
          </w:p>
        </w:tc>
        <w:tc>
          <w:tcPr>
            <w:tcW w:w="4410" w:type="dxa"/>
            <w:shd w:val="clear" w:color="auto" w:fill="auto"/>
          </w:tcPr>
          <w:p w:rsidR="00C8463B" w:rsidRPr="00FD122B" w:rsidP="00C8463B" w14:paraId="3771C63E"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Scott Raudabaugh</w:t>
            </w:r>
          </w:p>
          <w:p w:rsidR="00C8463B" w:rsidRPr="00FD122B" w:rsidP="00C8463B" w14:paraId="22CF191C"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Chief, Crime Surveys Programming &amp; Population Support Branch Chief</w:t>
            </w:r>
          </w:p>
          <w:p w:rsidR="00C8463B" w:rsidRPr="00FD122B" w:rsidP="00C8463B" w14:paraId="7E02FFD0" w14:textId="71124414">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 xml:space="preserve">Demographic </w:t>
            </w:r>
            <w:r w:rsidR="00D529EA">
              <w:rPr>
                <w:rFonts w:eastAsia="Calibri"/>
                <w:sz w:val="24"/>
                <w:szCs w:val="24"/>
              </w:rPr>
              <w:t>Systems</w:t>
            </w:r>
            <w:r w:rsidRPr="00FD122B" w:rsidR="00D529EA">
              <w:rPr>
                <w:rFonts w:eastAsia="Calibri"/>
                <w:sz w:val="24"/>
                <w:szCs w:val="24"/>
              </w:rPr>
              <w:t xml:space="preserve"> </w:t>
            </w:r>
            <w:r w:rsidRPr="00FD122B">
              <w:rPr>
                <w:rFonts w:eastAsia="Calibri"/>
                <w:sz w:val="24"/>
                <w:szCs w:val="24"/>
              </w:rPr>
              <w:t>Division</w:t>
            </w:r>
          </w:p>
          <w:p w:rsidR="00C8463B" w:rsidRPr="00FD122B" w:rsidP="00C8463B" w14:paraId="1E88C3F7" w14:textId="7FD2E30E">
            <w:pPr>
              <w:tabs>
                <w:tab w:val="left" w:pos="475"/>
              </w:tabs>
              <w:rPr>
                <w:rFonts w:eastAsia="Calibri"/>
                <w:sz w:val="24"/>
                <w:szCs w:val="24"/>
              </w:rPr>
            </w:pPr>
            <w:r w:rsidRPr="00FD122B">
              <w:rPr>
                <w:rFonts w:eastAsia="Calibri"/>
                <w:sz w:val="24"/>
                <w:szCs w:val="24"/>
              </w:rPr>
              <w:t>301-763-5448</w:t>
            </w:r>
          </w:p>
        </w:tc>
      </w:tr>
      <w:tr w14:paraId="25B26083" w14:textId="77777777" w:rsidTr="00E562C6">
        <w:tblPrEx>
          <w:tblW w:w="0" w:type="auto"/>
          <w:tblInd w:w="535" w:type="dxa"/>
          <w:tblLook w:val="04A0"/>
        </w:tblPrEx>
        <w:trPr>
          <w:trHeight w:val="1069"/>
        </w:trPr>
        <w:tc>
          <w:tcPr>
            <w:tcW w:w="4050" w:type="dxa"/>
            <w:tcBorders>
              <w:right w:val="single" w:sz="4" w:space="0" w:color="auto"/>
            </w:tcBorders>
          </w:tcPr>
          <w:p w:rsidR="003065C6" w:rsidRPr="00BA6373" w:rsidP="003065C6" w14:paraId="04229A64" w14:textId="6308D62C">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Emilie Coen, DrP</w:t>
            </w:r>
            <w:r w:rsidRPr="00BA6373" w:rsidR="00636D89">
              <w:rPr>
                <w:rFonts w:eastAsia="Calibri"/>
                <w:sz w:val="24"/>
                <w:szCs w:val="24"/>
                <w:highlight w:val="yellow"/>
              </w:rPr>
              <w:t>H</w:t>
            </w:r>
          </w:p>
          <w:p w:rsidR="003065C6" w:rsidRPr="00BA6373" w:rsidP="003065C6" w14:paraId="3E899C09"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Statistician</w:t>
            </w:r>
          </w:p>
          <w:p w:rsidR="003065C6" w:rsidRPr="00BA6373" w:rsidP="003065C6" w14:paraId="4033D777"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Victimization Statistics Unit</w:t>
            </w:r>
          </w:p>
          <w:p w:rsidR="00C8463B" w:rsidRPr="00BA6373" w:rsidP="00C8463B" w14:paraId="4BAF224E" w14:textId="582B734E">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202-598-9136</w:t>
            </w:r>
          </w:p>
        </w:tc>
        <w:tc>
          <w:tcPr>
            <w:tcW w:w="4410" w:type="dxa"/>
            <w:shd w:val="clear" w:color="auto" w:fill="auto"/>
          </w:tcPr>
          <w:p w:rsidR="00C8463B" w:rsidRPr="00FD122B" w:rsidP="00C8463B" w14:paraId="720C71BD" w14:textId="77777777">
            <w:pPr>
              <w:tabs>
                <w:tab w:val="left" w:pos="475"/>
              </w:tabs>
              <w:rPr>
                <w:rFonts w:eastAsia="Calibri"/>
                <w:sz w:val="24"/>
                <w:szCs w:val="24"/>
              </w:rPr>
            </w:pPr>
            <w:r w:rsidRPr="00FD122B">
              <w:rPr>
                <w:rFonts w:eastAsia="Calibri"/>
                <w:sz w:val="24"/>
                <w:szCs w:val="24"/>
              </w:rPr>
              <w:t>David Hornick</w:t>
            </w:r>
          </w:p>
          <w:p w:rsidR="00C8463B" w:rsidRPr="00FD122B" w:rsidP="00C8463B" w14:paraId="62744EB4" w14:textId="77777777">
            <w:pPr>
              <w:tabs>
                <w:tab w:val="left" w:pos="475"/>
              </w:tabs>
              <w:rPr>
                <w:rFonts w:eastAsia="Calibri"/>
                <w:sz w:val="24"/>
                <w:szCs w:val="24"/>
              </w:rPr>
            </w:pPr>
            <w:r w:rsidRPr="00FD122B">
              <w:rPr>
                <w:rFonts w:eastAsia="Calibri"/>
                <w:sz w:val="24"/>
                <w:szCs w:val="24"/>
              </w:rPr>
              <w:t>Lead Scientist</w:t>
            </w:r>
          </w:p>
          <w:p w:rsidR="00C8463B" w:rsidRPr="00FD122B" w:rsidP="00C8463B" w14:paraId="22FC30B9" w14:textId="77777777">
            <w:pPr>
              <w:tabs>
                <w:tab w:val="left" w:pos="475"/>
              </w:tabs>
              <w:rPr>
                <w:rFonts w:eastAsia="Calibri"/>
                <w:sz w:val="24"/>
                <w:szCs w:val="24"/>
              </w:rPr>
            </w:pPr>
            <w:r w:rsidRPr="00FD122B">
              <w:rPr>
                <w:rFonts w:eastAsia="Calibri"/>
                <w:sz w:val="24"/>
                <w:szCs w:val="24"/>
              </w:rPr>
              <w:t>Demographic Statistical Methods Division</w:t>
            </w:r>
          </w:p>
          <w:p w:rsidR="00C8463B" w:rsidRPr="00FD122B" w:rsidP="00C8463B" w14:paraId="209C4290" w14:textId="17C5BC6A">
            <w:pPr>
              <w:tabs>
                <w:tab w:val="left" w:pos="475"/>
              </w:tabs>
              <w:rPr>
                <w:rFonts w:eastAsia="Calibri"/>
                <w:sz w:val="24"/>
                <w:szCs w:val="24"/>
              </w:rPr>
            </w:pPr>
            <w:r w:rsidRPr="00FD122B">
              <w:rPr>
                <w:rFonts w:eastAsia="Calibri"/>
                <w:sz w:val="24"/>
                <w:szCs w:val="24"/>
              </w:rPr>
              <w:t>301-763-4183</w:t>
            </w:r>
          </w:p>
        </w:tc>
      </w:tr>
      <w:tr w14:paraId="2FD0217D" w14:textId="77777777" w:rsidTr="00C91179">
        <w:tblPrEx>
          <w:tblW w:w="0" w:type="auto"/>
          <w:tblInd w:w="535" w:type="dxa"/>
          <w:tblLook w:val="04A0"/>
        </w:tblPrEx>
        <w:trPr>
          <w:trHeight w:val="1069"/>
        </w:trPr>
        <w:tc>
          <w:tcPr>
            <w:tcW w:w="4050" w:type="dxa"/>
            <w:tcBorders>
              <w:bottom w:val="single" w:sz="4" w:space="0" w:color="auto"/>
              <w:right w:val="single" w:sz="4" w:space="0" w:color="auto"/>
            </w:tcBorders>
          </w:tcPr>
          <w:p w:rsidR="007C7860" w:rsidRPr="00BA6373" w:rsidP="003065C6" w14:paraId="04FEE2AA"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 xml:space="preserve">Rebecca Bielamowicz, Ph.D. </w:t>
            </w:r>
          </w:p>
          <w:p w:rsidR="007C7860" w:rsidRPr="00BA6373" w:rsidP="003065C6" w14:paraId="4C7813E0"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Statistician</w:t>
            </w:r>
          </w:p>
          <w:p w:rsidR="007C7860" w:rsidRPr="00BA6373" w:rsidP="003065C6" w14:paraId="52257560"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Victimization Statistics Unit</w:t>
            </w:r>
          </w:p>
          <w:p w:rsidR="007C7860" w:rsidRPr="00BA6373" w:rsidP="003065C6" w14:paraId="04073926" w14:textId="2E819192">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202-</w:t>
            </w:r>
            <w:r w:rsidRPr="00BA6373" w:rsidR="00DC49C1">
              <w:rPr>
                <w:rFonts w:eastAsia="Calibri"/>
                <w:sz w:val="24"/>
                <w:szCs w:val="24"/>
                <w:highlight w:val="yellow"/>
              </w:rPr>
              <w:t>305-5257</w:t>
            </w:r>
          </w:p>
        </w:tc>
        <w:tc>
          <w:tcPr>
            <w:tcW w:w="4410" w:type="dxa"/>
            <w:tcBorders>
              <w:bottom w:val="single" w:sz="4" w:space="0" w:color="auto"/>
            </w:tcBorders>
            <w:shd w:val="clear" w:color="auto" w:fill="auto"/>
          </w:tcPr>
          <w:p w:rsidR="007C7860" w:rsidRPr="00FD122B" w:rsidP="00C8463B" w14:paraId="24280EE5"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p>
        </w:tc>
      </w:tr>
      <w:tr w14:paraId="09CDCF7E" w14:textId="77777777" w:rsidTr="00C91179">
        <w:tblPrEx>
          <w:tblW w:w="0" w:type="auto"/>
          <w:tblInd w:w="535" w:type="dxa"/>
          <w:tblLook w:val="04A0"/>
        </w:tblPrEx>
        <w:trPr>
          <w:trHeight w:val="1069"/>
        </w:trPr>
        <w:tc>
          <w:tcPr>
            <w:tcW w:w="4050" w:type="dxa"/>
            <w:tcBorders>
              <w:bottom w:val="single" w:sz="4" w:space="0" w:color="auto"/>
              <w:right w:val="single" w:sz="4" w:space="0" w:color="auto"/>
            </w:tcBorders>
          </w:tcPr>
          <w:p w:rsidR="003065C6" w:rsidRPr="00FD122B" w:rsidP="003065C6" w14:paraId="0FAB0E00"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Erika Harrell, Ph.D.</w:t>
            </w:r>
          </w:p>
          <w:p w:rsidR="003065C6" w:rsidRPr="00FD122B" w:rsidP="003065C6" w14:paraId="3044BE76"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Statistician</w:t>
            </w:r>
          </w:p>
          <w:p w:rsidR="003065C6" w:rsidRPr="00FD122B" w:rsidP="003065C6" w14:paraId="584B9200"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Victimization Statistics Unit</w:t>
            </w:r>
          </w:p>
          <w:p w:rsidR="00C8463B" w:rsidRPr="00FD122B" w:rsidP="00C8463B" w14:paraId="032BC113" w14:textId="0910CC39">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BF2768">
              <w:rPr>
                <w:rFonts w:eastAsia="Calibri"/>
                <w:sz w:val="24"/>
                <w:szCs w:val="24"/>
              </w:rPr>
              <w:t>202</w:t>
            </w:r>
            <w:r>
              <w:rPr>
                <w:rFonts w:eastAsia="Calibri"/>
                <w:sz w:val="24"/>
                <w:szCs w:val="24"/>
              </w:rPr>
              <w:t>-</w:t>
            </w:r>
            <w:r w:rsidRPr="00BF2768">
              <w:rPr>
                <w:rFonts w:eastAsia="Calibri"/>
                <w:sz w:val="24"/>
                <w:szCs w:val="24"/>
              </w:rPr>
              <w:t>598</w:t>
            </w:r>
            <w:r>
              <w:rPr>
                <w:rFonts w:eastAsia="Calibri"/>
                <w:sz w:val="24"/>
                <w:szCs w:val="24"/>
              </w:rPr>
              <w:t>-</w:t>
            </w:r>
            <w:r w:rsidRPr="00BF2768">
              <w:rPr>
                <w:rFonts w:eastAsia="Calibri"/>
                <w:sz w:val="24"/>
                <w:szCs w:val="24"/>
              </w:rPr>
              <w:t>1841</w:t>
            </w:r>
          </w:p>
        </w:tc>
        <w:tc>
          <w:tcPr>
            <w:tcW w:w="4410" w:type="dxa"/>
            <w:tcBorders>
              <w:bottom w:val="single" w:sz="4" w:space="0" w:color="auto"/>
            </w:tcBorders>
            <w:shd w:val="clear" w:color="auto" w:fill="auto"/>
          </w:tcPr>
          <w:p w:rsidR="00C8463B" w:rsidRPr="00FD122B" w:rsidP="00C8463B" w14:paraId="409AB2E5"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p>
        </w:tc>
      </w:tr>
      <w:tr w14:paraId="4BEC32E3" w14:textId="77777777" w:rsidTr="00C91179">
        <w:tblPrEx>
          <w:tblW w:w="0" w:type="auto"/>
          <w:tblInd w:w="535" w:type="dxa"/>
          <w:tblLook w:val="04A0"/>
        </w:tblPrEx>
        <w:trPr>
          <w:trHeight w:val="1069"/>
        </w:trPr>
        <w:tc>
          <w:tcPr>
            <w:tcW w:w="4050" w:type="dxa"/>
            <w:tcBorders>
              <w:bottom w:val="single" w:sz="4" w:space="0" w:color="auto"/>
              <w:right w:val="single" w:sz="4" w:space="0" w:color="auto"/>
            </w:tcBorders>
          </w:tcPr>
          <w:p w:rsidR="00C8463B" w:rsidRPr="00FD122B" w:rsidP="00C8463B" w14:paraId="6C440278"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Susannah Tapp, Ph.D.</w:t>
            </w:r>
          </w:p>
          <w:p w:rsidR="00C8463B" w:rsidRPr="00FD122B" w:rsidP="00C8463B" w14:paraId="081F95A8"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Statistician</w:t>
            </w:r>
          </w:p>
          <w:p w:rsidR="00C8463B" w:rsidRPr="00FD122B" w:rsidP="00C8463B" w14:paraId="3EBCFC6A"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Victimization Statistics Unit</w:t>
            </w:r>
          </w:p>
          <w:p w:rsidR="00C8463B" w:rsidRPr="00FD122B" w:rsidP="00C8463B" w14:paraId="0DE94004" w14:textId="28FD179C">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BF2768">
              <w:rPr>
                <w:rFonts w:eastAsia="Calibri"/>
                <w:sz w:val="24"/>
                <w:szCs w:val="24"/>
              </w:rPr>
              <w:t>202</w:t>
            </w:r>
            <w:r>
              <w:rPr>
                <w:rFonts w:eastAsia="Calibri"/>
                <w:sz w:val="24"/>
                <w:szCs w:val="24"/>
              </w:rPr>
              <w:t>-</w:t>
            </w:r>
            <w:r w:rsidRPr="00BF2768">
              <w:rPr>
                <w:rFonts w:eastAsia="Calibri"/>
                <w:sz w:val="24"/>
                <w:szCs w:val="24"/>
              </w:rPr>
              <w:t>353-5162</w:t>
            </w:r>
          </w:p>
        </w:tc>
        <w:tc>
          <w:tcPr>
            <w:tcW w:w="4410" w:type="dxa"/>
            <w:tcBorders>
              <w:bottom w:val="single" w:sz="4" w:space="0" w:color="auto"/>
            </w:tcBorders>
            <w:shd w:val="clear" w:color="auto" w:fill="auto"/>
          </w:tcPr>
          <w:p w:rsidR="00C8463B" w:rsidRPr="00FD122B" w:rsidP="00C8463B" w14:paraId="4849A282"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p>
        </w:tc>
      </w:tr>
      <w:tr w14:paraId="64050416" w14:textId="77777777" w:rsidTr="00C91179">
        <w:tblPrEx>
          <w:tblW w:w="0" w:type="auto"/>
          <w:tblInd w:w="535" w:type="dxa"/>
          <w:tblLook w:val="04A0"/>
        </w:tblPrEx>
        <w:trPr>
          <w:trHeight w:val="1069"/>
        </w:trPr>
        <w:tc>
          <w:tcPr>
            <w:tcW w:w="4050" w:type="dxa"/>
            <w:tcBorders>
              <w:bottom w:val="single" w:sz="4" w:space="0" w:color="auto"/>
              <w:right w:val="single" w:sz="4" w:space="0" w:color="auto"/>
            </w:tcBorders>
          </w:tcPr>
          <w:p w:rsidR="00C8463B" w:rsidRPr="00FD122B" w:rsidP="00C8463B" w14:paraId="01A19562"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Alexandra Thompson</w:t>
            </w:r>
          </w:p>
          <w:p w:rsidR="00C8463B" w:rsidRPr="00FD122B" w:rsidP="00C8463B" w14:paraId="2EEC856D"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Statistician</w:t>
            </w:r>
          </w:p>
          <w:p w:rsidR="00C8463B" w:rsidRPr="00FD122B" w:rsidP="00C8463B" w14:paraId="42C7829C"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Victimization Statistics Unit</w:t>
            </w:r>
          </w:p>
          <w:p w:rsidR="00C8463B" w:rsidRPr="00FD122B" w:rsidP="00C8463B" w14:paraId="62903E3F" w14:textId="0FC6E13E">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BF2768">
              <w:rPr>
                <w:rFonts w:eastAsia="Calibri"/>
                <w:sz w:val="24"/>
                <w:szCs w:val="24"/>
              </w:rPr>
              <w:t>202</w:t>
            </w:r>
            <w:r>
              <w:rPr>
                <w:rFonts w:eastAsia="Calibri"/>
                <w:sz w:val="24"/>
                <w:szCs w:val="24"/>
              </w:rPr>
              <w:t>-</w:t>
            </w:r>
            <w:r w:rsidRPr="00BF2768">
              <w:rPr>
                <w:rFonts w:eastAsia="Calibri"/>
                <w:sz w:val="24"/>
                <w:szCs w:val="24"/>
              </w:rPr>
              <w:t>532-5472</w:t>
            </w:r>
          </w:p>
        </w:tc>
        <w:tc>
          <w:tcPr>
            <w:tcW w:w="4410" w:type="dxa"/>
            <w:tcBorders>
              <w:bottom w:val="single" w:sz="4" w:space="0" w:color="auto"/>
            </w:tcBorders>
            <w:shd w:val="clear" w:color="auto" w:fill="auto"/>
          </w:tcPr>
          <w:p w:rsidR="00C8463B" w:rsidRPr="00FD122B" w:rsidP="00C8463B" w14:paraId="52B0CF14"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p>
        </w:tc>
      </w:tr>
      <w:tr w14:paraId="341BEA14" w14:textId="77777777" w:rsidTr="00C91179">
        <w:tblPrEx>
          <w:tblW w:w="0" w:type="auto"/>
          <w:tblInd w:w="535" w:type="dxa"/>
          <w:tblLook w:val="04A0"/>
        </w:tblPrEx>
        <w:trPr>
          <w:trHeight w:val="1069"/>
        </w:trPr>
        <w:tc>
          <w:tcPr>
            <w:tcW w:w="4050" w:type="dxa"/>
            <w:tcBorders>
              <w:bottom w:val="single" w:sz="4" w:space="0" w:color="auto"/>
              <w:right w:val="single" w:sz="4" w:space="0" w:color="auto"/>
            </w:tcBorders>
          </w:tcPr>
          <w:p w:rsidR="00EB13B7" w:rsidRPr="00BA6373" w:rsidP="00C8463B" w14:paraId="1BA62F8B"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Erin Tinney, Ph.D.</w:t>
            </w:r>
          </w:p>
          <w:p w:rsidR="00EB13B7" w:rsidRPr="00BA6373" w:rsidP="00C8463B" w14:paraId="19D75B7C"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Statistician</w:t>
            </w:r>
          </w:p>
          <w:p w:rsidR="00EB13B7" w:rsidRPr="00BA6373" w:rsidP="00C8463B" w14:paraId="3475844E"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highlight w:val="yellow"/>
              </w:rPr>
            </w:pPr>
            <w:r w:rsidRPr="00BA6373">
              <w:rPr>
                <w:rFonts w:eastAsia="Calibri"/>
                <w:sz w:val="24"/>
                <w:szCs w:val="24"/>
                <w:highlight w:val="yellow"/>
              </w:rPr>
              <w:t>Victimization Statistics Unit</w:t>
            </w:r>
          </w:p>
          <w:p w:rsidR="00EB13B7" w:rsidRPr="00FD122B" w:rsidP="00C8463B" w14:paraId="5A368CD6" w14:textId="7DD219E3">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BA6373">
              <w:rPr>
                <w:rFonts w:eastAsia="Calibri"/>
                <w:sz w:val="24"/>
                <w:szCs w:val="24"/>
                <w:highlight w:val="yellow"/>
              </w:rPr>
              <w:t>202-812-6594</w:t>
            </w:r>
          </w:p>
        </w:tc>
        <w:tc>
          <w:tcPr>
            <w:tcW w:w="4410" w:type="dxa"/>
            <w:tcBorders>
              <w:bottom w:val="single" w:sz="4" w:space="0" w:color="auto"/>
            </w:tcBorders>
            <w:shd w:val="clear" w:color="auto" w:fill="auto"/>
          </w:tcPr>
          <w:p w:rsidR="00EB13B7" w:rsidRPr="00FD122B" w:rsidP="00C8463B" w14:paraId="79C5CB79"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p>
        </w:tc>
      </w:tr>
      <w:tr w14:paraId="60981A5A" w14:textId="77777777" w:rsidTr="00C91179">
        <w:tblPrEx>
          <w:tblW w:w="0" w:type="auto"/>
          <w:tblInd w:w="535" w:type="dxa"/>
          <w:tblLook w:val="04A0"/>
        </w:tblPrEx>
        <w:trPr>
          <w:trHeight w:val="1069"/>
        </w:trPr>
        <w:tc>
          <w:tcPr>
            <w:tcW w:w="4050" w:type="dxa"/>
            <w:tcBorders>
              <w:bottom w:val="single" w:sz="4" w:space="0" w:color="auto"/>
              <w:right w:val="single" w:sz="4" w:space="0" w:color="auto"/>
            </w:tcBorders>
          </w:tcPr>
          <w:p w:rsidR="00C8463B" w:rsidRPr="00FD122B" w:rsidP="00C8463B" w14:paraId="118E4FD4"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Jennifer Truman, Ph.D.</w:t>
            </w:r>
          </w:p>
          <w:p w:rsidR="00C8463B" w:rsidRPr="00FD122B" w:rsidP="00C8463B" w14:paraId="1B9941F9"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Statistician</w:t>
            </w:r>
          </w:p>
          <w:p w:rsidR="00C8463B" w:rsidRPr="00FD122B" w:rsidP="00C8463B" w14:paraId="6184ABA5"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Victimization Statistics Unit</w:t>
            </w:r>
          </w:p>
          <w:p w:rsidR="00C8463B" w:rsidRPr="00FD122B" w:rsidP="00C8463B" w14:paraId="4A682410" w14:textId="5FD59C26">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r w:rsidRPr="00FD122B">
              <w:rPr>
                <w:rFonts w:eastAsia="Calibri"/>
                <w:sz w:val="24"/>
                <w:szCs w:val="24"/>
              </w:rPr>
              <w:t>202-</w:t>
            </w:r>
            <w:r w:rsidR="00BF2768">
              <w:rPr>
                <w:rFonts w:eastAsia="Calibri"/>
                <w:sz w:val="24"/>
                <w:szCs w:val="24"/>
              </w:rPr>
              <w:t>598-1931</w:t>
            </w:r>
          </w:p>
        </w:tc>
        <w:tc>
          <w:tcPr>
            <w:tcW w:w="4410" w:type="dxa"/>
            <w:tcBorders>
              <w:bottom w:val="single" w:sz="4" w:space="0" w:color="auto"/>
            </w:tcBorders>
            <w:shd w:val="clear" w:color="auto" w:fill="auto"/>
          </w:tcPr>
          <w:p w:rsidR="00C8463B" w:rsidRPr="00FD122B" w:rsidP="00C8463B" w14:paraId="183C6915"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rPr>
                <w:rFonts w:eastAsia="Calibri"/>
                <w:sz w:val="24"/>
                <w:szCs w:val="24"/>
              </w:rPr>
            </w:pPr>
          </w:p>
        </w:tc>
      </w:tr>
    </w:tbl>
    <w:p w:rsidR="00F829EF" w:rsidRPr="00FD122B" w14:paraId="66760E1F" w14:textId="77777777">
      <w:pPr>
        <w:rPr>
          <w:sz w:val="24"/>
          <w:szCs w:val="24"/>
        </w:rPr>
      </w:pPr>
      <w:r w:rsidRPr="00FD122B">
        <w:rPr>
          <w:sz w:val="24"/>
          <w:szCs w:val="24"/>
        </w:rPr>
        <w:br w:type="page"/>
      </w:r>
    </w:p>
    <w:p w:rsidR="00911F20" w:rsidRPr="00FD122B" w:rsidP="008A1446" w14:paraId="667A400E" w14:textId="18A522CC">
      <w:pPr>
        <w:tabs>
          <w:tab w:val="left" w:pos="475"/>
          <w:tab w:val="left" w:pos="950"/>
        </w:tabs>
        <w:jc w:val="center"/>
        <w:rPr>
          <w:b/>
          <w:sz w:val="24"/>
          <w:szCs w:val="24"/>
        </w:rPr>
      </w:pPr>
      <w:r w:rsidRPr="00FD122B">
        <w:rPr>
          <w:b/>
          <w:sz w:val="24"/>
          <w:szCs w:val="24"/>
        </w:rPr>
        <w:t xml:space="preserve">Appendix </w:t>
      </w:r>
      <w:r w:rsidR="00853016">
        <w:rPr>
          <w:b/>
          <w:sz w:val="24"/>
          <w:szCs w:val="24"/>
        </w:rPr>
        <w:t>A</w:t>
      </w:r>
      <w:r>
        <w:rPr>
          <w:rStyle w:val="FootnoteReference"/>
          <w:b/>
          <w:sz w:val="24"/>
          <w:szCs w:val="24"/>
        </w:rPr>
        <w:footnoteReference w:id="10"/>
      </w:r>
    </w:p>
    <w:p w:rsidR="00911F20" w:rsidRPr="00FD122B" w:rsidP="00911F20" w14:paraId="7AF8558A" w14:textId="77777777">
      <w:pPr>
        <w:tabs>
          <w:tab w:val="left" w:pos="475"/>
          <w:tab w:val="left" w:pos="950"/>
        </w:tabs>
        <w:rPr>
          <w:b/>
          <w:sz w:val="24"/>
          <w:szCs w:val="24"/>
        </w:rPr>
      </w:pPr>
    </w:p>
    <w:p w:rsidR="00911F20" w:rsidRPr="00FD122B" w:rsidP="00911F20" w14:paraId="23F68406" w14:textId="77777777">
      <w:pPr>
        <w:tabs>
          <w:tab w:val="left" w:pos="475"/>
          <w:tab w:val="left" w:pos="950"/>
        </w:tabs>
        <w:rPr>
          <w:b/>
          <w:sz w:val="24"/>
          <w:szCs w:val="24"/>
        </w:rPr>
      </w:pPr>
      <w:r w:rsidRPr="00FD122B">
        <w:rPr>
          <w:b/>
          <w:sz w:val="24"/>
          <w:szCs w:val="24"/>
        </w:rPr>
        <w:t>NCVS Forms</w:t>
      </w:r>
    </w:p>
    <w:p w:rsidR="00911F20" w:rsidRPr="00FD122B" w:rsidP="00911F20" w14:paraId="43339B71" w14:textId="77777777">
      <w:pPr>
        <w:tabs>
          <w:tab w:val="left" w:pos="475"/>
          <w:tab w:val="left" w:pos="950"/>
        </w:tabs>
        <w:rPr>
          <w:b/>
          <w:sz w:val="24"/>
          <w:szCs w:val="24"/>
        </w:rPr>
      </w:pPr>
    </w:p>
    <w:p w:rsidR="00911F20" w:rsidRPr="00FD122B" w:rsidP="00911F20" w14:paraId="2DDF1FE9" w14:textId="594EAC6C">
      <w:pPr>
        <w:tabs>
          <w:tab w:val="left" w:pos="475"/>
          <w:tab w:val="left" w:pos="950"/>
        </w:tabs>
        <w:rPr>
          <w:b/>
          <w:i/>
          <w:sz w:val="24"/>
          <w:szCs w:val="24"/>
        </w:rPr>
      </w:pPr>
      <w:r w:rsidRPr="00FD122B">
        <w:rPr>
          <w:b/>
          <w:i/>
          <w:sz w:val="24"/>
          <w:szCs w:val="24"/>
        </w:rPr>
        <w:t>Forms Used with All Sampled Households</w:t>
      </w:r>
      <w:r>
        <w:rPr>
          <w:b/>
          <w:i/>
          <w:sz w:val="24"/>
          <w:szCs w:val="24"/>
          <w:vertAlign w:val="superscript"/>
        </w:rPr>
        <w:footnoteReference w:id="11"/>
      </w:r>
      <w:r w:rsidRPr="00FD122B">
        <w:rPr>
          <w:b/>
          <w:i/>
          <w:sz w:val="24"/>
          <w:szCs w:val="24"/>
        </w:rPr>
        <w:t xml:space="preserve"> </w:t>
      </w:r>
    </w:p>
    <w:p w:rsidR="00911F20" w:rsidRPr="00FD122B" w:rsidP="00911F20" w14:paraId="63D7E9A9" w14:textId="77777777">
      <w:pPr>
        <w:tabs>
          <w:tab w:val="left" w:pos="475"/>
          <w:tab w:val="left" w:pos="950"/>
        </w:tabs>
        <w:rPr>
          <w:b/>
          <w:i/>
          <w:sz w:val="24"/>
          <w:szCs w:val="24"/>
        </w:rPr>
      </w:pPr>
      <w:r w:rsidRPr="00FD122B">
        <w:rPr>
          <w:b/>
          <w:i/>
          <w:sz w:val="24"/>
          <w:szCs w:val="24"/>
        </w:rPr>
        <w:t>(completed by interviewers in-person or on the phone)</w:t>
      </w:r>
    </w:p>
    <w:p w:rsidR="00911F20" w:rsidRPr="00FD122B" w:rsidP="00911F20" w14:paraId="6D2BE530" w14:textId="77777777">
      <w:pPr>
        <w:tabs>
          <w:tab w:val="left" w:pos="475"/>
          <w:tab w:val="left" w:pos="95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1702"/>
        <w:gridCol w:w="2966"/>
        <w:gridCol w:w="1854"/>
        <w:gridCol w:w="1430"/>
      </w:tblGrid>
      <w:tr w14:paraId="4E761615" w14:textId="49E32BE2" w:rsidTr="004C3BE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398" w:type="dxa"/>
          </w:tcPr>
          <w:p w:rsidR="002F08D4" w:rsidRPr="00FD122B" w:rsidP="00911F20" w14:paraId="480458C0" w14:textId="77777777">
            <w:pPr>
              <w:tabs>
                <w:tab w:val="left" w:pos="475"/>
                <w:tab w:val="left" w:pos="950"/>
              </w:tabs>
              <w:rPr>
                <w:b/>
                <w:sz w:val="24"/>
                <w:szCs w:val="24"/>
              </w:rPr>
            </w:pPr>
            <w:r w:rsidRPr="00FD122B">
              <w:rPr>
                <w:b/>
                <w:sz w:val="24"/>
                <w:szCs w:val="24"/>
              </w:rPr>
              <w:t>Form Number</w:t>
            </w:r>
          </w:p>
        </w:tc>
        <w:tc>
          <w:tcPr>
            <w:tcW w:w="1702" w:type="dxa"/>
          </w:tcPr>
          <w:p w:rsidR="002F08D4" w:rsidRPr="00FD122B" w:rsidP="00911F20" w14:paraId="69CD9065" w14:textId="77777777">
            <w:pPr>
              <w:tabs>
                <w:tab w:val="left" w:pos="475"/>
                <w:tab w:val="left" w:pos="950"/>
              </w:tabs>
              <w:rPr>
                <w:b/>
                <w:sz w:val="24"/>
                <w:szCs w:val="24"/>
              </w:rPr>
            </w:pPr>
            <w:r w:rsidRPr="00FD122B">
              <w:rPr>
                <w:b/>
                <w:sz w:val="24"/>
                <w:szCs w:val="24"/>
              </w:rPr>
              <w:t>Title</w:t>
            </w:r>
          </w:p>
        </w:tc>
        <w:tc>
          <w:tcPr>
            <w:tcW w:w="2966" w:type="dxa"/>
          </w:tcPr>
          <w:p w:rsidR="002F08D4" w:rsidRPr="00FD122B" w:rsidP="00911F20" w14:paraId="0E2959F2" w14:textId="77777777">
            <w:pPr>
              <w:tabs>
                <w:tab w:val="left" w:pos="475"/>
                <w:tab w:val="left" w:pos="950"/>
              </w:tabs>
              <w:rPr>
                <w:b/>
                <w:sz w:val="24"/>
                <w:szCs w:val="24"/>
              </w:rPr>
            </w:pPr>
            <w:r w:rsidRPr="00FD122B">
              <w:rPr>
                <w:b/>
                <w:sz w:val="24"/>
                <w:szCs w:val="24"/>
              </w:rPr>
              <w:t>Description</w:t>
            </w:r>
          </w:p>
        </w:tc>
        <w:tc>
          <w:tcPr>
            <w:tcW w:w="1854" w:type="dxa"/>
          </w:tcPr>
          <w:p w:rsidR="002F08D4" w:rsidRPr="00FD122B" w:rsidP="00911F20" w14:paraId="636C57ED" w14:textId="77777777">
            <w:pPr>
              <w:tabs>
                <w:tab w:val="left" w:pos="475"/>
                <w:tab w:val="left" w:pos="950"/>
              </w:tabs>
              <w:rPr>
                <w:b/>
                <w:sz w:val="24"/>
                <w:szCs w:val="24"/>
              </w:rPr>
            </w:pPr>
            <w:r w:rsidRPr="00FD122B">
              <w:rPr>
                <w:b/>
                <w:sz w:val="24"/>
                <w:szCs w:val="24"/>
              </w:rPr>
              <w:t>Frequency</w:t>
            </w:r>
          </w:p>
        </w:tc>
        <w:tc>
          <w:tcPr>
            <w:tcW w:w="1430" w:type="dxa"/>
          </w:tcPr>
          <w:p w:rsidR="002F08D4" w:rsidRPr="00FD122B" w:rsidP="00911F20" w14:paraId="2B175691" w14:textId="1674EE8B">
            <w:pPr>
              <w:tabs>
                <w:tab w:val="left" w:pos="475"/>
                <w:tab w:val="left" w:pos="950"/>
              </w:tabs>
              <w:rPr>
                <w:b/>
                <w:sz w:val="24"/>
                <w:szCs w:val="24"/>
              </w:rPr>
            </w:pPr>
            <w:r>
              <w:rPr>
                <w:b/>
                <w:sz w:val="24"/>
                <w:szCs w:val="24"/>
              </w:rPr>
              <w:t>Attachment</w:t>
            </w:r>
          </w:p>
        </w:tc>
      </w:tr>
      <w:tr w14:paraId="079B8557" w14:textId="30E32D6F" w:rsidTr="004C3BE1">
        <w:tblPrEx>
          <w:tblW w:w="0" w:type="auto"/>
          <w:tblLook w:val="01E0"/>
        </w:tblPrEx>
        <w:tc>
          <w:tcPr>
            <w:tcW w:w="1398" w:type="dxa"/>
          </w:tcPr>
          <w:p w:rsidR="002F08D4" w:rsidRPr="00FD122B" w:rsidP="004E358A" w14:paraId="36AE8D77" w14:textId="5B7290E5">
            <w:pPr>
              <w:tabs>
                <w:tab w:val="left" w:pos="475"/>
                <w:tab w:val="left" w:pos="950"/>
              </w:tabs>
              <w:rPr>
                <w:sz w:val="24"/>
                <w:szCs w:val="24"/>
              </w:rPr>
            </w:pPr>
            <w:r w:rsidRPr="00FD122B">
              <w:rPr>
                <w:sz w:val="24"/>
                <w:szCs w:val="24"/>
              </w:rPr>
              <w:t>NCVS-500</w:t>
            </w:r>
            <w:r>
              <w:rPr>
                <w:sz w:val="24"/>
                <w:szCs w:val="24"/>
              </w:rPr>
              <w:t xml:space="preserve"> (new)</w:t>
            </w:r>
          </w:p>
        </w:tc>
        <w:tc>
          <w:tcPr>
            <w:tcW w:w="1702" w:type="dxa"/>
          </w:tcPr>
          <w:p w:rsidR="002F08D4" w:rsidP="004E358A" w14:paraId="6175DCC1" w14:textId="774FC189">
            <w:pPr>
              <w:tabs>
                <w:tab w:val="left" w:pos="475"/>
                <w:tab w:val="left" w:pos="950"/>
              </w:tabs>
              <w:rPr>
                <w:sz w:val="24"/>
                <w:szCs w:val="24"/>
              </w:rPr>
            </w:pPr>
            <w:r>
              <w:rPr>
                <w:sz w:val="24"/>
                <w:szCs w:val="24"/>
              </w:rPr>
              <w:t xml:space="preserve">Redesigned </w:t>
            </w:r>
            <w:r w:rsidRPr="00FD122B">
              <w:rPr>
                <w:sz w:val="24"/>
                <w:szCs w:val="24"/>
              </w:rPr>
              <w:t>Control Card</w:t>
            </w:r>
          </w:p>
        </w:tc>
        <w:tc>
          <w:tcPr>
            <w:tcW w:w="2966" w:type="dxa"/>
          </w:tcPr>
          <w:p w:rsidR="002F08D4" w:rsidRPr="00FD122B" w:rsidP="004E358A" w14:paraId="1B3C35A0" w14:textId="77777777">
            <w:pPr>
              <w:tabs>
                <w:tab w:val="left" w:pos="475"/>
                <w:tab w:val="left" w:pos="950"/>
              </w:tabs>
              <w:rPr>
                <w:i/>
                <w:sz w:val="24"/>
                <w:szCs w:val="24"/>
              </w:rPr>
            </w:pPr>
            <w:r w:rsidRPr="00FD122B">
              <w:rPr>
                <w:i/>
                <w:sz w:val="24"/>
                <w:szCs w:val="24"/>
              </w:rPr>
              <w:t>“Control Card”</w:t>
            </w:r>
          </w:p>
          <w:p w:rsidR="002F08D4" w:rsidRPr="00FD122B" w:rsidP="004E358A" w14:paraId="01A2BFBE" w14:textId="6FE20035">
            <w:pPr>
              <w:tabs>
                <w:tab w:val="left" w:pos="475"/>
                <w:tab w:val="left" w:pos="950"/>
              </w:tabs>
              <w:rPr>
                <w:i/>
                <w:sz w:val="24"/>
                <w:szCs w:val="24"/>
              </w:rPr>
            </w:pPr>
            <w:r w:rsidRPr="00FD122B">
              <w:rPr>
                <w:sz w:val="24"/>
                <w:szCs w:val="24"/>
              </w:rPr>
              <w:t>Lists a roster of all persons living in the household with ages and other characteristics to help interviewer determine who should be interviewed. Respondent questions also available in Spanish.</w:t>
            </w:r>
          </w:p>
        </w:tc>
        <w:tc>
          <w:tcPr>
            <w:tcW w:w="1854" w:type="dxa"/>
          </w:tcPr>
          <w:p w:rsidR="002F08D4" w:rsidRPr="00FD122B" w:rsidP="004E358A" w14:paraId="4C2EDD3A" w14:textId="77777777">
            <w:pPr>
              <w:tabs>
                <w:tab w:val="left" w:pos="475"/>
                <w:tab w:val="left" w:pos="950"/>
              </w:tabs>
              <w:rPr>
                <w:sz w:val="24"/>
                <w:szCs w:val="24"/>
              </w:rPr>
            </w:pPr>
            <w:r w:rsidRPr="00FD122B">
              <w:rPr>
                <w:sz w:val="24"/>
                <w:szCs w:val="24"/>
              </w:rPr>
              <w:t xml:space="preserve">Monthly </w:t>
            </w:r>
          </w:p>
          <w:p w:rsidR="002F08D4" w:rsidRPr="00FD122B" w:rsidP="004E358A" w14:paraId="5BA29784" w14:textId="3CE9CA2B">
            <w:pPr>
              <w:tabs>
                <w:tab w:val="left" w:pos="475"/>
                <w:tab w:val="left" w:pos="950"/>
              </w:tabs>
              <w:rPr>
                <w:sz w:val="24"/>
                <w:szCs w:val="24"/>
              </w:rPr>
            </w:pPr>
            <w:r w:rsidRPr="00FD122B">
              <w:rPr>
                <w:sz w:val="24"/>
                <w:szCs w:val="24"/>
              </w:rPr>
              <w:t>(2x/</w:t>
            </w:r>
            <w:r w:rsidRPr="00FD122B">
              <w:rPr>
                <w:sz w:val="24"/>
                <w:szCs w:val="24"/>
              </w:rPr>
              <w:t>yr</w:t>
            </w:r>
            <w:r w:rsidRPr="00FD122B">
              <w:rPr>
                <w:sz w:val="24"/>
                <w:szCs w:val="24"/>
              </w:rPr>
              <w:t xml:space="preserve"> per household)</w:t>
            </w:r>
          </w:p>
        </w:tc>
        <w:tc>
          <w:tcPr>
            <w:tcW w:w="1430" w:type="dxa"/>
          </w:tcPr>
          <w:p w:rsidR="002F08D4" w:rsidRPr="00BA6373" w:rsidP="004E358A" w14:paraId="1652B6E5" w14:textId="4F8F887B">
            <w:pPr>
              <w:tabs>
                <w:tab w:val="left" w:pos="475"/>
                <w:tab w:val="left" w:pos="950"/>
              </w:tabs>
              <w:rPr>
                <w:sz w:val="24"/>
                <w:szCs w:val="24"/>
                <w:highlight w:val="yellow"/>
              </w:rPr>
            </w:pPr>
            <w:r w:rsidRPr="00BA6373">
              <w:rPr>
                <w:sz w:val="24"/>
                <w:szCs w:val="24"/>
                <w:highlight w:val="yellow"/>
              </w:rPr>
              <w:t>1</w:t>
            </w:r>
          </w:p>
        </w:tc>
      </w:tr>
      <w:tr w14:paraId="07AFF898" w14:textId="7E3F322D" w:rsidTr="004C3BE1">
        <w:tblPrEx>
          <w:tblW w:w="0" w:type="auto"/>
          <w:tblLook w:val="01E0"/>
        </w:tblPrEx>
        <w:tc>
          <w:tcPr>
            <w:tcW w:w="1398" w:type="dxa"/>
          </w:tcPr>
          <w:p w:rsidR="002F08D4" w:rsidRPr="00FD122B" w:rsidP="004E358A" w14:paraId="4F3D8A35" w14:textId="60DDB247">
            <w:pPr>
              <w:tabs>
                <w:tab w:val="left" w:pos="475"/>
                <w:tab w:val="left" w:pos="950"/>
              </w:tabs>
              <w:rPr>
                <w:sz w:val="24"/>
                <w:szCs w:val="24"/>
              </w:rPr>
            </w:pPr>
            <w:r w:rsidRPr="00FD122B">
              <w:rPr>
                <w:sz w:val="24"/>
                <w:szCs w:val="24"/>
              </w:rPr>
              <w:t>NCVS-1</w:t>
            </w:r>
            <w:r>
              <w:rPr>
                <w:sz w:val="24"/>
                <w:szCs w:val="24"/>
              </w:rPr>
              <w:t xml:space="preserve"> (new)</w:t>
            </w:r>
          </w:p>
        </w:tc>
        <w:tc>
          <w:tcPr>
            <w:tcW w:w="1702" w:type="dxa"/>
          </w:tcPr>
          <w:p w:rsidR="002F08D4" w:rsidRPr="00FD122B" w:rsidP="004E358A" w14:paraId="06EBE587" w14:textId="4B3F4A44">
            <w:pPr>
              <w:tabs>
                <w:tab w:val="left" w:pos="475"/>
                <w:tab w:val="left" w:pos="950"/>
              </w:tabs>
              <w:rPr>
                <w:sz w:val="24"/>
                <w:szCs w:val="24"/>
              </w:rPr>
            </w:pPr>
            <w:r w:rsidRPr="00FD122B">
              <w:rPr>
                <w:sz w:val="24"/>
                <w:szCs w:val="24"/>
              </w:rPr>
              <w:t>Redesigned Basic Screen Questionnaire</w:t>
            </w:r>
          </w:p>
        </w:tc>
        <w:tc>
          <w:tcPr>
            <w:tcW w:w="2966" w:type="dxa"/>
          </w:tcPr>
          <w:p w:rsidR="002F08D4" w:rsidRPr="00FD122B" w:rsidP="004E358A" w14:paraId="303B6A8B" w14:textId="77777777">
            <w:pPr>
              <w:tabs>
                <w:tab w:val="left" w:pos="475"/>
                <w:tab w:val="left" w:pos="950"/>
              </w:tabs>
              <w:rPr>
                <w:i/>
                <w:sz w:val="24"/>
                <w:szCs w:val="24"/>
              </w:rPr>
            </w:pPr>
            <w:r w:rsidRPr="00FD122B">
              <w:rPr>
                <w:i/>
                <w:sz w:val="24"/>
                <w:szCs w:val="24"/>
              </w:rPr>
              <w:t>“Screener”</w:t>
            </w:r>
          </w:p>
          <w:p w:rsidR="002F08D4" w:rsidRPr="00FD122B" w:rsidP="004E358A" w14:paraId="22D13074" w14:textId="7273125C">
            <w:pPr>
              <w:tabs>
                <w:tab w:val="left" w:pos="475"/>
                <w:tab w:val="left" w:pos="950"/>
              </w:tabs>
              <w:rPr>
                <w:i/>
                <w:sz w:val="24"/>
                <w:szCs w:val="24"/>
              </w:rPr>
            </w:pPr>
            <w:r w:rsidRPr="00FD122B">
              <w:rPr>
                <w:sz w:val="24"/>
                <w:szCs w:val="24"/>
              </w:rPr>
              <w:t>Screens for crime incidents. Respondent questions also available in Spanish.</w:t>
            </w:r>
          </w:p>
        </w:tc>
        <w:tc>
          <w:tcPr>
            <w:tcW w:w="1854" w:type="dxa"/>
          </w:tcPr>
          <w:p w:rsidR="002F08D4" w:rsidRPr="00FD122B" w:rsidP="004E358A" w14:paraId="439458A5" w14:textId="77777777">
            <w:pPr>
              <w:tabs>
                <w:tab w:val="left" w:pos="475"/>
                <w:tab w:val="left" w:pos="950"/>
              </w:tabs>
              <w:rPr>
                <w:sz w:val="24"/>
                <w:szCs w:val="24"/>
              </w:rPr>
            </w:pPr>
            <w:r w:rsidRPr="00FD122B">
              <w:rPr>
                <w:sz w:val="24"/>
                <w:szCs w:val="24"/>
              </w:rPr>
              <w:t xml:space="preserve">Monthly </w:t>
            </w:r>
          </w:p>
          <w:p w:rsidR="002F08D4" w:rsidRPr="00FD122B" w:rsidP="004E358A" w14:paraId="4E3CA5C3" w14:textId="22DEB76A">
            <w:pPr>
              <w:tabs>
                <w:tab w:val="left" w:pos="475"/>
                <w:tab w:val="left" w:pos="950"/>
              </w:tabs>
              <w:rPr>
                <w:sz w:val="24"/>
                <w:szCs w:val="24"/>
              </w:rPr>
            </w:pPr>
            <w:r w:rsidRPr="00FD122B">
              <w:rPr>
                <w:sz w:val="24"/>
                <w:szCs w:val="24"/>
              </w:rPr>
              <w:t>(2x/</w:t>
            </w:r>
            <w:r w:rsidRPr="00FD122B">
              <w:rPr>
                <w:sz w:val="24"/>
                <w:szCs w:val="24"/>
              </w:rPr>
              <w:t>yr</w:t>
            </w:r>
            <w:r w:rsidRPr="00FD122B">
              <w:rPr>
                <w:sz w:val="24"/>
                <w:szCs w:val="24"/>
              </w:rPr>
              <w:t xml:space="preserve"> per household assigned the NCVSR instruments)</w:t>
            </w:r>
          </w:p>
        </w:tc>
        <w:tc>
          <w:tcPr>
            <w:tcW w:w="1430" w:type="dxa"/>
          </w:tcPr>
          <w:p w:rsidR="002F08D4" w:rsidRPr="00BA6373" w:rsidP="004E358A" w14:paraId="5974D105" w14:textId="03615E2C">
            <w:pPr>
              <w:tabs>
                <w:tab w:val="left" w:pos="475"/>
                <w:tab w:val="left" w:pos="950"/>
              </w:tabs>
              <w:rPr>
                <w:sz w:val="24"/>
                <w:szCs w:val="24"/>
                <w:highlight w:val="yellow"/>
              </w:rPr>
            </w:pPr>
            <w:r w:rsidRPr="00BA6373">
              <w:rPr>
                <w:sz w:val="24"/>
                <w:szCs w:val="24"/>
                <w:highlight w:val="yellow"/>
              </w:rPr>
              <w:t>1</w:t>
            </w:r>
          </w:p>
        </w:tc>
      </w:tr>
      <w:tr w14:paraId="483075D7" w14:textId="7183A393" w:rsidTr="004C3BE1">
        <w:tblPrEx>
          <w:tblW w:w="0" w:type="auto"/>
          <w:tblLook w:val="01E0"/>
        </w:tblPrEx>
        <w:tc>
          <w:tcPr>
            <w:tcW w:w="1398" w:type="dxa"/>
          </w:tcPr>
          <w:p w:rsidR="002F08D4" w:rsidRPr="00FD122B" w:rsidP="004E358A" w14:paraId="19021FC1" w14:textId="6FD0C7D0">
            <w:pPr>
              <w:tabs>
                <w:tab w:val="left" w:pos="475"/>
                <w:tab w:val="left" w:pos="950"/>
              </w:tabs>
              <w:rPr>
                <w:sz w:val="24"/>
                <w:szCs w:val="24"/>
              </w:rPr>
            </w:pPr>
            <w:r w:rsidRPr="00FD122B">
              <w:rPr>
                <w:sz w:val="24"/>
                <w:szCs w:val="24"/>
              </w:rPr>
              <w:t>NCVS-2</w:t>
            </w:r>
            <w:r>
              <w:rPr>
                <w:sz w:val="24"/>
                <w:szCs w:val="24"/>
              </w:rPr>
              <w:t xml:space="preserve"> (new)</w:t>
            </w:r>
          </w:p>
        </w:tc>
        <w:tc>
          <w:tcPr>
            <w:tcW w:w="1702" w:type="dxa"/>
          </w:tcPr>
          <w:p w:rsidR="002F08D4" w:rsidRPr="00FD122B" w:rsidP="004E358A" w14:paraId="0188EC1C" w14:textId="667D52D0">
            <w:pPr>
              <w:tabs>
                <w:tab w:val="left" w:pos="475"/>
                <w:tab w:val="left" w:pos="950"/>
              </w:tabs>
              <w:rPr>
                <w:sz w:val="24"/>
                <w:szCs w:val="24"/>
              </w:rPr>
            </w:pPr>
            <w:r w:rsidRPr="00FD122B">
              <w:rPr>
                <w:sz w:val="24"/>
                <w:szCs w:val="24"/>
              </w:rPr>
              <w:t xml:space="preserve">Redesigned </w:t>
            </w:r>
            <w:r>
              <w:rPr>
                <w:sz w:val="24"/>
                <w:szCs w:val="24"/>
              </w:rPr>
              <w:t>Crime</w:t>
            </w:r>
            <w:r w:rsidRPr="00FD122B">
              <w:rPr>
                <w:sz w:val="24"/>
                <w:szCs w:val="24"/>
              </w:rPr>
              <w:t xml:space="preserve"> Incident Report</w:t>
            </w:r>
          </w:p>
        </w:tc>
        <w:tc>
          <w:tcPr>
            <w:tcW w:w="2966" w:type="dxa"/>
          </w:tcPr>
          <w:p w:rsidR="002F08D4" w:rsidRPr="00FD122B" w:rsidP="004E358A" w14:paraId="7A82CF5D" w14:textId="77777777">
            <w:pPr>
              <w:tabs>
                <w:tab w:val="left" w:pos="475"/>
                <w:tab w:val="left" w:pos="950"/>
              </w:tabs>
              <w:rPr>
                <w:i/>
                <w:sz w:val="24"/>
                <w:szCs w:val="24"/>
              </w:rPr>
            </w:pPr>
            <w:r w:rsidRPr="00FD122B">
              <w:rPr>
                <w:i/>
                <w:sz w:val="24"/>
                <w:szCs w:val="24"/>
              </w:rPr>
              <w:t>“Incident Report”</w:t>
            </w:r>
          </w:p>
          <w:p w:rsidR="002F08D4" w:rsidRPr="00FD122B" w:rsidP="004E358A" w14:paraId="7CD69C19" w14:textId="075A27F0">
            <w:pPr>
              <w:tabs>
                <w:tab w:val="left" w:pos="475"/>
                <w:tab w:val="left" w:pos="950"/>
              </w:tabs>
              <w:rPr>
                <w:i/>
                <w:sz w:val="24"/>
                <w:szCs w:val="24"/>
              </w:rPr>
            </w:pPr>
            <w:r w:rsidRPr="00FD122B">
              <w:rPr>
                <w:sz w:val="24"/>
                <w:szCs w:val="24"/>
              </w:rPr>
              <w:t>Collect detailed information about each incident identified in the screener. Respondent questions also available in Spanish.</w:t>
            </w:r>
          </w:p>
        </w:tc>
        <w:tc>
          <w:tcPr>
            <w:tcW w:w="1854" w:type="dxa"/>
          </w:tcPr>
          <w:p w:rsidR="002F08D4" w:rsidRPr="00FD122B" w:rsidP="004E358A" w14:paraId="28BACD20" w14:textId="77777777">
            <w:pPr>
              <w:tabs>
                <w:tab w:val="left" w:pos="475"/>
                <w:tab w:val="left" w:pos="950"/>
              </w:tabs>
              <w:rPr>
                <w:sz w:val="24"/>
                <w:szCs w:val="24"/>
              </w:rPr>
            </w:pPr>
            <w:r w:rsidRPr="00FD122B">
              <w:rPr>
                <w:sz w:val="24"/>
                <w:szCs w:val="24"/>
              </w:rPr>
              <w:t xml:space="preserve">Monthly </w:t>
            </w:r>
          </w:p>
          <w:p w:rsidR="002F08D4" w:rsidRPr="00FD122B" w:rsidP="004E358A" w14:paraId="502F788C" w14:textId="13743C6D">
            <w:pPr>
              <w:tabs>
                <w:tab w:val="left" w:pos="475"/>
                <w:tab w:val="left" w:pos="950"/>
              </w:tabs>
              <w:rPr>
                <w:sz w:val="24"/>
                <w:szCs w:val="24"/>
              </w:rPr>
            </w:pPr>
            <w:r w:rsidRPr="00FD122B">
              <w:rPr>
                <w:sz w:val="24"/>
                <w:szCs w:val="24"/>
              </w:rPr>
              <w:t>(2x/</w:t>
            </w:r>
            <w:r w:rsidRPr="00FD122B">
              <w:rPr>
                <w:sz w:val="24"/>
                <w:szCs w:val="24"/>
              </w:rPr>
              <w:t>yr</w:t>
            </w:r>
            <w:r w:rsidRPr="00FD122B">
              <w:rPr>
                <w:sz w:val="24"/>
                <w:szCs w:val="24"/>
              </w:rPr>
              <w:t xml:space="preserve"> per household assigned the NCVSR instruments)</w:t>
            </w:r>
          </w:p>
        </w:tc>
        <w:tc>
          <w:tcPr>
            <w:tcW w:w="1430" w:type="dxa"/>
          </w:tcPr>
          <w:p w:rsidR="002F08D4" w:rsidRPr="00BA6373" w:rsidP="004E358A" w14:paraId="62273AC8" w14:textId="7988F422">
            <w:pPr>
              <w:tabs>
                <w:tab w:val="left" w:pos="475"/>
                <w:tab w:val="left" w:pos="950"/>
              </w:tabs>
              <w:rPr>
                <w:sz w:val="24"/>
                <w:szCs w:val="24"/>
                <w:highlight w:val="yellow"/>
              </w:rPr>
            </w:pPr>
            <w:r w:rsidRPr="00BA6373">
              <w:rPr>
                <w:sz w:val="24"/>
                <w:szCs w:val="24"/>
                <w:highlight w:val="yellow"/>
              </w:rPr>
              <w:t>1</w:t>
            </w:r>
          </w:p>
        </w:tc>
      </w:tr>
    </w:tbl>
    <w:p w:rsidR="00911F20" w:rsidRPr="00FD122B" w:rsidP="00911F20" w14:paraId="5BCEE40A" w14:textId="77777777">
      <w:pPr>
        <w:tabs>
          <w:tab w:val="left" w:pos="475"/>
          <w:tab w:val="left" w:pos="950"/>
        </w:tabs>
        <w:rPr>
          <w:sz w:val="24"/>
          <w:szCs w:val="24"/>
        </w:rPr>
      </w:pPr>
    </w:p>
    <w:p w:rsidR="00911F20" w:rsidRPr="00FD122B" w:rsidP="00911F20" w14:paraId="2B0F3F15" w14:textId="77777777">
      <w:pPr>
        <w:tabs>
          <w:tab w:val="left" w:pos="475"/>
          <w:tab w:val="left" w:pos="950"/>
        </w:tabs>
        <w:rPr>
          <w:sz w:val="24"/>
          <w:szCs w:val="24"/>
        </w:rPr>
      </w:pPr>
    </w:p>
    <w:p w:rsidR="003C3BE3" w14:paraId="55F2F297"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rPr>
          <w:b/>
          <w:i/>
          <w:sz w:val="24"/>
          <w:szCs w:val="24"/>
        </w:rPr>
      </w:pPr>
      <w:r>
        <w:rPr>
          <w:b/>
          <w:i/>
          <w:sz w:val="24"/>
          <w:szCs w:val="24"/>
        </w:rPr>
        <w:br w:type="page"/>
      </w:r>
    </w:p>
    <w:p w:rsidR="00911F20" w:rsidRPr="00FD122B" w:rsidP="00911F20" w14:paraId="02F3CE3E" w14:textId="72984098">
      <w:pPr>
        <w:tabs>
          <w:tab w:val="left" w:pos="475"/>
          <w:tab w:val="left" w:pos="950"/>
        </w:tabs>
        <w:rPr>
          <w:b/>
          <w:i/>
          <w:sz w:val="24"/>
          <w:szCs w:val="24"/>
        </w:rPr>
      </w:pPr>
      <w:r w:rsidRPr="00FD122B">
        <w:rPr>
          <w:b/>
          <w:i/>
          <w:sz w:val="24"/>
          <w:szCs w:val="24"/>
        </w:rPr>
        <w:t>Forms Used with Some Households</w:t>
      </w:r>
      <w:r>
        <w:rPr>
          <w:b/>
          <w:i/>
          <w:sz w:val="24"/>
          <w:szCs w:val="24"/>
          <w:vertAlign w:val="superscript"/>
        </w:rPr>
        <w:footnoteReference w:id="12"/>
      </w:r>
      <w:r w:rsidRPr="00FD122B">
        <w:rPr>
          <w:b/>
          <w:i/>
          <w:sz w:val="24"/>
          <w:szCs w:val="24"/>
        </w:rPr>
        <w:t xml:space="preserve"> </w:t>
      </w:r>
    </w:p>
    <w:p w:rsidR="00911F20" w:rsidRPr="00FD122B" w:rsidP="00911F20" w14:paraId="5E3BCA2F" w14:textId="77777777">
      <w:pPr>
        <w:tabs>
          <w:tab w:val="left" w:pos="475"/>
          <w:tab w:val="left" w:pos="950"/>
        </w:tabs>
        <w:rPr>
          <w:b/>
          <w:i/>
          <w:sz w:val="24"/>
          <w:szCs w:val="24"/>
        </w:rPr>
      </w:pPr>
      <w:r w:rsidRPr="00FD122B">
        <w:rPr>
          <w:b/>
          <w:i/>
          <w:sz w:val="24"/>
          <w:szCs w:val="24"/>
        </w:rPr>
        <w:t>(completed by interviewers in-person or on the phone)</w:t>
      </w:r>
    </w:p>
    <w:p w:rsidR="00911F20" w:rsidRPr="00FD122B" w:rsidP="00911F20" w14:paraId="36C8469E" w14:textId="77777777">
      <w:pPr>
        <w:tabs>
          <w:tab w:val="left" w:pos="475"/>
          <w:tab w:val="left" w:pos="95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1699"/>
        <w:gridCol w:w="3012"/>
        <w:gridCol w:w="1811"/>
        <w:gridCol w:w="1430"/>
      </w:tblGrid>
      <w:tr w14:paraId="17318E3E" w14:textId="6FF04960" w:rsidTr="003C3BE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398" w:type="dxa"/>
          </w:tcPr>
          <w:p w:rsidR="002F08D4" w:rsidRPr="00FD122B" w:rsidP="00911F20" w14:paraId="3C49E833" w14:textId="77777777">
            <w:pPr>
              <w:tabs>
                <w:tab w:val="left" w:pos="475"/>
                <w:tab w:val="left" w:pos="950"/>
              </w:tabs>
              <w:rPr>
                <w:b/>
                <w:sz w:val="24"/>
                <w:szCs w:val="24"/>
              </w:rPr>
            </w:pPr>
            <w:r w:rsidRPr="00FD122B">
              <w:rPr>
                <w:b/>
                <w:sz w:val="24"/>
                <w:szCs w:val="24"/>
              </w:rPr>
              <w:t>Form Number</w:t>
            </w:r>
          </w:p>
        </w:tc>
        <w:tc>
          <w:tcPr>
            <w:tcW w:w="1699" w:type="dxa"/>
          </w:tcPr>
          <w:p w:rsidR="002F08D4" w:rsidRPr="00FD122B" w:rsidP="00911F20" w14:paraId="7A5DCD55" w14:textId="77777777">
            <w:pPr>
              <w:tabs>
                <w:tab w:val="left" w:pos="475"/>
                <w:tab w:val="left" w:pos="950"/>
              </w:tabs>
              <w:rPr>
                <w:b/>
                <w:sz w:val="24"/>
                <w:szCs w:val="24"/>
              </w:rPr>
            </w:pPr>
            <w:r w:rsidRPr="00FD122B">
              <w:rPr>
                <w:b/>
                <w:sz w:val="24"/>
                <w:szCs w:val="24"/>
              </w:rPr>
              <w:t>Title</w:t>
            </w:r>
          </w:p>
        </w:tc>
        <w:tc>
          <w:tcPr>
            <w:tcW w:w="3012" w:type="dxa"/>
          </w:tcPr>
          <w:p w:rsidR="002F08D4" w:rsidRPr="00FD122B" w:rsidP="00911F20" w14:paraId="7B9B29CA" w14:textId="77777777">
            <w:pPr>
              <w:tabs>
                <w:tab w:val="left" w:pos="475"/>
                <w:tab w:val="left" w:pos="950"/>
              </w:tabs>
              <w:rPr>
                <w:b/>
                <w:sz w:val="24"/>
                <w:szCs w:val="24"/>
              </w:rPr>
            </w:pPr>
            <w:r w:rsidRPr="00FD122B">
              <w:rPr>
                <w:b/>
                <w:sz w:val="24"/>
                <w:szCs w:val="24"/>
              </w:rPr>
              <w:t>Description</w:t>
            </w:r>
          </w:p>
        </w:tc>
        <w:tc>
          <w:tcPr>
            <w:tcW w:w="1811" w:type="dxa"/>
          </w:tcPr>
          <w:p w:rsidR="002F08D4" w:rsidRPr="00FD122B" w:rsidP="00911F20" w14:paraId="0A9F2A97" w14:textId="77777777">
            <w:pPr>
              <w:tabs>
                <w:tab w:val="left" w:pos="475"/>
                <w:tab w:val="left" w:pos="950"/>
              </w:tabs>
              <w:rPr>
                <w:b/>
                <w:sz w:val="24"/>
                <w:szCs w:val="24"/>
              </w:rPr>
            </w:pPr>
            <w:r w:rsidRPr="00FD122B">
              <w:rPr>
                <w:b/>
                <w:sz w:val="24"/>
                <w:szCs w:val="24"/>
              </w:rPr>
              <w:t>Frequency</w:t>
            </w:r>
          </w:p>
        </w:tc>
        <w:tc>
          <w:tcPr>
            <w:tcW w:w="1430" w:type="dxa"/>
          </w:tcPr>
          <w:p w:rsidR="002F08D4" w:rsidRPr="00FD122B" w:rsidP="00911F20" w14:paraId="703BED8B" w14:textId="3BFC6374">
            <w:pPr>
              <w:tabs>
                <w:tab w:val="left" w:pos="475"/>
                <w:tab w:val="left" w:pos="950"/>
              </w:tabs>
              <w:rPr>
                <w:b/>
                <w:sz w:val="24"/>
                <w:szCs w:val="24"/>
              </w:rPr>
            </w:pPr>
            <w:r>
              <w:rPr>
                <w:b/>
                <w:sz w:val="24"/>
                <w:szCs w:val="24"/>
              </w:rPr>
              <w:t>Attachment</w:t>
            </w:r>
          </w:p>
        </w:tc>
      </w:tr>
      <w:tr w14:paraId="2337B5DE" w14:textId="7DEA22A9" w:rsidTr="003C3BE3">
        <w:tblPrEx>
          <w:tblW w:w="0" w:type="auto"/>
          <w:tblLook w:val="01E0"/>
        </w:tblPrEx>
        <w:tc>
          <w:tcPr>
            <w:tcW w:w="1398" w:type="dxa"/>
          </w:tcPr>
          <w:p w:rsidR="002F08D4" w:rsidRPr="00FD122B" w:rsidP="00B64103" w14:paraId="632A9A84" w14:textId="2393965E">
            <w:pPr>
              <w:tabs>
                <w:tab w:val="left" w:pos="475"/>
                <w:tab w:val="left" w:pos="950"/>
              </w:tabs>
              <w:rPr>
                <w:sz w:val="24"/>
                <w:szCs w:val="24"/>
              </w:rPr>
            </w:pPr>
            <w:r w:rsidRPr="00FD122B">
              <w:rPr>
                <w:sz w:val="24"/>
                <w:szCs w:val="24"/>
              </w:rPr>
              <w:t>NCVS-541</w:t>
            </w:r>
            <w:r>
              <w:rPr>
                <w:sz w:val="24"/>
                <w:szCs w:val="24"/>
              </w:rPr>
              <w:t xml:space="preserve"> (new)</w:t>
            </w:r>
          </w:p>
        </w:tc>
        <w:tc>
          <w:tcPr>
            <w:tcW w:w="1699" w:type="dxa"/>
          </w:tcPr>
          <w:p w:rsidR="002F08D4" w:rsidRPr="00FD122B" w:rsidP="00B64103" w14:paraId="7476AA6B" w14:textId="77777777">
            <w:pPr>
              <w:tabs>
                <w:tab w:val="left" w:pos="475"/>
                <w:tab w:val="left" w:pos="950"/>
              </w:tabs>
              <w:rPr>
                <w:sz w:val="24"/>
                <w:szCs w:val="24"/>
              </w:rPr>
            </w:pPr>
            <w:r w:rsidRPr="00FD122B">
              <w:rPr>
                <w:sz w:val="24"/>
                <w:szCs w:val="24"/>
              </w:rPr>
              <w:t>Reinterview Questionnaire</w:t>
            </w:r>
          </w:p>
        </w:tc>
        <w:tc>
          <w:tcPr>
            <w:tcW w:w="3012" w:type="dxa"/>
          </w:tcPr>
          <w:p w:rsidR="002F08D4" w:rsidRPr="00FD122B" w:rsidP="00B64103" w14:paraId="0774BD5E" w14:textId="77777777">
            <w:pPr>
              <w:tabs>
                <w:tab w:val="left" w:pos="475"/>
                <w:tab w:val="left" w:pos="950"/>
              </w:tabs>
              <w:rPr>
                <w:i/>
                <w:sz w:val="24"/>
                <w:szCs w:val="24"/>
              </w:rPr>
            </w:pPr>
            <w:r w:rsidRPr="00FD122B">
              <w:rPr>
                <w:i/>
                <w:sz w:val="24"/>
                <w:szCs w:val="24"/>
              </w:rPr>
              <w:t>“Reinterview”</w:t>
            </w:r>
          </w:p>
          <w:p w:rsidR="002F08D4" w:rsidRPr="00FD122B" w:rsidP="00B64103" w14:paraId="2491613E" w14:textId="77777777">
            <w:pPr>
              <w:tabs>
                <w:tab w:val="left" w:pos="475"/>
                <w:tab w:val="left" w:pos="950"/>
              </w:tabs>
              <w:rPr>
                <w:sz w:val="24"/>
                <w:szCs w:val="24"/>
              </w:rPr>
            </w:pPr>
            <w:r w:rsidRPr="00FD122B">
              <w:rPr>
                <w:sz w:val="24"/>
                <w:szCs w:val="24"/>
              </w:rPr>
              <w:t>Asked of respondents to evaluate the performance of a sample of field representatives.</w:t>
            </w:r>
          </w:p>
        </w:tc>
        <w:tc>
          <w:tcPr>
            <w:tcW w:w="1811" w:type="dxa"/>
          </w:tcPr>
          <w:p w:rsidR="002F08D4" w:rsidRPr="00FD122B" w:rsidP="00B64103" w14:paraId="784C53CC" w14:textId="77777777">
            <w:pPr>
              <w:tabs>
                <w:tab w:val="left" w:pos="475"/>
                <w:tab w:val="left" w:pos="950"/>
              </w:tabs>
              <w:rPr>
                <w:sz w:val="24"/>
                <w:szCs w:val="24"/>
              </w:rPr>
            </w:pPr>
            <w:r w:rsidRPr="00FD122B">
              <w:rPr>
                <w:sz w:val="24"/>
                <w:szCs w:val="24"/>
              </w:rPr>
              <w:t>As needed</w:t>
            </w:r>
          </w:p>
        </w:tc>
        <w:tc>
          <w:tcPr>
            <w:tcW w:w="1430" w:type="dxa"/>
          </w:tcPr>
          <w:p w:rsidR="002F08D4" w:rsidRPr="00FD122B" w:rsidP="00B64103" w14:paraId="1A40A6DB" w14:textId="3AF04C23">
            <w:pPr>
              <w:tabs>
                <w:tab w:val="left" w:pos="475"/>
                <w:tab w:val="left" w:pos="950"/>
              </w:tabs>
              <w:rPr>
                <w:sz w:val="24"/>
                <w:szCs w:val="24"/>
              </w:rPr>
            </w:pPr>
            <w:r w:rsidRPr="00BA6373">
              <w:rPr>
                <w:sz w:val="24"/>
                <w:szCs w:val="24"/>
                <w:highlight w:val="yellow"/>
              </w:rPr>
              <w:t>1</w:t>
            </w:r>
            <w:r w:rsidRPr="00BA6373" w:rsidR="003500C1">
              <w:rPr>
                <w:sz w:val="24"/>
                <w:szCs w:val="24"/>
                <w:highlight w:val="yellow"/>
              </w:rPr>
              <w:t>3</w:t>
            </w:r>
          </w:p>
        </w:tc>
      </w:tr>
    </w:tbl>
    <w:p w:rsidR="00745D5B" w:rsidRPr="00FD122B" w:rsidP="00911F20" w14:paraId="2B48C9C3" w14:textId="77777777">
      <w:pPr>
        <w:tabs>
          <w:tab w:val="left" w:pos="475"/>
          <w:tab w:val="left" w:pos="950"/>
        </w:tabs>
        <w:rPr>
          <w:b/>
          <w:i/>
          <w:sz w:val="24"/>
          <w:szCs w:val="24"/>
        </w:rPr>
      </w:pPr>
    </w:p>
    <w:p w:rsidR="00745D5B" w:rsidRPr="00FD122B" w:rsidP="00911F20" w14:paraId="2270F597" w14:textId="77777777">
      <w:pPr>
        <w:tabs>
          <w:tab w:val="left" w:pos="475"/>
          <w:tab w:val="left" w:pos="950"/>
        </w:tabs>
        <w:rPr>
          <w:b/>
          <w:i/>
          <w:sz w:val="24"/>
          <w:szCs w:val="24"/>
        </w:rPr>
      </w:pPr>
    </w:p>
    <w:p w:rsidR="00911F20" w:rsidRPr="00FD122B" w:rsidP="00911F20" w14:paraId="628A5AB9" w14:textId="77777777">
      <w:pPr>
        <w:tabs>
          <w:tab w:val="left" w:pos="475"/>
          <w:tab w:val="left" w:pos="950"/>
        </w:tabs>
        <w:rPr>
          <w:b/>
          <w:i/>
          <w:sz w:val="24"/>
          <w:szCs w:val="24"/>
        </w:rPr>
      </w:pPr>
      <w:r w:rsidRPr="00FD122B">
        <w:rPr>
          <w:b/>
          <w:i/>
          <w:sz w:val="24"/>
          <w:szCs w:val="24"/>
        </w:rPr>
        <w:t xml:space="preserve">Forms Used with Some Households </w:t>
      </w:r>
    </w:p>
    <w:p w:rsidR="00911F20" w:rsidRPr="00FD122B" w:rsidP="00911F20" w14:paraId="70C7663D" w14:textId="77777777">
      <w:pPr>
        <w:tabs>
          <w:tab w:val="left" w:pos="475"/>
          <w:tab w:val="left" w:pos="950"/>
        </w:tabs>
        <w:rPr>
          <w:b/>
          <w:i/>
          <w:sz w:val="24"/>
          <w:szCs w:val="24"/>
        </w:rPr>
      </w:pPr>
      <w:r w:rsidRPr="00FD122B">
        <w:rPr>
          <w:b/>
          <w:i/>
          <w:sz w:val="24"/>
          <w:szCs w:val="24"/>
        </w:rPr>
        <w:t>(</w:t>
      </w:r>
      <w:r w:rsidRPr="00FD122B" w:rsidR="00745D5B">
        <w:rPr>
          <w:b/>
          <w:i/>
          <w:sz w:val="24"/>
          <w:szCs w:val="24"/>
        </w:rPr>
        <w:t>s</w:t>
      </w:r>
      <w:r w:rsidRPr="00FD122B">
        <w:rPr>
          <w:b/>
          <w:i/>
          <w:sz w:val="24"/>
          <w:szCs w:val="24"/>
        </w:rPr>
        <w:t>tandard forms used by interviewers upon request to provide more information)</w:t>
      </w:r>
    </w:p>
    <w:p w:rsidR="00911F20" w:rsidRPr="00FD122B" w:rsidP="00911F20" w14:paraId="2CAA15BE" w14:textId="77777777">
      <w:pPr>
        <w:tabs>
          <w:tab w:val="left" w:pos="475"/>
          <w:tab w:val="left" w:pos="950"/>
        </w:tabs>
        <w:rPr>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0"/>
        <w:gridCol w:w="2060"/>
        <w:gridCol w:w="2855"/>
        <w:gridCol w:w="1495"/>
        <w:gridCol w:w="1430"/>
      </w:tblGrid>
      <w:tr w14:paraId="0A27E237" w14:textId="0D526DB6" w:rsidTr="004C3BE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blHeader/>
        </w:trPr>
        <w:tc>
          <w:tcPr>
            <w:tcW w:w="1510" w:type="dxa"/>
          </w:tcPr>
          <w:p w:rsidR="002F08D4" w:rsidRPr="00FD122B" w:rsidP="0065106D" w14:paraId="1410DCF0" w14:textId="77777777">
            <w:pPr>
              <w:tabs>
                <w:tab w:val="left" w:pos="475"/>
                <w:tab w:val="left" w:pos="950"/>
              </w:tabs>
              <w:rPr>
                <w:sz w:val="24"/>
                <w:szCs w:val="24"/>
              </w:rPr>
            </w:pPr>
            <w:r w:rsidRPr="00FD122B">
              <w:rPr>
                <w:b/>
                <w:sz w:val="24"/>
                <w:szCs w:val="24"/>
              </w:rPr>
              <w:t>Form Number</w:t>
            </w:r>
          </w:p>
        </w:tc>
        <w:tc>
          <w:tcPr>
            <w:tcW w:w="2060" w:type="dxa"/>
          </w:tcPr>
          <w:p w:rsidR="002F08D4" w:rsidRPr="00FD122B" w:rsidP="0065106D" w14:paraId="65F89E87" w14:textId="77777777">
            <w:pPr>
              <w:tabs>
                <w:tab w:val="left" w:pos="475"/>
                <w:tab w:val="left" w:pos="950"/>
              </w:tabs>
              <w:rPr>
                <w:sz w:val="24"/>
                <w:szCs w:val="24"/>
              </w:rPr>
            </w:pPr>
            <w:r w:rsidRPr="00FD122B">
              <w:rPr>
                <w:b/>
                <w:sz w:val="24"/>
                <w:szCs w:val="24"/>
              </w:rPr>
              <w:t>Title</w:t>
            </w:r>
          </w:p>
        </w:tc>
        <w:tc>
          <w:tcPr>
            <w:tcW w:w="2855" w:type="dxa"/>
          </w:tcPr>
          <w:p w:rsidR="002F08D4" w:rsidRPr="00FD122B" w:rsidP="0065106D" w14:paraId="0DE69BDB" w14:textId="77777777">
            <w:pPr>
              <w:tabs>
                <w:tab w:val="left" w:pos="475"/>
                <w:tab w:val="left" w:pos="950"/>
              </w:tabs>
              <w:rPr>
                <w:i/>
                <w:sz w:val="24"/>
                <w:szCs w:val="24"/>
              </w:rPr>
            </w:pPr>
            <w:r w:rsidRPr="00FD122B">
              <w:rPr>
                <w:b/>
                <w:sz w:val="24"/>
                <w:szCs w:val="24"/>
              </w:rPr>
              <w:t>Description</w:t>
            </w:r>
          </w:p>
        </w:tc>
        <w:tc>
          <w:tcPr>
            <w:tcW w:w="1495" w:type="dxa"/>
          </w:tcPr>
          <w:p w:rsidR="002F08D4" w:rsidRPr="00FD122B" w:rsidP="0065106D" w14:paraId="62F5C8DE" w14:textId="77777777">
            <w:pPr>
              <w:tabs>
                <w:tab w:val="left" w:pos="475"/>
                <w:tab w:val="left" w:pos="950"/>
              </w:tabs>
              <w:rPr>
                <w:sz w:val="24"/>
                <w:szCs w:val="24"/>
              </w:rPr>
            </w:pPr>
            <w:r w:rsidRPr="00FD122B">
              <w:rPr>
                <w:b/>
                <w:sz w:val="24"/>
                <w:szCs w:val="24"/>
              </w:rPr>
              <w:t>Frequency</w:t>
            </w:r>
          </w:p>
        </w:tc>
        <w:tc>
          <w:tcPr>
            <w:tcW w:w="1430" w:type="dxa"/>
          </w:tcPr>
          <w:p w:rsidR="002F08D4" w:rsidRPr="00FD122B" w:rsidP="0065106D" w14:paraId="2E4791FF" w14:textId="30575AD9">
            <w:pPr>
              <w:tabs>
                <w:tab w:val="left" w:pos="475"/>
                <w:tab w:val="left" w:pos="950"/>
              </w:tabs>
              <w:rPr>
                <w:b/>
                <w:sz w:val="24"/>
                <w:szCs w:val="24"/>
              </w:rPr>
            </w:pPr>
            <w:r>
              <w:rPr>
                <w:b/>
                <w:sz w:val="24"/>
                <w:szCs w:val="24"/>
              </w:rPr>
              <w:t>Attachment</w:t>
            </w:r>
          </w:p>
        </w:tc>
      </w:tr>
      <w:tr w14:paraId="19E9B39B" w14:textId="0AB8A3EE" w:rsidTr="004C3BE1">
        <w:tblPrEx>
          <w:tblW w:w="0" w:type="auto"/>
          <w:tblLook w:val="01E0"/>
        </w:tblPrEx>
        <w:trPr>
          <w:cantSplit/>
          <w:tblHeader/>
        </w:trPr>
        <w:tc>
          <w:tcPr>
            <w:tcW w:w="1510" w:type="dxa"/>
          </w:tcPr>
          <w:p w:rsidR="002F08D4" w:rsidRPr="00FD122B" w:rsidP="0065106D" w14:paraId="371E0B3B" w14:textId="77777777">
            <w:pPr>
              <w:tabs>
                <w:tab w:val="left" w:pos="475"/>
                <w:tab w:val="left" w:pos="950"/>
              </w:tabs>
              <w:rPr>
                <w:sz w:val="24"/>
                <w:szCs w:val="24"/>
              </w:rPr>
            </w:pPr>
            <w:r w:rsidRPr="00FD122B">
              <w:rPr>
                <w:sz w:val="24"/>
                <w:szCs w:val="24"/>
              </w:rPr>
              <w:t>NCVS-110</w:t>
            </w:r>
          </w:p>
        </w:tc>
        <w:tc>
          <w:tcPr>
            <w:tcW w:w="2060" w:type="dxa"/>
          </w:tcPr>
          <w:p w:rsidR="002F08D4" w:rsidRPr="00FD122B" w:rsidP="0065106D" w14:paraId="16A1B991" w14:textId="77777777">
            <w:pPr>
              <w:tabs>
                <w:tab w:val="left" w:pos="475"/>
                <w:tab w:val="left" w:pos="950"/>
              </w:tabs>
              <w:rPr>
                <w:sz w:val="24"/>
                <w:szCs w:val="24"/>
              </w:rPr>
            </w:pPr>
            <w:r w:rsidRPr="00FD122B">
              <w:rPr>
                <w:sz w:val="24"/>
                <w:szCs w:val="24"/>
              </w:rPr>
              <w:t>NCVS Fact Sheet</w:t>
            </w:r>
          </w:p>
        </w:tc>
        <w:tc>
          <w:tcPr>
            <w:tcW w:w="2855" w:type="dxa"/>
          </w:tcPr>
          <w:p w:rsidR="002F08D4" w:rsidRPr="00FD122B" w:rsidP="0065106D" w14:paraId="5558AF10" w14:textId="77777777">
            <w:pPr>
              <w:tabs>
                <w:tab w:val="left" w:pos="475"/>
                <w:tab w:val="left" w:pos="950"/>
              </w:tabs>
              <w:rPr>
                <w:i/>
                <w:sz w:val="24"/>
                <w:szCs w:val="24"/>
              </w:rPr>
            </w:pPr>
            <w:r w:rsidRPr="00FD122B">
              <w:rPr>
                <w:i/>
                <w:sz w:val="24"/>
                <w:szCs w:val="24"/>
              </w:rPr>
              <w:t>“Fact Sheet”</w:t>
            </w:r>
          </w:p>
          <w:p w:rsidR="002F08D4" w:rsidRPr="00FD122B" w:rsidP="0065106D" w14:paraId="4640EC47" w14:textId="77777777">
            <w:pPr>
              <w:tabs>
                <w:tab w:val="left" w:pos="475"/>
                <w:tab w:val="left" w:pos="950"/>
              </w:tabs>
              <w:rPr>
                <w:sz w:val="24"/>
                <w:szCs w:val="24"/>
              </w:rPr>
            </w:pPr>
            <w:r w:rsidRPr="00FD122B">
              <w:rPr>
                <w:sz w:val="24"/>
                <w:szCs w:val="24"/>
              </w:rPr>
              <w:t>This is a brochure for the field representatives to give to respondents if they have questions about the NCVS.</w:t>
            </w:r>
          </w:p>
        </w:tc>
        <w:tc>
          <w:tcPr>
            <w:tcW w:w="1495" w:type="dxa"/>
          </w:tcPr>
          <w:p w:rsidR="002F08D4" w:rsidRPr="00FD122B" w:rsidP="0065106D" w14:paraId="43B5361C" w14:textId="77777777">
            <w:pPr>
              <w:tabs>
                <w:tab w:val="left" w:pos="475"/>
                <w:tab w:val="left" w:pos="950"/>
              </w:tabs>
              <w:rPr>
                <w:sz w:val="24"/>
                <w:szCs w:val="24"/>
              </w:rPr>
            </w:pPr>
            <w:r w:rsidRPr="00FD122B">
              <w:rPr>
                <w:sz w:val="24"/>
                <w:szCs w:val="24"/>
              </w:rPr>
              <w:t>As needed</w:t>
            </w:r>
          </w:p>
        </w:tc>
        <w:tc>
          <w:tcPr>
            <w:tcW w:w="1430" w:type="dxa"/>
          </w:tcPr>
          <w:p w:rsidR="002F08D4" w:rsidRPr="00BA6373" w:rsidP="0065106D" w14:paraId="68758F17" w14:textId="0362B962">
            <w:pPr>
              <w:tabs>
                <w:tab w:val="left" w:pos="475"/>
                <w:tab w:val="left" w:pos="950"/>
              </w:tabs>
              <w:rPr>
                <w:sz w:val="24"/>
                <w:szCs w:val="24"/>
                <w:highlight w:val="yellow"/>
              </w:rPr>
            </w:pPr>
            <w:r w:rsidRPr="00BA6373">
              <w:rPr>
                <w:sz w:val="24"/>
                <w:szCs w:val="24"/>
                <w:highlight w:val="yellow"/>
              </w:rPr>
              <w:t>7</w:t>
            </w:r>
          </w:p>
        </w:tc>
      </w:tr>
      <w:tr w14:paraId="4FB6264F" w14:textId="00FF56F3" w:rsidTr="004C3BE1">
        <w:tblPrEx>
          <w:tblW w:w="0" w:type="auto"/>
          <w:tblLook w:val="01E0"/>
        </w:tblPrEx>
        <w:trPr>
          <w:cantSplit/>
          <w:tblHeader/>
        </w:trPr>
        <w:tc>
          <w:tcPr>
            <w:tcW w:w="1510" w:type="dxa"/>
          </w:tcPr>
          <w:p w:rsidR="002F08D4" w:rsidRPr="00FD122B" w:rsidP="0065106D" w14:paraId="359BF635" w14:textId="21B17380">
            <w:pPr>
              <w:tabs>
                <w:tab w:val="left" w:pos="475"/>
                <w:tab w:val="left" w:pos="950"/>
              </w:tabs>
              <w:rPr>
                <w:sz w:val="24"/>
                <w:szCs w:val="24"/>
              </w:rPr>
            </w:pPr>
            <w:r w:rsidRPr="00FD122B">
              <w:rPr>
                <w:sz w:val="24"/>
                <w:szCs w:val="24"/>
              </w:rPr>
              <w:t>NCVS-110</w:t>
            </w:r>
            <w:r>
              <w:rPr>
                <w:sz w:val="24"/>
                <w:szCs w:val="24"/>
              </w:rPr>
              <w:t xml:space="preserve"> </w:t>
            </w:r>
            <w:r w:rsidRPr="00FD122B">
              <w:rPr>
                <w:sz w:val="24"/>
                <w:szCs w:val="24"/>
              </w:rPr>
              <w:t>(SP)</w:t>
            </w:r>
          </w:p>
        </w:tc>
        <w:tc>
          <w:tcPr>
            <w:tcW w:w="2060" w:type="dxa"/>
          </w:tcPr>
          <w:p w:rsidR="002F08D4" w:rsidRPr="00FD122B" w:rsidP="0065106D" w14:paraId="3B41323C" w14:textId="77777777">
            <w:pPr>
              <w:tabs>
                <w:tab w:val="left" w:pos="475"/>
                <w:tab w:val="left" w:pos="950"/>
              </w:tabs>
              <w:rPr>
                <w:sz w:val="24"/>
                <w:szCs w:val="24"/>
              </w:rPr>
            </w:pPr>
            <w:r w:rsidRPr="00FD122B">
              <w:rPr>
                <w:sz w:val="24"/>
                <w:szCs w:val="24"/>
              </w:rPr>
              <w:t>Spanish NCVS Fact Sheet</w:t>
            </w:r>
          </w:p>
        </w:tc>
        <w:tc>
          <w:tcPr>
            <w:tcW w:w="2855" w:type="dxa"/>
          </w:tcPr>
          <w:p w:rsidR="002F08D4" w:rsidRPr="00FD122B" w:rsidP="0065106D" w14:paraId="4F30FF9D" w14:textId="77777777">
            <w:pPr>
              <w:rPr>
                <w:i/>
                <w:sz w:val="24"/>
                <w:szCs w:val="24"/>
              </w:rPr>
            </w:pPr>
            <w:r w:rsidRPr="00FD122B">
              <w:rPr>
                <w:i/>
                <w:sz w:val="24"/>
                <w:szCs w:val="24"/>
              </w:rPr>
              <w:t>“Spanish Fact Sheet”</w:t>
            </w:r>
          </w:p>
          <w:p w:rsidR="002F08D4" w:rsidRPr="00FD122B" w:rsidP="0065106D" w14:paraId="25CAFF61" w14:textId="77777777">
            <w:pPr>
              <w:tabs>
                <w:tab w:val="left" w:pos="475"/>
                <w:tab w:val="left" w:pos="950"/>
              </w:tabs>
              <w:rPr>
                <w:i/>
                <w:sz w:val="24"/>
                <w:szCs w:val="24"/>
              </w:rPr>
            </w:pPr>
            <w:r w:rsidRPr="00FD122B">
              <w:rPr>
                <w:sz w:val="24"/>
                <w:szCs w:val="24"/>
              </w:rPr>
              <w:t>Spanish translation of the NCVS-110.</w:t>
            </w:r>
          </w:p>
        </w:tc>
        <w:tc>
          <w:tcPr>
            <w:tcW w:w="1495" w:type="dxa"/>
          </w:tcPr>
          <w:p w:rsidR="002F08D4" w:rsidRPr="00FD122B" w:rsidP="0065106D" w14:paraId="77B401CE" w14:textId="77777777">
            <w:pPr>
              <w:tabs>
                <w:tab w:val="left" w:pos="475"/>
                <w:tab w:val="left" w:pos="950"/>
              </w:tabs>
              <w:rPr>
                <w:sz w:val="24"/>
                <w:szCs w:val="24"/>
              </w:rPr>
            </w:pPr>
            <w:r w:rsidRPr="00FD122B">
              <w:rPr>
                <w:sz w:val="24"/>
                <w:szCs w:val="24"/>
              </w:rPr>
              <w:t>As needed</w:t>
            </w:r>
          </w:p>
        </w:tc>
        <w:tc>
          <w:tcPr>
            <w:tcW w:w="1430" w:type="dxa"/>
          </w:tcPr>
          <w:p w:rsidR="002F08D4" w:rsidRPr="00BA6373" w:rsidP="0065106D" w14:paraId="5EB769D7" w14:textId="15741876">
            <w:pPr>
              <w:tabs>
                <w:tab w:val="left" w:pos="475"/>
                <w:tab w:val="left" w:pos="950"/>
              </w:tabs>
              <w:rPr>
                <w:sz w:val="24"/>
                <w:szCs w:val="24"/>
                <w:highlight w:val="yellow"/>
              </w:rPr>
            </w:pPr>
            <w:r w:rsidRPr="00BA6373">
              <w:rPr>
                <w:sz w:val="24"/>
                <w:szCs w:val="24"/>
                <w:highlight w:val="yellow"/>
              </w:rPr>
              <w:t>7</w:t>
            </w:r>
          </w:p>
        </w:tc>
      </w:tr>
      <w:tr w14:paraId="23C78269" w14:textId="3D643479" w:rsidTr="004C3BE1">
        <w:tblPrEx>
          <w:tblW w:w="0" w:type="auto"/>
          <w:tblLook w:val="01E0"/>
        </w:tblPrEx>
        <w:trPr>
          <w:cantSplit/>
          <w:tblHeader/>
        </w:trPr>
        <w:tc>
          <w:tcPr>
            <w:tcW w:w="1510" w:type="dxa"/>
          </w:tcPr>
          <w:p w:rsidR="002F08D4" w:rsidRPr="00FD122B" w:rsidP="0065106D" w14:paraId="0FB0D2F4" w14:textId="055D57DE">
            <w:pPr>
              <w:tabs>
                <w:tab w:val="left" w:pos="475"/>
                <w:tab w:val="left" w:pos="950"/>
              </w:tabs>
              <w:rPr>
                <w:sz w:val="24"/>
                <w:szCs w:val="24"/>
              </w:rPr>
            </w:pPr>
            <w:r>
              <w:rPr>
                <w:sz w:val="24"/>
                <w:szCs w:val="24"/>
              </w:rPr>
              <w:t>NCVS-110 (Arabic)</w:t>
            </w:r>
          </w:p>
        </w:tc>
        <w:tc>
          <w:tcPr>
            <w:tcW w:w="2060" w:type="dxa"/>
          </w:tcPr>
          <w:p w:rsidR="002F08D4" w:rsidRPr="00FD122B" w:rsidP="0065106D" w14:paraId="0D99941D" w14:textId="61AEFBA2">
            <w:pPr>
              <w:tabs>
                <w:tab w:val="left" w:pos="475"/>
                <w:tab w:val="left" w:pos="950"/>
              </w:tabs>
              <w:rPr>
                <w:sz w:val="24"/>
                <w:szCs w:val="24"/>
              </w:rPr>
            </w:pPr>
            <w:r>
              <w:rPr>
                <w:sz w:val="24"/>
                <w:szCs w:val="24"/>
              </w:rPr>
              <w:t>Arabic NCVS Fact Sheet</w:t>
            </w:r>
          </w:p>
        </w:tc>
        <w:tc>
          <w:tcPr>
            <w:tcW w:w="2855" w:type="dxa"/>
          </w:tcPr>
          <w:p w:rsidR="002F08D4" w:rsidRPr="00FD122B" w:rsidP="00301B47" w14:paraId="73F3CED4" w14:textId="6475F122">
            <w:pPr>
              <w:rPr>
                <w:i/>
                <w:sz w:val="24"/>
                <w:szCs w:val="24"/>
              </w:rPr>
            </w:pPr>
            <w:r w:rsidRPr="00FD122B">
              <w:rPr>
                <w:i/>
                <w:sz w:val="24"/>
                <w:szCs w:val="24"/>
              </w:rPr>
              <w:t>“</w:t>
            </w:r>
            <w:r>
              <w:rPr>
                <w:i/>
                <w:sz w:val="24"/>
                <w:szCs w:val="24"/>
              </w:rPr>
              <w:t>Arabic</w:t>
            </w:r>
            <w:r w:rsidRPr="00FD122B">
              <w:rPr>
                <w:i/>
                <w:sz w:val="24"/>
                <w:szCs w:val="24"/>
              </w:rPr>
              <w:t xml:space="preserve"> Fact Sheet”</w:t>
            </w:r>
          </w:p>
          <w:p w:rsidR="002F08D4" w:rsidRPr="00FD122B" w:rsidP="00301B47" w14:paraId="57D3DC39" w14:textId="736B03F9">
            <w:pPr>
              <w:rPr>
                <w:i/>
                <w:sz w:val="24"/>
                <w:szCs w:val="24"/>
              </w:rPr>
            </w:pPr>
            <w:r>
              <w:rPr>
                <w:sz w:val="24"/>
                <w:szCs w:val="24"/>
              </w:rPr>
              <w:t>Arabic</w:t>
            </w:r>
            <w:r w:rsidRPr="00FD122B">
              <w:rPr>
                <w:sz w:val="24"/>
                <w:szCs w:val="24"/>
              </w:rPr>
              <w:t xml:space="preserve"> translation of the NCVS-110.</w:t>
            </w:r>
          </w:p>
        </w:tc>
        <w:tc>
          <w:tcPr>
            <w:tcW w:w="1495" w:type="dxa"/>
          </w:tcPr>
          <w:p w:rsidR="002F08D4" w:rsidRPr="00FD122B" w:rsidP="0065106D" w14:paraId="75B45FAE" w14:textId="4126F43D">
            <w:pPr>
              <w:tabs>
                <w:tab w:val="left" w:pos="475"/>
                <w:tab w:val="left" w:pos="950"/>
              </w:tabs>
              <w:rPr>
                <w:sz w:val="24"/>
                <w:szCs w:val="24"/>
              </w:rPr>
            </w:pPr>
            <w:r w:rsidRPr="00FD122B">
              <w:rPr>
                <w:sz w:val="24"/>
                <w:szCs w:val="24"/>
              </w:rPr>
              <w:t>As needed</w:t>
            </w:r>
          </w:p>
        </w:tc>
        <w:tc>
          <w:tcPr>
            <w:tcW w:w="1430" w:type="dxa"/>
          </w:tcPr>
          <w:p w:rsidR="002F08D4" w:rsidRPr="00BA6373" w:rsidP="0065106D" w14:paraId="483DE351" w14:textId="6CE1FB66">
            <w:pPr>
              <w:tabs>
                <w:tab w:val="left" w:pos="475"/>
                <w:tab w:val="left" w:pos="950"/>
              </w:tabs>
              <w:rPr>
                <w:sz w:val="24"/>
                <w:szCs w:val="24"/>
                <w:highlight w:val="yellow"/>
              </w:rPr>
            </w:pPr>
            <w:r w:rsidRPr="00BA6373">
              <w:rPr>
                <w:sz w:val="24"/>
                <w:szCs w:val="24"/>
                <w:highlight w:val="yellow"/>
              </w:rPr>
              <w:t>7</w:t>
            </w:r>
          </w:p>
        </w:tc>
      </w:tr>
      <w:tr w14:paraId="47B63673" w14:textId="094680B5" w:rsidTr="004C3BE1">
        <w:tblPrEx>
          <w:tblW w:w="0" w:type="auto"/>
          <w:tblLook w:val="01E0"/>
        </w:tblPrEx>
        <w:trPr>
          <w:cantSplit/>
          <w:tblHeader/>
        </w:trPr>
        <w:tc>
          <w:tcPr>
            <w:tcW w:w="1510" w:type="dxa"/>
          </w:tcPr>
          <w:p w:rsidR="002F08D4" w:rsidRPr="00FD122B" w:rsidP="00301B47" w14:paraId="280923AB" w14:textId="4EB63893">
            <w:pPr>
              <w:tabs>
                <w:tab w:val="left" w:pos="475"/>
                <w:tab w:val="left" w:pos="950"/>
              </w:tabs>
              <w:rPr>
                <w:sz w:val="24"/>
                <w:szCs w:val="24"/>
              </w:rPr>
            </w:pPr>
            <w:r>
              <w:rPr>
                <w:sz w:val="24"/>
                <w:szCs w:val="24"/>
              </w:rPr>
              <w:t>NCVS-110 (Chinese)</w:t>
            </w:r>
          </w:p>
        </w:tc>
        <w:tc>
          <w:tcPr>
            <w:tcW w:w="2060" w:type="dxa"/>
          </w:tcPr>
          <w:p w:rsidR="002F08D4" w:rsidRPr="00FD122B" w:rsidP="00301B47" w14:paraId="01AA1158" w14:textId="167F0A9B">
            <w:pPr>
              <w:tabs>
                <w:tab w:val="left" w:pos="475"/>
                <w:tab w:val="left" w:pos="950"/>
              </w:tabs>
              <w:rPr>
                <w:sz w:val="24"/>
                <w:szCs w:val="24"/>
              </w:rPr>
            </w:pPr>
            <w:r>
              <w:rPr>
                <w:sz w:val="24"/>
                <w:szCs w:val="24"/>
              </w:rPr>
              <w:t>Chinese NCVS Fact Sheet</w:t>
            </w:r>
          </w:p>
        </w:tc>
        <w:tc>
          <w:tcPr>
            <w:tcW w:w="2855" w:type="dxa"/>
          </w:tcPr>
          <w:p w:rsidR="002F08D4" w:rsidRPr="00FD122B" w:rsidP="00301B47" w14:paraId="52EE938B" w14:textId="143C4855">
            <w:pPr>
              <w:rPr>
                <w:i/>
                <w:sz w:val="24"/>
                <w:szCs w:val="24"/>
              </w:rPr>
            </w:pPr>
            <w:r w:rsidRPr="00FD122B">
              <w:rPr>
                <w:i/>
                <w:sz w:val="24"/>
                <w:szCs w:val="24"/>
              </w:rPr>
              <w:t>“</w:t>
            </w:r>
            <w:r>
              <w:rPr>
                <w:i/>
                <w:sz w:val="24"/>
                <w:szCs w:val="24"/>
              </w:rPr>
              <w:t>Chinese</w:t>
            </w:r>
            <w:r w:rsidRPr="00FD122B">
              <w:rPr>
                <w:i/>
                <w:sz w:val="24"/>
                <w:szCs w:val="24"/>
              </w:rPr>
              <w:t xml:space="preserve"> Fact Sheet”</w:t>
            </w:r>
          </w:p>
          <w:p w:rsidR="002F08D4" w:rsidRPr="00FD122B" w:rsidP="00301B47" w14:paraId="7468159D" w14:textId="0F00662F">
            <w:pPr>
              <w:rPr>
                <w:i/>
                <w:sz w:val="24"/>
                <w:szCs w:val="24"/>
              </w:rPr>
            </w:pPr>
            <w:r>
              <w:rPr>
                <w:sz w:val="24"/>
                <w:szCs w:val="24"/>
              </w:rPr>
              <w:t>Chinese</w:t>
            </w:r>
            <w:r w:rsidRPr="00FD122B">
              <w:rPr>
                <w:sz w:val="24"/>
                <w:szCs w:val="24"/>
              </w:rPr>
              <w:t xml:space="preserve"> translation of the NCVS-110.</w:t>
            </w:r>
          </w:p>
        </w:tc>
        <w:tc>
          <w:tcPr>
            <w:tcW w:w="1495" w:type="dxa"/>
          </w:tcPr>
          <w:p w:rsidR="002F08D4" w:rsidRPr="00FD122B" w:rsidP="00301B47" w14:paraId="58120E2A" w14:textId="626CDCA3">
            <w:pPr>
              <w:tabs>
                <w:tab w:val="left" w:pos="475"/>
                <w:tab w:val="left" w:pos="950"/>
              </w:tabs>
              <w:rPr>
                <w:sz w:val="24"/>
                <w:szCs w:val="24"/>
              </w:rPr>
            </w:pPr>
            <w:r w:rsidRPr="00FD122B">
              <w:rPr>
                <w:sz w:val="24"/>
                <w:szCs w:val="24"/>
              </w:rPr>
              <w:t>As needed</w:t>
            </w:r>
          </w:p>
        </w:tc>
        <w:tc>
          <w:tcPr>
            <w:tcW w:w="1430" w:type="dxa"/>
          </w:tcPr>
          <w:p w:rsidR="002F08D4" w:rsidRPr="00BA6373" w:rsidP="00301B47" w14:paraId="70C450E7" w14:textId="3CAEB33A">
            <w:pPr>
              <w:tabs>
                <w:tab w:val="left" w:pos="475"/>
                <w:tab w:val="left" w:pos="950"/>
              </w:tabs>
              <w:rPr>
                <w:sz w:val="24"/>
                <w:szCs w:val="24"/>
                <w:highlight w:val="yellow"/>
              </w:rPr>
            </w:pPr>
            <w:r w:rsidRPr="00BA6373">
              <w:rPr>
                <w:sz w:val="24"/>
                <w:szCs w:val="24"/>
                <w:highlight w:val="yellow"/>
              </w:rPr>
              <w:t>7</w:t>
            </w:r>
          </w:p>
        </w:tc>
      </w:tr>
      <w:tr w14:paraId="79B5223B" w14:textId="3660B41E" w:rsidTr="004C3BE1">
        <w:tblPrEx>
          <w:tblW w:w="0" w:type="auto"/>
          <w:tblLook w:val="01E0"/>
        </w:tblPrEx>
        <w:trPr>
          <w:cantSplit/>
          <w:tblHeader/>
        </w:trPr>
        <w:tc>
          <w:tcPr>
            <w:tcW w:w="1510" w:type="dxa"/>
          </w:tcPr>
          <w:p w:rsidR="002F08D4" w:rsidRPr="00FD122B" w:rsidP="00301B47" w14:paraId="7B7417FC" w14:textId="112269DB">
            <w:pPr>
              <w:tabs>
                <w:tab w:val="left" w:pos="475"/>
                <w:tab w:val="left" w:pos="950"/>
              </w:tabs>
              <w:rPr>
                <w:sz w:val="24"/>
                <w:szCs w:val="24"/>
              </w:rPr>
            </w:pPr>
            <w:r>
              <w:rPr>
                <w:sz w:val="24"/>
                <w:szCs w:val="24"/>
              </w:rPr>
              <w:t>NCVS-110 (Korean)</w:t>
            </w:r>
          </w:p>
        </w:tc>
        <w:tc>
          <w:tcPr>
            <w:tcW w:w="2060" w:type="dxa"/>
          </w:tcPr>
          <w:p w:rsidR="002F08D4" w:rsidRPr="00FD122B" w:rsidP="00301B47" w14:paraId="2FC905F3" w14:textId="749C5E55">
            <w:pPr>
              <w:tabs>
                <w:tab w:val="left" w:pos="475"/>
                <w:tab w:val="left" w:pos="950"/>
              </w:tabs>
              <w:rPr>
                <w:sz w:val="24"/>
                <w:szCs w:val="24"/>
              </w:rPr>
            </w:pPr>
            <w:r>
              <w:rPr>
                <w:sz w:val="24"/>
                <w:szCs w:val="24"/>
              </w:rPr>
              <w:t>Korean NCVS Fact Sheet</w:t>
            </w:r>
          </w:p>
        </w:tc>
        <w:tc>
          <w:tcPr>
            <w:tcW w:w="2855" w:type="dxa"/>
          </w:tcPr>
          <w:p w:rsidR="002F08D4" w:rsidRPr="00FD122B" w:rsidP="00301B47" w14:paraId="4A0346F2" w14:textId="4455F73E">
            <w:pPr>
              <w:rPr>
                <w:i/>
                <w:sz w:val="24"/>
                <w:szCs w:val="24"/>
              </w:rPr>
            </w:pPr>
            <w:r w:rsidRPr="00FD122B">
              <w:rPr>
                <w:i/>
                <w:sz w:val="24"/>
                <w:szCs w:val="24"/>
              </w:rPr>
              <w:t>“</w:t>
            </w:r>
            <w:r>
              <w:rPr>
                <w:i/>
                <w:sz w:val="24"/>
                <w:szCs w:val="24"/>
              </w:rPr>
              <w:t>Korean</w:t>
            </w:r>
            <w:r w:rsidRPr="00FD122B">
              <w:rPr>
                <w:i/>
                <w:sz w:val="24"/>
                <w:szCs w:val="24"/>
              </w:rPr>
              <w:t xml:space="preserve"> Fact Sheet”</w:t>
            </w:r>
          </w:p>
          <w:p w:rsidR="002F08D4" w:rsidRPr="00FD122B" w:rsidP="00301B47" w14:paraId="4DF6083A" w14:textId="3DAA2853">
            <w:pPr>
              <w:rPr>
                <w:i/>
                <w:sz w:val="24"/>
                <w:szCs w:val="24"/>
              </w:rPr>
            </w:pPr>
            <w:r>
              <w:rPr>
                <w:sz w:val="24"/>
                <w:szCs w:val="24"/>
              </w:rPr>
              <w:t>Korean</w:t>
            </w:r>
            <w:r w:rsidRPr="00FD122B">
              <w:rPr>
                <w:sz w:val="24"/>
                <w:szCs w:val="24"/>
              </w:rPr>
              <w:t xml:space="preserve"> translation of the NCVS-110.</w:t>
            </w:r>
          </w:p>
        </w:tc>
        <w:tc>
          <w:tcPr>
            <w:tcW w:w="1495" w:type="dxa"/>
          </w:tcPr>
          <w:p w:rsidR="002F08D4" w:rsidRPr="00FD122B" w:rsidP="00301B47" w14:paraId="72A687D0" w14:textId="09836649">
            <w:pPr>
              <w:tabs>
                <w:tab w:val="left" w:pos="475"/>
                <w:tab w:val="left" w:pos="950"/>
              </w:tabs>
              <w:rPr>
                <w:sz w:val="24"/>
                <w:szCs w:val="24"/>
              </w:rPr>
            </w:pPr>
            <w:r w:rsidRPr="00FD122B">
              <w:rPr>
                <w:sz w:val="24"/>
                <w:szCs w:val="24"/>
              </w:rPr>
              <w:t>As needed</w:t>
            </w:r>
          </w:p>
        </w:tc>
        <w:tc>
          <w:tcPr>
            <w:tcW w:w="1430" w:type="dxa"/>
          </w:tcPr>
          <w:p w:rsidR="002F08D4" w:rsidRPr="00BA6373" w:rsidP="00301B47" w14:paraId="36EAA2AA" w14:textId="52AAB3FA">
            <w:pPr>
              <w:tabs>
                <w:tab w:val="left" w:pos="475"/>
                <w:tab w:val="left" w:pos="950"/>
              </w:tabs>
              <w:rPr>
                <w:sz w:val="24"/>
                <w:szCs w:val="24"/>
                <w:highlight w:val="yellow"/>
              </w:rPr>
            </w:pPr>
            <w:r w:rsidRPr="00BA6373">
              <w:rPr>
                <w:sz w:val="24"/>
                <w:szCs w:val="24"/>
                <w:highlight w:val="yellow"/>
              </w:rPr>
              <w:t>7</w:t>
            </w:r>
          </w:p>
        </w:tc>
      </w:tr>
      <w:tr w14:paraId="4B1BA141" w14:textId="626F1D56" w:rsidTr="004C3BE1">
        <w:tblPrEx>
          <w:tblW w:w="0" w:type="auto"/>
          <w:tblLook w:val="01E0"/>
        </w:tblPrEx>
        <w:trPr>
          <w:cantSplit/>
          <w:tblHeader/>
        </w:trPr>
        <w:tc>
          <w:tcPr>
            <w:tcW w:w="1510" w:type="dxa"/>
          </w:tcPr>
          <w:p w:rsidR="002F08D4" w:rsidRPr="00FD122B" w:rsidP="00301B47" w14:paraId="5A082E69" w14:textId="0B3DADFC">
            <w:pPr>
              <w:tabs>
                <w:tab w:val="left" w:pos="475"/>
                <w:tab w:val="left" w:pos="950"/>
              </w:tabs>
              <w:rPr>
                <w:sz w:val="24"/>
                <w:szCs w:val="24"/>
              </w:rPr>
            </w:pPr>
            <w:r>
              <w:rPr>
                <w:sz w:val="24"/>
                <w:szCs w:val="24"/>
              </w:rPr>
              <w:t>NCVS-110 (Vietnamese)</w:t>
            </w:r>
          </w:p>
        </w:tc>
        <w:tc>
          <w:tcPr>
            <w:tcW w:w="2060" w:type="dxa"/>
          </w:tcPr>
          <w:p w:rsidR="002F08D4" w:rsidRPr="00FD122B" w:rsidP="00301B47" w14:paraId="06E94F95" w14:textId="04340678">
            <w:pPr>
              <w:tabs>
                <w:tab w:val="left" w:pos="475"/>
                <w:tab w:val="left" w:pos="950"/>
              </w:tabs>
              <w:rPr>
                <w:sz w:val="24"/>
                <w:szCs w:val="24"/>
              </w:rPr>
            </w:pPr>
            <w:r>
              <w:rPr>
                <w:sz w:val="24"/>
                <w:szCs w:val="24"/>
              </w:rPr>
              <w:t>Vietnamese NCVS Fact Sheet</w:t>
            </w:r>
          </w:p>
        </w:tc>
        <w:tc>
          <w:tcPr>
            <w:tcW w:w="2855" w:type="dxa"/>
          </w:tcPr>
          <w:p w:rsidR="002F08D4" w:rsidRPr="00FD122B" w:rsidP="00301B47" w14:paraId="566FB1A0" w14:textId="6FF3C1E3">
            <w:pPr>
              <w:rPr>
                <w:i/>
                <w:sz w:val="24"/>
                <w:szCs w:val="24"/>
              </w:rPr>
            </w:pPr>
            <w:r w:rsidRPr="00FD122B">
              <w:rPr>
                <w:i/>
                <w:sz w:val="24"/>
                <w:szCs w:val="24"/>
              </w:rPr>
              <w:t>“</w:t>
            </w:r>
            <w:r w:rsidRPr="00301B47">
              <w:rPr>
                <w:i/>
                <w:sz w:val="24"/>
                <w:szCs w:val="24"/>
              </w:rPr>
              <w:t xml:space="preserve">Vietnamese </w:t>
            </w:r>
            <w:r w:rsidRPr="00FD122B">
              <w:rPr>
                <w:i/>
                <w:sz w:val="24"/>
                <w:szCs w:val="24"/>
              </w:rPr>
              <w:t>Fact Sheet”</w:t>
            </w:r>
          </w:p>
          <w:p w:rsidR="002F08D4" w:rsidRPr="00FD122B" w:rsidP="00301B47" w14:paraId="3F9ECE03" w14:textId="549483CD">
            <w:pPr>
              <w:rPr>
                <w:i/>
                <w:sz w:val="24"/>
                <w:szCs w:val="24"/>
              </w:rPr>
            </w:pPr>
            <w:r>
              <w:rPr>
                <w:sz w:val="24"/>
                <w:szCs w:val="24"/>
              </w:rPr>
              <w:t>Vietnamese</w:t>
            </w:r>
            <w:r w:rsidRPr="00FD122B">
              <w:rPr>
                <w:sz w:val="24"/>
                <w:szCs w:val="24"/>
              </w:rPr>
              <w:t xml:space="preserve"> translation of the NCVS-110.</w:t>
            </w:r>
          </w:p>
        </w:tc>
        <w:tc>
          <w:tcPr>
            <w:tcW w:w="1495" w:type="dxa"/>
          </w:tcPr>
          <w:p w:rsidR="002F08D4" w:rsidRPr="00FD122B" w:rsidP="00301B47" w14:paraId="4A521C7C" w14:textId="51D04F11">
            <w:pPr>
              <w:tabs>
                <w:tab w:val="left" w:pos="475"/>
                <w:tab w:val="left" w:pos="950"/>
              </w:tabs>
              <w:rPr>
                <w:sz w:val="24"/>
                <w:szCs w:val="24"/>
              </w:rPr>
            </w:pPr>
            <w:r w:rsidRPr="00FD122B">
              <w:rPr>
                <w:sz w:val="24"/>
                <w:szCs w:val="24"/>
              </w:rPr>
              <w:t>As needed</w:t>
            </w:r>
          </w:p>
        </w:tc>
        <w:tc>
          <w:tcPr>
            <w:tcW w:w="1430" w:type="dxa"/>
          </w:tcPr>
          <w:p w:rsidR="002F08D4" w:rsidRPr="00BA6373" w:rsidP="00301B47" w14:paraId="5BC55451" w14:textId="70FECE9B">
            <w:pPr>
              <w:tabs>
                <w:tab w:val="left" w:pos="475"/>
                <w:tab w:val="left" w:pos="950"/>
              </w:tabs>
              <w:rPr>
                <w:sz w:val="24"/>
                <w:szCs w:val="24"/>
                <w:highlight w:val="yellow"/>
              </w:rPr>
            </w:pPr>
            <w:r w:rsidRPr="00BA6373">
              <w:rPr>
                <w:sz w:val="24"/>
                <w:szCs w:val="24"/>
                <w:highlight w:val="yellow"/>
              </w:rPr>
              <w:t>7</w:t>
            </w:r>
          </w:p>
        </w:tc>
      </w:tr>
    </w:tbl>
    <w:p w:rsidR="00911F20" w:rsidRPr="00FD122B" w:rsidP="00911F20" w14:paraId="07E2BC29" w14:textId="63B77B45">
      <w:pPr>
        <w:tabs>
          <w:tab w:val="left" w:pos="475"/>
          <w:tab w:val="left" w:pos="950"/>
        </w:tabs>
        <w:rPr>
          <w:sz w:val="24"/>
          <w:szCs w:val="24"/>
        </w:rPr>
      </w:pPr>
    </w:p>
    <w:p w:rsidR="003C3BE3" w:rsidP="00F829EF" w14:paraId="6A01DBFB" w14:textId="77777777">
      <w:pPr>
        <w:tabs>
          <w:tab w:val="left" w:pos="475"/>
          <w:tab w:val="left" w:pos="950"/>
        </w:tabs>
        <w:rPr>
          <w:b/>
          <w:i/>
          <w:sz w:val="24"/>
          <w:szCs w:val="24"/>
        </w:rPr>
      </w:pPr>
    </w:p>
    <w:p w:rsidR="00F829EF" w:rsidRPr="00FD122B" w:rsidP="00F829EF" w14:paraId="6ADC8A77" w14:textId="5A46D262">
      <w:pPr>
        <w:tabs>
          <w:tab w:val="left" w:pos="475"/>
          <w:tab w:val="left" w:pos="950"/>
        </w:tabs>
        <w:rPr>
          <w:b/>
          <w:i/>
          <w:sz w:val="24"/>
          <w:szCs w:val="24"/>
        </w:rPr>
      </w:pPr>
      <w:r w:rsidRPr="00FD122B">
        <w:rPr>
          <w:b/>
          <w:i/>
          <w:sz w:val="24"/>
          <w:szCs w:val="24"/>
        </w:rPr>
        <w:t xml:space="preserve">Forms Used by the Field Representatives </w:t>
      </w:r>
    </w:p>
    <w:p w:rsidR="00F829EF" w:rsidRPr="00FD122B" w:rsidP="00F829EF" w14:paraId="1100E84D" w14:textId="37B9F1EB">
      <w:pPr>
        <w:tabs>
          <w:tab w:val="left" w:pos="475"/>
          <w:tab w:val="left" w:pos="950"/>
        </w:tabs>
        <w:rPr>
          <w:b/>
          <w:i/>
          <w:sz w:val="24"/>
          <w:szCs w:val="24"/>
        </w:rPr>
      </w:pPr>
      <w:r w:rsidRPr="00FD122B">
        <w:rPr>
          <w:b/>
          <w:i/>
          <w:sz w:val="24"/>
          <w:szCs w:val="24"/>
        </w:rPr>
        <w:t>(Interviewing Manuals and Training Materials)</w:t>
      </w:r>
    </w:p>
    <w:p w:rsidR="00F829EF" w:rsidRPr="00FD122B" w:rsidP="00F829EF" w14:paraId="73828C4D" w14:textId="77777777">
      <w:pPr>
        <w:tabs>
          <w:tab w:val="left" w:pos="475"/>
          <w:tab w:val="left" w:pos="95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0"/>
        <w:gridCol w:w="1903"/>
        <w:gridCol w:w="2773"/>
        <w:gridCol w:w="1494"/>
        <w:gridCol w:w="1430"/>
      </w:tblGrid>
      <w:tr w14:paraId="4B2DAC28" w14:textId="2E2EB702" w:rsidTr="007425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1750" w:type="dxa"/>
          </w:tcPr>
          <w:p w:rsidR="002F08D4" w:rsidRPr="00FD122B" w:rsidP="007601A5" w14:paraId="1C010C98" w14:textId="77777777">
            <w:pPr>
              <w:tabs>
                <w:tab w:val="left" w:pos="475"/>
                <w:tab w:val="left" w:pos="950"/>
              </w:tabs>
              <w:rPr>
                <w:b/>
                <w:sz w:val="24"/>
                <w:szCs w:val="24"/>
              </w:rPr>
            </w:pPr>
            <w:r w:rsidRPr="00FD122B">
              <w:rPr>
                <w:b/>
                <w:sz w:val="24"/>
                <w:szCs w:val="24"/>
              </w:rPr>
              <w:t>Form Number</w:t>
            </w:r>
          </w:p>
        </w:tc>
        <w:tc>
          <w:tcPr>
            <w:tcW w:w="1903" w:type="dxa"/>
          </w:tcPr>
          <w:p w:rsidR="002F08D4" w:rsidRPr="00FD122B" w:rsidP="007601A5" w14:paraId="6F4CDC3D" w14:textId="77777777">
            <w:pPr>
              <w:tabs>
                <w:tab w:val="left" w:pos="475"/>
                <w:tab w:val="left" w:pos="950"/>
              </w:tabs>
              <w:rPr>
                <w:b/>
                <w:sz w:val="24"/>
                <w:szCs w:val="24"/>
              </w:rPr>
            </w:pPr>
            <w:r w:rsidRPr="00FD122B">
              <w:rPr>
                <w:b/>
                <w:sz w:val="24"/>
                <w:szCs w:val="24"/>
              </w:rPr>
              <w:t>Title</w:t>
            </w:r>
          </w:p>
        </w:tc>
        <w:tc>
          <w:tcPr>
            <w:tcW w:w="2773" w:type="dxa"/>
          </w:tcPr>
          <w:p w:rsidR="002F08D4" w:rsidRPr="00FD122B" w:rsidP="007601A5" w14:paraId="72A9F2C3" w14:textId="77777777">
            <w:pPr>
              <w:tabs>
                <w:tab w:val="left" w:pos="475"/>
                <w:tab w:val="left" w:pos="950"/>
              </w:tabs>
              <w:rPr>
                <w:b/>
                <w:sz w:val="24"/>
                <w:szCs w:val="24"/>
              </w:rPr>
            </w:pPr>
            <w:r w:rsidRPr="00FD122B">
              <w:rPr>
                <w:b/>
                <w:sz w:val="24"/>
                <w:szCs w:val="24"/>
              </w:rPr>
              <w:t>Description</w:t>
            </w:r>
          </w:p>
        </w:tc>
        <w:tc>
          <w:tcPr>
            <w:tcW w:w="1494" w:type="dxa"/>
          </w:tcPr>
          <w:p w:rsidR="002F08D4" w:rsidRPr="00FD122B" w:rsidP="007601A5" w14:paraId="7CD3248A" w14:textId="77777777">
            <w:pPr>
              <w:tabs>
                <w:tab w:val="left" w:pos="475"/>
                <w:tab w:val="left" w:pos="950"/>
              </w:tabs>
              <w:rPr>
                <w:b/>
                <w:sz w:val="24"/>
                <w:szCs w:val="24"/>
              </w:rPr>
            </w:pPr>
            <w:r w:rsidRPr="00FD122B">
              <w:rPr>
                <w:b/>
                <w:sz w:val="24"/>
                <w:szCs w:val="24"/>
              </w:rPr>
              <w:t>Frequency</w:t>
            </w:r>
          </w:p>
        </w:tc>
        <w:tc>
          <w:tcPr>
            <w:tcW w:w="1430" w:type="dxa"/>
          </w:tcPr>
          <w:p w:rsidR="002F08D4" w:rsidRPr="00FD122B" w:rsidP="007601A5" w14:paraId="512FA310" w14:textId="132A7C8D">
            <w:pPr>
              <w:tabs>
                <w:tab w:val="left" w:pos="475"/>
                <w:tab w:val="left" w:pos="950"/>
              </w:tabs>
              <w:rPr>
                <w:b/>
                <w:sz w:val="24"/>
                <w:szCs w:val="24"/>
              </w:rPr>
            </w:pPr>
            <w:r>
              <w:rPr>
                <w:b/>
                <w:sz w:val="24"/>
                <w:szCs w:val="24"/>
              </w:rPr>
              <w:t>Attachment</w:t>
            </w:r>
          </w:p>
        </w:tc>
      </w:tr>
      <w:tr w14:paraId="3967E367" w14:textId="28633AA8" w:rsidTr="00742589">
        <w:tblPrEx>
          <w:tblW w:w="0" w:type="auto"/>
          <w:tblLook w:val="01E0"/>
        </w:tblPrEx>
        <w:trPr>
          <w:cantSplit/>
        </w:trPr>
        <w:tc>
          <w:tcPr>
            <w:tcW w:w="1750" w:type="dxa"/>
          </w:tcPr>
          <w:p w:rsidR="002F08D4" w:rsidRPr="00FD122B" w:rsidP="00301B47" w14:paraId="7C84BC70" w14:textId="35B816DF">
            <w:pPr>
              <w:tabs>
                <w:tab w:val="left" w:pos="475"/>
                <w:tab w:val="left" w:pos="950"/>
              </w:tabs>
              <w:rPr>
                <w:sz w:val="24"/>
                <w:szCs w:val="24"/>
              </w:rPr>
            </w:pPr>
            <w:r>
              <w:rPr>
                <w:sz w:val="24"/>
                <w:szCs w:val="24"/>
              </w:rPr>
              <w:t>NCVS-</w:t>
            </w:r>
            <w:r w:rsidRPr="00301B47">
              <w:rPr>
                <w:sz w:val="24"/>
                <w:szCs w:val="24"/>
              </w:rPr>
              <w:t>521RE</w:t>
            </w:r>
          </w:p>
        </w:tc>
        <w:tc>
          <w:tcPr>
            <w:tcW w:w="1903" w:type="dxa"/>
          </w:tcPr>
          <w:p w:rsidR="002F08D4" w:rsidRPr="00FD122B" w:rsidP="00301B47" w14:paraId="0B3E10FF" w14:textId="18CD09DC">
            <w:pPr>
              <w:tabs>
                <w:tab w:val="left" w:pos="475"/>
                <w:tab w:val="left" w:pos="950"/>
              </w:tabs>
              <w:rPr>
                <w:sz w:val="24"/>
                <w:szCs w:val="24"/>
              </w:rPr>
            </w:pPr>
            <w:r w:rsidRPr="00301B47">
              <w:rPr>
                <w:sz w:val="24"/>
                <w:szCs w:val="24"/>
              </w:rPr>
              <w:t xml:space="preserve">Redesign NCVS Self-Study </w:t>
            </w:r>
          </w:p>
        </w:tc>
        <w:tc>
          <w:tcPr>
            <w:tcW w:w="2773" w:type="dxa"/>
          </w:tcPr>
          <w:p w:rsidR="002F08D4" w:rsidRPr="00FD122B" w:rsidP="00301B47" w14:paraId="6D7B0D51" w14:textId="77777777">
            <w:pPr>
              <w:tabs>
                <w:tab w:val="left" w:pos="475"/>
                <w:tab w:val="left" w:pos="950"/>
              </w:tabs>
              <w:rPr>
                <w:i/>
                <w:sz w:val="24"/>
                <w:szCs w:val="24"/>
              </w:rPr>
            </w:pPr>
            <w:r w:rsidRPr="00FD122B">
              <w:rPr>
                <w:i/>
                <w:sz w:val="24"/>
                <w:szCs w:val="24"/>
              </w:rPr>
              <w:t>“Self-Study Training Guide”</w:t>
            </w:r>
          </w:p>
          <w:p w:rsidR="002F08D4" w:rsidRPr="00FD122B" w:rsidP="00301B47" w14:paraId="671EC74C" w14:textId="5397FE6A">
            <w:pPr>
              <w:rPr>
                <w:i/>
                <w:sz w:val="24"/>
                <w:szCs w:val="24"/>
              </w:rPr>
            </w:pPr>
            <w:r w:rsidRPr="00FD122B">
              <w:rPr>
                <w:sz w:val="24"/>
                <w:szCs w:val="24"/>
              </w:rPr>
              <w:t>Self-Study</w:t>
            </w:r>
            <w:r>
              <w:rPr>
                <w:sz w:val="24"/>
                <w:szCs w:val="24"/>
              </w:rPr>
              <w:t xml:space="preserve"> on the new instrument</w:t>
            </w:r>
            <w:r w:rsidRPr="00FD122B">
              <w:rPr>
                <w:sz w:val="24"/>
                <w:szCs w:val="24"/>
              </w:rPr>
              <w:t xml:space="preserve"> for field representatives to be completed prior to attending the classroom training.</w:t>
            </w:r>
          </w:p>
        </w:tc>
        <w:tc>
          <w:tcPr>
            <w:tcW w:w="1494" w:type="dxa"/>
          </w:tcPr>
          <w:p w:rsidR="002F08D4" w:rsidRPr="00FD122B" w:rsidP="00301B47" w14:paraId="22D0A573" w14:textId="2E89AB6D">
            <w:pPr>
              <w:tabs>
                <w:tab w:val="left" w:pos="475"/>
                <w:tab w:val="left" w:pos="950"/>
              </w:tabs>
              <w:rPr>
                <w:sz w:val="24"/>
                <w:szCs w:val="24"/>
              </w:rPr>
            </w:pPr>
            <w:r w:rsidRPr="00FD122B">
              <w:rPr>
                <w:sz w:val="24"/>
                <w:szCs w:val="24"/>
              </w:rPr>
              <w:t>As needed</w:t>
            </w:r>
          </w:p>
        </w:tc>
        <w:tc>
          <w:tcPr>
            <w:tcW w:w="1430" w:type="dxa"/>
          </w:tcPr>
          <w:p w:rsidR="002F08D4" w:rsidRPr="00BA6373" w:rsidP="00301B47" w14:paraId="01CDF9B4" w14:textId="5D1A2538">
            <w:pPr>
              <w:tabs>
                <w:tab w:val="left" w:pos="475"/>
                <w:tab w:val="left" w:pos="950"/>
              </w:tabs>
              <w:rPr>
                <w:sz w:val="24"/>
                <w:szCs w:val="24"/>
                <w:highlight w:val="yellow"/>
              </w:rPr>
            </w:pPr>
            <w:r w:rsidRPr="00BA6373">
              <w:rPr>
                <w:sz w:val="24"/>
                <w:szCs w:val="24"/>
                <w:highlight w:val="yellow"/>
              </w:rPr>
              <w:t>9</w:t>
            </w:r>
          </w:p>
        </w:tc>
      </w:tr>
      <w:tr w14:paraId="110ED1B7" w14:textId="55F12A7B" w:rsidTr="00742589">
        <w:tblPrEx>
          <w:tblW w:w="0" w:type="auto"/>
          <w:tblLook w:val="01E0"/>
        </w:tblPrEx>
        <w:trPr>
          <w:cantSplit/>
        </w:trPr>
        <w:tc>
          <w:tcPr>
            <w:tcW w:w="1750" w:type="dxa"/>
          </w:tcPr>
          <w:p w:rsidR="002F08D4" w:rsidRPr="00FD122B" w:rsidP="00301B47" w14:paraId="7331A446" w14:textId="5AF0090C">
            <w:pPr>
              <w:tabs>
                <w:tab w:val="left" w:pos="475"/>
                <w:tab w:val="left" w:pos="950"/>
              </w:tabs>
              <w:rPr>
                <w:sz w:val="24"/>
                <w:szCs w:val="24"/>
              </w:rPr>
            </w:pPr>
            <w:r w:rsidRPr="00301B47">
              <w:rPr>
                <w:sz w:val="24"/>
                <w:szCs w:val="24"/>
              </w:rPr>
              <w:t>NCVS-522RE</w:t>
            </w:r>
          </w:p>
        </w:tc>
        <w:tc>
          <w:tcPr>
            <w:tcW w:w="1903" w:type="dxa"/>
          </w:tcPr>
          <w:p w:rsidR="002F08D4" w:rsidRPr="00FD122B" w:rsidP="00301B47" w14:paraId="52781321" w14:textId="74D2ED8C">
            <w:pPr>
              <w:tabs>
                <w:tab w:val="left" w:pos="475"/>
                <w:tab w:val="left" w:pos="950"/>
              </w:tabs>
              <w:rPr>
                <w:sz w:val="24"/>
                <w:szCs w:val="24"/>
              </w:rPr>
            </w:pPr>
            <w:r w:rsidRPr="00301B47">
              <w:rPr>
                <w:sz w:val="24"/>
                <w:szCs w:val="24"/>
              </w:rPr>
              <w:t xml:space="preserve">Classroom Trainer Guide </w:t>
            </w:r>
          </w:p>
        </w:tc>
        <w:tc>
          <w:tcPr>
            <w:tcW w:w="2773" w:type="dxa"/>
          </w:tcPr>
          <w:p w:rsidR="002F08D4" w:rsidRPr="00FD122B" w:rsidP="00301B47" w14:paraId="228F31CC" w14:textId="77777777">
            <w:pPr>
              <w:tabs>
                <w:tab w:val="left" w:pos="475"/>
                <w:tab w:val="left" w:pos="950"/>
              </w:tabs>
              <w:rPr>
                <w:i/>
                <w:sz w:val="24"/>
                <w:szCs w:val="24"/>
              </w:rPr>
            </w:pPr>
            <w:r w:rsidRPr="00FD122B">
              <w:rPr>
                <w:i/>
                <w:sz w:val="24"/>
                <w:szCs w:val="24"/>
              </w:rPr>
              <w:t>“Trainer’s Guide”</w:t>
            </w:r>
          </w:p>
          <w:p w:rsidR="002F08D4" w:rsidRPr="00FD122B" w:rsidP="00301B47" w14:paraId="6382C303" w14:textId="6A76113C">
            <w:pPr>
              <w:rPr>
                <w:i/>
                <w:sz w:val="24"/>
                <w:szCs w:val="24"/>
              </w:rPr>
            </w:pPr>
            <w:r w:rsidRPr="00FD122B">
              <w:rPr>
                <w:sz w:val="24"/>
                <w:szCs w:val="24"/>
              </w:rPr>
              <w:t xml:space="preserve">The classroom training guide </w:t>
            </w:r>
            <w:r>
              <w:rPr>
                <w:sz w:val="24"/>
                <w:szCs w:val="24"/>
              </w:rPr>
              <w:t xml:space="preserve">for the new instrument </w:t>
            </w:r>
            <w:r w:rsidRPr="00FD122B">
              <w:rPr>
                <w:sz w:val="24"/>
                <w:szCs w:val="24"/>
              </w:rPr>
              <w:t>used by the trainer.</w:t>
            </w:r>
            <w:r>
              <w:rPr>
                <w:sz w:val="24"/>
                <w:szCs w:val="24"/>
              </w:rPr>
              <w:t xml:space="preserve"> </w:t>
            </w:r>
          </w:p>
        </w:tc>
        <w:tc>
          <w:tcPr>
            <w:tcW w:w="1494" w:type="dxa"/>
          </w:tcPr>
          <w:p w:rsidR="002F08D4" w:rsidRPr="00FD122B" w:rsidP="00301B47" w14:paraId="2A8024C1" w14:textId="4E80187E">
            <w:pPr>
              <w:tabs>
                <w:tab w:val="left" w:pos="475"/>
                <w:tab w:val="left" w:pos="950"/>
              </w:tabs>
              <w:rPr>
                <w:sz w:val="24"/>
                <w:szCs w:val="24"/>
              </w:rPr>
            </w:pPr>
            <w:r w:rsidRPr="00FD122B">
              <w:rPr>
                <w:sz w:val="24"/>
                <w:szCs w:val="24"/>
              </w:rPr>
              <w:t>As needed</w:t>
            </w:r>
          </w:p>
        </w:tc>
        <w:tc>
          <w:tcPr>
            <w:tcW w:w="1430" w:type="dxa"/>
          </w:tcPr>
          <w:p w:rsidR="002F08D4" w:rsidRPr="00BA6373" w:rsidP="00301B47" w14:paraId="1FF7A474" w14:textId="1CA91ACC">
            <w:pPr>
              <w:tabs>
                <w:tab w:val="left" w:pos="475"/>
                <w:tab w:val="left" w:pos="950"/>
              </w:tabs>
              <w:rPr>
                <w:sz w:val="24"/>
                <w:szCs w:val="24"/>
                <w:highlight w:val="yellow"/>
              </w:rPr>
            </w:pPr>
            <w:r w:rsidRPr="00BA6373">
              <w:rPr>
                <w:sz w:val="24"/>
                <w:szCs w:val="24"/>
                <w:highlight w:val="yellow"/>
              </w:rPr>
              <w:t>10</w:t>
            </w:r>
          </w:p>
        </w:tc>
      </w:tr>
      <w:tr w14:paraId="77498F8D" w14:textId="7A6CB29B" w:rsidTr="00742589">
        <w:tblPrEx>
          <w:tblW w:w="0" w:type="auto"/>
          <w:tblLook w:val="01E0"/>
        </w:tblPrEx>
        <w:trPr>
          <w:cantSplit/>
        </w:trPr>
        <w:tc>
          <w:tcPr>
            <w:tcW w:w="1750" w:type="dxa"/>
          </w:tcPr>
          <w:p w:rsidR="002F08D4" w:rsidRPr="00FD122B" w:rsidP="00301B47" w14:paraId="0A9A724A" w14:textId="10737C4B">
            <w:pPr>
              <w:tabs>
                <w:tab w:val="left" w:pos="475"/>
                <w:tab w:val="left" w:pos="950"/>
              </w:tabs>
              <w:rPr>
                <w:sz w:val="24"/>
                <w:szCs w:val="24"/>
              </w:rPr>
            </w:pPr>
            <w:r w:rsidRPr="00301B47">
              <w:rPr>
                <w:sz w:val="24"/>
                <w:szCs w:val="24"/>
              </w:rPr>
              <w:t xml:space="preserve">NCVS 523RE </w:t>
            </w:r>
          </w:p>
        </w:tc>
        <w:tc>
          <w:tcPr>
            <w:tcW w:w="1903" w:type="dxa"/>
          </w:tcPr>
          <w:p w:rsidR="002F08D4" w:rsidRPr="00FD122B" w:rsidP="00301B47" w14:paraId="621F2DC3" w14:textId="64B24A0F">
            <w:pPr>
              <w:tabs>
                <w:tab w:val="left" w:pos="475"/>
                <w:tab w:val="left" w:pos="950"/>
              </w:tabs>
              <w:rPr>
                <w:sz w:val="24"/>
                <w:szCs w:val="24"/>
              </w:rPr>
            </w:pPr>
            <w:r w:rsidRPr="00301B47">
              <w:rPr>
                <w:sz w:val="24"/>
                <w:szCs w:val="24"/>
              </w:rPr>
              <w:t xml:space="preserve">FR Training Workbook </w:t>
            </w:r>
          </w:p>
        </w:tc>
        <w:tc>
          <w:tcPr>
            <w:tcW w:w="2773" w:type="dxa"/>
          </w:tcPr>
          <w:p w:rsidR="002F08D4" w:rsidRPr="00FD122B" w:rsidP="00301B47" w14:paraId="7D28C0A2" w14:textId="77777777">
            <w:pPr>
              <w:rPr>
                <w:i/>
                <w:sz w:val="24"/>
                <w:szCs w:val="24"/>
              </w:rPr>
            </w:pPr>
            <w:r w:rsidRPr="00FD122B">
              <w:rPr>
                <w:i/>
                <w:sz w:val="24"/>
                <w:szCs w:val="24"/>
              </w:rPr>
              <w:t>“Classroom Workbook”</w:t>
            </w:r>
          </w:p>
          <w:p w:rsidR="002F08D4" w:rsidRPr="00FD122B" w:rsidP="00301B47" w14:paraId="612B8A79" w14:textId="47303023">
            <w:pPr>
              <w:rPr>
                <w:i/>
                <w:sz w:val="24"/>
                <w:szCs w:val="24"/>
              </w:rPr>
            </w:pPr>
            <w:r w:rsidRPr="00FD122B">
              <w:rPr>
                <w:sz w:val="24"/>
                <w:szCs w:val="24"/>
              </w:rPr>
              <w:t>Workbook used by field representatives during classroom training</w:t>
            </w:r>
            <w:r>
              <w:rPr>
                <w:sz w:val="24"/>
                <w:szCs w:val="24"/>
              </w:rPr>
              <w:t xml:space="preserve"> on the new instrument</w:t>
            </w:r>
            <w:r w:rsidRPr="00FD122B">
              <w:rPr>
                <w:sz w:val="24"/>
                <w:szCs w:val="24"/>
              </w:rPr>
              <w:t>.</w:t>
            </w:r>
          </w:p>
        </w:tc>
        <w:tc>
          <w:tcPr>
            <w:tcW w:w="1494" w:type="dxa"/>
          </w:tcPr>
          <w:p w:rsidR="002F08D4" w:rsidRPr="00FD122B" w:rsidP="00301B47" w14:paraId="5E6C2EBA" w14:textId="1AE275D6">
            <w:pPr>
              <w:tabs>
                <w:tab w:val="left" w:pos="475"/>
                <w:tab w:val="left" w:pos="950"/>
              </w:tabs>
              <w:rPr>
                <w:sz w:val="24"/>
                <w:szCs w:val="24"/>
              </w:rPr>
            </w:pPr>
            <w:r w:rsidRPr="00FD122B">
              <w:rPr>
                <w:sz w:val="24"/>
                <w:szCs w:val="24"/>
              </w:rPr>
              <w:t>As needed</w:t>
            </w:r>
          </w:p>
        </w:tc>
        <w:tc>
          <w:tcPr>
            <w:tcW w:w="1430" w:type="dxa"/>
          </w:tcPr>
          <w:p w:rsidR="002F08D4" w:rsidRPr="00BA6373" w:rsidP="00301B47" w14:paraId="370CD48D" w14:textId="1E75CE11">
            <w:pPr>
              <w:tabs>
                <w:tab w:val="left" w:pos="475"/>
                <w:tab w:val="left" w:pos="950"/>
              </w:tabs>
              <w:rPr>
                <w:sz w:val="24"/>
                <w:szCs w:val="24"/>
                <w:highlight w:val="yellow"/>
              </w:rPr>
            </w:pPr>
            <w:r w:rsidRPr="00BA6373">
              <w:rPr>
                <w:sz w:val="24"/>
                <w:szCs w:val="24"/>
                <w:highlight w:val="yellow"/>
              </w:rPr>
              <w:t>11</w:t>
            </w:r>
          </w:p>
        </w:tc>
      </w:tr>
      <w:tr w14:paraId="6EE2D702" w14:textId="024302F6" w:rsidTr="00742589">
        <w:tblPrEx>
          <w:tblW w:w="0" w:type="auto"/>
          <w:tblLook w:val="01E0"/>
        </w:tblPrEx>
        <w:trPr>
          <w:cantSplit/>
        </w:trPr>
        <w:tc>
          <w:tcPr>
            <w:tcW w:w="1750" w:type="dxa"/>
          </w:tcPr>
          <w:p w:rsidR="002F08D4" w:rsidRPr="00FD122B" w:rsidP="00301B47" w14:paraId="70A41558" w14:textId="77777777">
            <w:pPr>
              <w:tabs>
                <w:tab w:val="left" w:pos="475"/>
                <w:tab w:val="left" w:pos="950"/>
              </w:tabs>
              <w:rPr>
                <w:sz w:val="24"/>
                <w:szCs w:val="24"/>
              </w:rPr>
            </w:pPr>
            <w:r w:rsidRPr="00FD122B">
              <w:rPr>
                <w:sz w:val="24"/>
                <w:szCs w:val="24"/>
              </w:rPr>
              <w:t>11-170</w:t>
            </w:r>
          </w:p>
        </w:tc>
        <w:tc>
          <w:tcPr>
            <w:tcW w:w="1903" w:type="dxa"/>
          </w:tcPr>
          <w:p w:rsidR="002F08D4" w:rsidRPr="00FD122B" w:rsidP="00301B47" w14:paraId="61D3D511" w14:textId="77777777">
            <w:pPr>
              <w:tabs>
                <w:tab w:val="left" w:pos="475"/>
                <w:tab w:val="left" w:pos="950"/>
              </w:tabs>
              <w:rPr>
                <w:sz w:val="24"/>
                <w:szCs w:val="24"/>
              </w:rPr>
            </w:pPr>
            <w:r w:rsidRPr="00FD122B">
              <w:rPr>
                <w:sz w:val="24"/>
                <w:szCs w:val="24"/>
              </w:rPr>
              <w:t xml:space="preserve">NCVS Quality Control Reinterview CATI: </w:t>
            </w:r>
            <w:r w:rsidRPr="00FD122B">
              <w:rPr>
                <w:sz w:val="24"/>
                <w:szCs w:val="24"/>
              </w:rPr>
              <w:t>Reinterviewer</w:t>
            </w:r>
            <w:r w:rsidRPr="00FD122B">
              <w:rPr>
                <w:sz w:val="24"/>
                <w:szCs w:val="24"/>
              </w:rPr>
              <w:t xml:space="preserve"> Training Guide</w:t>
            </w:r>
          </w:p>
        </w:tc>
        <w:tc>
          <w:tcPr>
            <w:tcW w:w="2773" w:type="dxa"/>
          </w:tcPr>
          <w:p w:rsidR="002F08D4" w:rsidRPr="00FD122B" w:rsidP="00301B47" w14:paraId="16A1D002" w14:textId="77777777">
            <w:pPr>
              <w:rPr>
                <w:i/>
                <w:sz w:val="24"/>
                <w:szCs w:val="24"/>
              </w:rPr>
            </w:pPr>
            <w:r w:rsidRPr="00FD122B">
              <w:rPr>
                <w:i/>
                <w:sz w:val="24"/>
                <w:szCs w:val="24"/>
              </w:rPr>
              <w:t xml:space="preserve">“CATI </w:t>
            </w:r>
            <w:r w:rsidRPr="00FD122B">
              <w:rPr>
                <w:i/>
                <w:sz w:val="24"/>
                <w:szCs w:val="24"/>
              </w:rPr>
              <w:t>Reinterviewer</w:t>
            </w:r>
            <w:r w:rsidRPr="00FD122B">
              <w:rPr>
                <w:i/>
                <w:sz w:val="24"/>
                <w:szCs w:val="24"/>
              </w:rPr>
              <w:t xml:space="preserve"> Training Guide”</w:t>
            </w:r>
          </w:p>
          <w:p w:rsidR="002F08D4" w:rsidRPr="00FD122B" w:rsidP="00301B47" w14:paraId="58B5A69B" w14:textId="77777777">
            <w:pPr>
              <w:rPr>
                <w:i/>
                <w:sz w:val="24"/>
                <w:szCs w:val="24"/>
              </w:rPr>
            </w:pPr>
            <w:r w:rsidRPr="00FD122B">
              <w:rPr>
                <w:sz w:val="24"/>
                <w:szCs w:val="24"/>
              </w:rPr>
              <w:t>Training guide for CATI reinterview process.</w:t>
            </w:r>
          </w:p>
        </w:tc>
        <w:tc>
          <w:tcPr>
            <w:tcW w:w="1494" w:type="dxa"/>
          </w:tcPr>
          <w:p w:rsidR="002F08D4" w:rsidRPr="00FD122B" w:rsidP="00301B47" w14:paraId="4BC565E5" w14:textId="77777777">
            <w:pPr>
              <w:tabs>
                <w:tab w:val="left" w:pos="475"/>
                <w:tab w:val="left" w:pos="950"/>
              </w:tabs>
              <w:rPr>
                <w:sz w:val="24"/>
                <w:szCs w:val="24"/>
              </w:rPr>
            </w:pPr>
            <w:r w:rsidRPr="00FD122B">
              <w:rPr>
                <w:sz w:val="24"/>
                <w:szCs w:val="24"/>
              </w:rPr>
              <w:t>As needed</w:t>
            </w:r>
          </w:p>
        </w:tc>
        <w:tc>
          <w:tcPr>
            <w:tcW w:w="1430" w:type="dxa"/>
          </w:tcPr>
          <w:p w:rsidR="002F08D4" w:rsidRPr="00BA6373" w:rsidP="00301B47" w14:paraId="5FD553C2" w14:textId="286F205E">
            <w:pPr>
              <w:tabs>
                <w:tab w:val="left" w:pos="475"/>
                <w:tab w:val="left" w:pos="950"/>
              </w:tabs>
              <w:rPr>
                <w:sz w:val="24"/>
                <w:szCs w:val="24"/>
                <w:highlight w:val="yellow"/>
              </w:rPr>
            </w:pPr>
            <w:r w:rsidRPr="00BA6373">
              <w:rPr>
                <w:sz w:val="24"/>
                <w:szCs w:val="24"/>
                <w:highlight w:val="yellow"/>
              </w:rPr>
              <w:t>1</w:t>
            </w:r>
            <w:r w:rsidRPr="00BA6373" w:rsidR="003500C1">
              <w:rPr>
                <w:sz w:val="24"/>
                <w:szCs w:val="24"/>
                <w:highlight w:val="yellow"/>
              </w:rPr>
              <w:t>4</w:t>
            </w:r>
          </w:p>
        </w:tc>
      </w:tr>
      <w:tr w14:paraId="531B920C" w14:textId="15FB22C2" w:rsidTr="00742589">
        <w:tblPrEx>
          <w:tblW w:w="0" w:type="auto"/>
          <w:tblLook w:val="01E0"/>
        </w:tblPrEx>
        <w:trPr>
          <w:cantSplit/>
        </w:trPr>
        <w:tc>
          <w:tcPr>
            <w:tcW w:w="1750" w:type="dxa"/>
          </w:tcPr>
          <w:p w:rsidR="002F08D4" w:rsidRPr="00FD122B" w:rsidP="00301B47" w14:paraId="0F5F593F" w14:textId="77777777">
            <w:pPr>
              <w:tabs>
                <w:tab w:val="left" w:pos="475"/>
                <w:tab w:val="left" w:pos="950"/>
              </w:tabs>
              <w:rPr>
                <w:sz w:val="24"/>
                <w:szCs w:val="24"/>
              </w:rPr>
            </w:pPr>
            <w:r w:rsidRPr="00FD122B">
              <w:rPr>
                <w:sz w:val="24"/>
                <w:szCs w:val="24"/>
              </w:rPr>
              <w:t>11-171</w:t>
            </w:r>
          </w:p>
        </w:tc>
        <w:tc>
          <w:tcPr>
            <w:tcW w:w="1903" w:type="dxa"/>
          </w:tcPr>
          <w:p w:rsidR="002F08D4" w:rsidRPr="00FD122B" w:rsidP="00301B47" w14:paraId="57EF808E" w14:textId="77777777">
            <w:pPr>
              <w:tabs>
                <w:tab w:val="left" w:pos="475"/>
                <w:tab w:val="left" w:pos="950"/>
              </w:tabs>
              <w:rPr>
                <w:sz w:val="24"/>
                <w:szCs w:val="24"/>
              </w:rPr>
            </w:pPr>
            <w:r w:rsidRPr="00FD122B">
              <w:rPr>
                <w:sz w:val="24"/>
                <w:szCs w:val="24"/>
              </w:rPr>
              <w:t xml:space="preserve">NCVS Quality Control Reinterview CATI: </w:t>
            </w:r>
            <w:r w:rsidRPr="00FD122B">
              <w:rPr>
                <w:sz w:val="24"/>
                <w:szCs w:val="24"/>
              </w:rPr>
              <w:t>Reinterviewer</w:t>
            </w:r>
            <w:r w:rsidRPr="00FD122B">
              <w:rPr>
                <w:sz w:val="24"/>
                <w:szCs w:val="24"/>
              </w:rPr>
              <w:t xml:space="preserve"> Training Workbook</w:t>
            </w:r>
          </w:p>
        </w:tc>
        <w:tc>
          <w:tcPr>
            <w:tcW w:w="2773" w:type="dxa"/>
          </w:tcPr>
          <w:p w:rsidR="002F08D4" w:rsidRPr="00FD122B" w:rsidP="00301B47" w14:paraId="1A23AA0B" w14:textId="77777777">
            <w:pPr>
              <w:rPr>
                <w:i/>
                <w:sz w:val="24"/>
                <w:szCs w:val="24"/>
              </w:rPr>
            </w:pPr>
            <w:r w:rsidRPr="00FD122B">
              <w:rPr>
                <w:i/>
                <w:sz w:val="24"/>
                <w:szCs w:val="24"/>
              </w:rPr>
              <w:t xml:space="preserve">“CATI </w:t>
            </w:r>
            <w:r w:rsidRPr="00FD122B">
              <w:rPr>
                <w:i/>
                <w:sz w:val="24"/>
                <w:szCs w:val="24"/>
              </w:rPr>
              <w:t>Reinterviewer</w:t>
            </w:r>
            <w:r w:rsidRPr="00FD122B">
              <w:rPr>
                <w:i/>
                <w:sz w:val="24"/>
                <w:szCs w:val="24"/>
              </w:rPr>
              <w:t xml:space="preserve"> Training Workbook”</w:t>
            </w:r>
          </w:p>
          <w:p w:rsidR="002F08D4" w:rsidRPr="00FD122B" w:rsidP="00301B47" w14:paraId="653F3565" w14:textId="77777777">
            <w:pPr>
              <w:rPr>
                <w:i/>
                <w:sz w:val="24"/>
                <w:szCs w:val="24"/>
              </w:rPr>
            </w:pPr>
            <w:r w:rsidRPr="00FD122B">
              <w:rPr>
                <w:sz w:val="24"/>
                <w:szCs w:val="24"/>
              </w:rPr>
              <w:t>Training workbook for CATI reinterview process.</w:t>
            </w:r>
          </w:p>
        </w:tc>
        <w:tc>
          <w:tcPr>
            <w:tcW w:w="1494" w:type="dxa"/>
          </w:tcPr>
          <w:p w:rsidR="002F08D4" w:rsidRPr="00FD122B" w:rsidP="00301B47" w14:paraId="44F055E2" w14:textId="77777777">
            <w:pPr>
              <w:tabs>
                <w:tab w:val="left" w:pos="475"/>
                <w:tab w:val="left" w:pos="950"/>
              </w:tabs>
              <w:rPr>
                <w:sz w:val="24"/>
                <w:szCs w:val="24"/>
              </w:rPr>
            </w:pPr>
            <w:r w:rsidRPr="00FD122B">
              <w:rPr>
                <w:sz w:val="24"/>
                <w:szCs w:val="24"/>
              </w:rPr>
              <w:t>As needed</w:t>
            </w:r>
          </w:p>
        </w:tc>
        <w:tc>
          <w:tcPr>
            <w:tcW w:w="1430" w:type="dxa"/>
          </w:tcPr>
          <w:p w:rsidR="002F08D4" w:rsidRPr="00BA6373" w:rsidP="00301B47" w14:paraId="5E711875" w14:textId="1BF6FE5D">
            <w:pPr>
              <w:tabs>
                <w:tab w:val="left" w:pos="475"/>
                <w:tab w:val="left" w:pos="950"/>
              </w:tabs>
              <w:rPr>
                <w:sz w:val="24"/>
                <w:szCs w:val="24"/>
                <w:highlight w:val="yellow"/>
              </w:rPr>
            </w:pPr>
            <w:r w:rsidRPr="00BA6373">
              <w:rPr>
                <w:sz w:val="24"/>
                <w:szCs w:val="24"/>
                <w:highlight w:val="yellow"/>
              </w:rPr>
              <w:t>1</w:t>
            </w:r>
            <w:r w:rsidRPr="00BA6373" w:rsidR="003500C1">
              <w:rPr>
                <w:sz w:val="24"/>
                <w:szCs w:val="24"/>
                <w:highlight w:val="yellow"/>
              </w:rPr>
              <w:t>5</w:t>
            </w:r>
          </w:p>
        </w:tc>
      </w:tr>
      <w:tr w14:paraId="7B88B991" w14:textId="33C4323F" w:rsidTr="00742589">
        <w:tblPrEx>
          <w:tblW w:w="0" w:type="auto"/>
          <w:tblLook w:val="01E0"/>
        </w:tblPrEx>
        <w:trPr>
          <w:cantSplit/>
        </w:trPr>
        <w:tc>
          <w:tcPr>
            <w:tcW w:w="1750" w:type="dxa"/>
          </w:tcPr>
          <w:p w:rsidR="002F08D4" w:rsidRPr="00FD122B" w:rsidP="00301B47" w14:paraId="63BEB31E" w14:textId="77777777">
            <w:pPr>
              <w:tabs>
                <w:tab w:val="left" w:pos="475"/>
                <w:tab w:val="left" w:pos="950"/>
              </w:tabs>
              <w:rPr>
                <w:sz w:val="24"/>
                <w:szCs w:val="24"/>
              </w:rPr>
            </w:pPr>
            <w:r w:rsidRPr="00FD122B">
              <w:rPr>
                <w:sz w:val="24"/>
                <w:szCs w:val="24"/>
              </w:rPr>
              <w:t>11-172</w:t>
            </w:r>
          </w:p>
        </w:tc>
        <w:tc>
          <w:tcPr>
            <w:tcW w:w="1903" w:type="dxa"/>
          </w:tcPr>
          <w:p w:rsidR="002F08D4" w:rsidRPr="00FD122B" w:rsidP="00301B47" w14:paraId="25EA8128" w14:textId="77777777">
            <w:pPr>
              <w:tabs>
                <w:tab w:val="left" w:pos="475"/>
                <w:tab w:val="left" w:pos="950"/>
              </w:tabs>
              <w:rPr>
                <w:sz w:val="24"/>
                <w:szCs w:val="24"/>
              </w:rPr>
            </w:pPr>
            <w:r w:rsidRPr="00FD122B">
              <w:rPr>
                <w:sz w:val="24"/>
                <w:szCs w:val="24"/>
              </w:rPr>
              <w:t>NCVS CATI Quality Control Reinterview: Supervisor’s Manual and Self Study</w:t>
            </w:r>
          </w:p>
        </w:tc>
        <w:tc>
          <w:tcPr>
            <w:tcW w:w="2773" w:type="dxa"/>
          </w:tcPr>
          <w:p w:rsidR="002F08D4" w:rsidRPr="00FD122B" w:rsidP="00301B47" w14:paraId="3069ADA7" w14:textId="77777777">
            <w:pPr>
              <w:rPr>
                <w:i/>
                <w:sz w:val="24"/>
                <w:szCs w:val="24"/>
              </w:rPr>
            </w:pPr>
            <w:r w:rsidRPr="00FD122B">
              <w:rPr>
                <w:i/>
                <w:sz w:val="24"/>
                <w:szCs w:val="24"/>
              </w:rPr>
              <w:t>“CATI Reinterview Trainer’s Guide”</w:t>
            </w:r>
          </w:p>
          <w:p w:rsidR="002F08D4" w:rsidRPr="00FD122B" w:rsidP="00301B47" w14:paraId="6137BC81" w14:textId="77777777">
            <w:pPr>
              <w:rPr>
                <w:i/>
                <w:sz w:val="24"/>
                <w:szCs w:val="24"/>
              </w:rPr>
            </w:pPr>
            <w:r w:rsidRPr="00FD122B">
              <w:rPr>
                <w:sz w:val="24"/>
                <w:szCs w:val="24"/>
              </w:rPr>
              <w:t xml:space="preserve">Trainer’s guide for CATI </w:t>
            </w:r>
            <w:r w:rsidRPr="00FD122B">
              <w:rPr>
                <w:sz w:val="24"/>
                <w:szCs w:val="24"/>
              </w:rPr>
              <w:t>reinterviewer</w:t>
            </w:r>
            <w:r w:rsidRPr="00FD122B">
              <w:rPr>
                <w:sz w:val="24"/>
                <w:szCs w:val="24"/>
              </w:rPr>
              <w:t xml:space="preserve"> training.</w:t>
            </w:r>
          </w:p>
        </w:tc>
        <w:tc>
          <w:tcPr>
            <w:tcW w:w="1494" w:type="dxa"/>
          </w:tcPr>
          <w:p w:rsidR="002F08D4" w:rsidRPr="00FD122B" w:rsidP="00301B47" w14:paraId="32477CBA" w14:textId="77777777">
            <w:pPr>
              <w:tabs>
                <w:tab w:val="left" w:pos="475"/>
                <w:tab w:val="left" w:pos="950"/>
              </w:tabs>
              <w:rPr>
                <w:sz w:val="24"/>
                <w:szCs w:val="24"/>
              </w:rPr>
            </w:pPr>
            <w:r w:rsidRPr="00FD122B">
              <w:rPr>
                <w:sz w:val="24"/>
                <w:szCs w:val="24"/>
              </w:rPr>
              <w:t>As needed</w:t>
            </w:r>
          </w:p>
        </w:tc>
        <w:tc>
          <w:tcPr>
            <w:tcW w:w="1430" w:type="dxa"/>
          </w:tcPr>
          <w:p w:rsidR="002F08D4" w:rsidRPr="00BA6373" w:rsidP="00301B47" w14:paraId="08C86A64" w14:textId="38F37ACE">
            <w:pPr>
              <w:tabs>
                <w:tab w:val="left" w:pos="475"/>
                <w:tab w:val="left" w:pos="950"/>
              </w:tabs>
              <w:rPr>
                <w:sz w:val="24"/>
                <w:szCs w:val="24"/>
                <w:highlight w:val="yellow"/>
              </w:rPr>
            </w:pPr>
            <w:r w:rsidRPr="00BA6373">
              <w:rPr>
                <w:sz w:val="24"/>
                <w:szCs w:val="24"/>
                <w:highlight w:val="yellow"/>
              </w:rPr>
              <w:t>1</w:t>
            </w:r>
            <w:r w:rsidRPr="00BA6373" w:rsidR="003500C1">
              <w:rPr>
                <w:sz w:val="24"/>
                <w:szCs w:val="24"/>
                <w:highlight w:val="yellow"/>
              </w:rPr>
              <w:t>6</w:t>
            </w:r>
          </w:p>
        </w:tc>
      </w:tr>
      <w:tr w14:paraId="21520719" w14:textId="0BA62718" w:rsidTr="00742589">
        <w:tblPrEx>
          <w:tblW w:w="0" w:type="auto"/>
          <w:tblLook w:val="01E0"/>
        </w:tblPrEx>
        <w:trPr>
          <w:cantSplit/>
        </w:trPr>
        <w:tc>
          <w:tcPr>
            <w:tcW w:w="1750" w:type="dxa"/>
          </w:tcPr>
          <w:p w:rsidR="002F08D4" w:rsidRPr="00FD122B" w:rsidP="00301B47" w14:paraId="4743F340" w14:textId="77777777">
            <w:pPr>
              <w:tabs>
                <w:tab w:val="left" w:pos="475"/>
                <w:tab w:val="left" w:pos="950"/>
              </w:tabs>
              <w:rPr>
                <w:sz w:val="24"/>
                <w:szCs w:val="24"/>
              </w:rPr>
            </w:pPr>
            <w:r w:rsidRPr="00FD122B">
              <w:rPr>
                <w:sz w:val="24"/>
                <w:szCs w:val="24"/>
              </w:rPr>
              <w:t xml:space="preserve">Field Division Current Surveys: </w:t>
            </w:r>
            <w:r w:rsidRPr="00FD122B">
              <w:rPr>
                <w:sz w:val="24"/>
                <w:szCs w:val="24"/>
              </w:rPr>
              <w:t>Reinterviewer’s</w:t>
            </w:r>
            <w:r w:rsidRPr="00FD122B">
              <w:rPr>
                <w:sz w:val="24"/>
                <w:szCs w:val="24"/>
              </w:rPr>
              <w:t xml:space="preserve"> Self-Study</w:t>
            </w:r>
          </w:p>
        </w:tc>
        <w:tc>
          <w:tcPr>
            <w:tcW w:w="1903" w:type="dxa"/>
          </w:tcPr>
          <w:p w:rsidR="002F08D4" w:rsidRPr="00FD122B" w:rsidP="00301B47" w14:paraId="14D7B698" w14:textId="77777777">
            <w:pPr>
              <w:tabs>
                <w:tab w:val="left" w:pos="475"/>
                <w:tab w:val="left" w:pos="950"/>
              </w:tabs>
              <w:rPr>
                <w:sz w:val="24"/>
                <w:szCs w:val="24"/>
              </w:rPr>
            </w:pPr>
            <w:r w:rsidRPr="00FD122B">
              <w:rPr>
                <w:sz w:val="24"/>
                <w:szCs w:val="24"/>
              </w:rPr>
              <w:t xml:space="preserve">Field Division Current Surveys: </w:t>
            </w:r>
            <w:r w:rsidRPr="00FD122B">
              <w:rPr>
                <w:sz w:val="24"/>
                <w:szCs w:val="24"/>
              </w:rPr>
              <w:t>Reinterviewer’s</w:t>
            </w:r>
            <w:r w:rsidRPr="00FD122B">
              <w:rPr>
                <w:sz w:val="24"/>
                <w:szCs w:val="24"/>
              </w:rPr>
              <w:t xml:space="preserve"> Self-Study</w:t>
            </w:r>
          </w:p>
        </w:tc>
        <w:tc>
          <w:tcPr>
            <w:tcW w:w="2773" w:type="dxa"/>
          </w:tcPr>
          <w:p w:rsidR="002F08D4" w:rsidRPr="00FD122B" w:rsidP="00301B47" w14:paraId="32849E9D" w14:textId="77777777">
            <w:pPr>
              <w:rPr>
                <w:i/>
                <w:sz w:val="24"/>
                <w:szCs w:val="24"/>
              </w:rPr>
            </w:pPr>
            <w:r w:rsidRPr="00FD122B">
              <w:rPr>
                <w:i/>
                <w:sz w:val="24"/>
                <w:szCs w:val="24"/>
              </w:rPr>
              <w:t>“CAPI Reinterview Self-Study”</w:t>
            </w:r>
          </w:p>
          <w:p w:rsidR="002F08D4" w:rsidRPr="00FD122B" w:rsidP="00301B47" w14:paraId="24C5CC1F" w14:textId="77777777">
            <w:pPr>
              <w:rPr>
                <w:i/>
                <w:sz w:val="24"/>
                <w:szCs w:val="24"/>
              </w:rPr>
            </w:pPr>
            <w:r w:rsidRPr="00FD122B">
              <w:rPr>
                <w:sz w:val="24"/>
                <w:szCs w:val="24"/>
              </w:rPr>
              <w:t>Self-study for the CAPI reinterview process. Generic across several Census surveys with an NCVS-specific chapter.</w:t>
            </w:r>
          </w:p>
        </w:tc>
        <w:tc>
          <w:tcPr>
            <w:tcW w:w="1494" w:type="dxa"/>
          </w:tcPr>
          <w:p w:rsidR="002F08D4" w:rsidRPr="00FD122B" w:rsidP="00301B47" w14:paraId="533487FE" w14:textId="77777777">
            <w:pPr>
              <w:tabs>
                <w:tab w:val="left" w:pos="475"/>
                <w:tab w:val="left" w:pos="950"/>
              </w:tabs>
              <w:rPr>
                <w:sz w:val="24"/>
                <w:szCs w:val="24"/>
              </w:rPr>
            </w:pPr>
            <w:r w:rsidRPr="00FD122B">
              <w:rPr>
                <w:sz w:val="24"/>
                <w:szCs w:val="24"/>
              </w:rPr>
              <w:t>As needed</w:t>
            </w:r>
          </w:p>
        </w:tc>
        <w:tc>
          <w:tcPr>
            <w:tcW w:w="1430" w:type="dxa"/>
          </w:tcPr>
          <w:p w:rsidR="002F08D4" w:rsidRPr="00BA6373" w:rsidP="00301B47" w14:paraId="00367001" w14:textId="74A3EB61">
            <w:pPr>
              <w:tabs>
                <w:tab w:val="left" w:pos="475"/>
                <w:tab w:val="left" w:pos="950"/>
              </w:tabs>
              <w:rPr>
                <w:sz w:val="24"/>
                <w:szCs w:val="24"/>
                <w:highlight w:val="yellow"/>
              </w:rPr>
            </w:pPr>
            <w:r w:rsidRPr="00BA6373">
              <w:rPr>
                <w:sz w:val="24"/>
                <w:szCs w:val="24"/>
                <w:highlight w:val="yellow"/>
              </w:rPr>
              <w:t>1</w:t>
            </w:r>
            <w:r w:rsidRPr="00BA6373" w:rsidR="003500C1">
              <w:rPr>
                <w:sz w:val="24"/>
                <w:szCs w:val="24"/>
                <w:highlight w:val="yellow"/>
              </w:rPr>
              <w:t>7</w:t>
            </w:r>
          </w:p>
        </w:tc>
      </w:tr>
      <w:tr w14:paraId="501B045F" w14:textId="77777777" w:rsidTr="00742589">
        <w:tblPrEx>
          <w:tblW w:w="0" w:type="auto"/>
          <w:tblLook w:val="01E0"/>
        </w:tblPrEx>
        <w:trPr>
          <w:cantSplit/>
        </w:trPr>
        <w:tc>
          <w:tcPr>
            <w:tcW w:w="1750" w:type="dxa"/>
          </w:tcPr>
          <w:p w:rsidR="00742589" w:rsidRPr="00BA6373" w:rsidP="00742589" w14:paraId="78789DFB" w14:textId="327BAE6F">
            <w:pPr>
              <w:tabs>
                <w:tab w:val="left" w:pos="475"/>
                <w:tab w:val="left" w:pos="950"/>
              </w:tabs>
              <w:rPr>
                <w:sz w:val="24"/>
                <w:szCs w:val="24"/>
                <w:highlight w:val="yellow"/>
              </w:rPr>
            </w:pPr>
            <w:r w:rsidRPr="00BA6373">
              <w:rPr>
                <w:sz w:val="24"/>
                <w:szCs w:val="24"/>
                <w:highlight w:val="yellow"/>
              </w:rPr>
              <w:t>NCVS CATI Reinterview Instrument Redesign Training Memorandum</w:t>
            </w:r>
          </w:p>
        </w:tc>
        <w:tc>
          <w:tcPr>
            <w:tcW w:w="1903" w:type="dxa"/>
          </w:tcPr>
          <w:p w:rsidR="00742589" w:rsidRPr="00BA6373" w:rsidP="00742589" w14:paraId="4651A26A" w14:textId="4DDFA2E1">
            <w:pPr>
              <w:tabs>
                <w:tab w:val="left" w:pos="475"/>
                <w:tab w:val="left" w:pos="950"/>
              </w:tabs>
              <w:rPr>
                <w:sz w:val="24"/>
                <w:szCs w:val="24"/>
                <w:highlight w:val="yellow"/>
              </w:rPr>
            </w:pPr>
            <w:r w:rsidRPr="00BA6373">
              <w:rPr>
                <w:sz w:val="24"/>
                <w:szCs w:val="24"/>
                <w:highlight w:val="yellow"/>
              </w:rPr>
              <w:t>NCVS CATI Reinterview Instrument Redesign Training Memorandum</w:t>
            </w:r>
          </w:p>
        </w:tc>
        <w:tc>
          <w:tcPr>
            <w:tcW w:w="2773" w:type="dxa"/>
          </w:tcPr>
          <w:p w:rsidR="00742589" w:rsidRPr="00BA6373" w:rsidP="00742589" w14:paraId="17786151" w14:textId="77777777">
            <w:pPr>
              <w:rPr>
                <w:i/>
                <w:iCs/>
                <w:sz w:val="22"/>
                <w:szCs w:val="22"/>
                <w:highlight w:val="yellow"/>
              </w:rPr>
            </w:pPr>
            <w:r w:rsidRPr="00BA6373">
              <w:rPr>
                <w:i/>
                <w:iCs/>
                <w:sz w:val="22"/>
                <w:szCs w:val="22"/>
                <w:highlight w:val="yellow"/>
              </w:rPr>
              <w:t>“2024 National Crime Victimization Survey (NCVS) CATI Reinterview Instrument Redesign”</w:t>
            </w:r>
          </w:p>
          <w:p w:rsidR="00742589" w:rsidRPr="00BA6373" w:rsidP="00742589" w14:paraId="44D09CA4" w14:textId="003A1029">
            <w:pPr>
              <w:rPr>
                <w:i/>
                <w:sz w:val="24"/>
                <w:szCs w:val="24"/>
                <w:highlight w:val="yellow"/>
              </w:rPr>
            </w:pPr>
            <w:r w:rsidRPr="00BA6373">
              <w:rPr>
                <w:sz w:val="22"/>
                <w:szCs w:val="22"/>
                <w:highlight w:val="yellow"/>
              </w:rPr>
              <w:t xml:space="preserve">Memorandum to all NCVS CATI </w:t>
            </w:r>
            <w:r w:rsidRPr="00BA6373">
              <w:rPr>
                <w:sz w:val="22"/>
                <w:szCs w:val="22"/>
                <w:highlight w:val="yellow"/>
              </w:rPr>
              <w:t>reinterviewers</w:t>
            </w:r>
            <w:r w:rsidRPr="00BA6373">
              <w:rPr>
                <w:sz w:val="22"/>
                <w:szCs w:val="22"/>
                <w:highlight w:val="yellow"/>
              </w:rPr>
              <w:t xml:space="preserve"> with overview of redesigned reinterview instrument.</w:t>
            </w:r>
          </w:p>
        </w:tc>
        <w:tc>
          <w:tcPr>
            <w:tcW w:w="1494" w:type="dxa"/>
          </w:tcPr>
          <w:p w:rsidR="00742589" w:rsidRPr="00BA6373" w:rsidP="00742589" w14:paraId="12161B25" w14:textId="4E8A9D0E">
            <w:pPr>
              <w:tabs>
                <w:tab w:val="left" w:pos="475"/>
                <w:tab w:val="left" w:pos="950"/>
              </w:tabs>
              <w:rPr>
                <w:sz w:val="24"/>
                <w:szCs w:val="24"/>
                <w:highlight w:val="yellow"/>
              </w:rPr>
            </w:pPr>
            <w:r w:rsidRPr="00BA6373">
              <w:rPr>
                <w:sz w:val="24"/>
                <w:szCs w:val="24"/>
                <w:highlight w:val="yellow"/>
              </w:rPr>
              <w:t>As needed</w:t>
            </w:r>
          </w:p>
        </w:tc>
        <w:tc>
          <w:tcPr>
            <w:tcW w:w="1430" w:type="dxa"/>
          </w:tcPr>
          <w:p w:rsidR="00742589" w:rsidRPr="00BA6373" w:rsidP="00742589" w14:paraId="751C0C91" w14:textId="5120242E">
            <w:pPr>
              <w:tabs>
                <w:tab w:val="left" w:pos="475"/>
                <w:tab w:val="left" w:pos="950"/>
              </w:tabs>
              <w:rPr>
                <w:sz w:val="24"/>
                <w:szCs w:val="24"/>
                <w:highlight w:val="yellow"/>
              </w:rPr>
            </w:pPr>
            <w:r w:rsidRPr="00BA6373">
              <w:rPr>
                <w:sz w:val="24"/>
                <w:szCs w:val="24"/>
                <w:highlight w:val="yellow"/>
              </w:rPr>
              <w:t>1</w:t>
            </w:r>
            <w:r w:rsidRPr="00BA6373" w:rsidR="003500C1">
              <w:rPr>
                <w:sz w:val="24"/>
                <w:szCs w:val="24"/>
                <w:highlight w:val="yellow"/>
              </w:rPr>
              <w:t>8</w:t>
            </w:r>
          </w:p>
        </w:tc>
      </w:tr>
      <w:tr w14:paraId="054C9A96" w14:textId="77777777" w:rsidTr="00742589">
        <w:tblPrEx>
          <w:tblW w:w="0" w:type="auto"/>
          <w:tblLook w:val="01E0"/>
        </w:tblPrEx>
        <w:trPr>
          <w:cantSplit/>
        </w:trPr>
        <w:tc>
          <w:tcPr>
            <w:tcW w:w="1750" w:type="dxa"/>
          </w:tcPr>
          <w:p w:rsidR="00742589" w:rsidRPr="00BA6373" w:rsidP="00742589" w14:paraId="45C5EAF9" w14:textId="4D597B5C">
            <w:pPr>
              <w:tabs>
                <w:tab w:val="left" w:pos="475"/>
                <w:tab w:val="left" w:pos="950"/>
              </w:tabs>
              <w:rPr>
                <w:sz w:val="24"/>
                <w:szCs w:val="24"/>
                <w:highlight w:val="yellow"/>
              </w:rPr>
            </w:pPr>
            <w:r w:rsidRPr="00BA6373">
              <w:rPr>
                <w:sz w:val="24"/>
                <w:szCs w:val="24"/>
                <w:highlight w:val="yellow"/>
              </w:rPr>
              <w:t>NCVS CAPI Reinterview Instrument Redesign Training Memorandum</w:t>
            </w:r>
          </w:p>
        </w:tc>
        <w:tc>
          <w:tcPr>
            <w:tcW w:w="1903" w:type="dxa"/>
          </w:tcPr>
          <w:p w:rsidR="00742589" w:rsidRPr="00BA6373" w:rsidP="00742589" w14:paraId="54D424F4" w14:textId="7CDE5601">
            <w:pPr>
              <w:tabs>
                <w:tab w:val="left" w:pos="475"/>
                <w:tab w:val="left" w:pos="950"/>
              </w:tabs>
              <w:rPr>
                <w:sz w:val="24"/>
                <w:szCs w:val="24"/>
                <w:highlight w:val="yellow"/>
              </w:rPr>
            </w:pPr>
            <w:r w:rsidRPr="00BA6373">
              <w:rPr>
                <w:sz w:val="24"/>
                <w:szCs w:val="24"/>
                <w:highlight w:val="yellow"/>
              </w:rPr>
              <w:t>NCVS CAPI Reinterview Instrument Redesign Training Memorandum</w:t>
            </w:r>
          </w:p>
        </w:tc>
        <w:tc>
          <w:tcPr>
            <w:tcW w:w="2773" w:type="dxa"/>
          </w:tcPr>
          <w:p w:rsidR="00742589" w:rsidRPr="00BA6373" w:rsidP="00742589" w14:paraId="78965F8B" w14:textId="77777777">
            <w:pPr>
              <w:rPr>
                <w:i/>
                <w:iCs/>
                <w:sz w:val="22"/>
                <w:szCs w:val="22"/>
                <w:highlight w:val="yellow"/>
              </w:rPr>
            </w:pPr>
            <w:r w:rsidRPr="00BA6373">
              <w:rPr>
                <w:i/>
                <w:iCs/>
                <w:sz w:val="22"/>
                <w:szCs w:val="22"/>
                <w:highlight w:val="yellow"/>
              </w:rPr>
              <w:t>“2024 National Crime Victimization Survey (NCVS) CAPI Reinterview Instrument Redesign”</w:t>
            </w:r>
          </w:p>
          <w:p w:rsidR="00742589" w:rsidRPr="00BA6373" w:rsidP="00742589" w14:paraId="699A7DF4" w14:textId="3BDC4903">
            <w:pPr>
              <w:rPr>
                <w:i/>
                <w:sz w:val="24"/>
                <w:szCs w:val="24"/>
                <w:highlight w:val="yellow"/>
              </w:rPr>
            </w:pPr>
            <w:r w:rsidRPr="00BA6373">
              <w:rPr>
                <w:sz w:val="22"/>
                <w:szCs w:val="22"/>
                <w:highlight w:val="yellow"/>
              </w:rPr>
              <w:t xml:space="preserve">Memorandum to all NCVS </w:t>
            </w:r>
            <w:r w:rsidRPr="00BA6373">
              <w:rPr>
                <w:sz w:val="22"/>
                <w:szCs w:val="22"/>
                <w:highlight w:val="yellow"/>
              </w:rPr>
              <w:t>reinterviewers</w:t>
            </w:r>
            <w:r w:rsidRPr="00BA6373">
              <w:rPr>
                <w:sz w:val="22"/>
                <w:szCs w:val="22"/>
                <w:highlight w:val="yellow"/>
              </w:rPr>
              <w:t xml:space="preserve"> with overview of redesigned reinterview instrument.</w:t>
            </w:r>
          </w:p>
        </w:tc>
        <w:tc>
          <w:tcPr>
            <w:tcW w:w="1494" w:type="dxa"/>
          </w:tcPr>
          <w:p w:rsidR="00742589" w:rsidRPr="00BA6373" w:rsidP="00742589" w14:paraId="66DEE742" w14:textId="0CE9D920">
            <w:pPr>
              <w:tabs>
                <w:tab w:val="left" w:pos="475"/>
                <w:tab w:val="left" w:pos="950"/>
              </w:tabs>
              <w:rPr>
                <w:sz w:val="24"/>
                <w:szCs w:val="24"/>
                <w:highlight w:val="yellow"/>
              </w:rPr>
            </w:pPr>
            <w:r w:rsidRPr="00BA6373">
              <w:rPr>
                <w:sz w:val="24"/>
                <w:szCs w:val="24"/>
                <w:highlight w:val="yellow"/>
              </w:rPr>
              <w:t>As needed</w:t>
            </w:r>
          </w:p>
        </w:tc>
        <w:tc>
          <w:tcPr>
            <w:tcW w:w="1430" w:type="dxa"/>
          </w:tcPr>
          <w:p w:rsidR="00742589" w:rsidRPr="00BA6373" w:rsidP="00742589" w14:paraId="105AC537" w14:textId="1197FDB5">
            <w:pPr>
              <w:tabs>
                <w:tab w:val="left" w:pos="475"/>
                <w:tab w:val="left" w:pos="950"/>
              </w:tabs>
              <w:rPr>
                <w:sz w:val="24"/>
                <w:szCs w:val="24"/>
                <w:highlight w:val="yellow"/>
              </w:rPr>
            </w:pPr>
            <w:r w:rsidRPr="00BA6373">
              <w:rPr>
                <w:sz w:val="24"/>
                <w:szCs w:val="24"/>
                <w:highlight w:val="yellow"/>
              </w:rPr>
              <w:t>1</w:t>
            </w:r>
            <w:r w:rsidRPr="00BA6373" w:rsidR="003500C1">
              <w:rPr>
                <w:sz w:val="24"/>
                <w:szCs w:val="24"/>
                <w:highlight w:val="yellow"/>
              </w:rPr>
              <w:t>9</w:t>
            </w:r>
          </w:p>
        </w:tc>
      </w:tr>
      <w:tr w14:paraId="3CD1E679" w14:textId="43739740" w:rsidTr="00742589">
        <w:tblPrEx>
          <w:tblW w:w="0" w:type="auto"/>
          <w:tblLook w:val="01E0"/>
        </w:tblPrEx>
        <w:trPr>
          <w:cantSplit/>
        </w:trPr>
        <w:tc>
          <w:tcPr>
            <w:tcW w:w="1750" w:type="dxa"/>
          </w:tcPr>
          <w:p w:rsidR="002F08D4" w:rsidRPr="00FD122B" w:rsidP="00301B47" w14:paraId="62E70C2B" w14:textId="77777777">
            <w:pPr>
              <w:tabs>
                <w:tab w:val="left" w:pos="475"/>
                <w:tab w:val="left" w:pos="950"/>
              </w:tabs>
              <w:rPr>
                <w:sz w:val="24"/>
                <w:szCs w:val="24"/>
              </w:rPr>
            </w:pPr>
            <w:r w:rsidRPr="00FD122B">
              <w:rPr>
                <w:sz w:val="24"/>
                <w:szCs w:val="24"/>
              </w:rPr>
              <w:t>NCVS-570</w:t>
            </w:r>
          </w:p>
        </w:tc>
        <w:tc>
          <w:tcPr>
            <w:tcW w:w="1903" w:type="dxa"/>
          </w:tcPr>
          <w:p w:rsidR="002F08D4" w:rsidRPr="00FD122B" w:rsidP="00301B47" w14:paraId="54CAAF67" w14:textId="77777777">
            <w:pPr>
              <w:tabs>
                <w:tab w:val="left" w:pos="475"/>
                <w:tab w:val="left" w:pos="950"/>
              </w:tabs>
              <w:rPr>
                <w:sz w:val="24"/>
                <w:szCs w:val="24"/>
              </w:rPr>
            </w:pPr>
            <w:r w:rsidRPr="00FD122B">
              <w:rPr>
                <w:sz w:val="24"/>
                <w:szCs w:val="24"/>
              </w:rPr>
              <w:t>NCVS Regional Office Manual</w:t>
            </w:r>
          </w:p>
        </w:tc>
        <w:tc>
          <w:tcPr>
            <w:tcW w:w="2773" w:type="dxa"/>
          </w:tcPr>
          <w:p w:rsidR="002F08D4" w:rsidRPr="00FD122B" w:rsidP="00301B47" w14:paraId="7EB7DDD4" w14:textId="77777777">
            <w:pPr>
              <w:rPr>
                <w:i/>
                <w:sz w:val="24"/>
                <w:szCs w:val="24"/>
              </w:rPr>
            </w:pPr>
            <w:r w:rsidRPr="00FD122B">
              <w:rPr>
                <w:sz w:val="24"/>
                <w:szCs w:val="24"/>
              </w:rPr>
              <w:t>Regional Office manual for performance guidelines.</w:t>
            </w:r>
          </w:p>
        </w:tc>
        <w:tc>
          <w:tcPr>
            <w:tcW w:w="1494" w:type="dxa"/>
          </w:tcPr>
          <w:p w:rsidR="002F08D4" w:rsidRPr="00FD122B" w:rsidP="00301B47" w14:paraId="6EC5FEEE" w14:textId="77777777">
            <w:pPr>
              <w:tabs>
                <w:tab w:val="left" w:pos="475"/>
                <w:tab w:val="left" w:pos="950"/>
              </w:tabs>
              <w:rPr>
                <w:sz w:val="24"/>
                <w:szCs w:val="24"/>
              </w:rPr>
            </w:pPr>
            <w:r w:rsidRPr="00FD122B">
              <w:rPr>
                <w:sz w:val="24"/>
                <w:szCs w:val="24"/>
              </w:rPr>
              <w:t>As needed</w:t>
            </w:r>
          </w:p>
        </w:tc>
        <w:tc>
          <w:tcPr>
            <w:tcW w:w="1430" w:type="dxa"/>
          </w:tcPr>
          <w:p w:rsidR="002F08D4" w:rsidRPr="00BA6373" w:rsidP="00301B47" w14:paraId="447E57A1" w14:textId="4F89E90A">
            <w:pPr>
              <w:tabs>
                <w:tab w:val="left" w:pos="475"/>
                <w:tab w:val="left" w:pos="950"/>
              </w:tabs>
              <w:rPr>
                <w:sz w:val="24"/>
                <w:szCs w:val="24"/>
                <w:highlight w:val="yellow"/>
              </w:rPr>
            </w:pPr>
            <w:r w:rsidRPr="00BA6373">
              <w:rPr>
                <w:sz w:val="24"/>
                <w:szCs w:val="24"/>
                <w:highlight w:val="yellow"/>
              </w:rPr>
              <w:t>1</w:t>
            </w:r>
            <w:r w:rsidRPr="00BA6373" w:rsidR="003500C1">
              <w:rPr>
                <w:sz w:val="24"/>
                <w:szCs w:val="24"/>
                <w:highlight w:val="yellow"/>
              </w:rPr>
              <w:t>2</w:t>
            </w:r>
          </w:p>
        </w:tc>
      </w:tr>
    </w:tbl>
    <w:p w:rsidR="00911F20" w:rsidRPr="00FD122B" w:rsidP="006A3DB9" w14:paraId="297C0C13" w14:textId="77777777">
      <w:pPr>
        <w:tabs>
          <w:tab w:val="left" w:pos="475"/>
          <w:tab w:val="left" w:pos="950"/>
        </w:tabs>
        <w:rPr>
          <w:sz w:val="24"/>
          <w:szCs w:val="24"/>
        </w:rPr>
      </w:pPr>
    </w:p>
    <w:p w:rsidR="00911F20" w:rsidRPr="00FD122B" w:rsidP="00911F20" w14:paraId="16E7FAF7" w14:textId="77777777">
      <w:pPr>
        <w:tabs>
          <w:tab w:val="left" w:pos="475"/>
          <w:tab w:val="left" w:pos="950"/>
        </w:tabs>
        <w:rPr>
          <w:sz w:val="24"/>
          <w:szCs w:val="24"/>
        </w:rPr>
      </w:pPr>
    </w:p>
    <w:p w:rsidR="00911F20" w:rsidRPr="00FD122B" w:rsidP="00911F20" w14:paraId="5C9382D6" w14:textId="77777777">
      <w:pPr>
        <w:tabs>
          <w:tab w:val="left" w:pos="475"/>
          <w:tab w:val="left" w:pos="950"/>
        </w:tabs>
        <w:rPr>
          <w:b/>
          <w:i/>
          <w:sz w:val="24"/>
          <w:szCs w:val="24"/>
        </w:rPr>
      </w:pPr>
      <w:r w:rsidRPr="00FD122B">
        <w:rPr>
          <w:b/>
          <w:i/>
          <w:sz w:val="24"/>
          <w:szCs w:val="24"/>
        </w:rPr>
        <w:t>Letters</w:t>
      </w:r>
    </w:p>
    <w:p w:rsidR="00911F20" w:rsidRPr="00FD122B" w:rsidP="00911F20" w14:paraId="220F32EC" w14:textId="77777777">
      <w:pPr>
        <w:tabs>
          <w:tab w:val="left" w:pos="475"/>
          <w:tab w:val="left" w:pos="950"/>
        </w:tabs>
        <w:rPr>
          <w:b/>
          <w:i/>
          <w:sz w:val="24"/>
          <w:szCs w:val="24"/>
        </w:rPr>
      </w:pPr>
      <w:r w:rsidRPr="00FD122B">
        <w:rPr>
          <w:b/>
          <w:i/>
          <w:sz w:val="24"/>
          <w:szCs w:val="24"/>
        </w:rPr>
        <w:t>(provided to respondents)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8"/>
        <w:gridCol w:w="1652"/>
        <w:gridCol w:w="3010"/>
        <w:gridCol w:w="1770"/>
        <w:gridCol w:w="1430"/>
      </w:tblGrid>
      <w:tr w14:paraId="3C5BB14B" w14:textId="317AF166" w:rsidTr="003C08F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90" w:type="dxa"/>
          </w:tcPr>
          <w:p w:rsidR="002F08D4" w:rsidRPr="00FD122B" w:rsidP="009F2E5F" w14:paraId="3C213FC8" w14:textId="77777777">
            <w:pPr>
              <w:tabs>
                <w:tab w:val="left" w:pos="475"/>
                <w:tab w:val="left" w:pos="950"/>
              </w:tabs>
              <w:rPr>
                <w:sz w:val="24"/>
                <w:szCs w:val="24"/>
              </w:rPr>
            </w:pPr>
            <w:r w:rsidRPr="00FD122B">
              <w:rPr>
                <w:b/>
                <w:sz w:val="24"/>
                <w:szCs w:val="24"/>
              </w:rPr>
              <w:t>Form Number</w:t>
            </w:r>
          </w:p>
        </w:tc>
        <w:tc>
          <w:tcPr>
            <w:tcW w:w="1658" w:type="dxa"/>
          </w:tcPr>
          <w:p w:rsidR="002F08D4" w:rsidRPr="00FD122B" w:rsidP="009F2E5F" w14:paraId="6298B066" w14:textId="77777777">
            <w:pPr>
              <w:tabs>
                <w:tab w:val="left" w:pos="475"/>
                <w:tab w:val="left" w:pos="950"/>
              </w:tabs>
              <w:rPr>
                <w:sz w:val="24"/>
                <w:szCs w:val="24"/>
              </w:rPr>
            </w:pPr>
            <w:r w:rsidRPr="00FD122B">
              <w:rPr>
                <w:b/>
                <w:sz w:val="24"/>
                <w:szCs w:val="24"/>
              </w:rPr>
              <w:t>Title</w:t>
            </w:r>
          </w:p>
        </w:tc>
        <w:tc>
          <w:tcPr>
            <w:tcW w:w="3046" w:type="dxa"/>
          </w:tcPr>
          <w:p w:rsidR="002F08D4" w:rsidRPr="00FD122B" w:rsidP="009F2E5F" w14:paraId="16B4239B" w14:textId="77777777">
            <w:pPr>
              <w:tabs>
                <w:tab w:val="left" w:pos="475"/>
                <w:tab w:val="left" w:pos="950"/>
              </w:tabs>
              <w:rPr>
                <w:i/>
                <w:sz w:val="24"/>
                <w:szCs w:val="24"/>
              </w:rPr>
            </w:pPr>
            <w:r w:rsidRPr="00FD122B">
              <w:rPr>
                <w:b/>
                <w:sz w:val="24"/>
                <w:szCs w:val="24"/>
              </w:rPr>
              <w:t>Description</w:t>
            </w:r>
          </w:p>
        </w:tc>
        <w:tc>
          <w:tcPr>
            <w:tcW w:w="1782" w:type="dxa"/>
          </w:tcPr>
          <w:p w:rsidR="002F08D4" w:rsidRPr="00FD122B" w:rsidP="009F2E5F" w14:paraId="17C6B007" w14:textId="77777777">
            <w:pPr>
              <w:tabs>
                <w:tab w:val="left" w:pos="475"/>
                <w:tab w:val="left" w:pos="950"/>
              </w:tabs>
              <w:rPr>
                <w:sz w:val="24"/>
                <w:szCs w:val="24"/>
              </w:rPr>
            </w:pPr>
            <w:r w:rsidRPr="00FD122B">
              <w:rPr>
                <w:b/>
                <w:sz w:val="24"/>
                <w:szCs w:val="24"/>
              </w:rPr>
              <w:t>Frequency</w:t>
            </w:r>
          </w:p>
        </w:tc>
        <w:tc>
          <w:tcPr>
            <w:tcW w:w="1374" w:type="dxa"/>
          </w:tcPr>
          <w:p w:rsidR="002F08D4" w:rsidRPr="00FD122B" w:rsidP="009F2E5F" w14:paraId="548B9C90" w14:textId="2E0A8F5F">
            <w:pPr>
              <w:tabs>
                <w:tab w:val="left" w:pos="475"/>
                <w:tab w:val="left" w:pos="950"/>
              </w:tabs>
              <w:rPr>
                <w:b/>
                <w:sz w:val="24"/>
                <w:szCs w:val="24"/>
              </w:rPr>
            </w:pPr>
            <w:r>
              <w:rPr>
                <w:b/>
                <w:sz w:val="24"/>
                <w:szCs w:val="24"/>
              </w:rPr>
              <w:t>Attachment</w:t>
            </w:r>
          </w:p>
        </w:tc>
      </w:tr>
      <w:tr w14:paraId="2AC50B5C" w14:textId="0B02173C" w:rsidTr="003C08FE">
        <w:tblPrEx>
          <w:tblW w:w="0" w:type="auto"/>
          <w:tblLook w:val="01E0"/>
        </w:tblPrEx>
        <w:tc>
          <w:tcPr>
            <w:tcW w:w="1490" w:type="dxa"/>
          </w:tcPr>
          <w:p w:rsidR="002F08D4" w:rsidRPr="00FD122B" w:rsidP="009F2E5F" w14:paraId="24AD5F4B" w14:textId="77777777">
            <w:pPr>
              <w:tabs>
                <w:tab w:val="left" w:pos="475"/>
                <w:tab w:val="left" w:pos="950"/>
              </w:tabs>
              <w:rPr>
                <w:sz w:val="24"/>
                <w:szCs w:val="24"/>
              </w:rPr>
            </w:pPr>
            <w:r w:rsidRPr="00FD122B">
              <w:rPr>
                <w:sz w:val="24"/>
                <w:szCs w:val="24"/>
              </w:rPr>
              <w:t>NCVS-572(L)</w:t>
            </w:r>
          </w:p>
        </w:tc>
        <w:tc>
          <w:tcPr>
            <w:tcW w:w="1658" w:type="dxa"/>
          </w:tcPr>
          <w:p w:rsidR="002F08D4" w:rsidRPr="00FD122B" w:rsidP="009F2E5F" w14:paraId="2A2D79F1" w14:textId="77777777">
            <w:pPr>
              <w:tabs>
                <w:tab w:val="left" w:pos="475"/>
                <w:tab w:val="left" w:pos="950"/>
              </w:tabs>
              <w:rPr>
                <w:sz w:val="24"/>
                <w:szCs w:val="24"/>
              </w:rPr>
            </w:pPr>
            <w:r w:rsidRPr="00FD122B">
              <w:rPr>
                <w:sz w:val="24"/>
                <w:szCs w:val="24"/>
              </w:rPr>
              <w:t>Introductory letter</w:t>
            </w:r>
          </w:p>
        </w:tc>
        <w:tc>
          <w:tcPr>
            <w:tcW w:w="3046" w:type="dxa"/>
          </w:tcPr>
          <w:p w:rsidR="002F08D4" w:rsidRPr="00FD122B" w:rsidP="009F2E5F" w14:paraId="2DABE725" w14:textId="77777777">
            <w:pPr>
              <w:tabs>
                <w:tab w:val="left" w:pos="475"/>
                <w:tab w:val="left" w:pos="950"/>
              </w:tabs>
              <w:rPr>
                <w:i/>
                <w:sz w:val="24"/>
                <w:szCs w:val="24"/>
              </w:rPr>
            </w:pPr>
            <w:r w:rsidRPr="00FD122B">
              <w:rPr>
                <w:i/>
                <w:sz w:val="24"/>
                <w:szCs w:val="24"/>
              </w:rPr>
              <w:t>“Introductory letter”</w:t>
            </w:r>
          </w:p>
          <w:p w:rsidR="002F08D4" w:rsidRPr="00FD122B" w:rsidP="009F2E5F" w14:paraId="36CF530E" w14:textId="77777777">
            <w:pPr>
              <w:tabs>
                <w:tab w:val="left" w:pos="475"/>
                <w:tab w:val="left" w:pos="950"/>
              </w:tabs>
              <w:rPr>
                <w:sz w:val="24"/>
                <w:szCs w:val="24"/>
              </w:rPr>
            </w:pPr>
            <w:r w:rsidRPr="00FD122B">
              <w:rPr>
                <w:sz w:val="24"/>
                <w:szCs w:val="24"/>
              </w:rPr>
              <w:t>Introductory letter mailed to households prior to data collection for first time in sample.</w:t>
            </w:r>
          </w:p>
        </w:tc>
        <w:tc>
          <w:tcPr>
            <w:tcW w:w="1782" w:type="dxa"/>
          </w:tcPr>
          <w:p w:rsidR="002F08D4" w:rsidRPr="00FD122B" w:rsidP="009F2E5F" w14:paraId="4AB2070B" w14:textId="77777777">
            <w:pPr>
              <w:tabs>
                <w:tab w:val="left" w:pos="475"/>
                <w:tab w:val="left" w:pos="950"/>
              </w:tabs>
              <w:rPr>
                <w:sz w:val="24"/>
                <w:szCs w:val="24"/>
              </w:rPr>
            </w:pPr>
            <w:r w:rsidRPr="00FD122B">
              <w:rPr>
                <w:sz w:val="24"/>
                <w:szCs w:val="24"/>
              </w:rPr>
              <w:t>Mailed to incoming households</w:t>
            </w:r>
          </w:p>
        </w:tc>
        <w:tc>
          <w:tcPr>
            <w:tcW w:w="1374" w:type="dxa"/>
          </w:tcPr>
          <w:p w:rsidR="002F08D4" w:rsidRPr="00BA6373" w:rsidP="009F2E5F" w14:paraId="6A4200E2" w14:textId="78BE07C3">
            <w:pPr>
              <w:tabs>
                <w:tab w:val="left" w:pos="475"/>
                <w:tab w:val="left" w:pos="950"/>
              </w:tabs>
              <w:rPr>
                <w:sz w:val="24"/>
                <w:szCs w:val="24"/>
                <w:highlight w:val="yellow"/>
              </w:rPr>
            </w:pPr>
            <w:r w:rsidRPr="00BA6373">
              <w:rPr>
                <w:sz w:val="24"/>
                <w:szCs w:val="24"/>
                <w:highlight w:val="yellow"/>
              </w:rPr>
              <w:t>3</w:t>
            </w:r>
          </w:p>
        </w:tc>
      </w:tr>
      <w:tr w14:paraId="789E3839" w14:textId="0128BEC3" w:rsidTr="003C08FE">
        <w:tblPrEx>
          <w:tblW w:w="0" w:type="auto"/>
          <w:tblLook w:val="01E0"/>
        </w:tblPrEx>
        <w:tc>
          <w:tcPr>
            <w:tcW w:w="1490" w:type="dxa"/>
          </w:tcPr>
          <w:p w:rsidR="002F08D4" w:rsidRPr="00FD122B" w:rsidP="009F2E5F" w14:paraId="6451A482" w14:textId="77777777">
            <w:pPr>
              <w:tabs>
                <w:tab w:val="left" w:pos="475"/>
                <w:tab w:val="left" w:pos="950"/>
              </w:tabs>
              <w:rPr>
                <w:sz w:val="24"/>
                <w:szCs w:val="24"/>
              </w:rPr>
            </w:pPr>
            <w:r w:rsidRPr="00FD122B">
              <w:rPr>
                <w:sz w:val="24"/>
                <w:szCs w:val="24"/>
              </w:rPr>
              <w:t>NCVS-572(L)SP</w:t>
            </w:r>
          </w:p>
        </w:tc>
        <w:tc>
          <w:tcPr>
            <w:tcW w:w="1658" w:type="dxa"/>
          </w:tcPr>
          <w:p w:rsidR="002F08D4" w:rsidRPr="00FD122B" w:rsidP="009F2E5F" w14:paraId="2B20F222" w14:textId="77777777">
            <w:pPr>
              <w:tabs>
                <w:tab w:val="left" w:pos="475"/>
                <w:tab w:val="left" w:pos="950"/>
              </w:tabs>
              <w:rPr>
                <w:sz w:val="24"/>
                <w:szCs w:val="24"/>
              </w:rPr>
            </w:pPr>
            <w:r w:rsidRPr="00FD122B">
              <w:rPr>
                <w:sz w:val="24"/>
                <w:szCs w:val="24"/>
              </w:rPr>
              <w:t>Spanish Introductory letter</w:t>
            </w:r>
          </w:p>
        </w:tc>
        <w:tc>
          <w:tcPr>
            <w:tcW w:w="3046" w:type="dxa"/>
          </w:tcPr>
          <w:p w:rsidR="002F08D4" w:rsidRPr="00FD122B" w:rsidP="009F2E5F" w14:paraId="29F5D333" w14:textId="77777777">
            <w:pPr>
              <w:tabs>
                <w:tab w:val="left" w:pos="475"/>
                <w:tab w:val="left" w:pos="950"/>
              </w:tabs>
              <w:rPr>
                <w:i/>
                <w:sz w:val="24"/>
                <w:szCs w:val="24"/>
              </w:rPr>
            </w:pPr>
            <w:r w:rsidRPr="00FD122B">
              <w:rPr>
                <w:i/>
                <w:sz w:val="24"/>
                <w:szCs w:val="24"/>
              </w:rPr>
              <w:t>“Spanish Introductory letter”</w:t>
            </w:r>
          </w:p>
          <w:p w:rsidR="002F08D4" w:rsidRPr="00FD122B" w:rsidP="004539EE" w14:paraId="56B424FE" w14:textId="77777777">
            <w:pPr>
              <w:tabs>
                <w:tab w:val="left" w:pos="475"/>
                <w:tab w:val="left" w:pos="950"/>
              </w:tabs>
              <w:rPr>
                <w:sz w:val="24"/>
                <w:szCs w:val="24"/>
              </w:rPr>
            </w:pPr>
            <w:r w:rsidRPr="00FD122B">
              <w:rPr>
                <w:sz w:val="24"/>
                <w:szCs w:val="24"/>
              </w:rPr>
              <w:t>Spanish translation of the NCVS-572(L).</w:t>
            </w:r>
          </w:p>
        </w:tc>
        <w:tc>
          <w:tcPr>
            <w:tcW w:w="1782" w:type="dxa"/>
          </w:tcPr>
          <w:p w:rsidR="002F08D4" w:rsidRPr="00FD122B" w:rsidP="004539EE" w14:paraId="57FBF977" w14:textId="77777777">
            <w:pPr>
              <w:tabs>
                <w:tab w:val="left" w:pos="475"/>
                <w:tab w:val="left" w:pos="950"/>
              </w:tabs>
              <w:rPr>
                <w:sz w:val="24"/>
                <w:szCs w:val="24"/>
              </w:rPr>
            </w:pPr>
            <w:r w:rsidRPr="00FD122B">
              <w:rPr>
                <w:sz w:val="24"/>
                <w:szCs w:val="24"/>
              </w:rPr>
              <w:t xml:space="preserve">As needed </w:t>
            </w:r>
          </w:p>
        </w:tc>
        <w:tc>
          <w:tcPr>
            <w:tcW w:w="1374" w:type="dxa"/>
          </w:tcPr>
          <w:p w:rsidR="002F08D4" w:rsidRPr="00BA6373" w:rsidP="004539EE" w14:paraId="132AFE75" w14:textId="2D3CA998">
            <w:pPr>
              <w:tabs>
                <w:tab w:val="left" w:pos="475"/>
                <w:tab w:val="left" w:pos="950"/>
              </w:tabs>
              <w:rPr>
                <w:sz w:val="24"/>
                <w:szCs w:val="24"/>
                <w:highlight w:val="yellow"/>
              </w:rPr>
            </w:pPr>
            <w:r w:rsidRPr="00BA6373">
              <w:rPr>
                <w:sz w:val="24"/>
                <w:szCs w:val="24"/>
                <w:highlight w:val="yellow"/>
              </w:rPr>
              <w:t>3</w:t>
            </w:r>
          </w:p>
        </w:tc>
      </w:tr>
      <w:tr w14:paraId="425CFBFD" w14:textId="73708A25" w:rsidTr="003C08FE">
        <w:tblPrEx>
          <w:tblW w:w="0" w:type="auto"/>
          <w:tblLook w:val="01E0"/>
        </w:tblPrEx>
        <w:tc>
          <w:tcPr>
            <w:tcW w:w="1490" w:type="dxa"/>
          </w:tcPr>
          <w:p w:rsidR="002F08D4" w:rsidRPr="00FD122B" w:rsidP="0016700B" w14:paraId="39A7DCE3" w14:textId="50B3CCF8">
            <w:pPr>
              <w:tabs>
                <w:tab w:val="left" w:pos="475"/>
                <w:tab w:val="left" w:pos="950"/>
              </w:tabs>
              <w:rPr>
                <w:sz w:val="24"/>
                <w:szCs w:val="24"/>
              </w:rPr>
            </w:pPr>
            <w:r w:rsidRPr="00FD122B">
              <w:rPr>
                <w:sz w:val="24"/>
                <w:szCs w:val="24"/>
              </w:rPr>
              <w:t>NCVS-572(L)AR</w:t>
            </w:r>
          </w:p>
        </w:tc>
        <w:tc>
          <w:tcPr>
            <w:tcW w:w="1658" w:type="dxa"/>
          </w:tcPr>
          <w:p w:rsidR="002F08D4" w:rsidRPr="00FD122B" w:rsidP="0016700B" w14:paraId="77D1BD6A" w14:textId="1CCB28DA">
            <w:pPr>
              <w:tabs>
                <w:tab w:val="left" w:pos="475"/>
                <w:tab w:val="left" w:pos="950"/>
              </w:tabs>
              <w:rPr>
                <w:sz w:val="24"/>
                <w:szCs w:val="24"/>
              </w:rPr>
            </w:pPr>
            <w:r w:rsidRPr="00FD122B">
              <w:rPr>
                <w:sz w:val="24"/>
                <w:szCs w:val="24"/>
              </w:rPr>
              <w:t xml:space="preserve">Arabic Introductory </w:t>
            </w:r>
            <w:r w:rsidRPr="00FD122B">
              <w:rPr>
                <w:sz w:val="24"/>
                <w:szCs w:val="24"/>
              </w:rPr>
              <w:t>letter</w:t>
            </w:r>
          </w:p>
        </w:tc>
        <w:tc>
          <w:tcPr>
            <w:tcW w:w="3046" w:type="dxa"/>
          </w:tcPr>
          <w:p w:rsidR="002F08D4" w:rsidRPr="00FD122B" w:rsidP="0016700B" w14:paraId="38EAF61B" w14:textId="77777777">
            <w:pPr>
              <w:rPr>
                <w:i/>
                <w:sz w:val="24"/>
                <w:szCs w:val="24"/>
              </w:rPr>
            </w:pPr>
            <w:r w:rsidRPr="00FD122B">
              <w:rPr>
                <w:i/>
                <w:sz w:val="24"/>
                <w:szCs w:val="24"/>
              </w:rPr>
              <w:t>“Arabic Introductory letter”</w:t>
            </w:r>
          </w:p>
          <w:p w:rsidR="002F08D4" w:rsidRPr="00FD122B" w:rsidP="0016700B" w14:paraId="445C7A40" w14:textId="28F04B84">
            <w:pPr>
              <w:tabs>
                <w:tab w:val="left" w:pos="475"/>
                <w:tab w:val="left" w:pos="950"/>
              </w:tabs>
              <w:rPr>
                <w:i/>
                <w:sz w:val="24"/>
                <w:szCs w:val="24"/>
              </w:rPr>
            </w:pPr>
            <w:r w:rsidRPr="00FD122B">
              <w:rPr>
                <w:sz w:val="24"/>
                <w:szCs w:val="24"/>
              </w:rPr>
              <w:t xml:space="preserve">Arabic translation of the </w:t>
            </w:r>
            <w:r w:rsidRPr="00FD122B">
              <w:rPr>
                <w:sz w:val="24"/>
                <w:szCs w:val="24"/>
              </w:rPr>
              <w:t>NCVS-572(L).</w:t>
            </w:r>
          </w:p>
        </w:tc>
        <w:tc>
          <w:tcPr>
            <w:tcW w:w="1782" w:type="dxa"/>
          </w:tcPr>
          <w:p w:rsidR="002F08D4" w:rsidRPr="00FD122B" w:rsidP="0016700B" w14:paraId="2ACAD513" w14:textId="258DDB66">
            <w:pPr>
              <w:tabs>
                <w:tab w:val="left" w:pos="475"/>
                <w:tab w:val="left" w:pos="950"/>
              </w:tabs>
              <w:rPr>
                <w:sz w:val="24"/>
                <w:szCs w:val="24"/>
              </w:rPr>
            </w:pPr>
            <w:r w:rsidRPr="00FD122B">
              <w:rPr>
                <w:sz w:val="24"/>
                <w:szCs w:val="24"/>
              </w:rPr>
              <w:t xml:space="preserve">As needed </w:t>
            </w:r>
          </w:p>
        </w:tc>
        <w:tc>
          <w:tcPr>
            <w:tcW w:w="1374" w:type="dxa"/>
          </w:tcPr>
          <w:p w:rsidR="002F08D4" w:rsidRPr="00BA6373" w:rsidP="0016700B" w14:paraId="3F70A943" w14:textId="0B42F979">
            <w:pPr>
              <w:tabs>
                <w:tab w:val="left" w:pos="475"/>
                <w:tab w:val="left" w:pos="950"/>
              </w:tabs>
              <w:rPr>
                <w:sz w:val="24"/>
                <w:szCs w:val="24"/>
                <w:highlight w:val="yellow"/>
              </w:rPr>
            </w:pPr>
            <w:r w:rsidRPr="00BA6373">
              <w:rPr>
                <w:sz w:val="24"/>
                <w:szCs w:val="24"/>
                <w:highlight w:val="yellow"/>
              </w:rPr>
              <w:t>3</w:t>
            </w:r>
          </w:p>
        </w:tc>
      </w:tr>
      <w:tr w14:paraId="3DE8C2B4" w14:textId="601A3C4A" w:rsidTr="003C08FE">
        <w:tblPrEx>
          <w:tblW w:w="0" w:type="auto"/>
          <w:tblLook w:val="01E0"/>
        </w:tblPrEx>
        <w:tc>
          <w:tcPr>
            <w:tcW w:w="1490" w:type="dxa"/>
          </w:tcPr>
          <w:p w:rsidR="002F08D4" w:rsidRPr="00FD122B" w:rsidP="0016700B" w14:paraId="68DFD56C" w14:textId="083DEEDD">
            <w:pPr>
              <w:tabs>
                <w:tab w:val="left" w:pos="475"/>
                <w:tab w:val="left" w:pos="950"/>
              </w:tabs>
              <w:rPr>
                <w:sz w:val="24"/>
                <w:szCs w:val="24"/>
              </w:rPr>
            </w:pPr>
            <w:r w:rsidRPr="00FD122B">
              <w:rPr>
                <w:sz w:val="24"/>
                <w:szCs w:val="24"/>
              </w:rPr>
              <w:t>NCVS-572(L)CH</w:t>
            </w:r>
          </w:p>
        </w:tc>
        <w:tc>
          <w:tcPr>
            <w:tcW w:w="1658" w:type="dxa"/>
          </w:tcPr>
          <w:p w:rsidR="002F08D4" w:rsidRPr="00FD122B" w:rsidP="0016700B" w14:paraId="6E0B6DAB" w14:textId="1EB390B9">
            <w:pPr>
              <w:tabs>
                <w:tab w:val="left" w:pos="475"/>
                <w:tab w:val="left" w:pos="950"/>
              </w:tabs>
              <w:rPr>
                <w:sz w:val="24"/>
                <w:szCs w:val="24"/>
              </w:rPr>
            </w:pPr>
            <w:r w:rsidRPr="00FD122B">
              <w:rPr>
                <w:sz w:val="24"/>
                <w:szCs w:val="24"/>
              </w:rPr>
              <w:t>Chinese Introductory letter</w:t>
            </w:r>
          </w:p>
        </w:tc>
        <w:tc>
          <w:tcPr>
            <w:tcW w:w="3046" w:type="dxa"/>
          </w:tcPr>
          <w:p w:rsidR="002F08D4" w:rsidRPr="00FD122B" w:rsidP="0016700B" w14:paraId="477B265E" w14:textId="77777777">
            <w:pPr>
              <w:tabs>
                <w:tab w:val="left" w:pos="475"/>
                <w:tab w:val="left" w:pos="950"/>
              </w:tabs>
              <w:rPr>
                <w:i/>
                <w:sz w:val="24"/>
                <w:szCs w:val="24"/>
              </w:rPr>
            </w:pPr>
            <w:r w:rsidRPr="00FD122B">
              <w:rPr>
                <w:i/>
                <w:sz w:val="24"/>
                <w:szCs w:val="24"/>
              </w:rPr>
              <w:t>“Chinese (Simplified) Introductory letter”</w:t>
            </w:r>
          </w:p>
          <w:p w:rsidR="002F08D4" w:rsidRPr="00FD122B" w:rsidP="0016700B" w14:paraId="5A7BB7B1" w14:textId="69C3D329">
            <w:pPr>
              <w:tabs>
                <w:tab w:val="left" w:pos="475"/>
                <w:tab w:val="left" w:pos="950"/>
              </w:tabs>
              <w:rPr>
                <w:sz w:val="24"/>
                <w:szCs w:val="24"/>
              </w:rPr>
            </w:pPr>
            <w:r w:rsidRPr="00FD122B">
              <w:rPr>
                <w:sz w:val="24"/>
                <w:szCs w:val="24"/>
              </w:rPr>
              <w:t>Chinese translation of the NCVS-572(L).</w:t>
            </w:r>
          </w:p>
        </w:tc>
        <w:tc>
          <w:tcPr>
            <w:tcW w:w="1782" w:type="dxa"/>
          </w:tcPr>
          <w:p w:rsidR="002F08D4" w:rsidRPr="00FD122B" w:rsidP="0016700B" w14:paraId="5742EF72" w14:textId="77777777">
            <w:pPr>
              <w:tabs>
                <w:tab w:val="left" w:pos="475"/>
                <w:tab w:val="left" w:pos="950"/>
              </w:tabs>
              <w:rPr>
                <w:sz w:val="24"/>
                <w:szCs w:val="24"/>
              </w:rPr>
            </w:pPr>
            <w:r w:rsidRPr="00FD122B">
              <w:rPr>
                <w:sz w:val="24"/>
                <w:szCs w:val="24"/>
              </w:rPr>
              <w:t xml:space="preserve">As needed </w:t>
            </w:r>
          </w:p>
        </w:tc>
        <w:tc>
          <w:tcPr>
            <w:tcW w:w="1374" w:type="dxa"/>
          </w:tcPr>
          <w:p w:rsidR="002F08D4" w:rsidRPr="00BA6373" w:rsidP="0016700B" w14:paraId="6987D1A0" w14:textId="236954DA">
            <w:pPr>
              <w:tabs>
                <w:tab w:val="left" w:pos="475"/>
                <w:tab w:val="left" w:pos="950"/>
              </w:tabs>
              <w:rPr>
                <w:sz w:val="24"/>
                <w:szCs w:val="24"/>
                <w:highlight w:val="yellow"/>
              </w:rPr>
            </w:pPr>
            <w:r w:rsidRPr="00BA6373">
              <w:rPr>
                <w:sz w:val="24"/>
                <w:szCs w:val="24"/>
                <w:highlight w:val="yellow"/>
              </w:rPr>
              <w:t>3</w:t>
            </w:r>
          </w:p>
        </w:tc>
      </w:tr>
      <w:tr w14:paraId="6FA45184" w14:textId="1A81D2CD" w:rsidTr="003C08FE">
        <w:tblPrEx>
          <w:tblW w:w="0" w:type="auto"/>
          <w:tblLook w:val="01E0"/>
        </w:tblPrEx>
        <w:tc>
          <w:tcPr>
            <w:tcW w:w="1490" w:type="dxa"/>
          </w:tcPr>
          <w:p w:rsidR="002F08D4" w:rsidRPr="00FD122B" w:rsidP="0016700B" w14:paraId="25824883" w14:textId="77777777">
            <w:pPr>
              <w:tabs>
                <w:tab w:val="left" w:pos="475"/>
                <w:tab w:val="left" w:pos="950"/>
              </w:tabs>
              <w:rPr>
                <w:sz w:val="24"/>
                <w:szCs w:val="24"/>
              </w:rPr>
            </w:pPr>
            <w:r w:rsidRPr="00FD122B">
              <w:rPr>
                <w:sz w:val="24"/>
                <w:szCs w:val="24"/>
              </w:rPr>
              <w:t>NCVS-572(L)KOR</w:t>
            </w:r>
          </w:p>
        </w:tc>
        <w:tc>
          <w:tcPr>
            <w:tcW w:w="1658" w:type="dxa"/>
          </w:tcPr>
          <w:p w:rsidR="002F08D4" w:rsidRPr="00FD122B" w:rsidP="0016700B" w14:paraId="12248A42" w14:textId="77777777">
            <w:pPr>
              <w:tabs>
                <w:tab w:val="left" w:pos="475"/>
                <w:tab w:val="left" w:pos="950"/>
              </w:tabs>
              <w:rPr>
                <w:sz w:val="24"/>
                <w:szCs w:val="24"/>
              </w:rPr>
            </w:pPr>
            <w:r w:rsidRPr="00FD122B">
              <w:rPr>
                <w:sz w:val="24"/>
                <w:szCs w:val="24"/>
              </w:rPr>
              <w:t>Korean Introductory letter</w:t>
            </w:r>
          </w:p>
        </w:tc>
        <w:tc>
          <w:tcPr>
            <w:tcW w:w="3046" w:type="dxa"/>
          </w:tcPr>
          <w:p w:rsidR="002F08D4" w:rsidRPr="00FD122B" w:rsidP="0016700B" w14:paraId="1ED8B017" w14:textId="77777777">
            <w:pPr>
              <w:rPr>
                <w:i/>
                <w:sz w:val="24"/>
                <w:szCs w:val="24"/>
              </w:rPr>
            </w:pPr>
            <w:r w:rsidRPr="00FD122B">
              <w:rPr>
                <w:i/>
                <w:sz w:val="24"/>
                <w:szCs w:val="24"/>
              </w:rPr>
              <w:t>“Korean Introductory letter”</w:t>
            </w:r>
          </w:p>
          <w:p w:rsidR="002F08D4" w:rsidRPr="00FD122B" w:rsidP="0016700B" w14:paraId="79E818FA" w14:textId="77777777">
            <w:pPr>
              <w:tabs>
                <w:tab w:val="left" w:pos="475"/>
                <w:tab w:val="left" w:pos="950"/>
              </w:tabs>
              <w:rPr>
                <w:i/>
                <w:sz w:val="24"/>
                <w:szCs w:val="24"/>
              </w:rPr>
            </w:pPr>
            <w:r w:rsidRPr="00FD122B">
              <w:rPr>
                <w:sz w:val="24"/>
                <w:szCs w:val="24"/>
              </w:rPr>
              <w:t>Korean translation of the NCVS-572(L).</w:t>
            </w:r>
          </w:p>
        </w:tc>
        <w:tc>
          <w:tcPr>
            <w:tcW w:w="1782" w:type="dxa"/>
          </w:tcPr>
          <w:p w:rsidR="002F08D4" w:rsidRPr="00FD122B" w:rsidP="0016700B" w14:paraId="5813189E" w14:textId="77777777">
            <w:pPr>
              <w:tabs>
                <w:tab w:val="left" w:pos="475"/>
                <w:tab w:val="left" w:pos="950"/>
              </w:tabs>
              <w:rPr>
                <w:sz w:val="24"/>
                <w:szCs w:val="24"/>
              </w:rPr>
            </w:pPr>
            <w:r w:rsidRPr="00FD122B">
              <w:rPr>
                <w:sz w:val="24"/>
                <w:szCs w:val="24"/>
              </w:rPr>
              <w:t xml:space="preserve">As needed </w:t>
            </w:r>
          </w:p>
        </w:tc>
        <w:tc>
          <w:tcPr>
            <w:tcW w:w="1374" w:type="dxa"/>
          </w:tcPr>
          <w:p w:rsidR="002F08D4" w:rsidRPr="00BA6373" w:rsidP="0016700B" w14:paraId="0180B6A0" w14:textId="1AE8E406">
            <w:pPr>
              <w:tabs>
                <w:tab w:val="left" w:pos="475"/>
                <w:tab w:val="left" w:pos="950"/>
              </w:tabs>
              <w:rPr>
                <w:sz w:val="24"/>
                <w:szCs w:val="24"/>
                <w:highlight w:val="yellow"/>
              </w:rPr>
            </w:pPr>
            <w:r w:rsidRPr="00BA6373">
              <w:rPr>
                <w:sz w:val="24"/>
                <w:szCs w:val="24"/>
                <w:highlight w:val="yellow"/>
              </w:rPr>
              <w:t>3</w:t>
            </w:r>
          </w:p>
        </w:tc>
      </w:tr>
      <w:tr w14:paraId="42035A77" w14:textId="41EADBC9" w:rsidTr="003C08FE">
        <w:tblPrEx>
          <w:tblW w:w="0" w:type="auto"/>
          <w:tblLook w:val="01E0"/>
        </w:tblPrEx>
        <w:tc>
          <w:tcPr>
            <w:tcW w:w="1490" w:type="dxa"/>
          </w:tcPr>
          <w:p w:rsidR="002F08D4" w:rsidRPr="00FD122B" w:rsidP="0016700B" w14:paraId="08B21D49" w14:textId="7F43CA2E">
            <w:pPr>
              <w:tabs>
                <w:tab w:val="left" w:pos="475"/>
                <w:tab w:val="left" w:pos="950"/>
              </w:tabs>
              <w:rPr>
                <w:sz w:val="24"/>
                <w:szCs w:val="24"/>
              </w:rPr>
            </w:pPr>
            <w:r w:rsidRPr="00FD122B">
              <w:rPr>
                <w:sz w:val="24"/>
                <w:szCs w:val="24"/>
              </w:rPr>
              <w:t>NCVS-572(L)VI</w:t>
            </w:r>
          </w:p>
        </w:tc>
        <w:tc>
          <w:tcPr>
            <w:tcW w:w="1658" w:type="dxa"/>
          </w:tcPr>
          <w:p w:rsidR="002F08D4" w:rsidRPr="00FD122B" w:rsidP="0016700B" w14:paraId="341A40DA" w14:textId="55ADA295">
            <w:pPr>
              <w:tabs>
                <w:tab w:val="left" w:pos="475"/>
                <w:tab w:val="left" w:pos="950"/>
              </w:tabs>
              <w:rPr>
                <w:sz w:val="24"/>
                <w:szCs w:val="24"/>
              </w:rPr>
            </w:pPr>
            <w:r w:rsidRPr="00FD122B">
              <w:rPr>
                <w:sz w:val="24"/>
                <w:szCs w:val="24"/>
              </w:rPr>
              <w:t>Vietnamese Introductory letter</w:t>
            </w:r>
          </w:p>
        </w:tc>
        <w:tc>
          <w:tcPr>
            <w:tcW w:w="3046" w:type="dxa"/>
          </w:tcPr>
          <w:p w:rsidR="002F08D4" w:rsidRPr="00FD122B" w:rsidP="0016700B" w14:paraId="39633523" w14:textId="594C0037">
            <w:pPr>
              <w:rPr>
                <w:i/>
                <w:sz w:val="24"/>
                <w:szCs w:val="24"/>
              </w:rPr>
            </w:pPr>
            <w:r w:rsidRPr="00FD122B">
              <w:rPr>
                <w:i/>
                <w:sz w:val="24"/>
                <w:szCs w:val="24"/>
              </w:rPr>
              <w:t>“Vietnamese Introductory letter”</w:t>
            </w:r>
          </w:p>
          <w:p w:rsidR="002F08D4" w:rsidRPr="00FD122B" w:rsidP="0016700B" w14:paraId="6E36C209" w14:textId="0946FB01">
            <w:pPr>
              <w:rPr>
                <w:i/>
                <w:sz w:val="24"/>
                <w:szCs w:val="24"/>
              </w:rPr>
            </w:pPr>
            <w:r w:rsidRPr="00FD122B">
              <w:rPr>
                <w:sz w:val="24"/>
                <w:szCs w:val="24"/>
              </w:rPr>
              <w:t>Vietnamese translation of the NCVS-572(L).</w:t>
            </w:r>
          </w:p>
        </w:tc>
        <w:tc>
          <w:tcPr>
            <w:tcW w:w="1782" w:type="dxa"/>
          </w:tcPr>
          <w:p w:rsidR="002F08D4" w:rsidRPr="00FD122B" w:rsidP="0016700B" w14:paraId="45BEC11D" w14:textId="7687228F">
            <w:pPr>
              <w:tabs>
                <w:tab w:val="left" w:pos="475"/>
                <w:tab w:val="left" w:pos="950"/>
              </w:tabs>
              <w:rPr>
                <w:sz w:val="24"/>
                <w:szCs w:val="24"/>
              </w:rPr>
            </w:pPr>
            <w:r w:rsidRPr="00FD122B">
              <w:rPr>
                <w:sz w:val="24"/>
                <w:szCs w:val="24"/>
              </w:rPr>
              <w:t xml:space="preserve">As needed </w:t>
            </w:r>
          </w:p>
        </w:tc>
        <w:tc>
          <w:tcPr>
            <w:tcW w:w="1374" w:type="dxa"/>
          </w:tcPr>
          <w:p w:rsidR="002F08D4" w:rsidRPr="00BA6373" w:rsidP="0016700B" w14:paraId="69FE88AF" w14:textId="73806FD3">
            <w:pPr>
              <w:tabs>
                <w:tab w:val="left" w:pos="475"/>
                <w:tab w:val="left" w:pos="950"/>
              </w:tabs>
              <w:rPr>
                <w:sz w:val="24"/>
                <w:szCs w:val="24"/>
                <w:highlight w:val="yellow"/>
              </w:rPr>
            </w:pPr>
            <w:r w:rsidRPr="00BA6373">
              <w:rPr>
                <w:sz w:val="24"/>
                <w:szCs w:val="24"/>
                <w:highlight w:val="yellow"/>
              </w:rPr>
              <w:t>3</w:t>
            </w:r>
          </w:p>
        </w:tc>
      </w:tr>
      <w:tr w14:paraId="438E77E7" w14:textId="64CE7EA2" w:rsidTr="003C08FE">
        <w:tblPrEx>
          <w:tblW w:w="0" w:type="auto"/>
          <w:tblLook w:val="01E0"/>
        </w:tblPrEx>
        <w:tc>
          <w:tcPr>
            <w:tcW w:w="1490" w:type="dxa"/>
          </w:tcPr>
          <w:p w:rsidR="002F08D4" w:rsidRPr="00FD122B" w:rsidP="0016700B" w14:paraId="668EF436" w14:textId="77777777">
            <w:pPr>
              <w:tabs>
                <w:tab w:val="left" w:pos="475"/>
                <w:tab w:val="left" w:pos="950"/>
              </w:tabs>
              <w:rPr>
                <w:sz w:val="24"/>
                <w:szCs w:val="24"/>
              </w:rPr>
            </w:pPr>
            <w:r w:rsidRPr="00FD122B">
              <w:rPr>
                <w:sz w:val="24"/>
                <w:szCs w:val="24"/>
              </w:rPr>
              <w:t>NCVS-593(L)</w:t>
            </w:r>
          </w:p>
        </w:tc>
        <w:tc>
          <w:tcPr>
            <w:tcW w:w="1658" w:type="dxa"/>
          </w:tcPr>
          <w:p w:rsidR="002F08D4" w:rsidRPr="00FD122B" w:rsidP="0016700B" w14:paraId="153BB0CF" w14:textId="77777777">
            <w:pPr>
              <w:tabs>
                <w:tab w:val="left" w:pos="475"/>
                <w:tab w:val="left" w:pos="950"/>
              </w:tabs>
              <w:rPr>
                <w:sz w:val="24"/>
                <w:szCs w:val="24"/>
              </w:rPr>
            </w:pPr>
            <w:r w:rsidRPr="00FD122B">
              <w:rPr>
                <w:sz w:val="24"/>
                <w:szCs w:val="24"/>
              </w:rPr>
              <w:t>Thank-you letter</w:t>
            </w:r>
          </w:p>
        </w:tc>
        <w:tc>
          <w:tcPr>
            <w:tcW w:w="3046" w:type="dxa"/>
          </w:tcPr>
          <w:p w:rsidR="002F08D4" w:rsidRPr="00FD122B" w:rsidP="0016700B" w14:paraId="2DFAABF9" w14:textId="77777777">
            <w:pPr>
              <w:rPr>
                <w:i/>
                <w:sz w:val="24"/>
                <w:szCs w:val="24"/>
              </w:rPr>
            </w:pPr>
            <w:r w:rsidRPr="00FD122B">
              <w:rPr>
                <w:i/>
                <w:sz w:val="24"/>
                <w:szCs w:val="24"/>
              </w:rPr>
              <w:t>“Thank-you letter”</w:t>
            </w:r>
          </w:p>
          <w:p w:rsidR="002F08D4" w:rsidRPr="00FD122B" w:rsidP="0016700B" w14:paraId="04A440D5" w14:textId="760EC66A">
            <w:pPr>
              <w:tabs>
                <w:tab w:val="left" w:pos="475"/>
                <w:tab w:val="left" w:pos="950"/>
              </w:tabs>
              <w:rPr>
                <w:i/>
                <w:sz w:val="24"/>
                <w:szCs w:val="24"/>
              </w:rPr>
            </w:pPr>
            <w:r w:rsidRPr="00FD122B">
              <w:rPr>
                <w:sz w:val="24"/>
                <w:szCs w:val="24"/>
              </w:rPr>
              <w:t>Letter sent to households that completed an interview.</w:t>
            </w:r>
          </w:p>
        </w:tc>
        <w:tc>
          <w:tcPr>
            <w:tcW w:w="1782" w:type="dxa"/>
          </w:tcPr>
          <w:p w:rsidR="002F08D4" w:rsidRPr="00FD122B" w:rsidP="0016700B" w14:paraId="2C57E8E6" w14:textId="2FDEC04D">
            <w:pPr>
              <w:tabs>
                <w:tab w:val="left" w:pos="475"/>
                <w:tab w:val="left" w:pos="950"/>
              </w:tabs>
              <w:rPr>
                <w:sz w:val="24"/>
                <w:szCs w:val="24"/>
              </w:rPr>
            </w:pPr>
            <w:r w:rsidRPr="00FD122B">
              <w:rPr>
                <w:sz w:val="24"/>
                <w:szCs w:val="24"/>
              </w:rPr>
              <w:t>As needed</w:t>
            </w:r>
          </w:p>
        </w:tc>
        <w:tc>
          <w:tcPr>
            <w:tcW w:w="1374" w:type="dxa"/>
          </w:tcPr>
          <w:p w:rsidR="002F08D4" w:rsidRPr="00BA6373" w:rsidP="0016700B" w14:paraId="60DCFD9E" w14:textId="6CF1ACAF">
            <w:pPr>
              <w:tabs>
                <w:tab w:val="left" w:pos="475"/>
                <w:tab w:val="left" w:pos="950"/>
              </w:tabs>
              <w:rPr>
                <w:sz w:val="24"/>
                <w:szCs w:val="24"/>
                <w:highlight w:val="yellow"/>
              </w:rPr>
            </w:pPr>
            <w:r w:rsidRPr="00BA6373">
              <w:rPr>
                <w:sz w:val="24"/>
                <w:szCs w:val="24"/>
                <w:highlight w:val="yellow"/>
              </w:rPr>
              <w:t>8</w:t>
            </w:r>
          </w:p>
        </w:tc>
      </w:tr>
      <w:tr w14:paraId="351CDCEF" w14:textId="18FA7E67" w:rsidTr="003C08FE">
        <w:tblPrEx>
          <w:tblW w:w="0" w:type="auto"/>
          <w:tblLook w:val="01E0"/>
        </w:tblPrEx>
        <w:tc>
          <w:tcPr>
            <w:tcW w:w="1490" w:type="dxa"/>
          </w:tcPr>
          <w:p w:rsidR="002F08D4" w:rsidRPr="00FD122B" w:rsidP="0016700B" w14:paraId="4B9AA32C" w14:textId="77777777">
            <w:pPr>
              <w:tabs>
                <w:tab w:val="left" w:pos="475"/>
                <w:tab w:val="left" w:pos="950"/>
              </w:tabs>
              <w:rPr>
                <w:sz w:val="24"/>
                <w:szCs w:val="24"/>
              </w:rPr>
            </w:pPr>
            <w:r w:rsidRPr="00FD122B">
              <w:rPr>
                <w:sz w:val="24"/>
                <w:szCs w:val="24"/>
              </w:rPr>
              <w:t>NCVS-593(L)SP</w:t>
            </w:r>
          </w:p>
        </w:tc>
        <w:tc>
          <w:tcPr>
            <w:tcW w:w="1658" w:type="dxa"/>
          </w:tcPr>
          <w:p w:rsidR="002F08D4" w:rsidRPr="00FD122B" w:rsidP="0016700B" w14:paraId="0672A90D" w14:textId="77777777">
            <w:pPr>
              <w:rPr>
                <w:sz w:val="24"/>
                <w:szCs w:val="24"/>
              </w:rPr>
            </w:pPr>
            <w:r w:rsidRPr="00FD122B">
              <w:rPr>
                <w:sz w:val="24"/>
                <w:szCs w:val="24"/>
              </w:rPr>
              <w:t xml:space="preserve">Spanish </w:t>
            </w:r>
          </w:p>
          <w:p w:rsidR="002F08D4" w:rsidRPr="00FD122B" w:rsidP="0016700B" w14:paraId="77CC17EF" w14:textId="77777777">
            <w:pPr>
              <w:tabs>
                <w:tab w:val="left" w:pos="475"/>
                <w:tab w:val="left" w:pos="950"/>
              </w:tabs>
              <w:rPr>
                <w:sz w:val="24"/>
                <w:szCs w:val="24"/>
              </w:rPr>
            </w:pPr>
            <w:r w:rsidRPr="00FD122B">
              <w:rPr>
                <w:sz w:val="24"/>
                <w:szCs w:val="24"/>
              </w:rPr>
              <w:t>Thank-you letter</w:t>
            </w:r>
          </w:p>
        </w:tc>
        <w:tc>
          <w:tcPr>
            <w:tcW w:w="3046" w:type="dxa"/>
          </w:tcPr>
          <w:p w:rsidR="002F08D4" w:rsidRPr="00FD122B" w:rsidP="0016700B" w14:paraId="6BBF1F36" w14:textId="77777777">
            <w:pPr>
              <w:rPr>
                <w:i/>
                <w:sz w:val="24"/>
                <w:szCs w:val="24"/>
              </w:rPr>
            </w:pPr>
            <w:r w:rsidRPr="00FD122B">
              <w:rPr>
                <w:i/>
                <w:sz w:val="24"/>
                <w:szCs w:val="24"/>
              </w:rPr>
              <w:t>“Spanish Thank-you letter”</w:t>
            </w:r>
          </w:p>
          <w:p w:rsidR="002F08D4" w:rsidRPr="00FD122B" w:rsidP="0016700B" w14:paraId="1E1D5055" w14:textId="77777777">
            <w:pPr>
              <w:tabs>
                <w:tab w:val="left" w:pos="475"/>
                <w:tab w:val="left" w:pos="950"/>
              </w:tabs>
              <w:rPr>
                <w:i/>
                <w:sz w:val="24"/>
                <w:szCs w:val="24"/>
              </w:rPr>
            </w:pPr>
            <w:r w:rsidRPr="00FD122B">
              <w:rPr>
                <w:sz w:val="24"/>
                <w:szCs w:val="24"/>
              </w:rPr>
              <w:t>Spanish translation of the NCVS-593(L).</w:t>
            </w:r>
          </w:p>
        </w:tc>
        <w:tc>
          <w:tcPr>
            <w:tcW w:w="1782" w:type="dxa"/>
          </w:tcPr>
          <w:p w:rsidR="002F08D4" w:rsidRPr="00FD122B" w:rsidP="0016700B" w14:paraId="659F8E24" w14:textId="77777777">
            <w:pPr>
              <w:tabs>
                <w:tab w:val="left" w:pos="475"/>
                <w:tab w:val="left" w:pos="950"/>
              </w:tabs>
              <w:rPr>
                <w:sz w:val="24"/>
                <w:szCs w:val="24"/>
              </w:rPr>
            </w:pPr>
            <w:r w:rsidRPr="00FD122B">
              <w:rPr>
                <w:sz w:val="24"/>
                <w:szCs w:val="24"/>
              </w:rPr>
              <w:t xml:space="preserve">As needed </w:t>
            </w:r>
          </w:p>
        </w:tc>
        <w:tc>
          <w:tcPr>
            <w:tcW w:w="1374" w:type="dxa"/>
          </w:tcPr>
          <w:p w:rsidR="002F08D4" w:rsidRPr="00BA6373" w:rsidP="0016700B" w14:paraId="5CCFED63" w14:textId="0FCB3C99">
            <w:pPr>
              <w:tabs>
                <w:tab w:val="left" w:pos="475"/>
                <w:tab w:val="left" w:pos="950"/>
              </w:tabs>
              <w:rPr>
                <w:sz w:val="24"/>
                <w:szCs w:val="24"/>
                <w:highlight w:val="yellow"/>
              </w:rPr>
            </w:pPr>
            <w:r w:rsidRPr="00BA6373">
              <w:rPr>
                <w:sz w:val="24"/>
                <w:szCs w:val="24"/>
                <w:highlight w:val="yellow"/>
              </w:rPr>
              <w:t>8</w:t>
            </w:r>
          </w:p>
        </w:tc>
      </w:tr>
    </w:tbl>
    <w:p w:rsidR="00911F20" w:rsidRPr="00FD122B" w:rsidP="008A1446" w14:paraId="44C4CB5E" w14:textId="74751054">
      <w:pPr>
        <w:tabs>
          <w:tab w:val="left" w:pos="475"/>
          <w:tab w:val="left" w:pos="950"/>
        </w:tabs>
        <w:jc w:val="center"/>
        <w:rPr>
          <w:b/>
          <w:sz w:val="24"/>
          <w:szCs w:val="24"/>
        </w:rPr>
      </w:pPr>
      <w:r w:rsidRPr="00FD122B">
        <w:rPr>
          <w:sz w:val="24"/>
          <w:szCs w:val="24"/>
        </w:rPr>
        <w:br w:type="page"/>
      </w:r>
      <w:r w:rsidRPr="00FD122B">
        <w:rPr>
          <w:b/>
          <w:sz w:val="24"/>
          <w:szCs w:val="24"/>
        </w:rPr>
        <w:t xml:space="preserve">Appendix </w:t>
      </w:r>
      <w:r w:rsidR="001A4C04">
        <w:rPr>
          <w:b/>
          <w:sz w:val="24"/>
          <w:szCs w:val="24"/>
        </w:rPr>
        <w:t>B</w:t>
      </w:r>
    </w:p>
    <w:p w:rsidR="00911F20" w:rsidRPr="00FD122B" w:rsidP="00911F20" w14:paraId="4CBAB0DC" w14:textId="77777777">
      <w:pPr>
        <w:tabs>
          <w:tab w:val="left" w:pos="475"/>
          <w:tab w:val="left" w:pos="950"/>
        </w:tabs>
        <w:rPr>
          <w:sz w:val="24"/>
          <w:szCs w:val="24"/>
        </w:rPr>
      </w:pPr>
      <w:r w:rsidRPr="00FD122B">
        <w:rPr>
          <w:sz w:val="24"/>
          <w:szCs w:val="24"/>
        </w:rPr>
        <w:tab/>
      </w:r>
      <w:r w:rsidRPr="00FD122B">
        <w:rPr>
          <w:sz w:val="24"/>
          <w:szCs w:val="24"/>
        </w:rPr>
        <w:tab/>
      </w:r>
      <w:r w:rsidRPr="00FD122B">
        <w:rPr>
          <w:sz w:val="24"/>
          <w:szCs w:val="24"/>
        </w:rPr>
        <w:tab/>
      </w:r>
      <w:r w:rsidRPr="00FD122B">
        <w:rPr>
          <w:sz w:val="24"/>
          <w:szCs w:val="24"/>
        </w:rPr>
        <w:tab/>
      </w:r>
    </w:p>
    <w:p w:rsidR="00911F20" w:rsidRPr="00FD122B" w:rsidP="00911F20" w14:paraId="311FCE5A" w14:textId="4A4BEA24">
      <w:pPr>
        <w:tabs>
          <w:tab w:val="left" w:pos="475"/>
          <w:tab w:val="left" w:pos="950"/>
        </w:tabs>
        <w:rPr>
          <w:b/>
          <w:i/>
          <w:sz w:val="24"/>
          <w:szCs w:val="24"/>
        </w:rPr>
      </w:pPr>
      <w:r w:rsidRPr="00FD122B">
        <w:rPr>
          <w:b/>
          <w:i/>
          <w:sz w:val="24"/>
          <w:szCs w:val="24"/>
        </w:rPr>
        <w:t>OMB approved revisions to the NCVS</w:t>
      </w:r>
    </w:p>
    <w:p w:rsidR="00911F20" w:rsidRPr="00FD122B" w:rsidP="00911F20" w14:paraId="2C3C11C9" w14:textId="77777777">
      <w:pPr>
        <w:tabs>
          <w:tab w:val="left" w:pos="475"/>
          <w:tab w:val="left" w:pos="950"/>
        </w:tabs>
        <w:rPr>
          <w:sz w:val="24"/>
          <w:szCs w:val="24"/>
        </w:rPr>
      </w:pPr>
    </w:p>
    <w:p w:rsidR="00911F20" w:rsidRPr="00FD122B" w:rsidP="00911F20" w14:paraId="1783239D" w14:textId="77777777">
      <w:pPr>
        <w:tabs>
          <w:tab w:val="left" w:pos="475"/>
          <w:tab w:val="left" w:pos="950"/>
        </w:tabs>
        <w:rPr>
          <w:sz w:val="24"/>
          <w:szCs w:val="24"/>
          <w:u w:val="single"/>
        </w:rPr>
      </w:pPr>
      <w:r w:rsidRPr="00FD122B">
        <w:rPr>
          <w:sz w:val="24"/>
          <w:szCs w:val="24"/>
          <w:u w:val="single"/>
        </w:rPr>
        <w:t>1999-2000</w:t>
      </w:r>
    </w:p>
    <w:p w:rsidR="00911F20" w:rsidRPr="00FD122B" w:rsidP="00911F20" w14:paraId="1CF9FE7A" w14:textId="3F76CB71">
      <w:pPr>
        <w:tabs>
          <w:tab w:val="left" w:pos="475"/>
          <w:tab w:val="left" w:pos="950"/>
        </w:tabs>
        <w:rPr>
          <w:sz w:val="24"/>
          <w:szCs w:val="24"/>
        </w:rPr>
      </w:pPr>
      <w:r w:rsidRPr="00FD122B">
        <w:rPr>
          <w:sz w:val="24"/>
          <w:szCs w:val="24"/>
        </w:rPr>
        <w:t>The NCVS has been used as the vehicle for developing questions to obtain information about a variety of initiatives related to crime and crime victimization. In 1999, a set of questions was added to the survey to obtain information about hate crime victimization.</w:t>
      </w:r>
      <w:r w:rsidRPr="00FD122B" w:rsidR="00C85DAB">
        <w:rPr>
          <w:sz w:val="24"/>
          <w:szCs w:val="24"/>
        </w:rPr>
        <w:t xml:space="preserve"> </w:t>
      </w:r>
      <w:r w:rsidRPr="00FD122B">
        <w:rPr>
          <w:sz w:val="24"/>
          <w:szCs w:val="24"/>
        </w:rPr>
        <w:t>In 2000, in response to a Congressional mandate, questions were added on a test basis to collect information about the victimization of people with developmental disabilities.</w:t>
      </w:r>
      <w:r w:rsidRPr="00FD122B" w:rsidR="00C85DAB">
        <w:rPr>
          <w:sz w:val="24"/>
          <w:szCs w:val="24"/>
        </w:rPr>
        <w:t xml:space="preserve"> </w:t>
      </w:r>
      <w:r w:rsidRPr="00FD122B">
        <w:rPr>
          <w:sz w:val="24"/>
          <w:szCs w:val="24"/>
        </w:rPr>
        <w:t>The Census Bureau, in conjunction with BJS, developed questions to collect this information as part of the NCVS beginning in July 2000. Also, beginning in July 2000, questions pertaining to the respondent's lifestyle and home protection were removed from the NCVS to enable adding the disability questions without increasing respondent burden.</w:t>
      </w:r>
      <w:r w:rsidRPr="00FD122B" w:rsidR="006926CA">
        <w:rPr>
          <w:sz w:val="24"/>
          <w:szCs w:val="24"/>
        </w:rPr>
        <w:t xml:space="preserve"> </w:t>
      </w:r>
      <w:r w:rsidRPr="00FD122B" w:rsidR="00D75FFF">
        <w:rPr>
          <w:sz w:val="24"/>
          <w:szCs w:val="24"/>
        </w:rPr>
        <w:t xml:space="preserve"> </w:t>
      </w:r>
    </w:p>
    <w:p w:rsidR="00911F20" w:rsidRPr="00FD122B" w:rsidP="00911F20" w14:paraId="3DA449E4" w14:textId="77777777">
      <w:pPr>
        <w:tabs>
          <w:tab w:val="left" w:pos="475"/>
          <w:tab w:val="left" w:pos="950"/>
        </w:tabs>
        <w:rPr>
          <w:sz w:val="24"/>
          <w:szCs w:val="24"/>
        </w:rPr>
      </w:pPr>
    </w:p>
    <w:p w:rsidR="00911F20" w:rsidRPr="00FD122B" w:rsidP="00911F20" w14:paraId="62B372D0" w14:textId="77777777">
      <w:pPr>
        <w:tabs>
          <w:tab w:val="left" w:pos="475"/>
          <w:tab w:val="left" w:pos="950"/>
        </w:tabs>
        <w:rPr>
          <w:sz w:val="24"/>
          <w:szCs w:val="24"/>
          <w:u w:val="single"/>
        </w:rPr>
      </w:pPr>
      <w:r w:rsidRPr="00FD122B">
        <w:rPr>
          <w:sz w:val="24"/>
          <w:szCs w:val="24"/>
          <w:u w:val="single"/>
        </w:rPr>
        <w:t>2001</w:t>
      </w:r>
    </w:p>
    <w:p w:rsidR="00911F20" w:rsidRPr="00FD122B" w:rsidP="00911F20" w14:paraId="19487E3D" w14:textId="472B30C2">
      <w:pPr>
        <w:tabs>
          <w:tab w:val="left" w:pos="475"/>
          <w:tab w:val="left" w:pos="950"/>
        </w:tabs>
        <w:rPr>
          <w:sz w:val="24"/>
          <w:szCs w:val="24"/>
        </w:rPr>
      </w:pPr>
      <w:r w:rsidRPr="00FD122B">
        <w:rPr>
          <w:sz w:val="24"/>
          <w:szCs w:val="24"/>
        </w:rPr>
        <w:t xml:space="preserve">Per Executive Order 13221 signed by the President on October 16, 2001, BJS worked to develop questions designed to elicit information from NCVS respondents about the vulnerability </w:t>
      </w:r>
      <w:r w:rsidRPr="00FD122B" w:rsidR="00CA2942">
        <w:rPr>
          <w:sz w:val="24"/>
          <w:szCs w:val="24"/>
        </w:rPr>
        <w:t>and</w:t>
      </w:r>
      <w:r w:rsidRPr="00FD122B">
        <w:rPr>
          <w:sz w:val="24"/>
          <w:szCs w:val="24"/>
        </w:rPr>
        <w:t xml:space="preserve"> occurrences of computer</w:t>
      </w:r>
      <w:r w:rsidRPr="00FD122B" w:rsidR="006926CA">
        <w:rPr>
          <w:sz w:val="24"/>
          <w:szCs w:val="24"/>
        </w:rPr>
        <w:t>-</w:t>
      </w:r>
      <w:r w:rsidRPr="00FD122B">
        <w:rPr>
          <w:sz w:val="24"/>
          <w:szCs w:val="24"/>
        </w:rPr>
        <w:t xml:space="preserve">related crime. With the ever-expanding growth and use of the </w:t>
      </w:r>
      <w:r w:rsidRPr="00FD122B" w:rsidR="006926CA">
        <w:rPr>
          <w:sz w:val="24"/>
          <w:szCs w:val="24"/>
        </w:rPr>
        <w:t>i</w:t>
      </w:r>
      <w:r w:rsidRPr="00FD122B">
        <w:rPr>
          <w:sz w:val="24"/>
          <w:szCs w:val="24"/>
        </w:rPr>
        <w:t xml:space="preserve">nternet, including a rapid growth of </w:t>
      </w:r>
      <w:r w:rsidRPr="00FD122B" w:rsidR="006926CA">
        <w:rPr>
          <w:sz w:val="24"/>
          <w:szCs w:val="24"/>
        </w:rPr>
        <w:t>i</w:t>
      </w:r>
      <w:r w:rsidRPr="00FD122B">
        <w:rPr>
          <w:sz w:val="24"/>
          <w:szCs w:val="24"/>
        </w:rPr>
        <w:t>nternet</w:t>
      </w:r>
      <w:r w:rsidRPr="00FD122B" w:rsidR="006926CA">
        <w:rPr>
          <w:sz w:val="24"/>
          <w:szCs w:val="24"/>
        </w:rPr>
        <w:t>-</w:t>
      </w:r>
      <w:r w:rsidRPr="00FD122B">
        <w:rPr>
          <w:sz w:val="24"/>
          <w:szCs w:val="24"/>
        </w:rPr>
        <w:t xml:space="preserve">related commerce, there </w:t>
      </w:r>
      <w:r w:rsidRPr="00FD122B" w:rsidR="00D1034E">
        <w:rPr>
          <w:sz w:val="24"/>
          <w:szCs w:val="24"/>
        </w:rPr>
        <w:t>wa</w:t>
      </w:r>
      <w:r w:rsidRPr="00FD122B">
        <w:rPr>
          <w:sz w:val="24"/>
          <w:szCs w:val="24"/>
        </w:rPr>
        <w:t>s growing concern about vulnerability of people to a variety of offenses r</w:t>
      </w:r>
      <w:r w:rsidRPr="00FD122B" w:rsidR="00C85DAB">
        <w:rPr>
          <w:sz w:val="24"/>
          <w:szCs w:val="24"/>
        </w:rPr>
        <w:t xml:space="preserve">elated to its use. </w:t>
      </w:r>
      <w:r w:rsidRPr="00FD122B">
        <w:rPr>
          <w:sz w:val="24"/>
          <w:szCs w:val="24"/>
        </w:rPr>
        <w:t>Such offenses include attacks by computer viruses, fraud in purchasing online, threats via email</w:t>
      </w:r>
      <w:r w:rsidRPr="00FD122B" w:rsidR="006926CA">
        <w:rPr>
          <w:sz w:val="24"/>
          <w:szCs w:val="24"/>
        </w:rPr>
        <w:t>,</w:t>
      </w:r>
      <w:r w:rsidRPr="00FD122B">
        <w:rPr>
          <w:sz w:val="24"/>
          <w:szCs w:val="24"/>
        </w:rPr>
        <w:t xml:space="preserve"> and unrequested lewd or pornographic emails.</w:t>
      </w:r>
      <w:r w:rsidRPr="00FD122B" w:rsidR="006926CA">
        <w:rPr>
          <w:sz w:val="24"/>
          <w:szCs w:val="24"/>
        </w:rPr>
        <w:t xml:space="preserve"> </w:t>
      </w:r>
      <w:r w:rsidRPr="00FD122B" w:rsidR="00D75FFF">
        <w:rPr>
          <w:sz w:val="24"/>
          <w:szCs w:val="24"/>
        </w:rPr>
        <w:t xml:space="preserve"> </w:t>
      </w:r>
    </w:p>
    <w:p w:rsidR="00911F20" w:rsidRPr="00FD122B" w:rsidP="00911F20" w14:paraId="0D1FBA7D" w14:textId="77777777">
      <w:pPr>
        <w:tabs>
          <w:tab w:val="left" w:pos="475"/>
          <w:tab w:val="left" w:pos="950"/>
        </w:tabs>
        <w:rPr>
          <w:sz w:val="24"/>
          <w:szCs w:val="24"/>
        </w:rPr>
      </w:pPr>
    </w:p>
    <w:p w:rsidR="00911F20" w:rsidRPr="00FD122B" w:rsidP="00911F20" w14:paraId="1541F619" w14:textId="77777777">
      <w:pPr>
        <w:tabs>
          <w:tab w:val="left" w:pos="475"/>
          <w:tab w:val="left" w:pos="950"/>
        </w:tabs>
        <w:rPr>
          <w:sz w:val="24"/>
          <w:szCs w:val="24"/>
        </w:rPr>
      </w:pPr>
      <w:r w:rsidRPr="00FD122B">
        <w:rPr>
          <w:sz w:val="24"/>
          <w:szCs w:val="24"/>
        </w:rPr>
        <w:t>In addition to adding the computer crime questions to the NCVS, BJS implement</w:t>
      </w:r>
      <w:r w:rsidRPr="00FD122B" w:rsidR="00CA2942">
        <w:rPr>
          <w:sz w:val="24"/>
          <w:szCs w:val="24"/>
        </w:rPr>
        <w:t>ed</w:t>
      </w:r>
      <w:r w:rsidRPr="00FD122B">
        <w:rPr>
          <w:sz w:val="24"/>
          <w:szCs w:val="24"/>
        </w:rPr>
        <w:t xml:space="preserve"> revised employment questions and expan</w:t>
      </w:r>
      <w:r w:rsidRPr="00FD122B" w:rsidR="00CA2942">
        <w:rPr>
          <w:sz w:val="24"/>
          <w:szCs w:val="24"/>
        </w:rPr>
        <w:t>ded</w:t>
      </w:r>
      <w:r w:rsidRPr="00FD122B">
        <w:rPr>
          <w:sz w:val="24"/>
          <w:szCs w:val="24"/>
        </w:rPr>
        <w:t xml:space="preserve"> the victim-offender relationship answer categories on the NCVS-2, Crime Incident Report. The employment questions are used to obtain more detailed information about the industry and occupation of employed respondents who </w:t>
      </w:r>
      <w:r w:rsidRPr="00FD122B">
        <w:rPr>
          <w:sz w:val="24"/>
          <w:szCs w:val="24"/>
        </w:rPr>
        <w:t>were victims of crime</w:t>
      </w:r>
      <w:r w:rsidRPr="00FD122B">
        <w:rPr>
          <w:sz w:val="24"/>
          <w:szCs w:val="24"/>
        </w:rPr>
        <w:t>. The revised answer categories for the victim-offender relationship questions provide more detailed information about employee-employer type relationships of victims to their offenders.</w:t>
      </w:r>
    </w:p>
    <w:p w:rsidR="00911F20" w:rsidRPr="00FD122B" w:rsidP="00911F20" w14:paraId="1E8AE8C3" w14:textId="77777777">
      <w:pPr>
        <w:tabs>
          <w:tab w:val="left" w:pos="475"/>
          <w:tab w:val="left" w:pos="950"/>
        </w:tabs>
        <w:rPr>
          <w:sz w:val="24"/>
          <w:szCs w:val="24"/>
        </w:rPr>
      </w:pPr>
    </w:p>
    <w:p w:rsidR="00911F20" w:rsidRPr="00FD122B" w:rsidP="00911F20" w14:paraId="521045D9" w14:textId="77777777">
      <w:pPr>
        <w:tabs>
          <w:tab w:val="left" w:pos="475"/>
          <w:tab w:val="left" w:pos="950"/>
        </w:tabs>
        <w:rPr>
          <w:sz w:val="24"/>
          <w:szCs w:val="24"/>
          <w:u w:val="single"/>
        </w:rPr>
      </w:pPr>
      <w:r w:rsidRPr="00FD122B">
        <w:rPr>
          <w:sz w:val="24"/>
          <w:szCs w:val="24"/>
          <w:u w:val="single"/>
        </w:rPr>
        <w:t>2003</w:t>
      </w:r>
    </w:p>
    <w:p w:rsidR="00911F20" w:rsidRPr="00FD122B" w:rsidP="00911F20" w14:paraId="55547AD6" w14:textId="2432EF19">
      <w:pPr>
        <w:tabs>
          <w:tab w:val="left" w:pos="475"/>
          <w:tab w:val="left" w:pos="950"/>
        </w:tabs>
        <w:rPr>
          <w:sz w:val="24"/>
          <w:szCs w:val="24"/>
        </w:rPr>
      </w:pPr>
      <w:r w:rsidRPr="00FD122B">
        <w:rPr>
          <w:sz w:val="24"/>
          <w:szCs w:val="24"/>
        </w:rPr>
        <w:t>In January of 2003, BJS implement</w:t>
      </w:r>
      <w:r w:rsidRPr="00FD122B" w:rsidR="00CA2942">
        <w:rPr>
          <w:sz w:val="24"/>
          <w:szCs w:val="24"/>
        </w:rPr>
        <w:t>ed</w:t>
      </w:r>
      <w:r w:rsidRPr="00FD122B">
        <w:rPr>
          <w:sz w:val="24"/>
          <w:szCs w:val="24"/>
        </w:rPr>
        <w:t xml:space="preserve"> several changes to the NCVS-500 Control Card and the NCVS-1 Basic Screen Questionnaire to comply with OMB’s </w:t>
      </w:r>
      <w:r w:rsidR="009D10C3">
        <w:rPr>
          <w:sz w:val="24"/>
          <w:szCs w:val="24"/>
        </w:rPr>
        <w:t xml:space="preserve">1997 </w:t>
      </w:r>
      <w:r w:rsidRPr="00FD122B">
        <w:rPr>
          <w:sz w:val="24"/>
          <w:szCs w:val="24"/>
        </w:rPr>
        <w:t>guidelines for collecting data on race and ethnicity from the respondent. These changes included:</w:t>
      </w:r>
    </w:p>
    <w:p w:rsidR="00911F20" w:rsidRPr="00FD122B" w:rsidP="00911F20" w14:paraId="24F937E3" w14:textId="77777777">
      <w:pPr>
        <w:tabs>
          <w:tab w:val="left" w:pos="475"/>
          <w:tab w:val="left" w:pos="950"/>
        </w:tabs>
        <w:rPr>
          <w:sz w:val="24"/>
          <w:szCs w:val="24"/>
        </w:rPr>
      </w:pPr>
    </w:p>
    <w:p w:rsidR="00911F20" w:rsidRPr="00FD122B" w:rsidP="008A1446" w14:paraId="07E1D8A2" w14:textId="77777777">
      <w:pPr>
        <w:numPr>
          <w:ilvl w:val="0"/>
          <w:numId w:val="9"/>
        </w:numPr>
        <w:tabs>
          <w:tab w:val="left" w:pos="475"/>
          <w:tab w:val="left" w:pos="950"/>
        </w:tabs>
        <w:rPr>
          <w:sz w:val="24"/>
          <w:szCs w:val="24"/>
        </w:rPr>
      </w:pPr>
      <w:r w:rsidRPr="00FD122B">
        <w:rPr>
          <w:sz w:val="24"/>
          <w:szCs w:val="24"/>
        </w:rPr>
        <w:t>Replacing the existing single-response race question with a multiple-response race question and allowing a maximum of four categories (races) to be selected by the respondent.</w:t>
      </w:r>
    </w:p>
    <w:p w:rsidR="00911F20" w:rsidRPr="00FD122B" w:rsidP="00911F20" w14:paraId="7E40782B" w14:textId="77777777">
      <w:pPr>
        <w:tabs>
          <w:tab w:val="left" w:pos="475"/>
          <w:tab w:val="left" w:pos="950"/>
        </w:tabs>
        <w:rPr>
          <w:sz w:val="24"/>
          <w:szCs w:val="24"/>
        </w:rPr>
      </w:pPr>
    </w:p>
    <w:p w:rsidR="00911F20" w:rsidRPr="00FD122B" w:rsidP="008A1446" w14:paraId="0A4F081B" w14:textId="77777777">
      <w:pPr>
        <w:numPr>
          <w:ilvl w:val="0"/>
          <w:numId w:val="9"/>
        </w:numPr>
        <w:tabs>
          <w:tab w:val="left" w:pos="475"/>
          <w:tab w:val="left" w:pos="950"/>
        </w:tabs>
        <w:rPr>
          <w:sz w:val="24"/>
          <w:szCs w:val="24"/>
        </w:rPr>
      </w:pPr>
      <w:r w:rsidRPr="00FD122B">
        <w:rPr>
          <w:sz w:val="24"/>
          <w:szCs w:val="24"/>
        </w:rPr>
        <w:t xml:space="preserve">Incorporating revised race answer categories for the race question. </w:t>
      </w:r>
    </w:p>
    <w:p w:rsidR="00911F20" w:rsidRPr="00FD122B" w:rsidP="00911F20" w14:paraId="14F6984D" w14:textId="77777777">
      <w:pPr>
        <w:tabs>
          <w:tab w:val="left" w:pos="475"/>
          <w:tab w:val="left" w:pos="950"/>
        </w:tabs>
        <w:rPr>
          <w:sz w:val="24"/>
          <w:szCs w:val="24"/>
        </w:rPr>
      </w:pPr>
    </w:p>
    <w:p w:rsidR="00911F20" w:rsidRPr="00FD122B" w:rsidP="008A1446" w14:paraId="533D870E" w14:textId="77777777">
      <w:pPr>
        <w:numPr>
          <w:ilvl w:val="0"/>
          <w:numId w:val="9"/>
        </w:numPr>
        <w:tabs>
          <w:tab w:val="left" w:pos="475"/>
          <w:tab w:val="left" w:pos="950"/>
        </w:tabs>
        <w:rPr>
          <w:sz w:val="24"/>
          <w:szCs w:val="24"/>
        </w:rPr>
      </w:pPr>
      <w:r w:rsidRPr="00FD122B">
        <w:rPr>
          <w:sz w:val="24"/>
          <w:szCs w:val="24"/>
        </w:rPr>
        <w:t>Modifying the question wording of the ethnicity question.</w:t>
      </w:r>
    </w:p>
    <w:p w:rsidR="00911F20" w:rsidRPr="00FD122B" w:rsidP="00911F20" w14:paraId="7A73100E" w14:textId="77777777">
      <w:pPr>
        <w:tabs>
          <w:tab w:val="left" w:pos="475"/>
          <w:tab w:val="left" w:pos="950"/>
        </w:tabs>
        <w:rPr>
          <w:sz w:val="24"/>
          <w:szCs w:val="24"/>
        </w:rPr>
      </w:pPr>
    </w:p>
    <w:p w:rsidR="00911F20" w:rsidRPr="00FD122B" w:rsidP="008A1446" w14:paraId="2B3BDF79" w14:textId="77777777">
      <w:pPr>
        <w:numPr>
          <w:ilvl w:val="0"/>
          <w:numId w:val="9"/>
        </w:numPr>
        <w:tabs>
          <w:tab w:val="left" w:pos="475"/>
          <w:tab w:val="left" w:pos="950"/>
        </w:tabs>
        <w:rPr>
          <w:sz w:val="24"/>
          <w:szCs w:val="24"/>
        </w:rPr>
      </w:pPr>
      <w:r w:rsidRPr="00FD122B">
        <w:rPr>
          <w:sz w:val="24"/>
          <w:szCs w:val="24"/>
        </w:rPr>
        <w:t>Asking the ethnicity question prior to the race question, rather than after the race question.</w:t>
      </w:r>
    </w:p>
    <w:p w:rsidR="00911F20" w:rsidRPr="00FD122B" w:rsidP="00911F20" w14:paraId="32F8FE7F" w14:textId="77777777">
      <w:pPr>
        <w:tabs>
          <w:tab w:val="left" w:pos="475"/>
          <w:tab w:val="left" w:pos="950"/>
        </w:tabs>
        <w:rPr>
          <w:sz w:val="24"/>
          <w:szCs w:val="24"/>
        </w:rPr>
      </w:pPr>
    </w:p>
    <w:p w:rsidR="00911F20" w:rsidRPr="00FD122B" w:rsidP="00911F20" w14:paraId="15482A4D" w14:textId="5EFA618F">
      <w:pPr>
        <w:tabs>
          <w:tab w:val="left" w:pos="475"/>
          <w:tab w:val="left" w:pos="950"/>
        </w:tabs>
        <w:rPr>
          <w:sz w:val="24"/>
          <w:szCs w:val="24"/>
        </w:rPr>
      </w:pPr>
      <w:r w:rsidRPr="00FD122B">
        <w:rPr>
          <w:sz w:val="24"/>
          <w:szCs w:val="24"/>
        </w:rPr>
        <w:t>I</w:t>
      </w:r>
      <w:r w:rsidRPr="00FD122B">
        <w:rPr>
          <w:sz w:val="24"/>
          <w:szCs w:val="24"/>
        </w:rPr>
        <w:t xml:space="preserve">n 2003 the </w:t>
      </w:r>
      <w:r w:rsidRPr="00FD122B">
        <w:rPr>
          <w:sz w:val="24"/>
          <w:szCs w:val="24"/>
        </w:rPr>
        <w:t>NCVS</w:t>
      </w:r>
      <w:r w:rsidRPr="00FD122B">
        <w:rPr>
          <w:sz w:val="24"/>
          <w:szCs w:val="24"/>
        </w:rPr>
        <w:t xml:space="preserve"> replaced the education questions, “Education-highest grade” and “Education-complete that year?” with a single question that asks about “Educa</w:t>
      </w:r>
      <w:r w:rsidRPr="00FD122B" w:rsidR="00C85DAB">
        <w:rPr>
          <w:sz w:val="24"/>
          <w:szCs w:val="24"/>
        </w:rPr>
        <w:t xml:space="preserve">tion-highest grade completed?” </w:t>
      </w:r>
      <w:r w:rsidRPr="00FD122B">
        <w:rPr>
          <w:sz w:val="24"/>
          <w:szCs w:val="24"/>
        </w:rPr>
        <w:t>This question included expanded answer categories for the 12</w:t>
      </w:r>
      <w:r w:rsidRPr="00FD122B">
        <w:rPr>
          <w:sz w:val="24"/>
          <w:szCs w:val="24"/>
          <w:vertAlign w:val="superscript"/>
        </w:rPr>
        <w:t>th</w:t>
      </w:r>
      <w:r w:rsidRPr="00FD122B">
        <w:rPr>
          <w:sz w:val="24"/>
          <w:szCs w:val="24"/>
        </w:rPr>
        <w:t xml:space="preserve"> grade high school educational level and higher educational degrees as well.</w:t>
      </w:r>
      <w:r w:rsidRPr="00FD122B" w:rsidR="006926CA">
        <w:rPr>
          <w:sz w:val="24"/>
          <w:szCs w:val="24"/>
        </w:rPr>
        <w:t xml:space="preserve"> </w:t>
      </w:r>
      <w:r w:rsidRPr="00FD122B" w:rsidR="00D75FFF">
        <w:rPr>
          <w:sz w:val="24"/>
          <w:szCs w:val="24"/>
        </w:rPr>
        <w:t xml:space="preserve"> </w:t>
      </w:r>
    </w:p>
    <w:p w:rsidR="00911F20" w:rsidRPr="00FD122B" w:rsidP="00911F20" w14:paraId="0C8B8F7D" w14:textId="77777777">
      <w:pPr>
        <w:tabs>
          <w:tab w:val="left" w:pos="475"/>
          <w:tab w:val="left" w:pos="950"/>
        </w:tabs>
        <w:rPr>
          <w:sz w:val="24"/>
          <w:szCs w:val="24"/>
        </w:rPr>
      </w:pPr>
    </w:p>
    <w:p w:rsidR="00911F20" w:rsidRPr="00FD122B" w:rsidP="00911F20" w14:paraId="610C54C6" w14:textId="77777777">
      <w:pPr>
        <w:tabs>
          <w:tab w:val="left" w:pos="475"/>
          <w:tab w:val="left" w:pos="950"/>
        </w:tabs>
        <w:rPr>
          <w:sz w:val="24"/>
          <w:szCs w:val="24"/>
          <w:u w:val="single"/>
        </w:rPr>
      </w:pPr>
      <w:r w:rsidRPr="00FD122B">
        <w:rPr>
          <w:sz w:val="24"/>
          <w:szCs w:val="24"/>
          <w:u w:val="single"/>
        </w:rPr>
        <w:t>2004</w:t>
      </w:r>
    </w:p>
    <w:p w:rsidR="00911F20" w:rsidRPr="00FD122B" w:rsidP="00911F20" w14:paraId="311D09C5" w14:textId="467D980B">
      <w:pPr>
        <w:tabs>
          <w:tab w:val="left" w:pos="475"/>
          <w:tab w:val="left" w:pos="950"/>
        </w:tabs>
        <w:rPr>
          <w:sz w:val="24"/>
          <w:szCs w:val="24"/>
        </w:rPr>
      </w:pPr>
      <w:r w:rsidRPr="00FD122B">
        <w:rPr>
          <w:sz w:val="24"/>
          <w:szCs w:val="24"/>
        </w:rPr>
        <w:t xml:space="preserve">In January 2004, two new questions were added to </w:t>
      </w:r>
      <w:r w:rsidRPr="00FD122B" w:rsidR="00CA2942">
        <w:rPr>
          <w:sz w:val="24"/>
          <w:szCs w:val="24"/>
        </w:rPr>
        <w:t xml:space="preserve">help </w:t>
      </w:r>
      <w:r w:rsidRPr="00FD122B">
        <w:rPr>
          <w:sz w:val="24"/>
          <w:szCs w:val="24"/>
        </w:rPr>
        <w:t xml:space="preserve">determine if a sample unit is located within a gated/walled or restricted access community. Also, at this time, two new questions were added to the crime incident report to collect information about the number of guns stolen and </w:t>
      </w:r>
      <w:r w:rsidRPr="00FD122B" w:rsidR="006926CA">
        <w:rPr>
          <w:sz w:val="24"/>
          <w:szCs w:val="24"/>
        </w:rPr>
        <w:t xml:space="preserve">the </w:t>
      </w:r>
      <w:r w:rsidRPr="00FD122B">
        <w:rPr>
          <w:sz w:val="24"/>
          <w:szCs w:val="24"/>
        </w:rPr>
        <w:t>number of other firearms stolen.</w:t>
      </w:r>
      <w:r w:rsidRPr="00FD122B" w:rsidR="006926CA">
        <w:rPr>
          <w:sz w:val="24"/>
          <w:szCs w:val="24"/>
        </w:rPr>
        <w:t xml:space="preserve"> </w:t>
      </w:r>
      <w:r w:rsidRPr="00FD122B" w:rsidR="00D75FFF">
        <w:rPr>
          <w:sz w:val="24"/>
          <w:szCs w:val="24"/>
        </w:rPr>
        <w:t xml:space="preserve"> </w:t>
      </w:r>
    </w:p>
    <w:p w:rsidR="00911F20" w:rsidRPr="00FD122B" w:rsidP="00911F20" w14:paraId="420C9C3D" w14:textId="77777777">
      <w:pPr>
        <w:tabs>
          <w:tab w:val="left" w:pos="475"/>
          <w:tab w:val="left" w:pos="950"/>
        </w:tabs>
        <w:rPr>
          <w:sz w:val="24"/>
          <w:szCs w:val="24"/>
        </w:rPr>
      </w:pPr>
    </w:p>
    <w:p w:rsidR="00911F20" w:rsidRPr="00FD122B" w:rsidP="00911F20" w14:paraId="78D2A98C" w14:textId="77777777">
      <w:pPr>
        <w:tabs>
          <w:tab w:val="left" w:pos="475"/>
          <w:tab w:val="left" w:pos="950"/>
        </w:tabs>
        <w:rPr>
          <w:sz w:val="24"/>
          <w:szCs w:val="24"/>
        </w:rPr>
      </w:pPr>
      <w:r w:rsidRPr="00FD122B">
        <w:rPr>
          <w:sz w:val="24"/>
          <w:szCs w:val="24"/>
        </w:rPr>
        <w:t>Because small sample size</w:t>
      </w:r>
      <w:r w:rsidRPr="00FD122B" w:rsidR="00D1034E">
        <w:rPr>
          <w:sz w:val="24"/>
          <w:szCs w:val="24"/>
        </w:rPr>
        <w:t>s</w:t>
      </w:r>
      <w:r w:rsidRPr="00FD122B">
        <w:rPr>
          <w:sz w:val="24"/>
          <w:szCs w:val="24"/>
        </w:rPr>
        <w:t xml:space="preserve"> limited the utility and reliability of the computer crime data, in July 2004, the computer crime questions were removed from the survey and household identity theft question</w:t>
      </w:r>
      <w:r w:rsidRPr="00FD122B" w:rsidR="00D1034E">
        <w:rPr>
          <w:sz w:val="24"/>
          <w:szCs w:val="24"/>
        </w:rPr>
        <w:t>s</w:t>
      </w:r>
      <w:r w:rsidRPr="00FD122B">
        <w:rPr>
          <w:sz w:val="24"/>
          <w:szCs w:val="24"/>
        </w:rPr>
        <w:t xml:space="preserve"> were added. These questions</w:t>
      </w:r>
      <w:r w:rsidRPr="00FD122B" w:rsidR="00CA2942">
        <w:rPr>
          <w:sz w:val="24"/>
          <w:szCs w:val="24"/>
        </w:rPr>
        <w:t>,</w:t>
      </w:r>
      <w:r w:rsidRPr="00FD122B">
        <w:rPr>
          <w:sz w:val="24"/>
          <w:szCs w:val="24"/>
        </w:rPr>
        <w:t xml:space="preserve"> on </w:t>
      </w:r>
      <w:r w:rsidRPr="00FD122B" w:rsidR="00CA2942">
        <w:rPr>
          <w:sz w:val="24"/>
          <w:szCs w:val="24"/>
        </w:rPr>
        <w:t xml:space="preserve">the </w:t>
      </w:r>
      <w:r w:rsidRPr="00FD122B">
        <w:rPr>
          <w:sz w:val="24"/>
          <w:szCs w:val="24"/>
        </w:rPr>
        <w:t>use or unauthorized use of credit cards, existing accounts, or personal information</w:t>
      </w:r>
      <w:r w:rsidRPr="00FD122B" w:rsidR="00CA2942">
        <w:rPr>
          <w:sz w:val="24"/>
          <w:szCs w:val="24"/>
        </w:rPr>
        <w:t>,</w:t>
      </w:r>
      <w:r w:rsidRPr="00FD122B">
        <w:rPr>
          <w:sz w:val="24"/>
          <w:szCs w:val="24"/>
        </w:rPr>
        <w:t xml:space="preserve"> were added to the NCVS-1, Basic Screen Questionnaire </w:t>
      </w:r>
      <w:r w:rsidRPr="00FD122B">
        <w:rPr>
          <w:sz w:val="24"/>
          <w:szCs w:val="24"/>
        </w:rPr>
        <w:t>in an effort to</w:t>
      </w:r>
      <w:r w:rsidRPr="00FD122B">
        <w:rPr>
          <w:sz w:val="24"/>
          <w:szCs w:val="24"/>
        </w:rPr>
        <w:t xml:space="preserve"> measure the level and change in identity theft victimization among households over time. </w:t>
      </w:r>
    </w:p>
    <w:p w:rsidR="00911F20" w:rsidRPr="00FD122B" w:rsidP="00911F20" w14:paraId="44BF5473" w14:textId="77777777">
      <w:pPr>
        <w:tabs>
          <w:tab w:val="left" w:pos="475"/>
          <w:tab w:val="left" w:pos="950"/>
        </w:tabs>
        <w:rPr>
          <w:sz w:val="24"/>
          <w:szCs w:val="24"/>
          <w:u w:val="single"/>
        </w:rPr>
      </w:pPr>
    </w:p>
    <w:p w:rsidR="00911F20" w:rsidRPr="00FD122B" w:rsidP="00911F20" w14:paraId="7B178B87" w14:textId="77777777">
      <w:pPr>
        <w:tabs>
          <w:tab w:val="left" w:pos="475"/>
          <w:tab w:val="left" w:pos="950"/>
        </w:tabs>
        <w:rPr>
          <w:sz w:val="24"/>
          <w:szCs w:val="24"/>
          <w:u w:val="single"/>
        </w:rPr>
      </w:pPr>
      <w:r w:rsidRPr="00FD122B">
        <w:rPr>
          <w:sz w:val="24"/>
          <w:szCs w:val="24"/>
          <w:u w:val="single"/>
        </w:rPr>
        <w:t>2005</w:t>
      </w:r>
    </w:p>
    <w:p w:rsidR="00911F20" w:rsidRPr="00FD122B" w:rsidP="00911F20" w14:paraId="5150AC62" w14:textId="007927A9">
      <w:pPr>
        <w:tabs>
          <w:tab w:val="left" w:pos="475"/>
          <w:tab w:val="left" w:pos="950"/>
        </w:tabs>
        <w:rPr>
          <w:sz w:val="24"/>
          <w:szCs w:val="24"/>
        </w:rPr>
      </w:pPr>
      <w:r w:rsidRPr="00FD122B">
        <w:rPr>
          <w:sz w:val="24"/>
          <w:szCs w:val="24"/>
        </w:rPr>
        <w:t xml:space="preserve">As research </w:t>
      </w:r>
      <w:r w:rsidRPr="00FD122B" w:rsidR="00CA2942">
        <w:rPr>
          <w:sz w:val="24"/>
          <w:szCs w:val="24"/>
        </w:rPr>
        <w:t xml:space="preserve">began to indicate </w:t>
      </w:r>
      <w:r w:rsidRPr="00FD122B">
        <w:rPr>
          <w:sz w:val="24"/>
          <w:szCs w:val="24"/>
        </w:rPr>
        <w:t xml:space="preserve">that pregnant women </w:t>
      </w:r>
      <w:r w:rsidRPr="00FD122B" w:rsidR="00CA2942">
        <w:rPr>
          <w:sz w:val="24"/>
          <w:szCs w:val="24"/>
        </w:rPr>
        <w:t xml:space="preserve">might </w:t>
      </w:r>
      <w:r w:rsidRPr="00FD122B">
        <w:rPr>
          <w:sz w:val="24"/>
          <w:szCs w:val="24"/>
        </w:rPr>
        <w:t>be at a higher risk of being a victim of violent crime, in July 2005 a question was added to the NCVS crime incident report to determine the pregnancy status</w:t>
      </w:r>
      <w:r w:rsidRPr="00FD122B" w:rsidR="00CA2942">
        <w:rPr>
          <w:sz w:val="24"/>
          <w:szCs w:val="24"/>
        </w:rPr>
        <w:t xml:space="preserve"> at the time the incident occurred</w:t>
      </w:r>
      <w:r w:rsidRPr="00FD122B">
        <w:rPr>
          <w:sz w:val="24"/>
          <w:szCs w:val="24"/>
        </w:rPr>
        <w:t xml:space="preserve">, of all female respondents </w:t>
      </w:r>
      <w:r w:rsidRPr="00FD122B">
        <w:rPr>
          <w:sz w:val="24"/>
          <w:szCs w:val="24"/>
        </w:rPr>
        <w:t>age</w:t>
      </w:r>
      <w:r w:rsidRPr="00FD122B">
        <w:rPr>
          <w:sz w:val="24"/>
          <w:szCs w:val="24"/>
        </w:rPr>
        <w:t xml:space="preserve"> 18 to 49.</w:t>
      </w:r>
      <w:r w:rsidRPr="00FD122B" w:rsidR="006926CA">
        <w:rPr>
          <w:sz w:val="24"/>
          <w:szCs w:val="24"/>
        </w:rPr>
        <w:t xml:space="preserve">  </w:t>
      </w:r>
    </w:p>
    <w:p w:rsidR="00911F20" w:rsidRPr="00FD122B" w:rsidP="00911F20" w14:paraId="1EF20CA3" w14:textId="77777777">
      <w:pPr>
        <w:tabs>
          <w:tab w:val="left" w:pos="475"/>
          <w:tab w:val="left" w:pos="950"/>
        </w:tabs>
        <w:rPr>
          <w:sz w:val="24"/>
          <w:szCs w:val="24"/>
        </w:rPr>
      </w:pPr>
    </w:p>
    <w:p w:rsidR="00911F20" w:rsidRPr="00FD122B" w:rsidP="00911F20" w14:paraId="46DB854F" w14:textId="77777777">
      <w:pPr>
        <w:tabs>
          <w:tab w:val="left" w:pos="475"/>
          <w:tab w:val="left" w:pos="950"/>
        </w:tabs>
        <w:rPr>
          <w:sz w:val="24"/>
          <w:szCs w:val="24"/>
          <w:u w:val="single"/>
        </w:rPr>
      </w:pPr>
      <w:r w:rsidRPr="00FD122B">
        <w:rPr>
          <w:sz w:val="24"/>
          <w:szCs w:val="24"/>
          <w:u w:val="single"/>
        </w:rPr>
        <w:t>2007</w:t>
      </w:r>
    </w:p>
    <w:p w:rsidR="00911F20" w:rsidRPr="00FD122B" w:rsidP="00911F20" w14:paraId="6E95F519" w14:textId="77777777">
      <w:pPr>
        <w:tabs>
          <w:tab w:val="left" w:pos="475"/>
          <w:tab w:val="left" w:pos="950"/>
        </w:tabs>
        <w:rPr>
          <w:sz w:val="24"/>
          <w:szCs w:val="24"/>
        </w:rPr>
      </w:pPr>
      <w:r w:rsidRPr="00FD122B">
        <w:rPr>
          <w:sz w:val="24"/>
          <w:szCs w:val="24"/>
        </w:rPr>
        <w:t xml:space="preserve">In January 2007 BJS modified questions regarding respondent disabilities, </w:t>
      </w:r>
      <w:r w:rsidRPr="00FD122B">
        <w:rPr>
          <w:sz w:val="24"/>
          <w:szCs w:val="24"/>
        </w:rPr>
        <w:t>in order to</w:t>
      </w:r>
      <w:r w:rsidRPr="00FD122B">
        <w:rPr>
          <w:sz w:val="24"/>
          <w:szCs w:val="24"/>
        </w:rPr>
        <w:t xml:space="preserve"> match the set of disability questions asked on the American Community Survey (ACS). BJS also modified the response category to the NCVS-2 question about the relationship of the offender to the respondent by adding the category “Teacher/School staff.”</w:t>
      </w:r>
      <w:r w:rsidRPr="00FD122B" w:rsidR="0083787D">
        <w:rPr>
          <w:sz w:val="24"/>
          <w:szCs w:val="24"/>
        </w:rPr>
        <w:t xml:space="preserve"> Also in 2007, the NCVS sample size was reduced </w:t>
      </w:r>
      <w:r w:rsidRPr="00FD122B" w:rsidR="00CA2942">
        <w:rPr>
          <w:sz w:val="24"/>
          <w:szCs w:val="24"/>
        </w:rPr>
        <w:t>due to</w:t>
      </w:r>
      <w:r w:rsidRPr="00FD122B" w:rsidR="0083787D">
        <w:rPr>
          <w:sz w:val="24"/>
          <w:szCs w:val="24"/>
        </w:rPr>
        <w:t xml:space="preserve"> budgetary constraints.</w:t>
      </w:r>
    </w:p>
    <w:p w:rsidR="00911F20" w:rsidRPr="00FD122B" w:rsidP="00911F20" w14:paraId="09E8B247" w14:textId="77777777">
      <w:pPr>
        <w:tabs>
          <w:tab w:val="left" w:pos="475"/>
          <w:tab w:val="left" w:pos="950"/>
        </w:tabs>
        <w:rPr>
          <w:sz w:val="24"/>
          <w:szCs w:val="24"/>
        </w:rPr>
      </w:pPr>
    </w:p>
    <w:p w:rsidR="00911F20" w:rsidRPr="00FD122B" w:rsidP="00911F20" w14:paraId="3F0BFA60" w14:textId="77777777">
      <w:pPr>
        <w:tabs>
          <w:tab w:val="left" w:pos="475"/>
          <w:tab w:val="left" w:pos="950"/>
        </w:tabs>
        <w:rPr>
          <w:sz w:val="24"/>
          <w:szCs w:val="24"/>
          <w:u w:val="single"/>
        </w:rPr>
      </w:pPr>
      <w:r w:rsidRPr="00FD122B">
        <w:rPr>
          <w:sz w:val="24"/>
          <w:szCs w:val="24"/>
          <w:u w:val="single"/>
        </w:rPr>
        <w:t>2008</w:t>
      </w:r>
    </w:p>
    <w:p w:rsidR="00911F20" w:rsidRPr="00FD122B" w:rsidP="00911F20" w14:paraId="499111A3" w14:textId="77777777">
      <w:pPr>
        <w:tabs>
          <w:tab w:val="left" w:pos="475"/>
          <w:tab w:val="left" w:pos="950"/>
        </w:tabs>
        <w:rPr>
          <w:sz w:val="24"/>
          <w:szCs w:val="24"/>
        </w:rPr>
      </w:pPr>
      <w:r w:rsidRPr="00FD122B">
        <w:rPr>
          <w:sz w:val="24"/>
          <w:szCs w:val="24"/>
        </w:rPr>
        <w:t xml:space="preserve">When BJS conducted the first Identity Theft Supplement </w:t>
      </w:r>
      <w:r w:rsidRPr="00FD122B" w:rsidR="006964EA">
        <w:rPr>
          <w:sz w:val="24"/>
          <w:szCs w:val="24"/>
        </w:rPr>
        <w:t xml:space="preserve">(ITS) </w:t>
      </w:r>
      <w:r w:rsidRPr="00FD122B">
        <w:rPr>
          <w:sz w:val="24"/>
          <w:szCs w:val="24"/>
        </w:rPr>
        <w:t>from January-June 2008, the set of questions on identity theft from the NCVS-1 screener were removed for that period. In addition, changes were made to the set of questions regarding disabilities based on changes implemented in the ACS.</w:t>
      </w:r>
    </w:p>
    <w:p w:rsidR="00911F20" w:rsidRPr="00FD122B" w:rsidP="00911F20" w14:paraId="5D5E6F1B" w14:textId="77777777">
      <w:pPr>
        <w:tabs>
          <w:tab w:val="left" w:pos="475"/>
          <w:tab w:val="left" w:pos="950"/>
        </w:tabs>
        <w:rPr>
          <w:sz w:val="24"/>
          <w:szCs w:val="24"/>
        </w:rPr>
      </w:pPr>
    </w:p>
    <w:p w:rsidR="00911F20" w:rsidRPr="00FD122B" w:rsidP="00911F20" w14:paraId="0AD9574C" w14:textId="77777777">
      <w:pPr>
        <w:tabs>
          <w:tab w:val="left" w:pos="475"/>
          <w:tab w:val="left" w:pos="950"/>
        </w:tabs>
        <w:rPr>
          <w:sz w:val="24"/>
          <w:szCs w:val="24"/>
        </w:rPr>
      </w:pPr>
      <w:r w:rsidRPr="00FD122B">
        <w:rPr>
          <w:sz w:val="24"/>
          <w:szCs w:val="24"/>
        </w:rPr>
        <w:t xml:space="preserve">In July 2008 the set of questions </w:t>
      </w:r>
      <w:r w:rsidRPr="00FD122B" w:rsidR="00CA2942">
        <w:rPr>
          <w:sz w:val="24"/>
          <w:szCs w:val="24"/>
        </w:rPr>
        <w:t>on</w:t>
      </w:r>
      <w:r w:rsidRPr="00FD122B">
        <w:rPr>
          <w:sz w:val="24"/>
          <w:szCs w:val="24"/>
        </w:rPr>
        <w:t xml:space="preserve"> </w:t>
      </w:r>
      <w:r w:rsidRPr="00FD122B" w:rsidR="006964EA">
        <w:rPr>
          <w:sz w:val="24"/>
          <w:szCs w:val="24"/>
        </w:rPr>
        <w:t xml:space="preserve">identity theft </w:t>
      </w:r>
      <w:r w:rsidRPr="00FD122B" w:rsidR="00CA2942">
        <w:rPr>
          <w:sz w:val="24"/>
          <w:szCs w:val="24"/>
        </w:rPr>
        <w:t xml:space="preserve">in </w:t>
      </w:r>
      <w:r w:rsidRPr="00FD122B">
        <w:rPr>
          <w:sz w:val="24"/>
          <w:szCs w:val="24"/>
        </w:rPr>
        <w:t xml:space="preserve">the NCVS-1 screener question section were </w:t>
      </w:r>
      <w:r w:rsidRPr="00FD122B">
        <w:rPr>
          <w:sz w:val="24"/>
          <w:szCs w:val="24"/>
        </w:rPr>
        <w:t>revised and reinserted into the NCVS-1. Additionally, a set of questions pertaining to the emotional and psychological impact of victimization and victim help-seeking behaviors was added to the NCVS-2</w:t>
      </w:r>
      <w:r w:rsidRPr="00FD122B" w:rsidR="00CA2942">
        <w:rPr>
          <w:sz w:val="24"/>
          <w:szCs w:val="24"/>
        </w:rPr>
        <w:t xml:space="preserve"> and asked of all violent crime victims</w:t>
      </w:r>
      <w:r w:rsidRPr="00FD122B">
        <w:rPr>
          <w:sz w:val="24"/>
          <w:szCs w:val="24"/>
        </w:rPr>
        <w:t xml:space="preserve">. This set of questions was originally asked as part of the ITS. </w:t>
      </w:r>
    </w:p>
    <w:p w:rsidR="00911F20" w:rsidRPr="00FD122B" w:rsidP="00911F20" w14:paraId="4EF6B515" w14:textId="77777777">
      <w:pPr>
        <w:tabs>
          <w:tab w:val="left" w:pos="475"/>
          <w:tab w:val="left" w:pos="950"/>
        </w:tabs>
        <w:rPr>
          <w:sz w:val="24"/>
          <w:szCs w:val="24"/>
        </w:rPr>
      </w:pPr>
    </w:p>
    <w:p w:rsidR="00911F20" w:rsidRPr="00FD122B" w:rsidP="00911F20" w14:paraId="698DC27D" w14:textId="2897B2C7">
      <w:pPr>
        <w:tabs>
          <w:tab w:val="left" w:pos="475"/>
          <w:tab w:val="left" w:pos="950"/>
        </w:tabs>
        <w:rPr>
          <w:sz w:val="24"/>
          <w:szCs w:val="24"/>
        </w:rPr>
      </w:pPr>
      <w:r w:rsidRPr="00FD122B">
        <w:rPr>
          <w:sz w:val="24"/>
          <w:szCs w:val="24"/>
        </w:rPr>
        <w:t xml:space="preserve">To offset respondent burden added by the inclusion of the emotional toll questions, the set of questions involving vandalism and hate-motivated vandalism </w:t>
      </w:r>
      <w:r w:rsidRPr="00FD122B" w:rsidR="006926CA">
        <w:rPr>
          <w:sz w:val="24"/>
          <w:szCs w:val="24"/>
        </w:rPr>
        <w:t>– which was limited on utility due to small sample – were removed at this same time.</w:t>
      </w:r>
      <w:r w:rsidRPr="00FD122B">
        <w:rPr>
          <w:sz w:val="24"/>
          <w:szCs w:val="24"/>
        </w:rPr>
        <w:t xml:space="preserve"> </w:t>
      </w:r>
    </w:p>
    <w:p w:rsidR="00911F20" w:rsidRPr="00FD122B" w:rsidP="00911F20" w14:paraId="7E6B29C5" w14:textId="77777777">
      <w:pPr>
        <w:tabs>
          <w:tab w:val="left" w:pos="475"/>
          <w:tab w:val="left" w:pos="950"/>
        </w:tabs>
        <w:rPr>
          <w:sz w:val="24"/>
          <w:szCs w:val="24"/>
          <w:u w:val="single"/>
        </w:rPr>
      </w:pPr>
    </w:p>
    <w:p w:rsidR="00911F20" w:rsidRPr="00FD122B" w:rsidP="00911F20" w14:paraId="702E6E23" w14:textId="77777777">
      <w:pPr>
        <w:tabs>
          <w:tab w:val="left" w:pos="475"/>
          <w:tab w:val="left" w:pos="950"/>
        </w:tabs>
        <w:rPr>
          <w:sz w:val="24"/>
          <w:szCs w:val="24"/>
          <w:u w:val="single"/>
        </w:rPr>
      </w:pPr>
      <w:r w:rsidRPr="00FD122B">
        <w:rPr>
          <w:sz w:val="24"/>
          <w:szCs w:val="24"/>
          <w:u w:val="single"/>
        </w:rPr>
        <w:t>2010</w:t>
      </w:r>
    </w:p>
    <w:p w:rsidR="00911F20" w:rsidRPr="00FD122B" w:rsidP="00911F20" w14:paraId="4044336B" w14:textId="0110704A">
      <w:pPr>
        <w:tabs>
          <w:tab w:val="left" w:pos="475"/>
          <w:tab w:val="left" w:pos="950"/>
        </w:tabs>
        <w:rPr>
          <w:sz w:val="24"/>
          <w:szCs w:val="24"/>
        </w:rPr>
      </w:pPr>
      <w:r w:rsidRPr="00FD122B">
        <w:rPr>
          <w:sz w:val="24"/>
          <w:szCs w:val="24"/>
        </w:rPr>
        <w:t xml:space="preserve">In October 2010, </w:t>
      </w:r>
      <w:r w:rsidRPr="00FD122B">
        <w:rPr>
          <w:sz w:val="24"/>
          <w:szCs w:val="24"/>
        </w:rPr>
        <w:t>in order to</w:t>
      </w:r>
      <w:r w:rsidRPr="00FD122B">
        <w:rPr>
          <w:sz w:val="24"/>
          <w:szCs w:val="24"/>
        </w:rPr>
        <w:t xml:space="preserve"> restore the NCVS’s ability to measure the extent and characteristics of crime and to measure year-to-year change in</w:t>
      </w:r>
      <w:r w:rsidRPr="00FD122B" w:rsidR="006926CA">
        <w:rPr>
          <w:sz w:val="24"/>
          <w:szCs w:val="24"/>
        </w:rPr>
        <w:t xml:space="preserve"> the</w:t>
      </w:r>
      <w:r w:rsidRPr="00FD122B">
        <w:rPr>
          <w:sz w:val="24"/>
          <w:szCs w:val="24"/>
        </w:rPr>
        <w:t xml:space="preserve"> victimization rates, sample that was removed in 2007 began to be reinstated. The sample reinstatement increased the monthly sample about 26%, from about 8,500 households to about 10,700 households. </w:t>
      </w:r>
    </w:p>
    <w:p w:rsidR="00911F20" w:rsidRPr="00FD122B" w:rsidP="00911F20" w14:paraId="13756FB5" w14:textId="77777777">
      <w:pPr>
        <w:tabs>
          <w:tab w:val="left" w:pos="475"/>
          <w:tab w:val="left" w:pos="950"/>
        </w:tabs>
        <w:rPr>
          <w:sz w:val="24"/>
          <w:szCs w:val="24"/>
        </w:rPr>
      </w:pPr>
    </w:p>
    <w:p w:rsidR="00911F20" w:rsidRPr="00FD122B" w:rsidP="00911F20" w14:paraId="1B4B3272" w14:textId="77777777">
      <w:pPr>
        <w:tabs>
          <w:tab w:val="left" w:pos="475"/>
          <w:tab w:val="left" w:pos="950"/>
        </w:tabs>
        <w:rPr>
          <w:sz w:val="24"/>
          <w:szCs w:val="24"/>
          <w:u w:val="single"/>
        </w:rPr>
      </w:pPr>
      <w:r w:rsidRPr="00FD122B">
        <w:rPr>
          <w:sz w:val="24"/>
          <w:szCs w:val="24"/>
          <w:u w:val="single"/>
        </w:rPr>
        <w:t>2012</w:t>
      </w:r>
    </w:p>
    <w:p w:rsidR="00911F20" w:rsidRPr="00FD122B" w:rsidP="00911F20" w14:paraId="2EDB0207" w14:textId="42413BCD">
      <w:pPr>
        <w:tabs>
          <w:tab w:val="left" w:pos="475"/>
          <w:tab w:val="left" w:pos="950"/>
        </w:tabs>
        <w:rPr>
          <w:sz w:val="24"/>
          <w:szCs w:val="24"/>
        </w:rPr>
      </w:pPr>
      <w:r w:rsidRPr="00FD122B">
        <w:rPr>
          <w:sz w:val="24"/>
          <w:szCs w:val="24"/>
        </w:rPr>
        <w:t xml:space="preserve">In January 2012, BJS revised the set of questions collecting data on the race(s) and ethnicity of offender(s). This modification brought the race of offender questions into compliance with the Office of Management and Budget (OMB) </w:t>
      </w:r>
      <w:r w:rsidR="00CA1721">
        <w:rPr>
          <w:sz w:val="24"/>
          <w:szCs w:val="24"/>
        </w:rPr>
        <w:t xml:space="preserve">1997 </w:t>
      </w:r>
      <w:r w:rsidRPr="00FD122B">
        <w:rPr>
          <w:sz w:val="24"/>
          <w:szCs w:val="24"/>
        </w:rPr>
        <w:t xml:space="preserve">Standards for the Classification of Federal Data on Race and Ethnicity. The revised set of questions asks first about the offender(s)’ relationship to the victim, followed by questions about the offender(s)’ gender, age, ethnicity, and race; and </w:t>
      </w:r>
      <w:r w:rsidRPr="00FD122B" w:rsidR="0005792D">
        <w:rPr>
          <w:sz w:val="24"/>
          <w:szCs w:val="24"/>
        </w:rPr>
        <w:t xml:space="preserve">ends </w:t>
      </w:r>
      <w:r w:rsidRPr="00FD122B">
        <w:rPr>
          <w:sz w:val="24"/>
          <w:szCs w:val="24"/>
        </w:rPr>
        <w:t>with questions about gang involvement and drug or alcohol use.</w:t>
      </w:r>
      <w:r w:rsidRPr="00FD122B" w:rsidR="006926CA">
        <w:rPr>
          <w:sz w:val="24"/>
          <w:szCs w:val="24"/>
        </w:rPr>
        <w:t xml:space="preserve"> </w:t>
      </w:r>
      <w:r w:rsidRPr="00FD122B" w:rsidR="00D75FFF">
        <w:rPr>
          <w:sz w:val="24"/>
          <w:szCs w:val="24"/>
        </w:rPr>
        <w:t xml:space="preserve"> </w:t>
      </w:r>
      <w:r w:rsidRPr="00FD122B">
        <w:rPr>
          <w:sz w:val="24"/>
          <w:szCs w:val="24"/>
        </w:rPr>
        <w:t xml:space="preserve">There are two </w:t>
      </w:r>
      <w:r w:rsidRPr="00FD122B" w:rsidR="0005792D">
        <w:rPr>
          <w:sz w:val="24"/>
          <w:szCs w:val="24"/>
        </w:rPr>
        <w:t>sections</w:t>
      </w:r>
      <w:r w:rsidRPr="00FD122B">
        <w:rPr>
          <w:sz w:val="24"/>
          <w:szCs w:val="24"/>
        </w:rPr>
        <w:t>: one for crimes committed by a lone offender and one for crimes committed by multiple offenders.</w:t>
      </w:r>
      <w:r w:rsidRPr="00FD122B" w:rsidR="006926CA">
        <w:rPr>
          <w:sz w:val="24"/>
          <w:szCs w:val="24"/>
        </w:rPr>
        <w:t xml:space="preserve"> </w:t>
      </w:r>
      <w:r w:rsidRPr="00FD122B" w:rsidR="00D75FFF">
        <w:rPr>
          <w:sz w:val="24"/>
          <w:szCs w:val="24"/>
        </w:rPr>
        <w:t xml:space="preserve"> </w:t>
      </w:r>
    </w:p>
    <w:p w:rsidR="00911F20" w:rsidRPr="00FD122B" w:rsidP="00911F20" w14:paraId="22E98C61" w14:textId="77777777">
      <w:pPr>
        <w:tabs>
          <w:tab w:val="left" w:pos="475"/>
          <w:tab w:val="left" w:pos="950"/>
        </w:tabs>
        <w:rPr>
          <w:sz w:val="24"/>
          <w:szCs w:val="24"/>
        </w:rPr>
      </w:pPr>
    </w:p>
    <w:p w:rsidR="00911F20" w:rsidRPr="00FD122B" w:rsidP="00911F20" w14:paraId="74BB23CD" w14:textId="77777777">
      <w:pPr>
        <w:tabs>
          <w:tab w:val="left" w:pos="475"/>
          <w:tab w:val="left" w:pos="950"/>
        </w:tabs>
        <w:rPr>
          <w:sz w:val="24"/>
          <w:szCs w:val="24"/>
        </w:rPr>
      </w:pPr>
      <w:r w:rsidRPr="00FD122B">
        <w:rPr>
          <w:sz w:val="24"/>
          <w:szCs w:val="24"/>
        </w:rPr>
        <w:t xml:space="preserve">In July of 2012, household questions on identify theft were removed from the NCVS-1 screener permanently due to a decision to instead administer a person-level identity theft supplement every other year. </w:t>
      </w:r>
    </w:p>
    <w:p w:rsidR="008A1446" w:rsidRPr="00FD122B" w:rsidP="00911F20" w14:paraId="4A596303" w14:textId="77777777">
      <w:pPr>
        <w:tabs>
          <w:tab w:val="left" w:pos="475"/>
          <w:tab w:val="left" w:pos="950"/>
        </w:tabs>
        <w:rPr>
          <w:sz w:val="24"/>
          <w:szCs w:val="24"/>
        </w:rPr>
      </w:pPr>
    </w:p>
    <w:p w:rsidR="008A1446" w:rsidRPr="00FD122B" w:rsidP="00911F20" w14:paraId="62384786" w14:textId="77777777">
      <w:pPr>
        <w:tabs>
          <w:tab w:val="left" w:pos="475"/>
          <w:tab w:val="left" w:pos="950"/>
        </w:tabs>
        <w:rPr>
          <w:sz w:val="24"/>
          <w:szCs w:val="24"/>
          <w:u w:val="single"/>
        </w:rPr>
      </w:pPr>
      <w:r w:rsidRPr="00FD122B">
        <w:rPr>
          <w:sz w:val="24"/>
          <w:szCs w:val="24"/>
          <w:u w:val="single"/>
        </w:rPr>
        <w:t>2016</w:t>
      </w:r>
    </w:p>
    <w:p w:rsidR="008A1446" w:rsidRPr="00FD122B" w:rsidP="00911F20" w14:paraId="241CCCED" w14:textId="6EB069F2">
      <w:pPr>
        <w:tabs>
          <w:tab w:val="left" w:pos="475"/>
          <w:tab w:val="left" w:pos="950"/>
        </w:tabs>
        <w:rPr>
          <w:sz w:val="24"/>
          <w:szCs w:val="24"/>
        </w:rPr>
      </w:pPr>
      <w:r w:rsidRPr="00FD122B">
        <w:rPr>
          <w:sz w:val="24"/>
          <w:szCs w:val="24"/>
        </w:rPr>
        <w:t>In July 2016, additional socio-demographic questions were added to the NCVS-1 including veteran status, citizenship, gender identity</w:t>
      </w:r>
      <w:r w:rsidRPr="00FD122B" w:rsidR="006926CA">
        <w:rPr>
          <w:sz w:val="24"/>
          <w:szCs w:val="24"/>
        </w:rPr>
        <w:t>,</w:t>
      </w:r>
      <w:r w:rsidRPr="00FD122B">
        <w:rPr>
          <w:sz w:val="24"/>
          <w:szCs w:val="24"/>
        </w:rPr>
        <w:t xml:space="preserve"> and sexual orientation</w:t>
      </w:r>
      <w:r w:rsidRPr="00FD122B" w:rsidR="0005792D">
        <w:rPr>
          <w:sz w:val="24"/>
          <w:szCs w:val="24"/>
        </w:rPr>
        <w:t>. D</w:t>
      </w:r>
      <w:r w:rsidRPr="00FD122B">
        <w:rPr>
          <w:sz w:val="24"/>
          <w:szCs w:val="24"/>
        </w:rPr>
        <w:t xml:space="preserve">isability questions were </w:t>
      </w:r>
      <w:r w:rsidRPr="00FD122B" w:rsidR="0005792D">
        <w:rPr>
          <w:sz w:val="24"/>
          <w:szCs w:val="24"/>
        </w:rPr>
        <w:t xml:space="preserve">also </w:t>
      </w:r>
      <w:r w:rsidRPr="00FD122B">
        <w:rPr>
          <w:sz w:val="24"/>
          <w:szCs w:val="24"/>
        </w:rPr>
        <w:t>moved from the NCVS-2 Crime Incident Report to the NCVS-</w:t>
      </w:r>
      <w:r w:rsidRPr="00FD122B">
        <w:rPr>
          <w:sz w:val="24"/>
          <w:szCs w:val="24"/>
        </w:rPr>
        <w:t>1</w:t>
      </w:r>
      <w:r w:rsidRPr="00FD122B">
        <w:rPr>
          <w:sz w:val="24"/>
          <w:szCs w:val="24"/>
        </w:rPr>
        <w:t xml:space="preserve"> </w:t>
      </w:r>
      <w:r w:rsidRPr="00FD122B" w:rsidR="0005792D">
        <w:rPr>
          <w:sz w:val="24"/>
          <w:szCs w:val="24"/>
        </w:rPr>
        <w:t>so they</w:t>
      </w:r>
      <w:r w:rsidRPr="00FD122B">
        <w:rPr>
          <w:sz w:val="24"/>
          <w:szCs w:val="24"/>
        </w:rPr>
        <w:t xml:space="preserve"> are now asked of all respondents. In addition, household income answer categories were expanded. </w:t>
      </w:r>
    </w:p>
    <w:p w:rsidR="004D3AD4" w:rsidRPr="00FD122B" w:rsidP="00911F20" w14:paraId="7FEE737D" w14:textId="77777777">
      <w:pPr>
        <w:tabs>
          <w:tab w:val="left" w:pos="475"/>
          <w:tab w:val="left" w:pos="950"/>
        </w:tabs>
        <w:rPr>
          <w:sz w:val="24"/>
          <w:szCs w:val="24"/>
        </w:rPr>
      </w:pPr>
    </w:p>
    <w:p w:rsidR="00F829EF" w:rsidRPr="00FD122B" w14:paraId="2DE00CFB"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rPr>
          <w:sz w:val="24"/>
          <w:szCs w:val="24"/>
          <w:u w:val="single"/>
        </w:rPr>
      </w:pPr>
      <w:r w:rsidRPr="00FD122B">
        <w:rPr>
          <w:sz w:val="24"/>
          <w:szCs w:val="24"/>
          <w:u w:val="single"/>
        </w:rPr>
        <w:br w:type="page"/>
      </w:r>
    </w:p>
    <w:p w:rsidR="00AE30E4" w:rsidRPr="00FD122B" w:rsidP="00911F20" w14:paraId="79D188FA" w14:textId="54326F2E">
      <w:pPr>
        <w:tabs>
          <w:tab w:val="left" w:pos="475"/>
          <w:tab w:val="left" w:pos="950"/>
        </w:tabs>
        <w:rPr>
          <w:sz w:val="24"/>
          <w:szCs w:val="24"/>
          <w:u w:val="single"/>
        </w:rPr>
      </w:pPr>
      <w:r w:rsidRPr="00FD122B">
        <w:rPr>
          <w:sz w:val="24"/>
          <w:szCs w:val="24"/>
          <w:u w:val="single"/>
        </w:rPr>
        <w:t>2019</w:t>
      </w:r>
    </w:p>
    <w:p w:rsidR="006428A9" w:rsidP="00911F20" w14:paraId="4FDCE759" w14:textId="0616F529">
      <w:pPr>
        <w:tabs>
          <w:tab w:val="left" w:pos="475"/>
          <w:tab w:val="left" w:pos="950"/>
        </w:tabs>
        <w:rPr>
          <w:sz w:val="24"/>
          <w:szCs w:val="24"/>
        </w:rPr>
      </w:pPr>
      <w:r w:rsidRPr="00FD122B">
        <w:rPr>
          <w:sz w:val="24"/>
          <w:szCs w:val="24"/>
        </w:rPr>
        <w:t xml:space="preserve">In </w:t>
      </w:r>
      <w:r w:rsidRPr="00FD122B" w:rsidR="00F56893">
        <w:rPr>
          <w:sz w:val="24"/>
          <w:szCs w:val="24"/>
        </w:rPr>
        <w:t xml:space="preserve">July </w:t>
      </w:r>
      <w:r w:rsidRPr="00FD122B">
        <w:rPr>
          <w:sz w:val="24"/>
          <w:szCs w:val="24"/>
        </w:rPr>
        <w:t xml:space="preserve">2019, questions regarding sexual orientation and gender identity were changed to be administered only </w:t>
      </w:r>
      <w:r w:rsidRPr="00FD122B" w:rsidR="00BA23B6">
        <w:rPr>
          <w:sz w:val="24"/>
          <w:szCs w:val="24"/>
        </w:rPr>
        <w:t>to</w:t>
      </w:r>
      <w:r w:rsidRPr="00FD122B">
        <w:rPr>
          <w:sz w:val="24"/>
          <w:szCs w:val="24"/>
        </w:rPr>
        <w:t xml:space="preserve"> crime victims </w:t>
      </w:r>
      <w:r w:rsidRPr="00FD122B">
        <w:rPr>
          <w:sz w:val="24"/>
          <w:szCs w:val="24"/>
        </w:rPr>
        <w:t>age</w:t>
      </w:r>
      <w:r w:rsidRPr="00FD122B">
        <w:rPr>
          <w:sz w:val="24"/>
          <w:szCs w:val="24"/>
        </w:rPr>
        <w:t xml:space="preserve"> 16 or older. In addition, these questions were only asked once of all victims during the time they remain in sample, rather than asking at their first, third, fifth, and seventh interview.</w:t>
      </w:r>
    </w:p>
    <w:p w:rsidR="001D4431" w:rsidP="00911F20" w14:paraId="41B04C3A" w14:textId="77777777">
      <w:pPr>
        <w:tabs>
          <w:tab w:val="left" w:pos="475"/>
          <w:tab w:val="left" w:pos="950"/>
        </w:tabs>
        <w:rPr>
          <w:sz w:val="24"/>
          <w:szCs w:val="24"/>
        </w:rPr>
      </w:pPr>
    </w:p>
    <w:p w:rsidR="001D4431" w:rsidRPr="00BA6373" w:rsidP="00911F20" w14:paraId="7F7C15E2" w14:textId="6A65A14F">
      <w:pPr>
        <w:tabs>
          <w:tab w:val="left" w:pos="475"/>
          <w:tab w:val="left" w:pos="950"/>
        </w:tabs>
        <w:rPr>
          <w:sz w:val="24"/>
          <w:szCs w:val="24"/>
          <w:highlight w:val="yellow"/>
          <w:u w:val="single"/>
        </w:rPr>
      </w:pPr>
      <w:r w:rsidRPr="00BA6373">
        <w:rPr>
          <w:sz w:val="24"/>
          <w:szCs w:val="24"/>
          <w:highlight w:val="yellow"/>
          <w:u w:val="single"/>
        </w:rPr>
        <w:t>2022</w:t>
      </w:r>
    </w:p>
    <w:p w:rsidR="001D4431" w:rsidRPr="00FD122B" w:rsidP="00911F20" w14:paraId="0B7A4D6A" w14:textId="656D4ADA">
      <w:pPr>
        <w:tabs>
          <w:tab w:val="left" w:pos="475"/>
          <w:tab w:val="left" w:pos="950"/>
        </w:tabs>
        <w:rPr>
          <w:sz w:val="24"/>
          <w:szCs w:val="24"/>
        </w:rPr>
      </w:pPr>
      <w:r w:rsidRPr="00BA6373">
        <w:rPr>
          <w:sz w:val="24"/>
          <w:szCs w:val="24"/>
          <w:highlight w:val="yellow"/>
        </w:rPr>
        <w:t xml:space="preserve">In January 2022, questions regarding sexual orientation and gender identity were changed to be administered to all respondents </w:t>
      </w:r>
      <w:r w:rsidRPr="00BA6373">
        <w:rPr>
          <w:sz w:val="24"/>
          <w:szCs w:val="24"/>
          <w:highlight w:val="yellow"/>
        </w:rPr>
        <w:t>age</w:t>
      </w:r>
      <w:r w:rsidRPr="00BA6373">
        <w:rPr>
          <w:sz w:val="24"/>
          <w:szCs w:val="24"/>
          <w:highlight w:val="yellow"/>
        </w:rPr>
        <w:t xml:space="preserve"> 16 or older at their first, third, fifth, and seventh interviews or if they had not been asked the questions before.</w:t>
      </w:r>
      <w:r>
        <w:rPr>
          <w:sz w:val="24"/>
          <w:szCs w:val="24"/>
        </w:rPr>
        <w:t xml:space="preserve"> </w:t>
      </w:r>
    </w:p>
    <w:p w:rsidR="00AE30E4" w:rsidRPr="00FD122B" w:rsidP="00911F20" w14:paraId="7680E7B6" w14:textId="77777777">
      <w:pPr>
        <w:tabs>
          <w:tab w:val="left" w:pos="475"/>
          <w:tab w:val="left" w:pos="950"/>
        </w:tabs>
        <w:rPr>
          <w:sz w:val="24"/>
          <w:szCs w:val="24"/>
        </w:rPr>
      </w:pPr>
    </w:p>
    <w:p w:rsidR="00903E68" w:rsidRPr="00FD122B" w:rsidP="00903E68" w14:paraId="60466AFC" w14:textId="02E07DC5">
      <w:pPr>
        <w:tabs>
          <w:tab w:val="left" w:pos="475"/>
          <w:tab w:val="left" w:pos="950"/>
        </w:tabs>
        <w:rPr>
          <w:sz w:val="24"/>
          <w:szCs w:val="24"/>
          <w:u w:val="single"/>
        </w:rPr>
      </w:pPr>
      <w:r w:rsidRPr="00FD122B">
        <w:rPr>
          <w:sz w:val="24"/>
          <w:szCs w:val="24"/>
          <w:u w:val="single"/>
        </w:rPr>
        <w:t>2019</w:t>
      </w:r>
      <w:r w:rsidRPr="00FD122B" w:rsidR="00DE7463">
        <w:rPr>
          <w:sz w:val="24"/>
          <w:szCs w:val="24"/>
          <w:u w:val="single"/>
        </w:rPr>
        <w:t>-</w:t>
      </w:r>
      <w:r w:rsidRPr="00BA6373" w:rsidR="00513C5E">
        <w:rPr>
          <w:sz w:val="24"/>
          <w:szCs w:val="24"/>
          <w:highlight w:val="yellow"/>
          <w:u w:val="single"/>
        </w:rPr>
        <w:t>2024</w:t>
      </w:r>
    </w:p>
    <w:p w:rsidR="00903E68" w:rsidRPr="00FD122B" w:rsidP="00903E68" w14:paraId="08833DBC" w14:textId="0435A9DB">
      <w:pPr>
        <w:tabs>
          <w:tab w:val="left" w:pos="475"/>
          <w:tab w:val="left" w:pos="950"/>
        </w:tabs>
        <w:rPr>
          <w:sz w:val="24"/>
          <w:szCs w:val="24"/>
        </w:rPr>
      </w:pPr>
      <w:r w:rsidRPr="00FD122B">
        <w:rPr>
          <w:sz w:val="24"/>
          <w:szCs w:val="24"/>
        </w:rPr>
        <w:t>In 2019</w:t>
      </w:r>
      <w:r w:rsidRPr="00FD122B" w:rsidR="00DE7463">
        <w:rPr>
          <w:sz w:val="24"/>
          <w:szCs w:val="24"/>
        </w:rPr>
        <w:t>-2020</w:t>
      </w:r>
      <w:r w:rsidRPr="00FD122B">
        <w:rPr>
          <w:sz w:val="24"/>
          <w:szCs w:val="24"/>
        </w:rPr>
        <w:t xml:space="preserve">, </w:t>
      </w:r>
      <w:r w:rsidRPr="00FD122B" w:rsidR="00DE7463">
        <w:rPr>
          <w:sz w:val="24"/>
          <w:szCs w:val="24"/>
        </w:rPr>
        <w:t>the redesigned NCVS instrumentation was developed and tested</w:t>
      </w:r>
      <w:r w:rsidRPr="00FD122B">
        <w:rPr>
          <w:sz w:val="24"/>
          <w:szCs w:val="24"/>
        </w:rPr>
        <w:t>.</w:t>
      </w:r>
      <w:r w:rsidRPr="00FD122B" w:rsidR="00DE7463">
        <w:rPr>
          <w:sz w:val="24"/>
          <w:szCs w:val="24"/>
        </w:rPr>
        <w:t xml:space="preserve"> The instruments were fine-tuned using cognitive and usability testing and then administered in a small</w:t>
      </w:r>
      <w:r w:rsidR="00FC47A4">
        <w:rPr>
          <w:sz w:val="24"/>
          <w:szCs w:val="24"/>
        </w:rPr>
        <w:t>-</w:t>
      </w:r>
      <w:r w:rsidRPr="00FD122B" w:rsidR="00DE7463">
        <w:rPr>
          <w:sz w:val="24"/>
          <w:szCs w:val="24"/>
        </w:rPr>
        <w:t xml:space="preserve">scale </w:t>
      </w:r>
      <w:r w:rsidR="00FC47A4">
        <w:rPr>
          <w:sz w:val="24"/>
          <w:szCs w:val="24"/>
        </w:rPr>
        <w:t xml:space="preserve">pilot </w:t>
      </w:r>
      <w:r w:rsidRPr="00FD122B" w:rsidR="00FC47A4">
        <w:rPr>
          <w:sz w:val="24"/>
          <w:szCs w:val="24"/>
        </w:rPr>
        <w:t>test</w:t>
      </w:r>
      <w:r w:rsidRPr="00FD122B" w:rsidR="00DE7463">
        <w:rPr>
          <w:sz w:val="24"/>
          <w:szCs w:val="24"/>
        </w:rPr>
        <w:t>. A large</w:t>
      </w:r>
      <w:r w:rsidR="00FC47A4">
        <w:rPr>
          <w:sz w:val="24"/>
          <w:szCs w:val="24"/>
        </w:rPr>
        <w:t>-</w:t>
      </w:r>
      <w:r w:rsidRPr="00FD122B" w:rsidR="00DE7463">
        <w:rPr>
          <w:sz w:val="24"/>
          <w:szCs w:val="24"/>
        </w:rPr>
        <w:t xml:space="preserve">scale </w:t>
      </w:r>
      <w:r w:rsidR="00FC47A4">
        <w:rPr>
          <w:sz w:val="24"/>
          <w:szCs w:val="24"/>
        </w:rPr>
        <w:t xml:space="preserve">national </w:t>
      </w:r>
      <w:r w:rsidRPr="00FD122B" w:rsidR="00DE7463">
        <w:rPr>
          <w:sz w:val="24"/>
          <w:szCs w:val="24"/>
        </w:rPr>
        <w:t xml:space="preserve">field test, completed in early 2020, was used to finalize the </w:t>
      </w:r>
      <w:r w:rsidR="00FC47A4">
        <w:rPr>
          <w:sz w:val="24"/>
          <w:szCs w:val="24"/>
        </w:rPr>
        <w:t xml:space="preserve">new instrument </w:t>
      </w:r>
      <w:r w:rsidRPr="00FD122B" w:rsidR="00DE7463">
        <w:rPr>
          <w:sz w:val="24"/>
          <w:szCs w:val="24"/>
        </w:rPr>
        <w:t>design</w:t>
      </w:r>
      <w:r w:rsidR="00FC47A4">
        <w:rPr>
          <w:sz w:val="24"/>
          <w:szCs w:val="24"/>
        </w:rPr>
        <w:t xml:space="preserve">. From July to September 2023, </w:t>
      </w:r>
      <w:r w:rsidRPr="00FC47A4" w:rsidR="00FC47A4">
        <w:rPr>
          <w:sz w:val="24"/>
          <w:szCs w:val="24"/>
        </w:rPr>
        <w:t xml:space="preserve">BJS, in coordination with the Census Bureau, </w:t>
      </w:r>
      <w:r w:rsidRPr="00BA6373" w:rsidR="00FC47A4">
        <w:rPr>
          <w:sz w:val="24"/>
          <w:szCs w:val="24"/>
          <w:highlight w:val="yellow"/>
        </w:rPr>
        <w:t>conduct</w:t>
      </w:r>
      <w:r w:rsidRPr="00BA6373" w:rsidR="00513C5E">
        <w:rPr>
          <w:sz w:val="24"/>
          <w:szCs w:val="24"/>
          <w:highlight w:val="yellow"/>
        </w:rPr>
        <w:t>ed</w:t>
      </w:r>
      <w:r w:rsidRPr="00FC47A4" w:rsidR="00FC47A4">
        <w:rPr>
          <w:sz w:val="24"/>
          <w:szCs w:val="24"/>
        </w:rPr>
        <w:t xml:space="preserve"> an operational pilot test</w:t>
      </w:r>
      <w:r w:rsidR="00FC47A4">
        <w:rPr>
          <w:sz w:val="24"/>
          <w:szCs w:val="24"/>
        </w:rPr>
        <w:t xml:space="preserve">. </w:t>
      </w:r>
      <w:r w:rsidRPr="00FD122B" w:rsidR="00DE7463">
        <w:rPr>
          <w:sz w:val="24"/>
          <w:szCs w:val="24"/>
        </w:rPr>
        <w:t xml:space="preserve">This pilot </w:t>
      </w:r>
      <w:r w:rsidR="00FC47A4">
        <w:rPr>
          <w:sz w:val="24"/>
          <w:szCs w:val="24"/>
        </w:rPr>
        <w:t xml:space="preserve">test </w:t>
      </w:r>
      <w:r w:rsidRPr="00BA6373" w:rsidR="00DE7463">
        <w:rPr>
          <w:sz w:val="24"/>
          <w:szCs w:val="24"/>
          <w:highlight w:val="yellow"/>
        </w:rPr>
        <w:t>inform</w:t>
      </w:r>
      <w:r w:rsidRPr="00BA6373" w:rsidR="00513C5E">
        <w:rPr>
          <w:sz w:val="24"/>
          <w:szCs w:val="24"/>
          <w:highlight w:val="yellow"/>
        </w:rPr>
        <w:t>ed</w:t>
      </w:r>
      <w:r w:rsidRPr="00FD122B" w:rsidR="00DE7463">
        <w:rPr>
          <w:sz w:val="24"/>
          <w:szCs w:val="24"/>
        </w:rPr>
        <w:t xml:space="preserve"> the final </w:t>
      </w:r>
      <w:r w:rsidR="00FC47A4">
        <w:rPr>
          <w:sz w:val="24"/>
          <w:szCs w:val="24"/>
        </w:rPr>
        <w:t xml:space="preserve">field protocols and interviewer training needs for the larger split-sample administration </w:t>
      </w:r>
      <w:r w:rsidRPr="00BA6373" w:rsidR="00513C5E">
        <w:rPr>
          <w:sz w:val="24"/>
          <w:szCs w:val="24"/>
          <w:highlight w:val="yellow"/>
        </w:rPr>
        <w:t>conducted</w:t>
      </w:r>
      <w:r w:rsidR="00513C5E">
        <w:rPr>
          <w:sz w:val="24"/>
          <w:szCs w:val="24"/>
        </w:rPr>
        <w:t xml:space="preserve"> </w:t>
      </w:r>
      <w:r w:rsidR="00FC47A4">
        <w:rPr>
          <w:sz w:val="24"/>
          <w:szCs w:val="24"/>
        </w:rPr>
        <w:t>in</w:t>
      </w:r>
      <w:r w:rsidRPr="00FD122B" w:rsidR="00DE7463">
        <w:rPr>
          <w:sz w:val="24"/>
          <w:szCs w:val="24"/>
        </w:rPr>
        <w:t xml:space="preserve"> 2024</w:t>
      </w:r>
      <w:r w:rsidR="00513C5E">
        <w:rPr>
          <w:sz w:val="24"/>
          <w:szCs w:val="24"/>
        </w:rPr>
        <w:t xml:space="preserve">. </w:t>
      </w:r>
      <w:r w:rsidRPr="00BA6373" w:rsidR="00513C5E">
        <w:rPr>
          <w:sz w:val="24"/>
          <w:szCs w:val="24"/>
          <w:highlight w:val="yellow"/>
        </w:rPr>
        <w:t>The split-sample administration inform</w:t>
      </w:r>
      <w:r w:rsidRPr="00BA6373" w:rsidR="001D4431">
        <w:rPr>
          <w:sz w:val="24"/>
          <w:szCs w:val="24"/>
          <w:highlight w:val="yellow"/>
        </w:rPr>
        <w:t>ed</w:t>
      </w:r>
      <w:r w:rsidRPr="00BA6373" w:rsidR="00513C5E">
        <w:rPr>
          <w:sz w:val="24"/>
          <w:szCs w:val="24"/>
          <w:highlight w:val="yellow"/>
        </w:rPr>
        <w:t xml:space="preserve"> </w:t>
      </w:r>
      <w:r w:rsidRPr="00BA6373" w:rsidR="001D4431">
        <w:rPr>
          <w:sz w:val="24"/>
          <w:szCs w:val="24"/>
          <w:highlight w:val="yellow"/>
        </w:rPr>
        <w:t>the</w:t>
      </w:r>
      <w:r w:rsidRPr="00BA6373" w:rsidR="00513C5E">
        <w:rPr>
          <w:sz w:val="24"/>
          <w:szCs w:val="24"/>
          <w:highlight w:val="yellow"/>
        </w:rPr>
        <w:t xml:space="preserve"> final field protocol and interviewer training needs for the</w:t>
      </w:r>
      <w:r w:rsidRPr="00BA6373" w:rsidR="00FC47A4">
        <w:rPr>
          <w:sz w:val="24"/>
          <w:szCs w:val="24"/>
          <w:highlight w:val="yellow"/>
        </w:rPr>
        <w:t xml:space="preserve"> full-scale implementation of the new NCVS instrument in 2025</w:t>
      </w:r>
      <w:r w:rsidRPr="00BA6373" w:rsidR="00DE7463">
        <w:rPr>
          <w:sz w:val="24"/>
          <w:szCs w:val="24"/>
          <w:highlight w:val="yellow"/>
        </w:rPr>
        <w:t>.</w:t>
      </w:r>
    </w:p>
    <w:p w:rsidR="00903E68" w:rsidRPr="00FD122B" w:rsidP="00911F20" w14:paraId="1D1F993D" w14:textId="77777777">
      <w:pPr>
        <w:tabs>
          <w:tab w:val="left" w:pos="475"/>
          <w:tab w:val="left" w:pos="950"/>
        </w:tabs>
        <w:rPr>
          <w:sz w:val="24"/>
          <w:szCs w:val="24"/>
        </w:rPr>
      </w:pPr>
    </w:p>
    <w:p w:rsidR="00903E68" w:rsidRPr="00FD122B" w:rsidP="00911F20" w14:paraId="18F97FEA" w14:textId="77777777">
      <w:pPr>
        <w:tabs>
          <w:tab w:val="left" w:pos="475"/>
          <w:tab w:val="left" w:pos="950"/>
        </w:tabs>
        <w:rPr>
          <w:sz w:val="24"/>
          <w:szCs w:val="24"/>
        </w:rPr>
      </w:pPr>
    </w:p>
    <w:p w:rsidR="00E05817" w:rsidRPr="00FD122B" w:rsidP="00F27075" w14:paraId="21266C40" w14:textId="77777777">
      <w:pPr>
        <w:tabs>
          <w:tab w:val="left" w:pos="475"/>
          <w:tab w:val="left" w:pos="950"/>
        </w:tabs>
        <w:rPr>
          <w:sz w:val="24"/>
          <w:szCs w:val="24"/>
        </w:rPr>
      </w:pPr>
    </w:p>
    <w:sectPr w:rsidSect="002A374C">
      <w:headerReference w:type="even" r:id="rId7"/>
      <w:headerReference w:type="default" r:id="rId8"/>
      <w:footerReference w:type="even" r:id="rId9"/>
      <w:footerReference w:type="default" r:id="rId10"/>
      <w:footnotePr>
        <w:numFmt w:val="lowerLetter"/>
      </w:footnotePr>
      <w:endnotePr>
        <w:numFmt w:val="lowerLetter"/>
      </w:endnotePr>
      <w:type w:val="continuous"/>
      <w:pgSz w:w="12240" w:h="15840"/>
      <w:pgMar w:top="1920" w:right="1440" w:bottom="1632" w:left="1440" w:header="1440" w:footer="115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ourier 10cpi">
    <w:altName w:val="Calibri"/>
    <w:panose1 w:val="00000000000000000000"/>
    <w:charset w:val="00"/>
    <w:family w:val="auto"/>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0AA5" w14:paraId="62B8894C"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0AA5" w:rsidRPr="00E562C6" w14:paraId="0807ADA5" w14:textId="725CA5EA">
    <w:pPr>
      <w:pStyle w:val="Footer"/>
      <w:jc w:val="right"/>
    </w:pPr>
    <w:r w:rsidRPr="00E562C6">
      <w:fldChar w:fldCharType="begin"/>
    </w:r>
    <w:r w:rsidRPr="00E562C6">
      <w:instrText xml:space="preserve"> PAGE   \* MERGEFORMAT </w:instrText>
    </w:r>
    <w:r w:rsidRPr="00E562C6">
      <w:fldChar w:fldCharType="separate"/>
    </w:r>
    <w:r w:rsidRPr="00E562C6" w:rsidR="00FF7A6F">
      <w:rPr>
        <w:noProof/>
      </w:rPr>
      <w:t>14</w:t>
    </w:r>
    <w:r w:rsidRPr="00E562C6">
      <w:rPr>
        <w:noProof/>
      </w:rPr>
      <w:fldChar w:fldCharType="end"/>
    </w:r>
  </w:p>
  <w:p w:rsidR="00D80AA5" w:rsidRPr="00AA4A21" w14:paraId="299D454B"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spacing w:line="0" w:lineRule="atLea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80AA5" w14:paraId="0B88113C" w14:textId="77777777">
      <w:r>
        <w:separator/>
      </w:r>
    </w:p>
  </w:footnote>
  <w:footnote w:type="continuationSeparator" w:id="1">
    <w:p w:rsidR="00D80AA5" w14:paraId="5C926A3D" w14:textId="77777777">
      <w:r>
        <w:continuationSeparator/>
      </w:r>
    </w:p>
  </w:footnote>
  <w:footnote w:type="continuationNotice" w:id="2">
    <w:p w:rsidR="00D80AA5" w14:paraId="12C753BF" w14:textId="77777777"/>
  </w:footnote>
  <w:footnote w:id="3">
    <w:p w:rsidR="00D80AA5" w14:paraId="5CA58C5B" w14:textId="5237A09C">
      <w:pPr>
        <w:pStyle w:val="FootnoteText"/>
      </w:pPr>
      <w:r w:rsidRPr="00FD122B">
        <w:rPr>
          <w:rStyle w:val="FootnoteReference"/>
        </w:rPr>
        <w:footnoteRef/>
      </w:r>
      <w:r w:rsidRPr="00FD122B">
        <w:t xml:space="preserve"> </w:t>
      </w:r>
      <w:r w:rsidRPr="00E562C6">
        <w:t xml:space="preserve">For a more complete description of the 2010-based sample design, see </w:t>
      </w:r>
      <w:hyperlink r:id="rId1" w:history="1">
        <w:r w:rsidRPr="00E562C6">
          <w:rPr>
            <w:rStyle w:val="Hyperlink"/>
            <w:i/>
          </w:rPr>
          <w:t>National Crime Victimization Survey, Technical Documentation</w:t>
        </w:r>
      </w:hyperlink>
      <w:r w:rsidRPr="00E562C6">
        <w:t>, NCJ 251442.</w:t>
      </w:r>
    </w:p>
  </w:footnote>
  <w:footnote w:id="4">
    <w:p w:rsidR="005570AB" w:rsidRPr="009A2336" w14:paraId="34810F19" w14:textId="00D981E8">
      <w:pPr>
        <w:pStyle w:val="FootnoteText"/>
      </w:pPr>
      <w:r w:rsidRPr="009A2336">
        <w:rPr>
          <w:rStyle w:val="FootnoteReference"/>
        </w:rPr>
        <w:footnoteRef/>
      </w:r>
      <w:r w:rsidRPr="009A2336">
        <w:t xml:space="preserve"> </w:t>
      </w:r>
      <w:r w:rsidRPr="00E562C6">
        <w:t xml:space="preserve">Ohlsson, </w:t>
      </w:r>
      <w:r w:rsidRPr="00E562C6">
        <w:t>Esbjorn</w:t>
      </w:r>
      <w:r w:rsidRPr="00E562C6">
        <w:t xml:space="preserve"> (2000). Coordination of PPS Samples Over Time. In </w:t>
      </w:r>
      <w:r w:rsidRPr="00E562C6">
        <w:rPr>
          <w:i/>
          <w:iCs/>
        </w:rPr>
        <w:t>The Second International Conference on Establishment Surveys, American Statistical Association</w:t>
      </w:r>
      <w:r w:rsidRPr="00E562C6">
        <w:t>, 255-264.</w:t>
      </w:r>
    </w:p>
  </w:footnote>
  <w:footnote w:id="5">
    <w:p w:rsidR="00D80AA5" w:rsidRPr="00E562C6" w:rsidP="00444A42" w14:paraId="08833A86" w14:textId="182FD657">
      <w:pPr>
        <w:pStyle w:val="FootnoteText"/>
      </w:pPr>
      <w:r w:rsidRPr="00E562C6">
        <w:rPr>
          <w:rStyle w:val="FootnoteReference"/>
        </w:rPr>
        <w:footnoteRef/>
      </w:r>
      <w:hyperlink r:id="rId2" w:history="1">
        <w:r w:rsidRPr="00E562C6">
          <w:rPr>
            <w:rStyle w:val="Hyperlink"/>
          </w:rPr>
          <w:t xml:space="preserve">Table 1.  Annual Estimates of the Resident Population for the United States, Regions, States, and Puerto Rico. July 1, </w:t>
        </w:r>
        <w:r w:rsidRPr="00E562C6">
          <w:rPr>
            <w:rStyle w:val="Hyperlink"/>
          </w:rPr>
          <w:t>2010</w:t>
        </w:r>
        <w:r w:rsidRPr="00E562C6">
          <w:rPr>
            <w:rStyle w:val="Hyperlink"/>
          </w:rPr>
          <w:t xml:space="preserve"> to July 1, 2019 (NST-EST2019-01).</w:t>
        </w:r>
      </w:hyperlink>
      <w:r w:rsidRPr="00E562C6">
        <w:t xml:space="preserve"> Source: U.S. Census Bureau, Population Division. Release Date: December 2019.</w:t>
      </w:r>
    </w:p>
  </w:footnote>
  <w:footnote w:id="6">
    <w:p w:rsidR="00D80AA5" w14:paraId="4DE2ED3D" w14:textId="040A43C3">
      <w:pPr>
        <w:pStyle w:val="FootnoteText"/>
      </w:pPr>
      <w:r w:rsidRPr="00D95B30">
        <w:rPr>
          <w:rStyle w:val="FootnoteReference"/>
        </w:rPr>
        <w:footnoteRef/>
      </w:r>
      <w:r w:rsidRPr="00D95B30">
        <w:t xml:space="preserve"> </w:t>
      </w:r>
      <w:hyperlink r:id="rId3" w:history="1">
        <w:r w:rsidRPr="00E562C6">
          <w:rPr>
            <w:rStyle w:val="Hyperlink"/>
            <w:i/>
          </w:rPr>
          <w:t>Criminal Victimization in the 22 Largest U.S. States, 2017-2019</w:t>
        </w:r>
      </w:hyperlink>
      <w:r w:rsidRPr="00E562C6">
        <w:t xml:space="preserve"> </w:t>
      </w:r>
      <w:r w:rsidR="00D95B30">
        <w:t>(</w:t>
      </w:r>
      <w:r w:rsidRPr="00E562C6">
        <w:t>NCJ 305402</w:t>
      </w:r>
      <w:r w:rsidR="00D95B30">
        <w:t>, March 2023)</w:t>
      </w:r>
      <w:r w:rsidRPr="00E562C6">
        <w:t>.</w:t>
      </w:r>
    </w:p>
  </w:footnote>
  <w:footnote w:id="7">
    <w:p w:rsidR="002F16F6" w:rsidRPr="00E562C6" w:rsidP="002F16F6" w14:paraId="1180DC8F" w14:textId="7BC4B8DE">
      <w:pPr>
        <w:pStyle w:val="FootnoteText"/>
      </w:pPr>
      <w:r w:rsidRPr="00E562C6">
        <w:rPr>
          <w:rStyle w:val="FootnoteReference"/>
        </w:rPr>
        <w:footnoteRef/>
      </w:r>
      <w:r w:rsidRPr="00E562C6">
        <w:t xml:space="preserve"> For more information on the panel design see </w:t>
      </w:r>
      <w:hyperlink r:id="rId4" w:history="1">
        <w:r w:rsidRPr="00E562C6">
          <w:rPr>
            <w:rStyle w:val="Hyperlink"/>
            <w:i/>
          </w:rPr>
          <w:t>Determining the Optimal Number of Interview Waves in the National Crime Victimization Survey: Evaluation and Recommendations</w:t>
        </w:r>
      </w:hyperlink>
      <w:r w:rsidRPr="00E562C6">
        <w:t>, NCJ 249878</w:t>
      </w:r>
      <w:r w:rsidR="0059054A">
        <w:t>, November 2016</w:t>
      </w:r>
      <w:r w:rsidRPr="00E562C6">
        <w:t xml:space="preserve">. </w:t>
      </w:r>
    </w:p>
  </w:footnote>
  <w:footnote w:id="8">
    <w:p w:rsidR="00E53E9B" w14:paraId="571C2444" w14:textId="17E7038E">
      <w:pPr>
        <w:pStyle w:val="FootnoteText"/>
      </w:pPr>
      <w:r>
        <w:rPr>
          <w:rStyle w:val="FootnoteReference"/>
        </w:rPr>
        <w:footnoteRef/>
      </w:r>
      <w:r>
        <w:t xml:space="preserve"> </w:t>
      </w:r>
      <w:hyperlink r:id="rId5" w:history="1">
        <w:r w:rsidRPr="00E562C6">
          <w:rPr>
            <w:rStyle w:val="Hyperlink"/>
            <w:i/>
            <w:iCs/>
          </w:rPr>
          <w:t>User's Guide to The National Crime Victimization Survey (NCVS) Generalized Variance Functions (GVF)</w:t>
        </w:r>
      </w:hyperlink>
      <w:r>
        <w:t xml:space="preserve">. </w:t>
      </w:r>
    </w:p>
  </w:footnote>
  <w:footnote w:id="9">
    <w:p w:rsidR="00D80AA5" w14:paraId="60E997DC" w14:textId="5C493927">
      <w:pPr>
        <w:pStyle w:val="FootnoteText"/>
      </w:pPr>
      <w:r>
        <w:rPr>
          <w:rStyle w:val="FootnoteReference"/>
        </w:rPr>
        <w:footnoteRef/>
      </w:r>
      <w:r>
        <w:t xml:space="preserve"> </w:t>
      </w:r>
      <w:hyperlink r:id="rId6" w:history="1">
        <w:r w:rsidRPr="00E562C6" w:rsidR="00E53E9B">
          <w:rPr>
            <w:rStyle w:val="Hyperlink"/>
            <w:i/>
            <w:iCs/>
          </w:rPr>
          <w:t>User's Guide to National Crime Victimization Survey (NCVS) Direct Variance Estimation</w:t>
        </w:r>
      </w:hyperlink>
      <w:r w:rsidR="00E53E9B">
        <w:t>.</w:t>
      </w:r>
    </w:p>
  </w:footnote>
  <w:footnote w:id="10">
    <w:p w:rsidR="00D80AA5" w:rsidRPr="00C8463B" w14:paraId="3C6FFC3A" w14:textId="6E442253">
      <w:pPr>
        <w:pStyle w:val="FootnoteText"/>
      </w:pPr>
      <w:r w:rsidRPr="00C8463B">
        <w:rPr>
          <w:rStyle w:val="FootnoteReference"/>
        </w:rPr>
        <w:footnoteRef/>
      </w:r>
      <w:r w:rsidRPr="00C8463B">
        <w:t xml:space="preserve"> </w:t>
      </w:r>
      <w:r w:rsidRPr="00E562C6">
        <w:t>All included attachments are the most recent versions of these documents.</w:t>
      </w:r>
    </w:p>
  </w:footnote>
  <w:footnote w:id="11">
    <w:p w:rsidR="00D80AA5" w:rsidRPr="00E562C6" w:rsidP="00911F20" w14:paraId="2D68CE78" w14:textId="7C76BCC5">
      <w:pPr>
        <w:pStyle w:val="FootnoteText"/>
      </w:pPr>
      <w:r w:rsidRPr="00E562C6">
        <w:rPr>
          <w:rStyle w:val="FootnoteReference"/>
        </w:rPr>
        <w:footnoteRef/>
      </w:r>
      <w:r w:rsidRPr="00E562C6">
        <w:t xml:space="preserve"> In July 2006, the NCVS was fully automated and, as such, paper f</w:t>
      </w:r>
      <w:smartTag w:uri="urn:schemas-microsoft-com:office:smarttags" w:element="PersonName">
        <w:r w:rsidRPr="00E562C6">
          <w:t>or</w:t>
        </w:r>
      </w:smartTag>
      <w:r w:rsidRPr="00E562C6">
        <w:t>ms are no longer used to complete the survey.</w:t>
      </w:r>
      <w:r w:rsidR="00301B47">
        <w:t xml:space="preserve"> In 2024, the NCVS </w:t>
      </w:r>
      <w:r w:rsidRPr="00301B47" w:rsidR="00301B47">
        <w:t xml:space="preserve">sample will be divided so that approximately half of households will be interviewed using the new </w:t>
      </w:r>
      <w:r w:rsidR="00FC1343">
        <w:t xml:space="preserve">(redesigned) </w:t>
      </w:r>
      <w:r w:rsidRPr="00301B47" w:rsidR="00301B47">
        <w:t>instrument and half will be interviewed using the current instrument</w:t>
      </w:r>
      <w:r w:rsidR="00301B47">
        <w:t xml:space="preserve">. </w:t>
      </w:r>
    </w:p>
  </w:footnote>
  <w:footnote w:id="12">
    <w:p w:rsidR="00D80AA5" w:rsidP="00911F20" w14:paraId="28C59661" w14:textId="77777777">
      <w:pPr>
        <w:pStyle w:val="FootnoteText"/>
      </w:pPr>
      <w:r w:rsidRPr="00E562C6">
        <w:rPr>
          <w:rStyle w:val="FootnoteReference"/>
        </w:rPr>
        <w:footnoteRef/>
      </w:r>
      <w:r w:rsidRPr="00E562C6">
        <w:t xml:space="preserve"> In July 2006, the NCVS was fully automated and, paper f</w:t>
      </w:r>
      <w:smartTag w:uri="urn:schemas-microsoft-com:office:smarttags" w:element="PersonName">
        <w:r w:rsidRPr="00E562C6">
          <w:t>or</w:t>
        </w:r>
      </w:smartTag>
      <w:r w:rsidRPr="00E562C6">
        <w:t>ms are no longer used to complete the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0AA5" w14:paraId="546B80E2" w14:textId="77777777">
    <w:pPr>
      <w:framePr w:w="9360" w:h="233" w:hRule="exact" w:wrap="notBeside" w:vAnchor="page" w:hAnchor="text" w:y="1152"/>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spacing w:line="0" w:lineRule="atLeast"/>
      <w:jc w:val="right"/>
      <w:rPr>
        <w:vanish/>
      </w:rPr>
    </w:pPr>
    <w:r>
      <w:rPr>
        <w:rFonts w:ascii="Calisto MT" w:hAnsi="Calisto MT"/>
        <w:color w:val="000000"/>
      </w:rPr>
      <w:fldChar w:fldCharType="begin"/>
    </w:r>
    <w:r>
      <w:rPr>
        <w:rFonts w:ascii="Calisto MT" w:hAnsi="Calisto MT"/>
        <w:color w:val="000000"/>
      </w:rPr>
      <w:instrText>PAGE</w:instrText>
    </w:r>
    <w:r>
      <w:rPr>
        <w:rFonts w:ascii="Calisto MT" w:hAnsi="Calisto MT"/>
        <w:color w:val="000000"/>
      </w:rPr>
      <w:fldChar w:fldCharType="separate"/>
    </w:r>
    <w:r>
      <w:rPr>
        <w:rFonts w:ascii="Calisto MT" w:hAnsi="Calisto MT"/>
        <w:color w:val="000000"/>
      </w:rPr>
      <w:t>XXX</w:t>
    </w:r>
    <w:r>
      <w:rPr>
        <w:rFonts w:ascii="Calisto MT" w:hAnsi="Calisto MT"/>
        <w:color w:val="000000"/>
      </w:rPr>
      <w:fldChar w:fldCharType="end"/>
    </w:r>
  </w:p>
  <w:p w:rsidR="00D80AA5" w14:paraId="3B3C4235"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122B" w:rsidRPr="006626FF" w:rsidP="00FD122B" w14:paraId="7946EF68" w14:textId="0EA47C34">
    <w:pPr>
      <w:pStyle w:val="Header"/>
      <w:rPr>
        <w:bCs/>
      </w:rPr>
    </w:pPr>
    <w:r>
      <w:rPr>
        <w:bCs/>
      </w:rPr>
      <w:t>National Crime Victimization Survey</w:t>
    </w:r>
  </w:p>
  <w:p w:rsidR="00FD122B" w:rsidP="00FD122B" w14:paraId="315B6ED4" w14:textId="77777777">
    <w:pPr>
      <w:pStyle w:val="Header"/>
    </w:pPr>
    <w:r>
      <w:t>OMB Control Number 1121-0111</w:t>
    </w:r>
  </w:p>
  <w:p w:rsidR="00FD122B" w14:paraId="14B3B539" w14:textId="19C1FBC2">
    <w:pPr>
      <w:pStyle w:val="Header"/>
    </w:pPr>
    <w:r>
      <w:t>OMB Expiration Date: 11/30/</w:t>
    </w:r>
    <w:r w:rsidRPr="00BA6373" w:rsidR="00370FFE">
      <w:rPr>
        <w:highlight w:val="yellow"/>
      </w:rPr>
      <w:t>2026</w:t>
    </w:r>
  </w:p>
  <w:p w:rsidR="00D80AA5" w14:paraId="35888716" w14:textId="77777777">
    <w:pPr>
      <w:tabs>
        <w:tab w:val="left" w:pos="475"/>
        <w:tab w:val="left" w:pos="950"/>
        <w:tab w:val="left" w:pos="1426"/>
        <w:tab w:val="clear" w:pos="1440"/>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0A1C113E"/>
    <w:lvl w:ilvl="0">
      <w:start w:val="0"/>
      <w:numFmt w:val="decimal"/>
      <w:lvlText w:val="*"/>
      <w:lvlJc w:val="left"/>
    </w:lvl>
  </w:abstractNum>
  <w:abstractNum w:abstractNumId="1">
    <w:nsid w:val="10CF1069"/>
    <w:multiLevelType w:val="hybridMultilevel"/>
    <w:tmpl w:val="ECFADC9E"/>
    <w:lvl w:ilvl="0">
      <w:start w:val="1"/>
      <w:numFmt w:val="decimal"/>
      <w:lvlText w:val="%1)"/>
      <w:lvlJc w:val="left"/>
      <w:pPr>
        <w:ind w:left="1350"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2">
    <w:nsid w:val="132F33C8"/>
    <w:multiLevelType w:val="hybridMultilevel"/>
    <w:tmpl w:val="9A24D202"/>
    <w:lvl w:ilvl="0">
      <w:start w:val="3"/>
      <w:numFmt w:val="bullet"/>
      <w:lvlText w:val="-"/>
      <w:lvlJc w:val="left"/>
      <w:pPr>
        <w:tabs>
          <w:tab w:val="num" w:pos="144"/>
        </w:tabs>
        <w:ind w:left="144" w:hanging="144"/>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DF86456"/>
    <w:multiLevelType w:val="hybridMultilevel"/>
    <w:tmpl w:val="878C65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4ED2BD1"/>
    <w:multiLevelType w:val="hybridMultilevel"/>
    <w:tmpl w:val="5942D34E"/>
    <w:lvl w:ilvl="0">
      <w:start w:val="1"/>
      <w:numFmt w:val="bullet"/>
      <w:lvlText w:val=""/>
      <w:lvlJc w:val="left"/>
      <w:pPr>
        <w:ind w:left="1711" w:hanging="360"/>
      </w:pPr>
      <w:rPr>
        <w:rFonts w:ascii="Symbol" w:hAnsi="Symbol" w:hint="default"/>
      </w:rPr>
    </w:lvl>
    <w:lvl w:ilvl="1">
      <w:start w:val="1"/>
      <w:numFmt w:val="bullet"/>
      <w:lvlText w:val="o"/>
      <w:lvlJc w:val="left"/>
      <w:pPr>
        <w:ind w:left="2431" w:hanging="360"/>
      </w:pPr>
      <w:rPr>
        <w:rFonts w:ascii="Courier New" w:hAnsi="Courier New" w:cs="Courier New" w:hint="default"/>
      </w:rPr>
    </w:lvl>
    <w:lvl w:ilvl="2" w:tentative="1">
      <w:start w:val="1"/>
      <w:numFmt w:val="bullet"/>
      <w:lvlText w:val=""/>
      <w:lvlJc w:val="left"/>
      <w:pPr>
        <w:ind w:left="3151" w:hanging="360"/>
      </w:pPr>
      <w:rPr>
        <w:rFonts w:ascii="Wingdings" w:hAnsi="Wingdings" w:hint="default"/>
      </w:rPr>
    </w:lvl>
    <w:lvl w:ilvl="3" w:tentative="1">
      <w:start w:val="1"/>
      <w:numFmt w:val="bullet"/>
      <w:lvlText w:val=""/>
      <w:lvlJc w:val="left"/>
      <w:pPr>
        <w:ind w:left="3871" w:hanging="360"/>
      </w:pPr>
      <w:rPr>
        <w:rFonts w:ascii="Symbol" w:hAnsi="Symbol" w:hint="default"/>
      </w:rPr>
    </w:lvl>
    <w:lvl w:ilvl="4" w:tentative="1">
      <w:start w:val="1"/>
      <w:numFmt w:val="bullet"/>
      <w:lvlText w:val="o"/>
      <w:lvlJc w:val="left"/>
      <w:pPr>
        <w:ind w:left="4591" w:hanging="360"/>
      </w:pPr>
      <w:rPr>
        <w:rFonts w:ascii="Courier New" w:hAnsi="Courier New" w:cs="Courier New" w:hint="default"/>
      </w:rPr>
    </w:lvl>
    <w:lvl w:ilvl="5" w:tentative="1">
      <w:start w:val="1"/>
      <w:numFmt w:val="bullet"/>
      <w:lvlText w:val=""/>
      <w:lvlJc w:val="left"/>
      <w:pPr>
        <w:ind w:left="5311" w:hanging="360"/>
      </w:pPr>
      <w:rPr>
        <w:rFonts w:ascii="Wingdings" w:hAnsi="Wingdings" w:hint="default"/>
      </w:rPr>
    </w:lvl>
    <w:lvl w:ilvl="6" w:tentative="1">
      <w:start w:val="1"/>
      <w:numFmt w:val="bullet"/>
      <w:lvlText w:val=""/>
      <w:lvlJc w:val="left"/>
      <w:pPr>
        <w:ind w:left="6031" w:hanging="360"/>
      </w:pPr>
      <w:rPr>
        <w:rFonts w:ascii="Symbol" w:hAnsi="Symbol" w:hint="default"/>
      </w:rPr>
    </w:lvl>
    <w:lvl w:ilvl="7" w:tentative="1">
      <w:start w:val="1"/>
      <w:numFmt w:val="bullet"/>
      <w:lvlText w:val="o"/>
      <w:lvlJc w:val="left"/>
      <w:pPr>
        <w:ind w:left="6751" w:hanging="360"/>
      </w:pPr>
      <w:rPr>
        <w:rFonts w:ascii="Courier New" w:hAnsi="Courier New" w:cs="Courier New" w:hint="default"/>
      </w:rPr>
    </w:lvl>
    <w:lvl w:ilvl="8" w:tentative="1">
      <w:start w:val="1"/>
      <w:numFmt w:val="bullet"/>
      <w:lvlText w:val=""/>
      <w:lvlJc w:val="left"/>
      <w:pPr>
        <w:ind w:left="7471" w:hanging="360"/>
      </w:pPr>
      <w:rPr>
        <w:rFonts w:ascii="Wingdings" w:hAnsi="Wingdings" w:hint="default"/>
      </w:rPr>
    </w:lvl>
  </w:abstractNum>
  <w:abstractNum w:abstractNumId="5">
    <w:nsid w:val="41B73A9D"/>
    <w:multiLevelType w:val="hybridMultilevel"/>
    <w:tmpl w:val="D1DC7352"/>
    <w:lvl w:ilvl="0">
      <w:start w:val="1"/>
      <w:numFmt w:val="decimal"/>
      <w:lvlText w:val="%1."/>
      <w:lvlJc w:val="left"/>
      <w:pPr>
        <w:ind w:left="835" w:hanging="360"/>
      </w:pPr>
      <w:rPr>
        <w:rFonts w:hint="default"/>
      </w:rPr>
    </w:lvl>
    <w:lvl w:ilvl="1" w:tentative="1">
      <w:start w:val="1"/>
      <w:numFmt w:val="lowerLetter"/>
      <w:lvlText w:val="%2."/>
      <w:lvlJc w:val="left"/>
      <w:pPr>
        <w:ind w:left="1555" w:hanging="360"/>
      </w:pPr>
    </w:lvl>
    <w:lvl w:ilvl="2" w:tentative="1">
      <w:start w:val="1"/>
      <w:numFmt w:val="lowerRoman"/>
      <w:lvlText w:val="%3."/>
      <w:lvlJc w:val="right"/>
      <w:pPr>
        <w:ind w:left="2275" w:hanging="180"/>
      </w:pPr>
    </w:lvl>
    <w:lvl w:ilvl="3" w:tentative="1">
      <w:start w:val="1"/>
      <w:numFmt w:val="decimal"/>
      <w:lvlText w:val="%4."/>
      <w:lvlJc w:val="left"/>
      <w:pPr>
        <w:ind w:left="2995" w:hanging="360"/>
      </w:pPr>
    </w:lvl>
    <w:lvl w:ilvl="4" w:tentative="1">
      <w:start w:val="1"/>
      <w:numFmt w:val="lowerLetter"/>
      <w:lvlText w:val="%5."/>
      <w:lvlJc w:val="left"/>
      <w:pPr>
        <w:ind w:left="3715" w:hanging="360"/>
      </w:pPr>
    </w:lvl>
    <w:lvl w:ilvl="5" w:tentative="1">
      <w:start w:val="1"/>
      <w:numFmt w:val="lowerRoman"/>
      <w:lvlText w:val="%6."/>
      <w:lvlJc w:val="right"/>
      <w:pPr>
        <w:ind w:left="4435" w:hanging="180"/>
      </w:pPr>
    </w:lvl>
    <w:lvl w:ilvl="6" w:tentative="1">
      <w:start w:val="1"/>
      <w:numFmt w:val="decimal"/>
      <w:lvlText w:val="%7."/>
      <w:lvlJc w:val="left"/>
      <w:pPr>
        <w:ind w:left="5155" w:hanging="360"/>
      </w:pPr>
    </w:lvl>
    <w:lvl w:ilvl="7" w:tentative="1">
      <w:start w:val="1"/>
      <w:numFmt w:val="lowerLetter"/>
      <w:lvlText w:val="%8."/>
      <w:lvlJc w:val="left"/>
      <w:pPr>
        <w:ind w:left="5875" w:hanging="360"/>
      </w:pPr>
    </w:lvl>
    <w:lvl w:ilvl="8" w:tentative="1">
      <w:start w:val="1"/>
      <w:numFmt w:val="lowerRoman"/>
      <w:lvlText w:val="%9."/>
      <w:lvlJc w:val="right"/>
      <w:pPr>
        <w:ind w:left="6595" w:hanging="180"/>
      </w:pPr>
    </w:lvl>
  </w:abstractNum>
  <w:abstractNum w:abstractNumId="6">
    <w:nsid w:val="4386215F"/>
    <w:multiLevelType w:val="hybridMultilevel"/>
    <w:tmpl w:val="00425C68"/>
    <w:lvl w:ilvl="0">
      <w:start w:val="1"/>
      <w:numFmt w:val="bullet"/>
      <w:lvlText w:val="o"/>
      <w:lvlJc w:val="left"/>
      <w:pPr>
        <w:ind w:left="1310" w:hanging="360"/>
      </w:pPr>
      <w:rPr>
        <w:rFonts w:ascii="Courier New" w:hAnsi="Courier New" w:cs="Courier New" w:hint="default"/>
      </w:rPr>
    </w:lvl>
    <w:lvl w:ilvl="1">
      <w:start w:val="1"/>
      <w:numFmt w:val="bullet"/>
      <w:lvlText w:val="o"/>
      <w:lvlJc w:val="left"/>
      <w:pPr>
        <w:ind w:left="2030" w:hanging="360"/>
      </w:pPr>
      <w:rPr>
        <w:rFonts w:ascii="Courier New" w:hAnsi="Courier New" w:cs="Courier New" w:hint="default"/>
      </w:rPr>
    </w:lvl>
    <w:lvl w:ilvl="2">
      <w:start w:val="1"/>
      <w:numFmt w:val="bullet"/>
      <w:lvlText w:val=""/>
      <w:lvlJc w:val="left"/>
      <w:pPr>
        <w:ind w:left="2750" w:hanging="360"/>
      </w:pPr>
      <w:rPr>
        <w:rFonts w:ascii="Wingdings" w:hAnsi="Wingdings" w:hint="default"/>
      </w:rPr>
    </w:lvl>
    <w:lvl w:ilvl="3">
      <w:start w:val="1"/>
      <w:numFmt w:val="bullet"/>
      <w:lvlText w:val=""/>
      <w:lvlJc w:val="left"/>
      <w:pPr>
        <w:ind w:left="3470" w:hanging="360"/>
      </w:pPr>
      <w:rPr>
        <w:rFonts w:ascii="Symbol" w:hAnsi="Symbol" w:hint="default"/>
      </w:rPr>
    </w:lvl>
    <w:lvl w:ilvl="4" w:tentative="1">
      <w:start w:val="1"/>
      <w:numFmt w:val="bullet"/>
      <w:lvlText w:val="o"/>
      <w:lvlJc w:val="left"/>
      <w:pPr>
        <w:ind w:left="4190" w:hanging="360"/>
      </w:pPr>
      <w:rPr>
        <w:rFonts w:ascii="Courier New" w:hAnsi="Courier New" w:cs="Courier New" w:hint="default"/>
      </w:rPr>
    </w:lvl>
    <w:lvl w:ilvl="5" w:tentative="1">
      <w:start w:val="1"/>
      <w:numFmt w:val="bullet"/>
      <w:lvlText w:val=""/>
      <w:lvlJc w:val="left"/>
      <w:pPr>
        <w:ind w:left="4910" w:hanging="360"/>
      </w:pPr>
      <w:rPr>
        <w:rFonts w:ascii="Wingdings" w:hAnsi="Wingdings" w:hint="default"/>
      </w:rPr>
    </w:lvl>
    <w:lvl w:ilvl="6" w:tentative="1">
      <w:start w:val="1"/>
      <w:numFmt w:val="bullet"/>
      <w:lvlText w:val=""/>
      <w:lvlJc w:val="left"/>
      <w:pPr>
        <w:ind w:left="5630" w:hanging="360"/>
      </w:pPr>
      <w:rPr>
        <w:rFonts w:ascii="Symbol" w:hAnsi="Symbol" w:hint="default"/>
      </w:rPr>
    </w:lvl>
    <w:lvl w:ilvl="7" w:tentative="1">
      <w:start w:val="1"/>
      <w:numFmt w:val="bullet"/>
      <w:lvlText w:val="o"/>
      <w:lvlJc w:val="left"/>
      <w:pPr>
        <w:ind w:left="6350" w:hanging="360"/>
      </w:pPr>
      <w:rPr>
        <w:rFonts w:ascii="Courier New" w:hAnsi="Courier New" w:cs="Courier New" w:hint="default"/>
      </w:rPr>
    </w:lvl>
    <w:lvl w:ilvl="8" w:tentative="1">
      <w:start w:val="1"/>
      <w:numFmt w:val="bullet"/>
      <w:lvlText w:val=""/>
      <w:lvlJc w:val="left"/>
      <w:pPr>
        <w:ind w:left="7070" w:hanging="360"/>
      </w:pPr>
      <w:rPr>
        <w:rFonts w:ascii="Wingdings" w:hAnsi="Wingdings" w:hint="default"/>
      </w:rPr>
    </w:lvl>
  </w:abstractNum>
  <w:abstractNum w:abstractNumId="7">
    <w:nsid w:val="45D84131"/>
    <w:multiLevelType w:val="hybridMultilevel"/>
    <w:tmpl w:val="776002CA"/>
    <w:lvl w:ilvl="0">
      <w:start w:val="1"/>
      <w:numFmt w:val="decimal"/>
      <w:lvlText w:val="%1."/>
      <w:lvlJc w:val="left"/>
      <w:pPr>
        <w:ind w:left="1310" w:hanging="360"/>
      </w:pPr>
      <w:rPr>
        <w:rFonts w:hint="default"/>
      </w:rPr>
    </w:lvl>
    <w:lvl w:ilvl="1" w:tentative="1">
      <w:start w:val="1"/>
      <w:numFmt w:val="lowerLetter"/>
      <w:lvlText w:val="%2."/>
      <w:lvlJc w:val="left"/>
      <w:pPr>
        <w:ind w:left="1915" w:hanging="360"/>
      </w:pPr>
    </w:lvl>
    <w:lvl w:ilvl="2" w:tentative="1">
      <w:start w:val="1"/>
      <w:numFmt w:val="lowerRoman"/>
      <w:lvlText w:val="%3."/>
      <w:lvlJc w:val="right"/>
      <w:pPr>
        <w:ind w:left="2635" w:hanging="180"/>
      </w:pPr>
    </w:lvl>
    <w:lvl w:ilvl="3" w:tentative="1">
      <w:start w:val="1"/>
      <w:numFmt w:val="decimal"/>
      <w:lvlText w:val="%4."/>
      <w:lvlJc w:val="left"/>
      <w:pPr>
        <w:ind w:left="3355" w:hanging="360"/>
      </w:pPr>
    </w:lvl>
    <w:lvl w:ilvl="4" w:tentative="1">
      <w:start w:val="1"/>
      <w:numFmt w:val="lowerLetter"/>
      <w:lvlText w:val="%5."/>
      <w:lvlJc w:val="left"/>
      <w:pPr>
        <w:ind w:left="4075" w:hanging="360"/>
      </w:pPr>
    </w:lvl>
    <w:lvl w:ilvl="5" w:tentative="1">
      <w:start w:val="1"/>
      <w:numFmt w:val="lowerRoman"/>
      <w:lvlText w:val="%6."/>
      <w:lvlJc w:val="right"/>
      <w:pPr>
        <w:ind w:left="4795" w:hanging="180"/>
      </w:pPr>
    </w:lvl>
    <w:lvl w:ilvl="6" w:tentative="1">
      <w:start w:val="1"/>
      <w:numFmt w:val="decimal"/>
      <w:lvlText w:val="%7."/>
      <w:lvlJc w:val="left"/>
      <w:pPr>
        <w:ind w:left="5515" w:hanging="360"/>
      </w:pPr>
    </w:lvl>
    <w:lvl w:ilvl="7" w:tentative="1">
      <w:start w:val="1"/>
      <w:numFmt w:val="lowerLetter"/>
      <w:lvlText w:val="%8."/>
      <w:lvlJc w:val="left"/>
      <w:pPr>
        <w:ind w:left="6235" w:hanging="360"/>
      </w:pPr>
    </w:lvl>
    <w:lvl w:ilvl="8" w:tentative="1">
      <w:start w:val="1"/>
      <w:numFmt w:val="lowerRoman"/>
      <w:lvlText w:val="%9."/>
      <w:lvlJc w:val="right"/>
      <w:pPr>
        <w:ind w:left="6955" w:hanging="180"/>
      </w:pPr>
    </w:lvl>
  </w:abstractNum>
  <w:abstractNum w:abstractNumId="8">
    <w:nsid w:val="4F232BAD"/>
    <w:multiLevelType w:val="hybridMultilevel"/>
    <w:tmpl w:val="9B8A719A"/>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9">
    <w:nsid w:val="52FC4B28"/>
    <w:multiLevelType w:val="hybridMultilevel"/>
    <w:tmpl w:val="292E1F12"/>
    <w:lvl w:ilvl="0">
      <w:start w:val="1"/>
      <w:numFmt w:val="bullet"/>
      <w:lvlText w:val=""/>
      <w:lvlJc w:val="left"/>
      <w:pPr>
        <w:ind w:left="1310" w:hanging="360"/>
      </w:pPr>
      <w:rPr>
        <w:rFonts w:ascii="Symbol" w:hAnsi="Symbol" w:hint="default"/>
      </w:rPr>
    </w:lvl>
    <w:lvl w:ilvl="1">
      <w:start w:val="1"/>
      <w:numFmt w:val="bullet"/>
      <w:lvlText w:val="o"/>
      <w:lvlJc w:val="left"/>
      <w:pPr>
        <w:ind w:left="2030" w:hanging="360"/>
      </w:pPr>
      <w:rPr>
        <w:rFonts w:ascii="Courier New" w:hAnsi="Courier New" w:cs="Courier New" w:hint="default"/>
      </w:rPr>
    </w:lvl>
    <w:lvl w:ilvl="2">
      <w:start w:val="1"/>
      <w:numFmt w:val="bullet"/>
      <w:lvlText w:val=""/>
      <w:lvlJc w:val="left"/>
      <w:pPr>
        <w:ind w:left="2750" w:hanging="360"/>
      </w:pPr>
      <w:rPr>
        <w:rFonts w:ascii="Wingdings" w:hAnsi="Wingdings" w:hint="default"/>
      </w:rPr>
    </w:lvl>
    <w:lvl w:ilvl="3">
      <w:start w:val="1"/>
      <w:numFmt w:val="bullet"/>
      <w:lvlText w:val=""/>
      <w:lvlJc w:val="left"/>
      <w:pPr>
        <w:ind w:left="3470" w:hanging="360"/>
      </w:pPr>
      <w:rPr>
        <w:rFonts w:ascii="Symbol" w:hAnsi="Symbol" w:hint="default"/>
      </w:rPr>
    </w:lvl>
    <w:lvl w:ilvl="4" w:tentative="1">
      <w:start w:val="1"/>
      <w:numFmt w:val="bullet"/>
      <w:lvlText w:val="o"/>
      <w:lvlJc w:val="left"/>
      <w:pPr>
        <w:ind w:left="4190" w:hanging="360"/>
      </w:pPr>
      <w:rPr>
        <w:rFonts w:ascii="Courier New" w:hAnsi="Courier New" w:cs="Courier New" w:hint="default"/>
      </w:rPr>
    </w:lvl>
    <w:lvl w:ilvl="5" w:tentative="1">
      <w:start w:val="1"/>
      <w:numFmt w:val="bullet"/>
      <w:lvlText w:val=""/>
      <w:lvlJc w:val="left"/>
      <w:pPr>
        <w:ind w:left="4910" w:hanging="360"/>
      </w:pPr>
      <w:rPr>
        <w:rFonts w:ascii="Wingdings" w:hAnsi="Wingdings" w:hint="default"/>
      </w:rPr>
    </w:lvl>
    <w:lvl w:ilvl="6" w:tentative="1">
      <w:start w:val="1"/>
      <w:numFmt w:val="bullet"/>
      <w:lvlText w:val=""/>
      <w:lvlJc w:val="left"/>
      <w:pPr>
        <w:ind w:left="5630" w:hanging="360"/>
      </w:pPr>
      <w:rPr>
        <w:rFonts w:ascii="Symbol" w:hAnsi="Symbol" w:hint="default"/>
      </w:rPr>
    </w:lvl>
    <w:lvl w:ilvl="7" w:tentative="1">
      <w:start w:val="1"/>
      <w:numFmt w:val="bullet"/>
      <w:lvlText w:val="o"/>
      <w:lvlJc w:val="left"/>
      <w:pPr>
        <w:ind w:left="6350" w:hanging="360"/>
      </w:pPr>
      <w:rPr>
        <w:rFonts w:ascii="Courier New" w:hAnsi="Courier New" w:cs="Courier New" w:hint="default"/>
      </w:rPr>
    </w:lvl>
    <w:lvl w:ilvl="8" w:tentative="1">
      <w:start w:val="1"/>
      <w:numFmt w:val="bullet"/>
      <w:lvlText w:val=""/>
      <w:lvlJc w:val="left"/>
      <w:pPr>
        <w:ind w:left="7070" w:hanging="360"/>
      </w:pPr>
      <w:rPr>
        <w:rFonts w:ascii="Wingdings" w:hAnsi="Wingdings" w:hint="default"/>
      </w:rPr>
    </w:lvl>
  </w:abstractNum>
  <w:abstractNum w:abstractNumId="10">
    <w:nsid w:val="556C4A31"/>
    <w:multiLevelType w:val="hybridMultilevel"/>
    <w:tmpl w:val="A2C27DE8"/>
    <w:lvl w:ilvl="0">
      <w:start w:val="1"/>
      <w:numFmt w:val="bullet"/>
      <w:lvlText w:val=""/>
      <w:lvlJc w:val="left"/>
      <w:pPr>
        <w:ind w:left="1670" w:hanging="360"/>
      </w:pPr>
      <w:rPr>
        <w:rFonts w:ascii="Symbol" w:hAnsi="Symbol" w:hint="default"/>
      </w:rPr>
    </w:lvl>
    <w:lvl w:ilvl="1" w:tentative="1">
      <w:start w:val="1"/>
      <w:numFmt w:val="bullet"/>
      <w:lvlText w:val="o"/>
      <w:lvlJc w:val="left"/>
      <w:pPr>
        <w:ind w:left="2390" w:hanging="360"/>
      </w:pPr>
      <w:rPr>
        <w:rFonts w:ascii="Courier New" w:hAnsi="Courier New" w:cs="Courier New" w:hint="default"/>
      </w:rPr>
    </w:lvl>
    <w:lvl w:ilvl="2" w:tentative="1">
      <w:start w:val="1"/>
      <w:numFmt w:val="bullet"/>
      <w:lvlText w:val=""/>
      <w:lvlJc w:val="left"/>
      <w:pPr>
        <w:ind w:left="3110" w:hanging="360"/>
      </w:pPr>
      <w:rPr>
        <w:rFonts w:ascii="Wingdings" w:hAnsi="Wingdings" w:hint="default"/>
      </w:rPr>
    </w:lvl>
    <w:lvl w:ilvl="3" w:tentative="1">
      <w:start w:val="1"/>
      <w:numFmt w:val="bullet"/>
      <w:lvlText w:val=""/>
      <w:lvlJc w:val="left"/>
      <w:pPr>
        <w:ind w:left="3830" w:hanging="360"/>
      </w:pPr>
      <w:rPr>
        <w:rFonts w:ascii="Symbol" w:hAnsi="Symbol" w:hint="default"/>
      </w:rPr>
    </w:lvl>
    <w:lvl w:ilvl="4" w:tentative="1">
      <w:start w:val="1"/>
      <w:numFmt w:val="bullet"/>
      <w:lvlText w:val="o"/>
      <w:lvlJc w:val="left"/>
      <w:pPr>
        <w:ind w:left="4550" w:hanging="360"/>
      </w:pPr>
      <w:rPr>
        <w:rFonts w:ascii="Courier New" w:hAnsi="Courier New" w:cs="Courier New" w:hint="default"/>
      </w:rPr>
    </w:lvl>
    <w:lvl w:ilvl="5" w:tentative="1">
      <w:start w:val="1"/>
      <w:numFmt w:val="bullet"/>
      <w:lvlText w:val=""/>
      <w:lvlJc w:val="left"/>
      <w:pPr>
        <w:ind w:left="5270" w:hanging="360"/>
      </w:pPr>
      <w:rPr>
        <w:rFonts w:ascii="Wingdings" w:hAnsi="Wingdings" w:hint="default"/>
      </w:rPr>
    </w:lvl>
    <w:lvl w:ilvl="6" w:tentative="1">
      <w:start w:val="1"/>
      <w:numFmt w:val="bullet"/>
      <w:lvlText w:val=""/>
      <w:lvlJc w:val="left"/>
      <w:pPr>
        <w:ind w:left="5990" w:hanging="360"/>
      </w:pPr>
      <w:rPr>
        <w:rFonts w:ascii="Symbol" w:hAnsi="Symbol" w:hint="default"/>
      </w:rPr>
    </w:lvl>
    <w:lvl w:ilvl="7" w:tentative="1">
      <w:start w:val="1"/>
      <w:numFmt w:val="bullet"/>
      <w:lvlText w:val="o"/>
      <w:lvlJc w:val="left"/>
      <w:pPr>
        <w:ind w:left="6710" w:hanging="360"/>
      </w:pPr>
      <w:rPr>
        <w:rFonts w:ascii="Courier New" w:hAnsi="Courier New" w:cs="Courier New" w:hint="default"/>
      </w:rPr>
    </w:lvl>
    <w:lvl w:ilvl="8" w:tentative="1">
      <w:start w:val="1"/>
      <w:numFmt w:val="bullet"/>
      <w:lvlText w:val=""/>
      <w:lvlJc w:val="left"/>
      <w:pPr>
        <w:ind w:left="7430" w:hanging="360"/>
      </w:pPr>
      <w:rPr>
        <w:rFonts w:ascii="Wingdings" w:hAnsi="Wingdings" w:hint="default"/>
      </w:rPr>
    </w:lvl>
  </w:abstractNum>
  <w:abstractNum w:abstractNumId="11">
    <w:nsid w:val="5B9A6BD6"/>
    <w:multiLevelType w:val="hybridMultilevel"/>
    <w:tmpl w:val="8E749866"/>
    <w:lvl w:ilvl="0">
      <w:start w:val="1"/>
      <w:numFmt w:val="bullet"/>
      <w:lvlText w:val="o"/>
      <w:lvlJc w:val="left"/>
      <w:pPr>
        <w:ind w:left="1195" w:hanging="360"/>
      </w:pPr>
      <w:rPr>
        <w:rFonts w:ascii="Courier New" w:hAnsi="Courier New" w:cs="Courier New" w:hint="default"/>
      </w:rPr>
    </w:lvl>
    <w:lvl w:ilvl="1" w:tentative="1">
      <w:start w:val="1"/>
      <w:numFmt w:val="bullet"/>
      <w:lvlText w:val="o"/>
      <w:lvlJc w:val="left"/>
      <w:pPr>
        <w:ind w:left="1915" w:hanging="360"/>
      </w:pPr>
      <w:rPr>
        <w:rFonts w:ascii="Courier New" w:hAnsi="Courier New" w:cs="Courier New" w:hint="default"/>
      </w:rPr>
    </w:lvl>
    <w:lvl w:ilvl="2" w:tentative="1">
      <w:start w:val="1"/>
      <w:numFmt w:val="bullet"/>
      <w:lvlText w:val=""/>
      <w:lvlJc w:val="left"/>
      <w:pPr>
        <w:ind w:left="2635" w:hanging="360"/>
      </w:pPr>
      <w:rPr>
        <w:rFonts w:ascii="Wingdings" w:hAnsi="Wingdings" w:hint="default"/>
      </w:rPr>
    </w:lvl>
    <w:lvl w:ilvl="3" w:tentative="1">
      <w:start w:val="1"/>
      <w:numFmt w:val="bullet"/>
      <w:lvlText w:val=""/>
      <w:lvlJc w:val="left"/>
      <w:pPr>
        <w:ind w:left="3355" w:hanging="360"/>
      </w:pPr>
      <w:rPr>
        <w:rFonts w:ascii="Symbol" w:hAnsi="Symbol" w:hint="default"/>
      </w:rPr>
    </w:lvl>
    <w:lvl w:ilvl="4" w:tentative="1">
      <w:start w:val="1"/>
      <w:numFmt w:val="bullet"/>
      <w:lvlText w:val="o"/>
      <w:lvlJc w:val="left"/>
      <w:pPr>
        <w:ind w:left="4075" w:hanging="360"/>
      </w:pPr>
      <w:rPr>
        <w:rFonts w:ascii="Courier New" w:hAnsi="Courier New" w:cs="Courier New" w:hint="default"/>
      </w:rPr>
    </w:lvl>
    <w:lvl w:ilvl="5" w:tentative="1">
      <w:start w:val="1"/>
      <w:numFmt w:val="bullet"/>
      <w:lvlText w:val=""/>
      <w:lvlJc w:val="left"/>
      <w:pPr>
        <w:ind w:left="4795" w:hanging="360"/>
      </w:pPr>
      <w:rPr>
        <w:rFonts w:ascii="Wingdings" w:hAnsi="Wingdings" w:hint="default"/>
      </w:rPr>
    </w:lvl>
    <w:lvl w:ilvl="6" w:tentative="1">
      <w:start w:val="1"/>
      <w:numFmt w:val="bullet"/>
      <w:lvlText w:val=""/>
      <w:lvlJc w:val="left"/>
      <w:pPr>
        <w:ind w:left="5515" w:hanging="360"/>
      </w:pPr>
      <w:rPr>
        <w:rFonts w:ascii="Symbol" w:hAnsi="Symbol" w:hint="default"/>
      </w:rPr>
    </w:lvl>
    <w:lvl w:ilvl="7" w:tentative="1">
      <w:start w:val="1"/>
      <w:numFmt w:val="bullet"/>
      <w:lvlText w:val="o"/>
      <w:lvlJc w:val="left"/>
      <w:pPr>
        <w:ind w:left="6235" w:hanging="360"/>
      </w:pPr>
      <w:rPr>
        <w:rFonts w:ascii="Courier New" w:hAnsi="Courier New" w:cs="Courier New" w:hint="default"/>
      </w:rPr>
    </w:lvl>
    <w:lvl w:ilvl="8" w:tentative="1">
      <w:start w:val="1"/>
      <w:numFmt w:val="bullet"/>
      <w:lvlText w:val=""/>
      <w:lvlJc w:val="left"/>
      <w:pPr>
        <w:ind w:left="6955" w:hanging="360"/>
      </w:pPr>
      <w:rPr>
        <w:rFonts w:ascii="Wingdings" w:hAnsi="Wingdings" w:hint="default"/>
      </w:rPr>
    </w:lvl>
  </w:abstractNum>
  <w:abstractNum w:abstractNumId="12">
    <w:nsid w:val="65913602"/>
    <w:multiLevelType w:val="hybridMultilevel"/>
    <w:tmpl w:val="6568D384"/>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3">
    <w:nsid w:val="727A77BB"/>
    <w:multiLevelType w:val="hybridMultilevel"/>
    <w:tmpl w:val="3224F8B2"/>
    <w:lvl w:ilvl="0">
      <w:start w:val="1"/>
      <w:numFmt w:val="bullet"/>
      <w:lvlText w:val=""/>
      <w:lvlJc w:val="left"/>
      <w:pPr>
        <w:ind w:left="1195" w:hanging="360"/>
      </w:pPr>
      <w:rPr>
        <w:rFonts w:ascii="Symbol" w:hAnsi="Symbol" w:hint="default"/>
      </w:rPr>
    </w:lvl>
    <w:lvl w:ilvl="1" w:tentative="1">
      <w:start w:val="1"/>
      <w:numFmt w:val="bullet"/>
      <w:lvlText w:val="o"/>
      <w:lvlJc w:val="left"/>
      <w:pPr>
        <w:ind w:left="1915" w:hanging="360"/>
      </w:pPr>
      <w:rPr>
        <w:rFonts w:ascii="Courier New" w:hAnsi="Courier New" w:cs="Courier New" w:hint="default"/>
      </w:rPr>
    </w:lvl>
    <w:lvl w:ilvl="2" w:tentative="1">
      <w:start w:val="1"/>
      <w:numFmt w:val="bullet"/>
      <w:lvlText w:val=""/>
      <w:lvlJc w:val="left"/>
      <w:pPr>
        <w:ind w:left="2635" w:hanging="360"/>
      </w:pPr>
      <w:rPr>
        <w:rFonts w:ascii="Wingdings" w:hAnsi="Wingdings" w:hint="default"/>
      </w:rPr>
    </w:lvl>
    <w:lvl w:ilvl="3" w:tentative="1">
      <w:start w:val="1"/>
      <w:numFmt w:val="bullet"/>
      <w:lvlText w:val=""/>
      <w:lvlJc w:val="left"/>
      <w:pPr>
        <w:ind w:left="3355" w:hanging="360"/>
      </w:pPr>
      <w:rPr>
        <w:rFonts w:ascii="Symbol" w:hAnsi="Symbol" w:hint="default"/>
      </w:rPr>
    </w:lvl>
    <w:lvl w:ilvl="4" w:tentative="1">
      <w:start w:val="1"/>
      <w:numFmt w:val="bullet"/>
      <w:lvlText w:val="o"/>
      <w:lvlJc w:val="left"/>
      <w:pPr>
        <w:ind w:left="4075" w:hanging="360"/>
      </w:pPr>
      <w:rPr>
        <w:rFonts w:ascii="Courier New" w:hAnsi="Courier New" w:cs="Courier New" w:hint="default"/>
      </w:rPr>
    </w:lvl>
    <w:lvl w:ilvl="5" w:tentative="1">
      <w:start w:val="1"/>
      <w:numFmt w:val="bullet"/>
      <w:lvlText w:val=""/>
      <w:lvlJc w:val="left"/>
      <w:pPr>
        <w:ind w:left="4795" w:hanging="360"/>
      </w:pPr>
      <w:rPr>
        <w:rFonts w:ascii="Wingdings" w:hAnsi="Wingdings" w:hint="default"/>
      </w:rPr>
    </w:lvl>
    <w:lvl w:ilvl="6" w:tentative="1">
      <w:start w:val="1"/>
      <w:numFmt w:val="bullet"/>
      <w:lvlText w:val=""/>
      <w:lvlJc w:val="left"/>
      <w:pPr>
        <w:ind w:left="5515" w:hanging="360"/>
      </w:pPr>
      <w:rPr>
        <w:rFonts w:ascii="Symbol" w:hAnsi="Symbol" w:hint="default"/>
      </w:rPr>
    </w:lvl>
    <w:lvl w:ilvl="7" w:tentative="1">
      <w:start w:val="1"/>
      <w:numFmt w:val="bullet"/>
      <w:lvlText w:val="o"/>
      <w:lvlJc w:val="left"/>
      <w:pPr>
        <w:ind w:left="6235" w:hanging="360"/>
      </w:pPr>
      <w:rPr>
        <w:rFonts w:ascii="Courier New" w:hAnsi="Courier New" w:cs="Courier New" w:hint="default"/>
      </w:rPr>
    </w:lvl>
    <w:lvl w:ilvl="8" w:tentative="1">
      <w:start w:val="1"/>
      <w:numFmt w:val="bullet"/>
      <w:lvlText w:val=""/>
      <w:lvlJc w:val="left"/>
      <w:pPr>
        <w:ind w:left="6955" w:hanging="360"/>
      </w:pPr>
      <w:rPr>
        <w:rFonts w:ascii="Wingdings" w:hAnsi="Wingdings" w:hint="default"/>
      </w:rPr>
    </w:lvl>
  </w:abstractNum>
  <w:abstractNum w:abstractNumId="14">
    <w:nsid w:val="76ED274D"/>
    <w:multiLevelType w:val="hybridMultilevel"/>
    <w:tmpl w:val="C7B4DA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CFD53FE"/>
    <w:multiLevelType w:val="hybridMultilevel"/>
    <w:tmpl w:val="F6385464"/>
    <w:lvl w:ilvl="0">
      <w:start w:val="1"/>
      <w:numFmt w:val="bullet"/>
      <w:lvlText w:val=""/>
      <w:lvlJc w:val="left"/>
      <w:pPr>
        <w:ind w:left="1670" w:hanging="360"/>
      </w:pPr>
      <w:rPr>
        <w:rFonts w:ascii="Symbol" w:hAnsi="Symbol" w:hint="default"/>
      </w:rPr>
    </w:lvl>
    <w:lvl w:ilvl="1" w:tentative="1">
      <w:start w:val="1"/>
      <w:numFmt w:val="bullet"/>
      <w:lvlText w:val="o"/>
      <w:lvlJc w:val="left"/>
      <w:pPr>
        <w:ind w:left="2390" w:hanging="360"/>
      </w:pPr>
      <w:rPr>
        <w:rFonts w:ascii="Courier New" w:hAnsi="Courier New" w:cs="Courier New" w:hint="default"/>
      </w:rPr>
    </w:lvl>
    <w:lvl w:ilvl="2" w:tentative="1">
      <w:start w:val="1"/>
      <w:numFmt w:val="bullet"/>
      <w:lvlText w:val=""/>
      <w:lvlJc w:val="left"/>
      <w:pPr>
        <w:ind w:left="3110" w:hanging="360"/>
      </w:pPr>
      <w:rPr>
        <w:rFonts w:ascii="Wingdings" w:hAnsi="Wingdings" w:hint="default"/>
      </w:rPr>
    </w:lvl>
    <w:lvl w:ilvl="3" w:tentative="1">
      <w:start w:val="1"/>
      <w:numFmt w:val="bullet"/>
      <w:lvlText w:val=""/>
      <w:lvlJc w:val="left"/>
      <w:pPr>
        <w:ind w:left="3830" w:hanging="360"/>
      </w:pPr>
      <w:rPr>
        <w:rFonts w:ascii="Symbol" w:hAnsi="Symbol" w:hint="default"/>
      </w:rPr>
    </w:lvl>
    <w:lvl w:ilvl="4" w:tentative="1">
      <w:start w:val="1"/>
      <w:numFmt w:val="bullet"/>
      <w:lvlText w:val="o"/>
      <w:lvlJc w:val="left"/>
      <w:pPr>
        <w:ind w:left="4550" w:hanging="360"/>
      </w:pPr>
      <w:rPr>
        <w:rFonts w:ascii="Courier New" w:hAnsi="Courier New" w:cs="Courier New" w:hint="default"/>
      </w:rPr>
    </w:lvl>
    <w:lvl w:ilvl="5" w:tentative="1">
      <w:start w:val="1"/>
      <w:numFmt w:val="bullet"/>
      <w:lvlText w:val=""/>
      <w:lvlJc w:val="left"/>
      <w:pPr>
        <w:ind w:left="5270" w:hanging="360"/>
      </w:pPr>
      <w:rPr>
        <w:rFonts w:ascii="Wingdings" w:hAnsi="Wingdings" w:hint="default"/>
      </w:rPr>
    </w:lvl>
    <w:lvl w:ilvl="6" w:tentative="1">
      <w:start w:val="1"/>
      <w:numFmt w:val="bullet"/>
      <w:lvlText w:val=""/>
      <w:lvlJc w:val="left"/>
      <w:pPr>
        <w:ind w:left="5990" w:hanging="360"/>
      </w:pPr>
      <w:rPr>
        <w:rFonts w:ascii="Symbol" w:hAnsi="Symbol" w:hint="default"/>
      </w:rPr>
    </w:lvl>
    <w:lvl w:ilvl="7" w:tentative="1">
      <w:start w:val="1"/>
      <w:numFmt w:val="bullet"/>
      <w:lvlText w:val="o"/>
      <w:lvlJc w:val="left"/>
      <w:pPr>
        <w:ind w:left="6710" w:hanging="360"/>
      </w:pPr>
      <w:rPr>
        <w:rFonts w:ascii="Courier New" w:hAnsi="Courier New" w:cs="Courier New" w:hint="default"/>
      </w:rPr>
    </w:lvl>
    <w:lvl w:ilvl="8" w:tentative="1">
      <w:start w:val="1"/>
      <w:numFmt w:val="bullet"/>
      <w:lvlText w:val=""/>
      <w:lvlJc w:val="left"/>
      <w:pPr>
        <w:ind w:left="7430" w:hanging="360"/>
      </w:pPr>
      <w:rPr>
        <w:rFonts w:ascii="Wingdings" w:hAnsi="Wingdings" w:hint="default"/>
      </w:rPr>
    </w:lvl>
  </w:abstractNum>
  <w:num w:numId="1" w16cid:durableId="1549805821">
    <w:abstractNumId w:val="2"/>
  </w:num>
  <w:num w:numId="2" w16cid:durableId="1756241015">
    <w:abstractNumId w:val="4"/>
  </w:num>
  <w:num w:numId="3" w16cid:durableId="1900900312">
    <w:abstractNumId w:val="1"/>
  </w:num>
  <w:num w:numId="4" w16cid:durableId="507907794">
    <w:abstractNumId w:val="15"/>
  </w:num>
  <w:num w:numId="5" w16cid:durableId="4133835">
    <w:abstractNumId w:val="10"/>
  </w:num>
  <w:num w:numId="6" w16cid:durableId="2013751079">
    <w:abstractNumId w:val="13"/>
  </w:num>
  <w:num w:numId="7" w16cid:durableId="1149977427">
    <w:abstractNumId w:val="0"/>
    <w:lvlOverride w:ilvl="0">
      <w:lvl w:ilvl="0">
        <w:start w:val="1"/>
        <w:numFmt w:val="bullet"/>
        <w:lvlText w:val="•"/>
        <w:legacy w:legacy="1" w:legacySpace="0" w:legacyIndent="1"/>
        <w:lvlJc w:val="left"/>
        <w:pPr>
          <w:ind w:left="631" w:hanging="1"/>
        </w:pPr>
        <w:rPr>
          <w:rFonts w:ascii="CG Times" w:hAnsi="CG Times" w:cs="CG Times" w:hint="default"/>
        </w:rPr>
      </w:lvl>
    </w:lvlOverride>
  </w:num>
  <w:num w:numId="8" w16cid:durableId="1228686663">
    <w:abstractNumId w:val="12"/>
  </w:num>
  <w:num w:numId="9" w16cid:durableId="1523977621">
    <w:abstractNumId w:val="8"/>
  </w:num>
  <w:num w:numId="10" w16cid:durableId="933978648">
    <w:abstractNumId w:val="3"/>
  </w:num>
  <w:num w:numId="11" w16cid:durableId="1909881044">
    <w:abstractNumId w:val="14"/>
  </w:num>
  <w:num w:numId="12" w16cid:durableId="2042121078">
    <w:abstractNumId w:val="5"/>
  </w:num>
  <w:num w:numId="13" w16cid:durableId="675881526">
    <w:abstractNumId w:val="7"/>
  </w:num>
  <w:num w:numId="14" w16cid:durableId="1254049625">
    <w:abstractNumId w:val="11"/>
  </w:num>
  <w:num w:numId="15" w16cid:durableId="1538543845">
    <w:abstractNumId w:val="6"/>
  </w:num>
  <w:num w:numId="16" w16cid:durableId="1625959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0"/>
    <w:footnote w:id="1"/>
    <w:footnote w:id="2"/>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791"/>
    <w:rsid w:val="000007D4"/>
    <w:rsid w:val="00000B7E"/>
    <w:rsid w:val="00001F37"/>
    <w:rsid w:val="00002BAC"/>
    <w:rsid w:val="0000414A"/>
    <w:rsid w:val="000068F9"/>
    <w:rsid w:val="00006A07"/>
    <w:rsid w:val="00007EA2"/>
    <w:rsid w:val="000118AB"/>
    <w:rsid w:val="000118B2"/>
    <w:rsid w:val="00012791"/>
    <w:rsid w:val="0001336F"/>
    <w:rsid w:val="00013F49"/>
    <w:rsid w:val="00014333"/>
    <w:rsid w:val="00015276"/>
    <w:rsid w:val="000154A5"/>
    <w:rsid w:val="00016441"/>
    <w:rsid w:val="000178C9"/>
    <w:rsid w:val="00017A10"/>
    <w:rsid w:val="00024146"/>
    <w:rsid w:val="00024C72"/>
    <w:rsid w:val="00024F0D"/>
    <w:rsid w:val="000258AE"/>
    <w:rsid w:val="000277F9"/>
    <w:rsid w:val="000308D0"/>
    <w:rsid w:val="00033EA1"/>
    <w:rsid w:val="00040520"/>
    <w:rsid w:val="00051287"/>
    <w:rsid w:val="00051749"/>
    <w:rsid w:val="000529C5"/>
    <w:rsid w:val="0005792D"/>
    <w:rsid w:val="00060511"/>
    <w:rsid w:val="000608C6"/>
    <w:rsid w:val="000608C8"/>
    <w:rsid w:val="000610D7"/>
    <w:rsid w:val="00062710"/>
    <w:rsid w:val="00062AB1"/>
    <w:rsid w:val="00063CD8"/>
    <w:rsid w:val="000657F1"/>
    <w:rsid w:val="000661BE"/>
    <w:rsid w:val="0006708E"/>
    <w:rsid w:val="00070028"/>
    <w:rsid w:val="0007006F"/>
    <w:rsid w:val="00071E6D"/>
    <w:rsid w:val="000733B0"/>
    <w:rsid w:val="000756F4"/>
    <w:rsid w:val="0008184B"/>
    <w:rsid w:val="000829D7"/>
    <w:rsid w:val="000851E6"/>
    <w:rsid w:val="00087CB7"/>
    <w:rsid w:val="000909A8"/>
    <w:rsid w:val="00091652"/>
    <w:rsid w:val="000918CC"/>
    <w:rsid w:val="00091C78"/>
    <w:rsid w:val="000928F9"/>
    <w:rsid w:val="0009434D"/>
    <w:rsid w:val="000943BA"/>
    <w:rsid w:val="0009490D"/>
    <w:rsid w:val="000958F2"/>
    <w:rsid w:val="00096930"/>
    <w:rsid w:val="000A07A4"/>
    <w:rsid w:val="000A1E82"/>
    <w:rsid w:val="000A2840"/>
    <w:rsid w:val="000A4AA8"/>
    <w:rsid w:val="000A51ED"/>
    <w:rsid w:val="000A6378"/>
    <w:rsid w:val="000A6746"/>
    <w:rsid w:val="000A7591"/>
    <w:rsid w:val="000B08A2"/>
    <w:rsid w:val="000B109E"/>
    <w:rsid w:val="000B1E3D"/>
    <w:rsid w:val="000B2448"/>
    <w:rsid w:val="000B30B2"/>
    <w:rsid w:val="000B3745"/>
    <w:rsid w:val="000B42FE"/>
    <w:rsid w:val="000B4ABF"/>
    <w:rsid w:val="000B5A5C"/>
    <w:rsid w:val="000B5C9E"/>
    <w:rsid w:val="000B6134"/>
    <w:rsid w:val="000B63EF"/>
    <w:rsid w:val="000B7F24"/>
    <w:rsid w:val="000C06C4"/>
    <w:rsid w:val="000C0AD4"/>
    <w:rsid w:val="000C5D5E"/>
    <w:rsid w:val="000D0669"/>
    <w:rsid w:val="000D0FB2"/>
    <w:rsid w:val="000D14D0"/>
    <w:rsid w:val="000D1D53"/>
    <w:rsid w:val="000D1E0D"/>
    <w:rsid w:val="000D7185"/>
    <w:rsid w:val="000E2AE7"/>
    <w:rsid w:val="000E2C08"/>
    <w:rsid w:val="000E389F"/>
    <w:rsid w:val="000E3FF2"/>
    <w:rsid w:val="000E5289"/>
    <w:rsid w:val="000E75E1"/>
    <w:rsid w:val="000F0207"/>
    <w:rsid w:val="000F2CAC"/>
    <w:rsid w:val="000F4223"/>
    <w:rsid w:val="000F5084"/>
    <w:rsid w:val="000F54DF"/>
    <w:rsid w:val="000F7289"/>
    <w:rsid w:val="00100A1D"/>
    <w:rsid w:val="00100B66"/>
    <w:rsid w:val="0010400B"/>
    <w:rsid w:val="00107B5C"/>
    <w:rsid w:val="00112AF6"/>
    <w:rsid w:val="00112CB4"/>
    <w:rsid w:val="001137C9"/>
    <w:rsid w:val="001141D2"/>
    <w:rsid w:val="0011452E"/>
    <w:rsid w:val="001146A7"/>
    <w:rsid w:val="00115996"/>
    <w:rsid w:val="0012061F"/>
    <w:rsid w:val="00120AC9"/>
    <w:rsid w:val="001236A3"/>
    <w:rsid w:val="00124744"/>
    <w:rsid w:val="00130086"/>
    <w:rsid w:val="00132A18"/>
    <w:rsid w:val="00135B87"/>
    <w:rsid w:val="00136F3A"/>
    <w:rsid w:val="001377CB"/>
    <w:rsid w:val="001402EF"/>
    <w:rsid w:val="00140B58"/>
    <w:rsid w:val="0014265D"/>
    <w:rsid w:val="0014482B"/>
    <w:rsid w:val="00145FFD"/>
    <w:rsid w:val="00150331"/>
    <w:rsid w:val="001541D9"/>
    <w:rsid w:val="00154D53"/>
    <w:rsid w:val="00155510"/>
    <w:rsid w:val="00156069"/>
    <w:rsid w:val="00156905"/>
    <w:rsid w:val="00157476"/>
    <w:rsid w:val="00161209"/>
    <w:rsid w:val="0016245A"/>
    <w:rsid w:val="0016499C"/>
    <w:rsid w:val="00164A27"/>
    <w:rsid w:val="001655E8"/>
    <w:rsid w:val="00165BD4"/>
    <w:rsid w:val="00166A0B"/>
    <w:rsid w:val="00166E4A"/>
    <w:rsid w:val="0016700B"/>
    <w:rsid w:val="001718A0"/>
    <w:rsid w:val="00171CDD"/>
    <w:rsid w:val="00172785"/>
    <w:rsid w:val="001742DE"/>
    <w:rsid w:val="001768D8"/>
    <w:rsid w:val="00181289"/>
    <w:rsid w:val="001847DA"/>
    <w:rsid w:val="001854CA"/>
    <w:rsid w:val="00187399"/>
    <w:rsid w:val="00190059"/>
    <w:rsid w:val="00190A7F"/>
    <w:rsid w:val="00191196"/>
    <w:rsid w:val="001923B7"/>
    <w:rsid w:val="00195582"/>
    <w:rsid w:val="00195FFE"/>
    <w:rsid w:val="001A06A9"/>
    <w:rsid w:val="001A2410"/>
    <w:rsid w:val="001A2F89"/>
    <w:rsid w:val="001A448C"/>
    <w:rsid w:val="001A4BB8"/>
    <w:rsid w:val="001A4C04"/>
    <w:rsid w:val="001A5C4E"/>
    <w:rsid w:val="001A702F"/>
    <w:rsid w:val="001A7A55"/>
    <w:rsid w:val="001B01C6"/>
    <w:rsid w:val="001B0409"/>
    <w:rsid w:val="001B1238"/>
    <w:rsid w:val="001B30ED"/>
    <w:rsid w:val="001B3BB9"/>
    <w:rsid w:val="001B4239"/>
    <w:rsid w:val="001B46A7"/>
    <w:rsid w:val="001B59BB"/>
    <w:rsid w:val="001B5F71"/>
    <w:rsid w:val="001C1800"/>
    <w:rsid w:val="001C19BE"/>
    <w:rsid w:val="001C4A06"/>
    <w:rsid w:val="001C50BA"/>
    <w:rsid w:val="001C526C"/>
    <w:rsid w:val="001C7764"/>
    <w:rsid w:val="001D0B07"/>
    <w:rsid w:val="001D2732"/>
    <w:rsid w:val="001D3A6A"/>
    <w:rsid w:val="001D4431"/>
    <w:rsid w:val="001D4BED"/>
    <w:rsid w:val="001D60FF"/>
    <w:rsid w:val="001D6C80"/>
    <w:rsid w:val="001E0165"/>
    <w:rsid w:val="001E0543"/>
    <w:rsid w:val="001E13F5"/>
    <w:rsid w:val="001E2EA7"/>
    <w:rsid w:val="001E302B"/>
    <w:rsid w:val="001E35BF"/>
    <w:rsid w:val="001E4F23"/>
    <w:rsid w:val="001E5405"/>
    <w:rsid w:val="001E5EC4"/>
    <w:rsid w:val="001E5EFC"/>
    <w:rsid w:val="001E6690"/>
    <w:rsid w:val="001E7AF6"/>
    <w:rsid w:val="001F2A13"/>
    <w:rsid w:val="001F3F16"/>
    <w:rsid w:val="001F4205"/>
    <w:rsid w:val="00202F5C"/>
    <w:rsid w:val="00204883"/>
    <w:rsid w:val="00205018"/>
    <w:rsid w:val="0020590E"/>
    <w:rsid w:val="00205CE1"/>
    <w:rsid w:val="002109B4"/>
    <w:rsid w:val="002148CF"/>
    <w:rsid w:val="0021618B"/>
    <w:rsid w:val="00217335"/>
    <w:rsid w:val="00217996"/>
    <w:rsid w:val="00217D93"/>
    <w:rsid w:val="0022051D"/>
    <w:rsid w:val="00222ABA"/>
    <w:rsid w:val="002239F1"/>
    <w:rsid w:val="00224A39"/>
    <w:rsid w:val="00226B45"/>
    <w:rsid w:val="00231782"/>
    <w:rsid w:val="00231D31"/>
    <w:rsid w:val="00234B2D"/>
    <w:rsid w:val="00236317"/>
    <w:rsid w:val="00237069"/>
    <w:rsid w:val="002371DF"/>
    <w:rsid w:val="00240D72"/>
    <w:rsid w:val="002436DE"/>
    <w:rsid w:val="00244195"/>
    <w:rsid w:val="002441F9"/>
    <w:rsid w:val="00245E35"/>
    <w:rsid w:val="00247EEB"/>
    <w:rsid w:val="002506C5"/>
    <w:rsid w:val="00250E62"/>
    <w:rsid w:val="00260DEB"/>
    <w:rsid w:val="002621B6"/>
    <w:rsid w:val="00262A70"/>
    <w:rsid w:val="002649C4"/>
    <w:rsid w:val="00266478"/>
    <w:rsid w:val="0026794B"/>
    <w:rsid w:val="00270D45"/>
    <w:rsid w:val="002730E3"/>
    <w:rsid w:val="002745B0"/>
    <w:rsid w:val="002749E5"/>
    <w:rsid w:val="00274E09"/>
    <w:rsid w:val="0027592E"/>
    <w:rsid w:val="0027706D"/>
    <w:rsid w:val="002778C3"/>
    <w:rsid w:val="00281566"/>
    <w:rsid w:val="00281DBC"/>
    <w:rsid w:val="002853C7"/>
    <w:rsid w:val="00285B5A"/>
    <w:rsid w:val="00290E13"/>
    <w:rsid w:val="002939CC"/>
    <w:rsid w:val="00294039"/>
    <w:rsid w:val="00294DBB"/>
    <w:rsid w:val="00295493"/>
    <w:rsid w:val="00295568"/>
    <w:rsid w:val="002959EF"/>
    <w:rsid w:val="00296E4A"/>
    <w:rsid w:val="002A280B"/>
    <w:rsid w:val="002A374C"/>
    <w:rsid w:val="002A3FEC"/>
    <w:rsid w:val="002A491B"/>
    <w:rsid w:val="002A49E1"/>
    <w:rsid w:val="002A7B71"/>
    <w:rsid w:val="002B32AC"/>
    <w:rsid w:val="002B3B79"/>
    <w:rsid w:val="002C1DEA"/>
    <w:rsid w:val="002C5709"/>
    <w:rsid w:val="002C5C68"/>
    <w:rsid w:val="002C6A09"/>
    <w:rsid w:val="002C6DEA"/>
    <w:rsid w:val="002D107A"/>
    <w:rsid w:val="002D14DB"/>
    <w:rsid w:val="002D22B2"/>
    <w:rsid w:val="002D34AF"/>
    <w:rsid w:val="002D49E5"/>
    <w:rsid w:val="002D5D8D"/>
    <w:rsid w:val="002D5F57"/>
    <w:rsid w:val="002D6196"/>
    <w:rsid w:val="002D6264"/>
    <w:rsid w:val="002D64C7"/>
    <w:rsid w:val="002E1256"/>
    <w:rsid w:val="002E1C6F"/>
    <w:rsid w:val="002E1ECE"/>
    <w:rsid w:val="002E2257"/>
    <w:rsid w:val="002E2698"/>
    <w:rsid w:val="002E62A8"/>
    <w:rsid w:val="002E678F"/>
    <w:rsid w:val="002E79E9"/>
    <w:rsid w:val="002F04EA"/>
    <w:rsid w:val="002F08D4"/>
    <w:rsid w:val="002F16F6"/>
    <w:rsid w:val="002F1F93"/>
    <w:rsid w:val="002F37A4"/>
    <w:rsid w:val="002F5E76"/>
    <w:rsid w:val="002F7A10"/>
    <w:rsid w:val="00300187"/>
    <w:rsid w:val="003004BD"/>
    <w:rsid w:val="003004FA"/>
    <w:rsid w:val="00300861"/>
    <w:rsid w:val="00301533"/>
    <w:rsid w:val="00301B47"/>
    <w:rsid w:val="003043EC"/>
    <w:rsid w:val="003065C6"/>
    <w:rsid w:val="003077E3"/>
    <w:rsid w:val="003079A0"/>
    <w:rsid w:val="003110F2"/>
    <w:rsid w:val="00315044"/>
    <w:rsid w:val="0031691E"/>
    <w:rsid w:val="00320E83"/>
    <w:rsid w:val="00322E8C"/>
    <w:rsid w:val="00326CB3"/>
    <w:rsid w:val="00332535"/>
    <w:rsid w:val="00333254"/>
    <w:rsid w:val="00333EBF"/>
    <w:rsid w:val="00334F14"/>
    <w:rsid w:val="003361C0"/>
    <w:rsid w:val="00336F31"/>
    <w:rsid w:val="00337C44"/>
    <w:rsid w:val="003417DF"/>
    <w:rsid w:val="00341C21"/>
    <w:rsid w:val="00342DCB"/>
    <w:rsid w:val="003433D4"/>
    <w:rsid w:val="003447E5"/>
    <w:rsid w:val="00346A69"/>
    <w:rsid w:val="003500C1"/>
    <w:rsid w:val="003521D6"/>
    <w:rsid w:val="00353482"/>
    <w:rsid w:val="00353870"/>
    <w:rsid w:val="00353AB9"/>
    <w:rsid w:val="00360321"/>
    <w:rsid w:val="0036111F"/>
    <w:rsid w:val="0036411F"/>
    <w:rsid w:val="00364DEA"/>
    <w:rsid w:val="00365B38"/>
    <w:rsid w:val="003661FD"/>
    <w:rsid w:val="00367E12"/>
    <w:rsid w:val="00370ABC"/>
    <w:rsid w:val="00370FFE"/>
    <w:rsid w:val="00373BA6"/>
    <w:rsid w:val="00374AC5"/>
    <w:rsid w:val="003751FC"/>
    <w:rsid w:val="00375377"/>
    <w:rsid w:val="00377D78"/>
    <w:rsid w:val="00381F22"/>
    <w:rsid w:val="003827DB"/>
    <w:rsid w:val="00385EB2"/>
    <w:rsid w:val="00386866"/>
    <w:rsid w:val="00386A3B"/>
    <w:rsid w:val="00391A8A"/>
    <w:rsid w:val="003960CA"/>
    <w:rsid w:val="003A6FA3"/>
    <w:rsid w:val="003A7D49"/>
    <w:rsid w:val="003B0D62"/>
    <w:rsid w:val="003B1F98"/>
    <w:rsid w:val="003B21F2"/>
    <w:rsid w:val="003B356D"/>
    <w:rsid w:val="003B4C2A"/>
    <w:rsid w:val="003B6A8E"/>
    <w:rsid w:val="003B74E2"/>
    <w:rsid w:val="003C08FE"/>
    <w:rsid w:val="003C0B41"/>
    <w:rsid w:val="003C1DAD"/>
    <w:rsid w:val="003C20B6"/>
    <w:rsid w:val="003C2241"/>
    <w:rsid w:val="003C3B71"/>
    <w:rsid w:val="003C3BE3"/>
    <w:rsid w:val="003C5063"/>
    <w:rsid w:val="003C5A69"/>
    <w:rsid w:val="003C5FE7"/>
    <w:rsid w:val="003C721D"/>
    <w:rsid w:val="003D3E12"/>
    <w:rsid w:val="003D52AF"/>
    <w:rsid w:val="003D7B40"/>
    <w:rsid w:val="003E098B"/>
    <w:rsid w:val="003E233A"/>
    <w:rsid w:val="003E35BB"/>
    <w:rsid w:val="003E509E"/>
    <w:rsid w:val="003E51D0"/>
    <w:rsid w:val="003E604E"/>
    <w:rsid w:val="003E635E"/>
    <w:rsid w:val="003E6F01"/>
    <w:rsid w:val="003F0B7B"/>
    <w:rsid w:val="003F272C"/>
    <w:rsid w:val="003F420B"/>
    <w:rsid w:val="003F4988"/>
    <w:rsid w:val="003F5802"/>
    <w:rsid w:val="003F6CA6"/>
    <w:rsid w:val="003F74CA"/>
    <w:rsid w:val="0040113B"/>
    <w:rsid w:val="00401985"/>
    <w:rsid w:val="00401CA0"/>
    <w:rsid w:val="00402454"/>
    <w:rsid w:val="00404501"/>
    <w:rsid w:val="0040480D"/>
    <w:rsid w:val="00404BD3"/>
    <w:rsid w:val="00405F02"/>
    <w:rsid w:val="0041332E"/>
    <w:rsid w:val="004133D3"/>
    <w:rsid w:val="00414049"/>
    <w:rsid w:val="00414239"/>
    <w:rsid w:val="0041483D"/>
    <w:rsid w:val="00415C35"/>
    <w:rsid w:val="00421360"/>
    <w:rsid w:val="004238DC"/>
    <w:rsid w:val="0042454C"/>
    <w:rsid w:val="00424B5C"/>
    <w:rsid w:val="0042562A"/>
    <w:rsid w:val="004257BE"/>
    <w:rsid w:val="00426D73"/>
    <w:rsid w:val="00426ED4"/>
    <w:rsid w:val="00427176"/>
    <w:rsid w:val="00427213"/>
    <w:rsid w:val="00430453"/>
    <w:rsid w:val="00430DAE"/>
    <w:rsid w:val="00432AD7"/>
    <w:rsid w:val="00436ABB"/>
    <w:rsid w:val="00436E85"/>
    <w:rsid w:val="00437408"/>
    <w:rsid w:val="00440D88"/>
    <w:rsid w:val="00444533"/>
    <w:rsid w:val="00444A42"/>
    <w:rsid w:val="0044598F"/>
    <w:rsid w:val="00445DCE"/>
    <w:rsid w:val="004468CF"/>
    <w:rsid w:val="00452924"/>
    <w:rsid w:val="0045396C"/>
    <w:rsid w:val="004539EE"/>
    <w:rsid w:val="004540A5"/>
    <w:rsid w:val="00455062"/>
    <w:rsid w:val="00457DE1"/>
    <w:rsid w:val="004600CD"/>
    <w:rsid w:val="004614F8"/>
    <w:rsid w:val="00465812"/>
    <w:rsid w:val="00467A17"/>
    <w:rsid w:val="00470A8F"/>
    <w:rsid w:val="00472119"/>
    <w:rsid w:val="00473A0D"/>
    <w:rsid w:val="004741B4"/>
    <w:rsid w:val="00474E77"/>
    <w:rsid w:val="004778F5"/>
    <w:rsid w:val="00480DF3"/>
    <w:rsid w:val="0048560B"/>
    <w:rsid w:val="004906D4"/>
    <w:rsid w:val="00490DC4"/>
    <w:rsid w:val="004910B1"/>
    <w:rsid w:val="00492682"/>
    <w:rsid w:val="00493536"/>
    <w:rsid w:val="00494479"/>
    <w:rsid w:val="00496CAB"/>
    <w:rsid w:val="00497816"/>
    <w:rsid w:val="004A1846"/>
    <w:rsid w:val="004A3184"/>
    <w:rsid w:val="004A39B3"/>
    <w:rsid w:val="004A576F"/>
    <w:rsid w:val="004A5AB8"/>
    <w:rsid w:val="004A733E"/>
    <w:rsid w:val="004B14BB"/>
    <w:rsid w:val="004B1526"/>
    <w:rsid w:val="004B21ED"/>
    <w:rsid w:val="004B22D2"/>
    <w:rsid w:val="004B5EA4"/>
    <w:rsid w:val="004B60D1"/>
    <w:rsid w:val="004C0304"/>
    <w:rsid w:val="004C0ED2"/>
    <w:rsid w:val="004C3BE1"/>
    <w:rsid w:val="004C5A6D"/>
    <w:rsid w:val="004C5D30"/>
    <w:rsid w:val="004D0A82"/>
    <w:rsid w:val="004D1466"/>
    <w:rsid w:val="004D2B6E"/>
    <w:rsid w:val="004D36E3"/>
    <w:rsid w:val="004D3AD4"/>
    <w:rsid w:val="004D3B22"/>
    <w:rsid w:val="004D7227"/>
    <w:rsid w:val="004E0038"/>
    <w:rsid w:val="004E0609"/>
    <w:rsid w:val="004E09D4"/>
    <w:rsid w:val="004E21A1"/>
    <w:rsid w:val="004E358A"/>
    <w:rsid w:val="004E4D98"/>
    <w:rsid w:val="004F069C"/>
    <w:rsid w:val="004F21D4"/>
    <w:rsid w:val="004F26D2"/>
    <w:rsid w:val="004F44E9"/>
    <w:rsid w:val="004F5FE7"/>
    <w:rsid w:val="005004F6"/>
    <w:rsid w:val="00500F83"/>
    <w:rsid w:val="005015A4"/>
    <w:rsid w:val="00502B35"/>
    <w:rsid w:val="00504BCA"/>
    <w:rsid w:val="00506945"/>
    <w:rsid w:val="00510FD5"/>
    <w:rsid w:val="0051119A"/>
    <w:rsid w:val="0051166B"/>
    <w:rsid w:val="00512420"/>
    <w:rsid w:val="00513C5E"/>
    <w:rsid w:val="00515CBE"/>
    <w:rsid w:val="0052422F"/>
    <w:rsid w:val="00524AC7"/>
    <w:rsid w:val="00527C2F"/>
    <w:rsid w:val="00530801"/>
    <w:rsid w:val="00532006"/>
    <w:rsid w:val="005334B6"/>
    <w:rsid w:val="00534A58"/>
    <w:rsid w:val="00537767"/>
    <w:rsid w:val="00540ED7"/>
    <w:rsid w:val="00541818"/>
    <w:rsid w:val="005424BE"/>
    <w:rsid w:val="005428E6"/>
    <w:rsid w:val="00542A1D"/>
    <w:rsid w:val="005466B6"/>
    <w:rsid w:val="00547320"/>
    <w:rsid w:val="00550998"/>
    <w:rsid w:val="00550E96"/>
    <w:rsid w:val="0055113A"/>
    <w:rsid w:val="00551D01"/>
    <w:rsid w:val="00552927"/>
    <w:rsid w:val="00555670"/>
    <w:rsid w:val="0055640F"/>
    <w:rsid w:val="005570AB"/>
    <w:rsid w:val="005575CA"/>
    <w:rsid w:val="00561EA4"/>
    <w:rsid w:val="0056355B"/>
    <w:rsid w:val="005651E3"/>
    <w:rsid w:val="00565A15"/>
    <w:rsid w:val="005667F6"/>
    <w:rsid w:val="005675A5"/>
    <w:rsid w:val="0057276C"/>
    <w:rsid w:val="00573C08"/>
    <w:rsid w:val="00575A69"/>
    <w:rsid w:val="00575DC6"/>
    <w:rsid w:val="00577726"/>
    <w:rsid w:val="00577FE4"/>
    <w:rsid w:val="00581C4B"/>
    <w:rsid w:val="00583B63"/>
    <w:rsid w:val="005841CF"/>
    <w:rsid w:val="00585F5A"/>
    <w:rsid w:val="0058618C"/>
    <w:rsid w:val="00586472"/>
    <w:rsid w:val="0059054A"/>
    <w:rsid w:val="00591D8B"/>
    <w:rsid w:val="00593076"/>
    <w:rsid w:val="00595DA3"/>
    <w:rsid w:val="00597004"/>
    <w:rsid w:val="005A0A2E"/>
    <w:rsid w:val="005A1C26"/>
    <w:rsid w:val="005A34B3"/>
    <w:rsid w:val="005A397B"/>
    <w:rsid w:val="005A5A42"/>
    <w:rsid w:val="005A6254"/>
    <w:rsid w:val="005A6D5A"/>
    <w:rsid w:val="005B16C5"/>
    <w:rsid w:val="005B1988"/>
    <w:rsid w:val="005B2014"/>
    <w:rsid w:val="005B252B"/>
    <w:rsid w:val="005B3F45"/>
    <w:rsid w:val="005B41FC"/>
    <w:rsid w:val="005B66F3"/>
    <w:rsid w:val="005B6967"/>
    <w:rsid w:val="005B6DA0"/>
    <w:rsid w:val="005C6834"/>
    <w:rsid w:val="005D0010"/>
    <w:rsid w:val="005D49C8"/>
    <w:rsid w:val="005D4CB4"/>
    <w:rsid w:val="005D5EE4"/>
    <w:rsid w:val="005E020E"/>
    <w:rsid w:val="005E5111"/>
    <w:rsid w:val="005F075C"/>
    <w:rsid w:val="005F136C"/>
    <w:rsid w:val="005F2DD3"/>
    <w:rsid w:val="005F4A01"/>
    <w:rsid w:val="005F4D22"/>
    <w:rsid w:val="005F5210"/>
    <w:rsid w:val="005F67B8"/>
    <w:rsid w:val="00603920"/>
    <w:rsid w:val="00604A7C"/>
    <w:rsid w:val="00606A01"/>
    <w:rsid w:val="00606A99"/>
    <w:rsid w:val="00611F28"/>
    <w:rsid w:val="00612D4D"/>
    <w:rsid w:val="0061335B"/>
    <w:rsid w:val="006143E6"/>
    <w:rsid w:val="006143F7"/>
    <w:rsid w:val="0061470B"/>
    <w:rsid w:val="006153C4"/>
    <w:rsid w:val="0061596F"/>
    <w:rsid w:val="00615CBB"/>
    <w:rsid w:val="00617994"/>
    <w:rsid w:val="00617B6B"/>
    <w:rsid w:val="00617F2D"/>
    <w:rsid w:val="00621A59"/>
    <w:rsid w:val="0062315C"/>
    <w:rsid w:val="00623FA0"/>
    <w:rsid w:val="0062465A"/>
    <w:rsid w:val="00627BD5"/>
    <w:rsid w:val="00630110"/>
    <w:rsid w:val="00630296"/>
    <w:rsid w:val="00630558"/>
    <w:rsid w:val="00630595"/>
    <w:rsid w:val="0063479B"/>
    <w:rsid w:val="006349DD"/>
    <w:rsid w:val="0063586A"/>
    <w:rsid w:val="00636D89"/>
    <w:rsid w:val="00640C92"/>
    <w:rsid w:val="006428A9"/>
    <w:rsid w:val="006444BF"/>
    <w:rsid w:val="00645020"/>
    <w:rsid w:val="00645CBB"/>
    <w:rsid w:val="00646309"/>
    <w:rsid w:val="00647285"/>
    <w:rsid w:val="00650008"/>
    <w:rsid w:val="006502C8"/>
    <w:rsid w:val="0065064C"/>
    <w:rsid w:val="0065106D"/>
    <w:rsid w:val="00651361"/>
    <w:rsid w:val="006519CA"/>
    <w:rsid w:val="00651E43"/>
    <w:rsid w:val="00652655"/>
    <w:rsid w:val="0065299F"/>
    <w:rsid w:val="00653366"/>
    <w:rsid w:val="006556AE"/>
    <w:rsid w:val="0065696C"/>
    <w:rsid w:val="00657FC7"/>
    <w:rsid w:val="006600EF"/>
    <w:rsid w:val="00660A59"/>
    <w:rsid w:val="00660C2F"/>
    <w:rsid w:val="006626FF"/>
    <w:rsid w:val="006632D8"/>
    <w:rsid w:val="00663523"/>
    <w:rsid w:val="00663846"/>
    <w:rsid w:val="006639E9"/>
    <w:rsid w:val="00663A2F"/>
    <w:rsid w:val="00665029"/>
    <w:rsid w:val="006653A9"/>
    <w:rsid w:val="006656FB"/>
    <w:rsid w:val="00666462"/>
    <w:rsid w:val="00667746"/>
    <w:rsid w:val="0067021A"/>
    <w:rsid w:val="00673060"/>
    <w:rsid w:val="00675FCC"/>
    <w:rsid w:val="00677136"/>
    <w:rsid w:val="00680514"/>
    <w:rsid w:val="0068069D"/>
    <w:rsid w:val="00680C3A"/>
    <w:rsid w:val="00681674"/>
    <w:rsid w:val="00681DA7"/>
    <w:rsid w:val="00682F30"/>
    <w:rsid w:val="00685558"/>
    <w:rsid w:val="006873DC"/>
    <w:rsid w:val="00691C28"/>
    <w:rsid w:val="0069218B"/>
    <w:rsid w:val="006926CA"/>
    <w:rsid w:val="0069293B"/>
    <w:rsid w:val="00693FBB"/>
    <w:rsid w:val="00694279"/>
    <w:rsid w:val="0069521F"/>
    <w:rsid w:val="0069609F"/>
    <w:rsid w:val="006964EA"/>
    <w:rsid w:val="006966C4"/>
    <w:rsid w:val="006A3449"/>
    <w:rsid w:val="006A3DB9"/>
    <w:rsid w:val="006A524F"/>
    <w:rsid w:val="006A6586"/>
    <w:rsid w:val="006A79B7"/>
    <w:rsid w:val="006A7D82"/>
    <w:rsid w:val="006B108B"/>
    <w:rsid w:val="006B1952"/>
    <w:rsid w:val="006B1EF3"/>
    <w:rsid w:val="006B2C8A"/>
    <w:rsid w:val="006B3820"/>
    <w:rsid w:val="006B53D7"/>
    <w:rsid w:val="006B7427"/>
    <w:rsid w:val="006C36DD"/>
    <w:rsid w:val="006C3912"/>
    <w:rsid w:val="006D1184"/>
    <w:rsid w:val="006D2775"/>
    <w:rsid w:val="006D3C26"/>
    <w:rsid w:val="006D56A0"/>
    <w:rsid w:val="006E0B1D"/>
    <w:rsid w:val="006E2273"/>
    <w:rsid w:val="006E680D"/>
    <w:rsid w:val="006F1F4A"/>
    <w:rsid w:val="006F69A0"/>
    <w:rsid w:val="006F7E9E"/>
    <w:rsid w:val="00702BFC"/>
    <w:rsid w:val="00705A9E"/>
    <w:rsid w:val="00705B16"/>
    <w:rsid w:val="00707F14"/>
    <w:rsid w:val="0071094A"/>
    <w:rsid w:val="00710FC0"/>
    <w:rsid w:val="00711B1A"/>
    <w:rsid w:val="00712DB1"/>
    <w:rsid w:val="007168AA"/>
    <w:rsid w:val="00717930"/>
    <w:rsid w:val="007212FB"/>
    <w:rsid w:val="007226BC"/>
    <w:rsid w:val="0072272C"/>
    <w:rsid w:val="00722E67"/>
    <w:rsid w:val="0072353C"/>
    <w:rsid w:val="00724A1B"/>
    <w:rsid w:val="00725A64"/>
    <w:rsid w:val="00726ADF"/>
    <w:rsid w:val="00730AAC"/>
    <w:rsid w:val="00732A95"/>
    <w:rsid w:val="0073473C"/>
    <w:rsid w:val="00735872"/>
    <w:rsid w:val="00741E12"/>
    <w:rsid w:val="00742589"/>
    <w:rsid w:val="007428A4"/>
    <w:rsid w:val="00742DAA"/>
    <w:rsid w:val="00742FAC"/>
    <w:rsid w:val="00745D5B"/>
    <w:rsid w:val="00745E6F"/>
    <w:rsid w:val="00747CDD"/>
    <w:rsid w:val="00750094"/>
    <w:rsid w:val="007502D1"/>
    <w:rsid w:val="00750AF6"/>
    <w:rsid w:val="00755031"/>
    <w:rsid w:val="00756A5D"/>
    <w:rsid w:val="00756E1C"/>
    <w:rsid w:val="00757436"/>
    <w:rsid w:val="007601A5"/>
    <w:rsid w:val="00761B98"/>
    <w:rsid w:val="007623BC"/>
    <w:rsid w:val="00763BEF"/>
    <w:rsid w:val="00764BB9"/>
    <w:rsid w:val="00772125"/>
    <w:rsid w:val="00774586"/>
    <w:rsid w:val="007750E3"/>
    <w:rsid w:val="0077623A"/>
    <w:rsid w:val="007765F2"/>
    <w:rsid w:val="0078006D"/>
    <w:rsid w:val="00781D68"/>
    <w:rsid w:val="00783978"/>
    <w:rsid w:val="00783B42"/>
    <w:rsid w:val="007874B0"/>
    <w:rsid w:val="0079022F"/>
    <w:rsid w:val="00790EAF"/>
    <w:rsid w:val="00791485"/>
    <w:rsid w:val="0079218A"/>
    <w:rsid w:val="007A0D0E"/>
    <w:rsid w:val="007A15A2"/>
    <w:rsid w:val="007A329C"/>
    <w:rsid w:val="007A3385"/>
    <w:rsid w:val="007A3A62"/>
    <w:rsid w:val="007A3EDF"/>
    <w:rsid w:val="007A5BB2"/>
    <w:rsid w:val="007A5C6D"/>
    <w:rsid w:val="007A62C1"/>
    <w:rsid w:val="007A7819"/>
    <w:rsid w:val="007B0B0C"/>
    <w:rsid w:val="007B22DE"/>
    <w:rsid w:val="007B3FAF"/>
    <w:rsid w:val="007B4255"/>
    <w:rsid w:val="007B683A"/>
    <w:rsid w:val="007B6868"/>
    <w:rsid w:val="007B7F76"/>
    <w:rsid w:val="007C0EBC"/>
    <w:rsid w:val="007C1C57"/>
    <w:rsid w:val="007C2244"/>
    <w:rsid w:val="007C2782"/>
    <w:rsid w:val="007C4C2A"/>
    <w:rsid w:val="007C4FBE"/>
    <w:rsid w:val="007C52BA"/>
    <w:rsid w:val="007C69D6"/>
    <w:rsid w:val="007C7860"/>
    <w:rsid w:val="007D0035"/>
    <w:rsid w:val="007D05A4"/>
    <w:rsid w:val="007D10E2"/>
    <w:rsid w:val="007D170A"/>
    <w:rsid w:val="007D2562"/>
    <w:rsid w:val="007D3EC0"/>
    <w:rsid w:val="007D6FB1"/>
    <w:rsid w:val="007D79F9"/>
    <w:rsid w:val="007E02AD"/>
    <w:rsid w:val="007E406F"/>
    <w:rsid w:val="007E56F9"/>
    <w:rsid w:val="007E588C"/>
    <w:rsid w:val="007F17AD"/>
    <w:rsid w:val="007F322C"/>
    <w:rsid w:val="007F394B"/>
    <w:rsid w:val="007F474E"/>
    <w:rsid w:val="00800CC5"/>
    <w:rsid w:val="00801378"/>
    <w:rsid w:val="008019E0"/>
    <w:rsid w:val="00801B51"/>
    <w:rsid w:val="00801C44"/>
    <w:rsid w:val="0080236B"/>
    <w:rsid w:val="008057C1"/>
    <w:rsid w:val="00807B06"/>
    <w:rsid w:val="00811718"/>
    <w:rsid w:val="008125F2"/>
    <w:rsid w:val="00813A3C"/>
    <w:rsid w:val="00820462"/>
    <w:rsid w:val="008205BB"/>
    <w:rsid w:val="008205DF"/>
    <w:rsid w:val="008205F8"/>
    <w:rsid w:val="0082252C"/>
    <w:rsid w:val="00822917"/>
    <w:rsid w:val="008309B5"/>
    <w:rsid w:val="008321E6"/>
    <w:rsid w:val="008322CA"/>
    <w:rsid w:val="00835A7A"/>
    <w:rsid w:val="008363CB"/>
    <w:rsid w:val="0083787D"/>
    <w:rsid w:val="00837BD5"/>
    <w:rsid w:val="008411F1"/>
    <w:rsid w:val="00841D4A"/>
    <w:rsid w:val="00841F8B"/>
    <w:rsid w:val="00844893"/>
    <w:rsid w:val="00844CB3"/>
    <w:rsid w:val="00847E95"/>
    <w:rsid w:val="00847F23"/>
    <w:rsid w:val="00853016"/>
    <w:rsid w:val="00853B9C"/>
    <w:rsid w:val="00853F8F"/>
    <w:rsid w:val="00854346"/>
    <w:rsid w:val="00854B12"/>
    <w:rsid w:val="00856B79"/>
    <w:rsid w:val="0085706A"/>
    <w:rsid w:val="0085732C"/>
    <w:rsid w:val="00857A7A"/>
    <w:rsid w:val="008607D9"/>
    <w:rsid w:val="00867756"/>
    <w:rsid w:val="008702EF"/>
    <w:rsid w:val="00871B24"/>
    <w:rsid w:val="00872CBE"/>
    <w:rsid w:val="00873638"/>
    <w:rsid w:val="00873800"/>
    <w:rsid w:val="00873D95"/>
    <w:rsid w:val="008746C6"/>
    <w:rsid w:val="00875AB7"/>
    <w:rsid w:val="008761F0"/>
    <w:rsid w:val="00881A2C"/>
    <w:rsid w:val="00885CF7"/>
    <w:rsid w:val="00887A86"/>
    <w:rsid w:val="00891B3B"/>
    <w:rsid w:val="00891CCB"/>
    <w:rsid w:val="00891D7C"/>
    <w:rsid w:val="00894600"/>
    <w:rsid w:val="008973A3"/>
    <w:rsid w:val="008A1329"/>
    <w:rsid w:val="008A1446"/>
    <w:rsid w:val="008A6461"/>
    <w:rsid w:val="008A6C83"/>
    <w:rsid w:val="008A7DC0"/>
    <w:rsid w:val="008B09A1"/>
    <w:rsid w:val="008B138C"/>
    <w:rsid w:val="008B27E4"/>
    <w:rsid w:val="008B327D"/>
    <w:rsid w:val="008B4C9E"/>
    <w:rsid w:val="008B4CDA"/>
    <w:rsid w:val="008B7164"/>
    <w:rsid w:val="008B7509"/>
    <w:rsid w:val="008C03B4"/>
    <w:rsid w:val="008C0B66"/>
    <w:rsid w:val="008C5F63"/>
    <w:rsid w:val="008C670B"/>
    <w:rsid w:val="008D16E2"/>
    <w:rsid w:val="008D4064"/>
    <w:rsid w:val="008D5DC6"/>
    <w:rsid w:val="008D6D52"/>
    <w:rsid w:val="008D78C6"/>
    <w:rsid w:val="008D7D04"/>
    <w:rsid w:val="008E1409"/>
    <w:rsid w:val="008E26B3"/>
    <w:rsid w:val="008E499A"/>
    <w:rsid w:val="008E5A30"/>
    <w:rsid w:val="008E5E72"/>
    <w:rsid w:val="008E63C6"/>
    <w:rsid w:val="008F2E64"/>
    <w:rsid w:val="008F350A"/>
    <w:rsid w:val="0090040D"/>
    <w:rsid w:val="00901F61"/>
    <w:rsid w:val="00903069"/>
    <w:rsid w:val="009034FC"/>
    <w:rsid w:val="00903E68"/>
    <w:rsid w:val="00904E0A"/>
    <w:rsid w:val="00904EB4"/>
    <w:rsid w:val="00911D08"/>
    <w:rsid w:val="00911F20"/>
    <w:rsid w:val="00914760"/>
    <w:rsid w:val="0092009B"/>
    <w:rsid w:val="009205EA"/>
    <w:rsid w:val="0092116E"/>
    <w:rsid w:val="009244BC"/>
    <w:rsid w:val="009246E8"/>
    <w:rsid w:val="00926121"/>
    <w:rsid w:val="0092754D"/>
    <w:rsid w:val="00931E56"/>
    <w:rsid w:val="00937091"/>
    <w:rsid w:val="009406BB"/>
    <w:rsid w:val="0094170E"/>
    <w:rsid w:val="00941E52"/>
    <w:rsid w:val="00943E37"/>
    <w:rsid w:val="00945E3E"/>
    <w:rsid w:val="009504FE"/>
    <w:rsid w:val="00951411"/>
    <w:rsid w:val="009514D2"/>
    <w:rsid w:val="0095169F"/>
    <w:rsid w:val="00951FF1"/>
    <w:rsid w:val="00953105"/>
    <w:rsid w:val="00953239"/>
    <w:rsid w:val="0095715A"/>
    <w:rsid w:val="009602B5"/>
    <w:rsid w:val="00963E25"/>
    <w:rsid w:val="00964A32"/>
    <w:rsid w:val="009658A9"/>
    <w:rsid w:val="00965BFD"/>
    <w:rsid w:val="009660C2"/>
    <w:rsid w:val="009715A6"/>
    <w:rsid w:val="00971E6A"/>
    <w:rsid w:val="009726CA"/>
    <w:rsid w:val="0097279F"/>
    <w:rsid w:val="00975426"/>
    <w:rsid w:val="009756D0"/>
    <w:rsid w:val="00976C7C"/>
    <w:rsid w:val="0097747A"/>
    <w:rsid w:val="00983E5C"/>
    <w:rsid w:val="009879D6"/>
    <w:rsid w:val="00991D8D"/>
    <w:rsid w:val="0099241C"/>
    <w:rsid w:val="00993260"/>
    <w:rsid w:val="0099360F"/>
    <w:rsid w:val="00993BAF"/>
    <w:rsid w:val="00994C65"/>
    <w:rsid w:val="00995419"/>
    <w:rsid w:val="009A2336"/>
    <w:rsid w:val="009A38D8"/>
    <w:rsid w:val="009A4351"/>
    <w:rsid w:val="009A4B38"/>
    <w:rsid w:val="009A62F2"/>
    <w:rsid w:val="009B0DF9"/>
    <w:rsid w:val="009B608C"/>
    <w:rsid w:val="009B7284"/>
    <w:rsid w:val="009B75D5"/>
    <w:rsid w:val="009C2F28"/>
    <w:rsid w:val="009C591A"/>
    <w:rsid w:val="009D05AA"/>
    <w:rsid w:val="009D10C3"/>
    <w:rsid w:val="009D15C3"/>
    <w:rsid w:val="009D18D9"/>
    <w:rsid w:val="009D300E"/>
    <w:rsid w:val="009D50EC"/>
    <w:rsid w:val="009D517A"/>
    <w:rsid w:val="009D5FFE"/>
    <w:rsid w:val="009E071D"/>
    <w:rsid w:val="009E18F8"/>
    <w:rsid w:val="009E26E4"/>
    <w:rsid w:val="009E330A"/>
    <w:rsid w:val="009E3C0A"/>
    <w:rsid w:val="009E6F6C"/>
    <w:rsid w:val="009F0B70"/>
    <w:rsid w:val="009F11B0"/>
    <w:rsid w:val="009F2E5F"/>
    <w:rsid w:val="009F37F4"/>
    <w:rsid w:val="009F3AE2"/>
    <w:rsid w:val="009F3D89"/>
    <w:rsid w:val="00A00800"/>
    <w:rsid w:val="00A00AF9"/>
    <w:rsid w:val="00A01657"/>
    <w:rsid w:val="00A03FEE"/>
    <w:rsid w:val="00A10197"/>
    <w:rsid w:val="00A10368"/>
    <w:rsid w:val="00A12DD0"/>
    <w:rsid w:val="00A132B1"/>
    <w:rsid w:val="00A154D7"/>
    <w:rsid w:val="00A214D6"/>
    <w:rsid w:val="00A22D32"/>
    <w:rsid w:val="00A235D7"/>
    <w:rsid w:val="00A23A52"/>
    <w:rsid w:val="00A26125"/>
    <w:rsid w:val="00A27A47"/>
    <w:rsid w:val="00A33B11"/>
    <w:rsid w:val="00A34C67"/>
    <w:rsid w:val="00A36FE1"/>
    <w:rsid w:val="00A40083"/>
    <w:rsid w:val="00A41963"/>
    <w:rsid w:val="00A44A84"/>
    <w:rsid w:val="00A45278"/>
    <w:rsid w:val="00A461B5"/>
    <w:rsid w:val="00A4635D"/>
    <w:rsid w:val="00A46F95"/>
    <w:rsid w:val="00A47523"/>
    <w:rsid w:val="00A50039"/>
    <w:rsid w:val="00A501AE"/>
    <w:rsid w:val="00A50930"/>
    <w:rsid w:val="00A50943"/>
    <w:rsid w:val="00A52084"/>
    <w:rsid w:val="00A52947"/>
    <w:rsid w:val="00A52AEA"/>
    <w:rsid w:val="00A52C22"/>
    <w:rsid w:val="00A55D7B"/>
    <w:rsid w:val="00A563FD"/>
    <w:rsid w:val="00A56D65"/>
    <w:rsid w:val="00A57CFA"/>
    <w:rsid w:val="00A61220"/>
    <w:rsid w:val="00A61B05"/>
    <w:rsid w:val="00A6257D"/>
    <w:rsid w:val="00A64172"/>
    <w:rsid w:val="00A642C7"/>
    <w:rsid w:val="00A65220"/>
    <w:rsid w:val="00A65983"/>
    <w:rsid w:val="00A70139"/>
    <w:rsid w:val="00A708A5"/>
    <w:rsid w:val="00A70BCD"/>
    <w:rsid w:val="00A73DA8"/>
    <w:rsid w:val="00A75859"/>
    <w:rsid w:val="00A76C86"/>
    <w:rsid w:val="00A76DED"/>
    <w:rsid w:val="00A76E3B"/>
    <w:rsid w:val="00A8114A"/>
    <w:rsid w:val="00A814B1"/>
    <w:rsid w:val="00A83A1E"/>
    <w:rsid w:val="00A83BE0"/>
    <w:rsid w:val="00A872F5"/>
    <w:rsid w:val="00A87F15"/>
    <w:rsid w:val="00A90E56"/>
    <w:rsid w:val="00A912DC"/>
    <w:rsid w:val="00A91AD9"/>
    <w:rsid w:val="00A92B66"/>
    <w:rsid w:val="00A92BCA"/>
    <w:rsid w:val="00A933F3"/>
    <w:rsid w:val="00A94E81"/>
    <w:rsid w:val="00A97914"/>
    <w:rsid w:val="00AA12FE"/>
    <w:rsid w:val="00AA1D05"/>
    <w:rsid w:val="00AA409B"/>
    <w:rsid w:val="00AA4477"/>
    <w:rsid w:val="00AA4A21"/>
    <w:rsid w:val="00AB0897"/>
    <w:rsid w:val="00AB3C35"/>
    <w:rsid w:val="00AB3EAB"/>
    <w:rsid w:val="00AB406F"/>
    <w:rsid w:val="00AB4AE3"/>
    <w:rsid w:val="00AC235D"/>
    <w:rsid w:val="00AC3DB5"/>
    <w:rsid w:val="00AC43FD"/>
    <w:rsid w:val="00AC4F39"/>
    <w:rsid w:val="00AC6E45"/>
    <w:rsid w:val="00AC7078"/>
    <w:rsid w:val="00AC7E50"/>
    <w:rsid w:val="00AD083B"/>
    <w:rsid w:val="00AD08DD"/>
    <w:rsid w:val="00AD3363"/>
    <w:rsid w:val="00AD6558"/>
    <w:rsid w:val="00AD6733"/>
    <w:rsid w:val="00AD6ED4"/>
    <w:rsid w:val="00AE1CD5"/>
    <w:rsid w:val="00AE30E4"/>
    <w:rsid w:val="00AE53B7"/>
    <w:rsid w:val="00AF0BE3"/>
    <w:rsid w:val="00AF2798"/>
    <w:rsid w:val="00AF3127"/>
    <w:rsid w:val="00AF31AC"/>
    <w:rsid w:val="00AF3541"/>
    <w:rsid w:val="00AF5D27"/>
    <w:rsid w:val="00AF5FFA"/>
    <w:rsid w:val="00AF6F1B"/>
    <w:rsid w:val="00AF709D"/>
    <w:rsid w:val="00AF7F27"/>
    <w:rsid w:val="00B03199"/>
    <w:rsid w:val="00B04144"/>
    <w:rsid w:val="00B056D9"/>
    <w:rsid w:val="00B065FF"/>
    <w:rsid w:val="00B06905"/>
    <w:rsid w:val="00B13062"/>
    <w:rsid w:val="00B13DC4"/>
    <w:rsid w:val="00B15938"/>
    <w:rsid w:val="00B15963"/>
    <w:rsid w:val="00B161FA"/>
    <w:rsid w:val="00B17FD7"/>
    <w:rsid w:val="00B204B0"/>
    <w:rsid w:val="00B2197C"/>
    <w:rsid w:val="00B242D9"/>
    <w:rsid w:val="00B26732"/>
    <w:rsid w:val="00B27827"/>
    <w:rsid w:val="00B278CB"/>
    <w:rsid w:val="00B33D33"/>
    <w:rsid w:val="00B351FC"/>
    <w:rsid w:val="00B365A0"/>
    <w:rsid w:val="00B36E59"/>
    <w:rsid w:val="00B41FFB"/>
    <w:rsid w:val="00B42B9B"/>
    <w:rsid w:val="00B5455B"/>
    <w:rsid w:val="00B54581"/>
    <w:rsid w:val="00B5673F"/>
    <w:rsid w:val="00B56DB7"/>
    <w:rsid w:val="00B57139"/>
    <w:rsid w:val="00B5735D"/>
    <w:rsid w:val="00B575C9"/>
    <w:rsid w:val="00B57BAC"/>
    <w:rsid w:val="00B57D3F"/>
    <w:rsid w:val="00B6000C"/>
    <w:rsid w:val="00B605B6"/>
    <w:rsid w:val="00B60852"/>
    <w:rsid w:val="00B61A4A"/>
    <w:rsid w:val="00B64103"/>
    <w:rsid w:val="00B6454C"/>
    <w:rsid w:val="00B64FDE"/>
    <w:rsid w:val="00B66A3E"/>
    <w:rsid w:val="00B66F99"/>
    <w:rsid w:val="00B6780F"/>
    <w:rsid w:val="00B67A8A"/>
    <w:rsid w:val="00B67B91"/>
    <w:rsid w:val="00B70718"/>
    <w:rsid w:val="00B715AA"/>
    <w:rsid w:val="00B7175C"/>
    <w:rsid w:val="00B73A3B"/>
    <w:rsid w:val="00B76DFD"/>
    <w:rsid w:val="00B80A39"/>
    <w:rsid w:val="00B81E56"/>
    <w:rsid w:val="00B84151"/>
    <w:rsid w:val="00B8553E"/>
    <w:rsid w:val="00B86635"/>
    <w:rsid w:val="00B90257"/>
    <w:rsid w:val="00B90E5B"/>
    <w:rsid w:val="00B929F7"/>
    <w:rsid w:val="00B965C8"/>
    <w:rsid w:val="00B97D94"/>
    <w:rsid w:val="00BA07CB"/>
    <w:rsid w:val="00BA20E5"/>
    <w:rsid w:val="00BA23B6"/>
    <w:rsid w:val="00BA5AF9"/>
    <w:rsid w:val="00BA6373"/>
    <w:rsid w:val="00BA74D5"/>
    <w:rsid w:val="00BA7630"/>
    <w:rsid w:val="00BA7697"/>
    <w:rsid w:val="00BA7C59"/>
    <w:rsid w:val="00BB12FF"/>
    <w:rsid w:val="00BB1C8F"/>
    <w:rsid w:val="00BB2F17"/>
    <w:rsid w:val="00BB35E7"/>
    <w:rsid w:val="00BB3DA4"/>
    <w:rsid w:val="00BB57E7"/>
    <w:rsid w:val="00BB5B2D"/>
    <w:rsid w:val="00BB71EC"/>
    <w:rsid w:val="00BC0537"/>
    <w:rsid w:val="00BC0623"/>
    <w:rsid w:val="00BC0D53"/>
    <w:rsid w:val="00BC3424"/>
    <w:rsid w:val="00BC73B5"/>
    <w:rsid w:val="00BC7AD2"/>
    <w:rsid w:val="00BD0C9A"/>
    <w:rsid w:val="00BD34B5"/>
    <w:rsid w:val="00BD5F2A"/>
    <w:rsid w:val="00BD6397"/>
    <w:rsid w:val="00BE1990"/>
    <w:rsid w:val="00BE1B29"/>
    <w:rsid w:val="00BE299E"/>
    <w:rsid w:val="00BE362D"/>
    <w:rsid w:val="00BE5986"/>
    <w:rsid w:val="00BE7B34"/>
    <w:rsid w:val="00BF2768"/>
    <w:rsid w:val="00BF3B8B"/>
    <w:rsid w:val="00BF42B8"/>
    <w:rsid w:val="00BF635B"/>
    <w:rsid w:val="00BF6A34"/>
    <w:rsid w:val="00BF6DF1"/>
    <w:rsid w:val="00BF7757"/>
    <w:rsid w:val="00C01E90"/>
    <w:rsid w:val="00C03E74"/>
    <w:rsid w:val="00C0623A"/>
    <w:rsid w:val="00C068A5"/>
    <w:rsid w:val="00C07655"/>
    <w:rsid w:val="00C07CED"/>
    <w:rsid w:val="00C109F5"/>
    <w:rsid w:val="00C12156"/>
    <w:rsid w:val="00C121F4"/>
    <w:rsid w:val="00C14F4D"/>
    <w:rsid w:val="00C15124"/>
    <w:rsid w:val="00C15AF6"/>
    <w:rsid w:val="00C15BD4"/>
    <w:rsid w:val="00C1610F"/>
    <w:rsid w:val="00C176E4"/>
    <w:rsid w:val="00C26B8F"/>
    <w:rsid w:val="00C302E8"/>
    <w:rsid w:val="00C33EFD"/>
    <w:rsid w:val="00C349BD"/>
    <w:rsid w:val="00C35873"/>
    <w:rsid w:val="00C35984"/>
    <w:rsid w:val="00C37410"/>
    <w:rsid w:val="00C37E86"/>
    <w:rsid w:val="00C404E1"/>
    <w:rsid w:val="00C44A73"/>
    <w:rsid w:val="00C453D7"/>
    <w:rsid w:val="00C52CD7"/>
    <w:rsid w:val="00C55DC4"/>
    <w:rsid w:val="00C55EDD"/>
    <w:rsid w:val="00C605A3"/>
    <w:rsid w:val="00C62446"/>
    <w:rsid w:val="00C62B2D"/>
    <w:rsid w:val="00C677F9"/>
    <w:rsid w:val="00C71E07"/>
    <w:rsid w:val="00C756F8"/>
    <w:rsid w:val="00C766C4"/>
    <w:rsid w:val="00C80459"/>
    <w:rsid w:val="00C820CB"/>
    <w:rsid w:val="00C828D1"/>
    <w:rsid w:val="00C84266"/>
    <w:rsid w:val="00C8463B"/>
    <w:rsid w:val="00C85DAB"/>
    <w:rsid w:val="00C87F31"/>
    <w:rsid w:val="00C906F7"/>
    <w:rsid w:val="00C91179"/>
    <w:rsid w:val="00C92C88"/>
    <w:rsid w:val="00C9370A"/>
    <w:rsid w:val="00C94713"/>
    <w:rsid w:val="00C95AB1"/>
    <w:rsid w:val="00C95E72"/>
    <w:rsid w:val="00C96784"/>
    <w:rsid w:val="00C96983"/>
    <w:rsid w:val="00C9719E"/>
    <w:rsid w:val="00CA0B59"/>
    <w:rsid w:val="00CA16C3"/>
    <w:rsid w:val="00CA1721"/>
    <w:rsid w:val="00CA1C7F"/>
    <w:rsid w:val="00CA2254"/>
    <w:rsid w:val="00CA2942"/>
    <w:rsid w:val="00CA4B10"/>
    <w:rsid w:val="00CA61CB"/>
    <w:rsid w:val="00CA679F"/>
    <w:rsid w:val="00CA6823"/>
    <w:rsid w:val="00CB019C"/>
    <w:rsid w:val="00CB4E8D"/>
    <w:rsid w:val="00CB514B"/>
    <w:rsid w:val="00CB5245"/>
    <w:rsid w:val="00CB6F36"/>
    <w:rsid w:val="00CB7895"/>
    <w:rsid w:val="00CB7F1E"/>
    <w:rsid w:val="00CC4C83"/>
    <w:rsid w:val="00CC50A9"/>
    <w:rsid w:val="00CC7A6B"/>
    <w:rsid w:val="00CC7D93"/>
    <w:rsid w:val="00CD0D14"/>
    <w:rsid w:val="00CD1C9F"/>
    <w:rsid w:val="00CD2454"/>
    <w:rsid w:val="00CD3A6A"/>
    <w:rsid w:val="00CD66FE"/>
    <w:rsid w:val="00CE00EB"/>
    <w:rsid w:val="00CE0E60"/>
    <w:rsid w:val="00CE1851"/>
    <w:rsid w:val="00CE7E44"/>
    <w:rsid w:val="00CF2C03"/>
    <w:rsid w:val="00CF36C6"/>
    <w:rsid w:val="00D0100D"/>
    <w:rsid w:val="00D01023"/>
    <w:rsid w:val="00D01717"/>
    <w:rsid w:val="00D02A2D"/>
    <w:rsid w:val="00D06473"/>
    <w:rsid w:val="00D071D1"/>
    <w:rsid w:val="00D07960"/>
    <w:rsid w:val="00D1034E"/>
    <w:rsid w:val="00D10FE2"/>
    <w:rsid w:val="00D11178"/>
    <w:rsid w:val="00D11CA2"/>
    <w:rsid w:val="00D12105"/>
    <w:rsid w:val="00D127EE"/>
    <w:rsid w:val="00D12F1C"/>
    <w:rsid w:val="00D1467D"/>
    <w:rsid w:val="00D1506D"/>
    <w:rsid w:val="00D15AA1"/>
    <w:rsid w:val="00D15DCB"/>
    <w:rsid w:val="00D208BF"/>
    <w:rsid w:val="00D226A6"/>
    <w:rsid w:val="00D2439B"/>
    <w:rsid w:val="00D249D7"/>
    <w:rsid w:val="00D25425"/>
    <w:rsid w:val="00D254B7"/>
    <w:rsid w:val="00D27416"/>
    <w:rsid w:val="00D27B7E"/>
    <w:rsid w:val="00D30817"/>
    <w:rsid w:val="00D318E6"/>
    <w:rsid w:val="00D32453"/>
    <w:rsid w:val="00D3435A"/>
    <w:rsid w:val="00D34DAD"/>
    <w:rsid w:val="00D3529E"/>
    <w:rsid w:val="00D355C7"/>
    <w:rsid w:val="00D35D82"/>
    <w:rsid w:val="00D363F4"/>
    <w:rsid w:val="00D37178"/>
    <w:rsid w:val="00D37548"/>
    <w:rsid w:val="00D405B7"/>
    <w:rsid w:val="00D40B96"/>
    <w:rsid w:val="00D41137"/>
    <w:rsid w:val="00D42708"/>
    <w:rsid w:val="00D42D78"/>
    <w:rsid w:val="00D432F7"/>
    <w:rsid w:val="00D43B50"/>
    <w:rsid w:val="00D4457E"/>
    <w:rsid w:val="00D445C4"/>
    <w:rsid w:val="00D44E9C"/>
    <w:rsid w:val="00D44FFD"/>
    <w:rsid w:val="00D45796"/>
    <w:rsid w:val="00D457DD"/>
    <w:rsid w:val="00D45E90"/>
    <w:rsid w:val="00D50CB9"/>
    <w:rsid w:val="00D50EC9"/>
    <w:rsid w:val="00D515C4"/>
    <w:rsid w:val="00D529EA"/>
    <w:rsid w:val="00D52AD8"/>
    <w:rsid w:val="00D555D7"/>
    <w:rsid w:val="00D559FA"/>
    <w:rsid w:val="00D578A0"/>
    <w:rsid w:val="00D62F35"/>
    <w:rsid w:val="00D63EA6"/>
    <w:rsid w:val="00D64EF5"/>
    <w:rsid w:val="00D65C0D"/>
    <w:rsid w:val="00D65FB9"/>
    <w:rsid w:val="00D67B21"/>
    <w:rsid w:val="00D67DD9"/>
    <w:rsid w:val="00D72DFE"/>
    <w:rsid w:val="00D736D6"/>
    <w:rsid w:val="00D73E87"/>
    <w:rsid w:val="00D75FFF"/>
    <w:rsid w:val="00D77647"/>
    <w:rsid w:val="00D801BF"/>
    <w:rsid w:val="00D80AA5"/>
    <w:rsid w:val="00D80EF9"/>
    <w:rsid w:val="00D81CE4"/>
    <w:rsid w:val="00D82126"/>
    <w:rsid w:val="00D8352F"/>
    <w:rsid w:val="00D85234"/>
    <w:rsid w:val="00D860AC"/>
    <w:rsid w:val="00D8691A"/>
    <w:rsid w:val="00D872AB"/>
    <w:rsid w:val="00D905B4"/>
    <w:rsid w:val="00D915E7"/>
    <w:rsid w:val="00D92F75"/>
    <w:rsid w:val="00D93AAF"/>
    <w:rsid w:val="00D95B30"/>
    <w:rsid w:val="00D968FE"/>
    <w:rsid w:val="00DA0B49"/>
    <w:rsid w:val="00DA2192"/>
    <w:rsid w:val="00DA5090"/>
    <w:rsid w:val="00DA7767"/>
    <w:rsid w:val="00DB02EF"/>
    <w:rsid w:val="00DB108A"/>
    <w:rsid w:val="00DB1A56"/>
    <w:rsid w:val="00DB4A75"/>
    <w:rsid w:val="00DB5C92"/>
    <w:rsid w:val="00DC092B"/>
    <w:rsid w:val="00DC09E4"/>
    <w:rsid w:val="00DC1DE6"/>
    <w:rsid w:val="00DC1E73"/>
    <w:rsid w:val="00DC2A92"/>
    <w:rsid w:val="00DC2B3E"/>
    <w:rsid w:val="00DC49C1"/>
    <w:rsid w:val="00DC4C94"/>
    <w:rsid w:val="00DC54B8"/>
    <w:rsid w:val="00DD1807"/>
    <w:rsid w:val="00DD1DDA"/>
    <w:rsid w:val="00DD38CE"/>
    <w:rsid w:val="00DD5D20"/>
    <w:rsid w:val="00DD6A22"/>
    <w:rsid w:val="00DD7237"/>
    <w:rsid w:val="00DE0C74"/>
    <w:rsid w:val="00DE0F4C"/>
    <w:rsid w:val="00DE290F"/>
    <w:rsid w:val="00DE3F7F"/>
    <w:rsid w:val="00DE7463"/>
    <w:rsid w:val="00DF00A1"/>
    <w:rsid w:val="00DF025F"/>
    <w:rsid w:val="00DF1321"/>
    <w:rsid w:val="00DF17A0"/>
    <w:rsid w:val="00DF3320"/>
    <w:rsid w:val="00DF41DD"/>
    <w:rsid w:val="00DF495B"/>
    <w:rsid w:val="00DF5691"/>
    <w:rsid w:val="00E01071"/>
    <w:rsid w:val="00E01CA2"/>
    <w:rsid w:val="00E01CB2"/>
    <w:rsid w:val="00E01DBE"/>
    <w:rsid w:val="00E023B9"/>
    <w:rsid w:val="00E035D6"/>
    <w:rsid w:val="00E05817"/>
    <w:rsid w:val="00E0728B"/>
    <w:rsid w:val="00E11E24"/>
    <w:rsid w:val="00E12424"/>
    <w:rsid w:val="00E13C10"/>
    <w:rsid w:val="00E16332"/>
    <w:rsid w:val="00E20E13"/>
    <w:rsid w:val="00E23AA6"/>
    <w:rsid w:val="00E25261"/>
    <w:rsid w:val="00E25B0E"/>
    <w:rsid w:val="00E26490"/>
    <w:rsid w:val="00E26B90"/>
    <w:rsid w:val="00E2773C"/>
    <w:rsid w:val="00E278D5"/>
    <w:rsid w:val="00E32682"/>
    <w:rsid w:val="00E32DFA"/>
    <w:rsid w:val="00E344D6"/>
    <w:rsid w:val="00E34A7B"/>
    <w:rsid w:val="00E350F3"/>
    <w:rsid w:val="00E35856"/>
    <w:rsid w:val="00E3598D"/>
    <w:rsid w:val="00E37EC8"/>
    <w:rsid w:val="00E4015E"/>
    <w:rsid w:val="00E454EC"/>
    <w:rsid w:val="00E456F6"/>
    <w:rsid w:val="00E45FAC"/>
    <w:rsid w:val="00E51503"/>
    <w:rsid w:val="00E526C2"/>
    <w:rsid w:val="00E52E4E"/>
    <w:rsid w:val="00E534E8"/>
    <w:rsid w:val="00E53E9B"/>
    <w:rsid w:val="00E55C30"/>
    <w:rsid w:val="00E562C6"/>
    <w:rsid w:val="00E60B2B"/>
    <w:rsid w:val="00E62E18"/>
    <w:rsid w:val="00E64B06"/>
    <w:rsid w:val="00E702AA"/>
    <w:rsid w:val="00E70345"/>
    <w:rsid w:val="00E70B29"/>
    <w:rsid w:val="00E72A37"/>
    <w:rsid w:val="00E72DF1"/>
    <w:rsid w:val="00E75A4D"/>
    <w:rsid w:val="00E76B1D"/>
    <w:rsid w:val="00E81D40"/>
    <w:rsid w:val="00E822BC"/>
    <w:rsid w:val="00E82825"/>
    <w:rsid w:val="00E831EC"/>
    <w:rsid w:val="00E83489"/>
    <w:rsid w:val="00E839AE"/>
    <w:rsid w:val="00E86565"/>
    <w:rsid w:val="00E86D1E"/>
    <w:rsid w:val="00E873B9"/>
    <w:rsid w:val="00E87D58"/>
    <w:rsid w:val="00E928F1"/>
    <w:rsid w:val="00E94708"/>
    <w:rsid w:val="00E95734"/>
    <w:rsid w:val="00E957B8"/>
    <w:rsid w:val="00E962F9"/>
    <w:rsid w:val="00EA0637"/>
    <w:rsid w:val="00EA0F3C"/>
    <w:rsid w:val="00EA167E"/>
    <w:rsid w:val="00EA19F5"/>
    <w:rsid w:val="00EA2A53"/>
    <w:rsid w:val="00EA348B"/>
    <w:rsid w:val="00EA56CE"/>
    <w:rsid w:val="00EA6FA8"/>
    <w:rsid w:val="00EB13B7"/>
    <w:rsid w:val="00EB2E79"/>
    <w:rsid w:val="00EB49B0"/>
    <w:rsid w:val="00EB4A4C"/>
    <w:rsid w:val="00EB639D"/>
    <w:rsid w:val="00EB6819"/>
    <w:rsid w:val="00EB7477"/>
    <w:rsid w:val="00EB79D2"/>
    <w:rsid w:val="00EC0BF8"/>
    <w:rsid w:val="00EC13B5"/>
    <w:rsid w:val="00EC1F3D"/>
    <w:rsid w:val="00EC3EF4"/>
    <w:rsid w:val="00EC575A"/>
    <w:rsid w:val="00EC67D9"/>
    <w:rsid w:val="00EC67F8"/>
    <w:rsid w:val="00ED05F7"/>
    <w:rsid w:val="00ED077E"/>
    <w:rsid w:val="00ED1FCE"/>
    <w:rsid w:val="00ED2927"/>
    <w:rsid w:val="00ED4B8C"/>
    <w:rsid w:val="00ED6655"/>
    <w:rsid w:val="00EE0C93"/>
    <w:rsid w:val="00EE118F"/>
    <w:rsid w:val="00EE2F01"/>
    <w:rsid w:val="00EE5FE3"/>
    <w:rsid w:val="00EE6140"/>
    <w:rsid w:val="00EE763E"/>
    <w:rsid w:val="00EF1EBB"/>
    <w:rsid w:val="00EF6615"/>
    <w:rsid w:val="00F007B1"/>
    <w:rsid w:val="00F010AA"/>
    <w:rsid w:val="00F01662"/>
    <w:rsid w:val="00F02685"/>
    <w:rsid w:val="00F04E0A"/>
    <w:rsid w:val="00F05533"/>
    <w:rsid w:val="00F06F2A"/>
    <w:rsid w:val="00F10A2C"/>
    <w:rsid w:val="00F11438"/>
    <w:rsid w:val="00F11A5B"/>
    <w:rsid w:val="00F11E71"/>
    <w:rsid w:val="00F13023"/>
    <w:rsid w:val="00F134C3"/>
    <w:rsid w:val="00F13E46"/>
    <w:rsid w:val="00F15DEC"/>
    <w:rsid w:val="00F177A0"/>
    <w:rsid w:val="00F2071E"/>
    <w:rsid w:val="00F208D3"/>
    <w:rsid w:val="00F2516B"/>
    <w:rsid w:val="00F2601C"/>
    <w:rsid w:val="00F27075"/>
    <w:rsid w:val="00F27A3C"/>
    <w:rsid w:val="00F30107"/>
    <w:rsid w:val="00F3377B"/>
    <w:rsid w:val="00F358D4"/>
    <w:rsid w:val="00F370EE"/>
    <w:rsid w:val="00F37F89"/>
    <w:rsid w:val="00F41052"/>
    <w:rsid w:val="00F41899"/>
    <w:rsid w:val="00F41DA2"/>
    <w:rsid w:val="00F45318"/>
    <w:rsid w:val="00F45CD4"/>
    <w:rsid w:val="00F45D94"/>
    <w:rsid w:val="00F504E3"/>
    <w:rsid w:val="00F51629"/>
    <w:rsid w:val="00F51B33"/>
    <w:rsid w:val="00F5323A"/>
    <w:rsid w:val="00F53469"/>
    <w:rsid w:val="00F539D4"/>
    <w:rsid w:val="00F5477E"/>
    <w:rsid w:val="00F55327"/>
    <w:rsid w:val="00F563DC"/>
    <w:rsid w:val="00F56893"/>
    <w:rsid w:val="00F574B5"/>
    <w:rsid w:val="00F5798F"/>
    <w:rsid w:val="00F6014F"/>
    <w:rsid w:val="00F64445"/>
    <w:rsid w:val="00F645ED"/>
    <w:rsid w:val="00F67803"/>
    <w:rsid w:val="00F70F28"/>
    <w:rsid w:val="00F713DF"/>
    <w:rsid w:val="00F71975"/>
    <w:rsid w:val="00F75D0E"/>
    <w:rsid w:val="00F81D9E"/>
    <w:rsid w:val="00F829EF"/>
    <w:rsid w:val="00F831A7"/>
    <w:rsid w:val="00F842DB"/>
    <w:rsid w:val="00F84C17"/>
    <w:rsid w:val="00F862BD"/>
    <w:rsid w:val="00F87A0A"/>
    <w:rsid w:val="00F9005E"/>
    <w:rsid w:val="00F9024C"/>
    <w:rsid w:val="00F90334"/>
    <w:rsid w:val="00F92AB4"/>
    <w:rsid w:val="00F93FA8"/>
    <w:rsid w:val="00F962E2"/>
    <w:rsid w:val="00FA0358"/>
    <w:rsid w:val="00FA086E"/>
    <w:rsid w:val="00FA0A30"/>
    <w:rsid w:val="00FA4609"/>
    <w:rsid w:val="00FA4E6B"/>
    <w:rsid w:val="00FA76A1"/>
    <w:rsid w:val="00FB285A"/>
    <w:rsid w:val="00FB3C6D"/>
    <w:rsid w:val="00FB5528"/>
    <w:rsid w:val="00FC1252"/>
    <w:rsid w:val="00FC1343"/>
    <w:rsid w:val="00FC47A4"/>
    <w:rsid w:val="00FC6D1E"/>
    <w:rsid w:val="00FD0990"/>
    <w:rsid w:val="00FD0DC5"/>
    <w:rsid w:val="00FD122B"/>
    <w:rsid w:val="00FD1677"/>
    <w:rsid w:val="00FD2236"/>
    <w:rsid w:val="00FD2DAC"/>
    <w:rsid w:val="00FD35DD"/>
    <w:rsid w:val="00FD3DE4"/>
    <w:rsid w:val="00FD5D86"/>
    <w:rsid w:val="00FD6C09"/>
    <w:rsid w:val="00FE07CC"/>
    <w:rsid w:val="00FE0875"/>
    <w:rsid w:val="00FE0E51"/>
    <w:rsid w:val="00FE3892"/>
    <w:rsid w:val="00FE3DC1"/>
    <w:rsid w:val="00FE43FD"/>
    <w:rsid w:val="00FE5A6D"/>
    <w:rsid w:val="00FF29B5"/>
    <w:rsid w:val="00FF34C7"/>
    <w:rsid w:val="00FF5694"/>
    <w:rsid w:val="00FF60B8"/>
    <w:rsid w:val="00FF7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B1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styleId="Heading4">
    <w:name w:val="heading 4"/>
    <w:basedOn w:val="Normal"/>
    <w:next w:val="Normal"/>
    <w:link w:val="Heading4Char"/>
    <w:semiHidden/>
    <w:unhideWhenUsed/>
    <w:qFormat/>
    <w:rsid w:val="00EB49B0"/>
    <w:pPr>
      <w:keepNext/>
      <w:widowControl/>
      <w:numPr>
        <w:ilvl w:val="12"/>
      </w:numPr>
      <w:tabs>
        <w:tab w:val="left" w:pos="-720"/>
        <w:tab w:val="clear" w:pos="0"/>
        <w:tab w:val="left" w:pos="90"/>
        <w:tab w:val="left" w:pos="180"/>
        <w:tab w:val="left" w:pos="270"/>
        <w:tab w:val="left" w:pos="450"/>
        <w:tab w:val="left" w:pos="630"/>
        <w:tab w:val="clear" w:pos="720"/>
        <w:tab w:val="left" w:pos="810"/>
        <w:tab w:val="left" w:pos="990"/>
        <w:tab w:val="clear" w:pos="1440"/>
        <w:tab w:val="left" w:pos="1710"/>
        <w:tab w:val="clear" w:pos="216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10" w:hanging="810"/>
      <w:outlineLvl w:val="3"/>
    </w:pPr>
    <w:rPr>
      <w:rFonts w:ascii="Courier 10cpi" w:hAnsi="Courier 10cpi" w:cs="Courier 10cp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396C"/>
  </w:style>
  <w:style w:type="paragraph" w:customStyle="1" w:styleId="Document1">
    <w:name w:val="Document[1]"/>
    <w:basedOn w:val="Normal"/>
    <w:rPr>
      <w:b/>
      <w:sz w:val="36"/>
    </w:rPr>
  </w:style>
  <w:style w:type="paragraph" w:customStyle="1" w:styleId="Document2">
    <w:name w:val="Document[2]"/>
    <w:basedOn w:val="Normal"/>
    <w:rPr>
      <w:b/>
      <w:u w:val="single"/>
    </w:rPr>
  </w:style>
  <w:style w:type="paragraph" w:customStyle="1" w:styleId="Document3">
    <w:name w:val="Document[3]"/>
    <w:basedOn w:val="Normal"/>
    <w:rPr>
      <w:b/>
    </w:rPr>
  </w:style>
  <w:style w:type="paragraph" w:customStyle="1" w:styleId="Document4">
    <w:name w:val="Document[4]"/>
    <w:basedOn w:val="Normal"/>
    <w:rPr>
      <w:b/>
      <w:i/>
    </w:rPr>
  </w:style>
  <w:style w:type="paragraph" w:customStyle="1" w:styleId="Document5">
    <w:name w:val="Document[5]"/>
    <w:basedOn w:val="Normal"/>
  </w:style>
  <w:style w:type="paragraph" w:customStyle="1" w:styleId="Document6">
    <w:name w:val="Document[6]"/>
    <w:basedOn w:val="Normal"/>
  </w:style>
  <w:style w:type="paragraph" w:customStyle="1" w:styleId="Document7">
    <w:name w:val="Document[7]"/>
    <w:basedOn w:val="Normal"/>
  </w:style>
  <w:style w:type="paragraph" w:customStyle="1" w:styleId="Document8">
    <w:name w:val="Document[8]"/>
    <w:basedOn w:val="Normal"/>
  </w:style>
  <w:style w:type="paragraph" w:customStyle="1" w:styleId="Level9">
    <w:name w:val="Level 9"/>
    <w:basedOn w:val="Normal"/>
    <w:rPr>
      <w:b/>
    </w:rPr>
  </w:style>
  <w:style w:type="paragraph" w:customStyle="1" w:styleId="Technical1">
    <w:name w:val="Technical[1]"/>
    <w:basedOn w:val="Normal"/>
    <w:rPr>
      <w:b/>
      <w:sz w:val="36"/>
    </w:rPr>
  </w:style>
  <w:style w:type="paragraph" w:customStyle="1" w:styleId="Technical2">
    <w:name w:val="Technical[2]"/>
    <w:basedOn w:val="Normal"/>
    <w:rPr>
      <w:b/>
      <w:u w:val="single"/>
    </w:rPr>
  </w:style>
  <w:style w:type="paragraph" w:customStyle="1" w:styleId="Technical3">
    <w:name w:val="Technical[3]"/>
    <w:basedOn w:val="Normal"/>
    <w:rPr>
      <w:b/>
    </w:rPr>
  </w:style>
  <w:style w:type="paragraph" w:customStyle="1" w:styleId="Technical4">
    <w:name w:val="Technical[4]"/>
    <w:basedOn w:val="Normal"/>
    <w:rPr>
      <w:b/>
    </w:rPr>
  </w:style>
  <w:style w:type="paragraph" w:customStyle="1" w:styleId="Technical5">
    <w:name w:val="Technical[5]"/>
    <w:basedOn w:val="Normal"/>
    <w:rPr>
      <w:b/>
    </w:rPr>
  </w:style>
  <w:style w:type="paragraph" w:customStyle="1" w:styleId="Technical6">
    <w:name w:val="Technical[6]"/>
    <w:basedOn w:val="Normal"/>
    <w:rPr>
      <w:b/>
    </w:rPr>
  </w:style>
  <w:style w:type="paragraph" w:customStyle="1" w:styleId="Technical7">
    <w:name w:val="Technical[7]"/>
    <w:basedOn w:val="Normal"/>
    <w:rPr>
      <w:b/>
    </w:rPr>
  </w:style>
  <w:style w:type="paragraph" w:customStyle="1" w:styleId="Technical8">
    <w:name w:val="Technical[8]"/>
    <w:basedOn w:val="Normal"/>
    <w:rPr>
      <w:b/>
    </w:rPr>
  </w:style>
  <w:style w:type="paragraph" w:customStyle="1" w:styleId="RightPar1">
    <w:name w:val="Right Par[1]"/>
    <w:basedOn w:val="Normal"/>
  </w:style>
  <w:style w:type="paragraph" w:customStyle="1" w:styleId="RightPar2">
    <w:name w:val="Right Par[2]"/>
    <w:basedOn w:val="Normal"/>
  </w:style>
  <w:style w:type="paragraph" w:customStyle="1" w:styleId="RightPar3">
    <w:name w:val="Right Par[3]"/>
    <w:basedOn w:val="Normal"/>
  </w:style>
  <w:style w:type="paragraph" w:customStyle="1" w:styleId="RightPar4">
    <w:name w:val="Right Par[4]"/>
    <w:basedOn w:val="Normal"/>
  </w:style>
  <w:style w:type="paragraph" w:customStyle="1" w:styleId="RightPar5">
    <w:name w:val="Right Par[5]"/>
    <w:basedOn w:val="Normal"/>
  </w:style>
  <w:style w:type="paragraph" w:customStyle="1" w:styleId="RightPar6">
    <w:name w:val="Right Par[6]"/>
    <w:basedOn w:val="Normal"/>
  </w:style>
  <w:style w:type="paragraph" w:customStyle="1" w:styleId="RightPar7">
    <w:name w:val="Right Par[7]"/>
    <w:basedOn w:val="Normal"/>
  </w:style>
  <w:style w:type="paragraph" w:customStyle="1" w:styleId="RightPar8">
    <w:name w:val="Right Par[8]"/>
    <w:basedOn w:val="Normal"/>
  </w:style>
  <w:style w:type="character" w:customStyle="1" w:styleId="Bibliogrphy">
    <w:name w:val="Bibliogrphy"/>
  </w:style>
  <w:style w:type="character" w:customStyle="1" w:styleId="DocInit">
    <w:name w:val="Doc Init"/>
  </w:style>
  <w:style w:type="character" w:customStyle="1" w:styleId="TechInit">
    <w:name w:val="Tech Init"/>
  </w:style>
  <w:style w:type="character" w:customStyle="1" w:styleId="Pleading">
    <w:name w:val="Pleading"/>
  </w:style>
  <w:style w:type="paragraph" w:customStyle="1" w:styleId="Pa6">
    <w:name w:val="Pa6"/>
    <w:basedOn w:val="Normal"/>
    <w:pPr>
      <w:spacing w:line="240" w:lineRule="atLeast"/>
    </w:pPr>
  </w:style>
  <w:style w:type="paragraph" w:customStyle="1" w:styleId="26">
    <w:name w:val="_26"/>
    <w:basedOn w:val="Normal"/>
  </w:style>
  <w:style w:type="paragraph" w:customStyle="1" w:styleId="25">
    <w:name w:val="_25"/>
    <w:basedOn w:val="Normal"/>
    <w:pPr>
      <w:ind w:left="1440" w:hanging="720"/>
    </w:pPr>
  </w:style>
  <w:style w:type="paragraph" w:customStyle="1" w:styleId="24">
    <w:name w:val="_24"/>
    <w:basedOn w:val="Normal"/>
    <w:pPr>
      <w:ind w:left="2160"/>
    </w:pPr>
  </w:style>
  <w:style w:type="paragraph" w:customStyle="1" w:styleId="23">
    <w:name w:val="_23"/>
    <w:basedOn w:val="Normal"/>
    <w:pPr>
      <w:ind w:left="2880"/>
    </w:pPr>
  </w:style>
  <w:style w:type="paragraph" w:customStyle="1" w:styleId="22">
    <w:name w:val="_22"/>
    <w:basedOn w:val="Normal"/>
    <w:pPr>
      <w:ind w:left="3600"/>
    </w:pPr>
  </w:style>
  <w:style w:type="paragraph" w:customStyle="1" w:styleId="21">
    <w:name w:val="_21"/>
    <w:basedOn w:val="Normal"/>
    <w:pPr>
      <w:ind w:left="4320"/>
    </w:pPr>
  </w:style>
  <w:style w:type="paragraph" w:customStyle="1" w:styleId="20">
    <w:name w:val="_20"/>
    <w:basedOn w:val="Normal"/>
    <w:pPr>
      <w:ind w:left="5040"/>
    </w:pPr>
  </w:style>
  <w:style w:type="paragraph" w:customStyle="1" w:styleId="19">
    <w:name w:val="_19"/>
    <w:basedOn w:val="Normal"/>
    <w:pPr>
      <w:ind w:left="5760"/>
    </w:pPr>
  </w:style>
  <w:style w:type="paragraph" w:customStyle="1" w:styleId="18">
    <w:name w:val="_18"/>
    <w:basedOn w:val="Normal"/>
    <w:pPr>
      <w:ind w:left="6480"/>
    </w:pPr>
  </w:style>
  <w:style w:type="paragraph" w:customStyle="1" w:styleId="17">
    <w:name w:val="_17"/>
    <w:basedOn w:val="Normal"/>
  </w:style>
  <w:style w:type="paragraph" w:customStyle="1" w:styleId="16">
    <w:name w:val="_16"/>
    <w:basedOn w:val="Normal"/>
    <w:pPr>
      <w:ind w:left="1440" w:hanging="720"/>
    </w:pPr>
  </w:style>
  <w:style w:type="paragraph" w:customStyle="1" w:styleId="15">
    <w:name w:val="_15"/>
    <w:basedOn w:val="Normal"/>
    <w:pPr>
      <w:ind w:left="2160"/>
    </w:pPr>
  </w:style>
  <w:style w:type="paragraph" w:customStyle="1" w:styleId="14">
    <w:name w:val="_14"/>
    <w:basedOn w:val="Normal"/>
    <w:pPr>
      <w:ind w:left="2880"/>
    </w:pPr>
  </w:style>
  <w:style w:type="paragraph" w:customStyle="1" w:styleId="13">
    <w:name w:val="_13"/>
    <w:basedOn w:val="Normal"/>
    <w:pPr>
      <w:ind w:left="3600"/>
    </w:pPr>
  </w:style>
  <w:style w:type="paragraph" w:customStyle="1" w:styleId="12">
    <w:name w:val="_12"/>
    <w:basedOn w:val="Normal"/>
    <w:pPr>
      <w:ind w:left="4320"/>
    </w:pPr>
  </w:style>
  <w:style w:type="paragraph" w:customStyle="1" w:styleId="11">
    <w:name w:val="_11"/>
    <w:basedOn w:val="Normal"/>
    <w:pPr>
      <w:ind w:left="5040"/>
    </w:pPr>
  </w:style>
  <w:style w:type="paragraph" w:customStyle="1" w:styleId="10">
    <w:name w:val="_10"/>
    <w:basedOn w:val="Normal"/>
    <w:pPr>
      <w:ind w:left="5760"/>
    </w:pPr>
  </w:style>
  <w:style w:type="paragraph" w:customStyle="1" w:styleId="9">
    <w:name w:val="_9"/>
    <w:basedOn w:val="Normal"/>
    <w:pPr>
      <w:ind w:left="6480"/>
    </w:pPr>
  </w:style>
  <w:style w:type="paragraph" w:customStyle="1" w:styleId="8">
    <w:name w:val="_8"/>
    <w:basedOn w:val="Normal"/>
  </w:style>
  <w:style w:type="paragraph" w:customStyle="1" w:styleId="7">
    <w:name w:val="_7"/>
    <w:basedOn w:val="Normal"/>
    <w:pPr>
      <w:ind w:left="1440" w:hanging="720"/>
    </w:pPr>
  </w:style>
  <w:style w:type="paragraph" w:customStyle="1" w:styleId="6">
    <w:name w:val="_6"/>
    <w:basedOn w:val="Normal"/>
    <w:pPr>
      <w:ind w:left="2160"/>
    </w:pPr>
  </w:style>
  <w:style w:type="paragraph" w:customStyle="1" w:styleId="5">
    <w:name w:val="_5"/>
    <w:basedOn w:val="Normal"/>
    <w:pPr>
      <w:ind w:left="2880"/>
    </w:pPr>
  </w:style>
  <w:style w:type="paragraph" w:customStyle="1" w:styleId="4">
    <w:name w:val="_4"/>
    <w:basedOn w:val="Normal"/>
    <w:pPr>
      <w:ind w:left="3600"/>
    </w:pPr>
  </w:style>
  <w:style w:type="paragraph" w:customStyle="1" w:styleId="3">
    <w:name w:val="_3"/>
    <w:basedOn w:val="Normal"/>
    <w:pPr>
      <w:ind w:left="4320"/>
    </w:pPr>
  </w:style>
  <w:style w:type="paragraph" w:customStyle="1" w:styleId="2">
    <w:name w:val="_2"/>
    <w:basedOn w:val="Normal"/>
    <w:pPr>
      <w:ind w:left="5040"/>
    </w:pPr>
  </w:style>
  <w:style w:type="paragraph" w:customStyle="1" w:styleId="1">
    <w:name w:val="_1"/>
    <w:basedOn w:val="Normal"/>
    <w:pPr>
      <w:ind w:left="5760"/>
    </w:pPr>
  </w:style>
  <w:style w:type="paragraph" w:customStyle="1" w:styleId="a">
    <w:name w:val="_"/>
    <w:basedOn w:val="Normal"/>
    <w:pPr>
      <w:ind w:left="6480"/>
    </w:pPr>
  </w:style>
  <w:style w:type="character" w:customStyle="1" w:styleId="DefaultPara">
    <w:name w:val="Default Para"/>
  </w:style>
  <w:style w:type="character" w:customStyle="1" w:styleId="FootnoteRef">
    <w:name w:val="Footnote Ref"/>
  </w:style>
  <w:style w:type="character" w:customStyle="1" w:styleId="A10">
    <w:name w:val="A10"/>
    <w:rPr>
      <w:rFonts w:ascii="Calisto MT" w:hAnsi="Calisto MT"/>
      <w:color w:val="000000"/>
      <w:sz w:val="14"/>
    </w:rPr>
  </w:style>
  <w:style w:type="character" w:customStyle="1" w:styleId="SYSHYPERTEXT">
    <w:name w:val="SYS_HYPERTEXT"/>
    <w:rPr>
      <w:color w:val="0000FF"/>
      <w:u w:val="single"/>
    </w:rPr>
  </w:style>
  <w:style w:type="character" w:styleId="FootnoteReference">
    <w:name w:val="footnote reference"/>
    <w:semiHidden/>
    <w:rsid w:val="0045396C"/>
    <w:rPr>
      <w:vertAlign w:val="superscript"/>
    </w:rPr>
  </w:style>
  <w:style w:type="character" w:styleId="Hyperlink">
    <w:name w:val="Hyperlink"/>
    <w:uiPriority w:val="99"/>
    <w:unhideWhenUsed/>
    <w:rsid w:val="00156069"/>
    <w:rPr>
      <w:color w:val="0000FF"/>
      <w:u w:val="single"/>
    </w:rPr>
  </w:style>
  <w:style w:type="paragraph" w:styleId="BalloonText">
    <w:name w:val="Balloon Text"/>
    <w:basedOn w:val="Normal"/>
    <w:link w:val="BalloonTextChar"/>
    <w:uiPriority w:val="99"/>
    <w:semiHidden/>
    <w:unhideWhenUsed/>
    <w:rsid w:val="00195FFE"/>
    <w:rPr>
      <w:rFonts w:ascii="Tahoma" w:hAnsi="Tahoma" w:cs="Tahoma"/>
      <w:sz w:val="16"/>
      <w:szCs w:val="16"/>
    </w:rPr>
  </w:style>
  <w:style w:type="character" w:customStyle="1" w:styleId="BalloonTextChar">
    <w:name w:val="Balloon Text Char"/>
    <w:link w:val="BalloonText"/>
    <w:uiPriority w:val="99"/>
    <w:semiHidden/>
    <w:rsid w:val="00195FFE"/>
    <w:rPr>
      <w:rFonts w:ascii="Tahoma" w:hAnsi="Tahoma" w:cs="Tahoma"/>
      <w:sz w:val="16"/>
      <w:szCs w:val="16"/>
    </w:rPr>
  </w:style>
  <w:style w:type="table" w:styleId="TableGrid">
    <w:name w:val="Table Grid"/>
    <w:basedOn w:val="TableNormal"/>
    <w:uiPriority w:val="59"/>
    <w:rsid w:val="004C030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2F1F93"/>
    <w:pPr>
      <w:spacing w:after="120"/>
      <w:ind w:left="360"/>
    </w:pPr>
    <w:rPr>
      <w:sz w:val="16"/>
      <w:szCs w:val="16"/>
    </w:rPr>
  </w:style>
  <w:style w:type="character" w:customStyle="1" w:styleId="BodyTextIndent3Char">
    <w:name w:val="Body Text Indent 3 Char"/>
    <w:link w:val="BodyTextIndent3"/>
    <w:uiPriority w:val="99"/>
    <w:semiHidden/>
    <w:rsid w:val="002F1F93"/>
    <w:rPr>
      <w:sz w:val="16"/>
      <w:szCs w:val="16"/>
    </w:rPr>
  </w:style>
  <w:style w:type="character" w:styleId="CommentReference">
    <w:name w:val="annotation reference"/>
    <w:uiPriority w:val="99"/>
    <w:semiHidden/>
    <w:unhideWhenUsed/>
    <w:rsid w:val="008D7D04"/>
    <w:rPr>
      <w:sz w:val="16"/>
      <w:szCs w:val="16"/>
    </w:rPr>
  </w:style>
  <w:style w:type="paragraph" w:styleId="CommentText">
    <w:name w:val="annotation text"/>
    <w:basedOn w:val="Normal"/>
    <w:link w:val="CommentTextChar"/>
    <w:uiPriority w:val="99"/>
    <w:unhideWhenUsed/>
    <w:rsid w:val="008D7D04"/>
  </w:style>
  <w:style w:type="character" w:customStyle="1" w:styleId="CommentTextChar">
    <w:name w:val="Comment Text Char"/>
    <w:basedOn w:val="DefaultParagraphFont"/>
    <w:link w:val="CommentText"/>
    <w:uiPriority w:val="99"/>
    <w:rsid w:val="008D7D04"/>
  </w:style>
  <w:style w:type="paragraph" w:styleId="CommentSubject">
    <w:name w:val="annotation subject"/>
    <w:basedOn w:val="CommentText"/>
    <w:next w:val="CommentText"/>
    <w:link w:val="CommentSubjectChar"/>
    <w:uiPriority w:val="99"/>
    <w:semiHidden/>
    <w:unhideWhenUsed/>
    <w:rsid w:val="008D7D04"/>
    <w:rPr>
      <w:b/>
      <w:bCs/>
    </w:rPr>
  </w:style>
  <w:style w:type="character" w:customStyle="1" w:styleId="CommentSubjectChar">
    <w:name w:val="Comment Subject Char"/>
    <w:link w:val="CommentSubject"/>
    <w:uiPriority w:val="99"/>
    <w:semiHidden/>
    <w:rsid w:val="008D7D04"/>
    <w:rPr>
      <w:b/>
      <w:bCs/>
    </w:rPr>
  </w:style>
  <w:style w:type="character" w:styleId="FollowedHyperlink">
    <w:name w:val="FollowedHyperlink"/>
    <w:uiPriority w:val="99"/>
    <w:semiHidden/>
    <w:unhideWhenUsed/>
    <w:rsid w:val="005334B6"/>
    <w:rPr>
      <w:color w:val="954F72"/>
      <w:u w:val="single"/>
    </w:rPr>
  </w:style>
  <w:style w:type="paragraph" w:styleId="EndnoteText">
    <w:name w:val="endnote text"/>
    <w:basedOn w:val="Normal"/>
    <w:link w:val="EndnoteTextChar"/>
    <w:uiPriority w:val="99"/>
    <w:semiHidden/>
    <w:unhideWhenUsed/>
    <w:rsid w:val="00963E25"/>
  </w:style>
  <w:style w:type="character" w:customStyle="1" w:styleId="EndnoteTextChar">
    <w:name w:val="Endnote Text Char"/>
    <w:basedOn w:val="DefaultParagraphFont"/>
    <w:link w:val="EndnoteText"/>
    <w:uiPriority w:val="99"/>
    <w:semiHidden/>
    <w:rsid w:val="00963E25"/>
  </w:style>
  <w:style w:type="character" w:styleId="EndnoteReference">
    <w:name w:val="endnote reference"/>
    <w:uiPriority w:val="99"/>
    <w:semiHidden/>
    <w:unhideWhenUsed/>
    <w:rsid w:val="00963E25"/>
    <w:rPr>
      <w:vertAlign w:val="superscript"/>
    </w:rPr>
  </w:style>
  <w:style w:type="paragraph" w:styleId="PlainText">
    <w:name w:val="Plain Text"/>
    <w:basedOn w:val="Normal"/>
    <w:link w:val="PlainTextChar"/>
    <w:uiPriority w:val="99"/>
    <w:semiHidden/>
    <w:unhideWhenUsed/>
    <w:rsid w:val="000928F9"/>
    <w:rPr>
      <w:rFonts w:ascii="Calibri" w:eastAsia="Calibri" w:hAnsi="Calibri"/>
      <w:sz w:val="22"/>
      <w:szCs w:val="21"/>
    </w:rPr>
  </w:style>
  <w:style w:type="character" w:customStyle="1" w:styleId="PlainTextChar">
    <w:name w:val="Plain Text Char"/>
    <w:link w:val="PlainText"/>
    <w:uiPriority w:val="99"/>
    <w:semiHidden/>
    <w:rsid w:val="000928F9"/>
    <w:rPr>
      <w:rFonts w:ascii="Calibri" w:eastAsia="Calibri" w:hAnsi="Calibri"/>
      <w:sz w:val="22"/>
      <w:szCs w:val="21"/>
    </w:rPr>
  </w:style>
  <w:style w:type="paragraph" w:styleId="Header">
    <w:name w:val="header"/>
    <w:basedOn w:val="Normal"/>
    <w:link w:val="HeaderChar"/>
    <w:uiPriority w:val="99"/>
    <w:unhideWhenUsed/>
    <w:rsid w:val="00B36E59"/>
    <w:pPr>
      <w:tabs>
        <w:tab w:val="center" w:pos="4680"/>
        <w:tab w:val="right" w:pos="9360"/>
      </w:tabs>
    </w:pPr>
  </w:style>
  <w:style w:type="character" w:customStyle="1" w:styleId="HeaderChar">
    <w:name w:val="Header Char"/>
    <w:link w:val="Header"/>
    <w:uiPriority w:val="99"/>
    <w:rsid w:val="00B36E59"/>
    <w:rPr>
      <w:sz w:val="24"/>
    </w:rPr>
  </w:style>
  <w:style w:type="paragraph" w:styleId="Footer">
    <w:name w:val="footer"/>
    <w:basedOn w:val="Normal"/>
    <w:link w:val="FooterChar"/>
    <w:uiPriority w:val="99"/>
    <w:unhideWhenUsed/>
    <w:rsid w:val="00B36E59"/>
    <w:pPr>
      <w:tabs>
        <w:tab w:val="center" w:pos="4680"/>
        <w:tab w:val="right" w:pos="9360"/>
      </w:tabs>
    </w:pPr>
  </w:style>
  <w:style w:type="character" w:customStyle="1" w:styleId="FooterChar">
    <w:name w:val="Footer Char"/>
    <w:link w:val="Footer"/>
    <w:uiPriority w:val="99"/>
    <w:rsid w:val="00B36E59"/>
    <w:rPr>
      <w:sz w:val="24"/>
    </w:rPr>
  </w:style>
  <w:style w:type="character" w:customStyle="1" w:styleId="Heading4Char">
    <w:name w:val="Heading 4 Char"/>
    <w:basedOn w:val="DefaultParagraphFont"/>
    <w:link w:val="Heading4"/>
    <w:semiHidden/>
    <w:rsid w:val="00EB49B0"/>
    <w:rPr>
      <w:rFonts w:ascii="Courier 10cpi" w:hAnsi="Courier 10cpi" w:cs="Courier 10cpi"/>
      <w:sz w:val="24"/>
      <w:szCs w:val="24"/>
    </w:rPr>
  </w:style>
  <w:style w:type="paragraph" w:styleId="ListParagraph">
    <w:name w:val="List Paragraph"/>
    <w:basedOn w:val="Normal"/>
    <w:uiPriority w:val="34"/>
    <w:qFormat/>
    <w:rsid w:val="00510FD5"/>
    <w:pPr>
      <w:ind w:left="720"/>
      <w:contextualSpacing/>
    </w:pPr>
  </w:style>
  <w:style w:type="paragraph" w:styleId="BodyTextIndent">
    <w:name w:val="Body Text Indent"/>
    <w:basedOn w:val="Normal"/>
    <w:link w:val="BodyTextIndentChar"/>
    <w:uiPriority w:val="99"/>
    <w:semiHidden/>
    <w:unhideWhenUsed/>
    <w:rsid w:val="00911F20"/>
    <w:pPr>
      <w:spacing w:after="120"/>
      <w:ind w:left="360"/>
    </w:pPr>
  </w:style>
  <w:style w:type="character" w:customStyle="1" w:styleId="BodyTextIndentChar">
    <w:name w:val="Body Text Indent Char"/>
    <w:basedOn w:val="DefaultParagraphFont"/>
    <w:link w:val="BodyTextIndent"/>
    <w:uiPriority w:val="99"/>
    <w:semiHidden/>
    <w:rsid w:val="00911F20"/>
  </w:style>
  <w:style w:type="character" w:customStyle="1" w:styleId="UnresolvedMention1">
    <w:name w:val="Unresolved Mention1"/>
    <w:basedOn w:val="DefaultParagraphFont"/>
    <w:uiPriority w:val="99"/>
    <w:semiHidden/>
    <w:unhideWhenUsed/>
    <w:rsid w:val="001D4BED"/>
    <w:rPr>
      <w:color w:val="605E5C"/>
      <w:shd w:val="clear" w:color="auto" w:fill="E1DFDD"/>
    </w:rPr>
  </w:style>
  <w:style w:type="paragraph" w:styleId="Revision">
    <w:name w:val="Revision"/>
    <w:hidden/>
    <w:uiPriority w:val="99"/>
    <w:semiHidden/>
    <w:rsid w:val="0069293B"/>
  </w:style>
  <w:style w:type="character" w:styleId="UnresolvedMention">
    <w:name w:val="Unresolved Mention"/>
    <w:basedOn w:val="DefaultParagraphFont"/>
    <w:uiPriority w:val="99"/>
    <w:semiHidden/>
    <w:unhideWhenUsed/>
    <w:rsid w:val="00E53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ojp.gov/pdffiles1/bjs/grants/306155.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bjs.ojp.gov/sites/g/files/xyckuh236/files/media/document/ncvstd16.pdf" TargetMode="External" /><Relationship Id="rId2" Type="http://schemas.openxmlformats.org/officeDocument/2006/relationships/hyperlink" Target="https://www2.census.gov/programs-surveys/popest/tables/2010-2019/state/totals/nst-est2019-01.xlsx" TargetMode="External" /><Relationship Id="rId3" Type="http://schemas.openxmlformats.org/officeDocument/2006/relationships/hyperlink" Target="https://bjs.ojp.gov/library/publications/criminal-victimization-22-largest-us-states-2017-2019" TargetMode="External" /><Relationship Id="rId4" Type="http://schemas.openxmlformats.org/officeDocument/2006/relationships/hyperlink" Target="https://bjs.ojp.gov/content/pub/pdf/doniwpsancvs.pdf" TargetMode="External" /><Relationship Id="rId5" Type="http://schemas.openxmlformats.org/officeDocument/2006/relationships/hyperlink" Target="https://bjs.ojp.gov/sites/g/files/xyckuh236/files/media/document/gvf_users_guide.pdf" TargetMode="External" /><Relationship Id="rId6" Type="http://schemas.openxmlformats.org/officeDocument/2006/relationships/hyperlink" Target="https://bjs.ojp.gov/sites/g/files/xyckuh236/files/media/document/ncvs_variance_user_guide_11.06.1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06142-5502-4C14-A8A3-BC360A0C7861}">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7595</Words>
  <Characters>43858</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2024-08-29T20:05:00Z</dcterms:created>
  <dcterms:modified xsi:type="dcterms:W3CDTF">2024-08-30T11:31:00Z</dcterms:modified>
</cp:coreProperties>
</file>