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1A97" w:rsidP="00AE1A97" w14:paraId="1A3E8306" w14:textId="091CD138">
      <w:pPr>
        <w:jc w:val="center"/>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SUPPORTING STATEMENT FOR</w:t>
      </w:r>
    </w:p>
    <w:p w:rsidR="00AE1A97" w:rsidP="00AE1A97" w14:paraId="324CE22A" w14:textId="28125998">
      <w:pPr>
        <w:jc w:val="center"/>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SCHOOL CRIME SUPPLEMENT TO THE </w:t>
      </w:r>
    </w:p>
    <w:p w:rsidR="00AE1A97" w:rsidP="00AE1A97" w14:paraId="795889EF" w14:textId="2F6458DF">
      <w:pPr>
        <w:jc w:val="center"/>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NATIONAL CRIME VICTIMIZATION SURVEY</w:t>
      </w:r>
    </w:p>
    <w:p w:rsidR="003B6031" w:rsidP="00C253CF" w14:paraId="30E6E4AF" w14:textId="3AB276B8">
      <w:pPr>
        <w:rPr>
          <w:rFonts w:asciiTheme="minorHAnsi" w:eastAsiaTheme="minorEastAsia" w:hAnsiTheme="minorHAnsi" w:cstheme="minorHAnsi"/>
          <w:b/>
          <w:bCs/>
          <w:sz w:val="22"/>
          <w:szCs w:val="22"/>
        </w:rPr>
      </w:pPr>
    </w:p>
    <w:p w:rsidR="003D5A66" w:rsidRPr="00C4515C" w:rsidP="003D5A66" w14:paraId="777E82B6" w14:textId="77777777">
      <w:pPr>
        <w:pStyle w:val="ListParagraph"/>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0" w:firstLine="0"/>
        <w:rPr>
          <w:rFonts w:asciiTheme="minorHAnsi" w:eastAsiaTheme="minorEastAsia" w:hAnsiTheme="minorHAnsi" w:cstheme="minorHAnsi"/>
          <w:sz w:val="22"/>
          <w:szCs w:val="22"/>
        </w:rPr>
      </w:pPr>
      <w:r w:rsidRPr="00C4515C">
        <w:rPr>
          <w:rFonts w:asciiTheme="minorHAnsi" w:eastAsiaTheme="minorEastAsia" w:hAnsiTheme="minorHAnsi" w:cstheme="minorHAnsi"/>
          <w:b/>
          <w:bCs/>
          <w:sz w:val="22"/>
          <w:szCs w:val="22"/>
        </w:rPr>
        <w:t>J</w:t>
      </w:r>
      <w:r>
        <w:rPr>
          <w:rFonts w:asciiTheme="minorHAnsi" w:eastAsiaTheme="minorEastAsia" w:hAnsiTheme="minorHAnsi" w:cstheme="minorHAnsi"/>
          <w:b/>
          <w:bCs/>
          <w:sz w:val="22"/>
          <w:szCs w:val="22"/>
        </w:rPr>
        <w:t>USTIFICATION</w:t>
      </w:r>
    </w:p>
    <w:p w:rsidR="002E4B63" w:rsidP="00C253CF" w14:paraId="16C36524" w14:textId="77777777">
      <w:pPr>
        <w:rPr>
          <w:rFonts w:asciiTheme="minorHAnsi" w:eastAsiaTheme="minorEastAsia" w:hAnsiTheme="minorHAnsi" w:cstheme="minorHAnsi"/>
          <w:b/>
          <w:bCs/>
          <w:sz w:val="22"/>
          <w:szCs w:val="22"/>
        </w:rPr>
      </w:pPr>
    </w:p>
    <w:p w:rsidR="003D5A66" w:rsidP="00C253CF" w14:paraId="67B03464" w14:textId="50D1AC14">
      <w:pPr>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Overview</w:t>
      </w:r>
    </w:p>
    <w:p w:rsidR="003B6031" w:rsidRPr="003B6031" w:rsidP="003D5A66" w14:paraId="6B8138FF" w14:textId="500EB693">
      <w:pPr>
        <w:ind w:firstLine="2"/>
        <w:rPr>
          <w:rFonts w:asciiTheme="minorHAnsi" w:eastAsiaTheme="minorEastAsia" w:hAnsiTheme="minorHAnsi" w:cstheme="minorBidi"/>
          <w:sz w:val="22"/>
          <w:szCs w:val="22"/>
        </w:rPr>
      </w:pPr>
      <w:r>
        <w:rPr>
          <w:rFonts w:asciiTheme="minorHAnsi" w:eastAsiaTheme="minorEastAsia" w:hAnsiTheme="minorHAnsi" w:cstheme="minorHAnsi"/>
          <w:bCs/>
          <w:sz w:val="22"/>
          <w:szCs w:val="22"/>
        </w:rPr>
        <w:tab/>
      </w:r>
      <w:r w:rsidRPr="7072EF05">
        <w:rPr>
          <w:rFonts w:asciiTheme="minorHAnsi" w:eastAsiaTheme="minorEastAsia" w:hAnsiTheme="minorHAnsi" w:cstheme="minorBidi"/>
          <w:sz w:val="22"/>
          <w:szCs w:val="22"/>
        </w:rPr>
        <w:t>The Bureau of Justice Statistics (BJS)</w:t>
      </w:r>
      <w:r w:rsidRPr="7072EF05" w:rsidR="00AF125C">
        <w:rPr>
          <w:rFonts w:asciiTheme="minorHAnsi" w:eastAsiaTheme="minorEastAsia" w:hAnsiTheme="minorHAnsi" w:cstheme="minorBidi"/>
          <w:sz w:val="22"/>
          <w:szCs w:val="22"/>
        </w:rPr>
        <w:t xml:space="preserve"> and the National Center for Education Statistics (NCES)</w:t>
      </w:r>
      <w:r w:rsidRPr="7072EF05">
        <w:rPr>
          <w:rFonts w:asciiTheme="minorHAnsi" w:eastAsiaTheme="minorEastAsia" w:hAnsiTheme="minorHAnsi" w:cstheme="minorBidi"/>
          <w:sz w:val="22"/>
          <w:szCs w:val="22"/>
        </w:rPr>
        <w:t xml:space="preserve"> reques</w:t>
      </w:r>
      <w:r w:rsidRPr="7072EF05" w:rsidR="00AF125C">
        <w:rPr>
          <w:rFonts w:asciiTheme="minorHAnsi" w:eastAsiaTheme="minorEastAsia" w:hAnsiTheme="minorHAnsi" w:cstheme="minorBidi"/>
          <w:sz w:val="22"/>
          <w:szCs w:val="22"/>
        </w:rPr>
        <w:t>t</w:t>
      </w:r>
      <w:r w:rsidRPr="7072EF05">
        <w:rPr>
          <w:rFonts w:asciiTheme="minorHAnsi" w:eastAsiaTheme="minorEastAsia" w:hAnsiTheme="minorHAnsi" w:cstheme="minorBidi"/>
          <w:sz w:val="22"/>
          <w:szCs w:val="22"/>
        </w:rPr>
        <w:t xml:space="preserve"> clearance to conduct the 202</w:t>
      </w:r>
      <w:r w:rsidRPr="7072EF05" w:rsidR="00787F0A">
        <w:rPr>
          <w:rFonts w:asciiTheme="minorHAnsi" w:eastAsiaTheme="minorEastAsia" w:hAnsiTheme="minorHAnsi" w:cstheme="minorBidi"/>
          <w:sz w:val="22"/>
          <w:szCs w:val="22"/>
        </w:rPr>
        <w:t>5</w:t>
      </w:r>
      <w:r w:rsidRPr="7072EF05">
        <w:rPr>
          <w:rFonts w:asciiTheme="minorHAnsi" w:eastAsiaTheme="minorEastAsia" w:hAnsiTheme="minorHAnsi" w:cstheme="minorBidi"/>
          <w:sz w:val="22"/>
          <w:szCs w:val="22"/>
        </w:rPr>
        <w:t xml:space="preserve"> School Crime Supplement (SCS) as a supplement to the National Crime Victimization Survey (NCVS) to collect information about school-related victimization. The NCVS and all related contacts and protocols have been previously approved by the Office of Management and Budget (OMB) (OMB </w:t>
      </w:r>
      <w:r w:rsidRPr="7072EF05" w:rsidR="00FC3C2F">
        <w:rPr>
          <w:rFonts w:asciiTheme="minorHAnsi" w:eastAsiaTheme="minorEastAsia" w:hAnsiTheme="minorHAnsi" w:cstheme="minorBidi"/>
          <w:sz w:val="22"/>
          <w:szCs w:val="22"/>
        </w:rPr>
        <w:t xml:space="preserve">Control </w:t>
      </w:r>
      <w:r w:rsidRPr="7072EF05">
        <w:rPr>
          <w:rFonts w:asciiTheme="minorHAnsi" w:eastAsiaTheme="minorEastAsia" w:hAnsiTheme="minorHAnsi" w:cstheme="minorBidi"/>
          <w:sz w:val="22"/>
          <w:szCs w:val="22"/>
        </w:rPr>
        <w:t>No: 1121-0111) and this request is specifically for a supplemental data collection instrument that will be added to the approved NCVS core from January 202</w:t>
      </w:r>
      <w:r w:rsidRPr="7072EF05" w:rsidR="00787F0A">
        <w:rPr>
          <w:rFonts w:asciiTheme="minorHAnsi" w:eastAsiaTheme="minorEastAsia" w:hAnsiTheme="minorHAnsi" w:cstheme="minorBidi"/>
          <w:sz w:val="22"/>
          <w:szCs w:val="22"/>
        </w:rPr>
        <w:t>5</w:t>
      </w:r>
      <w:r w:rsidRPr="7072EF05">
        <w:rPr>
          <w:rFonts w:asciiTheme="minorHAnsi" w:eastAsiaTheme="minorEastAsia" w:hAnsiTheme="minorHAnsi" w:cstheme="minorBidi"/>
          <w:sz w:val="22"/>
          <w:szCs w:val="22"/>
        </w:rPr>
        <w:t xml:space="preserve"> through June 202</w:t>
      </w:r>
      <w:r w:rsidRPr="7072EF05" w:rsidR="00787F0A">
        <w:rPr>
          <w:rFonts w:asciiTheme="minorHAnsi" w:eastAsiaTheme="minorEastAsia" w:hAnsiTheme="minorHAnsi" w:cstheme="minorBidi"/>
          <w:sz w:val="22"/>
          <w:szCs w:val="22"/>
        </w:rPr>
        <w:t>5</w:t>
      </w:r>
      <w:r w:rsidR="00CA4242">
        <w:rPr>
          <w:rFonts w:asciiTheme="minorHAnsi" w:eastAsiaTheme="minorEastAsia" w:hAnsiTheme="minorHAnsi" w:cstheme="minorBidi"/>
          <w:sz w:val="22"/>
          <w:szCs w:val="22"/>
        </w:rPr>
        <w:t xml:space="preserve"> (see </w:t>
      </w:r>
      <w:r w:rsidRPr="00CA4242" w:rsidR="00CA4242">
        <w:rPr>
          <w:rFonts w:asciiTheme="minorHAnsi" w:eastAsiaTheme="minorEastAsia" w:hAnsiTheme="minorHAnsi" w:cstheme="minorBidi"/>
          <w:b/>
          <w:bCs/>
          <w:sz w:val="22"/>
          <w:szCs w:val="22"/>
        </w:rPr>
        <w:t>Attachment 1</w:t>
      </w:r>
      <w:r w:rsidR="00CA4242">
        <w:rPr>
          <w:rFonts w:asciiTheme="minorHAnsi" w:eastAsiaTheme="minorEastAsia" w:hAnsiTheme="minorHAnsi" w:cstheme="minorBidi"/>
          <w:sz w:val="22"/>
          <w:szCs w:val="22"/>
        </w:rPr>
        <w:t>)</w:t>
      </w:r>
      <w:r w:rsidRPr="7072EF05">
        <w:rPr>
          <w:rFonts w:asciiTheme="minorHAnsi" w:eastAsiaTheme="minorEastAsia" w:hAnsiTheme="minorHAnsi" w:cstheme="minorBidi"/>
          <w:sz w:val="22"/>
          <w:szCs w:val="22"/>
        </w:rPr>
        <w:t>. The last SCS was administered from January 20</w:t>
      </w:r>
      <w:r w:rsidRPr="7072EF05" w:rsidR="003E50B9">
        <w:rPr>
          <w:rFonts w:asciiTheme="minorHAnsi" w:eastAsiaTheme="minorEastAsia" w:hAnsiTheme="minorHAnsi" w:cstheme="minorBidi"/>
          <w:sz w:val="22"/>
          <w:szCs w:val="22"/>
        </w:rPr>
        <w:t>22</w:t>
      </w:r>
      <w:r w:rsidRPr="7072EF05">
        <w:rPr>
          <w:rFonts w:asciiTheme="minorHAnsi" w:eastAsiaTheme="minorEastAsia" w:hAnsiTheme="minorHAnsi" w:cstheme="minorBidi"/>
          <w:sz w:val="22"/>
          <w:szCs w:val="22"/>
        </w:rPr>
        <w:t xml:space="preserve"> through June 20</w:t>
      </w:r>
      <w:r w:rsidRPr="7072EF05" w:rsidR="003E50B9">
        <w:rPr>
          <w:rFonts w:asciiTheme="minorHAnsi" w:eastAsiaTheme="minorEastAsia" w:hAnsiTheme="minorHAnsi" w:cstheme="minorBidi"/>
          <w:sz w:val="22"/>
          <w:szCs w:val="22"/>
        </w:rPr>
        <w:t>22</w:t>
      </w:r>
      <w:r w:rsidRPr="7072EF05">
        <w:rPr>
          <w:rFonts w:asciiTheme="minorHAnsi" w:eastAsiaTheme="minorEastAsia" w:hAnsiTheme="minorHAnsi" w:cstheme="minorBidi"/>
          <w:sz w:val="22"/>
          <w:szCs w:val="22"/>
        </w:rPr>
        <w:t>. It was approved under OMB Control No. 1121-0184, which expire</w:t>
      </w:r>
      <w:r w:rsidRPr="7072EF05" w:rsidR="00AF125C">
        <w:rPr>
          <w:rFonts w:asciiTheme="minorHAnsi" w:eastAsiaTheme="minorEastAsia" w:hAnsiTheme="minorHAnsi" w:cstheme="minorBidi"/>
          <w:sz w:val="22"/>
          <w:szCs w:val="22"/>
        </w:rPr>
        <w:t>s</w:t>
      </w:r>
      <w:r w:rsidRPr="7072EF05">
        <w:rPr>
          <w:rFonts w:asciiTheme="minorHAnsi" w:eastAsiaTheme="minorEastAsia" w:hAnsiTheme="minorHAnsi" w:cstheme="minorBidi"/>
          <w:sz w:val="22"/>
          <w:szCs w:val="22"/>
        </w:rPr>
        <w:t xml:space="preserve"> </w:t>
      </w:r>
      <w:r w:rsidRPr="7072EF05" w:rsidR="003E50B9">
        <w:rPr>
          <w:rFonts w:asciiTheme="minorHAnsi" w:eastAsiaTheme="minorEastAsia" w:hAnsiTheme="minorHAnsi" w:cstheme="minorBidi"/>
          <w:sz w:val="22"/>
          <w:szCs w:val="22"/>
        </w:rPr>
        <w:t xml:space="preserve">November </w:t>
      </w:r>
      <w:r w:rsidRPr="7072EF05">
        <w:rPr>
          <w:rFonts w:asciiTheme="minorHAnsi" w:eastAsiaTheme="minorEastAsia" w:hAnsiTheme="minorHAnsi" w:cstheme="minorBidi"/>
          <w:sz w:val="22"/>
          <w:szCs w:val="22"/>
        </w:rPr>
        <w:t>3</w:t>
      </w:r>
      <w:r w:rsidRPr="7072EF05" w:rsidR="003E50B9">
        <w:rPr>
          <w:rFonts w:asciiTheme="minorHAnsi" w:eastAsiaTheme="minorEastAsia" w:hAnsiTheme="minorHAnsi" w:cstheme="minorBidi"/>
          <w:sz w:val="22"/>
          <w:szCs w:val="22"/>
        </w:rPr>
        <w:t>0</w:t>
      </w:r>
      <w:r w:rsidRPr="7072EF05">
        <w:rPr>
          <w:rFonts w:asciiTheme="minorHAnsi" w:eastAsiaTheme="minorEastAsia" w:hAnsiTheme="minorHAnsi" w:cstheme="minorBidi"/>
          <w:sz w:val="22"/>
          <w:szCs w:val="22"/>
        </w:rPr>
        <w:t>, 202</w:t>
      </w:r>
      <w:r w:rsidRPr="7072EF05" w:rsidR="003E50B9">
        <w:rPr>
          <w:rFonts w:asciiTheme="minorHAnsi" w:eastAsiaTheme="minorEastAsia" w:hAnsiTheme="minorHAnsi" w:cstheme="minorBidi"/>
          <w:sz w:val="22"/>
          <w:szCs w:val="22"/>
        </w:rPr>
        <w:t>4</w:t>
      </w:r>
      <w:r w:rsidRPr="7072EF05">
        <w:rPr>
          <w:rFonts w:asciiTheme="minorHAnsi" w:eastAsiaTheme="minorEastAsia" w:hAnsiTheme="minorHAnsi" w:cstheme="minorBidi"/>
          <w:sz w:val="22"/>
          <w:szCs w:val="22"/>
        </w:rPr>
        <w:t>. The SCS is the only national data collection that provides reliable person-level information on school-related victimization. Data are collected from persons age</w:t>
      </w:r>
      <w:r w:rsidRPr="7072EF05" w:rsidR="42547DEE">
        <w:rPr>
          <w:rFonts w:asciiTheme="minorHAnsi" w:eastAsiaTheme="minorEastAsia" w:hAnsiTheme="minorHAnsi" w:cstheme="minorBidi"/>
          <w:sz w:val="22"/>
          <w:szCs w:val="22"/>
        </w:rPr>
        <w:t>s</w:t>
      </w:r>
      <w:r w:rsidRPr="7072EF05">
        <w:rPr>
          <w:rFonts w:asciiTheme="minorHAnsi" w:eastAsiaTheme="minorEastAsia" w:hAnsiTheme="minorHAnsi" w:cstheme="minorBidi"/>
          <w:sz w:val="22"/>
          <w:szCs w:val="22"/>
        </w:rPr>
        <w:t xml:space="preserve"> 12 to 18 who complete an NCVS interview. Typically, the SCS is </w:t>
      </w:r>
      <w:r w:rsidR="004367C1">
        <w:rPr>
          <w:rFonts w:asciiTheme="minorHAnsi" w:eastAsiaTheme="minorEastAsia" w:hAnsiTheme="minorHAnsi" w:cstheme="minorBidi"/>
          <w:sz w:val="22"/>
          <w:szCs w:val="22"/>
        </w:rPr>
        <w:t xml:space="preserve">administered </w:t>
      </w:r>
      <w:r w:rsidRPr="7072EF05">
        <w:rPr>
          <w:rFonts w:asciiTheme="minorHAnsi" w:eastAsiaTheme="minorEastAsia" w:hAnsiTheme="minorHAnsi" w:cstheme="minorBidi"/>
          <w:sz w:val="22"/>
          <w:szCs w:val="22"/>
        </w:rPr>
        <w:t xml:space="preserve">every two years. However, the SCS was postponed </w:t>
      </w:r>
      <w:r w:rsidRPr="7072EF05" w:rsidR="00BE30B3">
        <w:rPr>
          <w:rFonts w:asciiTheme="minorHAnsi" w:eastAsiaTheme="minorEastAsia" w:hAnsiTheme="minorHAnsi" w:cstheme="minorBidi"/>
          <w:sz w:val="22"/>
          <w:szCs w:val="22"/>
        </w:rPr>
        <w:t xml:space="preserve">from 2021 to 2022 </w:t>
      </w:r>
      <w:r w:rsidRPr="7072EF05">
        <w:rPr>
          <w:rFonts w:asciiTheme="minorHAnsi" w:eastAsiaTheme="minorEastAsia" w:hAnsiTheme="minorHAnsi" w:cstheme="minorBidi"/>
          <w:sz w:val="22"/>
          <w:szCs w:val="22"/>
        </w:rPr>
        <w:t>as a result of the impact of the COVID-19 pandemic on in-person learning.</w:t>
      </w:r>
      <w:r w:rsidRPr="7072EF05" w:rsidR="00BE30B3">
        <w:rPr>
          <w:rFonts w:asciiTheme="minorHAnsi" w:eastAsiaTheme="minorEastAsia" w:hAnsiTheme="minorHAnsi" w:cstheme="minorBidi"/>
          <w:sz w:val="22"/>
          <w:szCs w:val="22"/>
        </w:rPr>
        <w:t xml:space="preserve"> Due to implementation of the redesigned</w:t>
      </w:r>
      <w:r w:rsidR="004367C1">
        <w:rPr>
          <w:rFonts w:asciiTheme="minorHAnsi" w:eastAsiaTheme="minorEastAsia" w:hAnsiTheme="minorHAnsi" w:cstheme="minorBidi"/>
          <w:sz w:val="22"/>
          <w:szCs w:val="22"/>
        </w:rPr>
        <w:t xml:space="preserve"> core</w:t>
      </w:r>
      <w:r w:rsidRPr="7072EF05" w:rsidR="00BE30B3">
        <w:rPr>
          <w:rFonts w:asciiTheme="minorHAnsi" w:eastAsiaTheme="minorEastAsia" w:hAnsiTheme="minorHAnsi" w:cstheme="minorBidi"/>
          <w:sz w:val="22"/>
          <w:szCs w:val="22"/>
        </w:rPr>
        <w:t xml:space="preserve"> NCVS instrument, 2025 was chosen for the next SCS data collection.</w:t>
      </w:r>
      <w:r w:rsidR="004051D9">
        <w:rPr>
          <w:rFonts w:asciiTheme="minorHAnsi" w:eastAsiaTheme="minorEastAsia" w:hAnsiTheme="minorHAnsi" w:cstheme="minorBidi"/>
          <w:sz w:val="22"/>
          <w:szCs w:val="22"/>
        </w:rPr>
        <w:t xml:space="preserve"> Minor revisions were made to the 2022 SCS questionnaire for the 2025 administration. </w:t>
      </w:r>
      <w:r w:rsidR="009102E6">
        <w:rPr>
          <w:rFonts w:asciiTheme="minorHAnsi" w:eastAsiaTheme="minorEastAsia" w:hAnsiTheme="minorHAnsi" w:cstheme="minorBidi"/>
          <w:sz w:val="22"/>
          <w:szCs w:val="22"/>
        </w:rPr>
        <w:t>Certain items specifically related to COVID-19 and its impact on schooling were removed from the questionnaire. In addition, c</w:t>
      </w:r>
      <w:r w:rsidRPr="004051D9" w:rsidR="004051D9">
        <w:rPr>
          <w:rFonts w:asciiTheme="minorHAnsi" w:eastAsiaTheme="minorEastAsia" w:hAnsiTheme="minorHAnsi" w:cstheme="minorBidi"/>
          <w:sz w:val="22"/>
          <w:szCs w:val="22"/>
        </w:rPr>
        <w:t>hanges were made to the series of questions on drug and alcohol availability</w:t>
      </w:r>
      <w:r w:rsidR="004051D9">
        <w:rPr>
          <w:rFonts w:asciiTheme="minorHAnsi" w:eastAsiaTheme="minorEastAsia" w:hAnsiTheme="minorHAnsi" w:cstheme="minorBidi"/>
          <w:sz w:val="22"/>
          <w:szCs w:val="22"/>
        </w:rPr>
        <w:t>, such as adding a question on tobacco and updating examples of drugs available within existing questions.</w:t>
      </w:r>
    </w:p>
    <w:p w:rsidR="00124757" w:rsidRPr="003B6031" w:rsidP="00124757" w14:paraId="25BCA469" w14:textId="4EECC19E">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p>
    <w:p w:rsidR="00C253CF" w:rsidRPr="00C4515C" w:rsidP="00C253CF" w14:paraId="7428A29F" w14:textId="77777777">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0"/>
        <w:rPr>
          <w:rFonts w:asciiTheme="minorHAnsi" w:eastAsiaTheme="minorEastAsia" w:hAnsiTheme="minorHAnsi" w:cstheme="minorHAnsi"/>
          <w:sz w:val="22"/>
          <w:szCs w:val="22"/>
        </w:rPr>
      </w:pPr>
    </w:p>
    <w:p w:rsidR="00C253CF" w:rsidP="003D5A66" w14:paraId="55F3ACD7" w14:textId="3C14539C">
      <w:pPr>
        <w:pStyle w:val="ListParagraph"/>
        <w:tabs>
          <w:tab w:val="left" w:pos="45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0"/>
        <w:rPr>
          <w:rFonts w:asciiTheme="minorHAnsi" w:eastAsiaTheme="minorEastAsia" w:hAnsiTheme="minorHAnsi" w:cstheme="minorHAnsi"/>
          <w:b/>
          <w:bCs/>
          <w:sz w:val="22"/>
          <w:szCs w:val="22"/>
        </w:rPr>
      </w:pPr>
      <w:r w:rsidRPr="00DC5D01">
        <w:rPr>
          <w:rFonts w:asciiTheme="minorHAnsi" w:eastAsiaTheme="minorEastAsia" w:hAnsiTheme="minorHAnsi" w:cstheme="minorHAnsi"/>
          <w:b/>
          <w:bCs/>
          <w:sz w:val="22"/>
          <w:szCs w:val="22"/>
        </w:rPr>
        <w:t xml:space="preserve">1. </w:t>
      </w:r>
      <w:r w:rsidRPr="00DC5D01" w:rsidR="00DC5D01">
        <w:rPr>
          <w:rFonts w:asciiTheme="minorHAnsi" w:eastAsiaTheme="minorEastAsia" w:hAnsiTheme="minorHAnsi" w:cstheme="minorHAnsi"/>
          <w:b/>
          <w:bCs/>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D5A66" w:rsidRPr="00DC5D01" w:rsidP="003D5A66" w14:paraId="53466310" w14:textId="77777777">
      <w:pPr>
        <w:pStyle w:val="ListParagraph"/>
        <w:tabs>
          <w:tab w:val="left" w:pos="45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0"/>
        <w:rPr>
          <w:rFonts w:asciiTheme="minorHAnsi" w:eastAsiaTheme="minorEastAsia" w:hAnsiTheme="minorHAnsi" w:cstheme="minorHAnsi"/>
          <w:b/>
          <w:bCs/>
          <w:sz w:val="22"/>
          <w:szCs w:val="22"/>
        </w:rPr>
      </w:pPr>
    </w:p>
    <w:p w:rsidR="00304E69" w:rsidP="003D5A66" w14:paraId="6F56A22F" w14:textId="11E014D6">
      <w:pPr>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BJS</w:t>
      </w:r>
      <w:r w:rsidRPr="00C4515C" w:rsidR="001B4E7C">
        <w:rPr>
          <w:rFonts w:asciiTheme="minorHAnsi" w:eastAsiaTheme="minorEastAsia" w:hAnsiTheme="minorHAnsi" w:cstheme="minorHAnsi"/>
          <w:sz w:val="22"/>
          <w:szCs w:val="22"/>
        </w:rPr>
        <w:t xml:space="preserve"> is authorized to collect statistics on victimization under Title </w:t>
      </w:r>
      <w:r w:rsidRPr="00C4515C" w:rsidR="005D2FB6">
        <w:rPr>
          <w:rFonts w:asciiTheme="minorHAnsi" w:eastAsiaTheme="minorEastAsia" w:hAnsiTheme="minorHAnsi" w:cstheme="minorHAnsi"/>
          <w:sz w:val="22"/>
          <w:szCs w:val="22"/>
        </w:rPr>
        <w:t>34</w:t>
      </w:r>
      <w:r w:rsidRPr="00C4515C" w:rsidR="001B4E7C">
        <w:rPr>
          <w:rFonts w:asciiTheme="minorHAnsi" w:eastAsiaTheme="minorEastAsia" w:hAnsiTheme="minorHAnsi" w:cstheme="minorHAnsi"/>
          <w:sz w:val="22"/>
          <w:szCs w:val="22"/>
        </w:rPr>
        <w:t>, United States Code</w:t>
      </w:r>
      <w:r w:rsidRPr="00C4515C" w:rsidR="00C86C60">
        <w:rPr>
          <w:rFonts w:asciiTheme="minorHAnsi" w:eastAsiaTheme="minorEastAsia" w:hAnsiTheme="minorHAnsi" w:cstheme="minorHAnsi"/>
          <w:sz w:val="22"/>
          <w:szCs w:val="22"/>
        </w:rPr>
        <w:t xml:space="preserve"> (U.S.C.)</w:t>
      </w:r>
      <w:r w:rsidRPr="00C4515C" w:rsidR="001B4E7C">
        <w:rPr>
          <w:rFonts w:asciiTheme="minorHAnsi" w:eastAsiaTheme="minorEastAsia" w:hAnsiTheme="minorHAnsi" w:cstheme="minorHAnsi"/>
          <w:sz w:val="22"/>
          <w:szCs w:val="22"/>
        </w:rPr>
        <w:t xml:space="preserve">, Section </w:t>
      </w:r>
      <w:r w:rsidRPr="00C4515C" w:rsidR="005D2FB6">
        <w:rPr>
          <w:rFonts w:asciiTheme="minorHAnsi" w:eastAsiaTheme="minorEastAsia" w:hAnsiTheme="minorHAnsi" w:cstheme="minorHAnsi"/>
          <w:sz w:val="22"/>
          <w:szCs w:val="22"/>
        </w:rPr>
        <w:t>10132</w:t>
      </w:r>
      <w:r w:rsidRPr="00C4515C" w:rsidR="001B4E7C">
        <w:rPr>
          <w:rFonts w:asciiTheme="minorHAnsi" w:eastAsiaTheme="minorEastAsia" w:hAnsiTheme="minorHAnsi" w:cstheme="minorHAnsi"/>
          <w:sz w:val="22"/>
          <w:szCs w:val="22"/>
        </w:rPr>
        <w:t xml:space="preserve"> of the Justice Systems Improvement Act of 1979 (see </w:t>
      </w:r>
      <w:r w:rsidRPr="004367C1" w:rsidR="001B4E7C">
        <w:rPr>
          <w:rFonts w:asciiTheme="minorHAnsi" w:eastAsiaTheme="minorEastAsia" w:hAnsiTheme="minorHAnsi" w:cstheme="minorHAnsi"/>
          <w:b/>
          <w:bCs/>
          <w:sz w:val="22"/>
          <w:szCs w:val="22"/>
        </w:rPr>
        <w:t xml:space="preserve">Attachment </w:t>
      </w:r>
      <w:r w:rsidR="00853CCC">
        <w:rPr>
          <w:rFonts w:asciiTheme="minorHAnsi" w:eastAsiaTheme="minorEastAsia" w:hAnsiTheme="minorHAnsi" w:cstheme="minorHAnsi"/>
          <w:b/>
          <w:bCs/>
          <w:sz w:val="22"/>
          <w:szCs w:val="22"/>
        </w:rPr>
        <w:t>2</w:t>
      </w:r>
      <w:r w:rsidRPr="00C4515C" w:rsidR="001B4E7C">
        <w:rPr>
          <w:rFonts w:asciiTheme="minorHAnsi" w:eastAsiaTheme="minorEastAsia" w:hAnsiTheme="minorHAnsi" w:cstheme="minorHAnsi"/>
          <w:sz w:val="22"/>
          <w:szCs w:val="22"/>
        </w:rPr>
        <w:t>)</w:t>
      </w:r>
      <w:r w:rsidRPr="00C4515C" w:rsidR="00695B2D">
        <w:rPr>
          <w:rFonts w:asciiTheme="minorHAnsi" w:eastAsiaTheme="minorEastAsia" w:hAnsiTheme="minorHAnsi" w:cstheme="minorHAnsi"/>
          <w:sz w:val="22"/>
          <w:szCs w:val="22"/>
        </w:rPr>
        <w:t xml:space="preserve">. </w:t>
      </w:r>
      <w:r w:rsidRPr="00047A8A" w:rsidR="00047A8A">
        <w:rPr>
          <w:rFonts w:asciiTheme="minorHAnsi" w:eastAsiaTheme="minorEastAsia" w:hAnsiTheme="minorHAnsi" w:cstheme="minorHAnsi"/>
          <w:sz w:val="22"/>
          <w:szCs w:val="22"/>
        </w:rPr>
        <w:t xml:space="preserve">The data collection allows BJS to fulfill its mission of collecting, analyzing, publishing, and disseminating information on victims of crime. </w:t>
      </w:r>
      <w:r w:rsidRPr="00C4515C">
        <w:rPr>
          <w:rFonts w:asciiTheme="minorHAnsi" w:eastAsiaTheme="minorEastAsia" w:hAnsiTheme="minorHAnsi" w:cstheme="minorHAnsi"/>
          <w:sz w:val="22"/>
          <w:szCs w:val="22"/>
        </w:rPr>
        <w:t xml:space="preserve">Title 1 of the Education Sciences Reform Act </w:t>
      </w:r>
      <w:r>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ESRA</w:t>
      </w:r>
      <w:r>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xml:space="preserve"> mandates that NCES collect, report, analyze, and disseminate statistical data regarding education in the United States. These data include the nature of criminal incidents at school and other indices of school safety. Specifically, information is required on the incidence, frequency, seriousness, and nature of violence affecting students, school personnel, and other individuals participating in school activities. Furthermore, other indices of school safety are to be detailed, including information regarding the relationship between victims and perpetrators and demographic characteristics of the victims.</w:t>
      </w:r>
    </w:p>
    <w:p w:rsidR="00851B09" w:rsidP="003D5A66" w14:paraId="0E06BD66" w14:textId="77777777">
      <w:pPr>
        <w:tabs>
          <w:tab w:val="left" w:pos="0"/>
          <w:tab w:val="left" w:pos="45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HAnsi"/>
          <w:sz w:val="22"/>
          <w:szCs w:val="22"/>
        </w:rPr>
      </w:pPr>
    </w:p>
    <w:p w:rsidR="00A7763E" w:rsidRPr="00C4515C" w:rsidP="00304E69" w14:paraId="003A9059" w14:textId="486FC76F">
      <w:pPr>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The primary purpose of the SCS is to obtain information about</w:t>
      </w:r>
      <w:r w:rsidRPr="00C4515C" w:rsidR="00695B2D">
        <w:rPr>
          <w:rFonts w:asciiTheme="minorHAnsi" w:eastAsiaTheme="minorEastAsia" w:hAnsiTheme="minorHAnsi" w:cstheme="minorHAnsi"/>
          <w:sz w:val="22"/>
          <w:szCs w:val="22"/>
        </w:rPr>
        <w:t xml:space="preserve"> school-related victimizations.</w:t>
      </w:r>
      <w:r w:rsidRPr="00C4515C">
        <w:rPr>
          <w:rFonts w:asciiTheme="minorHAnsi" w:eastAsiaTheme="minorEastAsia" w:hAnsiTheme="minorHAnsi" w:cstheme="minorHAnsi"/>
          <w:sz w:val="22"/>
          <w:szCs w:val="22"/>
        </w:rPr>
        <w:t xml:space="preserve"> This information helps policymakers</w:t>
      </w:r>
      <w:r w:rsidRPr="00C4515C" w:rsidR="005D2FB6">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xml:space="preserve"> academic researchers</w:t>
      </w:r>
      <w:r w:rsidRPr="00C4515C" w:rsidR="005D2FB6">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xml:space="preserve"> practitioners at the federal, state, and local levels</w:t>
      </w:r>
      <w:r w:rsidRPr="00C4515C" w:rsidR="005D2FB6">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xml:space="preserve"> and special interest groups, who are concerned with crime in schools, make informed decisions about policies and programs. </w:t>
      </w:r>
      <w:r w:rsidRPr="00C4515C">
        <w:rPr>
          <w:rFonts w:asciiTheme="minorHAnsi" w:eastAsiaTheme="minorEastAsia" w:hAnsiTheme="minorHAnsi" w:cstheme="minorHAnsi"/>
          <w:color w:val="221E1F"/>
          <w:sz w:val="22"/>
          <w:szCs w:val="22"/>
        </w:rPr>
        <w:t>The SCS is the only data collection on school</w:t>
      </w:r>
      <w:r w:rsidR="00A67CF9">
        <w:rPr>
          <w:rFonts w:asciiTheme="minorHAnsi" w:eastAsiaTheme="minorEastAsia" w:hAnsiTheme="minorHAnsi" w:cstheme="minorHAnsi"/>
          <w:color w:val="221E1F"/>
          <w:sz w:val="22"/>
          <w:szCs w:val="22"/>
        </w:rPr>
        <w:t>-related</w:t>
      </w:r>
      <w:r w:rsidRPr="00C4515C">
        <w:rPr>
          <w:rFonts w:asciiTheme="minorHAnsi" w:eastAsiaTheme="minorEastAsia" w:hAnsiTheme="minorHAnsi" w:cstheme="minorHAnsi"/>
          <w:color w:val="221E1F"/>
          <w:sz w:val="22"/>
          <w:szCs w:val="22"/>
        </w:rPr>
        <w:t xml:space="preserve"> victimization that is representative of the national youth population of students ages 12 t</w:t>
      </w:r>
      <w:r w:rsidR="00B35354">
        <w:rPr>
          <w:rFonts w:asciiTheme="minorHAnsi" w:eastAsiaTheme="minorEastAsia" w:hAnsiTheme="minorHAnsi" w:cstheme="minorHAnsi"/>
          <w:color w:val="221E1F"/>
          <w:sz w:val="22"/>
          <w:szCs w:val="22"/>
        </w:rPr>
        <w:t>o</w:t>
      </w:r>
      <w:r w:rsidRPr="00C4515C">
        <w:rPr>
          <w:rFonts w:asciiTheme="minorHAnsi" w:eastAsiaTheme="minorEastAsia" w:hAnsiTheme="minorHAnsi" w:cstheme="minorHAnsi"/>
          <w:color w:val="221E1F"/>
          <w:sz w:val="22"/>
          <w:szCs w:val="22"/>
        </w:rPr>
        <w:t xml:space="preserve"> 18. </w:t>
      </w:r>
    </w:p>
    <w:p w:rsidR="00C26AF2" w:rsidP="00304E69" w14:paraId="61C04A72" w14:textId="7434BD1B">
      <w:pPr>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HAnsi"/>
          <w:sz w:val="22"/>
          <w:szCs w:val="22"/>
        </w:rPr>
      </w:pPr>
    </w:p>
    <w:p w:rsidR="00E352F7" w:rsidP="00304E69" w14:paraId="2CD43EFC" w14:textId="4D0F3D40">
      <w:pPr>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To study the relationships between victimization at school and the school environment, and to monitor changes in student experiences with victimization, accurate information regarding its incidence must be collected. The SCS includes questions related to students' experiences with, and perceptions of, crime and safety at school. The questions focus on preventive measures used by schools; students' participation in after school activities; students’ perceptions of safety and belonging in schools</w:t>
      </w:r>
      <w:r w:rsidR="007F365F">
        <w:rPr>
          <w:rFonts w:asciiTheme="minorHAnsi" w:eastAsiaTheme="minorEastAsia" w:hAnsiTheme="minorHAnsi" w:cstheme="minorHAnsi"/>
          <w:sz w:val="22"/>
          <w:szCs w:val="22"/>
        </w:rPr>
        <w:t>;</w:t>
      </w:r>
      <w:r w:rsidRPr="00C4515C" w:rsidR="007F365F">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sz w:val="22"/>
          <w:szCs w:val="22"/>
        </w:rPr>
        <w:t xml:space="preserve">students' perception of school rules and enforcement of these rules; the presence of weapons, illegal and prescription drugs </w:t>
      </w:r>
      <w:r w:rsidR="003D5A66">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including opioids</w:t>
      </w:r>
      <w:r w:rsidR="003D5A66">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alcohol, and gangs in school; student bullying; hate-related incidents; and attitudinal questions relating to the fear of victimization at school. The 202</w:t>
      </w:r>
      <w:r w:rsidR="00E06E29">
        <w:rPr>
          <w:rFonts w:asciiTheme="minorHAnsi" w:eastAsiaTheme="minorEastAsia" w:hAnsiTheme="minorHAnsi" w:cstheme="minorHAnsi"/>
          <w:sz w:val="22"/>
          <w:szCs w:val="22"/>
        </w:rPr>
        <w:t>5</w:t>
      </w:r>
      <w:r w:rsidRPr="00C4515C">
        <w:rPr>
          <w:rFonts w:asciiTheme="minorHAnsi" w:eastAsiaTheme="minorEastAsia" w:hAnsiTheme="minorHAnsi" w:cstheme="minorHAnsi"/>
          <w:sz w:val="22"/>
          <w:szCs w:val="22"/>
        </w:rPr>
        <w:t xml:space="preserve"> supplement will continue to provide critical information about the overall environment of safety in schools to understand the context in which school-related victimizations occur on a national level.  </w:t>
      </w:r>
    </w:p>
    <w:p w:rsidR="00E352F7" w:rsidP="00304E69" w14:paraId="2647A8A6" w14:textId="261DBB41">
      <w:pPr>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HAnsi"/>
          <w:sz w:val="22"/>
          <w:szCs w:val="22"/>
        </w:rPr>
      </w:pPr>
    </w:p>
    <w:p w:rsidR="007F5208" w:rsidP="00304E69" w14:paraId="56372633" w14:textId="1AADE6C8">
      <w:pPr>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 xml:space="preserve">NCVS data </w:t>
      </w:r>
      <w:r w:rsidR="004311DF">
        <w:rPr>
          <w:rFonts w:asciiTheme="minorHAnsi" w:eastAsiaTheme="minorEastAsia" w:hAnsiTheme="minorHAnsi" w:cstheme="minorHAnsi"/>
          <w:sz w:val="22"/>
          <w:szCs w:val="22"/>
        </w:rPr>
        <w:t>indicate that crimes that occurred at school are less likely to be reported police than crimes that occurred in other locations</w:t>
      </w:r>
      <w:r w:rsidRPr="00C4515C" w:rsidR="00695B2D">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sz w:val="22"/>
          <w:szCs w:val="22"/>
        </w:rPr>
        <w:t xml:space="preserve">In addition, police-based statistics are not organized in a manner to properly identify crimes that occurred at school or during school hours. Therefore, police statistics on school crime are not adequate to address the issue of the nature and prevalence of school victimization. </w:t>
      </w:r>
    </w:p>
    <w:p w:rsidR="00C26AF2" w:rsidRPr="00C4515C" w:rsidP="00304E69" w14:paraId="1CC1623F" w14:textId="77777777">
      <w:pPr>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HAnsi"/>
          <w:sz w:val="22"/>
          <w:szCs w:val="22"/>
        </w:rPr>
      </w:pPr>
    </w:p>
    <w:p w:rsidR="00136105" w:rsidP="00304E69" w14:paraId="784F33BF" w14:textId="5BAC8A90">
      <w:pPr>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 xml:space="preserve">The U.S. Census Bureau has </w:t>
      </w:r>
      <w:r w:rsidR="007C22F3">
        <w:rPr>
          <w:rFonts w:asciiTheme="minorHAnsi" w:eastAsiaTheme="minorEastAsia" w:hAnsiTheme="minorHAnsi" w:cstheme="minorHAnsi"/>
          <w:sz w:val="22"/>
          <w:szCs w:val="22"/>
        </w:rPr>
        <w:t>administered and collected t</w:t>
      </w:r>
      <w:r w:rsidRPr="00C4515C">
        <w:rPr>
          <w:rFonts w:asciiTheme="minorHAnsi" w:eastAsiaTheme="minorEastAsia" w:hAnsiTheme="minorHAnsi" w:cstheme="minorHAnsi"/>
          <w:sz w:val="22"/>
          <w:szCs w:val="22"/>
        </w:rPr>
        <w:t>he SCS</w:t>
      </w:r>
      <w:r w:rsidR="007C22F3">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sz w:val="22"/>
          <w:szCs w:val="22"/>
        </w:rPr>
        <w:t>as part of the NCVS admin</w:t>
      </w:r>
      <w:r w:rsidRPr="00C4515C" w:rsidR="00695B2D">
        <w:rPr>
          <w:rFonts w:asciiTheme="minorHAnsi" w:eastAsiaTheme="minorEastAsia" w:hAnsiTheme="minorHAnsi" w:cstheme="minorHAnsi"/>
          <w:sz w:val="22"/>
          <w:szCs w:val="22"/>
        </w:rPr>
        <w:t xml:space="preserve">istration </w:t>
      </w:r>
      <w:r w:rsidRPr="00C4515C" w:rsidR="00125BE8">
        <w:rPr>
          <w:rFonts w:asciiTheme="minorHAnsi" w:eastAsiaTheme="minorEastAsia" w:hAnsiTheme="minorHAnsi" w:cstheme="minorHAnsi"/>
          <w:sz w:val="22"/>
          <w:szCs w:val="22"/>
        </w:rPr>
        <w:t>1</w:t>
      </w:r>
      <w:r w:rsidR="00E06E29">
        <w:rPr>
          <w:rFonts w:asciiTheme="minorHAnsi" w:eastAsiaTheme="minorEastAsia" w:hAnsiTheme="minorHAnsi" w:cstheme="minorHAnsi"/>
          <w:sz w:val="22"/>
          <w:szCs w:val="22"/>
        </w:rPr>
        <w:t>4</w:t>
      </w:r>
      <w:r w:rsidRPr="00C4515C" w:rsidR="00125BE8">
        <w:rPr>
          <w:rFonts w:asciiTheme="minorHAnsi" w:eastAsiaTheme="minorEastAsia" w:hAnsiTheme="minorHAnsi" w:cstheme="minorHAnsi"/>
          <w:sz w:val="22"/>
          <w:szCs w:val="22"/>
        </w:rPr>
        <w:t xml:space="preserve"> </w:t>
      </w:r>
      <w:r w:rsidRPr="00C4515C" w:rsidR="00695B2D">
        <w:rPr>
          <w:rFonts w:asciiTheme="minorHAnsi" w:eastAsiaTheme="minorEastAsia" w:hAnsiTheme="minorHAnsi" w:cstheme="minorHAnsi"/>
          <w:sz w:val="22"/>
          <w:szCs w:val="22"/>
        </w:rPr>
        <w:t>times since 1989</w:t>
      </w:r>
      <w:r w:rsidR="00491C55">
        <w:rPr>
          <w:rFonts w:asciiTheme="minorHAnsi" w:eastAsiaTheme="minorEastAsia" w:hAnsiTheme="minorHAnsi" w:cstheme="minorHAnsi"/>
          <w:sz w:val="22"/>
          <w:szCs w:val="22"/>
        </w:rPr>
        <w:t xml:space="preserve"> </w:t>
      </w:r>
      <w:r w:rsidR="00EB258A">
        <w:rPr>
          <w:rFonts w:asciiTheme="minorHAnsi" w:eastAsiaTheme="minorEastAsia" w:hAnsiTheme="minorHAnsi" w:cstheme="minorHAnsi"/>
          <w:sz w:val="22"/>
          <w:szCs w:val="22"/>
        </w:rPr>
        <w:t>and</w:t>
      </w:r>
      <w:r w:rsidRPr="00C4515C" w:rsidR="00C253CF">
        <w:rPr>
          <w:rFonts w:asciiTheme="minorHAnsi" w:eastAsiaTheme="minorEastAsia" w:hAnsiTheme="minorHAnsi" w:cstheme="minorHAnsi"/>
          <w:sz w:val="22"/>
          <w:szCs w:val="22"/>
        </w:rPr>
        <w:t xml:space="preserve"> </w:t>
      </w:r>
      <w:r w:rsidRPr="00C4515C" w:rsidR="00695B2D">
        <w:rPr>
          <w:rFonts w:asciiTheme="minorHAnsi" w:eastAsiaTheme="minorEastAsia" w:hAnsiTheme="minorHAnsi" w:cstheme="minorHAnsi"/>
          <w:sz w:val="22"/>
          <w:szCs w:val="22"/>
        </w:rPr>
        <w:t xml:space="preserve">administered </w:t>
      </w:r>
      <w:r w:rsidR="00843035">
        <w:rPr>
          <w:rFonts w:asciiTheme="minorHAnsi" w:eastAsiaTheme="minorEastAsia" w:hAnsiTheme="minorHAnsi" w:cstheme="minorHAnsi"/>
          <w:sz w:val="22"/>
          <w:szCs w:val="22"/>
        </w:rPr>
        <w:t xml:space="preserve">the supplement </w:t>
      </w:r>
      <w:r w:rsidRPr="00C4515C" w:rsidR="00695B2D">
        <w:rPr>
          <w:rFonts w:asciiTheme="minorHAnsi" w:eastAsiaTheme="minorEastAsia" w:hAnsiTheme="minorHAnsi" w:cstheme="minorHAnsi"/>
          <w:sz w:val="22"/>
          <w:szCs w:val="22"/>
        </w:rPr>
        <w:t>biennially</w:t>
      </w:r>
      <w:r w:rsidRPr="00C4515C" w:rsidR="0012313B">
        <w:rPr>
          <w:rFonts w:asciiTheme="minorHAnsi" w:eastAsiaTheme="minorEastAsia" w:hAnsiTheme="minorHAnsi" w:cstheme="minorHAnsi"/>
          <w:sz w:val="22"/>
          <w:szCs w:val="22"/>
        </w:rPr>
        <w:t xml:space="preserve"> </w:t>
      </w:r>
      <w:r w:rsidR="00843035">
        <w:rPr>
          <w:rFonts w:asciiTheme="minorHAnsi" w:eastAsiaTheme="minorEastAsia" w:hAnsiTheme="minorHAnsi" w:cstheme="minorHAnsi"/>
          <w:sz w:val="22"/>
          <w:szCs w:val="22"/>
        </w:rPr>
        <w:t>between 1999 and 2019</w:t>
      </w:r>
      <w:r w:rsidRPr="00C4515C" w:rsidR="00695B2D">
        <w:rPr>
          <w:rFonts w:asciiTheme="minorHAnsi" w:eastAsiaTheme="minorEastAsia" w:hAnsiTheme="minorHAnsi" w:cstheme="minorHAnsi"/>
          <w:sz w:val="22"/>
          <w:szCs w:val="22"/>
        </w:rPr>
        <w:t>.</w:t>
      </w:r>
      <w:r w:rsidRPr="00C4515C" w:rsidR="0012313B">
        <w:rPr>
          <w:rFonts w:asciiTheme="minorHAnsi" w:eastAsiaTheme="minorEastAsia" w:hAnsiTheme="minorHAnsi" w:cstheme="minorHAnsi"/>
          <w:sz w:val="22"/>
          <w:szCs w:val="22"/>
        </w:rPr>
        <w:t xml:space="preserve"> The COVID-19 pandemic impacted students’ ability to attend school in person, and therefore, NCES and BJS decided to delay the SCS data collection</w:t>
      </w:r>
      <w:r w:rsidR="00E06E29">
        <w:rPr>
          <w:rFonts w:asciiTheme="minorHAnsi" w:eastAsiaTheme="minorEastAsia" w:hAnsiTheme="minorHAnsi" w:cstheme="minorHAnsi"/>
          <w:sz w:val="22"/>
          <w:szCs w:val="22"/>
        </w:rPr>
        <w:t xml:space="preserve"> from 2021 to 2022</w:t>
      </w:r>
      <w:r w:rsidRPr="00C4515C" w:rsidR="0012313B">
        <w:rPr>
          <w:rFonts w:asciiTheme="minorHAnsi" w:eastAsiaTheme="minorEastAsia" w:hAnsiTheme="minorHAnsi" w:cstheme="minorHAnsi"/>
          <w:sz w:val="22"/>
          <w:szCs w:val="22"/>
        </w:rPr>
        <w:t>.</w:t>
      </w:r>
      <w:r w:rsidR="00E06E29">
        <w:rPr>
          <w:rFonts w:asciiTheme="minorHAnsi" w:eastAsiaTheme="minorEastAsia" w:hAnsiTheme="minorHAnsi" w:cstheme="minorHAnsi"/>
          <w:sz w:val="22"/>
          <w:szCs w:val="22"/>
        </w:rPr>
        <w:t xml:space="preserve"> Due to implementation of the redesigned NCVS instrument, 2025 was chosen for the next SCS data collection.</w:t>
      </w:r>
    </w:p>
    <w:p w:rsidR="00215EDD" w:rsidP="00304E69" w14:paraId="0C419024" w14:textId="77777777">
      <w:pPr>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HAnsi"/>
          <w:sz w:val="22"/>
          <w:szCs w:val="22"/>
        </w:rPr>
      </w:pPr>
    </w:p>
    <w:p w:rsidR="00136105" w:rsidP="00304E69" w14:paraId="20D23621" w14:textId="6837D1D0">
      <w:pPr>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HAnsi"/>
          <w:sz w:val="22"/>
          <w:szCs w:val="22"/>
        </w:rPr>
      </w:pPr>
      <w:r w:rsidRPr="00136105">
        <w:rPr>
          <w:rFonts w:asciiTheme="minorHAnsi" w:eastAsiaTheme="minorEastAsia" w:hAnsiTheme="minorHAnsi" w:cstheme="minorHAnsi"/>
          <w:sz w:val="22"/>
          <w:szCs w:val="22"/>
        </w:rPr>
        <w:t>We are requesting a two-year clearance from OMB that will cover the 202</w:t>
      </w:r>
      <w:r w:rsidR="00E06E29">
        <w:rPr>
          <w:rFonts w:asciiTheme="minorHAnsi" w:eastAsiaTheme="minorEastAsia" w:hAnsiTheme="minorHAnsi" w:cstheme="minorHAnsi"/>
          <w:sz w:val="22"/>
          <w:szCs w:val="22"/>
        </w:rPr>
        <w:t>5</w:t>
      </w:r>
      <w:r w:rsidRPr="00136105">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SCS</w:t>
      </w:r>
      <w:r w:rsidRPr="00136105">
        <w:rPr>
          <w:rFonts w:asciiTheme="minorHAnsi" w:eastAsiaTheme="minorEastAsia" w:hAnsiTheme="minorHAnsi" w:cstheme="minorHAnsi"/>
          <w:sz w:val="22"/>
          <w:szCs w:val="22"/>
        </w:rPr>
        <w:t xml:space="preserve"> data collection. The </w:t>
      </w:r>
      <w:r>
        <w:rPr>
          <w:rFonts w:asciiTheme="minorHAnsi" w:eastAsiaTheme="minorEastAsia" w:hAnsiTheme="minorHAnsi" w:cstheme="minorHAnsi"/>
          <w:sz w:val="22"/>
          <w:szCs w:val="22"/>
        </w:rPr>
        <w:t>SCS</w:t>
      </w:r>
      <w:r w:rsidRPr="00136105">
        <w:rPr>
          <w:rFonts w:asciiTheme="minorHAnsi" w:eastAsiaTheme="minorEastAsia" w:hAnsiTheme="minorHAnsi" w:cstheme="minorHAnsi"/>
          <w:sz w:val="22"/>
          <w:szCs w:val="22"/>
        </w:rPr>
        <w:t xml:space="preserve"> will be conducted from </w:t>
      </w:r>
      <w:r>
        <w:rPr>
          <w:rFonts w:asciiTheme="minorHAnsi" w:eastAsiaTheme="minorEastAsia" w:hAnsiTheme="minorHAnsi" w:cstheme="minorHAnsi"/>
          <w:sz w:val="22"/>
          <w:szCs w:val="22"/>
        </w:rPr>
        <w:t>January</w:t>
      </w:r>
      <w:r w:rsidRPr="00136105">
        <w:rPr>
          <w:rFonts w:asciiTheme="minorHAnsi" w:eastAsiaTheme="minorEastAsia" w:hAnsiTheme="minorHAnsi" w:cstheme="minorHAnsi"/>
          <w:sz w:val="22"/>
          <w:szCs w:val="22"/>
        </w:rPr>
        <w:t xml:space="preserve"> 1, 202</w:t>
      </w:r>
      <w:r w:rsidR="00E06E29">
        <w:rPr>
          <w:rFonts w:asciiTheme="minorHAnsi" w:eastAsiaTheme="minorEastAsia" w:hAnsiTheme="minorHAnsi" w:cstheme="minorHAnsi"/>
          <w:sz w:val="22"/>
          <w:szCs w:val="22"/>
        </w:rPr>
        <w:t>5</w:t>
      </w:r>
      <w:r w:rsidRPr="00136105">
        <w:rPr>
          <w:rFonts w:asciiTheme="minorHAnsi" w:eastAsiaTheme="minorEastAsia" w:hAnsiTheme="minorHAnsi" w:cstheme="minorHAnsi"/>
          <w:sz w:val="22"/>
          <w:szCs w:val="22"/>
        </w:rPr>
        <w:t xml:space="preserve"> through </w:t>
      </w:r>
      <w:r>
        <w:rPr>
          <w:rFonts w:asciiTheme="minorHAnsi" w:eastAsiaTheme="minorEastAsia" w:hAnsiTheme="minorHAnsi" w:cstheme="minorHAnsi"/>
          <w:sz w:val="22"/>
          <w:szCs w:val="22"/>
        </w:rPr>
        <w:t>Ju</w:t>
      </w:r>
      <w:r w:rsidR="00E03029">
        <w:rPr>
          <w:rFonts w:asciiTheme="minorHAnsi" w:eastAsiaTheme="minorEastAsia" w:hAnsiTheme="minorHAnsi" w:cstheme="minorHAnsi"/>
          <w:sz w:val="22"/>
          <w:szCs w:val="22"/>
        </w:rPr>
        <w:t>ne 30</w:t>
      </w:r>
      <w:r w:rsidRPr="00136105">
        <w:rPr>
          <w:rFonts w:asciiTheme="minorHAnsi" w:eastAsiaTheme="minorEastAsia" w:hAnsiTheme="minorHAnsi" w:cstheme="minorHAnsi"/>
          <w:sz w:val="22"/>
          <w:szCs w:val="22"/>
        </w:rPr>
        <w:t>, 202</w:t>
      </w:r>
      <w:r w:rsidR="00E06E29">
        <w:rPr>
          <w:rFonts w:asciiTheme="minorHAnsi" w:eastAsiaTheme="minorEastAsia" w:hAnsiTheme="minorHAnsi" w:cstheme="minorHAnsi"/>
          <w:sz w:val="22"/>
          <w:szCs w:val="22"/>
        </w:rPr>
        <w:t>5</w:t>
      </w:r>
      <w:r w:rsidRPr="00136105">
        <w:rPr>
          <w:rFonts w:asciiTheme="minorHAnsi" w:eastAsiaTheme="minorEastAsia" w:hAnsiTheme="minorHAnsi" w:cstheme="minorHAnsi"/>
          <w:sz w:val="22"/>
          <w:szCs w:val="22"/>
        </w:rPr>
        <w:t>. During this 6-month period, the supplement will be administered to all NCVS respondents age</w:t>
      </w:r>
      <w:r>
        <w:rPr>
          <w:rFonts w:asciiTheme="minorHAnsi" w:eastAsiaTheme="minorEastAsia" w:hAnsiTheme="minorHAnsi" w:cstheme="minorHAnsi"/>
          <w:sz w:val="22"/>
          <w:szCs w:val="22"/>
        </w:rPr>
        <w:t>s 12</w:t>
      </w:r>
      <w:r w:rsidR="007C22F3">
        <w:rPr>
          <w:rFonts w:asciiTheme="minorHAnsi" w:eastAsiaTheme="minorEastAsia" w:hAnsiTheme="minorHAnsi" w:cstheme="minorHAnsi"/>
          <w:sz w:val="22"/>
          <w:szCs w:val="22"/>
        </w:rPr>
        <w:t xml:space="preserve"> to 1</w:t>
      </w:r>
      <w:r>
        <w:rPr>
          <w:rFonts w:asciiTheme="minorHAnsi" w:eastAsiaTheme="minorEastAsia" w:hAnsiTheme="minorHAnsi" w:cstheme="minorHAnsi"/>
          <w:sz w:val="22"/>
          <w:szCs w:val="22"/>
        </w:rPr>
        <w:t>8</w:t>
      </w:r>
      <w:r w:rsidRPr="00136105">
        <w:rPr>
          <w:rFonts w:asciiTheme="minorHAnsi" w:eastAsiaTheme="minorEastAsia" w:hAnsiTheme="minorHAnsi" w:cstheme="minorHAnsi"/>
          <w:sz w:val="22"/>
          <w:szCs w:val="22"/>
        </w:rPr>
        <w:t>, following the completion of the NCVS screener and the NCVS crime incident report (if applicable NCVS crimes were reported).</w:t>
      </w:r>
    </w:p>
    <w:p w:rsidR="00136105" w:rsidP="003D5A66" w14:paraId="4A72E390" w14:textId="77777777">
      <w:pPr>
        <w:tabs>
          <w:tab w:val="left" w:pos="0"/>
          <w:tab w:val="left" w:pos="45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HAnsi"/>
          <w:sz w:val="22"/>
          <w:szCs w:val="22"/>
        </w:rPr>
      </w:pPr>
    </w:p>
    <w:p w:rsidR="00F45AA2" w:rsidRPr="00C4515C" w:rsidP="003D5A66" w14:paraId="48D70EDE" w14:textId="77777777">
      <w:pPr>
        <w:tabs>
          <w:tab w:val="left" w:pos="450"/>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270"/>
        <w:rPr>
          <w:rFonts w:asciiTheme="minorHAnsi" w:eastAsiaTheme="minorEastAsia" w:hAnsiTheme="minorHAnsi" w:cstheme="minorHAnsi"/>
          <w:sz w:val="22"/>
          <w:szCs w:val="22"/>
        </w:rPr>
      </w:pPr>
    </w:p>
    <w:p w:rsidR="00B13EC6" w:rsidP="00304E69" w14:paraId="7C9680E4" w14:textId="53664C61">
      <w:pPr>
        <w:tabs>
          <w:tab w:val="left" w:pos="450"/>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bCs/>
          <w:sz w:val="22"/>
          <w:szCs w:val="22"/>
        </w:rPr>
      </w:pPr>
      <w:r w:rsidRPr="004665C6">
        <w:rPr>
          <w:rFonts w:asciiTheme="minorHAnsi" w:eastAsiaTheme="minorEastAsia" w:hAnsiTheme="minorHAnsi" w:cstheme="minorHAnsi"/>
          <w:b/>
          <w:bCs/>
          <w:sz w:val="22"/>
          <w:szCs w:val="22"/>
        </w:rPr>
        <w:t xml:space="preserve">2. </w:t>
      </w:r>
      <w:r w:rsidRPr="004665C6" w:rsidR="004665C6">
        <w:rPr>
          <w:rFonts w:asciiTheme="minorHAnsi" w:eastAsiaTheme="minorEastAsia" w:hAnsiTheme="minorHAnsi" w:cstheme="minorHAnsi"/>
          <w:b/>
          <w:bCs/>
          <w:sz w:val="22"/>
          <w:szCs w:val="22"/>
        </w:rPr>
        <w:t>Indicate how, by whom, and for what purpose the information is to be used. Except for a new collection, indicate the actual use the agency has made of the information received from the current collection</w:t>
      </w:r>
      <w:r w:rsidR="00683FF5">
        <w:rPr>
          <w:rFonts w:asciiTheme="minorHAnsi" w:eastAsiaTheme="minorEastAsia" w:hAnsiTheme="minorHAnsi" w:cstheme="minorHAnsi"/>
          <w:b/>
          <w:bCs/>
          <w:sz w:val="22"/>
          <w:szCs w:val="22"/>
        </w:rPr>
        <w:t>.</w:t>
      </w:r>
    </w:p>
    <w:p w:rsidR="00B13EC6" w:rsidRPr="00304E69" w:rsidP="00304E69" w14:paraId="5BFDC303" w14:textId="77777777">
      <w:pPr>
        <w:tabs>
          <w:tab w:val="left" w:pos="450"/>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bCs/>
          <w:sz w:val="22"/>
          <w:szCs w:val="22"/>
        </w:rPr>
      </w:pPr>
    </w:p>
    <w:p w:rsidR="002B61D9" w:rsidRPr="00304E69" w:rsidP="00304E69" w14:paraId="7679E40D" w14:textId="260A6E3A">
      <w:pPr>
        <w:shd w:val="clear" w:color="auto" w:fill="FFFFFF" w:themeFill="background1"/>
        <w:tabs>
          <w:tab w:val="left" w:pos="360"/>
          <w:tab w:val="left" w:pos="450"/>
          <w:tab w:val="left" w:pos="840"/>
          <w:tab w:val="left" w:pos="1440"/>
        </w:tabs>
        <w:rPr>
          <w:rFonts w:asciiTheme="minorHAnsi" w:eastAsiaTheme="minorEastAsia" w:hAnsiTheme="minorHAnsi" w:cstheme="minorHAnsi"/>
          <w:sz w:val="22"/>
          <w:szCs w:val="22"/>
        </w:rPr>
      </w:pPr>
      <w:r w:rsidRPr="00304E69">
        <w:rPr>
          <w:rFonts w:asciiTheme="minorHAnsi" w:eastAsiaTheme="minorEastAsia" w:hAnsiTheme="minorHAnsi" w:cstheme="minorHAnsi"/>
          <w:sz w:val="22"/>
          <w:szCs w:val="22"/>
        </w:rPr>
        <w:t>The</w:t>
      </w:r>
      <w:r w:rsidR="00B13EC6">
        <w:rPr>
          <w:rFonts w:asciiTheme="minorHAnsi" w:eastAsiaTheme="minorEastAsia" w:hAnsiTheme="minorHAnsi" w:cstheme="minorHAnsi"/>
          <w:sz w:val="22"/>
          <w:szCs w:val="22"/>
        </w:rPr>
        <w:t xml:space="preserve"> SCS</w:t>
      </w:r>
      <w:r w:rsidRPr="00304E69">
        <w:rPr>
          <w:rFonts w:asciiTheme="minorHAnsi" w:eastAsiaTheme="minorEastAsia" w:hAnsiTheme="minorHAnsi" w:cstheme="minorHAnsi"/>
          <w:sz w:val="22"/>
          <w:szCs w:val="22"/>
        </w:rPr>
        <w:t xml:space="preserve"> data yield numerous type</w:t>
      </w:r>
      <w:r w:rsidRPr="00304E69" w:rsidR="004C122F">
        <w:rPr>
          <w:rFonts w:asciiTheme="minorHAnsi" w:eastAsiaTheme="minorEastAsia" w:hAnsiTheme="minorHAnsi" w:cstheme="minorHAnsi"/>
          <w:sz w:val="22"/>
          <w:szCs w:val="22"/>
        </w:rPr>
        <w:t>s of information that are</w:t>
      </w:r>
      <w:r w:rsidRPr="00304E69">
        <w:rPr>
          <w:rFonts w:asciiTheme="minorHAnsi" w:eastAsiaTheme="minorEastAsia" w:hAnsiTheme="minorHAnsi" w:cstheme="minorHAnsi"/>
          <w:sz w:val="22"/>
          <w:szCs w:val="22"/>
        </w:rPr>
        <w:t xml:space="preserve"> used by </w:t>
      </w:r>
      <w:r w:rsidRPr="00304E69" w:rsidR="00764DA6">
        <w:rPr>
          <w:rFonts w:asciiTheme="minorHAnsi" w:eastAsiaTheme="minorEastAsia" w:hAnsiTheme="minorHAnsi" w:cstheme="minorHAnsi"/>
          <w:sz w:val="22"/>
          <w:szCs w:val="22"/>
        </w:rPr>
        <w:t xml:space="preserve">school administrators, </w:t>
      </w:r>
      <w:r w:rsidRPr="00304E69" w:rsidR="00640253">
        <w:rPr>
          <w:rFonts w:asciiTheme="minorHAnsi" w:eastAsiaTheme="minorEastAsia" w:hAnsiTheme="minorHAnsi" w:cstheme="minorHAnsi"/>
          <w:sz w:val="22"/>
          <w:szCs w:val="22"/>
        </w:rPr>
        <w:t>resource officers and educators</w:t>
      </w:r>
      <w:r w:rsidRPr="00304E69" w:rsidR="00AA3583">
        <w:rPr>
          <w:rFonts w:asciiTheme="minorHAnsi" w:eastAsiaTheme="minorEastAsia" w:hAnsiTheme="minorHAnsi" w:cstheme="minorHAnsi"/>
          <w:sz w:val="22"/>
          <w:szCs w:val="22"/>
        </w:rPr>
        <w:t xml:space="preserve">, </w:t>
      </w:r>
      <w:r w:rsidRPr="00304E69" w:rsidR="00DC2803">
        <w:rPr>
          <w:rFonts w:asciiTheme="minorHAnsi" w:eastAsiaTheme="minorEastAsia" w:hAnsiTheme="minorHAnsi" w:cstheme="minorHAnsi"/>
          <w:sz w:val="22"/>
          <w:szCs w:val="22"/>
        </w:rPr>
        <w:t>as well as</w:t>
      </w:r>
      <w:r w:rsidRPr="00304E69" w:rsidR="00AA3583">
        <w:rPr>
          <w:rFonts w:asciiTheme="minorHAnsi" w:eastAsiaTheme="minorEastAsia" w:hAnsiTheme="minorHAnsi" w:cstheme="minorHAnsi"/>
          <w:sz w:val="22"/>
          <w:szCs w:val="22"/>
        </w:rPr>
        <w:t xml:space="preserve"> other </w:t>
      </w:r>
      <w:r w:rsidRPr="00304E69" w:rsidR="00DC2803">
        <w:rPr>
          <w:rFonts w:asciiTheme="minorHAnsi" w:eastAsiaTheme="minorEastAsia" w:hAnsiTheme="minorHAnsi" w:cstheme="minorHAnsi"/>
          <w:sz w:val="22"/>
          <w:szCs w:val="22"/>
        </w:rPr>
        <w:t>individuals and groups that are generally interested in school crime</w:t>
      </w:r>
      <w:r w:rsidRPr="00304E69" w:rsidR="000B7416">
        <w:rPr>
          <w:rFonts w:asciiTheme="minorHAnsi" w:eastAsiaTheme="minorEastAsia" w:hAnsiTheme="minorHAnsi" w:cstheme="minorHAnsi"/>
          <w:sz w:val="22"/>
          <w:szCs w:val="22"/>
        </w:rPr>
        <w:t xml:space="preserve"> and student safety</w:t>
      </w:r>
      <w:r w:rsidRPr="00304E69" w:rsidR="00DC2803">
        <w:rPr>
          <w:rFonts w:asciiTheme="minorHAnsi" w:eastAsiaTheme="minorEastAsia" w:hAnsiTheme="minorHAnsi" w:cstheme="minorHAnsi"/>
          <w:sz w:val="22"/>
          <w:szCs w:val="22"/>
        </w:rPr>
        <w:t>.</w:t>
      </w:r>
    </w:p>
    <w:p w:rsidR="00A47F96" w:rsidRPr="00C4515C" w:rsidP="003D5A66" w14:paraId="3D2EAC2D" w14:textId="77777777">
      <w:pPr>
        <w:shd w:val="clear" w:color="auto" w:fill="FFFFFF" w:themeFill="background1"/>
        <w:tabs>
          <w:tab w:val="left" w:pos="450"/>
          <w:tab w:val="left" w:pos="840"/>
          <w:tab w:val="left" w:pos="1440"/>
        </w:tabs>
        <w:ind w:left="450" w:hanging="442"/>
        <w:rPr>
          <w:rFonts w:asciiTheme="minorHAnsi" w:hAnsiTheme="minorHAnsi" w:cstheme="minorHAnsi"/>
          <w:b/>
          <w:sz w:val="22"/>
          <w:szCs w:val="22"/>
        </w:rPr>
      </w:pPr>
      <w:r w:rsidRPr="00C4515C">
        <w:rPr>
          <w:rFonts w:asciiTheme="minorHAnsi" w:hAnsiTheme="minorHAnsi" w:cstheme="minorHAnsi"/>
          <w:b/>
          <w:sz w:val="22"/>
          <w:szCs w:val="22"/>
        </w:rPr>
        <w:tab/>
      </w:r>
    </w:p>
    <w:p w:rsidR="00B13EC6" w:rsidP="00304E69" w14:paraId="0620277F" w14:textId="793375F7">
      <w:pPr>
        <w:shd w:val="clear" w:color="auto" w:fill="FFFFFF" w:themeFill="background1"/>
        <w:ind w:firstLine="8"/>
        <w:rPr>
          <w:rFonts w:asciiTheme="minorHAnsi" w:eastAsiaTheme="minorEastAsia" w:hAnsiTheme="minorHAnsi" w:cstheme="minorHAnsi"/>
          <w:sz w:val="22"/>
          <w:szCs w:val="22"/>
        </w:rPr>
      </w:pPr>
      <w:r w:rsidRPr="00C4515C">
        <w:rPr>
          <w:rFonts w:asciiTheme="minorHAnsi" w:hAnsiTheme="minorHAnsi" w:cstheme="minorHAnsi"/>
          <w:b/>
          <w:sz w:val="22"/>
          <w:szCs w:val="22"/>
        </w:rPr>
        <w:tab/>
      </w:r>
      <w:r w:rsidRPr="00C4515C" w:rsidR="006A7F23">
        <w:rPr>
          <w:rFonts w:asciiTheme="minorHAnsi" w:eastAsiaTheme="minorEastAsia" w:hAnsiTheme="minorHAnsi" w:cstheme="minorHAnsi"/>
          <w:b/>
          <w:bCs/>
          <w:sz w:val="22"/>
          <w:szCs w:val="22"/>
        </w:rPr>
        <w:t>General Use</w:t>
      </w:r>
      <w:r w:rsidRPr="00C4515C" w:rsidR="00222C4C">
        <w:rPr>
          <w:rFonts w:asciiTheme="minorHAnsi" w:eastAsiaTheme="minorEastAsia" w:hAnsiTheme="minorHAnsi" w:cstheme="minorHAnsi"/>
          <w:b/>
          <w:bCs/>
          <w:sz w:val="22"/>
          <w:szCs w:val="22"/>
        </w:rPr>
        <w:t>s</w:t>
      </w:r>
      <w:r w:rsidRPr="00C4515C" w:rsidR="00222C4C">
        <w:rPr>
          <w:rFonts w:asciiTheme="minorHAnsi" w:eastAsiaTheme="minorEastAsia" w:hAnsiTheme="minorHAnsi" w:cstheme="minorHAnsi"/>
          <w:sz w:val="22"/>
          <w:szCs w:val="22"/>
        </w:rPr>
        <w:t xml:space="preserve"> </w:t>
      </w:r>
    </w:p>
    <w:p w:rsidR="00222C4C" w:rsidRPr="00C4515C" w:rsidP="00304E69" w14:paraId="42901217" w14:textId="1737010A">
      <w:pPr>
        <w:shd w:val="clear" w:color="auto" w:fill="FFFFFF" w:themeFill="background1"/>
        <w:ind w:firstLine="8"/>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Funded by the U.S. Department of Education</w:t>
      </w:r>
      <w:r w:rsidR="00E03029">
        <w:rPr>
          <w:rFonts w:asciiTheme="minorHAnsi" w:eastAsiaTheme="minorEastAsia" w:hAnsiTheme="minorHAnsi" w:cstheme="minorHAnsi"/>
          <w:sz w:val="22"/>
          <w:szCs w:val="22"/>
        </w:rPr>
        <w:t>’s</w:t>
      </w:r>
      <w:r w:rsidRPr="00C4515C" w:rsidR="005C3722">
        <w:rPr>
          <w:rFonts w:asciiTheme="minorHAnsi" w:eastAsiaTheme="minorEastAsia" w:hAnsiTheme="minorHAnsi" w:cstheme="minorHAnsi"/>
          <w:sz w:val="22"/>
          <w:szCs w:val="22"/>
        </w:rPr>
        <w:t xml:space="preserve"> (ED)</w:t>
      </w:r>
      <w:r w:rsidR="00E03029">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sz w:val="22"/>
          <w:szCs w:val="22"/>
        </w:rPr>
        <w:t xml:space="preserve">NCES </w:t>
      </w:r>
      <w:r w:rsidR="00E03029">
        <w:rPr>
          <w:rFonts w:asciiTheme="minorHAnsi" w:eastAsiaTheme="minorEastAsia" w:hAnsiTheme="minorHAnsi" w:cstheme="minorHAnsi"/>
          <w:sz w:val="22"/>
          <w:szCs w:val="22"/>
        </w:rPr>
        <w:t xml:space="preserve">and Office of Elementary and Secondary Education (OESE) </w:t>
      </w:r>
      <w:r w:rsidRPr="00C4515C">
        <w:rPr>
          <w:rFonts w:asciiTheme="minorHAnsi" w:eastAsiaTheme="minorEastAsia" w:hAnsiTheme="minorHAnsi" w:cstheme="minorHAnsi"/>
          <w:sz w:val="22"/>
          <w:szCs w:val="22"/>
        </w:rPr>
        <w:t xml:space="preserve">and designed with BJS, the SCS collects the data to address </w:t>
      </w:r>
      <w:r w:rsidRPr="00C4515C" w:rsidR="002F0918">
        <w:rPr>
          <w:rFonts w:asciiTheme="minorHAnsi" w:eastAsiaTheme="minorEastAsia" w:hAnsiTheme="minorHAnsi" w:cstheme="minorHAnsi"/>
          <w:sz w:val="22"/>
          <w:szCs w:val="22"/>
        </w:rPr>
        <w:t>the reporting authorizations</w:t>
      </w:r>
      <w:r w:rsidRPr="00C4515C" w:rsidR="007A193B">
        <w:rPr>
          <w:rFonts w:asciiTheme="minorHAnsi" w:eastAsiaTheme="minorEastAsia" w:hAnsiTheme="minorHAnsi" w:cstheme="minorHAnsi"/>
          <w:sz w:val="22"/>
          <w:szCs w:val="22"/>
        </w:rPr>
        <w:t xml:space="preserve"> of both </w:t>
      </w:r>
      <w:r w:rsidR="0017304F">
        <w:rPr>
          <w:rFonts w:asciiTheme="minorHAnsi" w:eastAsiaTheme="minorEastAsia" w:hAnsiTheme="minorHAnsi" w:cstheme="minorHAnsi"/>
          <w:sz w:val="22"/>
          <w:szCs w:val="22"/>
        </w:rPr>
        <w:t>NCES and BJS</w:t>
      </w:r>
      <w:r w:rsidRPr="00C4515C" w:rsidR="007A193B">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xml:space="preserve"> Since its first collection in 1989, the SCS has been NCES'</w:t>
      </w:r>
      <w:r w:rsidRPr="00C4515C" w:rsidR="005F37BE">
        <w:rPr>
          <w:rFonts w:asciiTheme="minorHAnsi" w:eastAsiaTheme="minorEastAsia" w:hAnsiTheme="minorHAnsi" w:cstheme="minorHAnsi"/>
          <w:sz w:val="22"/>
          <w:szCs w:val="22"/>
        </w:rPr>
        <w:t>s</w:t>
      </w:r>
      <w:r w:rsidRPr="00C4515C">
        <w:rPr>
          <w:rFonts w:asciiTheme="minorHAnsi" w:eastAsiaTheme="minorEastAsia" w:hAnsiTheme="minorHAnsi" w:cstheme="minorHAnsi"/>
          <w:sz w:val="22"/>
          <w:szCs w:val="22"/>
        </w:rPr>
        <w:t xml:space="preserve"> primary data source on student victimization. In addition to collecting characteristics related to various types of student victimization at school, th</w:t>
      </w:r>
      <w:r w:rsidRPr="00C4515C" w:rsidR="005C3722">
        <w:rPr>
          <w:rFonts w:asciiTheme="minorHAnsi" w:eastAsiaTheme="minorEastAsia" w:hAnsiTheme="minorHAnsi" w:cstheme="minorHAnsi"/>
          <w:sz w:val="22"/>
          <w:szCs w:val="22"/>
        </w:rPr>
        <w:t xml:space="preserve">e SCS also asks students about </w:t>
      </w:r>
      <w:r w:rsidRPr="00C4515C" w:rsidR="00DF2AA1">
        <w:rPr>
          <w:rFonts w:asciiTheme="minorHAnsi" w:eastAsiaTheme="minorEastAsia" w:hAnsiTheme="minorHAnsi" w:cstheme="minorHAnsi"/>
          <w:sz w:val="22"/>
          <w:szCs w:val="22"/>
        </w:rPr>
        <w:t xml:space="preserve">perceptions of school safety; </w:t>
      </w:r>
      <w:r w:rsidRPr="00C4515C">
        <w:rPr>
          <w:rFonts w:asciiTheme="minorHAnsi" w:eastAsiaTheme="minorEastAsia" w:hAnsiTheme="minorHAnsi" w:cstheme="minorHAnsi"/>
          <w:sz w:val="22"/>
          <w:szCs w:val="22"/>
        </w:rPr>
        <w:t>alcohol and drug availability; fighting, bullying, and hate-re</w:t>
      </w:r>
      <w:r w:rsidRPr="00C4515C" w:rsidR="00DF2AA1">
        <w:rPr>
          <w:rFonts w:asciiTheme="minorHAnsi" w:eastAsiaTheme="minorEastAsia" w:hAnsiTheme="minorHAnsi" w:cstheme="minorHAnsi"/>
          <w:sz w:val="22"/>
          <w:szCs w:val="22"/>
        </w:rPr>
        <w:t>lated behaviors;</w:t>
      </w:r>
      <w:r w:rsidRPr="00C4515C">
        <w:rPr>
          <w:rFonts w:asciiTheme="minorHAnsi" w:eastAsiaTheme="minorEastAsia" w:hAnsiTheme="minorHAnsi" w:cstheme="minorHAnsi"/>
          <w:sz w:val="22"/>
          <w:szCs w:val="22"/>
        </w:rPr>
        <w:t xml:space="preserve"> fear and avoidance behaviors; gun and weapon carrying; and gangs at school.</w:t>
      </w:r>
    </w:p>
    <w:p w:rsidR="006A7F23" w:rsidRPr="00C4515C" w:rsidP="003D5A66" w14:paraId="2C12CABB" w14:textId="77777777">
      <w:pPr>
        <w:shd w:val="clear" w:color="auto" w:fill="FFFFFF" w:themeFill="background1"/>
        <w:tabs>
          <w:tab w:val="left" w:pos="450"/>
        </w:tabs>
        <w:ind w:left="450"/>
        <w:rPr>
          <w:rFonts w:asciiTheme="minorHAnsi" w:eastAsiaTheme="minorEastAsia" w:hAnsiTheme="minorHAnsi" w:cstheme="minorHAnsi"/>
          <w:sz w:val="22"/>
          <w:szCs w:val="22"/>
        </w:rPr>
      </w:pPr>
    </w:p>
    <w:p w:rsidR="007C22F3" w:rsidP="003D5A66" w14:paraId="06BA47F3" w14:textId="3762987A">
      <w:pPr>
        <w:tabs>
          <w:tab w:val="left" w:pos="450"/>
        </w:tabs>
        <w:autoSpaceDE/>
        <w:autoSpaceDN/>
        <w:adjustRightInd/>
        <w:rPr>
          <w:rFonts w:asciiTheme="minorHAnsi" w:eastAsiaTheme="minorEastAsia" w:hAnsiTheme="minorHAnsi" w:cstheme="minorHAnsi"/>
          <w:b/>
          <w:bCs/>
          <w:sz w:val="22"/>
          <w:szCs w:val="22"/>
        </w:rPr>
      </w:pPr>
      <w:r w:rsidRPr="00C4515C">
        <w:rPr>
          <w:rFonts w:asciiTheme="minorHAnsi" w:eastAsiaTheme="minorEastAsia" w:hAnsiTheme="minorHAnsi" w:cstheme="minorHAnsi"/>
          <w:sz w:val="22"/>
          <w:szCs w:val="22"/>
        </w:rPr>
        <w:t xml:space="preserve">To meet its obligation to Congress under the ESRA, NCES works with its diverse customer groups and relies on their feedback to determine how to meet their information demands for timely, </w:t>
      </w:r>
      <w:r w:rsidRPr="00C4515C">
        <w:rPr>
          <w:rFonts w:asciiTheme="minorHAnsi" w:eastAsiaTheme="minorEastAsia" w:hAnsiTheme="minorHAnsi" w:cstheme="minorHAnsi"/>
          <w:sz w:val="22"/>
          <w:szCs w:val="22"/>
        </w:rPr>
        <w:t xml:space="preserve">comprehensive, and useful information that maintains high statistical standards. </w:t>
      </w:r>
      <w:r w:rsidR="00304E69">
        <w:rPr>
          <w:rFonts w:asciiTheme="minorHAnsi" w:eastAsiaTheme="minorEastAsia" w:hAnsiTheme="minorHAnsi" w:cstheme="minorHAnsi"/>
          <w:sz w:val="22"/>
          <w:szCs w:val="22"/>
        </w:rPr>
        <w:t>Table</w:t>
      </w:r>
      <w:r w:rsidRPr="00C4515C" w:rsidR="00304E69">
        <w:rPr>
          <w:rFonts w:asciiTheme="minorHAnsi" w:eastAsiaTheme="minorEastAsia" w:hAnsiTheme="minorHAnsi" w:cstheme="minorHAnsi"/>
          <w:sz w:val="22"/>
          <w:szCs w:val="22"/>
        </w:rPr>
        <w:t xml:space="preserve"> </w:t>
      </w:r>
      <w:r w:rsidR="00491C55">
        <w:rPr>
          <w:rFonts w:asciiTheme="minorHAnsi" w:eastAsiaTheme="minorEastAsia" w:hAnsiTheme="minorHAnsi" w:cstheme="minorHAnsi"/>
          <w:sz w:val="22"/>
          <w:szCs w:val="22"/>
        </w:rPr>
        <w:t>1</w:t>
      </w:r>
      <w:r w:rsidRPr="00C4515C" w:rsidR="00265098">
        <w:rPr>
          <w:rFonts w:asciiTheme="minorHAnsi" w:eastAsiaTheme="minorEastAsia" w:hAnsiTheme="minorHAnsi" w:cstheme="minorHAnsi"/>
          <w:sz w:val="22"/>
          <w:szCs w:val="22"/>
        </w:rPr>
        <w:t xml:space="preserve"> displays the types of estimates</w:t>
      </w:r>
      <w:r w:rsidRPr="00C4515C" w:rsidR="00B16A3D">
        <w:rPr>
          <w:rFonts w:asciiTheme="minorHAnsi" w:eastAsiaTheme="minorEastAsia" w:hAnsiTheme="minorHAnsi" w:cstheme="minorHAnsi"/>
          <w:sz w:val="22"/>
          <w:szCs w:val="22"/>
        </w:rPr>
        <w:t xml:space="preserve"> that can be </w:t>
      </w:r>
      <w:r w:rsidRPr="00C4515C" w:rsidR="00141E36">
        <w:rPr>
          <w:rFonts w:asciiTheme="minorHAnsi" w:eastAsiaTheme="minorEastAsia" w:hAnsiTheme="minorHAnsi" w:cstheme="minorHAnsi"/>
          <w:sz w:val="22"/>
          <w:szCs w:val="22"/>
        </w:rPr>
        <w:t>produced</w:t>
      </w:r>
      <w:r w:rsidRPr="00C4515C" w:rsidR="00B16A3D">
        <w:rPr>
          <w:rFonts w:asciiTheme="minorHAnsi" w:eastAsiaTheme="minorEastAsia" w:hAnsiTheme="minorHAnsi" w:cstheme="minorHAnsi"/>
          <w:sz w:val="22"/>
          <w:szCs w:val="22"/>
        </w:rPr>
        <w:t xml:space="preserve"> from the </w:t>
      </w:r>
      <w:r w:rsidRPr="00C4515C" w:rsidR="003C2595">
        <w:rPr>
          <w:rFonts w:asciiTheme="minorHAnsi" w:eastAsiaTheme="minorEastAsia" w:hAnsiTheme="minorHAnsi" w:cstheme="minorHAnsi"/>
          <w:sz w:val="22"/>
          <w:szCs w:val="22"/>
        </w:rPr>
        <w:t>202</w:t>
      </w:r>
      <w:r w:rsidR="00F119CD">
        <w:rPr>
          <w:rFonts w:asciiTheme="minorHAnsi" w:eastAsiaTheme="minorEastAsia" w:hAnsiTheme="minorHAnsi" w:cstheme="minorHAnsi"/>
          <w:sz w:val="22"/>
          <w:szCs w:val="22"/>
        </w:rPr>
        <w:t>5</w:t>
      </w:r>
      <w:r w:rsidRPr="00C4515C" w:rsidR="00265098">
        <w:rPr>
          <w:rFonts w:asciiTheme="minorHAnsi" w:eastAsiaTheme="minorEastAsia" w:hAnsiTheme="minorHAnsi" w:cstheme="minorHAnsi"/>
          <w:sz w:val="22"/>
          <w:szCs w:val="22"/>
        </w:rPr>
        <w:t xml:space="preserve"> SCS.</w:t>
      </w:r>
    </w:p>
    <w:p w:rsidR="00A01E62" w:rsidP="003D5A66" w14:paraId="0015147F" w14:textId="77777777">
      <w:pPr>
        <w:tabs>
          <w:tab w:val="left" w:pos="450"/>
        </w:tabs>
        <w:autoSpaceDE/>
        <w:autoSpaceDN/>
        <w:adjustRightInd/>
        <w:rPr>
          <w:rFonts w:asciiTheme="minorHAnsi" w:eastAsiaTheme="minorEastAsia" w:hAnsiTheme="minorHAnsi" w:cstheme="minorHAnsi"/>
          <w:b/>
          <w:bCs/>
          <w:sz w:val="22"/>
          <w:szCs w:val="22"/>
        </w:rPr>
      </w:pPr>
    </w:p>
    <w:p w:rsidR="00DF11AB" w:rsidRPr="00C4515C" w:rsidP="00B13EC6" w14:paraId="547C8B8D" w14:textId="013CB24D">
      <w:pPr>
        <w:jc w:val="both"/>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Table</w:t>
      </w:r>
      <w:r w:rsidRPr="00C4515C">
        <w:rPr>
          <w:rFonts w:asciiTheme="minorHAnsi" w:eastAsiaTheme="minorEastAsia" w:hAnsiTheme="minorHAnsi" w:cstheme="minorHAnsi"/>
          <w:b/>
          <w:bCs/>
          <w:sz w:val="22"/>
          <w:szCs w:val="22"/>
        </w:rPr>
        <w:t xml:space="preserve"> </w:t>
      </w:r>
      <w:r w:rsidR="00491C55">
        <w:rPr>
          <w:rFonts w:asciiTheme="minorHAnsi" w:eastAsiaTheme="minorEastAsia" w:hAnsiTheme="minorHAnsi" w:cstheme="minorHAnsi"/>
          <w:b/>
          <w:bCs/>
          <w:sz w:val="22"/>
          <w:szCs w:val="22"/>
        </w:rPr>
        <w:t>1</w:t>
      </w:r>
      <w:r w:rsidRPr="00C4515C" w:rsidR="008243BD">
        <w:rPr>
          <w:rFonts w:asciiTheme="minorHAnsi" w:eastAsiaTheme="minorEastAsia" w:hAnsiTheme="minorHAnsi" w:cstheme="minorHAnsi"/>
          <w:b/>
          <w:bCs/>
          <w:sz w:val="22"/>
          <w:szCs w:val="22"/>
        </w:rPr>
        <w:t>: T</w:t>
      </w:r>
      <w:r w:rsidRPr="00C4515C">
        <w:rPr>
          <w:rFonts w:asciiTheme="minorHAnsi" w:eastAsiaTheme="minorEastAsia" w:hAnsiTheme="minorHAnsi" w:cstheme="minorHAnsi"/>
          <w:b/>
          <w:bCs/>
          <w:sz w:val="22"/>
          <w:szCs w:val="22"/>
        </w:rPr>
        <w:t>ype</w:t>
      </w:r>
      <w:r w:rsidRPr="00C4515C" w:rsidR="008243BD">
        <w:rPr>
          <w:rFonts w:asciiTheme="minorHAnsi" w:eastAsiaTheme="minorEastAsia" w:hAnsiTheme="minorHAnsi" w:cstheme="minorHAnsi"/>
          <w:b/>
          <w:bCs/>
          <w:sz w:val="22"/>
          <w:szCs w:val="22"/>
        </w:rPr>
        <w:t>s</w:t>
      </w:r>
      <w:r w:rsidRPr="00C4515C">
        <w:rPr>
          <w:rFonts w:asciiTheme="minorHAnsi" w:eastAsiaTheme="minorEastAsia" w:hAnsiTheme="minorHAnsi" w:cstheme="minorHAnsi"/>
          <w:b/>
          <w:bCs/>
          <w:sz w:val="22"/>
          <w:szCs w:val="22"/>
        </w:rPr>
        <w:t xml:space="preserve"> of estimates that </w:t>
      </w:r>
      <w:r w:rsidRPr="00C4515C" w:rsidR="00C67F75">
        <w:rPr>
          <w:rFonts w:asciiTheme="minorHAnsi" w:eastAsiaTheme="minorEastAsia" w:hAnsiTheme="minorHAnsi" w:cstheme="minorHAnsi"/>
          <w:b/>
          <w:bCs/>
          <w:sz w:val="22"/>
          <w:szCs w:val="22"/>
        </w:rPr>
        <w:t>can</w:t>
      </w:r>
      <w:r w:rsidRPr="00C4515C" w:rsidR="00B16A3D">
        <w:rPr>
          <w:rFonts w:asciiTheme="minorHAnsi" w:eastAsiaTheme="minorEastAsia" w:hAnsiTheme="minorHAnsi" w:cstheme="minorHAnsi"/>
          <w:b/>
          <w:bCs/>
          <w:sz w:val="22"/>
          <w:szCs w:val="22"/>
        </w:rPr>
        <w:t xml:space="preserve"> be drawn from the </w:t>
      </w:r>
      <w:r w:rsidRPr="00C4515C" w:rsidR="00B61351">
        <w:rPr>
          <w:rFonts w:asciiTheme="minorHAnsi" w:eastAsiaTheme="minorEastAsia" w:hAnsiTheme="minorHAnsi" w:cstheme="minorHAnsi"/>
          <w:b/>
          <w:bCs/>
          <w:sz w:val="22"/>
          <w:szCs w:val="22"/>
        </w:rPr>
        <w:t>202</w:t>
      </w:r>
      <w:r w:rsidR="00B61351">
        <w:rPr>
          <w:rFonts w:asciiTheme="minorHAnsi" w:eastAsiaTheme="minorEastAsia" w:hAnsiTheme="minorHAnsi" w:cstheme="minorHAnsi"/>
          <w:b/>
          <w:bCs/>
          <w:sz w:val="22"/>
          <w:szCs w:val="22"/>
        </w:rPr>
        <w:t>5</w:t>
      </w:r>
      <w:r w:rsidRPr="00C4515C">
        <w:rPr>
          <w:rFonts w:asciiTheme="minorHAnsi" w:eastAsiaTheme="minorEastAsia" w:hAnsiTheme="minorHAnsi" w:cstheme="minorHAnsi"/>
          <w:b/>
          <w:bCs/>
          <w:sz w:val="22"/>
          <w:szCs w:val="22"/>
        </w:rPr>
        <w:t xml:space="preserve"> SCS  </w:t>
      </w:r>
    </w:p>
    <w:tbl>
      <w:tblPr>
        <w:tblW w:w="47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6"/>
        <w:gridCol w:w="1795"/>
      </w:tblGrid>
      <w:tr w14:paraId="5845BB7F" w14:textId="77777777" w:rsidTr="00B13EC6">
        <w:tblPrEx>
          <w:tblW w:w="47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
        </w:trPr>
        <w:tc>
          <w:tcPr>
            <w:tcW w:w="3993" w:type="pct"/>
            <w:tcBorders>
              <w:top w:val="single" w:sz="4" w:space="0" w:color="auto"/>
              <w:left w:val="single" w:sz="4" w:space="0" w:color="auto"/>
              <w:bottom w:val="single" w:sz="4" w:space="0" w:color="auto"/>
              <w:right w:val="single" w:sz="4" w:space="0" w:color="auto"/>
            </w:tcBorders>
            <w:shd w:val="clear" w:color="auto" w:fill="auto"/>
            <w:vAlign w:val="bottom"/>
          </w:tcPr>
          <w:p w:rsidR="00DF11AB" w:rsidRPr="00C4515C" w:rsidP="36B31C31" w14:paraId="49029410" w14:textId="77777777">
            <w:pPr>
              <w:spacing w:after="100" w:afterAutospacing="1"/>
              <w:rPr>
                <w:rFonts w:asciiTheme="minorHAnsi" w:eastAsiaTheme="minorEastAsia" w:hAnsiTheme="minorHAnsi" w:cstheme="minorHAnsi"/>
                <w:b/>
                <w:bCs/>
                <w:sz w:val="22"/>
                <w:szCs w:val="22"/>
              </w:rPr>
            </w:pPr>
            <w:r w:rsidRPr="00C4515C">
              <w:rPr>
                <w:rFonts w:asciiTheme="minorHAnsi" w:eastAsiaTheme="minorEastAsia" w:hAnsiTheme="minorHAnsi" w:cstheme="minorHAnsi"/>
                <w:b/>
                <w:bCs/>
                <w:sz w:val="22"/>
                <w:szCs w:val="22"/>
              </w:rPr>
              <w:t>Estimates</w:t>
            </w:r>
            <w:r w:rsidRPr="00C4515C" w:rsidR="00C67F75">
              <w:rPr>
                <w:rFonts w:asciiTheme="minorHAnsi" w:eastAsiaTheme="minorEastAsia" w:hAnsiTheme="minorHAnsi" w:cstheme="minorHAnsi"/>
                <w:sz w:val="22"/>
                <w:szCs w:val="22"/>
                <w:vertAlign w:val="superscript"/>
              </w:rPr>
              <w:t>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DF11AB" w:rsidRPr="00C4515C" w:rsidP="36B31C31" w14:paraId="02F6FC9D" w14:textId="77777777">
            <w:pPr>
              <w:spacing w:after="100" w:afterAutospacing="1"/>
              <w:rPr>
                <w:rFonts w:asciiTheme="minorHAnsi" w:eastAsiaTheme="minorEastAsia" w:hAnsiTheme="minorHAnsi" w:cstheme="minorHAnsi"/>
                <w:b/>
                <w:bCs/>
                <w:sz w:val="22"/>
                <w:szCs w:val="22"/>
                <w:vertAlign w:val="superscript"/>
              </w:rPr>
            </w:pPr>
            <w:r w:rsidRPr="00C4515C">
              <w:rPr>
                <w:rFonts w:asciiTheme="minorHAnsi" w:eastAsiaTheme="minorEastAsia" w:hAnsiTheme="minorHAnsi" w:cstheme="minorHAnsi"/>
                <w:b/>
                <w:bCs/>
                <w:sz w:val="22"/>
                <w:szCs w:val="22"/>
              </w:rPr>
              <w:t>Relevant questions</w:t>
            </w:r>
          </w:p>
        </w:tc>
      </w:tr>
      <w:tr w14:paraId="7339DEA5" w14:textId="77777777" w:rsidTr="00B13EC6">
        <w:tblPrEx>
          <w:tblW w:w="4765" w:type="pct"/>
          <w:tblInd w:w="-5" w:type="dxa"/>
          <w:tblLayout w:type="fixed"/>
          <w:tblLook w:val="04A0"/>
        </w:tblPrEx>
        <w:tc>
          <w:tcPr>
            <w:tcW w:w="3993" w:type="pct"/>
            <w:tcBorders>
              <w:top w:val="single" w:sz="4" w:space="0" w:color="auto"/>
              <w:left w:val="single" w:sz="4" w:space="0" w:color="auto"/>
              <w:bottom w:val="single" w:sz="4" w:space="0" w:color="auto"/>
              <w:right w:val="single" w:sz="4" w:space="0" w:color="auto"/>
            </w:tcBorders>
          </w:tcPr>
          <w:p w:rsidR="00DF11AB" w:rsidRPr="00C4515C" w:rsidP="36B31C31" w14:paraId="0636D447" w14:textId="4693F955">
            <w:pPr>
              <w:spacing w:after="100" w:afterAutospacing="1"/>
              <w:rPr>
                <w:rFonts w:asciiTheme="minorHAnsi" w:eastAsiaTheme="minorEastAsia" w:hAnsiTheme="minorHAnsi" w:cstheme="minorHAnsi"/>
                <w:color w:val="000000"/>
                <w:sz w:val="22"/>
                <w:szCs w:val="22"/>
              </w:rPr>
            </w:pPr>
            <w:r w:rsidRPr="00C4515C">
              <w:rPr>
                <w:rFonts w:asciiTheme="minorHAnsi" w:eastAsiaTheme="minorEastAsia" w:hAnsiTheme="minorHAnsi" w:cstheme="minorHAnsi"/>
                <w:color w:val="000000"/>
                <w:sz w:val="22"/>
                <w:szCs w:val="22"/>
              </w:rPr>
              <w:t>Percentages of students ages 12</w:t>
            </w:r>
            <w:r w:rsidR="00B35354">
              <w:rPr>
                <w:rFonts w:asciiTheme="minorHAnsi" w:eastAsiaTheme="minorEastAsia" w:hAnsiTheme="minorHAnsi" w:cstheme="minorHAnsi"/>
                <w:color w:val="000000"/>
                <w:sz w:val="22"/>
                <w:szCs w:val="22"/>
              </w:rPr>
              <w:t xml:space="preserve"> to </w:t>
            </w:r>
            <w:r w:rsidRPr="00C4515C">
              <w:rPr>
                <w:rFonts w:asciiTheme="minorHAnsi" w:eastAsiaTheme="minorEastAsia" w:hAnsiTheme="minorHAnsi" w:cstheme="minorHAnsi"/>
                <w:color w:val="000000"/>
                <w:sz w:val="22"/>
                <w:szCs w:val="22"/>
              </w:rPr>
              <w:t>18 who reported presence of selected security measures at school</w:t>
            </w:r>
          </w:p>
        </w:tc>
        <w:tc>
          <w:tcPr>
            <w:tcW w:w="1007" w:type="pct"/>
            <w:tcBorders>
              <w:top w:val="single" w:sz="4" w:space="0" w:color="auto"/>
              <w:left w:val="single" w:sz="4" w:space="0" w:color="auto"/>
              <w:bottom w:val="single" w:sz="4" w:space="0" w:color="auto"/>
              <w:right w:val="single" w:sz="4" w:space="0" w:color="auto"/>
            </w:tcBorders>
          </w:tcPr>
          <w:p w:rsidR="00DF11AB" w:rsidRPr="00C4515C" w:rsidP="36B31C31" w14:paraId="007A69CF" w14:textId="77777777">
            <w:pPr>
              <w:spacing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Q1</w:t>
            </w:r>
            <w:r w:rsidRPr="00C4515C" w:rsidR="0068697B">
              <w:rPr>
                <w:rFonts w:asciiTheme="minorHAnsi" w:eastAsiaTheme="minorEastAsia" w:hAnsiTheme="minorHAnsi" w:cstheme="minorHAnsi"/>
                <w:sz w:val="22"/>
                <w:szCs w:val="22"/>
              </w:rPr>
              <w:t xml:space="preserve">0 </w:t>
            </w:r>
          </w:p>
        </w:tc>
      </w:tr>
      <w:tr w14:paraId="49B25692" w14:textId="77777777" w:rsidTr="00B13EC6">
        <w:tblPrEx>
          <w:tblW w:w="4765" w:type="pct"/>
          <w:tblInd w:w="-5" w:type="dxa"/>
          <w:tblLayout w:type="fixed"/>
          <w:tblLook w:val="04A0"/>
        </w:tblPrEx>
        <w:tc>
          <w:tcPr>
            <w:tcW w:w="3993" w:type="pct"/>
            <w:tcBorders>
              <w:top w:val="single" w:sz="4" w:space="0" w:color="auto"/>
              <w:left w:val="single" w:sz="4" w:space="0" w:color="auto"/>
              <w:bottom w:val="single" w:sz="4" w:space="0" w:color="auto"/>
              <w:right w:val="single" w:sz="4" w:space="0" w:color="auto"/>
            </w:tcBorders>
          </w:tcPr>
          <w:p w:rsidR="00DF11AB" w:rsidRPr="00C4515C" w:rsidP="36B31C31" w14:paraId="0E1F65D8" w14:textId="4FE66864">
            <w:pPr>
              <w:spacing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color w:val="000000"/>
                <w:sz w:val="22"/>
                <w:szCs w:val="22"/>
              </w:rPr>
              <w:t>Percentage of students ages 12</w:t>
            </w:r>
            <w:r w:rsidR="00B35354">
              <w:rPr>
                <w:rFonts w:asciiTheme="minorHAnsi" w:eastAsiaTheme="minorEastAsia" w:hAnsiTheme="minorHAnsi" w:cstheme="minorHAnsi"/>
                <w:color w:val="000000"/>
                <w:sz w:val="22"/>
                <w:szCs w:val="22"/>
              </w:rPr>
              <w:t xml:space="preserve"> to </w:t>
            </w:r>
            <w:r w:rsidRPr="00C4515C">
              <w:rPr>
                <w:rFonts w:asciiTheme="minorHAnsi" w:eastAsiaTheme="minorEastAsia" w:hAnsiTheme="minorHAnsi" w:cstheme="minorHAnsi"/>
                <w:color w:val="000000"/>
                <w:sz w:val="22"/>
                <w:szCs w:val="22"/>
              </w:rPr>
              <w:t>18 who reported being bullied during school</w:t>
            </w:r>
            <w:r w:rsidRPr="00C4515C">
              <w:rPr>
                <w:rFonts w:asciiTheme="minorHAnsi" w:eastAsiaTheme="minorEastAsia" w:hAnsiTheme="minorHAnsi" w:cstheme="minorHAnsi"/>
                <w:color w:val="130E05"/>
                <w:sz w:val="22"/>
                <w:szCs w:val="22"/>
              </w:rPr>
              <w:t xml:space="preserve"> by </w:t>
            </w:r>
            <w:r w:rsidRPr="00C4515C" w:rsidR="00B14362">
              <w:rPr>
                <w:rFonts w:asciiTheme="minorHAnsi" w:eastAsiaTheme="minorEastAsia" w:hAnsiTheme="minorHAnsi" w:cstheme="minorHAnsi"/>
                <w:color w:val="130E05"/>
                <w:sz w:val="22"/>
                <w:szCs w:val="22"/>
              </w:rPr>
              <w:t xml:space="preserve">type of bullying and by </w:t>
            </w:r>
            <w:r w:rsidRPr="00C4515C">
              <w:rPr>
                <w:rFonts w:asciiTheme="minorHAnsi" w:eastAsiaTheme="minorEastAsia" w:hAnsiTheme="minorHAnsi" w:cstheme="minorHAnsi"/>
                <w:color w:val="130E05"/>
                <w:sz w:val="22"/>
                <w:szCs w:val="22"/>
              </w:rPr>
              <w:t>selected student and school characteristics</w:t>
            </w:r>
          </w:p>
        </w:tc>
        <w:tc>
          <w:tcPr>
            <w:tcW w:w="1007" w:type="pct"/>
            <w:tcBorders>
              <w:top w:val="single" w:sz="4" w:space="0" w:color="auto"/>
              <w:left w:val="single" w:sz="4" w:space="0" w:color="auto"/>
              <w:bottom w:val="single" w:sz="4" w:space="0" w:color="auto"/>
              <w:right w:val="single" w:sz="4" w:space="0" w:color="auto"/>
            </w:tcBorders>
          </w:tcPr>
          <w:p w:rsidR="00DF11AB" w:rsidRPr="00C4515C" w:rsidP="36B31C31" w14:paraId="6592BEE5" w14:textId="77777777">
            <w:pPr>
              <w:spacing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Q</w:t>
            </w:r>
            <w:r w:rsidRPr="00C4515C" w:rsidR="0068697B">
              <w:rPr>
                <w:rFonts w:asciiTheme="minorHAnsi" w:eastAsiaTheme="minorEastAsia" w:hAnsiTheme="minorHAnsi" w:cstheme="minorHAnsi"/>
                <w:sz w:val="22"/>
                <w:szCs w:val="22"/>
              </w:rPr>
              <w:t>22</w:t>
            </w:r>
          </w:p>
        </w:tc>
      </w:tr>
      <w:tr w14:paraId="3AE76658" w14:textId="77777777" w:rsidTr="00B13EC6">
        <w:tblPrEx>
          <w:tblW w:w="4765" w:type="pct"/>
          <w:tblInd w:w="-5" w:type="dxa"/>
          <w:tblLayout w:type="fixed"/>
          <w:tblLook w:val="04A0"/>
        </w:tblPrEx>
        <w:tc>
          <w:tcPr>
            <w:tcW w:w="3993" w:type="pct"/>
            <w:tcBorders>
              <w:top w:val="single" w:sz="4" w:space="0" w:color="auto"/>
              <w:left w:val="single" w:sz="4" w:space="0" w:color="auto"/>
              <w:bottom w:val="single" w:sz="4" w:space="0" w:color="auto"/>
              <w:right w:val="single" w:sz="4" w:space="0" w:color="auto"/>
            </w:tcBorders>
          </w:tcPr>
          <w:p w:rsidR="00DF11AB" w:rsidRPr="00C4515C" w:rsidP="36B31C31" w14:paraId="59AFF0C9" w14:textId="553FA56F">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color w:val="000000"/>
                <w:sz w:val="22"/>
                <w:szCs w:val="22"/>
              </w:rPr>
              <w:t>Number and percentage of students ages 12</w:t>
            </w:r>
            <w:r w:rsidR="00B35354">
              <w:rPr>
                <w:rFonts w:asciiTheme="minorHAnsi" w:eastAsiaTheme="minorEastAsia" w:hAnsiTheme="minorHAnsi" w:cstheme="minorHAnsi"/>
                <w:color w:val="000000"/>
                <w:sz w:val="22"/>
                <w:szCs w:val="22"/>
              </w:rPr>
              <w:t xml:space="preserve"> to </w:t>
            </w:r>
            <w:r w:rsidRPr="00C4515C">
              <w:rPr>
                <w:rFonts w:asciiTheme="minorHAnsi" w:eastAsiaTheme="minorEastAsia" w:hAnsiTheme="minorHAnsi" w:cstheme="minorHAnsi"/>
                <w:color w:val="000000"/>
                <w:sz w:val="22"/>
                <w:szCs w:val="22"/>
              </w:rPr>
              <w:t xml:space="preserve">18 who reported being bullied </w:t>
            </w:r>
            <w:r w:rsidR="00B61351">
              <w:rPr>
                <w:rFonts w:asciiTheme="minorHAnsi" w:eastAsiaTheme="minorEastAsia" w:hAnsiTheme="minorHAnsi" w:cstheme="minorHAnsi"/>
                <w:color w:val="000000"/>
                <w:sz w:val="22"/>
                <w:szCs w:val="22"/>
              </w:rPr>
              <w:t>during school</w:t>
            </w:r>
            <w:r w:rsidRPr="00C4515C">
              <w:rPr>
                <w:rFonts w:asciiTheme="minorHAnsi" w:eastAsiaTheme="minorEastAsia" w:hAnsiTheme="minorHAnsi" w:cstheme="minorHAnsi"/>
                <w:color w:val="000000"/>
                <w:sz w:val="22"/>
                <w:szCs w:val="22"/>
              </w:rPr>
              <w:t xml:space="preserve">, by the </w:t>
            </w:r>
            <w:r w:rsidRPr="00C4515C">
              <w:rPr>
                <w:rFonts w:asciiTheme="minorHAnsi" w:eastAsiaTheme="minorEastAsia" w:hAnsiTheme="minorHAnsi" w:cstheme="minorHAnsi"/>
                <w:color w:val="221E1F"/>
                <w:sz w:val="22"/>
                <w:szCs w:val="22"/>
              </w:rPr>
              <w:t>frequency of bullying</w:t>
            </w:r>
            <w:r w:rsidRPr="00C4515C" w:rsidR="0068697B">
              <w:rPr>
                <w:rFonts w:asciiTheme="minorHAnsi" w:eastAsiaTheme="minorEastAsia" w:hAnsiTheme="minorHAnsi" w:cstheme="minorHAnsi"/>
                <w:color w:val="221E1F"/>
                <w:sz w:val="22"/>
                <w:szCs w:val="22"/>
              </w:rPr>
              <w:t xml:space="preserve"> and </w:t>
            </w:r>
            <w:r w:rsidRPr="00C4515C">
              <w:rPr>
                <w:rFonts w:asciiTheme="minorHAnsi" w:eastAsiaTheme="minorEastAsia" w:hAnsiTheme="minorHAnsi" w:cstheme="minorHAnsi"/>
                <w:color w:val="221E1F"/>
                <w:sz w:val="22"/>
                <w:szCs w:val="22"/>
              </w:rPr>
              <w:t xml:space="preserve">whether an adult was notified, and selected student characteristics </w:t>
            </w:r>
          </w:p>
        </w:tc>
        <w:tc>
          <w:tcPr>
            <w:tcW w:w="1007" w:type="pct"/>
            <w:tcBorders>
              <w:top w:val="single" w:sz="4" w:space="0" w:color="auto"/>
              <w:left w:val="single" w:sz="4" w:space="0" w:color="auto"/>
              <w:bottom w:val="single" w:sz="4" w:space="0" w:color="auto"/>
              <w:right w:val="single" w:sz="4" w:space="0" w:color="auto"/>
            </w:tcBorders>
          </w:tcPr>
          <w:p w:rsidR="00DF11AB" w:rsidRPr="00C4515C" w:rsidP="00A93826" w14:paraId="4DB52F60" w14:textId="18FC13DE">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 xml:space="preserve">Q22, 23, </w:t>
            </w:r>
            <w:r w:rsidRPr="00C4515C" w:rsidR="00A93826">
              <w:rPr>
                <w:rFonts w:asciiTheme="minorHAnsi" w:eastAsiaTheme="minorEastAsia" w:hAnsiTheme="minorHAnsi" w:cstheme="minorHAnsi"/>
                <w:sz w:val="22"/>
                <w:szCs w:val="22"/>
              </w:rPr>
              <w:t>30</w:t>
            </w:r>
          </w:p>
        </w:tc>
      </w:tr>
      <w:tr w14:paraId="5ED45F69" w14:textId="77777777" w:rsidTr="00B13EC6">
        <w:tblPrEx>
          <w:tblW w:w="4765" w:type="pct"/>
          <w:tblInd w:w="-5" w:type="dxa"/>
          <w:tblLayout w:type="fixed"/>
          <w:tblLook w:val="04A0"/>
        </w:tblPrEx>
        <w:tc>
          <w:tcPr>
            <w:tcW w:w="3993" w:type="pct"/>
            <w:tcBorders>
              <w:top w:val="single" w:sz="4" w:space="0" w:color="auto"/>
              <w:left w:val="single" w:sz="4" w:space="0" w:color="auto"/>
              <w:bottom w:val="single" w:sz="4" w:space="0" w:color="auto"/>
              <w:right w:val="single" w:sz="4" w:space="0" w:color="auto"/>
            </w:tcBorders>
          </w:tcPr>
          <w:p w:rsidR="00DF11AB" w:rsidRPr="00C4515C" w:rsidP="36B31C31" w14:paraId="5A4E0A18" w14:textId="12CD0AFD">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color w:val="000000"/>
                <w:sz w:val="22"/>
                <w:szCs w:val="22"/>
              </w:rPr>
              <w:t>Percentage of students ages 12</w:t>
            </w:r>
            <w:r w:rsidR="00B35354">
              <w:rPr>
                <w:rFonts w:asciiTheme="minorHAnsi" w:eastAsiaTheme="minorEastAsia" w:hAnsiTheme="minorHAnsi" w:cstheme="minorHAnsi"/>
                <w:color w:val="000000"/>
                <w:sz w:val="22"/>
                <w:szCs w:val="22"/>
              </w:rPr>
              <w:t xml:space="preserve"> to </w:t>
            </w:r>
            <w:r w:rsidRPr="00C4515C">
              <w:rPr>
                <w:rFonts w:asciiTheme="minorHAnsi" w:eastAsiaTheme="minorEastAsia" w:hAnsiTheme="minorHAnsi" w:cstheme="minorHAnsi"/>
                <w:color w:val="000000"/>
                <w:sz w:val="22"/>
                <w:szCs w:val="22"/>
              </w:rPr>
              <w:t xml:space="preserve">18 who reported </w:t>
            </w:r>
            <w:r w:rsidR="00B61351">
              <w:rPr>
                <w:rFonts w:asciiTheme="minorHAnsi" w:eastAsiaTheme="minorEastAsia" w:hAnsiTheme="minorHAnsi" w:cstheme="minorHAnsi"/>
                <w:color w:val="000000"/>
                <w:sz w:val="22"/>
                <w:szCs w:val="22"/>
              </w:rPr>
              <w:t>being bullied during</w:t>
            </w:r>
            <w:r w:rsidRPr="00C4515C">
              <w:rPr>
                <w:rFonts w:asciiTheme="minorHAnsi" w:eastAsiaTheme="minorEastAsia" w:hAnsiTheme="minorHAnsi" w:cstheme="minorHAnsi"/>
                <w:color w:val="000000"/>
                <w:sz w:val="22"/>
                <w:szCs w:val="22"/>
              </w:rPr>
              <w:t xml:space="preserve"> school </w:t>
            </w:r>
            <w:r w:rsidRPr="00C4515C" w:rsidR="0068697B">
              <w:rPr>
                <w:rFonts w:asciiTheme="minorHAnsi" w:eastAsiaTheme="minorEastAsia" w:hAnsiTheme="minorHAnsi" w:cstheme="minorHAnsi"/>
                <w:color w:val="130E05"/>
                <w:sz w:val="22"/>
                <w:szCs w:val="22"/>
              </w:rPr>
              <w:t>and the effect it had on them, by selected student and school characteristics</w:t>
            </w:r>
          </w:p>
        </w:tc>
        <w:tc>
          <w:tcPr>
            <w:tcW w:w="1007" w:type="pct"/>
            <w:tcBorders>
              <w:top w:val="single" w:sz="4" w:space="0" w:color="auto"/>
              <w:left w:val="single" w:sz="4" w:space="0" w:color="auto"/>
              <w:bottom w:val="single" w:sz="4" w:space="0" w:color="auto"/>
              <w:right w:val="single" w:sz="4" w:space="0" w:color="auto"/>
            </w:tcBorders>
          </w:tcPr>
          <w:p w:rsidR="00DF11AB" w:rsidRPr="00C4515C" w:rsidP="321DFE78" w14:paraId="7EE62989" w14:textId="0B9B8B01">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 xml:space="preserve">Q22, </w:t>
            </w:r>
            <w:r w:rsidRPr="00C4515C" w:rsidR="00A36AD7">
              <w:rPr>
                <w:rFonts w:asciiTheme="minorHAnsi" w:eastAsiaTheme="minorEastAsia" w:hAnsiTheme="minorHAnsi" w:cstheme="minorHAnsi"/>
                <w:sz w:val="22"/>
                <w:szCs w:val="22"/>
              </w:rPr>
              <w:t>31</w:t>
            </w:r>
          </w:p>
        </w:tc>
      </w:tr>
      <w:tr w14:paraId="2A49038C" w14:textId="77777777" w:rsidTr="00B13EC6">
        <w:tblPrEx>
          <w:tblW w:w="4765" w:type="pct"/>
          <w:tblInd w:w="-5" w:type="dxa"/>
          <w:tblLayout w:type="fixed"/>
          <w:tblLook w:val="04A0"/>
        </w:tblPrEx>
        <w:tc>
          <w:tcPr>
            <w:tcW w:w="3993" w:type="pct"/>
            <w:tcBorders>
              <w:top w:val="single" w:sz="4" w:space="0" w:color="auto"/>
              <w:left w:val="single" w:sz="4" w:space="0" w:color="auto"/>
              <w:bottom w:val="single" w:sz="4" w:space="0" w:color="auto"/>
              <w:right w:val="single" w:sz="4" w:space="0" w:color="auto"/>
            </w:tcBorders>
          </w:tcPr>
          <w:p w:rsidR="00DF11AB" w:rsidRPr="00C4515C" w:rsidP="36B31C31" w14:paraId="145D15B1" w14:textId="2170D603">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Percentage of students ages 12</w:t>
            </w:r>
            <w:r w:rsidR="00B35354">
              <w:rPr>
                <w:rFonts w:asciiTheme="minorHAnsi" w:eastAsiaTheme="minorEastAsia" w:hAnsiTheme="minorHAnsi" w:cstheme="minorHAnsi"/>
                <w:sz w:val="22"/>
                <w:szCs w:val="22"/>
              </w:rPr>
              <w:t xml:space="preserve"> to </w:t>
            </w:r>
            <w:r w:rsidRPr="00C4515C">
              <w:rPr>
                <w:rFonts w:asciiTheme="minorHAnsi" w:eastAsiaTheme="minorEastAsia" w:hAnsiTheme="minorHAnsi" w:cstheme="minorHAnsi"/>
                <w:sz w:val="22"/>
                <w:szCs w:val="22"/>
              </w:rPr>
              <w:t xml:space="preserve">18 who reported being targets of hate-related </w:t>
            </w:r>
            <w:r w:rsidRPr="00C4515C" w:rsidR="00103E19">
              <w:rPr>
                <w:rFonts w:asciiTheme="minorHAnsi" w:eastAsiaTheme="minorEastAsia" w:hAnsiTheme="minorHAnsi" w:cstheme="minorHAnsi"/>
                <w:sz w:val="22"/>
                <w:szCs w:val="22"/>
              </w:rPr>
              <w:t xml:space="preserve">bullying, hearing hate-related </w:t>
            </w:r>
            <w:r w:rsidRPr="00C4515C">
              <w:rPr>
                <w:rFonts w:asciiTheme="minorHAnsi" w:eastAsiaTheme="minorEastAsia" w:hAnsiTheme="minorHAnsi" w:cstheme="minorHAnsi"/>
                <w:sz w:val="22"/>
                <w:szCs w:val="22"/>
              </w:rPr>
              <w:t xml:space="preserve">words </w:t>
            </w:r>
            <w:r w:rsidR="00DF3890">
              <w:rPr>
                <w:rFonts w:asciiTheme="minorHAnsi" w:eastAsiaTheme="minorEastAsia" w:hAnsiTheme="minorHAnsi" w:cstheme="minorHAnsi"/>
                <w:sz w:val="22"/>
                <w:szCs w:val="22"/>
              </w:rPr>
              <w:t>or</w:t>
            </w:r>
            <w:r w:rsidRPr="00C4515C">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color w:val="130E05"/>
                <w:sz w:val="22"/>
                <w:szCs w:val="22"/>
              </w:rPr>
              <w:t>seeing hate-related graffiti during the school year, by selected student and school characteristics</w:t>
            </w:r>
          </w:p>
        </w:tc>
        <w:tc>
          <w:tcPr>
            <w:tcW w:w="1007" w:type="pct"/>
            <w:tcBorders>
              <w:top w:val="single" w:sz="4" w:space="0" w:color="auto"/>
              <w:left w:val="single" w:sz="4" w:space="0" w:color="auto"/>
              <w:bottom w:val="single" w:sz="4" w:space="0" w:color="auto"/>
              <w:right w:val="single" w:sz="4" w:space="0" w:color="auto"/>
            </w:tcBorders>
          </w:tcPr>
          <w:p w:rsidR="00DF11AB" w:rsidRPr="00C4515C" w:rsidP="00B972E5" w14:paraId="5215D2E9" w14:textId="70999301">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Q33, 34, 35</w:t>
            </w:r>
          </w:p>
        </w:tc>
      </w:tr>
      <w:tr w14:paraId="1B99A66C" w14:textId="77777777" w:rsidTr="00B13EC6">
        <w:tblPrEx>
          <w:tblW w:w="4765" w:type="pct"/>
          <w:tblInd w:w="-5" w:type="dxa"/>
          <w:tblLayout w:type="fixed"/>
          <w:tblLook w:val="04A0"/>
        </w:tblPrEx>
        <w:tc>
          <w:tcPr>
            <w:tcW w:w="3993" w:type="pct"/>
            <w:tcBorders>
              <w:top w:val="single" w:sz="4" w:space="0" w:color="auto"/>
              <w:left w:val="single" w:sz="4" w:space="0" w:color="auto"/>
              <w:bottom w:val="single" w:sz="4" w:space="0" w:color="auto"/>
              <w:right w:val="single" w:sz="4" w:space="0" w:color="auto"/>
            </w:tcBorders>
          </w:tcPr>
          <w:p w:rsidR="00DF11AB" w:rsidRPr="00C4515C" w:rsidP="36B31C31" w14:paraId="4E19CF9A" w14:textId="2C426842">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color w:val="000000"/>
                <w:sz w:val="22"/>
                <w:szCs w:val="22"/>
              </w:rPr>
              <w:t>Percentage of students ages 1</w:t>
            </w:r>
            <w:r w:rsidR="00B35354">
              <w:rPr>
                <w:rFonts w:asciiTheme="minorHAnsi" w:eastAsiaTheme="minorEastAsia" w:hAnsiTheme="minorHAnsi" w:cstheme="minorHAnsi"/>
                <w:color w:val="000000"/>
                <w:sz w:val="22"/>
                <w:szCs w:val="22"/>
              </w:rPr>
              <w:t xml:space="preserve">2 to </w:t>
            </w:r>
            <w:r w:rsidRPr="00C4515C">
              <w:rPr>
                <w:rFonts w:asciiTheme="minorHAnsi" w:eastAsiaTheme="minorEastAsia" w:hAnsiTheme="minorHAnsi" w:cstheme="minorHAnsi"/>
                <w:color w:val="000000"/>
                <w:sz w:val="22"/>
                <w:szCs w:val="22"/>
              </w:rPr>
              <w:t>18 who reported being afraid of attack or harm</w:t>
            </w:r>
            <w:r w:rsidR="00A90498">
              <w:rPr>
                <w:rFonts w:asciiTheme="minorHAnsi" w:eastAsiaTheme="minorEastAsia" w:hAnsiTheme="minorHAnsi" w:cstheme="minorHAnsi"/>
                <w:color w:val="000000"/>
                <w:sz w:val="22"/>
                <w:szCs w:val="22"/>
              </w:rPr>
              <w:t xml:space="preserve"> or avoidance behaviors because of fear of attack or harm</w:t>
            </w:r>
            <w:r w:rsidRPr="00C4515C">
              <w:rPr>
                <w:rFonts w:asciiTheme="minorHAnsi" w:eastAsiaTheme="minorEastAsia" w:hAnsiTheme="minorHAnsi" w:cstheme="minorHAnsi"/>
                <w:color w:val="000000"/>
                <w:sz w:val="22"/>
                <w:szCs w:val="22"/>
              </w:rPr>
              <w:t xml:space="preserve"> during the </w:t>
            </w:r>
            <w:r w:rsidRPr="00C4515C">
              <w:rPr>
                <w:rFonts w:asciiTheme="minorHAnsi" w:eastAsiaTheme="minorEastAsia" w:hAnsiTheme="minorHAnsi" w:cstheme="minorHAnsi"/>
                <w:color w:val="130E05"/>
                <w:sz w:val="22"/>
                <w:szCs w:val="22"/>
              </w:rPr>
              <w:t>school year, by location and urbanicity</w:t>
            </w:r>
          </w:p>
        </w:tc>
        <w:tc>
          <w:tcPr>
            <w:tcW w:w="1007" w:type="pct"/>
            <w:tcBorders>
              <w:top w:val="single" w:sz="4" w:space="0" w:color="auto"/>
              <w:left w:val="single" w:sz="4" w:space="0" w:color="auto"/>
              <w:bottom w:val="single" w:sz="4" w:space="0" w:color="auto"/>
              <w:right w:val="single" w:sz="4" w:space="0" w:color="auto"/>
            </w:tcBorders>
          </w:tcPr>
          <w:p w:rsidR="00DF11AB" w:rsidRPr="00C4515C" w:rsidP="36B31C31" w14:paraId="4F3E1432" w14:textId="662EA858">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Q</w:t>
            </w:r>
            <w:r w:rsidRPr="00C4515C" w:rsidR="00B972E5">
              <w:rPr>
                <w:rFonts w:asciiTheme="minorHAnsi" w:eastAsiaTheme="minorEastAsia" w:hAnsiTheme="minorHAnsi" w:cstheme="minorHAnsi"/>
                <w:sz w:val="22"/>
                <w:szCs w:val="22"/>
              </w:rPr>
              <w:t>3</w:t>
            </w:r>
            <w:r w:rsidRPr="00C4515C" w:rsidR="00CB37F2">
              <w:rPr>
                <w:rFonts w:asciiTheme="minorHAnsi" w:eastAsiaTheme="minorEastAsia" w:hAnsiTheme="minorHAnsi" w:cstheme="minorHAnsi"/>
                <w:sz w:val="22"/>
                <w:szCs w:val="22"/>
              </w:rPr>
              <w:t>6</w:t>
            </w:r>
            <w:r w:rsidRPr="00C4515C" w:rsidR="00B972E5">
              <w:rPr>
                <w:rFonts w:asciiTheme="minorHAnsi" w:eastAsiaTheme="minorEastAsia" w:hAnsiTheme="minorHAnsi" w:cstheme="minorHAnsi"/>
                <w:sz w:val="22"/>
                <w:szCs w:val="22"/>
              </w:rPr>
              <w:t xml:space="preserve">, </w:t>
            </w:r>
            <w:r w:rsidRPr="00C4515C" w:rsidR="00CB37F2">
              <w:rPr>
                <w:rFonts w:asciiTheme="minorHAnsi" w:eastAsiaTheme="minorEastAsia" w:hAnsiTheme="minorHAnsi" w:cstheme="minorHAnsi"/>
                <w:sz w:val="22"/>
                <w:szCs w:val="22"/>
              </w:rPr>
              <w:t>37</w:t>
            </w:r>
            <w:r w:rsidR="00E7512E">
              <w:rPr>
                <w:rFonts w:asciiTheme="minorHAnsi" w:eastAsiaTheme="minorEastAsia" w:hAnsiTheme="minorHAnsi" w:cstheme="minorHAnsi"/>
                <w:sz w:val="22"/>
                <w:szCs w:val="22"/>
              </w:rPr>
              <w:t>, 38</w:t>
            </w:r>
          </w:p>
        </w:tc>
      </w:tr>
      <w:tr w14:paraId="4D509BCE" w14:textId="77777777" w:rsidTr="00B13EC6">
        <w:tblPrEx>
          <w:tblW w:w="4765" w:type="pct"/>
          <w:tblInd w:w="-5" w:type="dxa"/>
          <w:tblLayout w:type="fixed"/>
          <w:tblLook w:val="04A0"/>
        </w:tblPrEx>
        <w:tc>
          <w:tcPr>
            <w:tcW w:w="3993" w:type="pct"/>
            <w:tcBorders>
              <w:top w:val="single" w:sz="4" w:space="0" w:color="auto"/>
              <w:left w:val="single" w:sz="4" w:space="0" w:color="auto"/>
              <w:bottom w:val="single" w:sz="4" w:space="0" w:color="auto"/>
              <w:right w:val="single" w:sz="4" w:space="0" w:color="auto"/>
            </w:tcBorders>
          </w:tcPr>
          <w:p w:rsidR="00DF11AB" w:rsidRPr="00C4515C" w:rsidP="36B31C31" w14:paraId="7092320E" w14:textId="1BEA604E">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color w:val="000000"/>
                <w:sz w:val="22"/>
                <w:szCs w:val="22"/>
              </w:rPr>
              <w:t>Percentage of students ages 12</w:t>
            </w:r>
            <w:r w:rsidR="00B35354">
              <w:rPr>
                <w:rFonts w:asciiTheme="minorHAnsi" w:eastAsiaTheme="minorEastAsia" w:hAnsiTheme="minorHAnsi" w:cstheme="minorHAnsi"/>
                <w:color w:val="000000"/>
                <w:sz w:val="22"/>
                <w:szCs w:val="22"/>
              </w:rPr>
              <w:t xml:space="preserve"> to </w:t>
            </w:r>
            <w:r w:rsidRPr="00C4515C">
              <w:rPr>
                <w:rFonts w:asciiTheme="minorHAnsi" w:eastAsiaTheme="minorEastAsia" w:hAnsiTheme="minorHAnsi" w:cstheme="minorHAnsi"/>
                <w:color w:val="000000"/>
                <w:sz w:val="22"/>
                <w:szCs w:val="22"/>
              </w:rPr>
              <w:t xml:space="preserve">18 who reported that gangs were present at school during </w:t>
            </w:r>
            <w:r w:rsidRPr="00C4515C">
              <w:rPr>
                <w:rFonts w:asciiTheme="minorHAnsi" w:eastAsiaTheme="minorEastAsia" w:hAnsiTheme="minorHAnsi" w:cstheme="minorHAnsi"/>
                <w:color w:val="130E05"/>
                <w:sz w:val="22"/>
                <w:szCs w:val="22"/>
              </w:rPr>
              <w:t>the school year</w:t>
            </w:r>
            <w:r w:rsidR="00957B70">
              <w:rPr>
                <w:rFonts w:asciiTheme="minorHAnsi" w:eastAsiaTheme="minorEastAsia" w:hAnsiTheme="minorHAnsi" w:cstheme="minorHAnsi"/>
                <w:color w:val="130E05"/>
                <w:sz w:val="22"/>
                <w:szCs w:val="22"/>
              </w:rPr>
              <w:t>, including gang fights and drug sales by gangs</w:t>
            </w:r>
          </w:p>
        </w:tc>
        <w:tc>
          <w:tcPr>
            <w:tcW w:w="1007" w:type="pct"/>
            <w:tcBorders>
              <w:top w:val="single" w:sz="4" w:space="0" w:color="auto"/>
              <w:left w:val="single" w:sz="4" w:space="0" w:color="auto"/>
              <w:bottom w:val="single" w:sz="4" w:space="0" w:color="auto"/>
              <w:right w:val="single" w:sz="4" w:space="0" w:color="auto"/>
            </w:tcBorders>
          </w:tcPr>
          <w:p w:rsidR="00DF11AB" w:rsidRPr="00C4515C" w:rsidP="321DFE78" w14:paraId="33974576" w14:textId="168B4CEE">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Q</w:t>
            </w:r>
            <w:r w:rsidRPr="00C4515C" w:rsidR="009D1319">
              <w:rPr>
                <w:rFonts w:asciiTheme="minorHAnsi" w:eastAsiaTheme="minorEastAsia" w:hAnsiTheme="minorHAnsi" w:cstheme="minorHAnsi"/>
                <w:sz w:val="22"/>
                <w:szCs w:val="22"/>
              </w:rPr>
              <w:t>4</w:t>
            </w:r>
            <w:r w:rsidRPr="00C4515C" w:rsidR="00CB37F2">
              <w:rPr>
                <w:rFonts w:asciiTheme="minorHAnsi" w:eastAsiaTheme="minorEastAsia" w:hAnsiTheme="minorHAnsi" w:cstheme="minorHAnsi"/>
                <w:sz w:val="22"/>
                <w:szCs w:val="22"/>
              </w:rPr>
              <w:t>2</w:t>
            </w:r>
          </w:p>
        </w:tc>
      </w:tr>
      <w:tr w14:paraId="595D69D0" w14:textId="77777777" w:rsidTr="00B13EC6">
        <w:tblPrEx>
          <w:tblW w:w="4765" w:type="pct"/>
          <w:tblInd w:w="-5" w:type="dxa"/>
          <w:tblLayout w:type="fixed"/>
          <w:tblLook w:val="04A0"/>
        </w:tblPrEx>
        <w:tc>
          <w:tcPr>
            <w:tcW w:w="3993" w:type="pct"/>
            <w:tcBorders>
              <w:top w:val="single" w:sz="4" w:space="0" w:color="auto"/>
              <w:left w:val="single" w:sz="4" w:space="0" w:color="auto"/>
              <w:bottom w:val="single" w:sz="4" w:space="0" w:color="auto"/>
              <w:right w:val="single" w:sz="4" w:space="0" w:color="auto"/>
            </w:tcBorders>
          </w:tcPr>
          <w:p w:rsidR="00DF11AB" w:rsidRPr="00C4515C" w:rsidP="36B31C31" w14:paraId="287602CE" w14:textId="00CF004B">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color w:val="000000"/>
                <w:sz w:val="22"/>
                <w:szCs w:val="22"/>
              </w:rPr>
              <w:t>Percentage of students ages 12</w:t>
            </w:r>
            <w:r w:rsidR="00B35354">
              <w:rPr>
                <w:rFonts w:asciiTheme="minorHAnsi" w:eastAsiaTheme="minorEastAsia" w:hAnsiTheme="minorHAnsi" w:cstheme="minorHAnsi"/>
                <w:color w:val="000000"/>
                <w:sz w:val="22"/>
                <w:szCs w:val="22"/>
              </w:rPr>
              <w:t xml:space="preserve"> to </w:t>
            </w:r>
            <w:r w:rsidRPr="00C4515C">
              <w:rPr>
                <w:rFonts w:asciiTheme="minorHAnsi" w:eastAsiaTheme="minorEastAsia" w:hAnsiTheme="minorHAnsi" w:cstheme="minorHAnsi"/>
                <w:color w:val="000000"/>
                <w:sz w:val="22"/>
                <w:szCs w:val="22"/>
              </w:rPr>
              <w:t xml:space="preserve">18 who reported being bullied </w:t>
            </w:r>
            <w:r w:rsidR="00B26963">
              <w:rPr>
                <w:rFonts w:asciiTheme="minorHAnsi" w:eastAsiaTheme="minorEastAsia" w:hAnsiTheme="minorHAnsi" w:cstheme="minorHAnsi"/>
                <w:color w:val="000000"/>
                <w:sz w:val="22"/>
                <w:szCs w:val="22"/>
              </w:rPr>
              <w:t>during</w:t>
            </w:r>
            <w:r w:rsidRPr="00C4515C" w:rsidR="00B26963">
              <w:rPr>
                <w:rFonts w:asciiTheme="minorHAnsi" w:eastAsiaTheme="minorEastAsia" w:hAnsiTheme="minorHAnsi" w:cstheme="minorHAnsi"/>
                <w:color w:val="000000"/>
                <w:sz w:val="22"/>
                <w:szCs w:val="22"/>
              </w:rPr>
              <w:t xml:space="preserve"> </w:t>
            </w:r>
            <w:r w:rsidRPr="00C4515C">
              <w:rPr>
                <w:rFonts w:asciiTheme="minorHAnsi" w:eastAsiaTheme="minorEastAsia" w:hAnsiTheme="minorHAnsi" w:cstheme="minorHAnsi"/>
                <w:color w:val="000000"/>
                <w:sz w:val="22"/>
                <w:szCs w:val="22"/>
              </w:rPr>
              <w:t>school</w:t>
            </w:r>
            <w:r w:rsidRPr="00C4515C">
              <w:rPr>
                <w:rFonts w:asciiTheme="minorHAnsi" w:eastAsiaTheme="minorEastAsia" w:hAnsiTheme="minorHAnsi" w:cstheme="minorHAnsi"/>
                <w:color w:val="221E1F"/>
                <w:sz w:val="22"/>
                <w:szCs w:val="22"/>
              </w:rPr>
              <w:t>, b</w:t>
            </w:r>
            <w:r w:rsidRPr="00C4515C" w:rsidR="009D1319">
              <w:rPr>
                <w:rFonts w:asciiTheme="minorHAnsi" w:eastAsiaTheme="minorEastAsia" w:hAnsiTheme="minorHAnsi" w:cstheme="minorHAnsi"/>
                <w:color w:val="221E1F"/>
                <w:sz w:val="22"/>
                <w:szCs w:val="22"/>
              </w:rPr>
              <w:t>y student reports of negative</w:t>
            </w:r>
            <w:r w:rsidRPr="00C4515C">
              <w:rPr>
                <w:rFonts w:asciiTheme="minorHAnsi" w:eastAsiaTheme="minorEastAsia" w:hAnsiTheme="minorHAnsi" w:cstheme="minorHAnsi"/>
                <w:color w:val="221E1F"/>
                <w:sz w:val="22"/>
                <w:szCs w:val="22"/>
              </w:rPr>
              <w:t xml:space="preserve"> school conditions </w:t>
            </w:r>
            <w:r w:rsidRPr="00C4515C" w:rsidR="009D1319">
              <w:rPr>
                <w:rFonts w:asciiTheme="minorHAnsi" w:eastAsiaTheme="minorEastAsia" w:hAnsiTheme="minorHAnsi" w:cstheme="minorHAnsi"/>
                <w:color w:val="221E1F"/>
                <w:sz w:val="22"/>
                <w:szCs w:val="22"/>
              </w:rPr>
              <w:t>such as the presence of gangs and availability of drugs and alcohol at school</w:t>
            </w:r>
          </w:p>
        </w:tc>
        <w:tc>
          <w:tcPr>
            <w:tcW w:w="1007" w:type="pct"/>
            <w:tcBorders>
              <w:top w:val="single" w:sz="4" w:space="0" w:color="auto"/>
              <w:left w:val="single" w:sz="4" w:space="0" w:color="auto"/>
              <w:bottom w:val="single" w:sz="4" w:space="0" w:color="auto"/>
              <w:right w:val="single" w:sz="4" w:space="0" w:color="auto"/>
            </w:tcBorders>
          </w:tcPr>
          <w:p w:rsidR="00DF11AB" w:rsidRPr="00C4515C" w:rsidP="321DFE78" w14:paraId="525671ED" w14:textId="79130BEB">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Q</w:t>
            </w:r>
            <w:r w:rsidRPr="00C4515C" w:rsidR="00103E19">
              <w:rPr>
                <w:rFonts w:asciiTheme="minorHAnsi" w:eastAsiaTheme="minorEastAsia" w:hAnsiTheme="minorHAnsi" w:cstheme="minorHAnsi"/>
                <w:sz w:val="22"/>
                <w:szCs w:val="22"/>
              </w:rPr>
              <w:t xml:space="preserve">19, </w:t>
            </w:r>
            <w:r w:rsidRPr="00C4515C" w:rsidR="00BC0B1E">
              <w:rPr>
                <w:rFonts w:asciiTheme="minorHAnsi" w:eastAsiaTheme="minorEastAsia" w:hAnsiTheme="minorHAnsi" w:cstheme="minorHAnsi"/>
                <w:sz w:val="22"/>
                <w:szCs w:val="22"/>
              </w:rPr>
              <w:t xml:space="preserve">20, </w:t>
            </w:r>
            <w:r w:rsidRPr="00C4515C" w:rsidR="00103E19">
              <w:rPr>
                <w:rFonts w:asciiTheme="minorHAnsi" w:eastAsiaTheme="minorEastAsia" w:hAnsiTheme="minorHAnsi" w:cstheme="minorHAnsi"/>
                <w:sz w:val="22"/>
                <w:szCs w:val="22"/>
              </w:rPr>
              <w:t xml:space="preserve">22, </w:t>
            </w:r>
            <w:r w:rsidRPr="00C4515C" w:rsidR="009C1AEA">
              <w:rPr>
                <w:rFonts w:asciiTheme="minorHAnsi" w:eastAsiaTheme="minorEastAsia" w:hAnsiTheme="minorHAnsi" w:cstheme="minorHAnsi"/>
                <w:sz w:val="22"/>
                <w:szCs w:val="22"/>
              </w:rPr>
              <w:t>4</w:t>
            </w:r>
            <w:r w:rsidRPr="00C4515C" w:rsidR="00317771">
              <w:rPr>
                <w:rFonts w:asciiTheme="minorHAnsi" w:eastAsiaTheme="minorEastAsia" w:hAnsiTheme="minorHAnsi" w:cstheme="minorHAnsi"/>
                <w:sz w:val="22"/>
                <w:szCs w:val="22"/>
              </w:rPr>
              <w:t>2</w:t>
            </w:r>
          </w:p>
        </w:tc>
      </w:tr>
      <w:tr w14:paraId="42E31F65" w14:textId="77777777" w:rsidTr="00B13EC6">
        <w:tblPrEx>
          <w:tblW w:w="4765" w:type="pct"/>
          <w:tblInd w:w="-5" w:type="dxa"/>
          <w:tblLayout w:type="fixed"/>
          <w:tblLook w:val="04A0"/>
        </w:tblPrEx>
        <w:tc>
          <w:tcPr>
            <w:tcW w:w="3993" w:type="pct"/>
            <w:tcBorders>
              <w:top w:val="single" w:sz="4" w:space="0" w:color="auto"/>
              <w:left w:val="single" w:sz="4" w:space="0" w:color="auto"/>
              <w:bottom w:val="single" w:sz="4" w:space="0" w:color="auto"/>
              <w:right w:val="single" w:sz="4" w:space="0" w:color="auto"/>
            </w:tcBorders>
          </w:tcPr>
          <w:p w:rsidR="00DF11AB" w:rsidRPr="00C4515C" w:rsidP="36B31C31" w14:paraId="6FB12CCC" w14:textId="6AF74EFB">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color w:val="000000"/>
                <w:sz w:val="22"/>
                <w:szCs w:val="22"/>
              </w:rPr>
              <w:t>Percentage of students ages 12</w:t>
            </w:r>
            <w:r w:rsidR="00B35354">
              <w:rPr>
                <w:rFonts w:asciiTheme="minorHAnsi" w:eastAsiaTheme="minorEastAsia" w:hAnsiTheme="minorHAnsi" w:cstheme="minorHAnsi"/>
                <w:color w:val="000000"/>
                <w:sz w:val="22"/>
                <w:szCs w:val="22"/>
              </w:rPr>
              <w:t xml:space="preserve"> to </w:t>
            </w:r>
            <w:r w:rsidRPr="00C4515C">
              <w:rPr>
                <w:rFonts w:asciiTheme="minorHAnsi" w:eastAsiaTheme="minorEastAsia" w:hAnsiTheme="minorHAnsi" w:cstheme="minorHAnsi"/>
                <w:color w:val="000000"/>
                <w:sz w:val="22"/>
                <w:szCs w:val="22"/>
              </w:rPr>
              <w:t xml:space="preserve">18 who reported being bullied </w:t>
            </w:r>
            <w:r w:rsidR="00B26963">
              <w:rPr>
                <w:rFonts w:asciiTheme="minorHAnsi" w:eastAsiaTheme="minorEastAsia" w:hAnsiTheme="minorHAnsi" w:cstheme="minorHAnsi"/>
                <w:color w:val="000000"/>
                <w:sz w:val="22"/>
                <w:szCs w:val="22"/>
              </w:rPr>
              <w:t>during</w:t>
            </w:r>
            <w:r w:rsidRPr="00C4515C" w:rsidR="00B26963">
              <w:rPr>
                <w:rFonts w:asciiTheme="minorHAnsi" w:eastAsiaTheme="minorEastAsia" w:hAnsiTheme="minorHAnsi" w:cstheme="minorHAnsi"/>
                <w:color w:val="000000"/>
                <w:sz w:val="22"/>
                <w:szCs w:val="22"/>
              </w:rPr>
              <w:t xml:space="preserve"> </w:t>
            </w:r>
            <w:r w:rsidRPr="00C4515C">
              <w:rPr>
                <w:rFonts w:asciiTheme="minorHAnsi" w:eastAsiaTheme="minorEastAsia" w:hAnsiTheme="minorHAnsi" w:cstheme="minorHAnsi"/>
                <w:color w:val="000000"/>
                <w:sz w:val="22"/>
                <w:szCs w:val="22"/>
              </w:rPr>
              <w:t>school</w:t>
            </w:r>
            <w:r w:rsidRPr="00C4515C">
              <w:rPr>
                <w:rFonts w:asciiTheme="minorHAnsi" w:eastAsiaTheme="minorEastAsia" w:hAnsiTheme="minorHAnsi" w:cstheme="minorHAnsi"/>
                <w:sz w:val="22"/>
                <w:szCs w:val="22"/>
              </w:rPr>
              <w:t>, by presence of indicators of school attachment, performance, and future orientation</w:t>
            </w:r>
          </w:p>
        </w:tc>
        <w:tc>
          <w:tcPr>
            <w:tcW w:w="1007" w:type="pct"/>
            <w:tcBorders>
              <w:top w:val="single" w:sz="4" w:space="0" w:color="auto"/>
              <w:left w:val="single" w:sz="4" w:space="0" w:color="auto"/>
              <w:bottom w:val="single" w:sz="4" w:space="0" w:color="auto"/>
              <w:right w:val="single" w:sz="4" w:space="0" w:color="auto"/>
            </w:tcBorders>
          </w:tcPr>
          <w:p w:rsidR="00DF11AB" w:rsidRPr="00C4515C" w:rsidP="00B972E5" w14:paraId="7B107EF3" w14:textId="40AFA0E1">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Q</w:t>
            </w:r>
            <w:r w:rsidRPr="00C4515C" w:rsidR="00103E19">
              <w:rPr>
                <w:rFonts w:asciiTheme="minorHAnsi" w:eastAsiaTheme="minorEastAsia" w:hAnsiTheme="minorHAnsi" w:cstheme="minorHAnsi"/>
                <w:sz w:val="22"/>
                <w:szCs w:val="22"/>
              </w:rPr>
              <w:t xml:space="preserve">9, </w:t>
            </w:r>
            <w:r w:rsidRPr="00C4515C" w:rsidR="00B972E5">
              <w:rPr>
                <w:rFonts w:asciiTheme="minorHAnsi" w:eastAsiaTheme="minorEastAsia" w:hAnsiTheme="minorHAnsi" w:cstheme="minorHAnsi"/>
                <w:sz w:val="22"/>
                <w:szCs w:val="22"/>
              </w:rPr>
              <w:t xml:space="preserve">14, 15, 22, </w:t>
            </w:r>
            <w:r w:rsidRPr="00C4515C" w:rsidR="005C27D4">
              <w:rPr>
                <w:rFonts w:asciiTheme="minorHAnsi" w:eastAsiaTheme="minorEastAsia" w:hAnsiTheme="minorHAnsi" w:cstheme="minorHAnsi"/>
                <w:sz w:val="22"/>
                <w:szCs w:val="22"/>
              </w:rPr>
              <w:t>43, 44, 45</w:t>
            </w:r>
          </w:p>
        </w:tc>
      </w:tr>
      <w:tr w14:paraId="5A2D41A9" w14:textId="77777777" w:rsidTr="00B13EC6">
        <w:tblPrEx>
          <w:tblW w:w="4765" w:type="pct"/>
          <w:tblInd w:w="-5" w:type="dxa"/>
          <w:tblLayout w:type="fixed"/>
          <w:tblLook w:val="04A0"/>
        </w:tblPrEx>
        <w:trPr>
          <w:trHeight w:val="805"/>
        </w:trPr>
        <w:tc>
          <w:tcPr>
            <w:tcW w:w="3993" w:type="pct"/>
            <w:tcBorders>
              <w:top w:val="single" w:sz="4" w:space="0" w:color="auto"/>
              <w:left w:val="single" w:sz="4" w:space="0" w:color="auto"/>
              <w:bottom w:val="single" w:sz="4" w:space="0" w:color="auto"/>
              <w:right w:val="single" w:sz="4" w:space="0" w:color="auto"/>
            </w:tcBorders>
          </w:tcPr>
          <w:p w:rsidR="00DF11AB" w:rsidRPr="00C4515C" w:rsidP="36B31C31" w14:paraId="1E384DEB" w14:textId="49084520">
            <w:pPr>
              <w:spacing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Percentage of students ages 12</w:t>
            </w:r>
            <w:r w:rsidR="00B35354">
              <w:rPr>
                <w:rFonts w:asciiTheme="minorHAnsi" w:eastAsiaTheme="minorEastAsia" w:hAnsiTheme="minorHAnsi" w:cstheme="minorHAnsi"/>
                <w:sz w:val="22"/>
                <w:szCs w:val="22"/>
              </w:rPr>
              <w:t xml:space="preserve"> to </w:t>
            </w:r>
            <w:r w:rsidRPr="00C4515C">
              <w:rPr>
                <w:rFonts w:asciiTheme="minorHAnsi" w:eastAsiaTheme="minorEastAsia" w:hAnsiTheme="minorHAnsi" w:cstheme="minorHAnsi"/>
                <w:sz w:val="22"/>
                <w:szCs w:val="22"/>
              </w:rPr>
              <w:t xml:space="preserve">18 who reported being bullied </w:t>
            </w:r>
            <w:r w:rsidR="00B26963">
              <w:rPr>
                <w:rFonts w:asciiTheme="minorHAnsi" w:eastAsiaTheme="minorEastAsia" w:hAnsiTheme="minorHAnsi" w:cstheme="minorHAnsi"/>
                <w:sz w:val="22"/>
                <w:szCs w:val="22"/>
              </w:rPr>
              <w:t>during</w:t>
            </w:r>
            <w:r w:rsidRPr="00C4515C" w:rsidR="00B26963">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sz w:val="22"/>
                <w:szCs w:val="22"/>
              </w:rPr>
              <w:t>school, by student reports of personal fear, avoidance behaviors, fighting, and weapon carrying at school, and type of bullying</w:t>
            </w:r>
          </w:p>
        </w:tc>
        <w:tc>
          <w:tcPr>
            <w:tcW w:w="1007" w:type="pct"/>
            <w:tcBorders>
              <w:top w:val="single" w:sz="4" w:space="0" w:color="auto"/>
              <w:left w:val="single" w:sz="4" w:space="0" w:color="auto"/>
              <w:bottom w:val="single" w:sz="4" w:space="0" w:color="auto"/>
              <w:right w:val="single" w:sz="4" w:space="0" w:color="auto"/>
            </w:tcBorders>
          </w:tcPr>
          <w:p w:rsidR="00DF11AB" w:rsidRPr="00C4515C" w:rsidP="00B972E5" w14:paraId="7111FD3F" w14:textId="64E7F71F">
            <w:pPr>
              <w:spacing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Q21,</w:t>
            </w:r>
            <w:r w:rsidRPr="00C4515C" w:rsidR="00BC0B1E">
              <w:rPr>
                <w:rFonts w:asciiTheme="minorHAnsi" w:eastAsiaTheme="minorEastAsia" w:hAnsiTheme="minorHAnsi" w:cstheme="minorHAnsi"/>
                <w:sz w:val="22"/>
                <w:szCs w:val="22"/>
              </w:rPr>
              <w:t xml:space="preserve"> </w:t>
            </w:r>
            <w:r w:rsidRPr="00C4515C" w:rsidR="00B972E5">
              <w:rPr>
                <w:rFonts w:asciiTheme="minorHAnsi" w:eastAsiaTheme="minorEastAsia" w:hAnsiTheme="minorHAnsi" w:cstheme="minorHAnsi"/>
                <w:sz w:val="22"/>
                <w:szCs w:val="22"/>
              </w:rPr>
              <w:t>22,</w:t>
            </w:r>
            <w:r w:rsidRPr="00C4515C" w:rsidR="00913293">
              <w:rPr>
                <w:rFonts w:asciiTheme="minorHAnsi" w:eastAsiaTheme="minorEastAsia" w:hAnsiTheme="minorHAnsi" w:cstheme="minorHAnsi"/>
                <w:sz w:val="22"/>
                <w:szCs w:val="22"/>
              </w:rPr>
              <w:t xml:space="preserve"> </w:t>
            </w:r>
            <w:r w:rsidRPr="00C4515C" w:rsidR="00B972E5">
              <w:rPr>
                <w:rFonts w:asciiTheme="minorHAnsi" w:eastAsiaTheme="minorEastAsia" w:hAnsiTheme="minorHAnsi" w:cstheme="minorHAnsi"/>
                <w:sz w:val="22"/>
                <w:szCs w:val="22"/>
              </w:rPr>
              <w:t>3</w:t>
            </w:r>
            <w:r w:rsidRPr="00C4515C" w:rsidR="009C6DDA">
              <w:rPr>
                <w:rFonts w:asciiTheme="minorHAnsi" w:eastAsiaTheme="minorEastAsia" w:hAnsiTheme="minorHAnsi" w:cstheme="minorHAnsi"/>
                <w:sz w:val="22"/>
                <w:szCs w:val="22"/>
              </w:rPr>
              <w:t>6</w:t>
            </w:r>
            <w:r w:rsidRPr="00C4515C" w:rsidR="00B972E5">
              <w:rPr>
                <w:rFonts w:asciiTheme="minorHAnsi" w:eastAsiaTheme="minorEastAsia" w:hAnsiTheme="minorHAnsi" w:cstheme="minorHAnsi"/>
                <w:sz w:val="22"/>
                <w:szCs w:val="22"/>
              </w:rPr>
              <w:t xml:space="preserve">, </w:t>
            </w:r>
            <w:r w:rsidRPr="00C4515C" w:rsidR="009C6DDA">
              <w:rPr>
                <w:rFonts w:asciiTheme="minorHAnsi" w:eastAsiaTheme="minorEastAsia" w:hAnsiTheme="minorHAnsi" w:cstheme="minorHAnsi"/>
                <w:sz w:val="22"/>
                <w:szCs w:val="22"/>
              </w:rPr>
              <w:t>37</w:t>
            </w:r>
            <w:r w:rsidRPr="00C4515C" w:rsidR="00B972E5">
              <w:rPr>
                <w:rFonts w:asciiTheme="minorHAnsi" w:eastAsiaTheme="minorEastAsia" w:hAnsiTheme="minorHAnsi" w:cstheme="minorHAnsi"/>
                <w:sz w:val="22"/>
                <w:szCs w:val="22"/>
              </w:rPr>
              <w:t xml:space="preserve">, </w:t>
            </w:r>
            <w:r w:rsidRPr="00C4515C" w:rsidR="00025DA0">
              <w:rPr>
                <w:rFonts w:asciiTheme="minorHAnsi" w:eastAsiaTheme="minorEastAsia" w:hAnsiTheme="minorHAnsi" w:cstheme="minorHAnsi"/>
                <w:sz w:val="22"/>
                <w:szCs w:val="22"/>
              </w:rPr>
              <w:t xml:space="preserve">38, 39, 40, </w:t>
            </w:r>
            <w:r w:rsidRPr="00C4515C" w:rsidR="00B972E5">
              <w:rPr>
                <w:rFonts w:asciiTheme="minorHAnsi" w:eastAsiaTheme="minorEastAsia" w:hAnsiTheme="minorHAnsi" w:cstheme="minorHAnsi"/>
                <w:sz w:val="22"/>
                <w:szCs w:val="22"/>
              </w:rPr>
              <w:t>41</w:t>
            </w:r>
          </w:p>
        </w:tc>
      </w:tr>
    </w:tbl>
    <w:p w:rsidR="00DF11AB" w:rsidRPr="00125435" w:rsidP="00B13EC6" w14:paraId="153CE044" w14:textId="1D8BA7A1">
      <w:pPr>
        <w:spacing w:after="100" w:afterAutospacing="1"/>
        <w:ind w:right="360" w:firstLine="1"/>
        <w:rPr>
          <w:rFonts w:asciiTheme="minorHAnsi" w:eastAsiaTheme="minorEastAsia" w:hAnsiTheme="minorHAnsi" w:cstheme="minorHAnsi"/>
          <w:sz w:val="16"/>
          <w:szCs w:val="16"/>
        </w:rPr>
      </w:pPr>
      <w:r w:rsidRPr="00125435">
        <w:rPr>
          <w:rFonts w:asciiTheme="minorHAnsi" w:eastAsiaTheme="minorEastAsia" w:hAnsiTheme="minorHAnsi" w:cstheme="minorHAnsi"/>
          <w:sz w:val="16"/>
          <w:szCs w:val="16"/>
          <w:vertAlign w:val="superscript"/>
        </w:rPr>
        <w:t>1</w:t>
      </w:r>
      <w:r w:rsidRPr="00125435">
        <w:rPr>
          <w:rFonts w:asciiTheme="minorHAnsi" w:eastAsiaTheme="minorEastAsia" w:hAnsiTheme="minorHAnsi" w:cstheme="minorHAnsi"/>
          <w:sz w:val="16"/>
          <w:szCs w:val="16"/>
        </w:rPr>
        <w:t xml:space="preserve"> Some data that refer to student characteristics like sex, race, and household income are</w:t>
      </w:r>
      <w:r w:rsidR="00FB50A3">
        <w:rPr>
          <w:rFonts w:asciiTheme="minorHAnsi" w:eastAsiaTheme="minorEastAsia" w:hAnsiTheme="minorHAnsi" w:cstheme="minorHAnsi"/>
          <w:sz w:val="16"/>
          <w:szCs w:val="16"/>
        </w:rPr>
        <w:t xml:space="preserve"> administered to respondents</w:t>
      </w:r>
      <w:r w:rsidRPr="00125435">
        <w:rPr>
          <w:rFonts w:asciiTheme="minorHAnsi" w:eastAsiaTheme="minorEastAsia" w:hAnsiTheme="minorHAnsi" w:cstheme="minorHAnsi"/>
          <w:sz w:val="16"/>
          <w:szCs w:val="16"/>
        </w:rPr>
        <w:t xml:space="preserve"> in the </w:t>
      </w:r>
      <w:r w:rsidR="00FB50A3">
        <w:rPr>
          <w:rFonts w:asciiTheme="minorHAnsi" w:eastAsiaTheme="minorEastAsia" w:hAnsiTheme="minorHAnsi" w:cstheme="minorHAnsi"/>
          <w:sz w:val="16"/>
          <w:szCs w:val="16"/>
        </w:rPr>
        <w:t xml:space="preserve">core </w:t>
      </w:r>
      <w:r w:rsidRPr="00125435">
        <w:rPr>
          <w:rFonts w:asciiTheme="minorHAnsi" w:eastAsiaTheme="minorEastAsia" w:hAnsiTheme="minorHAnsi" w:cstheme="minorHAnsi"/>
          <w:sz w:val="16"/>
          <w:szCs w:val="16"/>
        </w:rPr>
        <w:t>NCVS</w:t>
      </w:r>
      <w:r w:rsidR="00FB50A3">
        <w:rPr>
          <w:rFonts w:asciiTheme="minorHAnsi" w:eastAsiaTheme="minorEastAsia" w:hAnsiTheme="minorHAnsi" w:cstheme="minorHAnsi"/>
          <w:sz w:val="16"/>
          <w:szCs w:val="16"/>
        </w:rPr>
        <w:t xml:space="preserve"> interview</w:t>
      </w:r>
      <w:r w:rsidRPr="00125435">
        <w:rPr>
          <w:rFonts w:asciiTheme="minorHAnsi" w:eastAsiaTheme="minorEastAsia" w:hAnsiTheme="minorHAnsi" w:cstheme="minorHAnsi"/>
          <w:sz w:val="16"/>
          <w:szCs w:val="16"/>
        </w:rPr>
        <w:t xml:space="preserve"> and not in the SCS. School characteristics for the schools of attendance reported by respondents are taken from NCES’s Common Core of Data (CCD) and Private School Universe Survey (PSS).  </w:t>
      </w:r>
    </w:p>
    <w:p w:rsidR="00DF11AB" w:rsidRPr="00C4515C" w:rsidP="002E4B63" w14:paraId="5B744B72" w14:textId="77777777">
      <w:pPr>
        <w:autoSpaceDE/>
        <w:autoSpaceDN/>
        <w:adjustRightInd/>
        <w:rPr>
          <w:rStyle w:val="Level1Char"/>
          <w:rFonts w:asciiTheme="minorHAnsi" w:eastAsiaTheme="minorEastAsia" w:hAnsiTheme="minorHAnsi" w:cstheme="minorHAnsi"/>
          <w:b/>
          <w:bCs/>
          <w:sz w:val="22"/>
          <w:szCs w:val="22"/>
        </w:rPr>
      </w:pPr>
      <w:r w:rsidRPr="00C4515C">
        <w:rPr>
          <w:rStyle w:val="Level1Char"/>
          <w:rFonts w:asciiTheme="minorHAnsi" w:eastAsiaTheme="minorEastAsia" w:hAnsiTheme="minorHAnsi" w:cstheme="minorHAnsi"/>
          <w:b/>
          <w:bCs/>
          <w:sz w:val="22"/>
          <w:szCs w:val="22"/>
        </w:rPr>
        <w:t>Use by Federal Stakeholders</w:t>
      </w:r>
    </w:p>
    <w:p w:rsidR="00A6294B" w:rsidP="002E4B63" w14:paraId="3EDD4891" w14:textId="68AD5C58">
      <w:pPr>
        <w:rPr>
          <w:rFonts w:asciiTheme="minorHAnsi" w:eastAsiaTheme="minorEastAsia" w:hAnsiTheme="minorHAnsi" w:cstheme="minorHAnsi"/>
          <w:sz w:val="22"/>
          <w:szCs w:val="22"/>
        </w:rPr>
      </w:pPr>
      <w:r w:rsidRPr="00C4515C">
        <w:rPr>
          <w:rStyle w:val="Level1Char"/>
          <w:rFonts w:asciiTheme="minorHAnsi" w:eastAsiaTheme="minorEastAsia" w:hAnsiTheme="minorHAnsi" w:cstheme="minorHAnsi"/>
          <w:sz w:val="22"/>
          <w:szCs w:val="22"/>
        </w:rPr>
        <w:t xml:space="preserve">NCES </w:t>
      </w:r>
      <w:r w:rsidRPr="00C4515C" w:rsidR="004634F5">
        <w:rPr>
          <w:rStyle w:val="Level1Char"/>
          <w:rFonts w:asciiTheme="minorHAnsi" w:eastAsiaTheme="minorEastAsia" w:hAnsiTheme="minorHAnsi" w:cstheme="minorHAnsi"/>
          <w:sz w:val="22"/>
          <w:szCs w:val="22"/>
        </w:rPr>
        <w:t>and BJS use the SCS data to meet</w:t>
      </w:r>
      <w:r w:rsidRPr="00C4515C" w:rsidR="00130096">
        <w:rPr>
          <w:rStyle w:val="Level1Char"/>
          <w:rFonts w:asciiTheme="minorHAnsi" w:eastAsiaTheme="minorEastAsia" w:hAnsiTheme="minorHAnsi" w:cstheme="minorHAnsi"/>
          <w:sz w:val="22"/>
          <w:szCs w:val="22"/>
        </w:rPr>
        <w:t xml:space="preserve"> the</w:t>
      </w:r>
      <w:r w:rsidRPr="00C4515C" w:rsidR="00AD26D0">
        <w:rPr>
          <w:rStyle w:val="Level1Char"/>
          <w:rFonts w:asciiTheme="minorHAnsi" w:eastAsiaTheme="minorEastAsia" w:hAnsiTheme="minorHAnsi" w:cstheme="minorHAnsi"/>
          <w:sz w:val="22"/>
          <w:szCs w:val="22"/>
        </w:rPr>
        <w:t xml:space="preserve"> reporting authorizations</w:t>
      </w:r>
      <w:r w:rsidRPr="00C4515C" w:rsidR="00B972E5">
        <w:rPr>
          <w:rStyle w:val="Level1Char"/>
          <w:rFonts w:asciiTheme="minorHAnsi" w:eastAsiaTheme="minorEastAsia" w:hAnsiTheme="minorHAnsi" w:cstheme="minorHAnsi"/>
          <w:sz w:val="22"/>
          <w:szCs w:val="22"/>
        </w:rPr>
        <w:t xml:space="preserve"> of both</w:t>
      </w:r>
      <w:r w:rsidRPr="00C4515C" w:rsidR="008B4FEB">
        <w:rPr>
          <w:rStyle w:val="Level1Char"/>
          <w:rFonts w:asciiTheme="minorHAnsi" w:eastAsiaTheme="minorEastAsia" w:hAnsiTheme="minorHAnsi" w:cstheme="minorHAnsi"/>
          <w:sz w:val="22"/>
          <w:szCs w:val="22"/>
        </w:rPr>
        <w:t xml:space="preserve"> agencies. </w:t>
      </w:r>
      <w:r w:rsidRPr="00C4515C" w:rsidR="00162DB5">
        <w:rPr>
          <w:rStyle w:val="Level1Char"/>
          <w:rFonts w:asciiTheme="minorHAnsi" w:eastAsiaTheme="minorEastAsia" w:hAnsiTheme="minorHAnsi" w:cstheme="minorHAnsi"/>
          <w:sz w:val="22"/>
          <w:szCs w:val="22"/>
        </w:rPr>
        <w:t xml:space="preserve">NCES is mandated to disseminate statistics </w:t>
      </w:r>
      <w:r w:rsidRPr="00C4515C" w:rsidR="00AD26D0">
        <w:rPr>
          <w:rStyle w:val="Level1Char"/>
          <w:rFonts w:asciiTheme="minorHAnsi" w:eastAsiaTheme="minorEastAsia" w:hAnsiTheme="minorHAnsi" w:cstheme="minorHAnsi"/>
          <w:sz w:val="22"/>
          <w:szCs w:val="22"/>
        </w:rPr>
        <w:t>on school crime. BJS is authorized</w:t>
      </w:r>
      <w:r w:rsidRPr="00C4515C" w:rsidR="00162DB5">
        <w:rPr>
          <w:rStyle w:val="Level1Char"/>
          <w:rFonts w:asciiTheme="minorHAnsi" w:eastAsiaTheme="minorEastAsia" w:hAnsiTheme="minorHAnsi" w:cstheme="minorHAnsi"/>
          <w:sz w:val="22"/>
          <w:szCs w:val="22"/>
        </w:rPr>
        <w:t xml:space="preserve"> to disseminate statistics on the attributes of crime, which includes the location that the crime occurred and the population it affects. </w:t>
      </w:r>
      <w:r w:rsidRPr="00C4515C" w:rsidR="004634F5">
        <w:rPr>
          <w:rStyle w:val="Level1Char"/>
          <w:rFonts w:asciiTheme="minorHAnsi" w:eastAsiaTheme="minorEastAsia" w:hAnsiTheme="minorHAnsi" w:cstheme="minorHAnsi"/>
          <w:sz w:val="22"/>
          <w:szCs w:val="22"/>
        </w:rPr>
        <w:t>Together they issue a joint a</w:t>
      </w:r>
      <w:r w:rsidRPr="00C46EBE" w:rsidR="004634F5">
        <w:rPr>
          <w:rStyle w:val="Level1Char"/>
          <w:rFonts w:asciiTheme="minorHAnsi" w:eastAsiaTheme="minorEastAsia" w:hAnsiTheme="minorHAnsi" w:cstheme="minorHAnsi"/>
          <w:sz w:val="22"/>
          <w:szCs w:val="22"/>
        </w:rPr>
        <w:t>nnual report,</w:t>
      </w:r>
      <w:r w:rsidRPr="00C46EBE" w:rsidR="004634F5">
        <w:rPr>
          <w:rFonts w:asciiTheme="minorHAnsi" w:eastAsiaTheme="minorEastAsia" w:hAnsiTheme="minorHAnsi" w:cstheme="minorHAnsi"/>
          <w:i/>
          <w:iCs/>
          <w:sz w:val="22"/>
          <w:szCs w:val="22"/>
        </w:rPr>
        <w:t xml:space="preserve"> </w:t>
      </w:r>
      <w:r w:rsidRPr="00C46EBE" w:rsidR="000D4B32">
        <w:rPr>
          <w:rFonts w:asciiTheme="minorHAnsi" w:eastAsiaTheme="minorEastAsia" w:hAnsiTheme="minorHAnsi" w:cstheme="minorHAnsi"/>
          <w:i/>
          <w:iCs/>
          <w:sz w:val="22"/>
          <w:szCs w:val="22"/>
        </w:rPr>
        <w:t xml:space="preserve">Report on </w:t>
      </w:r>
      <w:r w:rsidRPr="00C46EBE" w:rsidR="004634F5">
        <w:rPr>
          <w:rFonts w:asciiTheme="minorHAnsi" w:eastAsiaTheme="minorEastAsia" w:hAnsiTheme="minorHAnsi" w:cstheme="minorHAnsi"/>
          <w:i/>
          <w:iCs/>
          <w:sz w:val="22"/>
          <w:szCs w:val="22"/>
        </w:rPr>
        <w:t>Indicators of School Crime and Safety</w:t>
      </w:r>
      <w:r w:rsidRPr="00C46EBE" w:rsidR="008B4FEB">
        <w:rPr>
          <w:rFonts w:asciiTheme="minorHAnsi" w:eastAsiaTheme="minorEastAsia" w:hAnsiTheme="minorHAnsi" w:cstheme="minorHAnsi"/>
          <w:sz w:val="22"/>
          <w:szCs w:val="22"/>
        </w:rPr>
        <w:t xml:space="preserve">. </w:t>
      </w:r>
      <w:r w:rsidRPr="00C46EBE" w:rsidR="004634F5">
        <w:rPr>
          <w:rFonts w:asciiTheme="minorHAnsi" w:eastAsiaTheme="minorEastAsia" w:hAnsiTheme="minorHAnsi" w:cstheme="minorHAnsi"/>
          <w:sz w:val="22"/>
          <w:szCs w:val="22"/>
        </w:rPr>
        <w:t xml:space="preserve">The latest report is </w:t>
      </w:r>
      <w:r w:rsidRPr="00B6042A" w:rsidR="004634F5">
        <w:rPr>
          <w:rFonts w:asciiTheme="minorHAnsi" w:eastAsiaTheme="minorEastAsia" w:hAnsiTheme="minorHAnsi" w:cstheme="minorHAnsi"/>
          <w:sz w:val="22"/>
          <w:szCs w:val="22"/>
        </w:rPr>
        <w:t xml:space="preserve">available at </w:t>
      </w:r>
      <w:hyperlink r:id="rId10" w:history="1">
        <w:r w:rsidRPr="00A8727F" w:rsidR="00B6042A">
          <w:rPr>
            <w:rStyle w:val="Hyperlink"/>
            <w:rFonts w:asciiTheme="minorHAnsi" w:hAnsiTheme="minorHAnsi" w:cstheme="minorHAnsi"/>
            <w:sz w:val="22"/>
            <w:szCs w:val="22"/>
          </w:rPr>
          <w:t>https://bjs.ojp.gov/library/publications/report-indicators-school-crime-and-safety-2023-and-indicator-2-incidence</w:t>
        </w:r>
      </w:hyperlink>
      <w:r w:rsidRPr="00C46EBE" w:rsidR="000410D1">
        <w:rPr>
          <w:rFonts w:asciiTheme="minorHAnsi" w:eastAsiaTheme="minorEastAsia" w:hAnsiTheme="minorHAnsi" w:cstheme="minorHAnsi"/>
          <w:sz w:val="22"/>
          <w:szCs w:val="22"/>
        </w:rPr>
        <w:t>.</w:t>
      </w:r>
      <w:r w:rsidRPr="00C4515C" w:rsidR="000410D1">
        <w:rPr>
          <w:rFonts w:asciiTheme="minorHAnsi" w:eastAsiaTheme="minorEastAsia" w:hAnsiTheme="minorHAnsi" w:cstheme="minorHAnsi"/>
          <w:sz w:val="22"/>
          <w:szCs w:val="22"/>
        </w:rPr>
        <w:t xml:space="preserve"> </w:t>
      </w:r>
      <w:r w:rsidRPr="00C4515C" w:rsidR="00940DC7">
        <w:rPr>
          <w:rFonts w:asciiTheme="minorHAnsi" w:eastAsiaTheme="minorEastAsia" w:hAnsiTheme="minorHAnsi" w:cstheme="minorHAnsi"/>
          <w:sz w:val="22"/>
          <w:szCs w:val="22"/>
        </w:rPr>
        <w:t>Eight</w:t>
      </w:r>
      <w:r w:rsidRPr="00C4515C" w:rsidR="00797EB7">
        <w:rPr>
          <w:rFonts w:asciiTheme="minorHAnsi" w:eastAsiaTheme="minorEastAsia" w:hAnsiTheme="minorHAnsi" w:cstheme="minorHAnsi"/>
          <w:sz w:val="22"/>
          <w:szCs w:val="22"/>
        </w:rPr>
        <w:t xml:space="preserve"> </w:t>
      </w:r>
      <w:r w:rsidRPr="00C4515C" w:rsidR="005834EE">
        <w:rPr>
          <w:rFonts w:asciiTheme="minorHAnsi" w:eastAsiaTheme="minorEastAsia" w:hAnsiTheme="minorHAnsi" w:cstheme="minorHAnsi"/>
          <w:sz w:val="22"/>
          <w:szCs w:val="22"/>
        </w:rPr>
        <w:t>of the 2</w:t>
      </w:r>
      <w:r w:rsidRPr="00C4515C" w:rsidR="00C46142">
        <w:rPr>
          <w:rFonts w:asciiTheme="minorHAnsi" w:eastAsiaTheme="minorEastAsia" w:hAnsiTheme="minorHAnsi" w:cstheme="minorHAnsi"/>
          <w:sz w:val="22"/>
          <w:szCs w:val="22"/>
        </w:rPr>
        <w:t>2</w:t>
      </w:r>
      <w:r w:rsidRPr="00C4515C" w:rsidR="000A406C">
        <w:rPr>
          <w:rFonts w:asciiTheme="minorHAnsi" w:eastAsiaTheme="minorEastAsia" w:hAnsiTheme="minorHAnsi" w:cstheme="minorHAnsi"/>
          <w:sz w:val="22"/>
          <w:szCs w:val="22"/>
        </w:rPr>
        <w:t xml:space="preserve"> indica</w:t>
      </w:r>
      <w:r w:rsidRPr="00C4515C" w:rsidR="005834EE">
        <w:rPr>
          <w:rFonts w:asciiTheme="minorHAnsi" w:eastAsiaTheme="minorEastAsia" w:hAnsiTheme="minorHAnsi" w:cstheme="minorHAnsi"/>
          <w:sz w:val="22"/>
          <w:szCs w:val="22"/>
        </w:rPr>
        <w:t>tors in this report include</w:t>
      </w:r>
      <w:r w:rsidRPr="00C4515C" w:rsidR="000A406C">
        <w:rPr>
          <w:rFonts w:asciiTheme="minorHAnsi" w:eastAsiaTheme="minorEastAsia" w:hAnsiTheme="minorHAnsi" w:cstheme="minorHAnsi"/>
          <w:sz w:val="22"/>
          <w:szCs w:val="22"/>
        </w:rPr>
        <w:t xml:space="preserve"> SCS data</w:t>
      </w:r>
      <w:r w:rsidR="0017304F">
        <w:rPr>
          <w:rFonts w:asciiTheme="minorHAnsi" w:eastAsiaTheme="minorEastAsia" w:hAnsiTheme="minorHAnsi" w:cstheme="minorHAnsi"/>
          <w:sz w:val="22"/>
          <w:szCs w:val="22"/>
        </w:rPr>
        <w:t>:</w:t>
      </w:r>
    </w:p>
    <w:p w:rsidR="00491C55" w:rsidRPr="00C4515C" w:rsidP="00C64014" w14:paraId="7493CA2D" w14:textId="52BC951D">
      <w:pPr>
        <w:pStyle w:val="ListParagraph"/>
        <w:numPr>
          <w:ilvl w:val="0"/>
          <w:numId w:val="13"/>
        </w:numPr>
        <w:spacing w:after="100" w:afterAutospacing="1"/>
        <w:ind w:left="1080" w:hanging="270"/>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Prevalence of Victimization at School</w:t>
      </w:r>
    </w:p>
    <w:p w:rsidR="00491C55" w:rsidRPr="00C4515C" w:rsidP="00C64014" w14:paraId="64C021F9" w14:textId="27B16AC1">
      <w:pPr>
        <w:pStyle w:val="ListParagraph"/>
        <w:numPr>
          <w:ilvl w:val="0"/>
          <w:numId w:val="13"/>
        </w:numPr>
        <w:spacing w:after="240" w:afterAutospacing="1"/>
        <w:ind w:left="1080" w:hanging="270"/>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Students’ Reports of Gangs at School</w:t>
      </w:r>
    </w:p>
    <w:p w:rsidR="00491C55" w:rsidRPr="00C4515C" w:rsidP="00C64014" w14:paraId="39E43096" w14:textId="5C593332">
      <w:pPr>
        <w:pStyle w:val="ListParagraph"/>
        <w:numPr>
          <w:ilvl w:val="0"/>
          <w:numId w:val="13"/>
        </w:numPr>
        <w:spacing w:after="240" w:afterAutospacing="1"/>
        <w:ind w:left="1080" w:hanging="270"/>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Students’ Reports of Being Called Hate-Related Words and Seeing Hate-Related Graffiti</w:t>
      </w:r>
    </w:p>
    <w:p w:rsidR="001D4E37" w:rsidRPr="00E37F63" w:rsidP="00E37F63" w14:paraId="1C076FA2" w14:textId="10FE35D8">
      <w:pPr>
        <w:pStyle w:val="ListParagraph"/>
        <w:numPr>
          <w:ilvl w:val="0"/>
          <w:numId w:val="13"/>
        </w:numPr>
        <w:spacing w:after="240" w:afterAutospacing="1"/>
        <w:ind w:left="1080" w:hanging="270"/>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Bullying at School and Cyber-Bullying Anywhere</w:t>
      </w:r>
    </w:p>
    <w:p w:rsidR="00491C55" w:rsidRPr="00C4515C" w:rsidP="00C64014" w14:paraId="72C9CDFC" w14:textId="62E89BBD">
      <w:pPr>
        <w:pStyle w:val="ListParagraph"/>
        <w:numPr>
          <w:ilvl w:val="0"/>
          <w:numId w:val="13"/>
        </w:numPr>
        <w:spacing w:after="240" w:afterAutospacing="1"/>
        <w:ind w:left="1080" w:hanging="270"/>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Students Carrying Weapons on School Property and Anywhere and Students’ Access to Firearms</w:t>
      </w:r>
    </w:p>
    <w:p w:rsidR="00491C55" w:rsidRPr="00C4515C" w:rsidP="00C64014" w14:paraId="42F0393B" w14:textId="0C983259">
      <w:pPr>
        <w:pStyle w:val="ListParagraph"/>
        <w:numPr>
          <w:ilvl w:val="0"/>
          <w:numId w:val="13"/>
        </w:numPr>
        <w:spacing w:after="240" w:afterAutospacing="1"/>
        <w:ind w:left="1080" w:hanging="270"/>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 xml:space="preserve">Students’ Perceptions of Personal Safety at School and Away </w:t>
      </w:r>
      <w:r w:rsidRPr="00C4515C" w:rsidR="00C80D5A">
        <w:rPr>
          <w:rFonts w:asciiTheme="minorHAnsi" w:eastAsiaTheme="minorEastAsia" w:hAnsiTheme="minorHAnsi" w:cstheme="minorHAnsi"/>
          <w:sz w:val="22"/>
          <w:szCs w:val="22"/>
        </w:rPr>
        <w:t>from</w:t>
      </w:r>
      <w:r w:rsidRPr="00C4515C">
        <w:rPr>
          <w:rFonts w:asciiTheme="minorHAnsi" w:eastAsiaTheme="minorEastAsia" w:hAnsiTheme="minorHAnsi" w:cstheme="minorHAnsi"/>
          <w:sz w:val="22"/>
          <w:szCs w:val="22"/>
        </w:rPr>
        <w:t xml:space="preserve"> School</w:t>
      </w:r>
    </w:p>
    <w:p w:rsidR="00491C55" w:rsidRPr="00C4515C" w:rsidP="00C64014" w14:paraId="14D06095" w14:textId="1DA22FB1">
      <w:pPr>
        <w:pStyle w:val="ListParagraph"/>
        <w:numPr>
          <w:ilvl w:val="0"/>
          <w:numId w:val="13"/>
        </w:numPr>
        <w:spacing w:after="240" w:afterAutospacing="1"/>
        <w:ind w:left="1080" w:hanging="270"/>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Students’ Reports of Avoiding School Activities or Specific Places in School</w:t>
      </w:r>
    </w:p>
    <w:p w:rsidR="00A03605" w:rsidP="00C64014" w14:paraId="485665AC" w14:textId="720C5CCF">
      <w:pPr>
        <w:pStyle w:val="ListParagraph"/>
        <w:numPr>
          <w:ilvl w:val="0"/>
          <w:numId w:val="13"/>
        </w:numPr>
        <w:spacing w:after="240" w:afterAutospacing="1"/>
        <w:ind w:left="1080" w:hanging="270"/>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Students’ Reports of Safety and Security Measures Observed at School</w:t>
      </w:r>
    </w:p>
    <w:p w:rsidR="00DF11AB" w:rsidRPr="002E4B63" w:rsidP="002E4B63" w14:paraId="0160150D" w14:textId="0F788524">
      <w:pPr>
        <w:spacing w:after="240" w:afterAutospacing="1"/>
        <w:rPr>
          <w:rStyle w:val="Level1Char"/>
          <w:rFonts w:asciiTheme="minorHAnsi" w:eastAsiaTheme="minorEastAsia" w:hAnsiTheme="minorHAnsi" w:cstheme="minorHAnsi"/>
          <w:sz w:val="22"/>
          <w:szCs w:val="22"/>
        </w:rPr>
      </w:pPr>
      <w:r w:rsidRPr="002E4B63">
        <w:rPr>
          <w:rFonts w:asciiTheme="minorHAnsi" w:eastAsiaTheme="minorEastAsia" w:hAnsiTheme="minorHAnsi" w:cstheme="minorHAnsi"/>
          <w:sz w:val="22"/>
          <w:szCs w:val="22"/>
        </w:rPr>
        <w:t xml:space="preserve">In addition, </w:t>
      </w:r>
      <w:r w:rsidRPr="002E4B63" w:rsidR="00365E16">
        <w:rPr>
          <w:rFonts w:asciiTheme="minorHAnsi" w:eastAsiaTheme="minorEastAsia" w:hAnsiTheme="minorHAnsi" w:cstheme="minorHAnsi"/>
          <w:sz w:val="22"/>
          <w:szCs w:val="22"/>
        </w:rPr>
        <w:t>one of the indicators</w:t>
      </w:r>
      <w:r w:rsidRPr="002E4B63">
        <w:rPr>
          <w:rFonts w:asciiTheme="minorHAnsi" w:eastAsiaTheme="minorEastAsia" w:hAnsiTheme="minorHAnsi" w:cstheme="minorHAnsi"/>
          <w:sz w:val="22"/>
          <w:szCs w:val="22"/>
        </w:rPr>
        <w:t>, “Incidence of Victimization at School and Away from School,” is the primary mechanism for releasing annual estimates from the NCVS for violence and theft against students ages 12 to 18.</w:t>
      </w:r>
    </w:p>
    <w:p w:rsidR="00DF11AB" w:rsidRPr="00C4515C" w:rsidP="002E4B63" w14:paraId="5E143584" w14:textId="5032EB1B">
      <w:pPr>
        <w:rPr>
          <w:rFonts w:asciiTheme="minorHAnsi" w:eastAsiaTheme="minorEastAsia" w:hAnsiTheme="minorHAnsi" w:cstheme="minorHAnsi"/>
          <w:sz w:val="22"/>
          <w:szCs w:val="22"/>
        </w:rPr>
      </w:pPr>
      <w:r w:rsidRPr="00C4515C">
        <w:rPr>
          <w:rStyle w:val="Level1Char"/>
          <w:rFonts w:asciiTheme="minorHAnsi" w:eastAsiaTheme="minorEastAsia" w:hAnsiTheme="minorHAnsi" w:cstheme="minorHAnsi"/>
          <w:sz w:val="22"/>
          <w:szCs w:val="22"/>
        </w:rPr>
        <w:t xml:space="preserve">NCES also </w:t>
      </w:r>
      <w:r w:rsidRPr="00C4515C" w:rsidR="00B05B42">
        <w:rPr>
          <w:rStyle w:val="Level1Char"/>
          <w:rFonts w:asciiTheme="minorHAnsi" w:eastAsiaTheme="minorEastAsia" w:hAnsiTheme="minorHAnsi" w:cstheme="minorHAnsi"/>
          <w:sz w:val="22"/>
          <w:szCs w:val="22"/>
        </w:rPr>
        <w:t>uses the</w:t>
      </w:r>
      <w:r w:rsidR="00A03605">
        <w:rPr>
          <w:rStyle w:val="Level1Char"/>
          <w:rFonts w:asciiTheme="minorHAnsi" w:eastAsiaTheme="minorEastAsia" w:hAnsiTheme="minorHAnsi" w:cstheme="minorHAnsi"/>
          <w:sz w:val="22"/>
          <w:szCs w:val="22"/>
        </w:rPr>
        <w:t xml:space="preserve"> SCS </w:t>
      </w:r>
      <w:r w:rsidRPr="00C4515C" w:rsidR="00B05B42">
        <w:rPr>
          <w:rStyle w:val="Level1Char"/>
          <w:rFonts w:asciiTheme="minorHAnsi" w:eastAsiaTheme="minorEastAsia" w:hAnsiTheme="minorHAnsi" w:cstheme="minorHAnsi"/>
          <w:sz w:val="22"/>
          <w:szCs w:val="22"/>
        </w:rPr>
        <w:t xml:space="preserve">data to </w:t>
      </w:r>
      <w:r w:rsidR="00947C95">
        <w:rPr>
          <w:rStyle w:val="Level1Char"/>
          <w:rFonts w:asciiTheme="minorHAnsi" w:eastAsiaTheme="minorEastAsia" w:hAnsiTheme="minorHAnsi" w:cstheme="minorHAnsi"/>
          <w:sz w:val="22"/>
          <w:szCs w:val="22"/>
        </w:rPr>
        <w:t>produce</w:t>
      </w:r>
      <w:r w:rsidRPr="00C4515C" w:rsidR="00947C95">
        <w:rPr>
          <w:rStyle w:val="Level1Char"/>
          <w:rFonts w:asciiTheme="minorHAnsi" w:eastAsiaTheme="minorEastAsia" w:hAnsiTheme="minorHAnsi" w:cstheme="minorHAnsi"/>
          <w:sz w:val="22"/>
          <w:szCs w:val="22"/>
        </w:rPr>
        <w:t xml:space="preserve"> </w:t>
      </w:r>
      <w:r w:rsidRPr="00C4515C" w:rsidR="00B05B42">
        <w:rPr>
          <w:rStyle w:val="Level1Char"/>
          <w:rFonts w:asciiTheme="minorHAnsi" w:eastAsiaTheme="minorEastAsia" w:hAnsiTheme="minorHAnsi" w:cstheme="minorHAnsi"/>
          <w:sz w:val="22"/>
          <w:szCs w:val="22"/>
        </w:rPr>
        <w:t xml:space="preserve">other publications, such as </w:t>
      </w:r>
      <w:r w:rsidRPr="00C4515C" w:rsidR="00B05B42">
        <w:rPr>
          <w:rFonts w:asciiTheme="minorHAnsi" w:eastAsiaTheme="minorEastAsia" w:hAnsiTheme="minorHAnsi" w:cstheme="minorHAnsi"/>
          <w:i/>
          <w:iCs/>
          <w:sz w:val="22"/>
          <w:szCs w:val="22"/>
        </w:rPr>
        <w:t>The Condition of Education</w:t>
      </w:r>
      <w:r w:rsidRPr="00C4515C" w:rsidR="00B05B42">
        <w:rPr>
          <w:rStyle w:val="Level1Char"/>
          <w:rFonts w:asciiTheme="minorHAnsi" w:eastAsiaTheme="minorEastAsia" w:hAnsiTheme="minorHAnsi" w:cstheme="minorHAnsi"/>
          <w:sz w:val="22"/>
          <w:szCs w:val="22"/>
        </w:rPr>
        <w:t>, a congressionally mandated annual report that summarizes developments and trends in education using the latest available data.</w:t>
      </w:r>
      <w:r w:rsidRPr="00C4515C" w:rsidR="004C122F">
        <w:rPr>
          <w:rStyle w:val="Level1Char"/>
          <w:rFonts w:asciiTheme="minorHAnsi" w:eastAsiaTheme="minorEastAsia" w:hAnsiTheme="minorHAnsi" w:cstheme="minorHAnsi"/>
          <w:sz w:val="22"/>
          <w:szCs w:val="22"/>
        </w:rPr>
        <w:t xml:space="preserve"> </w:t>
      </w:r>
      <w:r w:rsidRPr="00C4515C" w:rsidR="00B05B42">
        <w:rPr>
          <w:rFonts w:asciiTheme="minorHAnsi" w:eastAsiaTheme="minorEastAsia" w:hAnsiTheme="minorHAnsi" w:cstheme="minorHAnsi"/>
          <w:sz w:val="22"/>
          <w:szCs w:val="22"/>
        </w:rPr>
        <w:t xml:space="preserve">Some of the </w:t>
      </w:r>
      <w:r w:rsidRPr="00C4515C" w:rsidR="00EA3A0F">
        <w:rPr>
          <w:rFonts w:asciiTheme="minorHAnsi" w:eastAsiaTheme="minorEastAsia" w:hAnsiTheme="minorHAnsi" w:cstheme="minorHAnsi"/>
          <w:sz w:val="22"/>
          <w:szCs w:val="22"/>
        </w:rPr>
        <w:t>other federal stakeholders</w:t>
      </w:r>
      <w:r w:rsidRPr="00C4515C" w:rsidR="00B05B42">
        <w:rPr>
          <w:rFonts w:asciiTheme="minorHAnsi" w:eastAsiaTheme="minorEastAsia" w:hAnsiTheme="minorHAnsi" w:cstheme="minorHAnsi"/>
          <w:sz w:val="22"/>
          <w:szCs w:val="22"/>
        </w:rPr>
        <w:t xml:space="preserve"> and the ways in which they use SCS data are as follows:</w:t>
      </w:r>
    </w:p>
    <w:p w:rsidR="00DF11AB" w:rsidRPr="00C4515C" w:rsidP="00DF11AB" w14:paraId="4855DFB9" w14:textId="77777777">
      <w:pPr>
        <w:ind w:left="450"/>
        <w:rPr>
          <w:rFonts w:asciiTheme="minorHAnsi" w:hAnsiTheme="minorHAnsi" w:cstheme="minorHAnsi"/>
          <w:sz w:val="22"/>
          <w:szCs w:val="22"/>
        </w:rPr>
      </w:pPr>
      <w:r w:rsidRPr="00C4515C">
        <w:rPr>
          <w:rFonts w:asciiTheme="minorHAnsi" w:hAnsiTheme="minorHAnsi" w:cstheme="minorHAnsi"/>
          <w:sz w:val="22"/>
          <w:szCs w:val="22"/>
        </w:rPr>
        <w:tab/>
      </w:r>
      <w:r w:rsidRPr="00C4515C">
        <w:rPr>
          <w:rFonts w:asciiTheme="minorHAnsi" w:hAnsiTheme="minorHAnsi" w:cstheme="minorHAnsi"/>
          <w:sz w:val="22"/>
          <w:szCs w:val="22"/>
        </w:rPr>
        <w:tab/>
      </w:r>
    </w:p>
    <w:p w:rsidR="00DF11AB" w:rsidRPr="00C4515C" w:rsidP="002E4B63" w14:paraId="21748830" w14:textId="25F75F6B">
      <w:pPr>
        <w:rPr>
          <w:rFonts w:asciiTheme="minorHAnsi" w:eastAsiaTheme="minorEastAsia" w:hAnsiTheme="minorHAnsi" w:cstheme="minorHAnsi"/>
          <w:sz w:val="22"/>
          <w:szCs w:val="22"/>
        </w:rPr>
      </w:pPr>
      <w:r w:rsidRPr="00C4515C">
        <w:rPr>
          <w:rFonts w:asciiTheme="minorHAnsi" w:hAnsiTheme="minorHAnsi" w:cstheme="minorHAnsi"/>
          <w:sz w:val="22"/>
          <w:szCs w:val="22"/>
        </w:rPr>
        <w:tab/>
      </w:r>
      <w:r w:rsidRPr="00C4515C">
        <w:rPr>
          <w:rFonts w:asciiTheme="minorHAnsi" w:hAnsiTheme="minorHAnsi" w:cstheme="minorHAnsi"/>
          <w:sz w:val="22"/>
          <w:szCs w:val="22"/>
        </w:rPr>
        <w:tab/>
      </w:r>
      <w:r w:rsidRPr="00C4515C">
        <w:rPr>
          <w:rFonts w:asciiTheme="minorHAnsi" w:hAnsiTheme="minorHAnsi" w:cstheme="minorHAnsi"/>
          <w:sz w:val="22"/>
          <w:szCs w:val="22"/>
        </w:rPr>
        <w:tab/>
      </w:r>
      <w:r w:rsidRPr="00C4515C" w:rsidR="00B05B42">
        <w:rPr>
          <w:rFonts w:asciiTheme="minorHAnsi" w:eastAsiaTheme="minorEastAsia" w:hAnsiTheme="minorHAnsi" w:cstheme="minorHAnsi"/>
          <w:sz w:val="22"/>
          <w:szCs w:val="22"/>
          <w:u w:val="single"/>
        </w:rPr>
        <w:t>Congress</w:t>
      </w:r>
      <w:r w:rsidRPr="00C4515C" w:rsidR="00B05B42">
        <w:rPr>
          <w:rFonts w:asciiTheme="minorHAnsi" w:eastAsiaTheme="minorEastAsia" w:hAnsiTheme="minorHAnsi" w:cstheme="minorHAnsi"/>
          <w:sz w:val="22"/>
          <w:szCs w:val="22"/>
        </w:rPr>
        <w:t xml:space="preserve"> </w:t>
      </w:r>
      <w:r w:rsidRPr="00C4515C" w:rsidR="007832C6">
        <w:rPr>
          <w:rFonts w:asciiTheme="minorHAnsi" w:eastAsiaTheme="minorEastAsia" w:hAnsiTheme="minorHAnsi" w:cstheme="minorHAnsi"/>
          <w:sz w:val="22"/>
          <w:szCs w:val="22"/>
        </w:rPr>
        <w:t xml:space="preserve">uses these data </w:t>
      </w:r>
      <w:r w:rsidRPr="00C4515C" w:rsidR="00B05B42">
        <w:rPr>
          <w:rFonts w:asciiTheme="minorHAnsi" w:eastAsiaTheme="minorEastAsia" w:hAnsiTheme="minorHAnsi" w:cstheme="minorHAnsi"/>
          <w:sz w:val="22"/>
          <w:szCs w:val="22"/>
        </w:rPr>
        <w:t xml:space="preserve">to evaluate the prevalence and extent of school crime to </w:t>
      </w:r>
      <w:r w:rsidRPr="00C4515C" w:rsidR="007832C6">
        <w:rPr>
          <w:rFonts w:asciiTheme="minorHAnsi" w:eastAsiaTheme="minorEastAsia" w:hAnsiTheme="minorHAnsi" w:cstheme="minorHAnsi"/>
          <w:sz w:val="22"/>
          <w:szCs w:val="22"/>
        </w:rPr>
        <w:t xml:space="preserve">help support </w:t>
      </w:r>
      <w:r w:rsidR="001D118E">
        <w:rPr>
          <w:rFonts w:asciiTheme="minorHAnsi" w:eastAsiaTheme="minorEastAsia" w:hAnsiTheme="minorHAnsi" w:cstheme="minorHAnsi"/>
          <w:sz w:val="22"/>
          <w:szCs w:val="22"/>
        </w:rPr>
        <w:t>f</w:t>
      </w:r>
      <w:r w:rsidRPr="00C4515C" w:rsidR="007832C6">
        <w:rPr>
          <w:rFonts w:asciiTheme="minorHAnsi" w:eastAsiaTheme="minorEastAsia" w:hAnsiTheme="minorHAnsi" w:cstheme="minorHAnsi"/>
          <w:sz w:val="22"/>
          <w:szCs w:val="22"/>
        </w:rPr>
        <w:t xml:space="preserve">ederal, </w:t>
      </w:r>
      <w:r w:rsidR="001D118E">
        <w:rPr>
          <w:rFonts w:asciiTheme="minorHAnsi" w:eastAsiaTheme="minorEastAsia" w:hAnsiTheme="minorHAnsi" w:cstheme="minorHAnsi"/>
          <w:sz w:val="22"/>
          <w:szCs w:val="22"/>
        </w:rPr>
        <w:t>s</w:t>
      </w:r>
      <w:r w:rsidRPr="00C4515C" w:rsidR="001D118E">
        <w:rPr>
          <w:rFonts w:asciiTheme="minorHAnsi" w:eastAsiaTheme="minorEastAsia" w:hAnsiTheme="minorHAnsi" w:cstheme="minorHAnsi"/>
          <w:sz w:val="22"/>
          <w:szCs w:val="22"/>
        </w:rPr>
        <w:t>tate</w:t>
      </w:r>
      <w:r w:rsidR="001D118E">
        <w:rPr>
          <w:rFonts w:asciiTheme="minorHAnsi" w:eastAsiaTheme="minorEastAsia" w:hAnsiTheme="minorHAnsi" w:cstheme="minorHAnsi"/>
          <w:sz w:val="22"/>
          <w:szCs w:val="22"/>
        </w:rPr>
        <w:t>,</w:t>
      </w:r>
      <w:r w:rsidRPr="00C4515C" w:rsidR="007832C6">
        <w:rPr>
          <w:rFonts w:asciiTheme="minorHAnsi" w:eastAsiaTheme="minorEastAsia" w:hAnsiTheme="minorHAnsi" w:cstheme="minorHAnsi"/>
          <w:sz w:val="22"/>
          <w:szCs w:val="22"/>
        </w:rPr>
        <w:t xml:space="preserve"> and local </w:t>
      </w:r>
      <w:r w:rsidRPr="00C4515C" w:rsidR="00B05B42">
        <w:rPr>
          <w:rFonts w:asciiTheme="minorHAnsi" w:eastAsiaTheme="minorEastAsia" w:hAnsiTheme="minorHAnsi" w:cstheme="minorHAnsi"/>
          <w:sz w:val="22"/>
          <w:szCs w:val="22"/>
        </w:rPr>
        <w:t>agencies in reducing student victimization</w:t>
      </w:r>
      <w:r w:rsidRPr="00C4515C" w:rsidR="007832C6">
        <w:rPr>
          <w:rFonts w:asciiTheme="minorHAnsi" w:eastAsiaTheme="minorEastAsia" w:hAnsiTheme="minorHAnsi" w:cstheme="minorHAnsi"/>
          <w:sz w:val="22"/>
          <w:szCs w:val="22"/>
        </w:rPr>
        <w:t>,</w:t>
      </w:r>
      <w:r w:rsidRPr="00C4515C" w:rsidR="00B05B42">
        <w:rPr>
          <w:rFonts w:asciiTheme="minorHAnsi" w:eastAsiaTheme="minorEastAsia" w:hAnsiTheme="minorHAnsi" w:cstheme="minorHAnsi"/>
          <w:sz w:val="22"/>
          <w:szCs w:val="22"/>
        </w:rPr>
        <w:t xml:space="preserve"> develop new or improved initiatives or laws aimed at ensuring the safety of America's students</w:t>
      </w:r>
      <w:r w:rsidR="001D118E">
        <w:rPr>
          <w:rFonts w:asciiTheme="minorHAnsi" w:eastAsiaTheme="minorEastAsia" w:hAnsiTheme="minorHAnsi" w:cstheme="minorHAnsi"/>
          <w:sz w:val="22"/>
          <w:szCs w:val="22"/>
        </w:rPr>
        <w:t>,</w:t>
      </w:r>
      <w:r w:rsidRPr="00C4515C" w:rsidR="00B05B42">
        <w:rPr>
          <w:rFonts w:asciiTheme="minorHAnsi" w:eastAsiaTheme="minorEastAsia" w:hAnsiTheme="minorHAnsi" w:cstheme="minorHAnsi"/>
          <w:sz w:val="22"/>
          <w:szCs w:val="22"/>
        </w:rPr>
        <w:t xml:space="preserve"> and monitor the effectiveness of school policies and programs.</w:t>
      </w:r>
      <w:r w:rsidR="00C059E2">
        <w:rPr>
          <w:rFonts w:asciiTheme="minorHAnsi" w:eastAsiaTheme="minorEastAsia" w:hAnsiTheme="minorHAnsi" w:cstheme="minorHAnsi"/>
          <w:sz w:val="22"/>
          <w:szCs w:val="22"/>
        </w:rPr>
        <w:t xml:space="preserve"> In 2021, the U.S. Government Accountability Office published </w:t>
      </w:r>
      <w:r w:rsidRPr="00C059E2" w:rsidR="00C059E2">
        <w:rPr>
          <w:rFonts w:asciiTheme="minorHAnsi" w:eastAsiaTheme="minorEastAsia" w:hAnsiTheme="minorHAnsi" w:cstheme="minorHAnsi"/>
          <w:i/>
          <w:iCs/>
          <w:sz w:val="22"/>
          <w:szCs w:val="22"/>
        </w:rPr>
        <w:t>K-12 EDUCATION: Students’ Experiences with Bullying, Hate Speech, Hate Crimes, and Victimization in Schools</w:t>
      </w:r>
      <w:r w:rsidR="00C059E2">
        <w:rPr>
          <w:rFonts w:asciiTheme="minorHAnsi" w:eastAsiaTheme="minorEastAsia" w:hAnsiTheme="minorHAnsi" w:cstheme="minorHAnsi"/>
          <w:sz w:val="22"/>
          <w:szCs w:val="22"/>
        </w:rPr>
        <w:t>, which featured data from the 2015, 2017, and 2019 SCS.</w:t>
      </w:r>
    </w:p>
    <w:p w:rsidR="00DF11AB" w:rsidRPr="00C4515C" w:rsidP="00DF11AB" w14:paraId="0E9953F6" w14:textId="77777777">
      <w:pPr>
        <w:ind w:left="450"/>
        <w:rPr>
          <w:rFonts w:asciiTheme="minorHAnsi" w:hAnsiTheme="minorHAnsi" w:cstheme="minorHAnsi"/>
          <w:sz w:val="22"/>
          <w:szCs w:val="22"/>
        </w:rPr>
      </w:pPr>
    </w:p>
    <w:p w:rsidR="00DF11AB" w:rsidRPr="00C4515C" w:rsidP="002E4B63" w14:paraId="2B36B286" w14:textId="58975B74">
      <w:pPr>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 xml:space="preserve">Within the </w:t>
      </w:r>
      <w:r w:rsidRPr="0017304F">
        <w:rPr>
          <w:rFonts w:asciiTheme="minorHAnsi" w:eastAsiaTheme="minorEastAsia" w:hAnsiTheme="minorHAnsi" w:cstheme="minorHAnsi"/>
          <w:sz w:val="22"/>
          <w:szCs w:val="22"/>
          <w:u w:val="single"/>
        </w:rPr>
        <w:t>Department</w:t>
      </w:r>
      <w:r w:rsidRPr="0017304F" w:rsidR="00947C95">
        <w:rPr>
          <w:rFonts w:asciiTheme="minorHAnsi" w:eastAsiaTheme="minorEastAsia" w:hAnsiTheme="minorHAnsi" w:cstheme="minorHAnsi"/>
          <w:sz w:val="22"/>
          <w:szCs w:val="22"/>
          <w:u w:val="single"/>
        </w:rPr>
        <w:t xml:space="preserve"> of Education</w:t>
      </w:r>
      <w:r w:rsidRPr="00C4515C">
        <w:rPr>
          <w:rFonts w:asciiTheme="minorHAnsi" w:eastAsiaTheme="minorEastAsia" w:hAnsiTheme="minorHAnsi" w:cstheme="minorHAnsi"/>
          <w:sz w:val="22"/>
          <w:szCs w:val="22"/>
        </w:rPr>
        <w:t>, the OESE</w:t>
      </w:r>
      <w:r w:rsidRPr="00C4515C" w:rsidR="004C122F">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sz w:val="22"/>
          <w:szCs w:val="22"/>
        </w:rPr>
        <w:t>and</w:t>
      </w:r>
      <w:r w:rsidRPr="00C4515C" w:rsidR="00572AB9">
        <w:rPr>
          <w:rFonts w:asciiTheme="minorHAnsi" w:eastAsiaTheme="minorEastAsia" w:hAnsiTheme="minorHAnsi" w:cstheme="minorHAnsi"/>
          <w:sz w:val="22"/>
          <w:szCs w:val="22"/>
        </w:rPr>
        <w:t xml:space="preserve"> the Office of</w:t>
      </w:r>
      <w:r w:rsidRPr="00C4515C">
        <w:rPr>
          <w:rFonts w:asciiTheme="minorHAnsi" w:eastAsiaTheme="minorEastAsia" w:hAnsiTheme="minorHAnsi" w:cstheme="minorHAnsi"/>
          <w:sz w:val="22"/>
          <w:szCs w:val="22"/>
        </w:rPr>
        <w:t xml:space="preserve"> Safe and Healthy Students (</w:t>
      </w:r>
      <w:r w:rsidRPr="00C4515C" w:rsidR="00572AB9">
        <w:rPr>
          <w:rFonts w:asciiTheme="minorHAnsi" w:eastAsiaTheme="minorEastAsia" w:hAnsiTheme="minorHAnsi" w:cstheme="minorHAnsi"/>
          <w:sz w:val="22"/>
          <w:szCs w:val="22"/>
        </w:rPr>
        <w:t>O</w:t>
      </w:r>
      <w:r w:rsidRPr="00C4515C">
        <w:rPr>
          <w:rFonts w:asciiTheme="minorHAnsi" w:eastAsiaTheme="minorEastAsia" w:hAnsiTheme="minorHAnsi" w:cstheme="minorHAnsi"/>
          <w:sz w:val="22"/>
          <w:szCs w:val="22"/>
        </w:rPr>
        <w:t xml:space="preserve">SHS) </w:t>
      </w:r>
      <w:r w:rsidRPr="00C4515C" w:rsidR="00CF17F3">
        <w:rPr>
          <w:rFonts w:asciiTheme="minorHAnsi" w:eastAsiaTheme="minorEastAsia" w:hAnsiTheme="minorHAnsi" w:cstheme="minorHAnsi"/>
          <w:sz w:val="22"/>
          <w:szCs w:val="22"/>
        </w:rPr>
        <w:t>use the data</w:t>
      </w:r>
      <w:r w:rsidRPr="00C4515C" w:rsidR="00B05B42">
        <w:rPr>
          <w:rFonts w:asciiTheme="minorHAnsi" w:eastAsiaTheme="minorEastAsia" w:hAnsiTheme="minorHAnsi" w:cstheme="minorHAnsi"/>
          <w:sz w:val="22"/>
          <w:szCs w:val="22"/>
        </w:rPr>
        <w:t xml:space="preserve"> to</w:t>
      </w:r>
      <w:r w:rsidRPr="00C4515C" w:rsidR="00D413F2">
        <w:rPr>
          <w:rFonts w:asciiTheme="minorHAnsi" w:eastAsiaTheme="minorEastAsia" w:hAnsiTheme="minorHAnsi" w:cstheme="minorHAnsi"/>
          <w:sz w:val="22"/>
          <w:szCs w:val="22"/>
        </w:rPr>
        <w:t xml:space="preserve"> </w:t>
      </w:r>
      <w:r w:rsidRPr="00C4515C" w:rsidR="00B05B42">
        <w:rPr>
          <w:rFonts w:asciiTheme="minorHAnsi" w:eastAsiaTheme="minorEastAsia" w:hAnsiTheme="minorHAnsi" w:cstheme="minorHAnsi"/>
          <w:sz w:val="22"/>
          <w:szCs w:val="22"/>
        </w:rPr>
        <w:t>communicate and understand the current trends in school crime</w:t>
      </w:r>
      <w:r w:rsidRPr="00C4515C" w:rsidR="00D413F2">
        <w:rPr>
          <w:rFonts w:asciiTheme="minorHAnsi" w:eastAsiaTheme="minorEastAsia" w:hAnsiTheme="minorHAnsi" w:cstheme="minorHAnsi"/>
          <w:sz w:val="22"/>
          <w:szCs w:val="22"/>
        </w:rPr>
        <w:t xml:space="preserve"> and to </w:t>
      </w:r>
      <w:r w:rsidRPr="00C4515C" w:rsidR="00B05B42">
        <w:rPr>
          <w:rFonts w:asciiTheme="minorHAnsi" w:eastAsiaTheme="minorEastAsia" w:hAnsiTheme="minorHAnsi" w:cstheme="minorHAnsi"/>
          <w:sz w:val="22"/>
          <w:szCs w:val="22"/>
        </w:rPr>
        <w:t>allocate resources to assist states and local agencies to meet the needs of school officials, administrators, teachers, and parents to assess conditions within their own schools/jurisdictions relative to those at the national level, as well as determine needs and budget</w:t>
      </w:r>
      <w:r w:rsidR="007C22F3">
        <w:rPr>
          <w:rFonts w:asciiTheme="minorHAnsi" w:eastAsiaTheme="minorEastAsia" w:hAnsiTheme="minorHAnsi" w:cstheme="minorHAnsi"/>
          <w:sz w:val="22"/>
          <w:szCs w:val="22"/>
        </w:rPr>
        <w:t>ary</w:t>
      </w:r>
      <w:r w:rsidRPr="00C4515C" w:rsidR="00B05B42">
        <w:rPr>
          <w:rFonts w:asciiTheme="minorHAnsi" w:eastAsiaTheme="minorEastAsia" w:hAnsiTheme="minorHAnsi" w:cstheme="minorHAnsi"/>
          <w:sz w:val="22"/>
          <w:szCs w:val="22"/>
        </w:rPr>
        <w:t xml:space="preserve"> requirements.</w:t>
      </w:r>
    </w:p>
    <w:p w:rsidR="00DF11AB" w:rsidRPr="00C4515C" w:rsidP="00DF11AB" w14:paraId="6C6B9452" w14:textId="77777777">
      <w:pPr>
        <w:ind w:left="450"/>
        <w:rPr>
          <w:rFonts w:asciiTheme="minorHAnsi" w:hAnsiTheme="minorHAnsi" w:cstheme="minorHAnsi"/>
          <w:sz w:val="22"/>
          <w:szCs w:val="22"/>
        </w:rPr>
      </w:pPr>
    </w:p>
    <w:p w:rsidR="00DF11AB" w:rsidRPr="00C4515C" w:rsidP="002E4B63" w14:paraId="7625FF3A" w14:textId="77777777">
      <w:pPr>
        <w:rPr>
          <w:rFonts w:asciiTheme="minorHAnsi" w:eastAsiaTheme="minorEastAsia" w:hAnsiTheme="minorHAnsi" w:cstheme="minorHAnsi"/>
          <w:sz w:val="22"/>
          <w:szCs w:val="22"/>
        </w:rPr>
      </w:pPr>
      <w:r w:rsidRPr="00C4515C">
        <w:rPr>
          <w:rFonts w:asciiTheme="minorHAnsi" w:eastAsiaTheme="minorEastAsia" w:hAnsiTheme="minorHAnsi" w:cstheme="minorHAnsi"/>
          <w:b/>
          <w:bCs/>
          <w:sz w:val="22"/>
          <w:szCs w:val="22"/>
        </w:rPr>
        <w:t>Use by Non-Federal Stakeholders</w:t>
      </w:r>
    </w:p>
    <w:p w:rsidR="00DF11AB" w:rsidRPr="00C4515C" w:rsidP="002E4B63" w14:paraId="2ABD5493" w14:textId="6E555479">
      <w:pPr>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Non-federal users include</w:t>
      </w:r>
      <w:r w:rsidRPr="00C4515C" w:rsidR="00CD25FE">
        <w:rPr>
          <w:rFonts w:asciiTheme="minorHAnsi" w:eastAsiaTheme="minorEastAsia" w:hAnsiTheme="minorHAnsi" w:cstheme="minorHAnsi"/>
          <w:sz w:val="22"/>
          <w:szCs w:val="22"/>
        </w:rPr>
        <w:t xml:space="preserve"> </w:t>
      </w:r>
      <w:r w:rsidRPr="00C4515C" w:rsidR="009B2A19">
        <w:rPr>
          <w:rFonts w:asciiTheme="minorHAnsi" w:eastAsiaTheme="minorEastAsia" w:hAnsiTheme="minorHAnsi" w:cstheme="minorHAnsi"/>
          <w:sz w:val="22"/>
          <w:szCs w:val="22"/>
        </w:rPr>
        <w:t>state</w:t>
      </w:r>
      <w:r w:rsidRPr="00C4515C" w:rsidR="007832C6">
        <w:rPr>
          <w:rFonts w:asciiTheme="minorHAnsi" w:eastAsiaTheme="minorEastAsia" w:hAnsiTheme="minorHAnsi" w:cstheme="minorHAnsi"/>
          <w:sz w:val="22"/>
          <w:szCs w:val="22"/>
        </w:rPr>
        <w:t xml:space="preserve"> and local officials who, in conjunction with researchers and planners, need to analyze the current trends in victimization and school safety. </w:t>
      </w:r>
      <w:r w:rsidRPr="00C4515C" w:rsidR="009B2A19">
        <w:rPr>
          <w:rFonts w:asciiTheme="minorHAnsi" w:eastAsiaTheme="minorEastAsia" w:hAnsiTheme="minorHAnsi" w:cstheme="minorHAnsi"/>
          <w:sz w:val="22"/>
          <w:szCs w:val="22"/>
        </w:rPr>
        <w:t>For example</w:t>
      </w:r>
      <w:r w:rsidRPr="00C4515C" w:rsidR="00370872">
        <w:rPr>
          <w:rFonts w:asciiTheme="minorHAnsi" w:eastAsiaTheme="minorEastAsia" w:hAnsiTheme="minorHAnsi" w:cstheme="minorHAnsi"/>
          <w:sz w:val="22"/>
          <w:szCs w:val="22"/>
        </w:rPr>
        <w:t xml:space="preserve"> –</w:t>
      </w:r>
    </w:p>
    <w:p w:rsidR="000A406C" w:rsidRPr="00C4515C" w:rsidP="00DF11AB" w14:paraId="3C6252A9" w14:textId="77777777">
      <w:pPr>
        <w:ind w:left="450"/>
        <w:rPr>
          <w:rFonts w:asciiTheme="minorHAnsi" w:hAnsiTheme="minorHAnsi" w:cstheme="minorHAnsi"/>
          <w:sz w:val="22"/>
          <w:szCs w:val="22"/>
        </w:rPr>
      </w:pPr>
    </w:p>
    <w:p w:rsidR="00DF11AB" w:rsidRPr="00C4515C" w:rsidP="002E4B63" w14:paraId="2309ED45" w14:textId="06B9ABD4">
      <w:pPr>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u w:val="single"/>
        </w:rPr>
        <w:t>State and local governments</w:t>
      </w:r>
      <w:r w:rsidRPr="00C4515C">
        <w:rPr>
          <w:rFonts w:asciiTheme="minorHAnsi" w:eastAsiaTheme="minorEastAsia" w:hAnsiTheme="minorHAnsi" w:cstheme="minorHAnsi"/>
          <w:sz w:val="22"/>
          <w:szCs w:val="22"/>
        </w:rPr>
        <w:t xml:space="preserve"> </w:t>
      </w:r>
      <w:r w:rsidRPr="00C4515C" w:rsidR="009B2A19">
        <w:rPr>
          <w:rFonts w:asciiTheme="minorHAnsi" w:eastAsiaTheme="minorEastAsia" w:hAnsiTheme="minorHAnsi" w:cstheme="minorHAnsi"/>
          <w:sz w:val="22"/>
          <w:szCs w:val="22"/>
        </w:rPr>
        <w:t>use the data</w:t>
      </w:r>
      <w:r w:rsidRPr="00C4515C">
        <w:rPr>
          <w:rFonts w:asciiTheme="minorHAnsi" w:eastAsiaTheme="minorEastAsia" w:hAnsiTheme="minorHAnsi" w:cstheme="minorHAnsi"/>
          <w:sz w:val="22"/>
          <w:szCs w:val="22"/>
        </w:rPr>
        <w:t xml:space="preserve"> to assess conditions within their own jurisdictions relative to those at the national level and to determine needs and budget</w:t>
      </w:r>
      <w:r w:rsidR="00E04029">
        <w:rPr>
          <w:rFonts w:asciiTheme="minorHAnsi" w:eastAsiaTheme="minorEastAsia" w:hAnsiTheme="minorHAnsi" w:cstheme="minorHAnsi"/>
          <w:sz w:val="22"/>
          <w:szCs w:val="22"/>
        </w:rPr>
        <w:t>ary</w:t>
      </w:r>
      <w:r w:rsidRPr="00C4515C">
        <w:rPr>
          <w:rFonts w:asciiTheme="minorHAnsi" w:eastAsiaTheme="minorEastAsia" w:hAnsiTheme="minorHAnsi" w:cstheme="minorHAnsi"/>
          <w:sz w:val="22"/>
          <w:szCs w:val="22"/>
        </w:rPr>
        <w:t xml:space="preserve"> requirements for local school districts.</w:t>
      </w:r>
    </w:p>
    <w:p w:rsidR="00DF11AB" w:rsidRPr="00C4515C" w:rsidP="00DF11AB" w14:paraId="4EE03BAB" w14:textId="77777777">
      <w:pPr>
        <w:ind w:left="450"/>
        <w:rPr>
          <w:rFonts w:asciiTheme="minorHAnsi" w:hAnsiTheme="minorHAnsi" w:cstheme="minorHAnsi"/>
          <w:sz w:val="22"/>
          <w:szCs w:val="22"/>
          <w:u w:val="single"/>
        </w:rPr>
      </w:pPr>
    </w:p>
    <w:p w:rsidR="00851B09" w:rsidP="002E4B63" w14:paraId="37A891AE" w14:textId="40835C84">
      <w:pPr>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u w:val="single"/>
        </w:rPr>
        <w:t>Researchers and practitioners</w:t>
      </w:r>
      <w:r w:rsidRPr="00C4515C">
        <w:rPr>
          <w:rFonts w:asciiTheme="minorHAnsi" w:eastAsiaTheme="minorEastAsia" w:hAnsiTheme="minorHAnsi" w:cstheme="minorHAnsi"/>
          <w:sz w:val="22"/>
          <w:szCs w:val="22"/>
        </w:rPr>
        <w:t xml:space="preserve"> </w:t>
      </w:r>
      <w:r w:rsidRPr="00C4515C" w:rsidR="009B2A19">
        <w:rPr>
          <w:rFonts w:asciiTheme="minorHAnsi" w:eastAsiaTheme="minorEastAsia" w:hAnsiTheme="minorHAnsi" w:cstheme="minorHAnsi"/>
          <w:sz w:val="22"/>
          <w:szCs w:val="22"/>
        </w:rPr>
        <w:t>often reanalyze the data to</w:t>
      </w:r>
      <w:r w:rsidRPr="00C4515C">
        <w:rPr>
          <w:rFonts w:asciiTheme="minorHAnsi" w:eastAsiaTheme="minorEastAsia" w:hAnsiTheme="minorHAnsi" w:cstheme="minorHAnsi"/>
          <w:sz w:val="22"/>
          <w:szCs w:val="22"/>
        </w:rPr>
        <w:t xml:space="preserve"> estimate the prevalence and impact of student victimization, </w:t>
      </w:r>
      <w:r w:rsidRPr="00C4515C" w:rsidR="009B2A19">
        <w:rPr>
          <w:rFonts w:asciiTheme="minorHAnsi" w:eastAsiaTheme="minorEastAsia" w:hAnsiTheme="minorHAnsi" w:cstheme="minorHAnsi"/>
          <w:sz w:val="22"/>
          <w:szCs w:val="22"/>
        </w:rPr>
        <w:t xml:space="preserve">and </w:t>
      </w:r>
      <w:r w:rsidRPr="00C4515C">
        <w:rPr>
          <w:rFonts w:asciiTheme="minorHAnsi" w:eastAsiaTheme="minorEastAsia" w:hAnsiTheme="minorHAnsi" w:cstheme="minorHAnsi"/>
          <w:sz w:val="22"/>
          <w:szCs w:val="22"/>
        </w:rPr>
        <w:t xml:space="preserve">correlate school crime </w:t>
      </w:r>
      <w:r w:rsidRPr="00C4515C" w:rsidR="009B2A19">
        <w:rPr>
          <w:rFonts w:asciiTheme="minorHAnsi" w:eastAsiaTheme="minorEastAsia" w:hAnsiTheme="minorHAnsi" w:cstheme="minorHAnsi"/>
          <w:sz w:val="22"/>
          <w:szCs w:val="22"/>
        </w:rPr>
        <w:t xml:space="preserve">to design </w:t>
      </w:r>
      <w:r w:rsidRPr="00C4515C" w:rsidR="00D952F7">
        <w:rPr>
          <w:rFonts w:asciiTheme="minorHAnsi" w:eastAsiaTheme="minorEastAsia" w:hAnsiTheme="minorHAnsi" w:cstheme="minorHAnsi"/>
          <w:sz w:val="22"/>
          <w:szCs w:val="22"/>
        </w:rPr>
        <w:t>prevention</w:t>
      </w:r>
      <w:r w:rsidRPr="00C4515C">
        <w:rPr>
          <w:rFonts w:asciiTheme="minorHAnsi" w:eastAsiaTheme="minorEastAsia" w:hAnsiTheme="minorHAnsi" w:cstheme="minorHAnsi"/>
          <w:sz w:val="22"/>
          <w:szCs w:val="22"/>
        </w:rPr>
        <w:t xml:space="preserve"> programs</w:t>
      </w:r>
      <w:r w:rsidRPr="00C4515C" w:rsidR="009B2A19">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A few examples </w:t>
      </w:r>
      <w:r w:rsidR="001A67E9">
        <w:rPr>
          <w:rFonts w:asciiTheme="minorHAnsi" w:eastAsiaTheme="minorEastAsia" w:hAnsiTheme="minorHAnsi" w:cstheme="minorHAnsi"/>
          <w:sz w:val="22"/>
          <w:szCs w:val="22"/>
        </w:rPr>
        <w:t xml:space="preserve">of secondary data analysis </w:t>
      </w:r>
      <w:r>
        <w:rPr>
          <w:rFonts w:asciiTheme="minorHAnsi" w:eastAsiaTheme="minorEastAsia" w:hAnsiTheme="minorHAnsi" w:cstheme="minorHAnsi"/>
          <w:sz w:val="22"/>
          <w:szCs w:val="22"/>
        </w:rPr>
        <w:t>include –</w:t>
      </w:r>
    </w:p>
    <w:p w:rsidR="003C4D3C" w:rsidP="00851B09" w14:paraId="12DD2CEA" w14:textId="189DE556">
      <w:pPr>
        <w:pStyle w:val="ListParagraph"/>
        <w:numPr>
          <w:ilvl w:val="0"/>
          <w:numId w:val="17"/>
        </w:numPr>
        <w:rPr>
          <w:rFonts w:asciiTheme="minorHAnsi" w:eastAsiaTheme="minorEastAsia" w:hAnsiTheme="minorHAnsi" w:cstheme="minorHAnsi"/>
          <w:sz w:val="22"/>
          <w:szCs w:val="22"/>
        </w:rPr>
      </w:pPr>
      <w:r w:rsidRPr="003C4D3C">
        <w:rPr>
          <w:rFonts w:asciiTheme="minorHAnsi" w:eastAsiaTheme="minorEastAsia" w:hAnsiTheme="minorHAnsi" w:cstheme="minorHAnsi"/>
          <w:sz w:val="22"/>
          <w:szCs w:val="22"/>
        </w:rPr>
        <w:t xml:space="preserve">Michael </w:t>
      </w:r>
      <w:r w:rsidRPr="003C4D3C">
        <w:rPr>
          <w:rFonts w:asciiTheme="minorHAnsi" w:eastAsiaTheme="minorEastAsia" w:hAnsiTheme="minorHAnsi" w:cstheme="minorHAnsi"/>
          <w:sz w:val="22"/>
          <w:szCs w:val="22"/>
        </w:rPr>
        <w:t>Heise</w:t>
      </w:r>
      <w:r w:rsidRPr="003C4D3C">
        <w:rPr>
          <w:rFonts w:asciiTheme="minorHAnsi" w:eastAsiaTheme="minorEastAsia" w:hAnsiTheme="minorHAnsi" w:cstheme="minorHAnsi"/>
          <w:sz w:val="22"/>
          <w:szCs w:val="22"/>
        </w:rPr>
        <w:t xml:space="preserve"> &amp; Jason P. Nance (2024) Student Race, School Police, and the School-To-Prison Pipeline: Mixed Evidence of Indirect Pathways, </w:t>
      </w:r>
      <w:r w:rsidRPr="003C4D3C">
        <w:rPr>
          <w:rFonts w:asciiTheme="minorHAnsi" w:eastAsiaTheme="minorEastAsia" w:hAnsiTheme="minorHAnsi" w:cstheme="minorHAnsi"/>
          <w:i/>
          <w:iCs/>
          <w:sz w:val="22"/>
          <w:szCs w:val="22"/>
        </w:rPr>
        <w:t>Journal of School Violence</w:t>
      </w:r>
      <w:r w:rsidRPr="003C4D3C">
        <w:rPr>
          <w:rFonts w:asciiTheme="minorHAnsi" w:eastAsiaTheme="minorEastAsia" w:hAnsiTheme="minorHAnsi" w:cstheme="minorHAnsi"/>
          <w:sz w:val="22"/>
          <w:szCs w:val="22"/>
        </w:rPr>
        <w:t>.</w:t>
      </w:r>
    </w:p>
    <w:p w:rsidR="003C4D3C" w:rsidP="00851B09" w14:paraId="79020CB7" w14:textId="39AE268A">
      <w:pPr>
        <w:pStyle w:val="ListParagraph"/>
        <w:numPr>
          <w:ilvl w:val="0"/>
          <w:numId w:val="17"/>
        </w:numPr>
        <w:rPr>
          <w:rFonts w:asciiTheme="minorHAnsi" w:eastAsiaTheme="minorEastAsia" w:hAnsiTheme="minorHAnsi" w:cstheme="minorHAnsi"/>
          <w:sz w:val="22"/>
          <w:szCs w:val="22"/>
        </w:rPr>
      </w:pPr>
      <w:r w:rsidRPr="003C4D3C">
        <w:rPr>
          <w:rFonts w:asciiTheme="minorHAnsi" w:eastAsiaTheme="minorEastAsia" w:hAnsiTheme="minorHAnsi" w:cstheme="minorHAnsi"/>
          <w:sz w:val="22"/>
          <w:szCs w:val="22"/>
        </w:rPr>
        <w:t>Kurpiel</w:t>
      </w:r>
      <w:r w:rsidRPr="003C4D3C">
        <w:rPr>
          <w:rFonts w:asciiTheme="minorHAnsi" w:eastAsiaTheme="minorEastAsia" w:hAnsiTheme="minorHAnsi" w:cstheme="minorHAnsi"/>
          <w:sz w:val="22"/>
          <w:szCs w:val="22"/>
        </w:rPr>
        <w:t xml:space="preserve">, A., </w:t>
      </w:r>
      <w:r w:rsidRPr="003C4D3C">
        <w:rPr>
          <w:rFonts w:asciiTheme="minorHAnsi" w:eastAsiaTheme="minorEastAsia" w:hAnsiTheme="minorHAnsi" w:cstheme="minorHAnsi"/>
          <w:sz w:val="22"/>
          <w:szCs w:val="22"/>
        </w:rPr>
        <w:t>Hullenaar</w:t>
      </w:r>
      <w:r w:rsidRPr="003C4D3C">
        <w:rPr>
          <w:rFonts w:asciiTheme="minorHAnsi" w:eastAsiaTheme="minorEastAsia" w:hAnsiTheme="minorHAnsi" w:cstheme="minorHAnsi"/>
          <w:sz w:val="22"/>
          <w:szCs w:val="22"/>
        </w:rPr>
        <w:t xml:space="preserve">, K. L., &amp; </w:t>
      </w:r>
      <w:r w:rsidRPr="003C4D3C">
        <w:rPr>
          <w:rFonts w:asciiTheme="minorHAnsi" w:eastAsiaTheme="minorEastAsia" w:hAnsiTheme="minorHAnsi" w:cstheme="minorHAnsi"/>
          <w:sz w:val="22"/>
          <w:szCs w:val="22"/>
        </w:rPr>
        <w:t>Ruback</w:t>
      </w:r>
      <w:r w:rsidRPr="003C4D3C">
        <w:rPr>
          <w:rFonts w:asciiTheme="minorHAnsi" w:eastAsiaTheme="minorEastAsia" w:hAnsiTheme="minorHAnsi" w:cstheme="minorHAnsi"/>
          <w:sz w:val="22"/>
          <w:szCs w:val="22"/>
        </w:rPr>
        <w:t xml:space="preserve">, R. B. (2023). Racial and Ethnic Differences in the Fear-Victimization Gap at School: An Examination of School Context and Trends Over Time. </w:t>
      </w:r>
      <w:r w:rsidRPr="003C4D3C">
        <w:rPr>
          <w:rFonts w:asciiTheme="minorHAnsi" w:eastAsiaTheme="minorEastAsia" w:hAnsiTheme="minorHAnsi" w:cstheme="minorHAnsi"/>
          <w:i/>
          <w:iCs/>
          <w:sz w:val="22"/>
          <w:szCs w:val="22"/>
        </w:rPr>
        <w:t>Journal of Interpersonal Violence</w:t>
      </w:r>
      <w:r w:rsidRPr="003C4D3C">
        <w:rPr>
          <w:rFonts w:asciiTheme="minorHAnsi" w:eastAsiaTheme="minorEastAsia" w:hAnsiTheme="minorHAnsi" w:cstheme="minorHAnsi"/>
          <w:sz w:val="22"/>
          <w:szCs w:val="22"/>
        </w:rPr>
        <w:t>, 38(3-4), 2534-2565.</w:t>
      </w:r>
    </w:p>
    <w:p w:rsidR="003C4D3C" w:rsidP="00851B09" w14:paraId="23B2FFF8" w14:textId="67015971">
      <w:pPr>
        <w:pStyle w:val="ListParagraph"/>
        <w:numPr>
          <w:ilvl w:val="0"/>
          <w:numId w:val="17"/>
        </w:numPr>
        <w:rPr>
          <w:rFonts w:asciiTheme="minorHAnsi" w:eastAsiaTheme="minorEastAsia" w:hAnsiTheme="minorHAnsi" w:cstheme="minorHAnsi"/>
          <w:sz w:val="22"/>
          <w:szCs w:val="22"/>
        </w:rPr>
      </w:pPr>
      <w:r w:rsidRPr="003C4D3C">
        <w:rPr>
          <w:rFonts w:asciiTheme="minorHAnsi" w:eastAsiaTheme="minorEastAsia" w:hAnsiTheme="minorHAnsi" w:cstheme="minorHAnsi"/>
          <w:sz w:val="22"/>
          <w:szCs w:val="22"/>
        </w:rPr>
        <w:t xml:space="preserve">Seo, C., </w:t>
      </w:r>
      <w:r w:rsidRPr="003C4D3C">
        <w:rPr>
          <w:rFonts w:asciiTheme="minorHAnsi" w:eastAsiaTheme="minorEastAsia" w:hAnsiTheme="minorHAnsi" w:cstheme="minorHAnsi"/>
          <w:sz w:val="22"/>
          <w:szCs w:val="22"/>
        </w:rPr>
        <w:t>Kruis</w:t>
      </w:r>
      <w:r w:rsidRPr="003C4D3C">
        <w:rPr>
          <w:rFonts w:asciiTheme="minorHAnsi" w:eastAsiaTheme="minorEastAsia" w:hAnsiTheme="minorHAnsi" w:cstheme="minorHAnsi"/>
          <w:sz w:val="22"/>
          <w:szCs w:val="22"/>
        </w:rPr>
        <w:t xml:space="preserve">, N., &amp; Park, S. (2022). School Violence and Safety Policies and Practices in Urban and Rural Communities: Does Location Matter?. </w:t>
      </w:r>
      <w:r w:rsidRPr="003C4D3C">
        <w:rPr>
          <w:rFonts w:asciiTheme="minorHAnsi" w:eastAsiaTheme="minorEastAsia" w:hAnsiTheme="minorHAnsi" w:cstheme="minorHAnsi"/>
          <w:i/>
          <w:iCs/>
          <w:sz w:val="22"/>
          <w:szCs w:val="22"/>
        </w:rPr>
        <w:t>International Journal of Rural Criminology</w:t>
      </w:r>
      <w:r w:rsidRPr="003C4D3C">
        <w:rPr>
          <w:rFonts w:asciiTheme="minorHAnsi" w:eastAsiaTheme="minorEastAsia" w:hAnsiTheme="minorHAnsi" w:cstheme="minorHAnsi"/>
          <w:sz w:val="22"/>
          <w:szCs w:val="22"/>
        </w:rPr>
        <w:t>, 6(2), 273–297.</w:t>
      </w:r>
    </w:p>
    <w:p w:rsidR="003C4D3C" w:rsidP="00851B09" w14:paraId="57DF93BE" w14:textId="76260624">
      <w:pPr>
        <w:pStyle w:val="ListParagraph"/>
        <w:numPr>
          <w:ilvl w:val="0"/>
          <w:numId w:val="17"/>
        </w:numPr>
        <w:rPr>
          <w:rFonts w:asciiTheme="minorHAnsi" w:eastAsiaTheme="minorEastAsia" w:hAnsiTheme="minorHAnsi" w:cstheme="minorHAnsi"/>
          <w:sz w:val="22"/>
          <w:szCs w:val="22"/>
        </w:rPr>
      </w:pPr>
      <w:r w:rsidRPr="003C4D3C">
        <w:rPr>
          <w:rFonts w:asciiTheme="minorHAnsi" w:eastAsiaTheme="minorEastAsia" w:hAnsiTheme="minorHAnsi" w:cstheme="minorHAnsi"/>
          <w:sz w:val="22"/>
          <w:szCs w:val="22"/>
        </w:rPr>
        <w:t>Betancourt, Anthony</w:t>
      </w:r>
      <w:r>
        <w:rPr>
          <w:rFonts w:asciiTheme="minorHAnsi" w:eastAsiaTheme="minorEastAsia" w:hAnsiTheme="minorHAnsi" w:cstheme="minorHAnsi"/>
          <w:sz w:val="22"/>
          <w:szCs w:val="22"/>
        </w:rPr>
        <w:t>.</w:t>
      </w:r>
      <w:r w:rsidRPr="003C4D3C">
        <w:rPr>
          <w:rFonts w:asciiTheme="minorHAnsi" w:eastAsiaTheme="minorEastAsia" w:hAnsiTheme="minorHAnsi" w:cstheme="minorHAnsi"/>
          <w:sz w:val="22"/>
          <w:szCs w:val="22"/>
        </w:rPr>
        <w:t xml:space="preserve"> Understanding Gender Differences in Traditional and Cyberbullying: An Evaluation of Construct Validity of the 2013 School Crime Supplement to the National Crime Victimization Survey. Dissertation, City University of New York.</w:t>
      </w:r>
    </w:p>
    <w:p w:rsidR="003C4D3C" w:rsidP="00851B09" w14:paraId="56402706" w14:textId="77777777">
      <w:pPr>
        <w:pStyle w:val="ListParagraph"/>
        <w:numPr>
          <w:ilvl w:val="0"/>
          <w:numId w:val="17"/>
        </w:numPr>
        <w:rPr>
          <w:rFonts w:asciiTheme="minorHAnsi" w:eastAsiaTheme="minorEastAsia" w:hAnsiTheme="minorHAnsi" w:cstheme="minorHAnsi"/>
          <w:sz w:val="22"/>
          <w:szCs w:val="22"/>
        </w:rPr>
      </w:pPr>
      <w:r w:rsidRPr="003C4D3C">
        <w:rPr>
          <w:rFonts w:asciiTheme="minorHAnsi" w:eastAsiaTheme="minorEastAsia" w:hAnsiTheme="minorHAnsi" w:cstheme="minorHAnsi"/>
          <w:sz w:val="22"/>
          <w:szCs w:val="22"/>
        </w:rPr>
        <w:t xml:space="preserve">Bills, K.L. The direct relationship between bullying rates and extracurricular activities among adolescents and teenagers with disabilities. </w:t>
      </w:r>
      <w:r w:rsidRPr="003C4D3C">
        <w:rPr>
          <w:rFonts w:asciiTheme="minorHAnsi" w:eastAsiaTheme="minorEastAsia" w:hAnsiTheme="minorHAnsi" w:cstheme="minorHAnsi"/>
          <w:i/>
          <w:iCs/>
          <w:sz w:val="22"/>
          <w:szCs w:val="22"/>
        </w:rPr>
        <w:t>Journal of Evidence‐Based Social Work</w:t>
      </w:r>
      <w:r w:rsidRPr="003C4D3C">
        <w:rPr>
          <w:rFonts w:asciiTheme="minorHAnsi" w:eastAsiaTheme="minorEastAsia" w:hAnsiTheme="minorHAnsi" w:cstheme="minorHAnsi"/>
          <w:sz w:val="22"/>
          <w:szCs w:val="22"/>
        </w:rPr>
        <w:t>, 17(2): 191‐202.</w:t>
      </w:r>
    </w:p>
    <w:p w:rsidR="003C4D3C" w:rsidP="00851B09" w14:paraId="2A5CD87F" w14:textId="3733B8AA">
      <w:pPr>
        <w:pStyle w:val="ListParagraph"/>
        <w:numPr>
          <w:ilvl w:val="0"/>
          <w:numId w:val="17"/>
        </w:numPr>
        <w:rPr>
          <w:rFonts w:asciiTheme="minorHAnsi" w:eastAsiaTheme="minorEastAsia" w:hAnsiTheme="minorHAnsi" w:cstheme="minorHAnsi"/>
          <w:sz w:val="22"/>
          <w:szCs w:val="22"/>
        </w:rPr>
      </w:pPr>
      <w:r w:rsidRPr="003C4D3C">
        <w:rPr>
          <w:rFonts w:asciiTheme="minorHAnsi" w:eastAsiaTheme="minorEastAsia" w:hAnsiTheme="minorHAnsi" w:cstheme="minorHAnsi"/>
          <w:sz w:val="22"/>
          <w:szCs w:val="22"/>
        </w:rPr>
        <w:t xml:space="preserve">Hu, X., Wu, J., </w:t>
      </w:r>
      <w:r w:rsidRPr="003C4D3C">
        <w:rPr>
          <w:rFonts w:asciiTheme="minorHAnsi" w:eastAsiaTheme="minorEastAsia" w:hAnsiTheme="minorHAnsi" w:cstheme="minorHAnsi"/>
          <w:sz w:val="22"/>
          <w:szCs w:val="22"/>
        </w:rPr>
        <w:t>DeValve</w:t>
      </w:r>
      <w:r w:rsidRPr="003C4D3C">
        <w:rPr>
          <w:rFonts w:asciiTheme="minorHAnsi" w:eastAsiaTheme="minorEastAsia" w:hAnsiTheme="minorHAnsi" w:cstheme="minorHAnsi"/>
          <w:sz w:val="22"/>
          <w:szCs w:val="22"/>
        </w:rPr>
        <w:t xml:space="preserve">, M., &amp; Fisher, B. Exploring Violent Crime Reporting among School-Age Victims: Findings from NCVS SCS 2005-2015. </w:t>
      </w:r>
      <w:r w:rsidRPr="003C4D3C">
        <w:rPr>
          <w:rFonts w:asciiTheme="minorHAnsi" w:eastAsiaTheme="minorEastAsia" w:hAnsiTheme="minorHAnsi" w:cstheme="minorHAnsi"/>
          <w:i/>
          <w:iCs/>
          <w:sz w:val="22"/>
          <w:szCs w:val="22"/>
        </w:rPr>
        <w:t>An International Journal of Evidence-based Research, Policy, and Practice</w:t>
      </w:r>
      <w:r w:rsidRPr="003C4D3C">
        <w:rPr>
          <w:rFonts w:asciiTheme="minorHAnsi" w:eastAsiaTheme="minorEastAsia" w:hAnsiTheme="minorHAnsi" w:cstheme="minorHAnsi"/>
          <w:sz w:val="22"/>
          <w:szCs w:val="22"/>
        </w:rPr>
        <w:t>, 15(2): 141-158.</w:t>
      </w:r>
    </w:p>
    <w:p w:rsidR="00A6294B" w:rsidP="36B31C31" w14:paraId="23D45724" w14:textId="77777777">
      <w:pPr>
        <w:ind w:left="450"/>
        <w:rPr>
          <w:rFonts w:asciiTheme="minorHAnsi" w:eastAsiaTheme="minorEastAsia" w:hAnsiTheme="minorHAnsi" w:cstheme="minorHAnsi"/>
          <w:sz w:val="22"/>
          <w:szCs w:val="22"/>
          <w:u w:val="single"/>
        </w:rPr>
      </w:pPr>
    </w:p>
    <w:p w:rsidR="00D274CE" w:rsidP="002E4B63" w14:paraId="4C3903D6" w14:textId="3864BF6A">
      <w:pPr>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u w:val="single"/>
        </w:rPr>
        <w:t>The media</w:t>
      </w:r>
      <w:r w:rsidRPr="00C4515C">
        <w:rPr>
          <w:rFonts w:asciiTheme="minorHAnsi" w:eastAsiaTheme="minorEastAsia" w:hAnsiTheme="minorHAnsi" w:cstheme="minorHAnsi"/>
          <w:sz w:val="22"/>
          <w:szCs w:val="22"/>
        </w:rPr>
        <w:t xml:space="preserve"> disseminat</w:t>
      </w:r>
      <w:r w:rsidRPr="00C4515C" w:rsidR="00EA3A0F">
        <w:rPr>
          <w:rFonts w:asciiTheme="minorHAnsi" w:eastAsiaTheme="minorEastAsia" w:hAnsiTheme="minorHAnsi" w:cstheme="minorHAnsi"/>
          <w:sz w:val="22"/>
          <w:szCs w:val="22"/>
        </w:rPr>
        <w:t>es</w:t>
      </w:r>
      <w:r w:rsidRPr="00C4515C">
        <w:rPr>
          <w:rFonts w:asciiTheme="minorHAnsi" w:eastAsiaTheme="minorEastAsia" w:hAnsiTheme="minorHAnsi" w:cstheme="minorHAnsi"/>
          <w:sz w:val="22"/>
          <w:szCs w:val="22"/>
        </w:rPr>
        <w:t xml:space="preserve"> findings from the survey to </w:t>
      </w:r>
      <w:r w:rsidRPr="00C4515C" w:rsidR="003A00FC">
        <w:rPr>
          <w:rFonts w:asciiTheme="minorHAnsi" w:eastAsiaTheme="minorEastAsia" w:hAnsiTheme="minorHAnsi" w:cstheme="minorHAnsi"/>
          <w:sz w:val="22"/>
          <w:szCs w:val="22"/>
        </w:rPr>
        <w:t>inform the public about issues related to school crime and safety.</w:t>
      </w:r>
    </w:p>
    <w:p w:rsidR="00DF11AB" w:rsidRPr="00C4515C" w:rsidP="00DF11AB" w14:paraId="48CD24FF" w14:textId="77777777">
      <w:pPr>
        <w:ind w:left="450"/>
        <w:rPr>
          <w:rFonts w:asciiTheme="minorHAnsi" w:hAnsiTheme="minorHAnsi" w:cstheme="minorHAnsi"/>
          <w:sz w:val="22"/>
          <w:szCs w:val="22"/>
        </w:rPr>
      </w:pPr>
    </w:p>
    <w:p w:rsidR="00DF11AB" w:rsidRPr="00C4515C" w:rsidP="00A90C33" w14:paraId="7F76CD72" w14:textId="01F956E7">
      <w:pPr>
        <w:ind w:left="450"/>
        <w:rPr>
          <w:rFonts w:asciiTheme="minorHAnsi" w:hAnsiTheme="minorHAnsi" w:cstheme="minorHAnsi"/>
          <w:sz w:val="22"/>
          <w:szCs w:val="22"/>
        </w:rPr>
      </w:pPr>
      <w:r w:rsidRPr="00C4515C">
        <w:rPr>
          <w:rFonts w:asciiTheme="minorHAnsi" w:eastAsiaTheme="minorEastAsia" w:hAnsiTheme="minorHAnsi" w:cstheme="minorHAnsi"/>
          <w:sz w:val="22"/>
          <w:szCs w:val="22"/>
        </w:rPr>
        <w:t>In addition to principal</w:t>
      </w:r>
      <w:r w:rsidR="00E04029">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district</w:t>
      </w:r>
      <w:r w:rsidR="00E04029">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or state-level data sources, students' reports of victimization and perceptions of crime, violence, and school climate are important factors in providing a comprehensive picture of school crime and safety. Currently, the SCS is the only recurring national data source that provides nationally representative student-level data detailing victimization and other school characteristics related to crime and disorder.</w:t>
      </w:r>
    </w:p>
    <w:p w:rsidR="00947C95" w:rsidRPr="00C4515C" w:rsidP="36B31C31" w14:paraId="40FDD974" w14:textId="77777777">
      <w:pPr>
        <w:ind w:left="450"/>
        <w:rPr>
          <w:rFonts w:asciiTheme="minorHAnsi" w:eastAsiaTheme="minorEastAsia" w:hAnsiTheme="minorHAnsi" w:cstheme="minorHAnsi"/>
          <w:sz w:val="22"/>
          <w:szCs w:val="22"/>
        </w:rPr>
      </w:pPr>
    </w:p>
    <w:p w:rsidR="000A406C" w:rsidP="00D274CE" w14:paraId="6BD501EF" w14:textId="260BA33D">
      <w:pPr>
        <w:pStyle w:val="ListParagraph"/>
        <w:numPr>
          <w:ilvl w:val="0"/>
          <w:numId w:val="25"/>
        </w:numPr>
        <w:ind w:left="0" w:firstLine="0"/>
        <w:rPr>
          <w:rFonts w:asciiTheme="minorHAnsi" w:eastAsiaTheme="minorEastAsia" w:hAnsiTheme="minorHAnsi" w:cstheme="minorHAnsi"/>
          <w:sz w:val="22"/>
          <w:szCs w:val="22"/>
        </w:rPr>
      </w:pPr>
      <w:r>
        <w:rPr>
          <w:rFonts w:asciiTheme="minorHAnsi" w:eastAsiaTheme="minorEastAsia" w:hAnsiTheme="minorHAnsi" w:cstheme="minorHAnsi"/>
          <w:b/>
          <w:bCs/>
          <w:sz w:val="22"/>
          <w:szCs w:val="22"/>
        </w:rPr>
        <w:t xml:space="preserve"> </w:t>
      </w:r>
      <w:r w:rsidRPr="00DC5D01" w:rsidR="00683FF5">
        <w:rPr>
          <w:rFonts w:asciiTheme="minorHAnsi" w:eastAsiaTheme="minorEastAsia" w:hAnsiTheme="minorHAnsi" w:cstheme="minorHAnsi"/>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C5D01" w:rsidR="00683FF5">
        <w:rPr>
          <w:rFonts w:asciiTheme="minorHAnsi" w:eastAsiaTheme="minorEastAsia" w:hAnsiTheme="minorHAnsi" w:cstheme="minorHAnsi"/>
          <w:sz w:val="22"/>
          <w:szCs w:val="22"/>
        </w:rPr>
        <w:t>.</w:t>
      </w:r>
    </w:p>
    <w:p w:rsidR="00D274CE" w:rsidRPr="00DC5D01" w:rsidP="00D274CE" w14:paraId="6DABD969" w14:textId="77777777">
      <w:pPr>
        <w:pStyle w:val="ListParagraph"/>
        <w:ind w:left="0"/>
        <w:rPr>
          <w:rFonts w:asciiTheme="minorHAnsi" w:eastAsiaTheme="minorEastAsia" w:hAnsiTheme="minorHAnsi" w:cstheme="minorHAnsi"/>
          <w:sz w:val="22"/>
          <w:szCs w:val="22"/>
        </w:rPr>
      </w:pPr>
    </w:p>
    <w:p w:rsidR="00DD3918" w:rsidRPr="002E4B63" w:rsidP="002E4B63" w14:paraId="65B8129A" w14:textId="77A0741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cstheme="minorHAnsi"/>
          <w:sz w:val="22"/>
          <w:szCs w:val="22"/>
        </w:rPr>
      </w:pPr>
      <w:r w:rsidRPr="002E4B63">
        <w:rPr>
          <w:rFonts w:asciiTheme="minorHAnsi" w:eastAsiaTheme="minorEastAsia" w:hAnsiTheme="minorHAnsi" w:cstheme="minorHAnsi"/>
          <w:sz w:val="22"/>
          <w:szCs w:val="22"/>
        </w:rPr>
        <w:t xml:space="preserve">Respondents to the NCVS and SCS are individuals living in households. The Census Bureau collects the data using in-person and telephone interviews. </w:t>
      </w:r>
      <w:r w:rsidRPr="002E4B63" w:rsidR="00F9043F">
        <w:rPr>
          <w:rFonts w:asciiTheme="minorHAnsi" w:eastAsiaTheme="minorEastAsia" w:hAnsiTheme="minorHAnsi" w:cstheme="minorHAnsi"/>
          <w:sz w:val="22"/>
          <w:szCs w:val="22"/>
        </w:rPr>
        <w:t>The SCS will be conducted in a fully automated interviewing environment using computer-assisted personal</w:t>
      </w:r>
      <w:r w:rsidRPr="002E4B63" w:rsidR="00D952F7">
        <w:rPr>
          <w:rFonts w:asciiTheme="minorHAnsi" w:eastAsiaTheme="minorEastAsia" w:hAnsiTheme="minorHAnsi" w:cstheme="minorHAnsi"/>
          <w:sz w:val="22"/>
          <w:szCs w:val="22"/>
        </w:rPr>
        <w:t xml:space="preserve"> </w:t>
      </w:r>
      <w:r w:rsidRPr="002E4B63" w:rsidR="00F9043F">
        <w:rPr>
          <w:rFonts w:asciiTheme="minorHAnsi" w:eastAsiaTheme="minorEastAsia" w:hAnsiTheme="minorHAnsi" w:cstheme="minorHAnsi"/>
          <w:sz w:val="22"/>
          <w:szCs w:val="22"/>
        </w:rPr>
        <w:t>interviewing (CAPI) methods</w:t>
      </w:r>
      <w:r w:rsidRPr="002E4B63" w:rsidR="0090072A">
        <w:rPr>
          <w:rFonts w:asciiTheme="minorHAnsi" w:eastAsiaTheme="minorEastAsia" w:hAnsiTheme="minorHAnsi" w:cstheme="minorHAnsi"/>
          <w:sz w:val="22"/>
          <w:szCs w:val="22"/>
        </w:rPr>
        <w:t>. In this method,</w:t>
      </w:r>
      <w:r w:rsidRPr="002E4B63" w:rsidR="00F9043F">
        <w:rPr>
          <w:rFonts w:asciiTheme="minorHAnsi" w:eastAsiaTheme="minorEastAsia" w:hAnsiTheme="minorHAnsi" w:cstheme="minorHAnsi"/>
          <w:sz w:val="22"/>
          <w:szCs w:val="22"/>
        </w:rPr>
        <w:t xml:space="preserve"> field representatives use a laptop computer to </w:t>
      </w:r>
      <w:r w:rsidRPr="002E4B63" w:rsidR="000D2EAE">
        <w:rPr>
          <w:rFonts w:asciiTheme="minorHAnsi" w:eastAsiaTheme="minorEastAsia" w:hAnsiTheme="minorHAnsi" w:cstheme="minorHAnsi"/>
          <w:sz w:val="22"/>
          <w:szCs w:val="22"/>
        </w:rPr>
        <w:t>read</w:t>
      </w:r>
      <w:r w:rsidRPr="002E4B63" w:rsidR="00F9043F">
        <w:rPr>
          <w:rFonts w:asciiTheme="minorHAnsi" w:eastAsiaTheme="minorEastAsia" w:hAnsiTheme="minorHAnsi" w:cstheme="minorHAnsi"/>
          <w:sz w:val="22"/>
          <w:szCs w:val="22"/>
        </w:rPr>
        <w:t xml:space="preserve"> questions and record answers. The use of CAPI technologies reduces data collection costs as well as respondent and interviewer burden. Furthermore, automated instruments afford the opportunity to implement inter-data item integrity constraints which minimize the</w:t>
      </w:r>
      <w:r w:rsidRPr="002E4B63" w:rsidR="008B4FEB">
        <w:rPr>
          <w:rFonts w:asciiTheme="minorHAnsi" w:eastAsiaTheme="minorEastAsia" w:hAnsiTheme="minorHAnsi" w:cstheme="minorHAnsi"/>
          <w:sz w:val="22"/>
          <w:szCs w:val="22"/>
        </w:rPr>
        <w:t xml:space="preserve"> amount of data inconsistency. </w:t>
      </w:r>
      <w:r w:rsidRPr="002E4B63" w:rsidR="00F9043F">
        <w:rPr>
          <w:rFonts w:asciiTheme="minorHAnsi" w:eastAsiaTheme="minorEastAsia" w:hAnsiTheme="minorHAnsi" w:cstheme="minorHAnsi"/>
          <w:sz w:val="22"/>
          <w:szCs w:val="22"/>
        </w:rPr>
        <w:t>More consistent data, in turn, reduces the need for extensive post-data collection editing and imputation processes which significantly reduce</w:t>
      </w:r>
      <w:r w:rsidRPr="002E4B63" w:rsidR="00EF48FE">
        <w:rPr>
          <w:rFonts w:asciiTheme="minorHAnsi" w:eastAsiaTheme="minorEastAsia" w:hAnsiTheme="minorHAnsi" w:cstheme="minorHAnsi"/>
          <w:sz w:val="22"/>
          <w:szCs w:val="22"/>
        </w:rPr>
        <w:t>s</w:t>
      </w:r>
      <w:r w:rsidRPr="002E4B63" w:rsidR="00F9043F">
        <w:rPr>
          <w:rFonts w:asciiTheme="minorHAnsi" w:eastAsiaTheme="minorEastAsia" w:hAnsiTheme="minorHAnsi" w:cstheme="minorHAnsi"/>
          <w:sz w:val="22"/>
          <w:szCs w:val="22"/>
        </w:rPr>
        <w:t xml:space="preserve"> the time needed to release th</w:t>
      </w:r>
      <w:r w:rsidRPr="002E4B63" w:rsidR="008B4FEB">
        <w:rPr>
          <w:rFonts w:asciiTheme="minorHAnsi" w:eastAsiaTheme="minorEastAsia" w:hAnsiTheme="minorHAnsi" w:cstheme="minorHAnsi"/>
          <w:sz w:val="22"/>
          <w:szCs w:val="22"/>
        </w:rPr>
        <w:t xml:space="preserve">e data for public consumption. </w:t>
      </w:r>
      <w:r w:rsidRPr="002E4B63" w:rsidR="00F9043F">
        <w:rPr>
          <w:rFonts w:asciiTheme="minorHAnsi" w:eastAsiaTheme="minorEastAsia" w:hAnsiTheme="minorHAnsi" w:cstheme="minorHAnsi"/>
          <w:sz w:val="22"/>
          <w:szCs w:val="22"/>
        </w:rPr>
        <w:t xml:space="preserve">The use of technology results in more accurate data products that are delivered in a </w:t>
      </w:r>
      <w:r w:rsidRPr="002E4B63" w:rsidR="0026181D">
        <w:rPr>
          <w:rFonts w:asciiTheme="minorHAnsi" w:eastAsiaTheme="minorEastAsia" w:hAnsiTheme="minorHAnsi" w:cstheme="minorHAnsi"/>
          <w:sz w:val="22"/>
          <w:szCs w:val="22"/>
        </w:rPr>
        <w:t>timelier</w:t>
      </w:r>
      <w:r w:rsidRPr="002E4B63" w:rsidR="00F9043F">
        <w:rPr>
          <w:rFonts w:asciiTheme="minorHAnsi" w:eastAsiaTheme="minorEastAsia" w:hAnsiTheme="minorHAnsi" w:cstheme="minorHAnsi"/>
          <w:sz w:val="22"/>
          <w:szCs w:val="22"/>
        </w:rPr>
        <w:t xml:space="preserve"> fashion giving data users access to informa</w:t>
      </w:r>
      <w:r w:rsidRPr="002E4B63" w:rsidR="007C1370">
        <w:rPr>
          <w:rFonts w:asciiTheme="minorHAnsi" w:eastAsiaTheme="minorEastAsia" w:hAnsiTheme="minorHAnsi" w:cstheme="minorHAnsi"/>
          <w:sz w:val="22"/>
          <w:szCs w:val="22"/>
        </w:rPr>
        <w:t>tion while it is still relevant</w:t>
      </w:r>
      <w:r w:rsidRPr="002E4B63" w:rsidR="00F14E77">
        <w:rPr>
          <w:rFonts w:asciiTheme="minorHAnsi" w:eastAsiaTheme="minorEastAsia" w:hAnsiTheme="minorHAnsi" w:cstheme="minorHAnsi"/>
          <w:sz w:val="22"/>
          <w:szCs w:val="22"/>
        </w:rPr>
        <w:t>.</w:t>
      </w:r>
    </w:p>
    <w:p w:rsidR="00DD3918" w:rsidRPr="00C4515C" w:rsidP="00F9043F" w14:paraId="61AE839F" w14:textId="77777777">
      <w:pPr>
        <w:pStyle w:val="ListParagraph"/>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80"/>
        <w:rPr>
          <w:rFonts w:asciiTheme="minorHAnsi" w:hAnsiTheme="minorHAnsi" w:cstheme="minorHAnsi"/>
          <w:sz w:val="22"/>
          <w:szCs w:val="22"/>
        </w:rPr>
      </w:pPr>
    </w:p>
    <w:p w:rsidR="000A406C" w:rsidRPr="00047A8A" w:rsidP="00047A8A" w14:paraId="31AC596B" w14:textId="3DFB3228">
      <w:pPr>
        <w:pStyle w:val="ListParagraph"/>
        <w:numPr>
          <w:ilvl w:val="0"/>
          <w:numId w:val="25"/>
        </w:numPr>
        <w:ind w:left="0" w:firstLine="0"/>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 </w:t>
      </w:r>
      <w:r w:rsidRPr="00047A8A" w:rsidR="00B66464">
        <w:rPr>
          <w:rFonts w:asciiTheme="minorHAnsi" w:eastAsiaTheme="minorEastAsia" w:hAnsiTheme="minorHAnsi" w:cstheme="minorHAnsi"/>
          <w:b/>
          <w:bCs/>
          <w:sz w:val="22"/>
          <w:szCs w:val="22"/>
        </w:rPr>
        <w:t>Describe efforts to identify duplication. Show specifically why any similar information already available cannot be used or modified for use for the purposes described in Item A.2 above.</w:t>
      </w:r>
    </w:p>
    <w:p w:rsidR="00047A8A" w:rsidRPr="00047A8A" w:rsidP="00047A8A" w14:paraId="07456C44" w14:textId="77777777">
      <w:pPr>
        <w:pStyle w:val="ListParagraph"/>
        <w:ind w:left="0"/>
        <w:rPr>
          <w:rFonts w:asciiTheme="minorHAnsi" w:eastAsiaTheme="minorEastAsia" w:hAnsiTheme="minorHAnsi" w:cstheme="minorHAnsi"/>
          <w:sz w:val="22"/>
          <w:szCs w:val="22"/>
        </w:rPr>
      </w:pPr>
    </w:p>
    <w:p w:rsidR="00D64C3D" w:rsidRPr="002E4B63" w:rsidP="002E4B63" w14:paraId="3BEF1AA3" w14:textId="5582A40B">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2E4B63">
        <w:rPr>
          <w:rFonts w:asciiTheme="minorHAnsi" w:eastAsiaTheme="minorEastAsia" w:hAnsiTheme="minorHAnsi" w:cstheme="minorHAnsi"/>
          <w:sz w:val="22"/>
          <w:szCs w:val="22"/>
        </w:rPr>
        <w:t xml:space="preserve">Two contemporary surveys collect information about school-related crime and safety from the students’ perspective. The Youth Risk Behavior Survey (YRBS) and Monitoring the Future (MTF) are national collections that target various populations and substantive areas. However, neither of these studies </w:t>
      </w:r>
      <w:r w:rsidRPr="002E4B63">
        <w:rPr>
          <w:rFonts w:asciiTheme="minorHAnsi" w:eastAsiaTheme="minorEastAsia" w:hAnsiTheme="minorHAnsi" w:cstheme="minorHAnsi"/>
          <w:sz w:val="22"/>
          <w:szCs w:val="22"/>
        </w:rPr>
        <w:t>provides a comprehensive picture of school crime from the students’ perspective from both the public and private sectors.</w:t>
      </w:r>
      <w:r w:rsidRPr="002E4B63">
        <w:rPr>
          <w:rFonts w:asciiTheme="minorHAnsi" w:eastAsiaTheme="minorEastAsia" w:hAnsiTheme="minorHAnsi" w:cstheme="minorHAnsi"/>
          <w:sz w:val="22"/>
          <w:szCs w:val="22"/>
        </w:rPr>
        <w:t xml:space="preserve"> </w:t>
      </w:r>
    </w:p>
    <w:p w:rsidR="002459E4" w:rsidRPr="00C4515C" w:rsidP="00D1252C" w14:paraId="6A29EA58" w14:textId="77777777">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eastAsiaTheme="minorEastAsia" w:hAnsiTheme="minorHAnsi" w:cstheme="minorHAnsi"/>
          <w:b/>
          <w:bCs/>
          <w:sz w:val="22"/>
          <w:szCs w:val="22"/>
        </w:rPr>
      </w:pPr>
    </w:p>
    <w:p w:rsidR="001A67E9" w:rsidRPr="002E4B63" w:rsidP="002E4B63" w14:paraId="28047D77" w14:textId="6F7DD99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2E4B63">
        <w:rPr>
          <w:rFonts w:asciiTheme="minorHAnsi" w:eastAsiaTheme="minorEastAsia" w:hAnsiTheme="minorHAnsi" w:cstheme="minorHAnsi"/>
          <w:b/>
          <w:bCs/>
          <w:sz w:val="22"/>
          <w:szCs w:val="22"/>
        </w:rPr>
        <w:t xml:space="preserve">Youth Risk Behavior </w:t>
      </w:r>
      <w:r w:rsidRPr="002E4B63" w:rsidR="00047A8A">
        <w:rPr>
          <w:rFonts w:asciiTheme="minorHAnsi" w:eastAsiaTheme="minorEastAsia" w:hAnsiTheme="minorHAnsi" w:cstheme="minorHAnsi"/>
          <w:b/>
          <w:bCs/>
          <w:sz w:val="22"/>
          <w:szCs w:val="22"/>
        </w:rPr>
        <w:t>Survey</w:t>
      </w:r>
      <w:r w:rsidRPr="002E4B63">
        <w:rPr>
          <w:rFonts w:asciiTheme="minorHAnsi" w:eastAsiaTheme="minorEastAsia" w:hAnsiTheme="minorHAnsi" w:cstheme="minorHAnsi"/>
          <w:b/>
          <w:bCs/>
          <w:sz w:val="22"/>
          <w:szCs w:val="22"/>
        </w:rPr>
        <w:t xml:space="preserve"> (YRBS)</w:t>
      </w:r>
      <w:r w:rsidRPr="002E4B63">
        <w:rPr>
          <w:rFonts w:asciiTheme="minorHAnsi" w:eastAsiaTheme="minorEastAsia" w:hAnsiTheme="minorHAnsi" w:cstheme="minorHAnsi"/>
          <w:sz w:val="22"/>
          <w:szCs w:val="22"/>
        </w:rPr>
        <w:t>. Th</w:t>
      </w:r>
      <w:r w:rsidRPr="002E4B63" w:rsidR="00AC1B92">
        <w:rPr>
          <w:rFonts w:asciiTheme="minorHAnsi" w:eastAsiaTheme="minorEastAsia" w:hAnsiTheme="minorHAnsi" w:cstheme="minorHAnsi"/>
          <w:sz w:val="22"/>
          <w:szCs w:val="22"/>
        </w:rPr>
        <w:t>e Center</w:t>
      </w:r>
      <w:r w:rsidRPr="002E4B63" w:rsidR="00D10058">
        <w:rPr>
          <w:rFonts w:asciiTheme="minorHAnsi" w:eastAsiaTheme="minorEastAsia" w:hAnsiTheme="minorHAnsi" w:cstheme="minorHAnsi"/>
          <w:sz w:val="22"/>
          <w:szCs w:val="22"/>
        </w:rPr>
        <w:t>s</w:t>
      </w:r>
      <w:r w:rsidRPr="002E4B63" w:rsidR="00AC1B92">
        <w:rPr>
          <w:rFonts w:asciiTheme="minorHAnsi" w:eastAsiaTheme="minorEastAsia" w:hAnsiTheme="minorHAnsi" w:cstheme="minorHAnsi"/>
          <w:sz w:val="22"/>
          <w:szCs w:val="22"/>
        </w:rPr>
        <w:t xml:space="preserve"> for Disease Control</w:t>
      </w:r>
      <w:r w:rsidRPr="002E4B63" w:rsidR="00CB0D8B">
        <w:rPr>
          <w:rFonts w:asciiTheme="minorHAnsi" w:eastAsiaTheme="minorEastAsia" w:hAnsiTheme="minorHAnsi" w:cstheme="minorHAnsi"/>
          <w:sz w:val="22"/>
          <w:szCs w:val="22"/>
        </w:rPr>
        <w:t xml:space="preserve"> and Prevention</w:t>
      </w:r>
      <w:r w:rsidRPr="002E4B63" w:rsidR="00AC1B92">
        <w:rPr>
          <w:rFonts w:asciiTheme="minorHAnsi" w:eastAsiaTheme="minorEastAsia" w:hAnsiTheme="minorHAnsi" w:cstheme="minorHAnsi"/>
          <w:sz w:val="22"/>
          <w:szCs w:val="22"/>
        </w:rPr>
        <w:t xml:space="preserve">’s </w:t>
      </w:r>
      <w:r w:rsidRPr="002E4B63">
        <w:rPr>
          <w:rFonts w:asciiTheme="minorHAnsi" w:eastAsiaTheme="minorEastAsia" w:hAnsiTheme="minorHAnsi" w:cstheme="minorHAnsi"/>
          <w:sz w:val="22"/>
          <w:szCs w:val="22"/>
        </w:rPr>
        <w:t xml:space="preserve">(CDC) </w:t>
      </w:r>
      <w:r w:rsidRPr="002E4B63" w:rsidR="00047A8A">
        <w:rPr>
          <w:rFonts w:asciiTheme="minorHAnsi" w:eastAsiaTheme="minorEastAsia" w:hAnsiTheme="minorHAnsi" w:cstheme="minorHAnsi"/>
          <w:sz w:val="22"/>
          <w:szCs w:val="22"/>
        </w:rPr>
        <w:t>administers</w:t>
      </w:r>
      <w:r w:rsidRPr="002E4B63" w:rsidR="00E04029">
        <w:rPr>
          <w:rFonts w:asciiTheme="minorHAnsi" w:eastAsiaTheme="minorEastAsia" w:hAnsiTheme="minorHAnsi" w:cstheme="minorHAnsi"/>
          <w:sz w:val="22"/>
          <w:szCs w:val="22"/>
        </w:rPr>
        <w:t xml:space="preserve"> the </w:t>
      </w:r>
      <w:r w:rsidRPr="002E4B63">
        <w:rPr>
          <w:rFonts w:asciiTheme="minorHAnsi" w:eastAsiaTheme="minorEastAsia" w:hAnsiTheme="minorHAnsi" w:cstheme="minorHAnsi"/>
          <w:sz w:val="22"/>
          <w:szCs w:val="22"/>
        </w:rPr>
        <w:t>YRBS</w:t>
      </w:r>
      <w:r w:rsidRPr="002E4B63" w:rsidR="00E04029">
        <w:rPr>
          <w:rFonts w:asciiTheme="minorHAnsi" w:eastAsiaTheme="minorEastAsia" w:hAnsiTheme="minorHAnsi" w:cstheme="minorHAnsi"/>
          <w:sz w:val="22"/>
          <w:szCs w:val="22"/>
        </w:rPr>
        <w:t>. The YRBS</w:t>
      </w:r>
      <w:r w:rsidRPr="002E4B63">
        <w:rPr>
          <w:rFonts w:asciiTheme="minorHAnsi" w:eastAsiaTheme="minorEastAsia" w:hAnsiTheme="minorHAnsi" w:cstheme="minorHAnsi"/>
          <w:sz w:val="22"/>
          <w:szCs w:val="22"/>
        </w:rPr>
        <w:t xml:space="preserve"> collects information on risky behaviors and offending, but there is minimal overlap of YRBS content with that of the SCS. The YRBS is a school</w:t>
      </w:r>
      <w:r w:rsidRPr="002E4B63" w:rsidR="004449E1">
        <w:rPr>
          <w:rFonts w:asciiTheme="minorHAnsi" w:eastAsiaTheme="minorEastAsia" w:hAnsiTheme="minorHAnsi" w:cstheme="minorHAnsi"/>
          <w:sz w:val="22"/>
          <w:szCs w:val="22"/>
        </w:rPr>
        <w:t>-</w:t>
      </w:r>
      <w:r w:rsidRPr="002E4B63">
        <w:rPr>
          <w:rFonts w:asciiTheme="minorHAnsi" w:eastAsiaTheme="minorEastAsia" w:hAnsiTheme="minorHAnsi" w:cstheme="minorHAnsi"/>
          <w:sz w:val="22"/>
          <w:szCs w:val="22"/>
        </w:rPr>
        <w:t xml:space="preserve">based survey and interviews students in grades 9 through 12. </w:t>
      </w:r>
      <w:r w:rsidRPr="002E4B63" w:rsidR="003A3D29">
        <w:rPr>
          <w:rFonts w:asciiTheme="minorHAnsi" w:eastAsiaTheme="minorEastAsia" w:hAnsiTheme="minorHAnsi" w:cstheme="minorHAnsi"/>
          <w:sz w:val="22"/>
          <w:szCs w:val="22"/>
        </w:rPr>
        <w:t xml:space="preserve">Most of the questions ask about all experiences, not just those confined to school. </w:t>
      </w:r>
    </w:p>
    <w:p w:rsidR="001A67E9" w:rsidP="00D1252C" w14:paraId="011E064D" w14:textId="77777777">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eastAsiaTheme="minorEastAsia" w:hAnsiTheme="minorHAnsi" w:cstheme="minorHAnsi"/>
          <w:sz w:val="22"/>
          <w:szCs w:val="22"/>
        </w:rPr>
      </w:pPr>
    </w:p>
    <w:p w:rsidR="002A5CCD" w:rsidRPr="002E4B63" w:rsidP="002E4B63" w14:paraId="54CD8922" w14:textId="6014B43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2E4B63">
        <w:rPr>
          <w:rFonts w:asciiTheme="minorHAnsi" w:eastAsiaTheme="minorEastAsia" w:hAnsiTheme="minorHAnsi" w:cstheme="minorHAnsi"/>
          <w:sz w:val="22"/>
          <w:szCs w:val="22"/>
        </w:rPr>
        <w:t>The SCS is a household</w:t>
      </w:r>
      <w:r w:rsidRPr="002E4B63" w:rsidR="004449E1">
        <w:rPr>
          <w:rFonts w:asciiTheme="minorHAnsi" w:eastAsiaTheme="minorEastAsia" w:hAnsiTheme="minorHAnsi" w:cstheme="minorHAnsi"/>
          <w:sz w:val="22"/>
          <w:szCs w:val="22"/>
        </w:rPr>
        <w:t>-</w:t>
      </w:r>
      <w:r w:rsidRPr="002E4B63">
        <w:rPr>
          <w:rFonts w:asciiTheme="minorHAnsi" w:eastAsiaTheme="minorEastAsia" w:hAnsiTheme="minorHAnsi" w:cstheme="minorHAnsi"/>
          <w:sz w:val="22"/>
          <w:szCs w:val="22"/>
        </w:rPr>
        <w:t xml:space="preserve">based sample and interviews </w:t>
      </w:r>
      <w:r w:rsidRPr="002E4B63" w:rsidR="00E61BAA">
        <w:rPr>
          <w:rFonts w:asciiTheme="minorHAnsi" w:eastAsiaTheme="minorEastAsia" w:hAnsiTheme="minorHAnsi" w:cstheme="minorHAnsi"/>
          <w:sz w:val="22"/>
          <w:szCs w:val="22"/>
        </w:rPr>
        <w:t xml:space="preserve">youth </w:t>
      </w:r>
      <w:r w:rsidRPr="002E4B63">
        <w:rPr>
          <w:rFonts w:asciiTheme="minorHAnsi" w:eastAsiaTheme="minorEastAsia" w:hAnsiTheme="minorHAnsi" w:cstheme="minorHAnsi"/>
          <w:sz w:val="22"/>
          <w:szCs w:val="22"/>
        </w:rPr>
        <w:t>ages 12 to 18 who have attended schoo</w:t>
      </w:r>
      <w:r w:rsidRPr="002E4B63" w:rsidR="00273924">
        <w:rPr>
          <w:rFonts w:asciiTheme="minorHAnsi" w:eastAsiaTheme="minorEastAsia" w:hAnsiTheme="minorHAnsi" w:cstheme="minorHAnsi"/>
          <w:sz w:val="22"/>
          <w:szCs w:val="22"/>
        </w:rPr>
        <w:t>l during the current school year</w:t>
      </w:r>
      <w:r w:rsidRPr="002E4B63">
        <w:rPr>
          <w:rFonts w:asciiTheme="minorHAnsi" w:eastAsiaTheme="minorEastAsia" w:hAnsiTheme="minorHAnsi" w:cstheme="minorHAnsi"/>
          <w:sz w:val="22"/>
          <w:szCs w:val="22"/>
        </w:rPr>
        <w:t xml:space="preserve"> (grades 6 through 12). </w:t>
      </w:r>
      <w:r w:rsidRPr="002E4B63" w:rsidR="003A3D29">
        <w:rPr>
          <w:rFonts w:asciiTheme="minorHAnsi" w:eastAsiaTheme="minorEastAsia" w:hAnsiTheme="minorHAnsi" w:cstheme="minorHAnsi"/>
          <w:sz w:val="22"/>
          <w:szCs w:val="22"/>
        </w:rPr>
        <w:t xml:space="preserve">All of the questions are about experiences at school. </w:t>
      </w:r>
      <w:r w:rsidRPr="002E4B63" w:rsidR="00254F1A">
        <w:rPr>
          <w:rFonts w:asciiTheme="minorHAnsi" w:eastAsiaTheme="minorEastAsia" w:hAnsiTheme="minorHAnsi" w:cstheme="minorHAnsi"/>
          <w:sz w:val="22"/>
          <w:szCs w:val="22"/>
        </w:rPr>
        <w:t>A</w:t>
      </w:r>
      <w:r w:rsidRPr="002E4B63" w:rsidR="00BB3D01">
        <w:rPr>
          <w:rFonts w:asciiTheme="minorHAnsi" w:eastAsiaTheme="minorEastAsia" w:hAnsiTheme="minorHAnsi" w:cstheme="minorHAnsi"/>
          <w:sz w:val="22"/>
          <w:szCs w:val="22"/>
        </w:rPr>
        <w:t xml:space="preserve">reas of overlap include asking if the student carried </w:t>
      </w:r>
      <w:r w:rsidRPr="002E4B63">
        <w:rPr>
          <w:rFonts w:asciiTheme="minorHAnsi" w:eastAsiaTheme="minorEastAsia" w:hAnsiTheme="minorHAnsi" w:cstheme="minorHAnsi"/>
          <w:sz w:val="22"/>
          <w:szCs w:val="22"/>
        </w:rPr>
        <w:t>a weapon on school prope</w:t>
      </w:r>
      <w:r w:rsidRPr="002E4B63" w:rsidR="00BB3D01">
        <w:rPr>
          <w:rFonts w:asciiTheme="minorHAnsi" w:eastAsiaTheme="minorEastAsia" w:hAnsiTheme="minorHAnsi" w:cstheme="minorHAnsi"/>
          <w:sz w:val="22"/>
          <w:szCs w:val="22"/>
        </w:rPr>
        <w:t xml:space="preserve">rty, if </w:t>
      </w:r>
      <w:r w:rsidRPr="002E4B63">
        <w:rPr>
          <w:rFonts w:asciiTheme="minorHAnsi" w:eastAsiaTheme="minorEastAsia" w:hAnsiTheme="minorHAnsi" w:cstheme="minorHAnsi"/>
          <w:sz w:val="22"/>
          <w:szCs w:val="22"/>
        </w:rPr>
        <w:t>the student</w:t>
      </w:r>
      <w:r w:rsidRPr="002E4B63" w:rsidR="00BB3D01">
        <w:rPr>
          <w:rFonts w:asciiTheme="minorHAnsi" w:eastAsiaTheme="minorEastAsia" w:hAnsiTheme="minorHAnsi" w:cstheme="minorHAnsi"/>
          <w:sz w:val="22"/>
          <w:szCs w:val="22"/>
        </w:rPr>
        <w:t xml:space="preserve"> was</w:t>
      </w:r>
      <w:r w:rsidRPr="002E4B63">
        <w:rPr>
          <w:rFonts w:asciiTheme="minorHAnsi" w:eastAsiaTheme="minorEastAsia" w:hAnsiTheme="minorHAnsi" w:cstheme="minorHAnsi"/>
          <w:sz w:val="22"/>
          <w:szCs w:val="22"/>
        </w:rPr>
        <w:t xml:space="preserve"> in a fight on school property, </w:t>
      </w:r>
      <w:r w:rsidRPr="002E4B63" w:rsidR="00BB3D01">
        <w:rPr>
          <w:rFonts w:asciiTheme="minorHAnsi" w:eastAsiaTheme="minorEastAsia" w:hAnsiTheme="minorHAnsi" w:cstheme="minorHAnsi"/>
          <w:sz w:val="22"/>
          <w:szCs w:val="22"/>
        </w:rPr>
        <w:t>if</w:t>
      </w:r>
      <w:r w:rsidRPr="002E4B63" w:rsidR="00622B95">
        <w:rPr>
          <w:rFonts w:asciiTheme="minorHAnsi" w:eastAsiaTheme="minorEastAsia" w:hAnsiTheme="minorHAnsi" w:cstheme="minorHAnsi"/>
          <w:sz w:val="22"/>
          <w:szCs w:val="22"/>
        </w:rPr>
        <w:t xml:space="preserve"> the student </w:t>
      </w:r>
      <w:r w:rsidRPr="002E4B63" w:rsidR="00BB3D01">
        <w:rPr>
          <w:rFonts w:asciiTheme="minorHAnsi" w:eastAsiaTheme="minorEastAsia" w:hAnsiTheme="minorHAnsi" w:cstheme="minorHAnsi"/>
          <w:sz w:val="22"/>
          <w:szCs w:val="22"/>
        </w:rPr>
        <w:t xml:space="preserve">was </w:t>
      </w:r>
      <w:r w:rsidRPr="002E4B63" w:rsidR="00622B95">
        <w:rPr>
          <w:rFonts w:asciiTheme="minorHAnsi" w:eastAsiaTheme="minorEastAsia" w:hAnsiTheme="minorHAnsi" w:cstheme="minorHAnsi"/>
          <w:sz w:val="22"/>
          <w:szCs w:val="22"/>
        </w:rPr>
        <w:t>bullied either at sch</w:t>
      </w:r>
      <w:r w:rsidRPr="002E4B63" w:rsidR="00BB3D01">
        <w:rPr>
          <w:rFonts w:asciiTheme="minorHAnsi" w:eastAsiaTheme="minorEastAsia" w:hAnsiTheme="minorHAnsi" w:cstheme="minorHAnsi"/>
          <w:sz w:val="22"/>
          <w:szCs w:val="22"/>
        </w:rPr>
        <w:t xml:space="preserve">ool or online (cyberbullied), </w:t>
      </w:r>
      <w:r w:rsidRPr="002E4B63">
        <w:rPr>
          <w:rFonts w:asciiTheme="minorHAnsi" w:eastAsiaTheme="minorEastAsia" w:hAnsiTheme="minorHAnsi" w:cstheme="minorHAnsi"/>
          <w:sz w:val="22"/>
          <w:szCs w:val="22"/>
        </w:rPr>
        <w:t>and</w:t>
      </w:r>
      <w:r w:rsidRPr="002E4B63" w:rsidR="00BB3D01">
        <w:rPr>
          <w:rFonts w:asciiTheme="minorHAnsi" w:eastAsiaTheme="minorEastAsia" w:hAnsiTheme="minorHAnsi" w:cstheme="minorHAnsi"/>
          <w:sz w:val="22"/>
          <w:szCs w:val="22"/>
        </w:rPr>
        <w:t xml:space="preserve"> if </w:t>
      </w:r>
      <w:r w:rsidRPr="002E4B63">
        <w:rPr>
          <w:rFonts w:asciiTheme="minorHAnsi" w:eastAsiaTheme="minorEastAsia" w:hAnsiTheme="minorHAnsi" w:cstheme="minorHAnsi"/>
          <w:sz w:val="22"/>
          <w:szCs w:val="22"/>
        </w:rPr>
        <w:t>the student skip</w:t>
      </w:r>
      <w:r w:rsidRPr="002E4B63" w:rsidR="00BB3D01">
        <w:rPr>
          <w:rFonts w:asciiTheme="minorHAnsi" w:eastAsiaTheme="minorEastAsia" w:hAnsiTheme="minorHAnsi" w:cstheme="minorHAnsi"/>
          <w:sz w:val="22"/>
          <w:szCs w:val="22"/>
        </w:rPr>
        <w:t>ped</w:t>
      </w:r>
      <w:r w:rsidRPr="002E4B63">
        <w:rPr>
          <w:rFonts w:asciiTheme="minorHAnsi" w:eastAsiaTheme="minorEastAsia" w:hAnsiTheme="minorHAnsi" w:cstheme="minorHAnsi"/>
          <w:sz w:val="22"/>
          <w:szCs w:val="22"/>
        </w:rPr>
        <w:t xml:space="preserve"> (or</w:t>
      </w:r>
      <w:r w:rsidRPr="002E4B63" w:rsidR="00BB3D01">
        <w:rPr>
          <w:rFonts w:asciiTheme="minorHAnsi" w:eastAsiaTheme="minorEastAsia" w:hAnsiTheme="minorHAnsi" w:cstheme="minorHAnsi"/>
          <w:sz w:val="22"/>
          <w:szCs w:val="22"/>
        </w:rPr>
        <w:t xml:space="preserve"> did</w:t>
      </w:r>
      <w:r w:rsidRPr="002E4B63">
        <w:rPr>
          <w:rFonts w:asciiTheme="minorHAnsi" w:eastAsiaTheme="minorEastAsia" w:hAnsiTheme="minorHAnsi" w:cstheme="minorHAnsi"/>
          <w:sz w:val="22"/>
          <w:szCs w:val="22"/>
        </w:rPr>
        <w:t xml:space="preserve"> not attend) school because of safety concerns. In 2011, two questions on bullying and cyber-bullying were added to the YRBS. Unlike the SCS, the questions do not go into detail about the type of bullying behavior, number of incidents, or results (notification of adults, avoidance, etc.). Additionally, because </w:t>
      </w:r>
      <w:r w:rsidRPr="002E4B63" w:rsidR="001B2610">
        <w:rPr>
          <w:rFonts w:asciiTheme="minorHAnsi" w:eastAsiaTheme="minorEastAsia" w:hAnsiTheme="minorHAnsi" w:cstheme="minorHAnsi"/>
          <w:sz w:val="22"/>
          <w:szCs w:val="22"/>
        </w:rPr>
        <w:t xml:space="preserve">the YRBS </w:t>
      </w:r>
      <w:r w:rsidRPr="002E4B63">
        <w:rPr>
          <w:rFonts w:asciiTheme="minorHAnsi" w:eastAsiaTheme="minorEastAsia" w:hAnsiTheme="minorHAnsi" w:cstheme="minorHAnsi"/>
          <w:sz w:val="22"/>
          <w:szCs w:val="22"/>
        </w:rPr>
        <w:t>is a self-administered survey, the responses are not directly comparable to the SCS</w:t>
      </w:r>
      <w:r w:rsidRPr="002E4B63" w:rsidR="00AC1B92">
        <w:rPr>
          <w:rFonts w:asciiTheme="minorHAnsi" w:eastAsiaTheme="minorEastAsia" w:hAnsiTheme="minorHAnsi" w:cstheme="minorHAnsi"/>
          <w:sz w:val="22"/>
          <w:szCs w:val="22"/>
        </w:rPr>
        <w:t>.</w:t>
      </w:r>
      <w:r w:rsidRPr="002E4B63">
        <w:rPr>
          <w:rFonts w:asciiTheme="minorHAnsi" w:eastAsiaTheme="minorEastAsia" w:hAnsiTheme="minorHAnsi" w:cstheme="minorHAnsi"/>
          <w:sz w:val="22"/>
          <w:szCs w:val="22"/>
        </w:rPr>
        <w:t xml:space="preserve"> </w:t>
      </w:r>
    </w:p>
    <w:p w:rsidR="00D1252C" w:rsidRPr="00C4515C" w:rsidP="00D1252C" w14:paraId="6F50ACCB" w14:textId="77777777">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eastAsiaTheme="minorEastAsia" w:hAnsiTheme="minorHAnsi" w:cstheme="minorHAnsi"/>
          <w:sz w:val="22"/>
          <w:szCs w:val="22"/>
        </w:rPr>
      </w:pPr>
    </w:p>
    <w:p w:rsidR="00BB3D01" w:rsidRPr="00C4515C" w:rsidP="002E4B63" w14:paraId="58B7F37B" w14:textId="5511B277">
      <w:pPr>
        <w:pStyle w:val="Text"/>
        <w:rPr>
          <w:rFonts w:asciiTheme="minorHAnsi" w:eastAsiaTheme="minorEastAsia" w:hAnsiTheme="minorHAnsi" w:cstheme="minorHAnsi"/>
          <w:sz w:val="22"/>
          <w:szCs w:val="22"/>
        </w:rPr>
      </w:pPr>
      <w:r w:rsidRPr="00C4515C">
        <w:rPr>
          <w:rFonts w:asciiTheme="minorHAnsi" w:eastAsiaTheme="minorEastAsia" w:hAnsiTheme="minorHAnsi" w:cstheme="minorHAnsi"/>
          <w:b/>
          <w:bCs/>
          <w:sz w:val="22"/>
          <w:szCs w:val="22"/>
        </w:rPr>
        <w:t>Monitoring the Future (MTF)</w:t>
      </w:r>
      <w:r w:rsidRPr="00C4515C" w:rsidR="008B4FEB">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sz w:val="22"/>
          <w:szCs w:val="22"/>
        </w:rPr>
        <w:t xml:space="preserve">The National Institute on Drug Abuse publishes survey results from </w:t>
      </w:r>
      <w:r w:rsidRPr="00C4515C" w:rsidR="008D5DB8">
        <w:rPr>
          <w:rFonts w:asciiTheme="minorHAnsi" w:eastAsiaTheme="minorEastAsia" w:hAnsiTheme="minorHAnsi" w:cstheme="minorHAnsi"/>
          <w:sz w:val="22"/>
          <w:szCs w:val="22"/>
        </w:rPr>
        <w:t>MTF</w:t>
      </w:r>
      <w:r w:rsidR="00E04029">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xml:space="preserve"> This survey, like the YRBS, is a self-administered form. It is also a school</w:t>
      </w:r>
      <w:r w:rsidRPr="00C4515C" w:rsidR="00CB0D8B">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based survey</w:t>
      </w:r>
      <w:r w:rsidRPr="00C4515C" w:rsidR="000E1296">
        <w:rPr>
          <w:rFonts w:asciiTheme="minorHAnsi" w:eastAsiaTheme="minorEastAsia" w:hAnsiTheme="minorHAnsi" w:cstheme="minorHAnsi"/>
          <w:sz w:val="22"/>
          <w:szCs w:val="22"/>
        </w:rPr>
        <w:t xml:space="preserve"> population</w:t>
      </w:r>
      <w:r w:rsidRPr="00C4515C">
        <w:rPr>
          <w:rFonts w:asciiTheme="minorHAnsi" w:eastAsiaTheme="minorEastAsia" w:hAnsiTheme="minorHAnsi" w:cstheme="minorHAnsi"/>
          <w:sz w:val="22"/>
          <w:szCs w:val="22"/>
        </w:rPr>
        <w:t>. The population surveyed does not completely overlap with the SCS as the survey is not administered to students below grade 8</w:t>
      </w:r>
      <w:r w:rsidRPr="00C4515C" w:rsidR="00A647C3">
        <w:rPr>
          <w:rFonts w:asciiTheme="minorHAnsi" w:eastAsiaTheme="minorEastAsia" w:hAnsiTheme="minorHAnsi" w:cstheme="minorHAnsi"/>
          <w:sz w:val="22"/>
          <w:szCs w:val="22"/>
        </w:rPr>
        <w:t xml:space="preserve"> and uses different forms for grades 8, 10</w:t>
      </w:r>
      <w:r w:rsidRPr="00C4515C" w:rsidR="00F50BEE">
        <w:rPr>
          <w:rFonts w:asciiTheme="minorHAnsi" w:eastAsiaTheme="minorEastAsia" w:hAnsiTheme="minorHAnsi" w:cstheme="minorHAnsi"/>
          <w:sz w:val="22"/>
          <w:szCs w:val="22"/>
        </w:rPr>
        <w:t>,</w:t>
      </w:r>
      <w:r w:rsidRPr="00C4515C" w:rsidR="00A647C3">
        <w:rPr>
          <w:rFonts w:asciiTheme="minorHAnsi" w:eastAsiaTheme="minorEastAsia" w:hAnsiTheme="minorHAnsi" w:cstheme="minorHAnsi"/>
          <w:sz w:val="22"/>
          <w:szCs w:val="22"/>
        </w:rPr>
        <w:t xml:space="preserve"> and 12;</w:t>
      </w:r>
      <w:r w:rsidRPr="00C4515C">
        <w:rPr>
          <w:rFonts w:asciiTheme="minorHAnsi" w:eastAsiaTheme="minorEastAsia" w:hAnsiTheme="minorHAnsi" w:cstheme="minorHAnsi"/>
          <w:sz w:val="22"/>
          <w:szCs w:val="22"/>
        </w:rPr>
        <w:t xml:space="preserve"> it includes college students</w:t>
      </w:r>
      <w:r w:rsidRPr="00C4515C" w:rsidR="00A647C3">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xml:space="preserve"> and is not restricted by age. More importantly, the sampling procedures are representative of schools, not the general population. </w:t>
      </w:r>
      <w:r w:rsidR="007C1204">
        <w:rPr>
          <w:rFonts w:asciiTheme="minorHAnsi" w:eastAsiaTheme="minorEastAsia" w:hAnsiTheme="minorHAnsi" w:cstheme="minorHAnsi"/>
          <w:sz w:val="22"/>
          <w:szCs w:val="22"/>
        </w:rPr>
        <w:t>MTF</w:t>
      </w:r>
      <w:r w:rsidRPr="00C4515C">
        <w:rPr>
          <w:rFonts w:asciiTheme="minorHAnsi" w:eastAsiaTheme="minorEastAsia" w:hAnsiTheme="minorHAnsi" w:cstheme="minorHAnsi"/>
          <w:sz w:val="22"/>
          <w:szCs w:val="22"/>
        </w:rPr>
        <w:t xml:space="preserve"> does not look at bullying or cyber-bullying, and only overlaps in the areas of drug and alcohol use and availability. </w:t>
      </w:r>
      <w:r w:rsidRPr="00C4515C" w:rsidR="000E1296">
        <w:rPr>
          <w:rFonts w:asciiTheme="minorHAnsi" w:eastAsiaTheme="minorEastAsia" w:hAnsiTheme="minorHAnsi" w:cstheme="minorHAnsi"/>
          <w:sz w:val="22"/>
          <w:szCs w:val="22"/>
        </w:rPr>
        <w:t xml:space="preserve">Like the YRBS, MTF does not restrict responses to experiences on school property. </w:t>
      </w:r>
      <w:r w:rsidRPr="00C4515C">
        <w:rPr>
          <w:rFonts w:asciiTheme="minorHAnsi" w:eastAsiaTheme="minorEastAsia" w:hAnsiTheme="minorHAnsi" w:cstheme="minorHAnsi"/>
          <w:sz w:val="22"/>
          <w:szCs w:val="22"/>
        </w:rPr>
        <w:t>Thus, the SCS does not dupli</w:t>
      </w:r>
      <w:r w:rsidRPr="00C4515C" w:rsidR="00DD3918">
        <w:rPr>
          <w:rFonts w:asciiTheme="minorHAnsi" w:eastAsiaTheme="minorEastAsia" w:hAnsiTheme="minorHAnsi" w:cstheme="minorHAnsi"/>
          <w:sz w:val="22"/>
          <w:szCs w:val="22"/>
        </w:rPr>
        <w:t>cate existing data collections.</w:t>
      </w:r>
    </w:p>
    <w:p w:rsidR="00FA1318" w:rsidRPr="00787B13" w:rsidP="00787B13" w14:paraId="2404991E" w14:textId="169A1683">
      <w:pPr>
        <w:pStyle w:val="ListParagraph"/>
        <w:numPr>
          <w:ilvl w:val="0"/>
          <w:numId w:val="25"/>
        </w:numPr>
        <w:ind w:left="0" w:firstLine="4"/>
        <w:rPr>
          <w:rFonts w:asciiTheme="minorHAnsi" w:eastAsiaTheme="minorEastAsia" w:hAnsiTheme="minorHAnsi" w:cstheme="minorHAnsi"/>
          <w:sz w:val="22"/>
          <w:szCs w:val="22"/>
        </w:rPr>
      </w:pPr>
      <w:r>
        <w:rPr>
          <w:rFonts w:asciiTheme="minorHAnsi" w:eastAsiaTheme="minorEastAsia" w:hAnsiTheme="minorHAnsi" w:cstheme="minorHAnsi"/>
          <w:b/>
          <w:bCs/>
          <w:sz w:val="22"/>
          <w:szCs w:val="22"/>
        </w:rPr>
        <w:t xml:space="preserve"> </w:t>
      </w:r>
      <w:r w:rsidRPr="00DC5D01" w:rsidR="00B66464">
        <w:rPr>
          <w:rFonts w:asciiTheme="minorHAnsi" w:eastAsiaTheme="minorEastAsia" w:hAnsiTheme="minorHAnsi" w:cstheme="minorHAnsi"/>
          <w:b/>
          <w:bCs/>
          <w:sz w:val="22"/>
          <w:szCs w:val="22"/>
        </w:rPr>
        <w:t>If the collection of information impacts small businesses or other small entities, describe any methods used to minimize burden.</w:t>
      </w:r>
    </w:p>
    <w:p w:rsidR="00787B13" w:rsidRPr="00DC5D01" w:rsidP="00787B13" w14:paraId="41E855E8" w14:textId="77777777">
      <w:pPr>
        <w:pStyle w:val="ListParagraph"/>
        <w:ind w:left="4"/>
        <w:rPr>
          <w:rFonts w:asciiTheme="minorHAnsi" w:eastAsiaTheme="minorEastAsia" w:hAnsiTheme="minorHAnsi" w:cstheme="minorHAnsi"/>
          <w:sz w:val="22"/>
          <w:szCs w:val="22"/>
        </w:rPr>
      </w:pPr>
    </w:p>
    <w:p w:rsidR="004A536D" w:rsidRPr="00C4515C" w:rsidP="00787B13" w14:paraId="15249EBC" w14:textId="4F1D79FE">
      <w:pPr>
        <w:autoSpaceDE/>
        <w:autoSpaceDN/>
        <w:adjustRightInd/>
        <w:ind w:firstLine="1"/>
        <w:rPr>
          <w:rFonts w:eastAsia="Calibri" w:asciiTheme="minorHAnsi" w:hAnsiTheme="minorHAnsi" w:cstheme="minorHAnsi"/>
          <w:sz w:val="22"/>
          <w:szCs w:val="22"/>
        </w:rPr>
      </w:pPr>
      <w:r w:rsidRPr="00C4515C">
        <w:rPr>
          <w:rFonts w:eastAsia="Calibri" w:asciiTheme="minorHAnsi" w:hAnsiTheme="minorHAnsi" w:cstheme="minorHAnsi"/>
          <w:sz w:val="22"/>
          <w:szCs w:val="22"/>
        </w:rPr>
        <w:t xml:space="preserve">N/A. The NCVS </w:t>
      </w:r>
      <w:r w:rsidR="00715B54">
        <w:rPr>
          <w:rFonts w:eastAsia="Calibri" w:asciiTheme="minorHAnsi" w:hAnsiTheme="minorHAnsi" w:cstheme="minorHAnsi"/>
          <w:sz w:val="22"/>
          <w:szCs w:val="22"/>
        </w:rPr>
        <w:t>and SCS are</w:t>
      </w:r>
      <w:r w:rsidRPr="00C4515C">
        <w:rPr>
          <w:rFonts w:eastAsia="Calibri" w:asciiTheme="minorHAnsi" w:hAnsiTheme="minorHAnsi" w:cstheme="minorHAnsi"/>
          <w:sz w:val="22"/>
          <w:szCs w:val="22"/>
        </w:rPr>
        <w:t xml:space="preserve"> household-based survey</w:t>
      </w:r>
      <w:r w:rsidR="00715B54">
        <w:rPr>
          <w:rFonts w:eastAsia="Calibri" w:asciiTheme="minorHAnsi" w:hAnsiTheme="minorHAnsi" w:cstheme="minorHAnsi"/>
          <w:sz w:val="22"/>
          <w:szCs w:val="22"/>
        </w:rPr>
        <w:t>s</w:t>
      </w:r>
      <w:r w:rsidRPr="00C4515C">
        <w:rPr>
          <w:rFonts w:eastAsia="Calibri" w:asciiTheme="minorHAnsi" w:hAnsiTheme="minorHAnsi" w:cstheme="minorHAnsi"/>
          <w:sz w:val="22"/>
          <w:szCs w:val="22"/>
        </w:rPr>
        <w:t xml:space="preserve"> and do not impact small business or small entities.</w:t>
      </w:r>
    </w:p>
    <w:p w:rsidR="002459E4" w:rsidRPr="00C4515C" w:rsidP="004A536D" w14:paraId="363F97BD" w14:textId="77777777">
      <w:pPr>
        <w:autoSpaceDE/>
        <w:autoSpaceDN/>
        <w:adjustRightInd/>
        <w:ind w:left="4" w:firstLine="1"/>
        <w:rPr>
          <w:rFonts w:eastAsia="Calibri" w:asciiTheme="minorHAnsi" w:hAnsiTheme="minorHAnsi" w:cstheme="minorHAnsi"/>
          <w:sz w:val="22"/>
          <w:szCs w:val="22"/>
        </w:rPr>
      </w:pPr>
    </w:p>
    <w:p w:rsidR="003C3D65" w:rsidRPr="00787B13" w:rsidP="00787B13" w14:paraId="1897D19B" w14:textId="472F3425">
      <w:pPr>
        <w:pStyle w:val="ListParagraph"/>
        <w:numPr>
          <w:ilvl w:val="0"/>
          <w:numId w:val="25"/>
        </w:numPr>
        <w:ind w:left="0" w:hanging="22"/>
        <w:rPr>
          <w:rFonts w:asciiTheme="minorHAnsi" w:eastAsiaTheme="minorEastAsia" w:hAnsiTheme="minorHAnsi" w:cstheme="minorHAnsi"/>
          <w:sz w:val="22"/>
          <w:szCs w:val="22"/>
        </w:rPr>
      </w:pPr>
      <w:r>
        <w:rPr>
          <w:rFonts w:asciiTheme="minorHAnsi" w:eastAsiaTheme="minorEastAsia" w:hAnsiTheme="minorHAnsi" w:cstheme="minorHAnsi"/>
          <w:b/>
          <w:bCs/>
          <w:sz w:val="22"/>
          <w:szCs w:val="22"/>
        </w:rPr>
        <w:t xml:space="preserve"> </w:t>
      </w:r>
      <w:r w:rsidRPr="00DC5D01" w:rsidR="00E72DAA">
        <w:rPr>
          <w:rFonts w:asciiTheme="minorHAnsi" w:eastAsiaTheme="minorEastAsia" w:hAnsiTheme="minorHAnsi" w:cstheme="minorHAnsi"/>
          <w:b/>
          <w:bCs/>
          <w:sz w:val="22"/>
          <w:szCs w:val="22"/>
        </w:rPr>
        <w:t>Describe the consequence to federal program or policy activities if the collection is not conducted or is conducted less frequently, as well as any technical or legal obstacles to reducing burden.</w:t>
      </w:r>
    </w:p>
    <w:p w:rsidR="00787B13" w:rsidRPr="00DC5D01" w:rsidP="00787B13" w14:paraId="11FA1FB3" w14:textId="77777777">
      <w:pPr>
        <w:pStyle w:val="ListParagraph"/>
        <w:ind w:left="0"/>
        <w:rPr>
          <w:rFonts w:asciiTheme="minorHAnsi" w:eastAsiaTheme="minorEastAsia" w:hAnsiTheme="minorHAnsi" w:cstheme="minorHAnsi"/>
          <w:sz w:val="22"/>
          <w:szCs w:val="22"/>
        </w:rPr>
      </w:pPr>
    </w:p>
    <w:p w:rsidR="00AD26D0" w:rsidRPr="00C4515C" w:rsidP="00787B13" w14:paraId="1350D671" w14:textId="55878A4C">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0"/>
        <w:rPr>
          <w:rFonts w:asciiTheme="minorHAnsi" w:eastAsiaTheme="minorEastAsia" w:hAnsiTheme="minorHAnsi" w:cstheme="minorHAnsi"/>
          <w:color w:val="221E1F"/>
          <w:sz w:val="22"/>
          <w:szCs w:val="22"/>
        </w:rPr>
      </w:pPr>
      <w:r w:rsidRPr="00C4515C">
        <w:rPr>
          <w:rFonts w:asciiTheme="minorHAnsi" w:eastAsiaTheme="minorEastAsia" w:hAnsiTheme="minorHAnsi" w:cstheme="minorHAnsi"/>
          <w:sz w:val="22"/>
          <w:szCs w:val="22"/>
        </w:rPr>
        <w:t>Regular data collection is required to</w:t>
      </w:r>
      <w:r w:rsidRPr="00C4515C" w:rsidR="005B5A44">
        <w:rPr>
          <w:rFonts w:asciiTheme="minorHAnsi" w:eastAsiaTheme="minorEastAsia" w:hAnsiTheme="minorHAnsi" w:cstheme="minorHAnsi"/>
          <w:sz w:val="22"/>
          <w:szCs w:val="22"/>
        </w:rPr>
        <w:t xml:space="preserve"> produce </w:t>
      </w:r>
      <w:r w:rsidRPr="00C4515C" w:rsidR="00B84747">
        <w:rPr>
          <w:rFonts w:asciiTheme="minorHAnsi" w:eastAsiaTheme="minorEastAsia" w:hAnsiTheme="minorHAnsi" w:cstheme="minorHAnsi"/>
          <w:sz w:val="22"/>
          <w:szCs w:val="22"/>
        </w:rPr>
        <w:t xml:space="preserve">timely </w:t>
      </w:r>
      <w:r w:rsidRPr="00C4515C" w:rsidR="00D06582">
        <w:rPr>
          <w:rFonts w:asciiTheme="minorHAnsi" w:eastAsiaTheme="minorEastAsia" w:hAnsiTheme="minorHAnsi" w:cstheme="minorHAnsi"/>
          <w:sz w:val="22"/>
          <w:szCs w:val="22"/>
        </w:rPr>
        <w:t xml:space="preserve">statistics </w:t>
      </w:r>
      <w:r w:rsidRPr="00C4515C">
        <w:rPr>
          <w:rFonts w:asciiTheme="minorHAnsi" w:eastAsiaTheme="minorEastAsia" w:hAnsiTheme="minorHAnsi" w:cstheme="minorHAnsi"/>
          <w:sz w:val="22"/>
          <w:szCs w:val="22"/>
        </w:rPr>
        <w:t>on school crime victimization.</w:t>
      </w:r>
      <w:r w:rsidRPr="00C4515C" w:rsidR="00D64C3D">
        <w:rPr>
          <w:rFonts w:asciiTheme="minorHAnsi" w:eastAsiaTheme="minorEastAsia" w:hAnsiTheme="minorHAnsi" w:cstheme="minorHAnsi"/>
          <w:sz w:val="22"/>
          <w:szCs w:val="22"/>
        </w:rPr>
        <w:t xml:space="preserve"> </w:t>
      </w:r>
      <w:r w:rsidRPr="00C4515C" w:rsidR="00D06582">
        <w:rPr>
          <w:rFonts w:asciiTheme="minorHAnsi" w:eastAsiaTheme="minorEastAsia" w:hAnsiTheme="minorHAnsi" w:cstheme="minorHAnsi"/>
          <w:color w:val="221E1F"/>
          <w:sz w:val="22"/>
          <w:szCs w:val="22"/>
        </w:rPr>
        <w:t xml:space="preserve">The SCS is the only data collection on school victimization </w:t>
      </w:r>
      <w:r w:rsidR="00DA1D9E">
        <w:rPr>
          <w:rFonts w:asciiTheme="minorHAnsi" w:eastAsiaTheme="minorEastAsia" w:hAnsiTheme="minorHAnsi" w:cstheme="minorHAnsi"/>
          <w:color w:val="221E1F"/>
          <w:sz w:val="22"/>
          <w:szCs w:val="22"/>
        </w:rPr>
        <w:t xml:space="preserve">and school characteristics </w:t>
      </w:r>
      <w:r w:rsidRPr="00C4515C" w:rsidR="00D06582">
        <w:rPr>
          <w:rFonts w:asciiTheme="minorHAnsi" w:eastAsiaTheme="minorEastAsia" w:hAnsiTheme="minorHAnsi" w:cstheme="minorHAnsi"/>
          <w:color w:val="221E1F"/>
          <w:sz w:val="22"/>
          <w:szCs w:val="22"/>
        </w:rPr>
        <w:t>that is representative of the national youth population of students ages 12 t</w:t>
      </w:r>
      <w:r w:rsidR="00B35354">
        <w:rPr>
          <w:rFonts w:asciiTheme="minorHAnsi" w:eastAsiaTheme="minorEastAsia" w:hAnsiTheme="minorHAnsi" w:cstheme="minorHAnsi"/>
          <w:color w:val="221E1F"/>
          <w:sz w:val="22"/>
          <w:szCs w:val="22"/>
        </w:rPr>
        <w:t>o</w:t>
      </w:r>
      <w:r w:rsidRPr="00C4515C" w:rsidR="00D06582">
        <w:rPr>
          <w:rFonts w:asciiTheme="minorHAnsi" w:eastAsiaTheme="minorEastAsia" w:hAnsiTheme="minorHAnsi" w:cstheme="minorHAnsi"/>
          <w:color w:val="221E1F"/>
          <w:sz w:val="22"/>
          <w:szCs w:val="22"/>
        </w:rPr>
        <w:t xml:space="preserve"> 18. Less frequent collection would limit the ability</w:t>
      </w:r>
      <w:r w:rsidRPr="00C4515C" w:rsidR="005B5A44">
        <w:rPr>
          <w:rFonts w:asciiTheme="minorHAnsi" w:eastAsiaTheme="minorEastAsia" w:hAnsiTheme="minorHAnsi" w:cstheme="minorHAnsi"/>
          <w:color w:val="221E1F"/>
          <w:sz w:val="22"/>
          <w:szCs w:val="22"/>
        </w:rPr>
        <w:t xml:space="preserve"> to</w:t>
      </w:r>
      <w:r w:rsidRPr="00C4515C" w:rsidR="00D06582">
        <w:rPr>
          <w:rFonts w:asciiTheme="minorHAnsi" w:eastAsiaTheme="minorEastAsia" w:hAnsiTheme="minorHAnsi" w:cstheme="minorHAnsi"/>
          <w:color w:val="221E1F"/>
          <w:sz w:val="22"/>
          <w:szCs w:val="22"/>
        </w:rPr>
        <w:t xml:space="preserve"> present timely statistics and assess trends in student victimization</w:t>
      </w:r>
      <w:r w:rsidR="00DA1D9E">
        <w:rPr>
          <w:rFonts w:asciiTheme="minorHAnsi" w:eastAsiaTheme="minorEastAsia" w:hAnsiTheme="minorHAnsi" w:cstheme="minorHAnsi"/>
          <w:color w:val="221E1F"/>
          <w:sz w:val="22"/>
          <w:szCs w:val="22"/>
        </w:rPr>
        <w:t xml:space="preserve"> both reported and not reported to police</w:t>
      </w:r>
      <w:r w:rsidRPr="00C4515C" w:rsidR="00D06582">
        <w:rPr>
          <w:rFonts w:asciiTheme="minorHAnsi" w:eastAsiaTheme="minorEastAsia" w:hAnsiTheme="minorHAnsi" w:cstheme="minorHAnsi"/>
          <w:color w:val="221E1F"/>
          <w:sz w:val="22"/>
          <w:szCs w:val="22"/>
        </w:rPr>
        <w:t>. Additionally, less frequent collection would</w:t>
      </w:r>
      <w:r w:rsidRPr="00C4515C" w:rsidR="00824800">
        <w:rPr>
          <w:rFonts w:asciiTheme="minorHAnsi" w:eastAsiaTheme="minorEastAsia" w:hAnsiTheme="minorHAnsi" w:cstheme="minorHAnsi"/>
          <w:color w:val="221E1F"/>
          <w:sz w:val="22"/>
          <w:szCs w:val="22"/>
        </w:rPr>
        <w:t xml:space="preserve"> limit the ability to assess students’ </w:t>
      </w:r>
      <w:r w:rsidRPr="00C4515C" w:rsidR="005B5A44">
        <w:rPr>
          <w:rFonts w:asciiTheme="minorHAnsi" w:eastAsiaTheme="minorEastAsia" w:hAnsiTheme="minorHAnsi" w:cstheme="minorHAnsi"/>
          <w:color w:val="221E1F"/>
          <w:sz w:val="22"/>
          <w:szCs w:val="22"/>
        </w:rPr>
        <w:t xml:space="preserve">experiences </w:t>
      </w:r>
      <w:r w:rsidRPr="00C4515C" w:rsidR="00824800">
        <w:rPr>
          <w:rFonts w:asciiTheme="minorHAnsi" w:eastAsiaTheme="minorEastAsia" w:hAnsiTheme="minorHAnsi" w:cstheme="minorHAnsi"/>
          <w:color w:val="221E1F"/>
          <w:sz w:val="22"/>
          <w:szCs w:val="22"/>
        </w:rPr>
        <w:t xml:space="preserve">with bullying, drug and alcohol availability, and </w:t>
      </w:r>
      <w:r w:rsidRPr="00C4515C" w:rsidR="005B436A">
        <w:rPr>
          <w:rFonts w:asciiTheme="minorHAnsi" w:eastAsiaTheme="minorEastAsia" w:hAnsiTheme="minorHAnsi" w:cstheme="minorHAnsi"/>
          <w:color w:val="221E1F"/>
          <w:sz w:val="22"/>
          <w:szCs w:val="22"/>
        </w:rPr>
        <w:t>students’ access to weapons</w:t>
      </w:r>
      <w:r w:rsidRPr="00C4515C" w:rsidR="005B5A44">
        <w:rPr>
          <w:rFonts w:asciiTheme="minorHAnsi" w:eastAsiaTheme="minorEastAsia" w:hAnsiTheme="minorHAnsi" w:cstheme="minorHAnsi"/>
          <w:color w:val="221E1F"/>
          <w:sz w:val="22"/>
          <w:szCs w:val="22"/>
        </w:rPr>
        <w:t xml:space="preserve"> over time</w:t>
      </w:r>
      <w:r w:rsidRPr="00C4515C" w:rsidR="00824800">
        <w:rPr>
          <w:rFonts w:asciiTheme="minorHAnsi" w:eastAsiaTheme="minorEastAsia" w:hAnsiTheme="minorHAnsi" w:cstheme="minorHAnsi"/>
          <w:color w:val="221E1F"/>
          <w:sz w:val="22"/>
          <w:szCs w:val="22"/>
        </w:rPr>
        <w:t xml:space="preserve">. </w:t>
      </w:r>
      <w:r w:rsidRPr="00C4515C" w:rsidR="005B5A44">
        <w:rPr>
          <w:rFonts w:asciiTheme="minorHAnsi" w:eastAsiaTheme="minorEastAsia" w:hAnsiTheme="minorHAnsi" w:cstheme="minorHAnsi"/>
          <w:color w:val="221E1F"/>
          <w:sz w:val="22"/>
          <w:szCs w:val="22"/>
        </w:rPr>
        <w:t>Stakeholders, including policymakers, school administrators, researchers, and the media, rely on the timely and frequent collection of these data</w:t>
      </w:r>
      <w:r w:rsidRPr="00DA1D9E" w:rsidR="00DA1D9E">
        <w:rPr>
          <w:rFonts w:asciiTheme="minorHAnsi" w:eastAsiaTheme="minorEastAsia" w:hAnsiTheme="minorHAnsi" w:cstheme="minorHAnsi"/>
          <w:color w:val="221E1F"/>
          <w:sz w:val="22"/>
          <w:szCs w:val="22"/>
        </w:rPr>
        <w:t xml:space="preserve"> to make comparative assessments that document the changing demands on schools, community mental health agencies, and law enforcement. Additionally, these entities would not have the necessary data to obtain resources for personnel and services to ensure school safety (e.g., security, personnel, and programmatic efforts) and other demands for tax dollars</w:t>
      </w:r>
      <w:r w:rsidR="00DA1D9E">
        <w:rPr>
          <w:rFonts w:asciiTheme="minorHAnsi" w:eastAsiaTheme="minorEastAsia" w:hAnsiTheme="minorHAnsi" w:cstheme="minorHAnsi"/>
          <w:color w:val="221E1F"/>
          <w:sz w:val="22"/>
          <w:szCs w:val="22"/>
        </w:rPr>
        <w:t>.</w:t>
      </w:r>
    </w:p>
    <w:p w:rsidR="00AD26D0" w:rsidRPr="00C4515C" w14:paraId="76A5AC6F" w14:textId="66615D22">
      <w:pPr>
        <w:autoSpaceDE/>
        <w:autoSpaceDN/>
        <w:adjustRightInd/>
        <w:rPr>
          <w:rFonts w:asciiTheme="minorHAnsi" w:eastAsiaTheme="minorEastAsia" w:hAnsiTheme="minorHAnsi" w:cstheme="minorHAnsi"/>
          <w:color w:val="221E1F"/>
          <w:sz w:val="22"/>
          <w:szCs w:val="22"/>
        </w:rPr>
      </w:pPr>
    </w:p>
    <w:p w:rsidR="00124757" w:rsidRPr="00040FCB" w:rsidP="00787B13" w14:paraId="620F5DC4" w14:textId="2DEC99D4">
      <w:pPr>
        <w:pStyle w:val="ListParagraph"/>
        <w:numPr>
          <w:ilvl w:val="0"/>
          <w:numId w:val="25"/>
        </w:numPr>
        <w:ind w:left="0" w:hanging="29"/>
        <w:rPr>
          <w:rFonts w:asciiTheme="minorHAnsi" w:eastAsiaTheme="minorEastAsia" w:hAnsiTheme="minorHAnsi" w:cstheme="minorHAnsi"/>
          <w:sz w:val="22"/>
          <w:szCs w:val="22"/>
        </w:rPr>
      </w:pPr>
      <w:r>
        <w:rPr>
          <w:rFonts w:asciiTheme="minorHAnsi" w:eastAsiaTheme="minorEastAsia" w:hAnsiTheme="minorHAnsi" w:cstheme="minorHAnsi"/>
          <w:b/>
          <w:bCs/>
          <w:sz w:val="22"/>
          <w:szCs w:val="22"/>
        </w:rPr>
        <w:t xml:space="preserve"> </w:t>
      </w:r>
      <w:r w:rsidRPr="00DC5D01" w:rsidR="00920C2C">
        <w:rPr>
          <w:rFonts w:asciiTheme="minorHAnsi" w:eastAsiaTheme="minorEastAsia" w:hAnsiTheme="minorHAnsi" w:cstheme="minorHAnsi"/>
          <w:b/>
          <w:bCs/>
          <w:sz w:val="22"/>
          <w:szCs w:val="22"/>
        </w:rPr>
        <w:t>Explain any special circumstances that would cause an information collection to be conducted in a manner</w:t>
      </w:r>
      <w:r w:rsidR="00040FCB">
        <w:rPr>
          <w:rFonts w:asciiTheme="minorHAnsi" w:eastAsiaTheme="minorEastAsia" w:hAnsiTheme="minorHAnsi" w:cstheme="minorHAnsi"/>
          <w:b/>
          <w:bCs/>
          <w:sz w:val="22"/>
          <w:szCs w:val="22"/>
        </w:rPr>
        <w:t>:</w:t>
      </w:r>
    </w:p>
    <w:p w:rsidR="00040FCB" w:rsidRPr="00040FCB" w:rsidP="00787B13" w14:paraId="4C8610EA" w14:textId="1A05FB92">
      <w:pPr>
        <w:pStyle w:val="ListParagraph"/>
        <w:numPr>
          <w:ilvl w:val="0"/>
          <w:numId w:val="23"/>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040FCB">
        <w:rPr>
          <w:rFonts w:asciiTheme="minorHAnsi" w:eastAsiaTheme="minorEastAsia" w:hAnsiTheme="minorHAnsi" w:cstheme="minorHAnsi"/>
          <w:b/>
          <w:bCs/>
          <w:sz w:val="22"/>
          <w:szCs w:val="22"/>
        </w:rPr>
        <w:t>requiring respondents to report information to the agency more often than quarterly;</w:t>
      </w:r>
    </w:p>
    <w:p w:rsidR="00040FCB" w:rsidRPr="00040FCB" w:rsidP="00787B13" w14:paraId="1624D6DD" w14:textId="382A9F4C">
      <w:pPr>
        <w:pStyle w:val="ListParagraph"/>
        <w:numPr>
          <w:ilvl w:val="0"/>
          <w:numId w:val="23"/>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040FCB">
        <w:rPr>
          <w:rFonts w:asciiTheme="minorHAnsi" w:eastAsiaTheme="minorEastAsia" w:hAnsiTheme="minorHAnsi" w:cstheme="minorHAnsi"/>
          <w:b/>
          <w:bCs/>
          <w:sz w:val="22"/>
          <w:szCs w:val="22"/>
        </w:rPr>
        <w:t>requiring respondents to prepare a written response to a collection of information in fewer than 30 days after receipt of it;</w:t>
      </w:r>
    </w:p>
    <w:p w:rsidR="00040FCB" w:rsidRPr="00040FCB" w:rsidP="00787B13" w14:paraId="063DA356" w14:textId="3B7E2859">
      <w:pPr>
        <w:pStyle w:val="ListParagraph"/>
        <w:numPr>
          <w:ilvl w:val="0"/>
          <w:numId w:val="23"/>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040FCB">
        <w:rPr>
          <w:rFonts w:asciiTheme="minorHAnsi" w:eastAsiaTheme="minorEastAsia" w:hAnsiTheme="minorHAnsi" w:cstheme="minorHAnsi"/>
          <w:b/>
          <w:bCs/>
          <w:sz w:val="22"/>
          <w:szCs w:val="22"/>
        </w:rPr>
        <w:t>requiring respondents to submit more than an original and two copies of any document;</w:t>
      </w:r>
    </w:p>
    <w:p w:rsidR="00040FCB" w:rsidRPr="00040FCB" w:rsidP="00787B13" w14:paraId="436E4949" w14:textId="0A34EBAD">
      <w:pPr>
        <w:pStyle w:val="ListParagraph"/>
        <w:numPr>
          <w:ilvl w:val="0"/>
          <w:numId w:val="23"/>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040FCB">
        <w:rPr>
          <w:rFonts w:asciiTheme="minorHAnsi" w:eastAsiaTheme="minorEastAsia" w:hAnsiTheme="minorHAnsi" w:cstheme="minorHAnsi"/>
          <w:b/>
          <w:bCs/>
          <w:sz w:val="22"/>
          <w:szCs w:val="22"/>
        </w:rPr>
        <w:t>requiring respondents to retain records, other than health, medical, government contract, grant-in-aid, or tax records for more than three years;</w:t>
      </w:r>
    </w:p>
    <w:p w:rsidR="00040FCB" w:rsidRPr="00040FCB" w:rsidP="00787B13" w14:paraId="4DDB7DBE" w14:textId="1C5A76EF">
      <w:pPr>
        <w:pStyle w:val="ListParagraph"/>
        <w:numPr>
          <w:ilvl w:val="0"/>
          <w:numId w:val="23"/>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040FCB">
        <w:rPr>
          <w:rFonts w:asciiTheme="minorHAnsi" w:eastAsiaTheme="minorEastAsia" w:hAnsiTheme="minorHAnsi" w:cstheme="minorHAnsi"/>
          <w:b/>
          <w:bCs/>
          <w:sz w:val="22"/>
          <w:szCs w:val="22"/>
        </w:rPr>
        <w:t>in connection with a statistical survey, that is not designed to produce valid and reliable results that can be generalized to the universe of study;</w:t>
      </w:r>
    </w:p>
    <w:p w:rsidR="00040FCB" w:rsidRPr="00040FCB" w:rsidP="00787B13" w14:paraId="0AE99FBD" w14:textId="459D33D5">
      <w:pPr>
        <w:pStyle w:val="ListParagraph"/>
        <w:numPr>
          <w:ilvl w:val="0"/>
          <w:numId w:val="23"/>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040FCB">
        <w:rPr>
          <w:rFonts w:asciiTheme="minorHAnsi" w:eastAsiaTheme="minorEastAsia" w:hAnsiTheme="minorHAnsi" w:cstheme="minorHAnsi"/>
          <w:b/>
          <w:bCs/>
          <w:sz w:val="22"/>
          <w:szCs w:val="22"/>
        </w:rPr>
        <w:t>requiring the use of statistical data classification that has not been reviewed and approved by OMB;</w:t>
      </w:r>
    </w:p>
    <w:p w:rsidR="00040FCB" w:rsidRPr="00040FCB" w:rsidP="00787B13" w14:paraId="3A91ADB3" w14:textId="6673B1F1">
      <w:pPr>
        <w:pStyle w:val="ListParagraph"/>
        <w:numPr>
          <w:ilvl w:val="0"/>
          <w:numId w:val="23"/>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040FCB">
        <w:rPr>
          <w:rFonts w:asciiTheme="minorHAnsi" w:eastAsiaTheme="minorEastAsia" w:hAnsiTheme="minorHAnsi" w:cstheme="minorHAnsi"/>
          <w:b/>
          <w:bCs/>
          <w:sz w:val="22"/>
          <w:szCs w:val="22"/>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40FCB" w:rsidRPr="00040FCB" w:rsidP="00787B13" w14:paraId="29F2344C" w14:textId="2C122AFB">
      <w:pPr>
        <w:pStyle w:val="ListParagraph"/>
        <w:numPr>
          <w:ilvl w:val="0"/>
          <w:numId w:val="23"/>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040FCB">
        <w:rPr>
          <w:rFonts w:asciiTheme="minorHAnsi" w:eastAsiaTheme="minorEastAsia" w:hAnsiTheme="minorHAnsi" w:cstheme="minorHAnsi"/>
          <w:b/>
          <w:bCs/>
          <w:sz w:val="22"/>
          <w:szCs w:val="22"/>
        </w:rPr>
        <w:t>requiring respondents to submit proprietary trade secret, or other confidential information unless the agency can demonstrate that it has instituted procedures to protect the information's confidentially to the extent permitted by law.</w:t>
      </w:r>
    </w:p>
    <w:p w:rsidR="00787B13" w:rsidP="36B31C31" w14:paraId="6998093B"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HAnsi"/>
          <w:sz w:val="22"/>
          <w:szCs w:val="22"/>
        </w:rPr>
      </w:pPr>
    </w:p>
    <w:p w:rsidR="00124757" w:rsidRPr="00C4515C" w:rsidP="00787B13" w14:paraId="028D0066" w14:textId="2378BA83">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Pr>
          <w:rFonts w:asciiTheme="minorHAnsi" w:eastAsiaTheme="minorEastAsia" w:hAnsiTheme="minorHAnsi" w:cstheme="minorHAnsi"/>
          <w:sz w:val="22"/>
          <w:szCs w:val="22"/>
        </w:rPr>
        <w:t>There are no special circumstances.</w:t>
      </w:r>
    </w:p>
    <w:p w:rsidR="00FB4E7D" w:rsidRPr="00C4515C" w:rsidP="004B0365" w14:paraId="7654F483"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0F175D" w:rsidRPr="00DC5D01" w:rsidP="00787B13" w14:paraId="7709105B" w14:textId="1690A3A9">
      <w:pPr>
        <w:pStyle w:val="ListParagraph"/>
        <w:numPr>
          <w:ilvl w:val="0"/>
          <w:numId w:val="8"/>
        </w:numPr>
        <w:ind w:left="0" w:firstLine="0"/>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 </w:t>
      </w:r>
      <w:r w:rsidRPr="00DC5D01" w:rsidR="00F326C6">
        <w:rPr>
          <w:rFonts w:asciiTheme="minorHAnsi" w:eastAsiaTheme="minorEastAsia" w:hAnsiTheme="minorHAnsi" w:cstheme="minorHAnsi"/>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326C6" w:rsidRPr="00DC5D01" w:rsidP="00787B13" w14:paraId="76470C7A" w14:textId="77777777">
      <w:pPr>
        <w:pStyle w:val="ListParagraph"/>
        <w:ind w:left="0"/>
        <w:rPr>
          <w:rFonts w:asciiTheme="minorHAnsi" w:eastAsiaTheme="minorEastAsia" w:hAnsiTheme="minorHAnsi" w:cstheme="minorHAnsi"/>
          <w:b/>
          <w:bCs/>
          <w:sz w:val="22"/>
          <w:szCs w:val="22"/>
        </w:rPr>
      </w:pPr>
    </w:p>
    <w:p w:rsidR="00F326C6" w:rsidRPr="00DC5D01" w:rsidP="00787B13" w14:paraId="7AA65363" w14:textId="4D740285">
      <w:pPr>
        <w:pStyle w:val="ListParagraph"/>
        <w:ind w:left="0"/>
        <w:rPr>
          <w:rFonts w:asciiTheme="minorHAnsi" w:eastAsiaTheme="minorEastAsia" w:hAnsiTheme="minorHAnsi" w:cstheme="minorHAnsi"/>
          <w:b/>
          <w:bCs/>
          <w:sz w:val="22"/>
          <w:szCs w:val="22"/>
        </w:rPr>
      </w:pPr>
      <w:r w:rsidRPr="00DC5D01">
        <w:rPr>
          <w:rFonts w:asciiTheme="minorHAnsi" w:eastAsiaTheme="minorEastAsia" w:hAnsiTheme="minorHAnsi" w:cstheme="minorHAnsi"/>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326C6" w:rsidRPr="00C4515C" w:rsidP="00F326C6" w14:paraId="7C44E2A9" w14:textId="77777777">
      <w:pPr>
        <w:pStyle w:val="ListParagraph"/>
        <w:ind w:left="450"/>
        <w:rPr>
          <w:rFonts w:asciiTheme="minorHAnsi" w:eastAsiaTheme="minorEastAsia" w:hAnsiTheme="minorHAnsi" w:cstheme="minorHAnsi"/>
          <w:sz w:val="22"/>
          <w:szCs w:val="22"/>
          <w:u w:val="single"/>
        </w:rPr>
      </w:pPr>
    </w:p>
    <w:p w:rsidR="007765C6" w:rsidP="00787B13" w14:paraId="7B8829AD" w14:textId="1B7E1951">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0"/>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The research under this clearance is consistent with the guidelines in 5 CFR 1320.6</w:t>
      </w:r>
      <w:r w:rsidRPr="00C4515C" w:rsidR="00552C59">
        <w:rPr>
          <w:rFonts w:asciiTheme="minorHAnsi" w:eastAsiaTheme="minorEastAsia" w:hAnsiTheme="minorHAnsi" w:cstheme="minorHAnsi"/>
          <w:sz w:val="22"/>
          <w:szCs w:val="22"/>
        </w:rPr>
        <w:t xml:space="preserve"> and 5 CFR 1320.8(d)</w:t>
      </w:r>
      <w:r w:rsidRPr="00C4515C" w:rsidR="008B4FEB">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xml:space="preserve"> </w:t>
      </w:r>
      <w:r w:rsidRPr="00787B13" w:rsidR="00787B13">
        <w:rPr>
          <w:rFonts w:asciiTheme="minorHAnsi" w:eastAsiaTheme="minorEastAsia" w:hAnsiTheme="minorHAnsi" w:cstheme="minorHAnsi"/>
          <w:sz w:val="22"/>
          <w:szCs w:val="22"/>
        </w:rPr>
        <w:t xml:space="preserve">The 60-day notice for public commentary was published in the Federal Register, Volume 89, Number </w:t>
      </w:r>
      <w:r w:rsidR="00787B13">
        <w:rPr>
          <w:rFonts w:asciiTheme="minorHAnsi" w:eastAsiaTheme="minorEastAsia" w:hAnsiTheme="minorHAnsi" w:cstheme="minorHAnsi"/>
          <w:sz w:val="22"/>
          <w:szCs w:val="22"/>
        </w:rPr>
        <w:t>118</w:t>
      </w:r>
      <w:r w:rsidRPr="00787B13" w:rsidR="00787B13">
        <w:rPr>
          <w:rFonts w:asciiTheme="minorHAnsi" w:eastAsiaTheme="minorEastAsia" w:hAnsiTheme="minorHAnsi" w:cstheme="minorHAnsi"/>
          <w:sz w:val="22"/>
          <w:szCs w:val="22"/>
        </w:rPr>
        <w:t xml:space="preserve">, pages </w:t>
      </w:r>
      <w:r w:rsidRPr="00A44B65" w:rsidR="00787B13">
        <w:rPr>
          <w:rFonts w:asciiTheme="minorHAnsi" w:eastAsiaTheme="minorEastAsia" w:hAnsiTheme="minorHAnsi" w:cstheme="minorHAnsi"/>
          <w:sz w:val="22"/>
          <w:szCs w:val="22"/>
        </w:rPr>
        <w:t xml:space="preserve">51550-51551 </w:t>
      </w:r>
      <w:r w:rsidRPr="00787B13" w:rsidR="00787B13">
        <w:rPr>
          <w:rFonts w:asciiTheme="minorHAnsi" w:eastAsiaTheme="minorEastAsia" w:hAnsiTheme="minorHAnsi" w:cstheme="minorHAnsi"/>
          <w:sz w:val="22"/>
          <w:szCs w:val="22"/>
        </w:rPr>
        <w:t xml:space="preserve">on </w:t>
      </w:r>
      <w:r w:rsidRPr="00A44B65" w:rsidR="00787B13">
        <w:rPr>
          <w:rFonts w:asciiTheme="minorHAnsi" w:eastAsiaTheme="minorEastAsia" w:hAnsiTheme="minorHAnsi" w:cstheme="minorHAnsi"/>
          <w:sz w:val="22"/>
          <w:szCs w:val="22"/>
        </w:rPr>
        <w:t xml:space="preserve">June 18, 2024 </w:t>
      </w:r>
      <w:r w:rsidRPr="00787B13" w:rsidR="00787B13">
        <w:rPr>
          <w:rFonts w:asciiTheme="minorHAnsi" w:eastAsiaTheme="minorEastAsia" w:hAnsiTheme="minorHAnsi" w:cstheme="minorHAnsi"/>
          <w:sz w:val="22"/>
          <w:szCs w:val="22"/>
        </w:rPr>
        <w:t>(</w:t>
      </w:r>
      <w:r w:rsidRPr="00787B13" w:rsidR="00787B13">
        <w:rPr>
          <w:rFonts w:asciiTheme="minorHAnsi" w:eastAsiaTheme="minorEastAsia" w:hAnsiTheme="minorHAnsi" w:cstheme="minorHAnsi"/>
          <w:b/>
          <w:bCs/>
          <w:sz w:val="22"/>
          <w:szCs w:val="22"/>
        </w:rPr>
        <w:t xml:space="preserve">Attachment </w:t>
      </w:r>
      <w:r w:rsidR="000A5AA0">
        <w:rPr>
          <w:rFonts w:asciiTheme="minorHAnsi" w:eastAsiaTheme="minorEastAsia" w:hAnsiTheme="minorHAnsi" w:cstheme="minorHAnsi"/>
          <w:b/>
          <w:bCs/>
          <w:sz w:val="22"/>
          <w:szCs w:val="22"/>
        </w:rPr>
        <w:t>3</w:t>
      </w:r>
      <w:r w:rsidRPr="00787B13" w:rsidR="00787B13">
        <w:rPr>
          <w:rFonts w:asciiTheme="minorHAnsi" w:eastAsiaTheme="minorEastAsia" w:hAnsiTheme="minorHAnsi" w:cstheme="minorHAnsi"/>
          <w:sz w:val="22"/>
          <w:szCs w:val="22"/>
        </w:rPr>
        <w:t xml:space="preserve">). BJS advertised this notice on its webpage and social media feeds. The comment period ended on </w:t>
      </w:r>
      <w:r w:rsidRPr="006F50EF" w:rsidR="006F50EF">
        <w:rPr>
          <w:rFonts w:asciiTheme="minorHAnsi" w:eastAsiaTheme="minorEastAsia" w:hAnsiTheme="minorHAnsi" w:cstheme="minorHAnsi"/>
          <w:sz w:val="22"/>
          <w:szCs w:val="22"/>
        </w:rPr>
        <w:t>August 19</w:t>
      </w:r>
      <w:r w:rsidRPr="006F50EF" w:rsidR="00787B13">
        <w:rPr>
          <w:rFonts w:asciiTheme="minorHAnsi" w:eastAsiaTheme="minorEastAsia" w:hAnsiTheme="minorHAnsi" w:cstheme="minorHAnsi"/>
          <w:sz w:val="22"/>
          <w:szCs w:val="22"/>
        </w:rPr>
        <w:t xml:space="preserve">, </w:t>
      </w:r>
      <w:r w:rsidR="006F50EF">
        <w:rPr>
          <w:rFonts w:asciiTheme="minorHAnsi" w:eastAsiaTheme="minorEastAsia" w:hAnsiTheme="minorHAnsi" w:cstheme="minorHAnsi"/>
          <w:sz w:val="22"/>
          <w:szCs w:val="22"/>
        </w:rPr>
        <w:t>2024</w:t>
      </w:r>
      <w:r w:rsidRPr="00787B13" w:rsidR="00787B13">
        <w:rPr>
          <w:rFonts w:asciiTheme="minorHAnsi" w:eastAsiaTheme="minorEastAsia" w:hAnsiTheme="minorHAnsi" w:cstheme="minorHAnsi"/>
          <w:sz w:val="22"/>
          <w:szCs w:val="22"/>
        </w:rPr>
        <w:t xml:space="preserve">. In response to the 60-day notice, BJS </w:t>
      </w:r>
      <w:r w:rsidR="00787B13">
        <w:rPr>
          <w:rFonts w:asciiTheme="minorHAnsi" w:eastAsiaTheme="minorEastAsia" w:hAnsiTheme="minorHAnsi" w:cstheme="minorHAnsi"/>
          <w:sz w:val="22"/>
          <w:szCs w:val="22"/>
        </w:rPr>
        <w:t xml:space="preserve">received </w:t>
      </w:r>
      <w:r w:rsidR="00784643">
        <w:rPr>
          <w:rFonts w:asciiTheme="minorHAnsi" w:eastAsiaTheme="minorEastAsia" w:hAnsiTheme="minorHAnsi" w:cstheme="minorHAnsi"/>
          <w:sz w:val="22"/>
          <w:szCs w:val="22"/>
        </w:rPr>
        <w:t>one letter from GLSEN, a national organization supporting LGBTQI+ youth, with several comments</w:t>
      </w:r>
      <w:r w:rsidR="00787B13">
        <w:rPr>
          <w:rFonts w:asciiTheme="minorHAnsi" w:eastAsiaTheme="minorEastAsia" w:hAnsiTheme="minorHAnsi" w:cstheme="minorHAnsi"/>
          <w:sz w:val="22"/>
          <w:szCs w:val="22"/>
        </w:rPr>
        <w:t xml:space="preserve"> (see </w:t>
      </w:r>
      <w:r w:rsidRPr="00787B13" w:rsidR="00787B13">
        <w:rPr>
          <w:rFonts w:asciiTheme="minorHAnsi" w:eastAsiaTheme="minorEastAsia" w:hAnsiTheme="minorHAnsi" w:cstheme="minorHAnsi"/>
          <w:b/>
          <w:bCs/>
          <w:sz w:val="22"/>
          <w:szCs w:val="22"/>
        </w:rPr>
        <w:t>Table 2</w:t>
      </w:r>
      <w:r w:rsidR="00787B13">
        <w:rPr>
          <w:rFonts w:asciiTheme="minorHAnsi" w:eastAsiaTheme="minorEastAsia" w:hAnsiTheme="minorHAnsi" w:cstheme="minorHAnsi"/>
          <w:sz w:val="22"/>
          <w:szCs w:val="22"/>
        </w:rPr>
        <w:t xml:space="preserve">; </w:t>
      </w:r>
      <w:r w:rsidRPr="00787B13" w:rsidR="00787B13">
        <w:rPr>
          <w:rFonts w:asciiTheme="minorHAnsi" w:eastAsiaTheme="minorEastAsia" w:hAnsiTheme="minorHAnsi" w:cstheme="minorHAnsi"/>
          <w:b/>
          <w:bCs/>
          <w:sz w:val="22"/>
          <w:szCs w:val="22"/>
        </w:rPr>
        <w:t xml:space="preserve">Attachment </w:t>
      </w:r>
      <w:r w:rsidR="003C1BCA">
        <w:rPr>
          <w:rFonts w:asciiTheme="minorHAnsi" w:eastAsiaTheme="minorEastAsia" w:hAnsiTheme="minorHAnsi" w:cstheme="minorHAnsi"/>
          <w:b/>
          <w:bCs/>
          <w:sz w:val="22"/>
          <w:szCs w:val="22"/>
        </w:rPr>
        <w:t>4</w:t>
      </w:r>
      <w:r w:rsidR="00787B13">
        <w:rPr>
          <w:rFonts w:asciiTheme="minorHAnsi" w:eastAsiaTheme="minorEastAsia" w:hAnsiTheme="minorHAnsi" w:cstheme="minorHAnsi"/>
          <w:sz w:val="22"/>
          <w:szCs w:val="22"/>
        </w:rPr>
        <w:t>)</w:t>
      </w:r>
      <w:r w:rsidRPr="00787B13" w:rsidR="00787B13">
        <w:rPr>
          <w:rFonts w:asciiTheme="minorHAnsi" w:eastAsiaTheme="minorEastAsia" w:hAnsiTheme="minorHAnsi" w:cstheme="minorHAnsi"/>
          <w:sz w:val="22"/>
          <w:szCs w:val="22"/>
        </w:rPr>
        <w:t xml:space="preserve">. The 30-day notice for public commentary was published in the Federal Register, </w:t>
      </w:r>
      <w:r w:rsidRPr="006E3549" w:rsidR="00787B13">
        <w:rPr>
          <w:rFonts w:asciiTheme="minorHAnsi" w:eastAsiaTheme="minorEastAsia" w:hAnsiTheme="minorHAnsi" w:cstheme="minorHAnsi"/>
          <w:sz w:val="22"/>
          <w:szCs w:val="22"/>
        </w:rPr>
        <w:t xml:space="preserve">Volume </w:t>
      </w:r>
      <w:r w:rsidRPr="006E3549" w:rsidR="006E3549">
        <w:rPr>
          <w:rFonts w:asciiTheme="minorHAnsi" w:eastAsiaTheme="minorEastAsia" w:hAnsiTheme="minorHAnsi" w:cstheme="minorHAnsi"/>
          <w:sz w:val="22"/>
          <w:szCs w:val="22"/>
        </w:rPr>
        <w:t>89</w:t>
      </w:r>
      <w:r w:rsidRPr="006E3549" w:rsidR="00787B13">
        <w:rPr>
          <w:rFonts w:asciiTheme="minorHAnsi" w:eastAsiaTheme="minorEastAsia" w:hAnsiTheme="minorHAnsi" w:cstheme="minorHAnsi"/>
          <w:sz w:val="22"/>
          <w:szCs w:val="22"/>
        </w:rPr>
        <w:t xml:space="preserve">, Number </w:t>
      </w:r>
      <w:r w:rsidRPr="006E3549" w:rsidR="006E3549">
        <w:rPr>
          <w:rFonts w:asciiTheme="minorHAnsi" w:eastAsiaTheme="minorEastAsia" w:hAnsiTheme="minorHAnsi" w:cstheme="minorHAnsi"/>
          <w:sz w:val="22"/>
          <w:szCs w:val="22"/>
        </w:rPr>
        <w:t>169</w:t>
      </w:r>
      <w:r w:rsidRPr="006E3549" w:rsidR="00787B13">
        <w:rPr>
          <w:rFonts w:asciiTheme="minorHAnsi" w:eastAsiaTheme="minorEastAsia" w:hAnsiTheme="minorHAnsi" w:cstheme="minorHAnsi"/>
          <w:sz w:val="22"/>
          <w:szCs w:val="22"/>
        </w:rPr>
        <w:t xml:space="preserve">, page </w:t>
      </w:r>
      <w:r w:rsidRPr="006E3549" w:rsidR="006E3549">
        <w:rPr>
          <w:rFonts w:asciiTheme="minorHAnsi" w:eastAsiaTheme="minorEastAsia" w:hAnsiTheme="minorHAnsi" w:cstheme="minorHAnsi"/>
          <w:sz w:val="22"/>
          <w:szCs w:val="22"/>
        </w:rPr>
        <w:t>70669</w:t>
      </w:r>
      <w:r w:rsidRPr="006E3549" w:rsidR="00787B13">
        <w:rPr>
          <w:rFonts w:asciiTheme="minorHAnsi" w:eastAsiaTheme="minorEastAsia" w:hAnsiTheme="minorHAnsi" w:cstheme="minorHAnsi"/>
          <w:sz w:val="22"/>
          <w:szCs w:val="22"/>
        </w:rPr>
        <w:t xml:space="preserve">, on </w:t>
      </w:r>
      <w:r w:rsidRPr="006E3549" w:rsidR="006E3549">
        <w:rPr>
          <w:rFonts w:asciiTheme="minorHAnsi" w:eastAsiaTheme="minorEastAsia" w:hAnsiTheme="minorHAnsi" w:cstheme="minorHAnsi"/>
          <w:sz w:val="22"/>
          <w:szCs w:val="22"/>
        </w:rPr>
        <w:t>August 30, 2024</w:t>
      </w:r>
      <w:r w:rsidRPr="006E3549" w:rsidR="00787B13">
        <w:rPr>
          <w:rFonts w:asciiTheme="minorHAnsi" w:eastAsiaTheme="minorEastAsia" w:hAnsiTheme="minorHAnsi" w:cstheme="minorHAnsi"/>
          <w:sz w:val="22"/>
          <w:szCs w:val="22"/>
        </w:rPr>
        <w:t>.</w:t>
      </w:r>
      <w:r>
        <w:rPr>
          <w:rFonts w:asciiTheme="minorHAnsi" w:eastAsiaTheme="minorEastAsia" w:hAnsiTheme="minorHAnsi" w:cstheme="minorHAnsi"/>
          <w:sz w:val="22"/>
          <w:szCs w:val="22"/>
        </w:rPr>
        <w:br/>
      </w:r>
    </w:p>
    <w:p w:rsidR="00756715" w:rsidRPr="004244FB" w14:paraId="61981AE2" w14:textId="44DE49A4">
      <w:pPr>
        <w:autoSpaceDE/>
        <w:autoSpaceDN/>
        <w:adjustRightInd/>
        <w:rPr>
          <w:rFonts w:asciiTheme="minorHAnsi" w:eastAsiaTheme="minorEastAsia" w:hAnsiTheme="minorHAnsi" w:cstheme="minorHAnsi"/>
          <w:b/>
          <w:bCs/>
          <w:sz w:val="22"/>
          <w:szCs w:val="22"/>
        </w:rPr>
      </w:pPr>
      <w:r w:rsidRPr="004244FB">
        <w:rPr>
          <w:rFonts w:asciiTheme="minorHAnsi" w:eastAsiaTheme="minorEastAsia" w:hAnsiTheme="minorHAnsi" w:cstheme="minorHAnsi"/>
          <w:b/>
          <w:bCs/>
          <w:sz w:val="22"/>
          <w:szCs w:val="22"/>
        </w:rPr>
        <w:t xml:space="preserve">Table </w:t>
      </w:r>
      <w:r w:rsidR="00787B13">
        <w:rPr>
          <w:rFonts w:asciiTheme="minorHAnsi" w:eastAsiaTheme="minorEastAsia" w:hAnsiTheme="minorHAnsi" w:cstheme="minorHAnsi"/>
          <w:b/>
          <w:bCs/>
          <w:sz w:val="22"/>
          <w:szCs w:val="22"/>
        </w:rPr>
        <w:t>2</w:t>
      </w:r>
      <w:r w:rsidRPr="004244FB">
        <w:rPr>
          <w:rFonts w:asciiTheme="minorHAnsi" w:eastAsiaTheme="minorEastAsia" w:hAnsiTheme="minorHAnsi" w:cstheme="minorHAnsi"/>
          <w:b/>
          <w:bCs/>
          <w:sz w:val="22"/>
          <w:szCs w:val="22"/>
        </w:rPr>
        <w:t>. Public Comments on the 2025 School Crime Supplement</w:t>
      </w:r>
    </w:p>
    <w:tbl>
      <w:tblPr>
        <w:tblStyle w:val="TableGrid"/>
        <w:tblW w:w="0" w:type="auto"/>
        <w:tblLook w:val="04A0"/>
      </w:tblPr>
      <w:tblGrid>
        <w:gridCol w:w="2425"/>
        <w:gridCol w:w="3808"/>
        <w:gridCol w:w="3117"/>
      </w:tblGrid>
      <w:tr w14:paraId="609F6C43" w14:textId="77777777" w:rsidTr="0075731B">
        <w:tblPrEx>
          <w:tblW w:w="0" w:type="auto"/>
          <w:tblLook w:val="04A0"/>
        </w:tblPrEx>
        <w:tc>
          <w:tcPr>
            <w:tcW w:w="2425" w:type="dxa"/>
          </w:tcPr>
          <w:p w:rsidR="00E135CF" w:rsidRPr="0075731B" w:rsidP="0075731B" w14:paraId="07699B72" w14:textId="796E238D">
            <w:pPr>
              <w:autoSpaceDE/>
              <w:autoSpaceDN/>
              <w:adjustRightInd/>
              <w:jc w:val="left"/>
              <w:rPr>
                <w:rFonts w:asciiTheme="minorHAnsi" w:eastAsiaTheme="minorEastAsia" w:hAnsiTheme="minorHAnsi" w:cstheme="minorHAnsi"/>
                <w:b/>
                <w:bCs/>
              </w:rPr>
            </w:pPr>
            <w:r w:rsidRPr="0075731B">
              <w:rPr>
                <w:rFonts w:asciiTheme="minorHAnsi" w:eastAsiaTheme="minorEastAsia" w:hAnsiTheme="minorHAnsi" w:cstheme="minorHAnsi"/>
                <w:b/>
                <w:bCs/>
              </w:rPr>
              <w:t>Comment from:</w:t>
            </w:r>
          </w:p>
        </w:tc>
        <w:tc>
          <w:tcPr>
            <w:tcW w:w="3808" w:type="dxa"/>
          </w:tcPr>
          <w:p w:rsidR="00E135CF" w:rsidRPr="0075731B" w:rsidP="0075731B" w14:paraId="797D1B1C" w14:textId="28A284E3">
            <w:pPr>
              <w:autoSpaceDE/>
              <w:autoSpaceDN/>
              <w:adjustRightInd/>
              <w:jc w:val="left"/>
              <w:rPr>
                <w:rFonts w:asciiTheme="minorHAnsi" w:eastAsiaTheme="minorEastAsia" w:hAnsiTheme="minorHAnsi" w:cstheme="minorHAnsi"/>
                <w:b/>
                <w:bCs/>
              </w:rPr>
            </w:pPr>
            <w:r w:rsidRPr="0075731B">
              <w:rPr>
                <w:rFonts w:asciiTheme="minorHAnsi" w:eastAsiaTheme="minorEastAsia" w:hAnsiTheme="minorHAnsi" w:cstheme="minorHAnsi"/>
                <w:b/>
                <w:bCs/>
              </w:rPr>
              <w:t>Comment:</w:t>
            </w:r>
          </w:p>
        </w:tc>
        <w:tc>
          <w:tcPr>
            <w:tcW w:w="3117" w:type="dxa"/>
          </w:tcPr>
          <w:p w:rsidR="00E135CF" w:rsidRPr="0075731B" w:rsidP="0075731B" w14:paraId="4F85F1F0" w14:textId="3927DB6A">
            <w:pPr>
              <w:autoSpaceDE/>
              <w:autoSpaceDN/>
              <w:adjustRightInd/>
              <w:jc w:val="left"/>
              <w:rPr>
                <w:rFonts w:asciiTheme="minorHAnsi" w:eastAsiaTheme="minorEastAsia" w:hAnsiTheme="minorHAnsi" w:cstheme="minorHAnsi"/>
                <w:b/>
                <w:bCs/>
              </w:rPr>
            </w:pPr>
            <w:r w:rsidRPr="0075731B">
              <w:rPr>
                <w:rFonts w:asciiTheme="minorHAnsi" w:eastAsiaTheme="minorEastAsia" w:hAnsiTheme="minorHAnsi" w:cstheme="minorHAnsi"/>
                <w:b/>
                <w:bCs/>
              </w:rPr>
              <w:t>Implementation of public comment and BJS response:</w:t>
            </w:r>
          </w:p>
        </w:tc>
      </w:tr>
      <w:tr w14:paraId="7904BBAB" w14:textId="77777777" w:rsidTr="0075731B">
        <w:tblPrEx>
          <w:tblW w:w="0" w:type="auto"/>
          <w:tblLook w:val="04A0"/>
        </w:tblPrEx>
        <w:tc>
          <w:tcPr>
            <w:tcW w:w="2425" w:type="dxa"/>
          </w:tcPr>
          <w:p w:rsidR="00E135CF" w:rsidP="0075731B" w14:paraId="5F092BA4" w14:textId="6FB8BD8E">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 xml:space="preserve">Brain </w:t>
            </w:r>
            <w:r>
              <w:rPr>
                <w:rFonts w:asciiTheme="minorHAnsi" w:eastAsiaTheme="minorEastAsia" w:hAnsiTheme="minorHAnsi" w:cstheme="minorHAnsi"/>
              </w:rPr>
              <w:t>Dittmeier</w:t>
            </w:r>
            <w:r>
              <w:rPr>
                <w:rFonts w:asciiTheme="minorHAnsi" w:eastAsiaTheme="minorEastAsia" w:hAnsiTheme="minorHAnsi" w:cstheme="minorHAnsi"/>
              </w:rPr>
              <w:t xml:space="preserve"> and Shweta Moorthy</w:t>
            </w:r>
            <w:r w:rsidR="0014044C">
              <w:rPr>
                <w:rFonts w:asciiTheme="minorHAnsi" w:eastAsiaTheme="minorEastAsia" w:hAnsiTheme="minorHAnsi" w:cstheme="minorHAnsi"/>
              </w:rPr>
              <w:t>, GLSEN</w:t>
            </w:r>
          </w:p>
        </w:tc>
        <w:tc>
          <w:tcPr>
            <w:tcW w:w="3808" w:type="dxa"/>
          </w:tcPr>
          <w:p w:rsidR="0075731B" w:rsidRPr="0075731B" w:rsidP="008E7735" w14:paraId="00078593" w14:textId="4E29DC72">
            <w:pPr>
              <w:autoSpaceDE/>
              <w:autoSpaceDN/>
              <w:adjustRightInd/>
              <w:jc w:val="left"/>
              <w:rPr>
                <w:rFonts w:asciiTheme="minorHAnsi" w:eastAsiaTheme="minorEastAsia" w:hAnsiTheme="minorHAnsi" w:cstheme="minorHAnsi"/>
              </w:rPr>
            </w:pPr>
            <w:r w:rsidRPr="0075731B">
              <w:rPr>
                <w:rFonts w:asciiTheme="minorHAnsi" w:eastAsiaTheme="minorEastAsia" w:hAnsiTheme="minorHAnsi" w:cstheme="minorHAnsi"/>
              </w:rPr>
              <w:t xml:space="preserve">If BJS is only able to include one measure of gender-related bullying and hate speech, </w:t>
            </w:r>
            <w:r w:rsidRPr="00B57881">
              <w:rPr>
                <w:rFonts w:asciiTheme="minorHAnsi" w:eastAsiaTheme="minorEastAsia" w:hAnsiTheme="minorHAnsi" w:cstheme="minorHAnsi"/>
                <w:u w:val="single"/>
              </w:rPr>
              <w:t xml:space="preserve">GLSEN recommends that </w:t>
            </w:r>
            <w:r w:rsidRPr="00B57881">
              <w:rPr>
                <w:rFonts w:asciiTheme="minorHAnsi" w:eastAsiaTheme="minorEastAsia" w:hAnsiTheme="minorHAnsi" w:cstheme="minorHAnsi"/>
                <w:u w:val="single"/>
              </w:rPr>
              <w:t>BJS revise questions 32e, 33, and 34e to make clear that the questions are intended to capture the experiences of all students with bullying and hate speech based on their gender identity, regardless of whether they are transgender, nonbinary, or cisgender.</w:t>
            </w:r>
            <w:r w:rsidRPr="0075731B">
              <w:rPr>
                <w:rFonts w:asciiTheme="minorHAnsi" w:eastAsiaTheme="minorEastAsia" w:hAnsiTheme="minorHAnsi" w:cstheme="minorHAnsi"/>
              </w:rPr>
              <w:t xml:space="preserve"> GLSEN recommends the following language:</w:t>
            </w:r>
          </w:p>
          <w:p w:rsidR="0075731B" w:rsidRPr="0075731B" w:rsidP="008E7735" w14:paraId="3B9BF806" w14:textId="77777777">
            <w:pPr>
              <w:autoSpaceDE/>
              <w:autoSpaceDN/>
              <w:adjustRightInd/>
              <w:jc w:val="left"/>
              <w:rPr>
                <w:rFonts w:asciiTheme="minorHAnsi" w:eastAsiaTheme="minorEastAsia" w:hAnsiTheme="minorHAnsi" w:cstheme="minorHAnsi"/>
              </w:rPr>
            </w:pPr>
            <w:r w:rsidRPr="0075731B">
              <w:rPr>
                <w:rFonts w:asciiTheme="minorHAnsi" w:eastAsiaTheme="minorEastAsia" w:hAnsiTheme="minorHAnsi" w:cstheme="minorHAnsi"/>
              </w:rPr>
              <w:t>32e. G_BULLYING_GENDER</w:t>
            </w:r>
          </w:p>
          <w:p w:rsidR="0075731B" w:rsidRPr="0075731B" w:rsidP="008E7735" w14:paraId="6986CAAE" w14:textId="77777777">
            <w:pPr>
              <w:autoSpaceDE/>
              <w:autoSpaceDN/>
              <w:adjustRightInd/>
              <w:jc w:val="left"/>
              <w:rPr>
                <w:rFonts w:asciiTheme="minorHAnsi" w:eastAsiaTheme="minorEastAsia" w:hAnsiTheme="minorHAnsi" w:cstheme="minorHAnsi"/>
              </w:rPr>
            </w:pPr>
            <w:r w:rsidRPr="0075731B">
              <w:rPr>
                <w:rFonts w:asciiTheme="minorHAnsi" w:eastAsiaTheme="minorEastAsia" w:hAnsiTheme="minorHAnsi" w:cstheme="minorHAnsi"/>
              </w:rPr>
              <w:t xml:space="preserve">Your </w:t>
            </w:r>
            <w:r w:rsidRPr="00B57881">
              <w:rPr>
                <w:rFonts w:asciiTheme="minorHAnsi" w:eastAsiaTheme="minorEastAsia" w:hAnsiTheme="minorHAnsi" w:cstheme="minorHAnsi"/>
                <w:b/>
                <w:bCs/>
                <w:u w:val="single"/>
              </w:rPr>
              <w:t>gender identity, for example, boy, girl, or nonbinary</w:t>
            </w:r>
            <w:r w:rsidRPr="0075731B">
              <w:rPr>
                <w:rFonts w:asciiTheme="minorHAnsi" w:eastAsiaTheme="minorEastAsia" w:hAnsiTheme="minorHAnsi" w:cstheme="minorHAnsi"/>
              </w:rPr>
              <w:t>?</w:t>
            </w:r>
          </w:p>
          <w:p w:rsidR="0075731B" w:rsidRPr="0075731B" w:rsidP="008E7735" w14:paraId="731A6E24" w14:textId="77777777">
            <w:pPr>
              <w:autoSpaceDE/>
              <w:autoSpaceDN/>
              <w:adjustRightInd/>
              <w:jc w:val="left"/>
              <w:rPr>
                <w:rFonts w:asciiTheme="minorHAnsi" w:eastAsiaTheme="minorEastAsia" w:hAnsiTheme="minorHAnsi" w:cstheme="minorHAnsi"/>
              </w:rPr>
            </w:pPr>
            <w:r w:rsidRPr="0075731B">
              <w:rPr>
                <w:rFonts w:asciiTheme="minorHAnsi" w:eastAsiaTheme="minorEastAsia" w:hAnsiTheme="minorHAnsi" w:cstheme="minorHAnsi"/>
              </w:rPr>
              <w:t>33. G_HATE</w:t>
            </w:r>
          </w:p>
          <w:p w:rsidR="0075731B" w:rsidRPr="0075731B" w:rsidP="008E7735" w14:paraId="580061B9" w14:textId="77777777">
            <w:pPr>
              <w:autoSpaceDE/>
              <w:autoSpaceDN/>
              <w:adjustRightInd/>
              <w:jc w:val="left"/>
              <w:rPr>
                <w:rFonts w:asciiTheme="minorHAnsi" w:eastAsiaTheme="minorEastAsia" w:hAnsiTheme="minorHAnsi" w:cstheme="minorHAnsi"/>
              </w:rPr>
            </w:pPr>
            <w:r w:rsidRPr="0075731B">
              <w:rPr>
                <w:rFonts w:asciiTheme="minorHAnsi" w:eastAsiaTheme="minorEastAsia" w:hAnsiTheme="minorHAnsi" w:cstheme="minorHAnsi"/>
              </w:rPr>
              <w:t xml:space="preserve">During this school year, has anyone called you an insulting or bad name at school having to do with your race, religion, ethnic background or national origin, disability, </w:t>
            </w:r>
            <w:r w:rsidRPr="00B57881">
              <w:rPr>
                <w:rFonts w:asciiTheme="minorHAnsi" w:eastAsiaTheme="minorEastAsia" w:hAnsiTheme="minorHAnsi" w:cstheme="minorHAnsi"/>
                <w:b/>
                <w:bCs/>
                <w:u w:val="single"/>
              </w:rPr>
              <w:t>gender identity</w:t>
            </w:r>
            <w:r w:rsidRPr="0075731B">
              <w:rPr>
                <w:rFonts w:asciiTheme="minorHAnsi" w:eastAsiaTheme="minorEastAsia" w:hAnsiTheme="minorHAnsi" w:cstheme="minorHAnsi"/>
              </w:rPr>
              <w:t>, or sexual orientation? We call these hate-related words.</w:t>
            </w:r>
          </w:p>
          <w:p w:rsidR="0075731B" w:rsidRPr="0075731B" w:rsidP="008E7735" w14:paraId="21B1DFC8" w14:textId="77777777">
            <w:pPr>
              <w:autoSpaceDE/>
              <w:autoSpaceDN/>
              <w:adjustRightInd/>
              <w:jc w:val="left"/>
              <w:rPr>
                <w:rFonts w:asciiTheme="minorHAnsi" w:eastAsiaTheme="minorEastAsia" w:hAnsiTheme="minorHAnsi" w:cstheme="minorHAnsi"/>
              </w:rPr>
            </w:pPr>
            <w:r w:rsidRPr="0075731B">
              <w:rPr>
                <w:rFonts w:asciiTheme="minorHAnsi" w:eastAsiaTheme="minorEastAsia" w:hAnsiTheme="minorHAnsi" w:cstheme="minorHAnsi"/>
              </w:rPr>
              <w:t>34e. G_HATE_GENDER</w:t>
            </w:r>
          </w:p>
          <w:p w:rsidR="00E135CF" w:rsidP="008E7735" w14:paraId="7DDC2298" w14:textId="3FE2D2E0">
            <w:pPr>
              <w:autoSpaceDE/>
              <w:autoSpaceDN/>
              <w:adjustRightInd/>
              <w:jc w:val="left"/>
              <w:rPr>
                <w:rFonts w:asciiTheme="minorHAnsi" w:eastAsiaTheme="minorEastAsia" w:hAnsiTheme="minorHAnsi" w:cstheme="minorHAnsi"/>
              </w:rPr>
            </w:pPr>
            <w:r w:rsidRPr="0075731B">
              <w:rPr>
                <w:rFonts w:asciiTheme="minorHAnsi" w:eastAsiaTheme="minorEastAsia" w:hAnsiTheme="minorHAnsi" w:cstheme="minorHAnsi"/>
              </w:rPr>
              <w:t xml:space="preserve">Your gender </w:t>
            </w:r>
            <w:r w:rsidRPr="00B57881">
              <w:rPr>
                <w:rFonts w:asciiTheme="minorHAnsi" w:eastAsiaTheme="minorEastAsia" w:hAnsiTheme="minorHAnsi" w:cstheme="minorHAnsi"/>
                <w:b/>
                <w:bCs/>
                <w:u w:val="single"/>
              </w:rPr>
              <w:t>identity, for example, boy, girl, or nonbinary</w:t>
            </w:r>
            <w:r w:rsidRPr="0075731B">
              <w:rPr>
                <w:rFonts w:asciiTheme="minorHAnsi" w:eastAsiaTheme="minorEastAsia" w:hAnsiTheme="minorHAnsi" w:cstheme="minorHAnsi"/>
              </w:rPr>
              <w:t>?</w:t>
            </w:r>
          </w:p>
        </w:tc>
        <w:tc>
          <w:tcPr>
            <w:tcW w:w="3117" w:type="dxa"/>
          </w:tcPr>
          <w:p w:rsidR="00E135CF" w:rsidP="0075731B" w14:paraId="5DF27F79" w14:textId="77777777">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Comment will not be implemented.</w:t>
            </w:r>
          </w:p>
          <w:p w:rsidR="008E7735" w:rsidP="0075731B" w14:paraId="1CE2723F" w14:textId="77777777">
            <w:pPr>
              <w:autoSpaceDE/>
              <w:autoSpaceDN/>
              <w:adjustRightInd/>
              <w:jc w:val="left"/>
              <w:rPr>
                <w:rFonts w:asciiTheme="minorHAnsi" w:eastAsiaTheme="minorEastAsia" w:hAnsiTheme="minorHAnsi" w:cstheme="minorHAnsi"/>
              </w:rPr>
            </w:pPr>
          </w:p>
          <w:p w:rsidR="008E7735" w:rsidP="0075731B" w14:paraId="01281044" w14:textId="61457F6D">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 xml:space="preserve">Proposed additions would require cognitive testing to </w:t>
            </w:r>
            <w:r w:rsidR="008B08CE">
              <w:rPr>
                <w:rFonts w:asciiTheme="minorHAnsi" w:eastAsiaTheme="minorEastAsia" w:hAnsiTheme="minorHAnsi" w:cstheme="minorHAnsi"/>
              </w:rPr>
              <w:t>en</w:t>
            </w:r>
            <w:r>
              <w:rPr>
                <w:rFonts w:asciiTheme="minorHAnsi" w:eastAsiaTheme="minorEastAsia" w:hAnsiTheme="minorHAnsi" w:cstheme="minorHAnsi"/>
              </w:rPr>
              <w:t xml:space="preserve">sure that respondents understand the revised item and what we are trying to measure. These changes also have potential to significantly change the interpretation of the question </w:t>
            </w:r>
            <w:r w:rsidR="008B08CE">
              <w:rPr>
                <w:rFonts w:asciiTheme="minorHAnsi" w:eastAsiaTheme="minorEastAsia" w:hAnsiTheme="minorHAnsi" w:cstheme="minorHAnsi"/>
              </w:rPr>
              <w:t xml:space="preserve">by respondents </w:t>
            </w:r>
            <w:r>
              <w:rPr>
                <w:rFonts w:asciiTheme="minorHAnsi" w:eastAsiaTheme="minorEastAsia" w:hAnsiTheme="minorHAnsi" w:cstheme="minorHAnsi"/>
              </w:rPr>
              <w:t>compared to its current wording.</w:t>
            </w:r>
          </w:p>
        </w:tc>
      </w:tr>
      <w:tr w14:paraId="780DCC1F" w14:textId="77777777" w:rsidTr="0075731B">
        <w:tblPrEx>
          <w:tblW w:w="0" w:type="auto"/>
          <w:tblLook w:val="04A0"/>
        </w:tblPrEx>
        <w:tc>
          <w:tcPr>
            <w:tcW w:w="2425" w:type="dxa"/>
          </w:tcPr>
          <w:p w:rsidR="0075731B" w:rsidP="0075731B" w14:paraId="7BD30234" w14:textId="2075710B">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 xml:space="preserve">Brain </w:t>
            </w:r>
            <w:r>
              <w:rPr>
                <w:rFonts w:asciiTheme="minorHAnsi" w:eastAsiaTheme="minorEastAsia" w:hAnsiTheme="minorHAnsi" w:cstheme="minorHAnsi"/>
              </w:rPr>
              <w:t>Dittmeier</w:t>
            </w:r>
            <w:r>
              <w:rPr>
                <w:rFonts w:asciiTheme="minorHAnsi" w:eastAsiaTheme="minorEastAsia" w:hAnsiTheme="minorHAnsi" w:cstheme="minorHAnsi"/>
              </w:rPr>
              <w:t xml:space="preserve"> and Shweta Moorthy</w:t>
            </w:r>
            <w:r w:rsidR="0014044C">
              <w:rPr>
                <w:rFonts w:asciiTheme="minorHAnsi" w:eastAsiaTheme="minorEastAsia" w:hAnsiTheme="minorHAnsi" w:cstheme="minorHAnsi"/>
              </w:rPr>
              <w:t>, GLSEN</w:t>
            </w:r>
          </w:p>
        </w:tc>
        <w:tc>
          <w:tcPr>
            <w:tcW w:w="3808" w:type="dxa"/>
          </w:tcPr>
          <w:p w:rsidR="00B57881" w:rsidRPr="00B57881" w:rsidP="008E7735" w14:paraId="12F16E08" w14:textId="2E98C00B">
            <w:pPr>
              <w:autoSpaceDE/>
              <w:autoSpaceDN/>
              <w:adjustRightInd/>
              <w:jc w:val="left"/>
              <w:rPr>
                <w:rFonts w:asciiTheme="minorHAnsi" w:eastAsiaTheme="minorEastAsia" w:hAnsiTheme="minorHAnsi" w:cstheme="minorHAnsi"/>
              </w:rPr>
            </w:pPr>
            <w:r w:rsidRPr="0014044C">
              <w:rPr>
                <w:rFonts w:asciiTheme="minorHAnsi" w:eastAsiaTheme="minorEastAsia" w:hAnsiTheme="minorHAnsi" w:cstheme="minorHAnsi"/>
                <w:u w:val="single"/>
              </w:rPr>
              <w:t>GLSEN recommends that BJS retain the language used in the 2022 SCS</w:t>
            </w:r>
            <w:r w:rsidRPr="00B57881">
              <w:rPr>
                <w:rFonts w:asciiTheme="minorHAnsi" w:eastAsiaTheme="minorEastAsia" w:hAnsiTheme="minorHAnsi" w:cstheme="minorHAnsi"/>
              </w:rPr>
              <w:t>:</w:t>
            </w:r>
          </w:p>
          <w:p w:rsidR="00B57881" w:rsidRPr="00B57881" w:rsidP="008E7735" w14:paraId="5316E539" w14:textId="77777777">
            <w:pPr>
              <w:autoSpaceDE/>
              <w:autoSpaceDN/>
              <w:adjustRightInd/>
              <w:jc w:val="left"/>
              <w:rPr>
                <w:rFonts w:asciiTheme="minorHAnsi" w:eastAsiaTheme="minorEastAsia" w:hAnsiTheme="minorHAnsi" w:cstheme="minorHAnsi"/>
              </w:rPr>
            </w:pPr>
            <w:r w:rsidRPr="00B57881">
              <w:rPr>
                <w:rFonts w:asciiTheme="minorHAnsi" w:eastAsiaTheme="minorEastAsia" w:hAnsiTheme="minorHAnsi" w:cstheme="minorHAnsi"/>
              </w:rPr>
              <w:t>32f. G_BULLYING_ORIENTATION</w:t>
            </w:r>
          </w:p>
          <w:p w:rsidR="00B57881" w:rsidRPr="00B57881" w:rsidP="008E7735" w14:paraId="30649E04" w14:textId="77777777">
            <w:pPr>
              <w:autoSpaceDE/>
              <w:autoSpaceDN/>
              <w:adjustRightInd/>
              <w:jc w:val="left"/>
              <w:rPr>
                <w:rFonts w:asciiTheme="minorHAnsi" w:eastAsiaTheme="minorEastAsia" w:hAnsiTheme="minorHAnsi" w:cstheme="minorHAnsi"/>
              </w:rPr>
            </w:pPr>
            <w:r w:rsidRPr="00B57881">
              <w:rPr>
                <w:rFonts w:asciiTheme="minorHAnsi" w:eastAsiaTheme="minorEastAsia" w:hAnsiTheme="minorHAnsi" w:cstheme="minorHAnsi"/>
              </w:rPr>
              <w:t xml:space="preserve">Your sexual orientation – </w:t>
            </w:r>
            <w:r w:rsidRPr="0014044C">
              <w:rPr>
                <w:rFonts w:asciiTheme="minorHAnsi" w:eastAsiaTheme="minorEastAsia" w:hAnsiTheme="minorHAnsi" w:cstheme="minorHAnsi"/>
                <w:b/>
                <w:bCs/>
                <w:u w:val="single"/>
              </w:rPr>
              <w:t>such as</w:t>
            </w:r>
            <w:r w:rsidRPr="00B57881">
              <w:rPr>
                <w:rFonts w:asciiTheme="minorHAnsi" w:eastAsiaTheme="minorEastAsia" w:hAnsiTheme="minorHAnsi" w:cstheme="minorHAnsi"/>
              </w:rPr>
              <w:t xml:space="preserve"> gay, lesbian, bisexual, or straight?</w:t>
            </w:r>
          </w:p>
          <w:p w:rsidR="00B57881" w:rsidRPr="00B57881" w:rsidP="008E7735" w14:paraId="1F0EBEEB" w14:textId="77777777">
            <w:pPr>
              <w:autoSpaceDE/>
              <w:autoSpaceDN/>
              <w:adjustRightInd/>
              <w:jc w:val="left"/>
              <w:rPr>
                <w:rFonts w:asciiTheme="minorHAnsi" w:eastAsiaTheme="minorEastAsia" w:hAnsiTheme="minorHAnsi" w:cstheme="minorHAnsi"/>
              </w:rPr>
            </w:pPr>
            <w:r w:rsidRPr="00B57881">
              <w:rPr>
                <w:rFonts w:asciiTheme="minorHAnsi" w:eastAsiaTheme="minorEastAsia" w:hAnsiTheme="minorHAnsi" w:cstheme="minorHAnsi"/>
              </w:rPr>
              <w:t>34f. G_HATE_SEXUAL_ORIENTATION</w:t>
            </w:r>
          </w:p>
          <w:p w:rsidR="00B57881" w:rsidRPr="00B57881" w:rsidP="008E7735" w14:paraId="13BF1172" w14:textId="77777777">
            <w:pPr>
              <w:autoSpaceDE/>
              <w:autoSpaceDN/>
              <w:adjustRightInd/>
              <w:jc w:val="left"/>
              <w:rPr>
                <w:rFonts w:asciiTheme="minorHAnsi" w:eastAsiaTheme="minorEastAsia" w:hAnsiTheme="minorHAnsi" w:cstheme="minorHAnsi"/>
              </w:rPr>
            </w:pPr>
            <w:r w:rsidRPr="00B57881">
              <w:rPr>
                <w:rFonts w:asciiTheme="minorHAnsi" w:eastAsiaTheme="minorEastAsia" w:hAnsiTheme="minorHAnsi" w:cstheme="minorHAnsi"/>
              </w:rPr>
              <w:t xml:space="preserve">Your sexual orientation – </w:t>
            </w:r>
            <w:r w:rsidRPr="0014044C">
              <w:rPr>
                <w:rFonts w:asciiTheme="minorHAnsi" w:eastAsiaTheme="minorEastAsia" w:hAnsiTheme="minorHAnsi" w:cstheme="minorHAnsi"/>
                <w:b/>
                <w:bCs/>
                <w:u w:val="single"/>
              </w:rPr>
              <w:t>such as</w:t>
            </w:r>
            <w:r w:rsidRPr="00B57881">
              <w:rPr>
                <w:rFonts w:asciiTheme="minorHAnsi" w:eastAsiaTheme="minorEastAsia" w:hAnsiTheme="minorHAnsi" w:cstheme="minorHAnsi"/>
              </w:rPr>
              <w:t xml:space="preserve"> gay, lesbian, bisexual, or straight?</w:t>
            </w:r>
          </w:p>
          <w:p w:rsidR="0075731B" w:rsidRPr="0075731B" w:rsidP="008E7735" w14:paraId="69088DA2" w14:textId="240CEE40">
            <w:pPr>
              <w:autoSpaceDE/>
              <w:autoSpaceDN/>
              <w:adjustRightInd/>
              <w:jc w:val="left"/>
              <w:rPr>
                <w:rFonts w:asciiTheme="minorHAnsi" w:eastAsiaTheme="minorEastAsia" w:hAnsiTheme="minorHAnsi" w:cstheme="minorHAnsi"/>
              </w:rPr>
            </w:pPr>
            <w:r w:rsidRPr="00B57881">
              <w:rPr>
                <w:rFonts w:asciiTheme="minorHAnsi" w:eastAsiaTheme="minorEastAsia" w:hAnsiTheme="minorHAnsi" w:cstheme="minorHAnsi"/>
              </w:rPr>
              <w:t>The above measures mirror the nonexclusive language BJS proposes to use in questions 32c and 34c, with regard to ethnic background or national origin, and questions 32d and 34d, with regard to disability.</w:t>
            </w:r>
          </w:p>
        </w:tc>
        <w:tc>
          <w:tcPr>
            <w:tcW w:w="3117" w:type="dxa"/>
          </w:tcPr>
          <w:p w:rsidR="0075731B" w:rsidP="0075731B" w14:paraId="68888A02" w14:textId="77777777">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Comment will be implemented.</w:t>
            </w:r>
          </w:p>
          <w:p w:rsidR="008E7735" w:rsidP="0075731B" w14:paraId="3B39021D" w14:textId="77777777">
            <w:pPr>
              <w:autoSpaceDE/>
              <w:autoSpaceDN/>
              <w:adjustRightInd/>
              <w:jc w:val="left"/>
              <w:rPr>
                <w:rFonts w:asciiTheme="minorHAnsi" w:eastAsiaTheme="minorEastAsia" w:hAnsiTheme="minorHAnsi" w:cstheme="minorHAnsi"/>
              </w:rPr>
            </w:pPr>
          </w:p>
          <w:p w:rsidR="008E7735" w:rsidP="0075731B" w14:paraId="62E8AF95" w14:textId="77777777">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Changes are minor enough to not require cognitive testing and language is more inclusive of other sexual orientations.</w:t>
            </w:r>
          </w:p>
          <w:p w:rsidR="008E7735" w:rsidP="0075731B" w14:paraId="349CA3F8" w14:textId="77777777">
            <w:pPr>
              <w:autoSpaceDE/>
              <w:autoSpaceDN/>
              <w:adjustRightInd/>
              <w:jc w:val="left"/>
              <w:rPr>
                <w:rFonts w:asciiTheme="minorHAnsi" w:eastAsiaTheme="minorEastAsia" w:hAnsiTheme="minorHAnsi" w:cstheme="minorHAnsi"/>
              </w:rPr>
            </w:pPr>
          </w:p>
          <w:p w:rsidR="008E7735" w:rsidP="0075731B" w14:paraId="082E6CBA" w14:textId="1F63EEF7">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 xml:space="preserve">Similar language was used in the 2022 SCS, so incorporating this change is not an update compared to the 2022 SCS. </w:t>
            </w:r>
          </w:p>
        </w:tc>
      </w:tr>
      <w:tr w14:paraId="40F9C84C" w14:textId="77777777" w:rsidTr="0075731B">
        <w:tblPrEx>
          <w:tblW w:w="0" w:type="auto"/>
          <w:tblLook w:val="04A0"/>
        </w:tblPrEx>
        <w:tc>
          <w:tcPr>
            <w:tcW w:w="2425" w:type="dxa"/>
          </w:tcPr>
          <w:p w:rsidR="0075731B" w:rsidP="0075731B" w14:paraId="252DC5FF" w14:textId="0464805F">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 xml:space="preserve">Brain </w:t>
            </w:r>
            <w:r>
              <w:rPr>
                <w:rFonts w:asciiTheme="minorHAnsi" w:eastAsiaTheme="minorEastAsia" w:hAnsiTheme="minorHAnsi" w:cstheme="minorHAnsi"/>
              </w:rPr>
              <w:t>Dittmeier</w:t>
            </w:r>
            <w:r>
              <w:rPr>
                <w:rFonts w:asciiTheme="minorHAnsi" w:eastAsiaTheme="minorEastAsia" w:hAnsiTheme="minorHAnsi" w:cstheme="minorHAnsi"/>
              </w:rPr>
              <w:t xml:space="preserve"> and Shweta Moorthy</w:t>
            </w:r>
            <w:r w:rsidR="0014044C">
              <w:rPr>
                <w:rFonts w:asciiTheme="minorHAnsi" w:eastAsiaTheme="minorEastAsia" w:hAnsiTheme="minorHAnsi" w:cstheme="minorHAnsi"/>
              </w:rPr>
              <w:t>, GLSEN</w:t>
            </w:r>
          </w:p>
        </w:tc>
        <w:tc>
          <w:tcPr>
            <w:tcW w:w="3808" w:type="dxa"/>
          </w:tcPr>
          <w:p w:rsidR="0014044C" w:rsidRPr="0014044C" w:rsidP="008E7735" w14:paraId="010CF133" w14:textId="77777777">
            <w:pPr>
              <w:autoSpaceDE/>
              <w:autoSpaceDN/>
              <w:adjustRightInd/>
              <w:jc w:val="left"/>
              <w:rPr>
                <w:rFonts w:asciiTheme="minorHAnsi" w:eastAsiaTheme="minorEastAsia" w:hAnsiTheme="minorHAnsi" w:cstheme="minorHAnsi"/>
              </w:rPr>
            </w:pPr>
            <w:r w:rsidRPr="0014044C">
              <w:rPr>
                <w:rFonts w:asciiTheme="minorHAnsi" w:eastAsiaTheme="minorEastAsia" w:hAnsiTheme="minorHAnsi" w:cstheme="minorHAnsi"/>
              </w:rPr>
              <w:t>GLSEN further urges SCS to revise measures 28a, 28b, and 28c to replace binary gendered relationship language with language that is inclusive of nonbinary individuals. For example:</w:t>
            </w:r>
          </w:p>
          <w:p w:rsidR="0014044C" w:rsidRPr="0014044C" w:rsidP="008E7735" w14:paraId="688DD544" w14:textId="77777777">
            <w:pPr>
              <w:autoSpaceDE/>
              <w:autoSpaceDN/>
              <w:adjustRightInd/>
              <w:jc w:val="left"/>
              <w:rPr>
                <w:rFonts w:asciiTheme="minorHAnsi" w:eastAsiaTheme="minorEastAsia" w:hAnsiTheme="minorHAnsi" w:cstheme="minorHAnsi"/>
              </w:rPr>
            </w:pPr>
            <w:r w:rsidRPr="0014044C">
              <w:rPr>
                <w:rFonts w:asciiTheme="minorHAnsi" w:eastAsiaTheme="minorEastAsia" w:hAnsiTheme="minorHAnsi" w:cstheme="minorHAnsi"/>
              </w:rPr>
              <w:t>28a. G_RELAT_SIBLING</w:t>
            </w:r>
          </w:p>
          <w:p w:rsidR="0014044C" w:rsidRPr="0014044C" w:rsidP="008E7735" w14:paraId="1A4B4616" w14:textId="705F4C5C">
            <w:pPr>
              <w:autoSpaceDE/>
              <w:autoSpaceDN/>
              <w:adjustRightInd/>
              <w:jc w:val="left"/>
              <w:rPr>
                <w:rFonts w:asciiTheme="minorHAnsi" w:eastAsiaTheme="minorEastAsia" w:hAnsiTheme="minorHAnsi" w:cstheme="minorHAnsi"/>
              </w:rPr>
            </w:pPr>
            <w:r w:rsidRPr="0014044C">
              <w:rPr>
                <w:rFonts w:asciiTheme="minorHAnsi" w:eastAsiaTheme="minorEastAsia" w:hAnsiTheme="minorHAnsi" w:cstheme="minorHAnsi"/>
              </w:rPr>
              <w:t>What was your relationship to the student when they bullied you? Were they…</w:t>
            </w:r>
            <w:r>
              <w:rPr>
                <w:rFonts w:asciiTheme="minorHAnsi" w:eastAsiaTheme="minorEastAsia" w:hAnsiTheme="minorHAnsi" w:cstheme="minorHAnsi"/>
              </w:rPr>
              <w:t xml:space="preserve"> </w:t>
            </w:r>
            <w:r w:rsidRPr="0014044C">
              <w:rPr>
                <w:rFonts w:asciiTheme="minorHAnsi" w:eastAsiaTheme="minorEastAsia" w:hAnsiTheme="minorHAnsi" w:cstheme="minorHAnsi"/>
              </w:rPr>
              <w:t>Your brother</w:t>
            </w:r>
            <w:r w:rsidRPr="0014044C">
              <w:rPr>
                <w:rFonts w:asciiTheme="minorHAnsi" w:eastAsiaTheme="minorEastAsia" w:hAnsiTheme="minorHAnsi" w:cstheme="minorHAnsi"/>
                <w:b/>
                <w:bCs/>
                <w:u w:val="single"/>
              </w:rPr>
              <w:t>, sister, or sibling</w:t>
            </w:r>
            <w:r w:rsidRPr="0014044C">
              <w:rPr>
                <w:rFonts w:asciiTheme="minorHAnsi" w:eastAsiaTheme="minorEastAsia" w:hAnsiTheme="minorHAnsi" w:cstheme="minorHAnsi"/>
              </w:rPr>
              <w:t>?</w:t>
            </w:r>
          </w:p>
          <w:p w:rsidR="0014044C" w:rsidRPr="0014044C" w:rsidP="008E7735" w14:paraId="54CC7E40" w14:textId="77777777">
            <w:pPr>
              <w:autoSpaceDE/>
              <w:autoSpaceDN/>
              <w:adjustRightInd/>
              <w:jc w:val="left"/>
              <w:rPr>
                <w:rFonts w:asciiTheme="minorHAnsi" w:eastAsiaTheme="minorEastAsia" w:hAnsiTheme="minorHAnsi" w:cstheme="minorHAnsi"/>
              </w:rPr>
            </w:pPr>
            <w:r w:rsidRPr="0014044C">
              <w:rPr>
                <w:rFonts w:asciiTheme="minorHAnsi" w:eastAsiaTheme="minorEastAsia" w:hAnsiTheme="minorHAnsi" w:cstheme="minorHAnsi"/>
              </w:rPr>
              <w:t>28b. G_RELAT_DATING</w:t>
            </w:r>
          </w:p>
          <w:p w:rsidR="0075731B" w:rsidP="008E7735" w14:paraId="380BF838" w14:textId="77777777">
            <w:pPr>
              <w:autoSpaceDE/>
              <w:autoSpaceDN/>
              <w:adjustRightInd/>
              <w:jc w:val="left"/>
              <w:rPr>
                <w:rFonts w:asciiTheme="minorHAnsi" w:eastAsiaTheme="minorEastAsia" w:hAnsiTheme="minorHAnsi" w:cstheme="minorHAnsi"/>
              </w:rPr>
            </w:pPr>
            <w:r w:rsidRPr="0014044C">
              <w:rPr>
                <w:rFonts w:asciiTheme="minorHAnsi" w:eastAsiaTheme="minorEastAsia" w:hAnsiTheme="minorHAnsi" w:cstheme="minorHAnsi"/>
                <w:b/>
                <w:bCs/>
                <w:u w:val="single"/>
              </w:rPr>
              <w:t>A person you were dating at the time, for example,</w:t>
            </w:r>
            <w:r w:rsidRPr="0014044C">
              <w:rPr>
                <w:rFonts w:asciiTheme="minorHAnsi" w:eastAsiaTheme="minorEastAsia" w:hAnsiTheme="minorHAnsi" w:cstheme="minorHAnsi"/>
              </w:rPr>
              <w:t xml:space="preserve"> your boyfriend, girlfriend, </w:t>
            </w:r>
            <w:r w:rsidRPr="0014044C">
              <w:rPr>
                <w:rFonts w:asciiTheme="minorHAnsi" w:eastAsiaTheme="minorEastAsia" w:hAnsiTheme="minorHAnsi" w:cstheme="minorHAnsi"/>
                <w:b/>
                <w:bCs/>
                <w:u w:val="single"/>
              </w:rPr>
              <w:t>or partner?</w:t>
            </w:r>
          </w:p>
          <w:p w:rsidR="0014044C" w:rsidRPr="0014044C" w:rsidP="008E7735" w14:paraId="493C2E82" w14:textId="77777777">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 xml:space="preserve">28c. </w:t>
            </w:r>
            <w:r w:rsidRPr="0014044C">
              <w:rPr>
                <w:rFonts w:asciiTheme="minorHAnsi" w:eastAsiaTheme="minorEastAsia" w:hAnsiTheme="minorHAnsi" w:cstheme="minorHAnsi"/>
              </w:rPr>
              <w:t>G_RELAT_EX_DATING</w:t>
            </w:r>
          </w:p>
          <w:p w:rsidR="0014044C" w:rsidRPr="0075731B" w:rsidP="008E7735" w14:paraId="681191F7" w14:textId="24D10B38">
            <w:pPr>
              <w:autoSpaceDE/>
              <w:autoSpaceDN/>
              <w:adjustRightInd/>
              <w:jc w:val="left"/>
              <w:rPr>
                <w:rFonts w:asciiTheme="minorHAnsi" w:eastAsiaTheme="minorEastAsia" w:hAnsiTheme="minorHAnsi" w:cstheme="minorHAnsi"/>
              </w:rPr>
            </w:pPr>
            <w:r w:rsidRPr="0014044C">
              <w:rPr>
                <w:rFonts w:asciiTheme="minorHAnsi" w:eastAsiaTheme="minorEastAsia" w:hAnsiTheme="minorHAnsi" w:cstheme="minorHAnsi"/>
                <w:b/>
                <w:bCs/>
                <w:u w:val="single"/>
              </w:rPr>
              <w:t>A person you had dated in the past, for example, an</w:t>
            </w:r>
            <w:r w:rsidRPr="0014044C">
              <w:rPr>
                <w:rFonts w:asciiTheme="minorHAnsi" w:eastAsiaTheme="minorEastAsia" w:hAnsiTheme="minorHAnsi" w:cstheme="minorHAnsi"/>
              </w:rPr>
              <w:t xml:space="preserve"> ex-boyfriend, ex-girlfriend, </w:t>
            </w:r>
            <w:r w:rsidRPr="0014044C">
              <w:rPr>
                <w:rFonts w:asciiTheme="minorHAnsi" w:eastAsiaTheme="minorEastAsia" w:hAnsiTheme="minorHAnsi" w:cstheme="minorHAnsi"/>
                <w:b/>
                <w:bCs/>
                <w:u w:val="single"/>
              </w:rPr>
              <w:t>or ex-partner</w:t>
            </w:r>
            <w:r w:rsidRPr="0014044C">
              <w:rPr>
                <w:rFonts w:asciiTheme="minorHAnsi" w:eastAsiaTheme="minorEastAsia" w:hAnsiTheme="minorHAnsi" w:cstheme="minorHAnsi"/>
              </w:rPr>
              <w:t>?</w:t>
            </w:r>
          </w:p>
        </w:tc>
        <w:tc>
          <w:tcPr>
            <w:tcW w:w="3117" w:type="dxa"/>
          </w:tcPr>
          <w:p w:rsidR="0075731B" w:rsidP="0075731B" w14:paraId="64ED27CD" w14:textId="77777777">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Comment will be implemented with modifications.</w:t>
            </w:r>
          </w:p>
          <w:p w:rsidR="008B08CE" w:rsidP="0075731B" w14:paraId="62886A57" w14:textId="77777777">
            <w:pPr>
              <w:autoSpaceDE/>
              <w:autoSpaceDN/>
              <w:adjustRightInd/>
              <w:jc w:val="left"/>
              <w:rPr>
                <w:rFonts w:asciiTheme="minorHAnsi" w:eastAsiaTheme="minorEastAsia" w:hAnsiTheme="minorHAnsi" w:cstheme="minorHAnsi"/>
              </w:rPr>
            </w:pPr>
          </w:p>
          <w:p w:rsidR="003348AB" w:rsidP="0075731B" w14:paraId="3B66079E" w14:textId="77777777">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The term sibling in 28a</w:t>
            </w:r>
            <w:r w:rsidR="008B08CE">
              <w:rPr>
                <w:rFonts w:asciiTheme="minorHAnsi" w:eastAsiaTheme="minorEastAsia" w:hAnsiTheme="minorHAnsi" w:cstheme="minorHAnsi"/>
              </w:rPr>
              <w:t xml:space="preserve"> will be incorporated to be more inclusive to students. </w:t>
            </w:r>
            <w:r>
              <w:rPr>
                <w:rFonts w:asciiTheme="minorHAnsi" w:eastAsiaTheme="minorEastAsia" w:hAnsiTheme="minorHAnsi" w:cstheme="minorHAnsi"/>
              </w:rPr>
              <w:t>Revised question is below.</w:t>
            </w:r>
          </w:p>
          <w:p w:rsidR="003348AB" w:rsidP="0075731B" w14:paraId="11B10F13" w14:textId="5AD06435">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 xml:space="preserve">28a. </w:t>
            </w:r>
            <w:r w:rsidRPr="0014044C">
              <w:rPr>
                <w:rFonts w:asciiTheme="minorHAnsi" w:eastAsiaTheme="minorEastAsia" w:hAnsiTheme="minorHAnsi" w:cstheme="minorHAnsi"/>
              </w:rPr>
              <w:t>What was your relationship to the student when they bullied you? Were they…</w:t>
            </w:r>
            <w:r>
              <w:rPr>
                <w:rFonts w:asciiTheme="minorHAnsi" w:eastAsiaTheme="minorEastAsia" w:hAnsiTheme="minorHAnsi" w:cstheme="minorHAnsi"/>
              </w:rPr>
              <w:t xml:space="preserve"> </w:t>
            </w:r>
            <w:r w:rsidRPr="0014044C">
              <w:rPr>
                <w:rFonts w:asciiTheme="minorHAnsi" w:eastAsiaTheme="minorEastAsia" w:hAnsiTheme="minorHAnsi" w:cstheme="minorHAnsi"/>
              </w:rPr>
              <w:t xml:space="preserve">Your </w:t>
            </w:r>
            <w:r w:rsidRPr="003348AB">
              <w:rPr>
                <w:rFonts w:asciiTheme="minorHAnsi" w:eastAsiaTheme="minorEastAsia" w:hAnsiTheme="minorHAnsi" w:cstheme="minorHAnsi"/>
                <w:b/>
                <w:bCs/>
                <w:u w:val="single"/>
              </w:rPr>
              <w:t xml:space="preserve">sibling, such as a brother or </w:t>
            </w:r>
            <w:r w:rsidRPr="0014044C">
              <w:rPr>
                <w:rFonts w:asciiTheme="minorHAnsi" w:eastAsiaTheme="minorEastAsia" w:hAnsiTheme="minorHAnsi" w:cstheme="minorHAnsi"/>
                <w:b/>
                <w:bCs/>
                <w:u w:val="single"/>
              </w:rPr>
              <w:t>sister</w:t>
            </w:r>
            <w:r w:rsidRPr="0014044C">
              <w:rPr>
                <w:rFonts w:asciiTheme="minorHAnsi" w:eastAsiaTheme="minorEastAsia" w:hAnsiTheme="minorHAnsi" w:cstheme="minorHAnsi"/>
              </w:rPr>
              <w:t>?</w:t>
            </w:r>
          </w:p>
          <w:p w:rsidR="003348AB" w:rsidP="0075731B" w14:paraId="4A9D341D" w14:textId="77777777">
            <w:pPr>
              <w:autoSpaceDE/>
              <w:autoSpaceDN/>
              <w:adjustRightInd/>
              <w:jc w:val="left"/>
              <w:rPr>
                <w:rFonts w:asciiTheme="minorHAnsi" w:eastAsiaTheme="minorEastAsia" w:hAnsiTheme="minorHAnsi" w:cstheme="minorHAnsi"/>
              </w:rPr>
            </w:pPr>
          </w:p>
          <w:p w:rsidR="008B08CE" w:rsidP="0075731B" w14:paraId="051991C4" w14:textId="71E54C86">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Additional language proposed for 28b and 28c would require cognitive testing to ensure that respondents understand the revised item and what we are trying to measure.</w:t>
            </w:r>
          </w:p>
        </w:tc>
      </w:tr>
    </w:tbl>
    <w:p w:rsidR="004244FB" w:rsidRPr="00E135CF" w14:paraId="7C43BF19" w14:textId="68B70490">
      <w:pPr>
        <w:autoSpaceDE/>
        <w:autoSpaceDN/>
        <w:adjustRightInd/>
        <w:rPr>
          <w:rFonts w:asciiTheme="minorHAnsi" w:eastAsiaTheme="minorEastAsia" w:hAnsiTheme="minorHAnsi" w:cstheme="minorHAnsi"/>
          <w:sz w:val="22"/>
          <w:szCs w:val="22"/>
        </w:rPr>
      </w:pPr>
    </w:p>
    <w:p w:rsidR="004244FB" w:rsidRPr="00C4515C" w14:paraId="5350C118" w14:textId="77777777">
      <w:pPr>
        <w:autoSpaceDE/>
        <w:autoSpaceDN/>
        <w:adjustRightInd/>
        <w:rPr>
          <w:rFonts w:asciiTheme="minorHAnsi" w:eastAsiaTheme="minorEastAsia" w:hAnsiTheme="minorHAnsi" w:cstheme="minorHAnsi"/>
          <w:sz w:val="22"/>
          <w:szCs w:val="22"/>
        </w:rPr>
      </w:pPr>
    </w:p>
    <w:p w:rsidR="00942B83" w:rsidRPr="00C4515C" w:rsidP="00787B13" w14:paraId="31B3D62C" w14:textId="5000133D">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0"/>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The U.S. Census Bureau, BJS, and NCES co</w:t>
      </w:r>
      <w:r w:rsidRPr="00C4515C" w:rsidR="00AB3D94">
        <w:rPr>
          <w:rFonts w:asciiTheme="minorHAnsi" w:eastAsiaTheme="minorEastAsia" w:hAnsiTheme="minorHAnsi" w:cstheme="minorHAnsi"/>
          <w:sz w:val="22"/>
          <w:szCs w:val="22"/>
        </w:rPr>
        <w:t>ordinated</w:t>
      </w:r>
      <w:r w:rsidRPr="00C4515C">
        <w:rPr>
          <w:rFonts w:asciiTheme="minorHAnsi" w:eastAsiaTheme="minorEastAsia" w:hAnsiTheme="minorHAnsi" w:cstheme="minorHAnsi"/>
          <w:sz w:val="22"/>
          <w:szCs w:val="22"/>
        </w:rPr>
        <w:t xml:space="preserve"> to develop the questionnaire and procedures used to collect this supplemental information. </w:t>
      </w:r>
      <w:r w:rsidRPr="00C4515C" w:rsidR="00492228">
        <w:rPr>
          <w:rFonts w:asciiTheme="minorHAnsi" w:eastAsiaTheme="minorEastAsia" w:hAnsiTheme="minorHAnsi" w:cstheme="minorHAnsi"/>
          <w:sz w:val="22"/>
          <w:szCs w:val="22"/>
        </w:rPr>
        <w:t xml:space="preserve">Those persons consulted from the Census Bureau included </w:t>
      </w:r>
      <w:r w:rsidR="005D3892">
        <w:rPr>
          <w:rFonts w:asciiTheme="minorHAnsi" w:eastAsiaTheme="minorEastAsia" w:hAnsiTheme="minorHAnsi" w:cstheme="minorHAnsi"/>
          <w:sz w:val="22"/>
          <w:szCs w:val="22"/>
        </w:rPr>
        <w:t xml:space="preserve">John Gloster, </w:t>
      </w:r>
      <w:r w:rsidRPr="00C4515C" w:rsidR="00492228">
        <w:rPr>
          <w:rFonts w:asciiTheme="minorHAnsi" w:eastAsiaTheme="minorEastAsia" w:hAnsiTheme="minorHAnsi" w:cstheme="minorHAnsi"/>
          <w:sz w:val="22"/>
          <w:szCs w:val="22"/>
        </w:rPr>
        <w:t xml:space="preserve">Edward Madrid, Megan Ruhnke, </w:t>
      </w:r>
      <w:r w:rsidR="00A84D9A">
        <w:rPr>
          <w:rFonts w:asciiTheme="minorHAnsi" w:eastAsiaTheme="minorEastAsia" w:hAnsiTheme="minorHAnsi" w:cstheme="minorHAnsi"/>
          <w:sz w:val="22"/>
          <w:szCs w:val="22"/>
        </w:rPr>
        <w:t xml:space="preserve">and </w:t>
      </w:r>
      <w:r w:rsidRPr="00C4515C" w:rsidR="00492228">
        <w:rPr>
          <w:rFonts w:asciiTheme="minorHAnsi" w:eastAsiaTheme="minorEastAsia" w:hAnsiTheme="minorHAnsi" w:cstheme="minorHAnsi"/>
          <w:sz w:val="22"/>
          <w:szCs w:val="22"/>
        </w:rPr>
        <w:t xml:space="preserve">Christopher </w:t>
      </w:r>
      <w:r w:rsidRPr="00C4515C" w:rsidR="00492228">
        <w:rPr>
          <w:rFonts w:asciiTheme="minorHAnsi" w:eastAsiaTheme="minorEastAsia" w:hAnsiTheme="minorHAnsi" w:cstheme="minorHAnsi"/>
          <w:sz w:val="22"/>
          <w:szCs w:val="22"/>
        </w:rPr>
        <w:t>Seamands</w:t>
      </w:r>
      <w:r w:rsidR="00A84D9A">
        <w:rPr>
          <w:rFonts w:asciiTheme="minorHAnsi" w:eastAsiaTheme="minorEastAsia" w:hAnsiTheme="minorHAnsi" w:cstheme="minorHAnsi"/>
          <w:sz w:val="22"/>
          <w:szCs w:val="22"/>
        </w:rPr>
        <w:t>.</w:t>
      </w:r>
      <w:r w:rsidR="00044DDC">
        <w:rPr>
          <w:rFonts w:asciiTheme="minorHAnsi" w:eastAsiaTheme="minorEastAsia" w:hAnsiTheme="minorHAnsi" w:cstheme="minorHAnsi"/>
          <w:sz w:val="22"/>
          <w:szCs w:val="22"/>
        </w:rPr>
        <w:t xml:space="preserve"> </w:t>
      </w:r>
      <w:r w:rsidRPr="00C4515C" w:rsidR="00AA1C20">
        <w:rPr>
          <w:rFonts w:asciiTheme="minorHAnsi" w:eastAsiaTheme="minorEastAsia" w:hAnsiTheme="minorHAnsi" w:cstheme="minorHAnsi"/>
          <w:sz w:val="22"/>
          <w:szCs w:val="22"/>
        </w:rPr>
        <w:t xml:space="preserve">Principal consultants from BJS were Dr. </w:t>
      </w:r>
      <w:r w:rsidRPr="00C4515C" w:rsidR="004768EB">
        <w:rPr>
          <w:rFonts w:asciiTheme="minorHAnsi" w:eastAsiaTheme="minorEastAsia" w:hAnsiTheme="minorHAnsi" w:cstheme="minorHAnsi"/>
          <w:sz w:val="22"/>
          <w:szCs w:val="22"/>
        </w:rPr>
        <w:t>Rachel Morgan</w:t>
      </w:r>
      <w:r w:rsidRPr="00C4515C" w:rsidR="00CF0CD1">
        <w:rPr>
          <w:rFonts w:asciiTheme="minorHAnsi" w:eastAsiaTheme="minorEastAsia" w:hAnsiTheme="minorHAnsi" w:cstheme="minorHAnsi"/>
          <w:sz w:val="22"/>
          <w:szCs w:val="22"/>
        </w:rPr>
        <w:t xml:space="preserve"> and</w:t>
      </w:r>
      <w:r w:rsidRPr="00C4515C" w:rsidR="008276EC">
        <w:rPr>
          <w:rFonts w:asciiTheme="minorHAnsi" w:eastAsiaTheme="minorEastAsia" w:hAnsiTheme="minorHAnsi" w:cstheme="minorHAnsi"/>
          <w:sz w:val="22"/>
          <w:szCs w:val="22"/>
        </w:rPr>
        <w:t xml:space="preserve"> </w:t>
      </w:r>
      <w:r w:rsidRPr="00C4515C" w:rsidR="00CF0CD1">
        <w:rPr>
          <w:rFonts w:asciiTheme="minorHAnsi" w:eastAsiaTheme="minorEastAsia" w:hAnsiTheme="minorHAnsi" w:cstheme="minorHAnsi"/>
          <w:sz w:val="22"/>
          <w:szCs w:val="22"/>
        </w:rPr>
        <w:t xml:space="preserve">Alexandra Thompson. </w:t>
      </w:r>
      <w:r w:rsidRPr="00C4515C" w:rsidR="00AA1C20">
        <w:rPr>
          <w:rFonts w:asciiTheme="minorHAnsi" w:eastAsiaTheme="minorEastAsia" w:hAnsiTheme="minorHAnsi" w:cstheme="minorHAnsi"/>
          <w:sz w:val="22"/>
          <w:szCs w:val="22"/>
        </w:rPr>
        <w:t xml:space="preserve">Principal persons from NCES were </w:t>
      </w:r>
      <w:r w:rsidR="005D3892">
        <w:rPr>
          <w:rFonts w:asciiTheme="minorHAnsi" w:eastAsiaTheme="minorEastAsia" w:hAnsiTheme="minorHAnsi" w:cstheme="minorHAnsi"/>
          <w:sz w:val="22"/>
          <w:szCs w:val="22"/>
        </w:rPr>
        <w:t xml:space="preserve">Dr. Michael </w:t>
      </w:r>
      <w:r w:rsidR="005D3892">
        <w:rPr>
          <w:rFonts w:asciiTheme="minorHAnsi" w:eastAsiaTheme="minorEastAsia" w:hAnsiTheme="minorHAnsi" w:cstheme="minorHAnsi"/>
          <w:sz w:val="22"/>
          <w:szCs w:val="22"/>
        </w:rPr>
        <w:t>McGarrah</w:t>
      </w:r>
      <w:r w:rsidRPr="00C4515C" w:rsidR="00AB3D94">
        <w:rPr>
          <w:rFonts w:asciiTheme="minorHAnsi" w:eastAsiaTheme="minorEastAsia" w:hAnsiTheme="minorHAnsi" w:cstheme="minorHAnsi"/>
          <w:sz w:val="22"/>
          <w:szCs w:val="22"/>
        </w:rPr>
        <w:t xml:space="preserve">, </w:t>
      </w:r>
      <w:r w:rsidRPr="00C4515C" w:rsidR="009022EC">
        <w:rPr>
          <w:rFonts w:asciiTheme="minorHAnsi" w:eastAsiaTheme="minorEastAsia" w:hAnsiTheme="minorHAnsi" w:cstheme="minorHAnsi"/>
          <w:sz w:val="22"/>
          <w:szCs w:val="22"/>
        </w:rPr>
        <w:t xml:space="preserve">Dr. Deanne Swan, </w:t>
      </w:r>
      <w:r w:rsidRPr="00C4515C" w:rsidR="00223702">
        <w:rPr>
          <w:rFonts w:asciiTheme="minorHAnsi" w:eastAsiaTheme="minorEastAsia" w:hAnsiTheme="minorHAnsi" w:cstheme="minorHAnsi"/>
          <w:sz w:val="22"/>
          <w:szCs w:val="22"/>
        </w:rPr>
        <w:t>and Andrew Zukerberg</w:t>
      </w:r>
      <w:r w:rsidRPr="00C4515C" w:rsidR="00AA1C20">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xml:space="preserve"> </w:t>
      </w:r>
    </w:p>
    <w:p w:rsidR="00942B83" w:rsidRPr="00C4515C" w:rsidP="00942B83" w14:paraId="5B2C276E" w14:textId="77777777">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p>
    <w:p w:rsidR="00124757" w:rsidRPr="00FD6127" w:rsidP="00FD6127" w14:paraId="47F191CF" w14:textId="2B6F7818">
      <w:pPr>
        <w:rPr>
          <w:rFonts w:asciiTheme="minorHAnsi" w:eastAsiaTheme="minorEastAsia" w:hAnsiTheme="minorHAnsi" w:cstheme="minorHAnsi"/>
          <w:sz w:val="22"/>
          <w:szCs w:val="22"/>
        </w:rPr>
      </w:pPr>
      <w:r w:rsidRPr="00FD6127">
        <w:rPr>
          <w:rFonts w:asciiTheme="minorHAnsi" w:eastAsiaTheme="minorEastAsia" w:hAnsiTheme="minorHAnsi" w:cstheme="minorHAnsi"/>
          <w:b/>
          <w:bCs/>
          <w:sz w:val="22"/>
          <w:szCs w:val="22"/>
        </w:rPr>
        <w:t>9.</w:t>
      </w:r>
      <w:r>
        <w:rPr>
          <w:rFonts w:asciiTheme="minorHAnsi" w:eastAsiaTheme="minorEastAsia" w:hAnsiTheme="minorHAnsi" w:cstheme="minorHAnsi"/>
          <w:b/>
          <w:bCs/>
          <w:sz w:val="22"/>
          <w:szCs w:val="22"/>
        </w:rPr>
        <w:t xml:space="preserve"> </w:t>
      </w:r>
      <w:r w:rsidRPr="00FD6127">
        <w:rPr>
          <w:rFonts w:asciiTheme="minorHAnsi" w:hAnsiTheme="minorHAnsi" w:cstheme="minorHAnsi"/>
          <w:b/>
          <w:bCs/>
          <w:sz w:val="22"/>
          <w:szCs w:val="22"/>
        </w:rPr>
        <w:tab/>
      </w:r>
      <w:r w:rsidRPr="00FD6127" w:rsidR="00F326C6">
        <w:rPr>
          <w:rFonts w:asciiTheme="minorHAnsi" w:eastAsiaTheme="minorEastAsia" w:hAnsiTheme="minorHAnsi" w:cstheme="minorHAnsi"/>
          <w:b/>
          <w:bCs/>
          <w:sz w:val="22"/>
          <w:szCs w:val="22"/>
        </w:rPr>
        <w:t>Explain any decision to provide any payments or gifts to respondents, other than remuneration of contractors or grantees.</w:t>
      </w:r>
    </w:p>
    <w:p w:rsidR="00FD6127" w:rsidP="00FD6127" w14:paraId="43B104C6"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p>
    <w:p w:rsidR="00DC5D01" w:rsidP="00FD6127" w14:paraId="330A81B6" w14:textId="125AE28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044DDC">
        <w:rPr>
          <w:rFonts w:asciiTheme="minorHAnsi" w:eastAsiaTheme="minorEastAsia" w:hAnsiTheme="minorHAnsi" w:cstheme="minorHAnsi"/>
          <w:sz w:val="22"/>
          <w:szCs w:val="22"/>
        </w:rPr>
        <w:t>No government funds will be used as payment or for gifts to respondents.</w:t>
      </w:r>
    </w:p>
    <w:p w:rsidR="00477D19" w:rsidRPr="00C4515C" w:rsidP="36B31C31" w14:paraId="44CFE217"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HAnsi"/>
          <w:sz w:val="22"/>
          <w:szCs w:val="22"/>
        </w:rPr>
      </w:pPr>
    </w:p>
    <w:p w:rsidR="003C3D65" w:rsidRPr="00FD6127" w:rsidP="00FD6127" w14:paraId="200FE9D4" w14:textId="1C9CAF94">
      <w:pPr>
        <w:ind w:firstLine="7"/>
        <w:rPr>
          <w:rFonts w:asciiTheme="minorHAnsi" w:eastAsiaTheme="minorEastAsia" w:hAnsiTheme="minorHAnsi" w:cstheme="minorHAnsi"/>
          <w:sz w:val="22"/>
          <w:szCs w:val="22"/>
        </w:rPr>
      </w:pPr>
      <w:r w:rsidRPr="00FD6127">
        <w:rPr>
          <w:rFonts w:asciiTheme="minorHAnsi" w:eastAsiaTheme="minorEastAsia" w:hAnsiTheme="minorHAnsi" w:cstheme="minorHAnsi"/>
          <w:b/>
          <w:bCs/>
          <w:sz w:val="22"/>
          <w:szCs w:val="22"/>
        </w:rPr>
        <w:t>10.</w:t>
      </w:r>
      <w:r>
        <w:rPr>
          <w:rFonts w:asciiTheme="minorHAnsi" w:eastAsiaTheme="minorEastAsia" w:hAnsiTheme="minorHAnsi" w:cstheme="minorHAnsi"/>
          <w:b/>
          <w:bCs/>
          <w:sz w:val="22"/>
          <w:szCs w:val="22"/>
        </w:rPr>
        <w:t xml:space="preserve"> </w:t>
      </w:r>
      <w:r w:rsidRPr="00FD6127" w:rsidR="00124757">
        <w:rPr>
          <w:rFonts w:asciiTheme="minorHAnsi" w:hAnsiTheme="minorHAnsi" w:cstheme="minorHAnsi"/>
          <w:sz w:val="22"/>
          <w:szCs w:val="22"/>
        </w:rPr>
        <w:tab/>
      </w:r>
      <w:r w:rsidRPr="00FD6127" w:rsidR="00F326C6">
        <w:rPr>
          <w:rFonts w:asciiTheme="minorHAnsi" w:eastAsiaTheme="minorEastAsia" w:hAnsiTheme="minorHAnsi" w:cstheme="minorHAnsi"/>
          <w:b/>
          <w:bCs/>
          <w:sz w:val="22"/>
          <w:szCs w:val="22"/>
        </w:rPr>
        <w:t>Describe any assurance of confidentiality provided to respondents and the basis for the assurance in statute, regulation, or agency policy.</w:t>
      </w:r>
    </w:p>
    <w:p w:rsidR="00CD09DA" w:rsidP="36B31C31" w14:paraId="2222E4ED"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eastAsiaTheme="minorEastAsia" w:hAnsiTheme="minorHAnsi" w:cstheme="minorHAnsi"/>
          <w:sz w:val="22"/>
          <w:szCs w:val="22"/>
        </w:rPr>
      </w:pPr>
    </w:p>
    <w:p w:rsidR="00CD09DA" w:rsidRPr="00CD09DA" w:rsidP="002E4B63" w14:paraId="1117B64E"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cstheme="minorHAnsi"/>
          <w:sz w:val="22"/>
          <w:szCs w:val="22"/>
        </w:rPr>
      </w:pPr>
      <w:r w:rsidRPr="00CD09DA">
        <w:rPr>
          <w:rFonts w:asciiTheme="minorHAnsi" w:eastAsiaTheme="minorEastAsia" w:hAnsiTheme="minorHAnsi" w:cstheme="minorHAnsi"/>
          <w:sz w:val="22"/>
          <w:szCs w:val="22"/>
        </w:rPr>
        <w:t xml:space="preserve">BJS, its employees, and its data collection agents will use the data it collects only for statistical or research purposes, consistent with 34 U.S.C. § 10134, which states “data collected by the Bureau shall be used only for statistical or research purposes, and shall be gathered in a manner that precludes their use for law enforcement or any purpose relating a private person or public agency other than statistical or research purposes.” BJS is required to protect information identifiable to a private person from unauthorized disclosure and may not publicly release data in a way that could reasonably identify a specific private person, consistent with the confidentiality requirements in 34 U.S.C. § 10231 and 28 CFR Part 22. </w:t>
      </w:r>
    </w:p>
    <w:p w:rsidR="00CD09DA" w:rsidRPr="00CD09DA" w:rsidP="00CD09DA" w14:paraId="55B980D6"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eastAsiaTheme="minorEastAsia" w:hAnsiTheme="minorHAnsi" w:cstheme="minorHAnsi"/>
          <w:sz w:val="22"/>
          <w:szCs w:val="22"/>
        </w:rPr>
      </w:pPr>
      <w:r w:rsidRPr="00CD09DA">
        <w:rPr>
          <w:rFonts w:asciiTheme="minorHAnsi" w:eastAsiaTheme="minorEastAsia" w:hAnsiTheme="minorHAnsi" w:cstheme="minorHAnsi"/>
          <w:sz w:val="22"/>
          <w:szCs w:val="22"/>
        </w:rPr>
        <w:t xml:space="preserve"> </w:t>
      </w:r>
    </w:p>
    <w:p w:rsidR="00486402" w:rsidRPr="00C4515C" w:rsidP="002E4B63" w14:paraId="1D8A1E0E" w14:textId="65DA1E5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cstheme="minorHAnsi"/>
          <w:sz w:val="22"/>
          <w:szCs w:val="22"/>
        </w:rPr>
      </w:pPr>
      <w:r w:rsidRPr="00044DDC">
        <w:rPr>
          <w:rFonts w:asciiTheme="minorHAnsi" w:eastAsiaTheme="minorEastAsia" w:hAnsiTheme="minorHAnsi" w:cstheme="minorHAnsi"/>
          <w:sz w:val="22"/>
          <w:szCs w:val="22"/>
        </w:rPr>
        <w:t>By law, the Census Bureau is not permitted to publicly release survey responses in a way that could identify survey respondents or their households. Census Bureau employees who may see the survey responses are sworn to preserve this confidentiality. Even BJS, as the sponsor of the survey, is not authorized to see or handle the data in its raw form. All unique and identifying information is scrambled or suppressed before it is provided to BJS to analyze. Data are maintained in secure environments and in restricted access locations within the Census Bureau. All data provided to BJS must meet the confidentiality requirements set forth by the Disclosure Review Board at the Census Bureau.</w:t>
      </w:r>
    </w:p>
    <w:p w:rsidR="00486402" w:rsidRPr="00C4515C" w:rsidP="00486402" w14:paraId="56AFCB79" w14:textId="77777777">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00" w:hanging="900"/>
        <w:rPr>
          <w:rFonts w:asciiTheme="minorHAnsi" w:hAnsiTheme="minorHAnsi" w:cstheme="minorHAnsi"/>
          <w:sz w:val="22"/>
          <w:szCs w:val="22"/>
        </w:rPr>
      </w:pPr>
    </w:p>
    <w:p w:rsidR="00FD5894" w:rsidP="002E4B63" w14:paraId="6080989E" w14:textId="668E3A93">
      <w:pPr>
        <w:tabs>
          <w:tab w:val="left" w:pos="0"/>
          <w:tab w:val="left" w:pos="475"/>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rPr>
          <w:rFonts w:asciiTheme="minorHAnsi" w:eastAsiaTheme="minorEastAsia" w:hAnsiTheme="minorHAnsi" w:cstheme="minorHAnsi"/>
          <w:sz w:val="22"/>
          <w:szCs w:val="22"/>
        </w:rPr>
      </w:pPr>
      <w:r w:rsidRPr="00044DDC">
        <w:rPr>
          <w:rFonts w:asciiTheme="minorHAnsi" w:eastAsiaTheme="minorEastAsia" w:hAnsiTheme="minorHAnsi" w:cstheme="minorHAnsi"/>
          <w:sz w:val="22"/>
          <w:szCs w:val="22"/>
        </w:rPr>
        <w:t>In a letter from the Director of the BJS (NCVS-572(L)</w:t>
      </w:r>
      <w:r w:rsidR="00B661A0">
        <w:rPr>
          <w:rFonts w:asciiTheme="minorHAnsi" w:eastAsiaTheme="minorEastAsia" w:hAnsiTheme="minorHAnsi" w:cstheme="minorHAnsi"/>
          <w:sz w:val="22"/>
          <w:szCs w:val="22"/>
        </w:rPr>
        <w:t>)</w:t>
      </w:r>
      <w:r w:rsidRPr="00044DDC">
        <w:rPr>
          <w:rFonts w:asciiTheme="minorHAnsi" w:eastAsiaTheme="minorEastAsia" w:hAnsiTheme="minorHAnsi" w:cstheme="minorHAnsi"/>
          <w:sz w:val="22"/>
          <w:szCs w:val="22"/>
        </w:rPr>
        <w:t xml:space="preserve"> (</w:t>
      </w:r>
      <w:r w:rsidRPr="00044DDC">
        <w:rPr>
          <w:rFonts w:asciiTheme="minorHAnsi" w:eastAsiaTheme="minorEastAsia" w:hAnsiTheme="minorHAnsi" w:cstheme="minorHAnsi"/>
          <w:b/>
          <w:bCs/>
          <w:sz w:val="22"/>
          <w:szCs w:val="22"/>
        </w:rPr>
        <w:t xml:space="preserve">Attachment </w:t>
      </w:r>
      <w:r w:rsidR="003C1BCA">
        <w:rPr>
          <w:rFonts w:asciiTheme="minorHAnsi" w:eastAsiaTheme="minorEastAsia" w:hAnsiTheme="minorHAnsi" w:cstheme="minorHAnsi"/>
          <w:b/>
          <w:bCs/>
          <w:sz w:val="22"/>
          <w:szCs w:val="22"/>
        </w:rPr>
        <w:t>5</w:t>
      </w:r>
      <w:r w:rsidRPr="00044DDC">
        <w:rPr>
          <w:rFonts w:asciiTheme="minorHAnsi" w:eastAsiaTheme="minorEastAsia" w:hAnsiTheme="minorHAnsi" w:cstheme="minorHAnsi"/>
          <w:sz w:val="22"/>
          <w:szCs w:val="22"/>
        </w:rPr>
        <w:t xml:space="preserve">), sent to all households in the survey, respondents are informed of these laws and assured that it requires the Census Bureau to keep all information provided by the respondent confidential. The letter also informs respondents that this is a voluntary survey. Furthermore, in addition to the legal authority and voluntary nature of the survey, the letter informs respondents of the public reporting burden for this collection of information, the </w:t>
      </w:r>
      <w:r w:rsidRPr="00044DDC">
        <w:rPr>
          <w:rFonts w:asciiTheme="minorHAnsi" w:eastAsiaTheme="minorEastAsia" w:hAnsiTheme="minorHAnsi" w:cstheme="minorHAnsi"/>
          <w:sz w:val="22"/>
          <w:szCs w:val="22"/>
        </w:rPr>
        <w:t>principal purposes for collecting the information, and the various uses for the data after it is collected which satisfies the requirements of the Privacy Act of 1974.</w:t>
      </w:r>
    </w:p>
    <w:p w:rsidR="00BD3DEA" w:rsidRPr="00C4515C" w:rsidP="00FD5894" w14:paraId="2DE1DCA7" w14:textId="77777777">
      <w:pPr>
        <w:tabs>
          <w:tab w:val="left" w:pos="0"/>
          <w:tab w:val="left" w:pos="475"/>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ind w:left="475"/>
        <w:rPr>
          <w:rFonts w:asciiTheme="minorHAnsi" w:eastAsiaTheme="minorEastAsia" w:hAnsiTheme="minorHAnsi" w:cstheme="minorHAnsi"/>
          <w:sz w:val="22"/>
          <w:szCs w:val="22"/>
        </w:rPr>
      </w:pPr>
    </w:p>
    <w:p w:rsidR="00124757" w:rsidP="00FD6127" w14:paraId="03A7F567" w14:textId="1DED95ED">
      <w:pPr>
        <w:ind w:firstLine="7"/>
        <w:rPr>
          <w:rFonts w:asciiTheme="minorHAnsi" w:eastAsiaTheme="minorEastAsia" w:hAnsiTheme="minorHAnsi" w:cstheme="minorHAnsi"/>
          <w:b/>
          <w:bCs/>
          <w:sz w:val="22"/>
          <w:szCs w:val="22"/>
        </w:rPr>
      </w:pPr>
      <w:r w:rsidRPr="00F326C6">
        <w:rPr>
          <w:rFonts w:asciiTheme="minorHAnsi" w:eastAsiaTheme="minorEastAsia" w:hAnsiTheme="minorHAnsi" w:cstheme="minorHAnsi"/>
          <w:b/>
          <w:bCs/>
          <w:sz w:val="22"/>
          <w:szCs w:val="22"/>
        </w:rPr>
        <w:t>11.</w:t>
      </w:r>
      <w:r w:rsidRPr="00F326C6">
        <w:rPr>
          <w:rFonts w:asciiTheme="minorHAnsi" w:hAnsiTheme="minorHAnsi" w:cstheme="minorHAnsi"/>
          <w:b/>
          <w:bCs/>
          <w:sz w:val="22"/>
          <w:szCs w:val="22"/>
        </w:rPr>
        <w:tab/>
      </w:r>
      <w:r w:rsidR="00FD6127">
        <w:rPr>
          <w:rFonts w:asciiTheme="minorHAnsi" w:hAnsiTheme="minorHAnsi" w:cstheme="minorHAnsi"/>
          <w:b/>
          <w:bCs/>
          <w:sz w:val="22"/>
          <w:szCs w:val="22"/>
        </w:rPr>
        <w:t xml:space="preserve"> </w:t>
      </w:r>
      <w:r w:rsidRPr="00F326C6" w:rsidR="00F326C6">
        <w:rPr>
          <w:rFonts w:asciiTheme="minorHAnsi" w:eastAsiaTheme="minorEastAsia" w:hAnsiTheme="minorHAnsi" w:cstheme="minorHAnsi"/>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D6127" w:rsidRPr="00F326C6" w:rsidP="00FD6127" w14:paraId="7E3973F8" w14:textId="77777777">
      <w:pPr>
        <w:ind w:firstLine="7"/>
        <w:rPr>
          <w:rFonts w:asciiTheme="minorHAnsi" w:eastAsiaTheme="minorEastAsia" w:hAnsiTheme="minorHAnsi" w:cstheme="minorHAnsi"/>
          <w:sz w:val="22"/>
          <w:szCs w:val="22"/>
        </w:rPr>
      </w:pPr>
    </w:p>
    <w:p w:rsidR="00BD3DEA" w:rsidP="002E4B63" w14:paraId="799BDC3F"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The SCS asks questions </w:t>
      </w:r>
      <w:r w:rsidRPr="00C4515C" w:rsidR="00124757">
        <w:rPr>
          <w:rFonts w:asciiTheme="minorHAnsi" w:eastAsiaTheme="minorEastAsia" w:hAnsiTheme="minorHAnsi" w:cstheme="minorHAnsi"/>
          <w:sz w:val="22"/>
          <w:szCs w:val="22"/>
        </w:rPr>
        <w:t>relat</w:t>
      </w:r>
      <w:r w:rsidRPr="00C4515C" w:rsidR="00A04BD9">
        <w:rPr>
          <w:rFonts w:asciiTheme="minorHAnsi" w:eastAsiaTheme="minorEastAsia" w:hAnsiTheme="minorHAnsi" w:cstheme="minorHAnsi"/>
          <w:sz w:val="22"/>
          <w:szCs w:val="22"/>
        </w:rPr>
        <w:t xml:space="preserve">ed </w:t>
      </w:r>
      <w:r w:rsidRPr="00C4515C" w:rsidR="00124757">
        <w:rPr>
          <w:rFonts w:asciiTheme="minorHAnsi" w:eastAsiaTheme="minorEastAsia" w:hAnsiTheme="minorHAnsi" w:cstheme="minorHAnsi"/>
          <w:sz w:val="22"/>
          <w:szCs w:val="22"/>
        </w:rPr>
        <w:t xml:space="preserve">to </w:t>
      </w:r>
      <w:r w:rsidRPr="00C4515C" w:rsidR="00E04387">
        <w:rPr>
          <w:rFonts w:asciiTheme="minorHAnsi" w:eastAsiaTheme="minorEastAsia" w:hAnsiTheme="minorHAnsi" w:cstheme="minorHAnsi"/>
          <w:sz w:val="22"/>
          <w:szCs w:val="22"/>
        </w:rPr>
        <w:t>victimization, bullying</w:t>
      </w:r>
      <w:r w:rsidRPr="00C4515C" w:rsidR="00F97F4D">
        <w:rPr>
          <w:rFonts w:asciiTheme="minorHAnsi" w:eastAsiaTheme="minorEastAsia" w:hAnsiTheme="minorHAnsi" w:cstheme="minorHAnsi"/>
          <w:sz w:val="22"/>
          <w:szCs w:val="22"/>
        </w:rPr>
        <w:t xml:space="preserve"> victimization</w:t>
      </w:r>
      <w:r w:rsidRPr="00C4515C" w:rsidR="00E04387">
        <w:rPr>
          <w:rFonts w:asciiTheme="minorHAnsi" w:eastAsiaTheme="minorEastAsia" w:hAnsiTheme="minorHAnsi" w:cstheme="minorHAnsi"/>
          <w:sz w:val="22"/>
          <w:szCs w:val="22"/>
        </w:rPr>
        <w:t xml:space="preserve">, </w:t>
      </w:r>
      <w:r w:rsidRPr="00C4515C" w:rsidR="00124757">
        <w:rPr>
          <w:rFonts w:asciiTheme="minorHAnsi" w:eastAsiaTheme="minorEastAsia" w:hAnsiTheme="minorHAnsi" w:cstheme="minorHAnsi"/>
          <w:sz w:val="22"/>
          <w:szCs w:val="22"/>
        </w:rPr>
        <w:t xml:space="preserve">drug </w:t>
      </w:r>
      <w:r w:rsidRPr="00C4515C" w:rsidR="00F97F4D">
        <w:rPr>
          <w:rFonts w:asciiTheme="minorHAnsi" w:eastAsiaTheme="minorEastAsia" w:hAnsiTheme="minorHAnsi" w:cstheme="minorHAnsi"/>
          <w:sz w:val="22"/>
          <w:szCs w:val="22"/>
        </w:rPr>
        <w:t>availability at school</w:t>
      </w:r>
      <w:r w:rsidRPr="00C4515C" w:rsidR="00124757">
        <w:rPr>
          <w:rFonts w:asciiTheme="minorHAnsi" w:eastAsiaTheme="minorEastAsia" w:hAnsiTheme="minorHAnsi" w:cstheme="minorHAnsi"/>
          <w:sz w:val="22"/>
          <w:szCs w:val="22"/>
        </w:rPr>
        <w:t>, gang</w:t>
      </w:r>
      <w:r w:rsidRPr="00C4515C" w:rsidR="008576A9">
        <w:rPr>
          <w:rFonts w:asciiTheme="minorHAnsi" w:eastAsiaTheme="minorEastAsia" w:hAnsiTheme="minorHAnsi" w:cstheme="minorHAnsi"/>
          <w:sz w:val="22"/>
          <w:szCs w:val="22"/>
        </w:rPr>
        <w:t xml:space="preserve"> presence at school</w:t>
      </w:r>
      <w:r w:rsidRPr="00C4515C" w:rsidR="00124757">
        <w:rPr>
          <w:rFonts w:asciiTheme="minorHAnsi" w:eastAsiaTheme="minorEastAsia" w:hAnsiTheme="minorHAnsi" w:cstheme="minorHAnsi"/>
          <w:sz w:val="22"/>
          <w:szCs w:val="22"/>
        </w:rPr>
        <w:t xml:space="preserve">, and students’ access to weapons </w:t>
      </w:r>
      <w:r>
        <w:rPr>
          <w:rFonts w:asciiTheme="minorHAnsi" w:eastAsiaTheme="minorEastAsia" w:hAnsiTheme="minorHAnsi" w:cstheme="minorHAnsi"/>
          <w:sz w:val="22"/>
          <w:szCs w:val="22"/>
        </w:rPr>
        <w:t>which may be sensitive to some respondents.</w:t>
      </w:r>
      <w:r w:rsidRPr="00015E75">
        <w:t xml:space="preserve"> </w:t>
      </w:r>
      <w:r>
        <w:rPr>
          <w:rFonts w:asciiTheme="minorHAnsi" w:eastAsiaTheme="minorEastAsia" w:hAnsiTheme="minorHAnsi" w:cstheme="minorHAnsi"/>
          <w:sz w:val="22"/>
          <w:szCs w:val="22"/>
        </w:rPr>
        <w:t xml:space="preserve">These questions are </w:t>
      </w:r>
      <w:r w:rsidRPr="00C4515C">
        <w:rPr>
          <w:rFonts w:asciiTheme="minorHAnsi" w:eastAsiaTheme="minorEastAsia" w:hAnsiTheme="minorHAnsi" w:cstheme="minorHAnsi"/>
          <w:sz w:val="22"/>
          <w:szCs w:val="22"/>
        </w:rPr>
        <w:t>of great interest for school administrators and personnel responsible for maintaining school safety</w:t>
      </w:r>
      <w:r>
        <w:rPr>
          <w:rFonts w:asciiTheme="minorHAnsi" w:eastAsiaTheme="minorEastAsia" w:hAnsiTheme="minorHAnsi" w:cstheme="minorHAnsi"/>
          <w:sz w:val="22"/>
          <w:szCs w:val="22"/>
        </w:rPr>
        <w:t xml:space="preserve"> and have been </w:t>
      </w:r>
      <w:r w:rsidRPr="00C4515C">
        <w:rPr>
          <w:rFonts w:asciiTheme="minorHAnsi" w:eastAsiaTheme="minorEastAsia" w:hAnsiTheme="minorHAnsi" w:cstheme="minorHAnsi"/>
          <w:sz w:val="22"/>
          <w:szCs w:val="22"/>
        </w:rPr>
        <w:t>included in past SCS administrations</w:t>
      </w:r>
      <w:r>
        <w:rPr>
          <w:rFonts w:asciiTheme="minorHAnsi" w:eastAsiaTheme="minorEastAsia" w:hAnsiTheme="minorHAnsi" w:cstheme="minorHAnsi"/>
          <w:sz w:val="22"/>
          <w:szCs w:val="22"/>
        </w:rPr>
        <w:t>.</w:t>
      </w:r>
    </w:p>
    <w:p w:rsidR="00BD3DEA" w:rsidP="00BD3DEA" w14:paraId="06B01EEA"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HAnsi"/>
          <w:sz w:val="22"/>
          <w:szCs w:val="22"/>
        </w:rPr>
      </w:pPr>
    </w:p>
    <w:p w:rsidR="00BD3DEA" w:rsidP="002E4B63" w14:paraId="2B0EE27C" w14:textId="0663D1A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Additional questions about whether bullying i</w:t>
      </w:r>
      <w:r w:rsidRPr="00C4515C" w:rsidR="00B07A27">
        <w:rPr>
          <w:rFonts w:asciiTheme="minorHAnsi" w:eastAsiaTheme="minorEastAsia" w:hAnsiTheme="minorHAnsi" w:cstheme="minorHAnsi"/>
          <w:sz w:val="22"/>
          <w:szCs w:val="22"/>
        </w:rPr>
        <w:t>s related to personal characteristics such as sexual orientation or religious belief</w:t>
      </w:r>
      <w:r w:rsidRPr="00C4515C" w:rsidR="00D10058">
        <w:rPr>
          <w:rFonts w:asciiTheme="minorHAnsi" w:eastAsiaTheme="minorEastAsia" w:hAnsiTheme="minorHAnsi" w:cstheme="minorHAnsi"/>
          <w:sz w:val="22"/>
          <w:szCs w:val="22"/>
        </w:rPr>
        <w:t>s</w:t>
      </w:r>
      <w:r w:rsidRPr="00C4515C" w:rsidR="00B07A27">
        <w:rPr>
          <w:rFonts w:asciiTheme="minorHAnsi" w:eastAsiaTheme="minorEastAsia" w:hAnsiTheme="minorHAnsi" w:cstheme="minorHAnsi"/>
          <w:sz w:val="22"/>
          <w:szCs w:val="22"/>
        </w:rPr>
        <w:t xml:space="preserve"> are carefully constructed to ask about perceptions of victims, rather than about ac</w:t>
      </w:r>
      <w:r w:rsidRPr="00C4515C" w:rsidR="008B4FEB">
        <w:rPr>
          <w:rFonts w:asciiTheme="minorHAnsi" w:eastAsiaTheme="minorEastAsia" w:hAnsiTheme="minorHAnsi" w:cstheme="minorHAnsi"/>
          <w:sz w:val="22"/>
          <w:szCs w:val="22"/>
        </w:rPr>
        <w:t xml:space="preserve">tual personal characteristics. </w:t>
      </w:r>
      <w:r w:rsidRPr="00C4515C" w:rsidR="00B07A27">
        <w:rPr>
          <w:rFonts w:asciiTheme="minorHAnsi" w:eastAsiaTheme="minorEastAsia" w:hAnsiTheme="minorHAnsi" w:cstheme="minorHAnsi"/>
          <w:sz w:val="22"/>
          <w:szCs w:val="22"/>
        </w:rPr>
        <w:t>This information is necessary to meet ED</w:t>
      </w:r>
      <w:r w:rsidRPr="00C4515C">
        <w:rPr>
          <w:rFonts w:asciiTheme="minorHAnsi" w:eastAsiaTheme="minorEastAsia" w:hAnsiTheme="minorHAnsi" w:cstheme="minorHAnsi"/>
          <w:sz w:val="22"/>
          <w:szCs w:val="22"/>
        </w:rPr>
        <w:t xml:space="preserve">’s commitment to provide </w:t>
      </w:r>
      <w:r w:rsidRPr="00C4515C" w:rsidR="00B07A27">
        <w:rPr>
          <w:rFonts w:asciiTheme="minorHAnsi" w:eastAsiaTheme="minorEastAsia" w:hAnsiTheme="minorHAnsi" w:cstheme="minorHAnsi"/>
          <w:sz w:val="22"/>
          <w:szCs w:val="22"/>
        </w:rPr>
        <w:t xml:space="preserve">information on </w:t>
      </w:r>
      <w:r w:rsidRPr="00C4515C">
        <w:rPr>
          <w:rFonts w:asciiTheme="minorHAnsi" w:eastAsiaTheme="minorEastAsia" w:hAnsiTheme="minorHAnsi" w:cstheme="minorHAnsi"/>
          <w:sz w:val="22"/>
          <w:szCs w:val="22"/>
        </w:rPr>
        <w:t xml:space="preserve">school </w:t>
      </w:r>
      <w:r w:rsidRPr="00C4515C" w:rsidR="00B07A27">
        <w:rPr>
          <w:rFonts w:asciiTheme="minorHAnsi" w:eastAsiaTheme="minorEastAsia" w:hAnsiTheme="minorHAnsi" w:cstheme="minorHAnsi"/>
          <w:sz w:val="22"/>
          <w:szCs w:val="22"/>
        </w:rPr>
        <w:t>victimization among protected and vulnerable student groups.</w:t>
      </w:r>
    </w:p>
    <w:p w:rsidR="00BD3DEA" w:rsidP="00BD3DEA" w14:paraId="529A0789"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HAnsi"/>
          <w:sz w:val="22"/>
          <w:szCs w:val="22"/>
        </w:rPr>
      </w:pPr>
    </w:p>
    <w:p w:rsidR="006614E3" w:rsidP="002E4B63" w14:paraId="43647494" w14:textId="3EB8264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015E75">
        <w:rPr>
          <w:rFonts w:asciiTheme="minorHAnsi" w:eastAsiaTheme="minorEastAsia" w:hAnsiTheme="minorHAnsi" w:cstheme="minorHAnsi"/>
          <w:sz w:val="22"/>
          <w:szCs w:val="22"/>
        </w:rPr>
        <w:t xml:space="preserve">NCVS interviewers receive training and guidance on how to ask sensitive questions, and the </w:t>
      </w:r>
      <w:r>
        <w:rPr>
          <w:rFonts w:asciiTheme="minorHAnsi" w:eastAsiaTheme="minorEastAsia" w:hAnsiTheme="minorHAnsi" w:cstheme="minorHAnsi"/>
          <w:sz w:val="22"/>
          <w:szCs w:val="22"/>
        </w:rPr>
        <w:t xml:space="preserve">NCVS </w:t>
      </w:r>
      <w:r w:rsidRPr="00015E75">
        <w:rPr>
          <w:rFonts w:asciiTheme="minorHAnsi" w:eastAsiaTheme="minorEastAsia" w:hAnsiTheme="minorHAnsi" w:cstheme="minorHAnsi"/>
          <w:sz w:val="22"/>
          <w:szCs w:val="22"/>
        </w:rPr>
        <w:t>instrument training contains a distress protocol for interviewers to follow</w:t>
      </w:r>
      <w:r>
        <w:rPr>
          <w:rFonts w:asciiTheme="minorHAnsi" w:eastAsiaTheme="minorEastAsia" w:hAnsiTheme="minorHAnsi" w:cstheme="minorHAnsi"/>
          <w:sz w:val="22"/>
          <w:szCs w:val="22"/>
        </w:rPr>
        <w:t xml:space="preserve"> (OMB Control No. 1121-0</w:t>
      </w:r>
      <w:r w:rsidR="001A575B">
        <w:rPr>
          <w:rFonts w:asciiTheme="minorHAnsi" w:eastAsiaTheme="minorEastAsia" w:hAnsiTheme="minorHAnsi" w:cstheme="minorHAnsi"/>
          <w:sz w:val="22"/>
          <w:szCs w:val="22"/>
        </w:rPr>
        <w:t>11</w:t>
      </w:r>
      <w:r>
        <w:rPr>
          <w:rFonts w:asciiTheme="minorHAnsi" w:eastAsiaTheme="minorEastAsia" w:hAnsiTheme="minorHAnsi" w:cstheme="minorHAnsi"/>
          <w:sz w:val="22"/>
          <w:szCs w:val="22"/>
        </w:rPr>
        <w:t>1)</w:t>
      </w:r>
      <w:r w:rsidRPr="00015E75">
        <w:rPr>
          <w:rFonts w:asciiTheme="minorHAnsi" w:eastAsiaTheme="minorEastAsia" w:hAnsiTheme="minorHAnsi" w:cstheme="minorHAnsi"/>
          <w:sz w:val="22"/>
          <w:szCs w:val="22"/>
        </w:rPr>
        <w:t xml:space="preserve">. All respondents have the option of refusing to answer any question. </w:t>
      </w:r>
      <w:r>
        <w:rPr>
          <w:rFonts w:asciiTheme="minorHAnsi" w:eastAsiaTheme="minorEastAsia" w:hAnsiTheme="minorHAnsi" w:cstheme="minorHAnsi"/>
          <w:sz w:val="22"/>
          <w:szCs w:val="22"/>
        </w:rPr>
        <w:t xml:space="preserve"> </w:t>
      </w:r>
    </w:p>
    <w:p w:rsidR="000B46DD" w:rsidRPr="00C4515C" w:rsidP="00FD5894" w14:paraId="75F76113"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HAnsi"/>
          <w:sz w:val="22"/>
          <w:szCs w:val="22"/>
        </w:rPr>
      </w:pPr>
    </w:p>
    <w:p w:rsidR="006C0D46" w:rsidRPr="006C0D46" w:rsidP="00FD6127" w14:paraId="57ADF04C" w14:textId="5CC1C0DB">
      <w:pPr>
        <w:rPr>
          <w:rFonts w:asciiTheme="minorHAnsi" w:eastAsiaTheme="minorEastAsia" w:hAnsiTheme="minorHAnsi" w:cstheme="minorHAnsi"/>
          <w:b/>
          <w:bCs/>
          <w:sz w:val="22"/>
          <w:szCs w:val="22"/>
        </w:rPr>
      </w:pPr>
      <w:r w:rsidRPr="006C0D46">
        <w:rPr>
          <w:rFonts w:asciiTheme="minorHAnsi" w:eastAsiaTheme="minorEastAsia" w:hAnsiTheme="minorHAnsi" w:cstheme="minorHAnsi"/>
          <w:b/>
          <w:bCs/>
          <w:sz w:val="22"/>
          <w:szCs w:val="22"/>
        </w:rPr>
        <w:t>12.</w:t>
      </w:r>
      <w:r w:rsidRPr="006C0D46">
        <w:rPr>
          <w:rFonts w:asciiTheme="minorHAnsi" w:hAnsiTheme="minorHAnsi" w:cstheme="minorHAnsi"/>
          <w:b/>
          <w:bCs/>
          <w:sz w:val="22"/>
          <w:szCs w:val="22"/>
        </w:rPr>
        <w:tab/>
      </w:r>
      <w:r w:rsidR="00FD6127">
        <w:rPr>
          <w:rFonts w:asciiTheme="minorHAnsi" w:hAnsiTheme="minorHAnsi" w:cstheme="minorHAnsi"/>
          <w:b/>
          <w:bCs/>
          <w:sz w:val="22"/>
          <w:szCs w:val="22"/>
        </w:rPr>
        <w:t xml:space="preserve"> </w:t>
      </w:r>
      <w:r w:rsidRPr="006C0D46">
        <w:rPr>
          <w:rFonts w:asciiTheme="minorHAnsi" w:eastAsiaTheme="minorEastAsia" w:hAnsiTheme="minorHAnsi" w:cstheme="minorHAnsi"/>
          <w:b/>
          <w:bCs/>
          <w:sz w:val="22"/>
          <w:szCs w:val="22"/>
        </w:rPr>
        <w:t>Provide estimates of the hour burden of the collection of information.  The statement should:</w:t>
      </w:r>
    </w:p>
    <w:p w:rsidR="006C0D46" w:rsidRPr="006C0D46" w:rsidP="00FD6127" w14:paraId="46E87B3C" w14:textId="59A7E532">
      <w:pPr>
        <w:pStyle w:val="ListParagraph"/>
        <w:numPr>
          <w:ilvl w:val="0"/>
          <w:numId w:val="18"/>
        </w:numPr>
        <w:tabs>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6C0D46">
        <w:rPr>
          <w:rFonts w:asciiTheme="minorHAnsi" w:eastAsiaTheme="minorEastAsia" w:hAnsiTheme="minorHAnsi" w:cstheme="minorHAnsi"/>
          <w:b/>
          <w:bCs/>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6C0D46" w:rsidRPr="006C0D46" w:rsidP="00FD6127" w14:paraId="5FCC9A1E" w14:textId="49B48AB6">
      <w:pPr>
        <w:pStyle w:val="ListParagraph"/>
        <w:numPr>
          <w:ilvl w:val="0"/>
          <w:numId w:val="18"/>
        </w:numPr>
        <w:tabs>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6C0D46">
        <w:rPr>
          <w:rFonts w:asciiTheme="minorHAnsi" w:eastAsiaTheme="minorEastAsia" w:hAnsiTheme="minorHAnsi" w:cstheme="minorHAnsi"/>
          <w:b/>
          <w:bCs/>
          <w:sz w:val="22"/>
          <w:szCs w:val="22"/>
        </w:rPr>
        <w:t>If this request for approval covers more than one form, provide separate hour burden estimates for each form.</w:t>
      </w:r>
    </w:p>
    <w:p w:rsidR="00F23817" w:rsidP="00FD6127" w14:paraId="177668D8" w14:textId="0C95AC94">
      <w:pPr>
        <w:pStyle w:val="ListParagraph"/>
        <w:numPr>
          <w:ilvl w:val="0"/>
          <w:numId w:val="18"/>
        </w:numPr>
        <w:tabs>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6C0D46">
        <w:rPr>
          <w:rFonts w:asciiTheme="minorHAnsi" w:eastAsiaTheme="minorEastAsia" w:hAnsiTheme="minorHAnsi" w:cstheme="minorHAnsi"/>
          <w:b/>
          <w:bCs/>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D6127" w:rsidRPr="006C0D46" w:rsidP="00FD6127" w14:paraId="1ABCC279" w14:textId="77777777">
      <w:pPr>
        <w:pStyle w:val="ListParagraph"/>
        <w:tabs>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bCs/>
          <w:sz w:val="22"/>
          <w:szCs w:val="22"/>
        </w:rPr>
      </w:pPr>
    </w:p>
    <w:p w:rsidR="00E37F63" w:rsidP="002E4B63" w14:paraId="564A59F7" w14:textId="4F7493F0">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r w:rsidRPr="00C4515C">
        <w:rPr>
          <w:rFonts w:asciiTheme="minorHAnsi" w:eastAsiaTheme="minorEastAsia" w:hAnsiTheme="minorHAnsi" w:cstheme="minorHAnsi"/>
          <w:sz w:val="22"/>
          <w:szCs w:val="22"/>
        </w:rPr>
        <w:t xml:space="preserve">This burden estimate assumes that the total NCVS sample from January through June </w:t>
      </w:r>
      <w:r w:rsidRPr="00C4515C" w:rsidR="003C2595">
        <w:rPr>
          <w:rFonts w:asciiTheme="minorHAnsi" w:eastAsiaTheme="minorEastAsia" w:hAnsiTheme="minorHAnsi" w:cstheme="minorHAnsi"/>
          <w:sz w:val="22"/>
          <w:szCs w:val="22"/>
        </w:rPr>
        <w:t>202</w:t>
      </w:r>
      <w:r w:rsidR="0043645B">
        <w:rPr>
          <w:rFonts w:asciiTheme="minorHAnsi" w:eastAsiaTheme="minorEastAsia" w:hAnsiTheme="minorHAnsi" w:cstheme="minorHAnsi"/>
          <w:sz w:val="22"/>
          <w:szCs w:val="22"/>
        </w:rPr>
        <w:t>5</w:t>
      </w:r>
      <w:r w:rsidRPr="00C4515C">
        <w:rPr>
          <w:rFonts w:asciiTheme="minorHAnsi" w:eastAsiaTheme="minorEastAsia" w:hAnsiTheme="minorHAnsi" w:cstheme="minorHAnsi"/>
          <w:sz w:val="22"/>
          <w:szCs w:val="22"/>
        </w:rPr>
        <w:t xml:space="preserve"> will be </w:t>
      </w:r>
      <w:r w:rsidRPr="00C4515C" w:rsidR="00014EAF">
        <w:rPr>
          <w:rFonts w:asciiTheme="minorHAnsi" w:eastAsiaTheme="minorEastAsia" w:hAnsiTheme="minorHAnsi" w:cstheme="minorHAnsi"/>
          <w:sz w:val="22"/>
          <w:szCs w:val="22"/>
        </w:rPr>
        <w:t xml:space="preserve">administered the survey. This is </w:t>
      </w:r>
      <w:r w:rsidRPr="00C4515C">
        <w:rPr>
          <w:rFonts w:asciiTheme="minorHAnsi" w:eastAsiaTheme="minorEastAsia" w:hAnsiTheme="minorHAnsi" w:cstheme="minorHAnsi"/>
          <w:sz w:val="22"/>
          <w:szCs w:val="22"/>
        </w:rPr>
        <w:t xml:space="preserve">approximately </w:t>
      </w:r>
      <w:r w:rsidRPr="00C4515C" w:rsidR="00A056F7">
        <w:rPr>
          <w:rFonts w:asciiTheme="minorHAnsi" w:eastAsiaTheme="minorEastAsia" w:hAnsiTheme="minorHAnsi" w:cstheme="minorHAnsi"/>
          <w:sz w:val="22"/>
          <w:szCs w:val="22"/>
        </w:rPr>
        <w:t>1</w:t>
      </w:r>
      <w:r w:rsidR="003D1B7B">
        <w:rPr>
          <w:rFonts w:asciiTheme="minorHAnsi" w:eastAsiaTheme="minorEastAsia" w:hAnsiTheme="minorHAnsi" w:cstheme="minorHAnsi"/>
          <w:sz w:val="22"/>
          <w:szCs w:val="22"/>
        </w:rPr>
        <w:t>30</w:t>
      </w:r>
      <w:r w:rsidRPr="00C4515C" w:rsidR="00A056F7">
        <w:rPr>
          <w:rFonts w:asciiTheme="minorHAnsi" w:eastAsiaTheme="minorEastAsia" w:hAnsiTheme="minorHAnsi" w:cstheme="minorHAnsi"/>
          <w:sz w:val="22"/>
          <w:szCs w:val="22"/>
        </w:rPr>
        <w:t>,000</w:t>
      </w:r>
      <w:r w:rsidRPr="00C4515C">
        <w:rPr>
          <w:rFonts w:asciiTheme="minorHAnsi" w:eastAsiaTheme="minorEastAsia" w:hAnsiTheme="minorHAnsi" w:cstheme="minorHAnsi"/>
          <w:sz w:val="22"/>
          <w:szCs w:val="22"/>
        </w:rPr>
        <w:t xml:space="preserve"> households yielding approximately </w:t>
      </w:r>
      <w:r w:rsidR="003D1B7B">
        <w:rPr>
          <w:rFonts w:asciiTheme="minorHAnsi" w:eastAsiaTheme="minorEastAsia" w:hAnsiTheme="minorHAnsi" w:cstheme="minorHAnsi"/>
          <w:sz w:val="22"/>
          <w:szCs w:val="22"/>
        </w:rPr>
        <w:t>12,129</w:t>
      </w:r>
      <w:r w:rsidRPr="00C4515C">
        <w:rPr>
          <w:rFonts w:asciiTheme="minorHAnsi" w:eastAsiaTheme="minorEastAsia" w:hAnsiTheme="minorHAnsi" w:cstheme="minorHAnsi"/>
          <w:sz w:val="22"/>
          <w:szCs w:val="22"/>
        </w:rPr>
        <w:t xml:space="preserve"> persons age</w:t>
      </w:r>
      <w:r w:rsidR="00E14A01">
        <w:rPr>
          <w:rFonts w:asciiTheme="minorHAnsi" w:eastAsiaTheme="minorEastAsia" w:hAnsiTheme="minorHAnsi" w:cstheme="minorHAnsi"/>
          <w:sz w:val="22"/>
          <w:szCs w:val="22"/>
        </w:rPr>
        <w:t>s</w:t>
      </w:r>
      <w:r w:rsidRPr="00C4515C">
        <w:rPr>
          <w:rFonts w:asciiTheme="minorHAnsi" w:eastAsiaTheme="minorEastAsia" w:hAnsiTheme="minorHAnsi" w:cstheme="minorHAnsi"/>
          <w:sz w:val="22"/>
          <w:szCs w:val="22"/>
        </w:rPr>
        <w:t xml:space="preserve"> 12</w:t>
      </w:r>
      <w:r w:rsidRPr="00C4515C" w:rsidR="00A078EA">
        <w:rPr>
          <w:rFonts w:asciiTheme="minorHAnsi" w:eastAsiaTheme="minorEastAsia" w:hAnsiTheme="minorHAnsi" w:cstheme="minorHAnsi"/>
          <w:sz w:val="22"/>
          <w:szCs w:val="22"/>
        </w:rPr>
        <w:t xml:space="preserve"> to </w:t>
      </w:r>
      <w:r w:rsidRPr="00C4515C">
        <w:rPr>
          <w:rFonts w:asciiTheme="minorHAnsi" w:eastAsiaTheme="minorEastAsia" w:hAnsiTheme="minorHAnsi" w:cstheme="minorHAnsi"/>
          <w:sz w:val="22"/>
          <w:szCs w:val="22"/>
        </w:rPr>
        <w:t>18 in NCVS interviewed households.</w:t>
      </w:r>
    </w:p>
    <w:p w:rsidR="00E37F63" w:rsidP="00E37F63" w14:paraId="6EB2963E"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9022EC" w:rsidRPr="00E37F63" w:rsidP="002E4B63" w14:paraId="79C3EB18" w14:textId="66610BA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r w:rsidRPr="00C4515C">
        <w:rPr>
          <w:rFonts w:asciiTheme="minorHAnsi" w:eastAsiaTheme="minorEastAsia" w:hAnsiTheme="minorHAnsi" w:cstheme="minorHAnsi"/>
          <w:sz w:val="22"/>
          <w:szCs w:val="22"/>
        </w:rPr>
        <w:t xml:space="preserve">Response rates and </w:t>
      </w:r>
      <w:r w:rsidRPr="00C4515C" w:rsidR="0023178D">
        <w:rPr>
          <w:rFonts w:asciiTheme="minorHAnsi" w:eastAsiaTheme="minorEastAsia" w:hAnsiTheme="minorHAnsi" w:cstheme="minorHAnsi"/>
          <w:sz w:val="22"/>
          <w:szCs w:val="22"/>
        </w:rPr>
        <w:t xml:space="preserve">interview times for the </w:t>
      </w:r>
      <w:r w:rsidRPr="00C4515C" w:rsidR="003C2595">
        <w:rPr>
          <w:rFonts w:asciiTheme="minorHAnsi" w:eastAsiaTheme="minorEastAsia" w:hAnsiTheme="minorHAnsi" w:cstheme="minorHAnsi"/>
          <w:sz w:val="22"/>
          <w:szCs w:val="22"/>
        </w:rPr>
        <w:t>202</w:t>
      </w:r>
      <w:r w:rsidR="0043645B">
        <w:rPr>
          <w:rFonts w:asciiTheme="minorHAnsi" w:eastAsiaTheme="minorEastAsia" w:hAnsiTheme="minorHAnsi" w:cstheme="minorHAnsi"/>
          <w:sz w:val="22"/>
          <w:szCs w:val="22"/>
        </w:rPr>
        <w:t>5</w:t>
      </w:r>
      <w:r w:rsidRPr="00C4515C" w:rsidR="0023178D">
        <w:rPr>
          <w:rFonts w:asciiTheme="minorHAnsi" w:eastAsiaTheme="minorEastAsia" w:hAnsiTheme="minorHAnsi" w:cstheme="minorHAnsi"/>
          <w:sz w:val="22"/>
          <w:szCs w:val="22"/>
        </w:rPr>
        <w:t xml:space="preserve"> </w:t>
      </w:r>
      <w:r w:rsidR="00CC6C85">
        <w:rPr>
          <w:rFonts w:asciiTheme="minorHAnsi" w:eastAsiaTheme="minorEastAsia" w:hAnsiTheme="minorHAnsi" w:cstheme="minorHAnsi"/>
          <w:sz w:val="22"/>
          <w:szCs w:val="22"/>
        </w:rPr>
        <w:t xml:space="preserve">SCS </w:t>
      </w:r>
      <w:r w:rsidRPr="00C4515C" w:rsidR="0023178D">
        <w:rPr>
          <w:rFonts w:asciiTheme="minorHAnsi" w:eastAsiaTheme="minorEastAsia" w:hAnsiTheme="minorHAnsi" w:cstheme="minorHAnsi"/>
          <w:sz w:val="22"/>
          <w:szCs w:val="22"/>
        </w:rPr>
        <w:t>administration</w:t>
      </w:r>
      <w:r w:rsidRPr="00C4515C">
        <w:rPr>
          <w:rFonts w:asciiTheme="minorHAnsi" w:eastAsiaTheme="minorEastAsia" w:hAnsiTheme="minorHAnsi" w:cstheme="minorHAnsi"/>
          <w:sz w:val="22"/>
          <w:szCs w:val="22"/>
        </w:rPr>
        <w:t xml:space="preserve"> are based o</w:t>
      </w:r>
      <w:r w:rsidRPr="00C4515C" w:rsidR="0023178D">
        <w:rPr>
          <w:rFonts w:asciiTheme="minorHAnsi" w:eastAsiaTheme="minorEastAsia" w:hAnsiTheme="minorHAnsi" w:cstheme="minorHAnsi"/>
          <w:sz w:val="22"/>
          <w:szCs w:val="22"/>
        </w:rPr>
        <w:t xml:space="preserve">n actual times from the </w:t>
      </w:r>
      <w:r w:rsidRPr="00C4515C" w:rsidR="009F6853">
        <w:rPr>
          <w:rFonts w:asciiTheme="minorHAnsi" w:eastAsiaTheme="minorEastAsia" w:hAnsiTheme="minorHAnsi" w:cstheme="minorHAnsi"/>
          <w:sz w:val="22"/>
          <w:szCs w:val="22"/>
        </w:rPr>
        <w:t>20</w:t>
      </w:r>
      <w:r w:rsidR="0043645B">
        <w:rPr>
          <w:rFonts w:asciiTheme="minorHAnsi" w:eastAsiaTheme="minorEastAsia" w:hAnsiTheme="minorHAnsi" w:cstheme="minorHAnsi"/>
          <w:sz w:val="22"/>
          <w:szCs w:val="22"/>
        </w:rPr>
        <w:t>22</w:t>
      </w:r>
      <w:r w:rsidRPr="00C4515C" w:rsidR="009F6853">
        <w:rPr>
          <w:rFonts w:asciiTheme="minorHAnsi" w:eastAsiaTheme="minorEastAsia" w:hAnsiTheme="minorHAnsi" w:cstheme="minorHAnsi"/>
          <w:sz w:val="22"/>
          <w:szCs w:val="22"/>
        </w:rPr>
        <w:t xml:space="preserve"> </w:t>
      </w:r>
      <w:r w:rsidRPr="00C4515C" w:rsidR="0023178D">
        <w:rPr>
          <w:rFonts w:asciiTheme="minorHAnsi" w:eastAsiaTheme="minorEastAsia" w:hAnsiTheme="minorHAnsi" w:cstheme="minorHAnsi"/>
          <w:sz w:val="22"/>
          <w:szCs w:val="22"/>
        </w:rPr>
        <w:t>administration</w:t>
      </w:r>
      <w:r w:rsidRPr="00C4515C">
        <w:rPr>
          <w:rFonts w:asciiTheme="minorHAnsi" w:eastAsiaTheme="minorEastAsia" w:hAnsiTheme="minorHAnsi" w:cstheme="minorHAnsi"/>
          <w:sz w:val="22"/>
          <w:szCs w:val="22"/>
        </w:rPr>
        <w:t xml:space="preserve">. </w:t>
      </w:r>
      <w:r w:rsidRPr="00C4515C" w:rsidR="00B136C1">
        <w:rPr>
          <w:rFonts w:asciiTheme="minorHAnsi" w:eastAsiaTheme="minorEastAsia" w:hAnsiTheme="minorHAnsi" w:cstheme="minorHAnsi"/>
          <w:sz w:val="22"/>
          <w:szCs w:val="22"/>
        </w:rPr>
        <w:t xml:space="preserve">Based on the </w:t>
      </w:r>
      <w:r w:rsidRPr="00C4515C" w:rsidR="009F6853">
        <w:rPr>
          <w:rFonts w:asciiTheme="minorHAnsi" w:eastAsiaTheme="minorEastAsia" w:hAnsiTheme="minorHAnsi" w:cstheme="minorHAnsi"/>
          <w:sz w:val="22"/>
          <w:szCs w:val="22"/>
        </w:rPr>
        <w:t>20</w:t>
      </w:r>
      <w:r w:rsidR="0043645B">
        <w:rPr>
          <w:rFonts w:asciiTheme="minorHAnsi" w:eastAsiaTheme="minorEastAsia" w:hAnsiTheme="minorHAnsi" w:cstheme="minorHAnsi"/>
          <w:sz w:val="22"/>
          <w:szCs w:val="22"/>
        </w:rPr>
        <w:t>22</w:t>
      </w:r>
      <w:r w:rsidRPr="00C4515C" w:rsidR="009F6853">
        <w:rPr>
          <w:rFonts w:asciiTheme="minorHAnsi" w:eastAsiaTheme="minorEastAsia" w:hAnsiTheme="minorHAnsi" w:cstheme="minorHAnsi"/>
          <w:sz w:val="22"/>
          <w:szCs w:val="22"/>
        </w:rPr>
        <w:t xml:space="preserve"> </w:t>
      </w:r>
      <w:r w:rsidRPr="00C4515C" w:rsidR="00B136C1">
        <w:rPr>
          <w:rFonts w:asciiTheme="minorHAnsi" w:eastAsiaTheme="minorEastAsia" w:hAnsiTheme="minorHAnsi" w:cstheme="minorHAnsi"/>
          <w:sz w:val="22"/>
          <w:szCs w:val="22"/>
        </w:rPr>
        <w:t xml:space="preserve">SCS, we expect that about </w:t>
      </w:r>
      <w:r w:rsidR="00766FEA">
        <w:rPr>
          <w:rFonts w:asciiTheme="minorHAnsi" w:eastAsiaTheme="minorEastAsia" w:hAnsiTheme="minorHAnsi" w:cstheme="minorHAnsi"/>
          <w:sz w:val="22"/>
          <w:szCs w:val="22"/>
        </w:rPr>
        <w:t>4</w:t>
      </w:r>
      <w:r w:rsidR="00A76957">
        <w:rPr>
          <w:rFonts w:asciiTheme="minorHAnsi" w:eastAsiaTheme="minorEastAsia" w:hAnsiTheme="minorHAnsi" w:cstheme="minorHAnsi"/>
          <w:sz w:val="22"/>
          <w:szCs w:val="22"/>
        </w:rPr>
        <w:t>5.6</w:t>
      </w:r>
      <w:r w:rsidRPr="00C4515C" w:rsidR="00AF15C7">
        <w:rPr>
          <w:rFonts w:asciiTheme="minorHAnsi" w:eastAsiaTheme="minorEastAsia" w:hAnsiTheme="minorHAnsi" w:cstheme="minorHAnsi"/>
          <w:sz w:val="22"/>
          <w:szCs w:val="22"/>
        </w:rPr>
        <w:t>%</w:t>
      </w:r>
      <w:r w:rsidR="00791DAB">
        <w:rPr>
          <w:rFonts w:asciiTheme="minorHAnsi" w:eastAsiaTheme="minorEastAsia" w:hAnsiTheme="minorHAnsi" w:cstheme="minorHAnsi"/>
          <w:sz w:val="22"/>
          <w:szCs w:val="22"/>
        </w:rPr>
        <w:t xml:space="preserve"> (n=</w:t>
      </w:r>
      <w:r w:rsidR="003B79B9">
        <w:rPr>
          <w:rFonts w:asciiTheme="minorHAnsi" w:eastAsiaTheme="minorEastAsia" w:hAnsiTheme="minorHAnsi" w:cstheme="minorHAnsi"/>
          <w:sz w:val="22"/>
          <w:szCs w:val="22"/>
        </w:rPr>
        <w:t>5,</w:t>
      </w:r>
      <w:r w:rsidR="00766FEA">
        <w:rPr>
          <w:rFonts w:asciiTheme="minorHAnsi" w:eastAsiaTheme="minorEastAsia" w:hAnsiTheme="minorHAnsi" w:cstheme="minorHAnsi"/>
          <w:sz w:val="22"/>
          <w:szCs w:val="22"/>
        </w:rPr>
        <w:t>530</w:t>
      </w:r>
      <w:r w:rsidR="00791DAB">
        <w:rPr>
          <w:rFonts w:asciiTheme="minorHAnsi" w:eastAsiaTheme="minorEastAsia" w:hAnsiTheme="minorHAnsi" w:cstheme="minorHAnsi"/>
          <w:sz w:val="22"/>
          <w:szCs w:val="22"/>
        </w:rPr>
        <w:t>)</w:t>
      </w:r>
      <w:r w:rsidRPr="00C4515C" w:rsidR="00766FEA">
        <w:rPr>
          <w:rFonts w:asciiTheme="minorHAnsi" w:eastAsiaTheme="minorEastAsia" w:hAnsiTheme="minorHAnsi" w:cstheme="minorHAnsi"/>
          <w:sz w:val="22"/>
          <w:szCs w:val="22"/>
        </w:rPr>
        <w:t xml:space="preserve"> </w:t>
      </w:r>
      <w:r w:rsidRPr="00C4515C" w:rsidR="00B136C1">
        <w:rPr>
          <w:rFonts w:asciiTheme="minorHAnsi" w:eastAsiaTheme="minorEastAsia" w:hAnsiTheme="minorHAnsi" w:cstheme="minorHAnsi"/>
          <w:sz w:val="22"/>
          <w:szCs w:val="22"/>
        </w:rPr>
        <w:t xml:space="preserve">of the </w:t>
      </w:r>
      <w:r w:rsidR="003B79B9">
        <w:rPr>
          <w:rFonts w:asciiTheme="minorHAnsi" w:eastAsiaTheme="minorEastAsia" w:hAnsiTheme="minorHAnsi" w:cstheme="minorHAnsi"/>
          <w:sz w:val="22"/>
          <w:szCs w:val="22"/>
        </w:rPr>
        <w:t>12,1</w:t>
      </w:r>
      <w:r w:rsidR="003D1B7B">
        <w:rPr>
          <w:rFonts w:asciiTheme="minorHAnsi" w:eastAsiaTheme="minorEastAsia" w:hAnsiTheme="minorHAnsi" w:cstheme="minorHAnsi"/>
          <w:sz w:val="22"/>
          <w:szCs w:val="22"/>
        </w:rPr>
        <w:t>29</w:t>
      </w:r>
      <w:r w:rsidRPr="00C4515C" w:rsidR="00B136C1">
        <w:rPr>
          <w:rFonts w:asciiTheme="minorHAnsi" w:eastAsiaTheme="minorEastAsia" w:hAnsiTheme="minorHAnsi" w:cstheme="minorHAnsi"/>
          <w:sz w:val="22"/>
          <w:szCs w:val="22"/>
        </w:rPr>
        <w:t xml:space="preserve"> NCVS persons age</w:t>
      </w:r>
      <w:r w:rsidR="00E14A01">
        <w:rPr>
          <w:rFonts w:asciiTheme="minorHAnsi" w:eastAsiaTheme="minorEastAsia" w:hAnsiTheme="minorHAnsi" w:cstheme="minorHAnsi"/>
          <w:sz w:val="22"/>
          <w:szCs w:val="22"/>
        </w:rPr>
        <w:t>s</w:t>
      </w:r>
      <w:r w:rsidRPr="00C4515C" w:rsidR="00B136C1">
        <w:rPr>
          <w:rFonts w:asciiTheme="minorHAnsi" w:eastAsiaTheme="minorEastAsia" w:hAnsiTheme="minorHAnsi" w:cstheme="minorHAnsi"/>
          <w:sz w:val="22"/>
          <w:szCs w:val="22"/>
        </w:rPr>
        <w:t xml:space="preserve"> 12</w:t>
      </w:r>
      <w:r w:rsidRPr="00C4515C" w:rsidR="00A078EA">
        <w:rPr>
          <w:rFonts w:asciiTheme="minorHAnsi" w:eastAsiaTheme="minorEastAsia" w:hAnsiTheme="minorHAnsi" w:cstheme="minorHAnsi"/>
          <w:sz w:val="22"/>
          <w:szCs w:val="22"/>
        </w:rPr>
        <w:t xml:space="preserve"> to </w:t>
      </w:r>
      <w:r w:rsidRPr="00C4515C" w:rsidR="00B136C1">
        <w:rPr>
          <w:rFonts w:asciiTheme="minorHAnsi" w:eastAsiaTheme="minorEastAsia" w:hAnsiTheme="minorHAnsi" w:cstheme="minorHAnsi"/>
          <w:sz w:val="22"/>
          <w:szCs w:val="22"/>
        </w:rPr>
        <w:t>18</w:t>
      </w:r>
      <w:r w:rsidR="00EC552D">
        <w:rPr>
          <w:rFonts w:asciiTheme="minorHAnsi" w:eastAsiaTheme="minorEastAsia" w:hAnsiTheme="minorHAnsi" w:cstheme="minorHAnsi"/>
          <w:sz w:val="22"/>
          <w:szCs w:val="22"/>
        </w:rPr>
        <w:t>,</w:t>
      </w:r>
      <w:r w:rsidRPr="00C4515C" w:rsidR="00B136C1">
        <w:rPr>
          <w:rFonts w:asciiTheme="minorHAnsi" w:eastAsiaTheme="minorEastAsia" w:hAnsiTheme="minorHAnsi" w:cstheme="minorHAnsi"/>
          <w:sz w:val="22"/>
          <w:szCs w:val="22"/>
        </w:rPr>
        <w:t xml:space="preserve"> </w:t>
      </w:r>
      <w:r w:rsidRPr="00C4515C" w:rsidR="00E84126">
        <w:rPr>
          <w:rFonts w:asciiTheme="minorHAnsi" w:eastAsiaTheme="minorEastAsia" w:hAnsiTheme="minorHAnsi" w:cstheme="minorHAnsi"/>
          <w:sz w:val="22"/>
          <w:szCs w:val="22"/>
        </w:rPr>
        <w:t xml:space="preserve">are expected to </w:t>
      </w:r>
      <w:r w:rsidRPr="00C4515C" w:rsidR="00B136C1">
        <w:rPr>
          <w:rFonts w:asciiTheme="minorHAnsi" w:eastAsiaTheme="minorEastAsia" w:hAnsiTheme="minorHAnsi" w:cstheme="minorHAnsi"/>
          <w:sz w:val="22"/>
          <w:szCs w:val="22"/>
        </w:rPr>
        <w:t xml:space="preserve">complete an SCS interview. Of the </w:t>
      </w:r>
      <w:r w:rsidR="003B79B9">
        <w:rPr>
          <w:rFonts w:asciiTheme="minorHAnsi" w:eastAsiaTheme="minorEastAsia" w:hAnsiTheme="minorHAnsi" w:cstheme="minorHAnsi"/>
          <w:sz w:val="22"/>
          <w:szCs w:val="22"/>
        </w:rPr>
        <w:t>5,</w:t>
      </w:r>
      <w:r w:rsidR="00766FEA">
        <w:rPr>
          <w:rFonts w:asciiTheme="minorHAnsi" w:eastAsiaTheme="minorEastAsia" w:hAnsiTheme="minorHAnsi" w:cstheme="minorHAnsi"/>
          <w:sz w:val="22"/>
          <w:szCs w:val="22"/>
        </w:rPr>
        <w:t>530</w:t>
      </w:r>
      <w:r w:rsidRPr="00C4515C" w:rsidR="00766FEA">
        <w:rPr>
          <w:rFonts w:asciiTheme="minorHAnsi" w:eastAsiaTheme="minorEastAsia" w:hAnsiTheme="minorHAnsi" w:cstheme="minorHAnsi"/>
          <w:sz w:val="22"/>
          <w:szCs w:val="22"/>
        </w:rPr>
        <w:t xml:space="preserve"> </w:t>
      </w:r>
      <w:r w:rsidRPr="00C4515C" w:rsidR="00B136C1">
        <w:rPr>
          <w:rFonts w:asciiTheme="minorHAnsi" w:eastAsiaTheme="minorEastAsia" w:hAnsiTheme="minorHAnsi" w:cstheme="minorHAnsi"/>
          <w:sz w:val="22"/>
          <w:szCs w:val="22"/>
        </w:rPr>
        <w:t xml:space="preserve">SCS respondents, </w:t>
      </w:r>
      <w:r w:rsidR="00EE33EA">
        <w:rPr>
          <w:rFonts w:asciiTheme="minorHAnsi" w:eastAsiaTheme="minorEastAsia" w:hAnsiTheme="minorHAnsi" w:cstheme="minorHAnsi"/>
          <w:sz w:val="22"/>
          <w:szCs w:val="22"/>
        </w:rPr>
        <w:t>87</w:t>
      </w:r>
      <w:r w:rsidRPr="00C4515C" w:rsidR="00B136C1">
        <w:rPr>
          <w:rFonts w:asciiTheme="minorHAnsi" w:eastAsiaTheme="minorEastAsia" w:hAnsiTheme="minorHAnsi" w:cstheme="minorHAnsi"/>
          <w:sz w:val="22"/>
          <w:szCs w:val="22"/>
        </w:rPr>
        <w:t xml:space="preserve">% </w:t>
      </w:r>
      <w:r w:rsidR="00791DAB">
        <w:rPr>
          <w:rFonts w:asciiTheme="minorHAnsi" w:eastAsiaTheme="minorEastAsia" w:hAnsiTheme="minorHAnsi" w:cstheme="minorHAnsi"/>
          <w:sz w:val="22"/>
          <w:szCs w:val="22"/>
        </w:rPr>
        <w:t xml:space="preserve">(n = </w:t>
      </w:r>
      <w:r w:rsidR="00EE33EA">
        <w:rPr>
          <w:rFonts w:asciiTheme="minorHAnsi" w:eastAsiaTheme="minorEastAsia" w:hAnsiTheme="minorHAnsi" w:cstheme="minorHAnsi"/>
          <w:sz w:val="22"/>
          <w:szCs w:val="22"/>
        </w:rPr>
        <w:t>4,</w:t>
      </w:r>
      <w:r w:rsidR="00766FEA">
        <w:rPr>
          <w:rFonts w:asciiTheme="minorHAnsi" w:eastAsiaTheme="minorEastAsia" w:hAnsiTheme="minorHAnsi" w:cstheme="minorHAnsi"/>
          <w:sz w:val="22"/>
          <w:szCs w:val="22"/>
        </w:rPr>
        <w:t>811</w:t>
      </w:r>
      <w:r w:rsidR="00791DAB">
        <w:rPr>
          <w:rFonts w:asciiTheme="minorHAnsi" w:eastAsiaTheme="minorEastAsia" w:hAnsiTheme="minorHAnsi" w:cstheme="minorHAnsi"/>
          <w:sz w:val="22"/>
          <w:szCs w:val="22"/>
        </w:rPr>
        <w:t>)</w:t>
      </w:r>
      <w:r w:rsidRPr="00C4515C" w:rsidR="00B136C1">
        <w:rPr>
          <w:rFonts w:asciiTheme="minorHAnsi" w:eastAsiaTheme="minorEastAsia" w:hAnsiTheme="minorHAnsi" w:cstheme="minorHAnsi"/>
          <w:sz w:val="22"/>
          <w:szCs w:val="22"/>
        </w:rPr>
        <w:t xml:space="preserve"> </w:t>
      </w:r>
      <w:r w:rsidRPr="00C4515C" w:rsidR="0023178D">
        <w:rPr>
          <w:rFonts w:asciiTheme="minorHAnsi" w:eastAsiaTheme="minorEastAsia" w:hAnsiTheme="minorHAnsi" w:cstheme="minorHAnsi"/>
          <w:sz w:val="22"/>
          <w:szCs w:val="22"/>
        </w:rPr>
        <w:t>are expected to</w:t>
      </w:r>
      <w:r w:rsidRPr="00C4515C" w:rsidR="00B136C1">
        <w:rPr>
          <w:rFonts w:asciiTheme="minorHAnsi" w:eastAsiaTheme="minorEastAsia" w:hAnsiTheme="minorHAnsi" w:cstheme="minorHAnsi"/>
          <w:sz w:val="22"/>
          <w:szCs w:val="22"/>
        </w:rPr>
        <w:t xml:space="preserve"> complete the long SCS interview (entire SCS questionnaire)</w:t>
      </w:r>
      <w:r w:rsidR="00EC552D">
        <w:rPr>
          <w:rFonts w:asciiTheme="minorHAnsi" w:eastAsiaTheme="minorEastAsia" w:hAnsiTheme="minorHAnsi" w:cstheme="minorHAnsi"/>
          <w:sz w:val="22"/>
          <w:szCs w:val="22"/>
        </w:rPr>
        <w:t>,</w:t>
      </w:r>
      <w:r w:rsidRPr="00C4515C" w:rsidR="00B136C1">
        <w:rPr>
          <w:rFonts w:asciiTheme="minorHAnsi" w:eastAsiaTheme="minorEastAsia" w:hAnsiTheme="minorHAnsi" w:cstheme="minorHAnsi"/>
          <w:sz w:val="22"/>
          <w:szCs w:val="22"/>
        </w:rPr>
        <w:t xml:space="preserve"> which take</w:t>
      </w:r>
      <w:r w:rsidRPr="00C4515C" w:rsidR="00E84126">
        <w:rPr>
          <w:rFonts w:asciiTheme="minorHAnsi" w:eastAsiaTheme="minorEastAsia" w:hAnsiTheme="minorHAnsi" w:cstheme="minorHAnsi"/>
          <w:sz w:val="22"/>
          <w:szCs w:val="22"/>
        </w:rPr>
        <w:t>s</w:t>
      </w:r>
      <w:r w:rsidRPr="00C4515C" w:rsidR="00B136C1">
        <w:rPr>
          <w:rFonts w:asciiTheme="minorHAnsi" w:eastAsiaTheme="minorEastAsia" w:hAnsiTheme="minorHAnsi" w:cstheme="minorHAnsi"/>
          <w:sz w:val="22"/>
          <w:szCs w:val="22"/>
        </w:rPr>
        <w:t xml:space="preserve"> an </w:t>
      </w:r>
      <w:r w:rsidRPr="00C4515C" w:rsidR="00B136C1">
        <w:rPr>
          <w:rFonts w:asciiTheme="minorHAnsi" w:eastAsiaTheme="minorEastAsia" w:hAnsiTheme="minorHAnsi" w:cstheme="minorHAnsi"/>
          <w:sz w:val="22"/>
          <w:szCs w:val="22"/>
        </w:rPr>
        <w:t xml:space="preserve">estimated </w:t>
      </w:r>
      <w:r w:rsidRPr="00C4515C" w:rsidR="00824800">
        <w:rPr>
          <w:rFonts w:asciiTheme="minorHAnsi" w:eastAsiaTheme="minorEastAsia" w:hAnsiTheme="minorHAnsi" w:cstheme="minorHAnsi"/>
          <w:sz w:val="22"/>
          <w:szCs w:val="22"/>
        </w:rPr>
        <w:t>1</w:t>
      </w:r>
      <w:r w:rsidRPr="00C4515C" w:rsidR="007131F9">
        <w:rPr>
          <w:rFonts w:asciiTheme="minorHAnsi" w:eastAsiaTheme="minorEastAsia" w:hAnsiTheme="minorHAnsi" w:cstheme="minorHAnsi"/>
          <w:sz w:val="22"/>
          <w:szCs w:val="22"/>
        </w:rPr>
        <w:t>7</w:t>
      </w:r>
      <w:r w:rsidRPr="00C4515C" w:rsidR="00824800">
        <w:rPr>
          <w:rFonts w:asciiTheme="minorHAnsi" w:eastAsiaTheme="minorEastAsia" w:hAnsiTheme="minorHAnsi" w:cstheme="minorHAnsi"/>
          <w:sz w:val="22"/>
          <w:szCs w:val="22"/>
        </w:rPr>
        <w:t xml:space="preserve"> minutes </w:t>
      </w:r>
      <w:r w:rsidRPr="00C4515C" w:rsidR="00B136C1">
        <w:rPr>
          <w:rFonts w:asciiTheme="minorHAnsi" w:eastAsiaTheme="minorEastAsia" w:hAnsiTheme="minorHAnsi" w:cstheme="minorHAnsi"/>
          <w:sz w:val="22"/>
          <w:szCs w:val="22"/>
        </w:rPr>
        <w:t xml:space="preserve">to complete. The remaining </w:t>
      </w:r>
      <w:r w:rsidR="00EE33EA">
        <w:rPr>
          <w:rFonts w:asciiTheme="minorHAnsi" w:eastAsiaTheme="minorEastAsia" w:hAnsiTheme="minorHAnsi" w:cstheme="minorHAnsi"/>
          <w:sz w:val="22"/>
          <w:szCs w:val="22"/>
        </w:rPr>
        <w:t>13</w:t>
      </w:r>
      <w:r w:rsidRPr="00C4515C" w:rsidR="000259D6">
        <w:rPr>
          <w:rFonts w:asciiTheme="minorHAnsi" w:eastAsiaTheme="minorEastAsia" w:hAnsiTheme="minorHAnsi" w:cstheme="minorHAnsi"/>
          <w:sz w:val="22"/>
          <w:szCs w:val="22"/>
        </w:rPr>
        <w:t>%</w:t>
      </w:r>
      <w:r w:rsidR="00791DAB">
        <w:rPr>
          <w:rFonts w:asciiTheme="minorHAnsi" w:eastAsiaTheme="minorEastAsia" w:hAnsiTheme="minorHAnsi" w:cstheme="minorHAnsi"/>
          <w:sz w:val="22"/>
          <w:szCs w:val="22"/>
        </w:rPr>
        <w:t xml:space="preserve"> (n=</w:t>
      </w:r>
      <w:r w:rsidR="00766FEA">
        <w:rPr>
          <w:rFonts w:asciiTheme="minorHAnsi" w:eastAsiaTheme="minorEastAsia" w:hAnsiTheme="minorHAnsi" w:cstheme="minorHAnsi"/>
          <w:sz w:val="22"/>
          <w:szCs w:val="22"/>
        </w:rPr>
        <w:t>719</w:t>
      </w:r>
      <w:r w:rsidR="00791DAB">
        <w:rPr>
          <w:rFonts w:asciiTheme="minorHAnsi" w:eastAsiaTheme="minorEastAsia" w:hAnsiTheme="minorHAnsi" w:cstheme="minorHAnsi"/>
          <w:sz w:val="22"/>
          <w:szCs w:val="22"/>
        </w:rPr>
        <w:t>) of</w:t>
      </w:r>
      <w:r w:rsidRPr="00C4515C" w:rsidR="00B136C1">
        <w:rPr>
          <w:rFonts w:asciiTheme="minorHAnsi" w:eastAsiaTheme="minorEastAsia" w:hAnsiTheme="minorHAnsi" w:cstheme="minorHAnsi"/>
          <w:sz w:val="22"/>
          <w:szCs w:val="22"/>
        </w:rPr>
        <w:t xml:space="preserve"> SCS respondents </w:t>
      </w:r>
      <w:r w:rsidRPr="00C4515C" w:rsidR="00E84126">
        <w:rPr>
          <w:rFonts w:asciiTheme="minorHAnsi" w:eastAsiaTheme="minorEastAsia" w:hAnsiTheme="minorHAnsi" w:cstheme="minorHAnsi"/>
          <w:sz w:val="22"/>
          <w:szCs w:val="22"/>
        </w:rPr>
        <w:t xml:space="preserve">are expected to </w:t>
      </w:r>
      <w:r w:rsidRPr="00C4515C" w:rsidR="00B136C1">
        <w:rPr>
          <w:rFonts w:asciiTheme="minorHAnsi" w:eastAsiaTheme="minorEastAsia" w:hAnsiTheme="minorHAnsi" w:cstheme="minorHAnsi"/>
          <w:sz w:val="22"/>
          <w:szCs w:val="22"/>
        </w:rPr>
        <w:t>complete the short interview (i.e.</w:t>
      </w:r>
      <w:r w:rsidR="00CC6C85">
        <w:rPr>
          <w:rFonts w:asciiTheme="minorHAnsi" w:eastAsiaTheme="minorEastAsia" w:hAnsiTheme="minorHAnsi" w:cstheme="minorHAnsi"/>
          <w:sz w:val="22"/>
          <w:szCs w:val="22"/>
        </w:rPr>
        <w:t>,</w:t>
      </w:r>
      <w:r w:rsidRPr="00C4515C" w:rsidR="00B136C1">
        <w:rPr>
          <w:rFonts w:asciiTheme="minorHAnsi" w:eastAsiaTheme="minorEastAsia" w:hAnsiTheme="minorHAnsi" w:cstheme="minorHAnsi"/>
          <w:sz w:val="22"/>
          <w:szCs w:val="22"/>
        </w:rPr>
        <w:t xml:space="preserve"> will be screened out for not being in school), w</w:t>
      </w:r>
      <w:r w:rsidRPr="00C4515C" w:rsidR="000F175D">
        <w:rPr>
          <w:rFonts w:asciiTheme="minorHAnsi" w:eastAsiaTheme="minorEastAsia" w:hAnsiTheme="minorHAnsi" w:cstheme="minorHAnsi"/>
          <w:sz w:val="22"/>
          <w:szCs w:val="22"/>
        </w:rPr>
        <w:t>hich take</w:t>
      </w:r>
      <w:r w:rsidRPr="00C4515C" w:rsidR="00E84126">
        <w:rPr>
          <w:rFonts w:asciiTheme="minorHAnsi" w:eastAsiaTheme="minorEastAsia" w:hAnsiTheme="minorHAnsi" w:cstheme="minorHAnsi"/>
          <w:sz w:val="22"/>
          <w:szCs w:val="22"/>
        </w:rPr>
        <w:t>s</w:t>
      </w:r>
      <w:r w:rsidRPr="00C4515C" w:rsidR="000F175D">
        <w:rPr>
          <w:rFonts w:asciiTheme="minorHAnsi" w:eastAsiaTheme="minorEastAsia" w:hAnsiTheme="minorHAnsi" w:cstheme="minorHAnsi"/>
          <w:sz w:val="22"/>
          <w:szCs w:val="22"/>
        </w:rPr>
        <w:t xml:space="preserve"> an estimated </w:t>
      </w:r>
      <w:r w:rsidRPr="00C4515C" w:rsidR="00824800">
        <w:rPr>
          <w:rFonts w:asciiTheme="minorHAnsi" w:eastAsiaTheme="minorEastAsia" w:hAnsiTheme="minorHAnsi" w:cstheme="minorHAnsi"/>
          <w:sz w:val="22"/>
          <w:szCs w:val="22"/>
        </w:rPr>
        <w:t xml:space="preserve">2 minutes </w:t>
      </w:r>
      <w:r w:rsidRPr="00C4515C" w:rsidR="008B4FEB">
        <w:rPr>
          <w:rFonts w:asciiTheme="minorHAnsi" w:eastAsiaTheme="minorEastAsia" w:hAnsiTheme="minorHAnsi" w:cstheme="minorHAnsi"/>
          <w:sz w:val="22"/>
          <w:szCs w:val="22"/>
        </w:rPr>
        <w:t xml:space="preserve">to complete. </w:t>
      </w:r>
      <w:r w:rsidRPr="00C4515C" w:rsidR="00B136C1">
        <w:rPr>
          <w:rFonts w:asciiTheme="minorHAnsi" w:eastAsiaTheme="minorEastAsia" w:hAnsiTheme="minorHAnsi" w:cstheme="minorHAnsi"/>
          <w:sz w:val="22"/>
          <w:szCs w:val="22"/>
        </w:rPr>
        <w:t xml:space="preserve">The total respondent burden is approximately </w:t>
      </w:r>
      <w:r w:rsidRPr="00C4515C" w:rsidR="00A056F7">
        <w:rPr>
          <w:rFonts w:asciiTheme="minorHAnsi" w:eastAsiaTheme="minorEastAsia" w:hAnsiTheme="minorHAnsi" w:cstheme="minorHAnsi"/>
          <w:sz w:val="22"/>
          <w:szCs w:val="22"/>
        </w:rPr>
        <w:t>1,</w:t>
      </w:r>
      <w:r w:rsidR="00B8612E">
        <w:rPr>
          <w:rFonts w:asciiTheme="minorHAnsi" w:eastAsiaTheme="minorEastAsia" w:hAnsiTheme="minorHAnsi" w:cstheme="minorHAnsi"/>
          <w:sz w:val="22"/>
          <w:szCs w:val="22"/>
        </w:rPr>
        <w:t>38</w:t>
      </w:r>
      <w:r w:rsidR="007563A5">
        <w:rPr>
          <w:rFonts w:asciiTheme="minorHAnsi" w:eastAsiaTheme="minorEastAsia" w:hAnsiTheme="minorHAnsi" w:cstheme="minorHAnsi"/>
          <w:sz w:val="22"/>
          <w:szCs w:val="22"/>
        </w:rPr>
        <w:t>7</w:t>
      </w:r>
      <w:r w:rsidRPr="00C4515C" w:rsidR="00B8612E">
        <w:rPr>
          <w:rFonts w:asciiTheme="minorHAnsi" w:eastAsiaTheme="minorEastAsia" w:hAnsiTheme="minorHAnsi" w:cstheme="minorHAnsi"/>
          <w:sz w:val="22"/>
          <w:szCs w:val="22"/>
        </w:rPr>
        <w:t xml:space="preserve"> </w:t>
      </w:r>
      <w:r w:rsidRPr="00C4515C" w:rsidR="002F0918">
        <w:rPr>
          <w:rFonts w:asciiTheme="minorHAnsi" w:eastAsiaTheme="minorEastAsia" w:hAnsiTheme="minorHAnsi" w:cstheme="minorHAnsi"/>
          <w:sz w:val="22"/>
          <w:szCs w:val="22"/>
        </w:rPr>
        <w:t xml:space="preserve">hours. See </w:t>
      </w:r>
      <w:r w:rsidRPr="00791DAB" w:rsidR="002F0918">
        <w:rPr>
          <w:rFonts w:asciiTheme="minorHAnsi" w:eastAsiaTheme="minorEastAsia" w:hAnsiTheme="minorHAnsi" w:cstheme="minorHAnsi"/>
          <w:b/>
          <w:bCs/>
          <w:sz w:val="22"/>
          <w:szCs w:val="22"/>
        </w:rPr>
        <w:t xml:space="preserve">Table </w:t>
      </w:r>
      <w:r w:rsidR="00791DAB">
        <w:rPr>
          <w:rFonts w:asciiTheme="minorHAnsi" w:eastAsiaTheme="minorEastAsia" w:hAnsiTheme="minorHAnsi" w:cstheme="minorHAnsi"/>
          <w:b/>
          <w:bCs/>
          <w:sz w:val="22"/>
          <w:szCs w:val="22"/>
        </w:rPr>
        <w:t>3</w:t>
      </w:r>
      <w:r w:rsidRPr="00C4515C" w:rsidR="002F0918">
        <w:rPr>
          <w:rFonts w:asciiTheme="minorHAnsi" w:eastAsiaTheme="minorEastAsia" w:hAnsiTheme="minorHAnsi" w:cstheme="minorHAnsi"/>
          <w:sz w:val="22"/>
          <w:szCs w:val="22"/>
        </w:rPr>
        <w:t xml:space="preserve"> for calculation</w:t>
      </w:r>
      <w:r w:rsidR="002E05EC">
        <w:rPr>
          <w:rFonts w:asciiTheme="minorHAnsi" w:eastAsiaTheme="minorEastAsia" w:hAnsiTheme="minorHAnsi" w:cstheme="minorHAnsi"/>
          <w:sz w:val="22"/>
          <w:szCs w:val="22"/>
        </w:rPr>
        <w:t xml:space="preserve"> and item 15 below for explanation of the change in burden</w:t>
      </w:r>
      <w:r w:rsidRPr="00C4515C" w:rsidR="002F0918">
        <w:rPr>
          <w:rFonts w:asciiTheme="minorHAnsi" w:eastAsiaTheme="minorEastAsia" w:hAnsiTheme="minorHAnsi" w:cstheme="minorHAnsi"/>
          <w:sz w:val="22"/>
          <w:szCs w:val="22"/>
        </w:rPr>
        <w:t>.</w:t>
      </w:r>
    </w:p>
    <w:p w:rsidR="003E6E56" w:rsidP="00C769BD" w14:paraId="24F6056B"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sz w:val="22"/>
          <w:szCs w:val="22"/>
        </w:rPr>
      </w:pPr>
    </w:p>
    <w:p w:rsidR="00196050" w:rsidRPr="006D5DC7" w:rsidP="00791DAB" w14:paraId="226DFA32" w14:textId="185E599C">
      <w:pPr>
        <w:autoSpaceDE/>
        <w:autoSpaceDN/>
        <w:adjustRightInd/>
        <w:rPr>
          <w:rFonts w:asciiTheme="minorHAnsi" w:eastAsiaTheme="minorEastAsia" w:hAnsiTheme="minorHAnsi" w:cstheme="minorHAnsi"/>
          <w:sz w:val="22"/>
          <w:szCs w:val="22"/>
        </w:rPr>
      </w:pPr>
      <w:r>
        <w:rPr>
          <w:rFonts w:asciiTheme="minorHAnsi" w:eastAsiaTheme="minorEastAsia" w:hAnsiTheme="minorHAnsi" w:cstheme="minorHAnsi"/>
          <w:b/>
          <w:sz w:val="22"/>
          <w:szCs w:val="22"/>
        </w:rPr>
        <w:tab/>
      </w:r>
      <w:r w:rsidRPr="00C4515C" w:rsidR="00B136C1">
        <w:rPr>
          <w:rFonts w:asciiTheme="minorHAnsi" w:eastAsiaTheme="minorEastAsia" w:hAnsiTheme="minorHAnsi" w:cstheme="minorHAnsi"/>
          <w:b/>
          <w:sz w:val="22"/>
          <w:szCs w:val="22"/>
        </w:rPr>
        <w:t xml:space="preserve">Table </w:t>
      </w:r>
      <w:r w:rsidR="00791DAB">
        <w:rPr>
          <w:rFonts w:asciiTheme="minorHAnsi" w:eastAsiaTheme="minorEastAsia" w:hAnsiTheme="minorHAnsi" w:cstheme="minorHAnsi"/>
          <w:b/>
          <w:sz w:val="22"/>
          <w:szCs w:val="22"/>
        </w:rPr>
        <w:t>3</w:t>
      </w:r>
      <w:r w:rsidRPr="00C4515C" w:rsidR="00B136C1">
        <w:rPr>
          <w:rFonts w:asciiTheme="minorHAnsi" w:eastAsiaTheme="minorEastAsia" w:hAnsiTheme="minorHAnsi" w:cstheme="minorHAnsi"/>
          <w:b/>
          <w:sz w:val="22"/>
          <w:szCs w:val="22"/>
        </w:rPr>
        <w:t xml:space="preserve">. </w:t>
      </w:r>
      <w:r w:rsidRPr="00C4515C" w:rsidR="003C2595">
        <w:rPr>
          <w:rFonts w:asciiTheme="minorHAnsi" w:eastAsiaTheme="minorEastAsia" w:hAnsiTheme="minorHAnsi" w:cstheme="minorHAnsi"/>
          <w:b/>
          <w:sz w:val="22"/>
          <w:szCs w:val="22"/>
        </w:rPr>
        <w:t>202</w:t>
      </w:r>
      <w:r w:rsidR="0043645B">
        <w:rPr>
          <w:rFonts w:asciiTheme="minorHAnsi" w:eastAsiaTheme="minorEastAsia" w:hAnsiTheme="minorHAnsi" w:cstheme="minorHAnsi"/>
          <w:b/>
          <w:sz w:val="22"/>
          <w:szCs w:val="22"/>
        </w:rPr>
        <w:t>5</w:t>
      </w:r>
      <w:r w:rsidRPr="00C4515C" w:rsidR="00B136C1">
        <w:rPr>
          <w:rFonts w:asciiTheme="minorHAnsi" w:eastAsiaTheme="minorEastAsia" w:hAnsiTheme="minorHAnsi" w:cstheme="minorHAnsi"/>
          <w:b/>
          <w:sz w:val="22"/>
          <w:szCs w:val="22"/>
        </w:rPr>
        <w:t xml:space="preserve"> SCS estimated burden hours</w:t>
      </w:r>
    </w:p>
    <w:tbl>
      <w:tblPr>
        <w:tblStyle w:val="TableGrid"/>
        <w:tblW w:w="9265" w:type="dxa"/>
        <w:tblInd w:w="85" w:type="dxa"/>
        <w:tblLayout w:type="fixed"/>
        <w:tblLook w:val="04A0"/>
      </w:tblPr>
      <w:tblGrid>
        <w:gridCol w:w="1350"/>
        <w:gridCol w:w="1440"/>
        <w:gridCol w:w="1710"/>
        <w:gridCol w:w="1530"/>
        <w:gridCol w:w="1350"/>
        <w:gridCol w:w="1885"/>
      </w:tblGrid>
      <w:tr w14:paraId="0576218D" w14:textId="77777777" w:rsidTr="00B712BD">
        <w:tblPrEx>
          <w:tblW w:w="9265" w:type="dxa"/>
          <w:tblInd w:w="85" w:type="dxa"/>
          <w:tblLayout w:type="fixed"/>
          <w:tblLook w:val="04A0"/>
        </w:tblPrEx>
        <w:tc>
          <w:tcPr>
            <w:tcW w:w="1350" w:type="dxa"/>
          </w:tcPr>
          <w:p w:rsidR="009E2363" w:rsidRPr="009E2363" w:rsidP="005D4CF0" w14:paraId="51143449" w14:textId="162A7988">
            <w:pPr>
              <w:jc w:val="left"/>
              <w:rPr>
                <w:rFonts w:asciiTheme="minorHAnsi" w:hAnsiTheme="minorHAnsi" w:cstheme="minorHAnsi"/>
                <w:b/>
                <w:bCs/>
              </w:rPr>
            </w:pPr>
            <w:r w:rsidRPr="009E2363">
              <w:rPr>
                <w:rFonts w:asciiTheme="minorHAnsi" w:hAnsiTheme="minorHAnsi" w:cstheme="minorHAnsi"/>
                <w:b/>
                <w:bCs/>
              </w:rPr>
              <w:t>Activity</w:t>
            </w:r>
          </w:p>
        </w:tc>
        <w:tc>
          <w:tcPr>
            <w:tcW w:w="1440" w:type="dxa"/>
          </w:tcPr>
          <w:p w:rsidR="009E2363" w:rsidRPr="009E2363" w:rsidP="005D4CF0" w14:paraId="0F26AF56" w14:textId="68AB4CCA">
            <w:pPr>
              <w:jc w:val="left"/>
              <w:rPr>
                <w:rFonts w:asciiTheme="minorHAnsi" w:hAnsiTheme="minorHAnsi" w:cstheme="minorHAnsi"/>
                <w:b/>
                <w:bCs/>
              </w:rPr>
            </w:pPr>
            <w:r w:rsidRPr="009E2363">
              <w:rPr>
                <w:rFonts w:asciiTheme="minorHAnsi" w:hAnsiTheme="minorHAnsi" w:cstheme="minorHAnsi"/>
                <w:b/>
                <w:bCs/>
              </w:rPr>
              <w:t>Number of Respondents</w:t>
            </w:r>
          </w:p>
        </w:tc>
        <w:tc>
          <w:tcPr>
            <w:tcW w:w="1710" w:type="dxa"/>
          </w:tcPr>
          <w:p w:rsidR="009E2363" w:rsidRPr="009E2363" w:rsidP="005D4CF0" w14:paraId="0ADA9609" w14:textId="76A07535">
            <w:pPr>
              <w:jc w:val="left"/>
              <w:rPr>
                <w:rFonts w:asciiTheme="minorHAnsi" w:hAnsiTheme="minorHAnsi" w:cstheme="minorHAnsi"/>
                <w:b/>
                <w:bCs/>
              </w:rPr>
            </w:pPr>
            <w:r>
              <w:rPr>
                <w:rFonts w:asciiTheme="minorHAnsi" w:hAnsiTheme="minorHAnsi" w:cstheme="minorHAnsi"/>
                <w:b/>
                <w:bCs/>
              </w:rPr>
              <w:t>Participation Time (minutes)</w:t>
            </w:r>
          </w:p>
        </w:tc>
        <w:tc>
          <w:tcPr>
            <w:tcW w:w="1530" w:type="dxa"/>
          </w:tcPr>
          <w:p w:rsidR="009E2363" w:rsidRPr="009E2363" w:rsidP="005D4CF0" w14:paraId="7EBA9B9A" w14:textId="58BB3A36">
            <w:pPr>
              <w:jc w:val="left"/>
              <w:rPr>
                <w:rFonts w:asciiTheme="minorHAnsi" w:hAnsiTheme="minorHAnsi" w:cstheme="minorHAnsi"/>
                <w:b/>
                <w:bCs/>
              </w:rPr>
            </w:pPr>
            <w:r w:rsidRPr="009E2363">
              <w:rPr>
                <w:rFonts w:asciiTheme="minorHAnsi" w:hAnsiTheme="minorHAnsi" w:cstheme="minorHAnsi"/>
                <w:b/>
                <w:bCs/>
              </w:rPr>
              <w:t>Total Burden (</w:t>
            </w:r>
            <w:r w:rsidR="005D4CF0">
              <w:rPr>
                <w:rFonts w:asciiTheme="minorHAnsi" w:hAnsiTheme="minorHAnsi" w:cstheme="minorHAnsi"/>
                <w:b/>
                <w:bCs/>
              </w:rPr>
              <w:t>h</w:t>
            </w:r>
            <w:r w:rsidRPr="009E2363">
              <w:rPr>
                <w:rFonts w:asciiTheme="minorHAnsi" w:hAnsiTheme="minorHAnsi" w:cstheme="minorHAnsi"/>
                <w:b/>
                <w:bCs/>
              </w:rPr>
              <w:t>ours)</w:t>
            </w:r>
          </w:p>
        </w:tc>
        <w:tc>
          <w:tcPr>
            <w:tcW w:w="1350" w:type="dxa"/>
          </w:tcPr>
          <w:p w:rsidR="009E2363" w:rsidRPr="009E2363" w:rsidP="005D4CF0" w14:paraId="57F055F6" w14:textId="37999065">
            <w:pPr>
              <w:jc w:val="left"/>
              <w:rPr>
                <w:rFonts w:asciiTheme="minorHAnsi" w:hAnsiTheme="minorHAnsi" w:cstheme="minorHAnsi"/>
                <w:b/>
                <w:bCs/>
              </w:rPr>
            </w:pPr>
            <w:r w:rsidRPr="009E2363">
              <w:rPr>
                <w:rFonts w:asciiTheme="minorHAnsi" w:hAnsiTheme="minorHAnsi" w:cstheme="minorHAnsi"/>
                <w:b/>
                <w:bCs/>
              </w:rPr>
              <w:t>Hourly Rate</w:t>
            </w:r>
            <w:r w:rsidR="00791DAB">
              <w:rPr>
                <w:rFonts w:asciiTheme="minorHAnsi" w:hAnsiTheme="minorHAnsi" w:cstheme="minorHAnsi"/>
                <w:b/>
                <w:bCs/>
              </w:rPr>
              <w:t>*</w:t>
            </w:r>
          </w:p>
        </w:tc>
        <w:tc>
          <w:tcPr>
            <w:tcW w:w="1885" w:type="dxa"/>
          </w:tcPr>
          <w:p w:rsidR="009E2363" w:rsidRPr="009E2363" w:rsidP="005D4CF0" w14:paraId="3A1E9150" w14:textId="5178373C">
            <w:pPr>
              <w:jc w:val="left"/>
              <w:rPr>
                <w:rFonts w:asciiTheme="minorHAnsi" w:hAnsiTheme="minorHAnsi" w:cstheme="minorHAnsi"/>
                <w:b/>
                <w:bCs/>
              </w:rPr>
            </w:pPr>
            <w:r w:rsidRPr="009E2363">
              <w:rPr>
                <w:rFonts w:asciiTheme="minorHAnsi" w:hAnsiTheme="minorHAnsi" w:cstheme="minorHAnsi"/>
                <w:b/>
                <w:bCs/>
              </w:rPr>
              <w:t>Monetized Value of Respondent Time</w:t>
            </w:r>
          </w:p>
        </w:tc>
      </w:tr>
      <w:tr w14:paraId="0462A465" w14:textId="77777777" w:rsidTr="00B712BD">
        <w:tblPrEx>
          <w:tblW w:w="9265" w:type="dxa"/>
          <w:tblInd w:w="85" w:type="dxa"/>
          <w:tblLayout w:type="fixed"/>
          <w:tblLook w:val="04A0"/>
        </w:tblPrEx>
        <w:tc>
          <w:tcPr>
            <w:tcW w:w="1350" w:type="dxa"/>
          </w:tcPr>
          <w:p w:rsidR="00683258" w:rsidP="005D4CF0" w14:paraId="3DF9C96B" w14:textId="1D5AAFC9">
            <w:pPr>
              <w:jc w:val="left"/>
              <w:rPr>
                <w:rFonts w:asciiTheme="minorHAnsi" w:hAnsiTheme="minorHAnsi" w:cstheme="minorHAnsi"/>
              </w:rPr>
            </w:pPr>
            <w:r>
              <w:rPr>
                <w:rFonts w:asciiTheme="minorHAnsi" w:hAnsiTheme="minorHAnsi" w:cstheme="minorHAnsi"/>
              </w:rPr>
              <w:t>SCS Short</w:t>
            </w:r>
            <w:r w:rsidR="005D4CF0">
              <w:rPr>
                <w:rFonts w:asciiTheme="minorHAnsi" w:hAnsiTheme="minorHAnsi" w:cstheme="minorHAnsi"/>
              </w:rPr>
              <w:t xml:space="preserve"> </w:t>
            </w:r>
            <w:r>
              <w:rPr>
                <w:rFonts w:asciiTheme="minorHAnsi" w:hAnsiTheme="minorHAnsi" w:cstheme="minorHAnsi"/>
              </w:rPr>
              <w:t>Interviews</w:t>
            </w:r>
          </w:p>
        </w:tc>
        <w:tc>
          <w:tcPr>
            <w:tcW w:w="1440" w:type="dxa"/>
          </w:tcPr>
          <w:p w:rsidR="00683258" w:rsidP="005D4CF0" w14:paraId="32B0F293" w14:textId="78DE8233">
            <w:pPr>
              <w:jc w:val="right"/>
              <w:rPr>
                <w:rFonts w:asciiTheme="minorHAnsi" w:hAnsiTheme="minorHAnsi" w:cstheme="minorHAnsi"/>
              </w:rPr>
            </w:pPr>
            <w:r>
              <w:rPr>
                <w:rFonts w:asciiTheme="minorHAnsi" w:hAnsiTheme="minorHAnsi" w:cstheme="minorHAnsi"/>
              </w:rPr>
              <w:t>719</w:t>
            </w:r>
          </w:p>
        </w:tc>
        <w:tc>
          <w:tcPr>
            <w:tcW w:w="1710" w:type="dxa"/>
          </w:tcPr>
          <w:p w:rsidR="00683258" w:rsidP="005D4CF0" w14:paraId="69E35F8E" w14:textId="51FE80DA">
            <w:pPr>
              <w:jc w:val="right"/>
              <w:rPr>
                <w:rFonts w:asciiTheme="minorHAnsi" w:hAnsiTheme="minorHAnsi" w:cstheme="minorHAnsi"/>
              </w:rPr>
            </w:pPr>
            <w:r>
              <w:rPr>
                <w:rFonts w:asciiTheme="minorHAnsi" w:hAnsiTheme="minorHAnsi" w:cstheme="minorHAnsi"/>
              </w:rPr>
              <w:t>2</w:t>
            </w:r>
          </w:p>
        </w:tc>
        <w:tc>
          <w:tcPr>
            <w:tcW w:w="1530" w:type="dxa"/>
          </w:tcPr>
          <w:p w:rsidR="00683258" w:rsidP="005D4CF0" w14:paraId="52D5B0CA" w14:textId="3B1662CC">
            <w:pPr>
              <w:jc w:val="right"/>
              <w:rPr>
                <w:rFonts w:asciiTheme="minorHAnsi" w:hAnsiTheme="minorHAnsi" w:cstheme="minorHAnsi"/>
              </w:rPr>
            </w:pPr>
            <w:r>
              <w:rPr>
                <w:rFonts w:asciiTheme="minorHAnsi" w:hAnsiTheme="minorHAnsi" w:cstheme="minorHAnsi"/>
              </w:rPr>
              <w:t>2</w:t>
            </w:r>
            <w:r w:rsidR="005D4CF0">
              <w:rPr>
                <w:rFonts w:asciiTheme="minorHAnsi" w:hAnsiTheme="minorHAnsi" w:cstheme="minorHAnsi"/>
              </w:rPr>
              <w:t>4</w:t>
            </w:r>
          </w:p>
        </w:tc>
        <w:tc>
          <w:tcPr>
            <w:tcW w:w="1350" w:type="dxa"/>
          </w:tcPr>
          <w:p w:rsidR="00683258" w:rsidP="005D4CF0" w14:paraId="6AEC05EE" w14:textId="5277398D">
            <w:pPr>
              <w:jc w:val="right"/>
              <w:rPr>
                <w:rFonts w:asciiTheme="minorHAnsi" w:hAnsiTheme="minorHAnsi" w:cstheme="minorHAnsi"/>
              </w:rPr>
            </w:pPr>
            <w:r>
              <w:rPr>
                <w:rFonts w:asciiTheme="minorHAnsi" w:hAnsiTheme="minorHAnsi" w:cstheme="minorHAnsi"/>
              </w:rPr>
              <w:t>$</w:t>
            </w:r>
            <w:r w:rsidR="00ED0AC3">
              <w:rPr>
                <w:rFonts w:asciiTheme="minorHAnsi" w:hAnsiTheme="minorHAnsi" w:cstheme="minorHAnsi"/>
              </w:rPr>
              <w:t>7</w:t>
            </w:r>
            <w:r>
              <w:rPr>
                <w:rFonts w:asciiTheme="minorHAnsi" w:hAnsiTheme="minorHAnsi" w:cstheme="minorHAnsi"/>
              </w:rPr>
              <w:t>.</w:t>
            </w:r>
            <w:r w:rsidR="00ED0AC3">
              <w:rPr>
                <w:rFonts w:asciiTheme="minorHAnsi" w:hAnsiTheme="minorHAnsi" w:cstheme="minorHAnsi"/>
              </w:rPr>
              <w:t>25</w:t>
            </w:r>
          </w:p>
        </w:tc>
        <w:tc>
          <w:tcPr>
            <w:tcW w:w="1885" w:type="dxa"/>
          </w:tcPr>
          <w:p w:rsidR="00683258" w:rsidP="005D4CF0" w14:paraId="7BAC5F69" w14:textId="64D90F76">
            <w:pPr>
              <w:jc w:val="right"/>
              <w:rPr>
                <w:rFonts w:asciiTheme="minorHAnsi" w:hAnsiTheme="minorHAnsi" w:cstheme="minorHAnsi"/>
              </w:rPr>
            </w:pPr>
            <w:r>
              <w:rPr>
                <w:rFonts w:asciiTheme="minorHAnsi" w:hAnsiTheme="minorHAnsi" w:cstheme="minorHAnsi"/>
              </w:rPr>
              <w:t>$</w:t>
            </w:r>
            <w:r w:rsidR="00ED0AC3">
              <w:rPr>
                <w:rFonts w:asciiTheme="minorHAnsi" w:hAnsiTheme="minorHAnsi" w:cstheme="minorHAnsi"/>
              </w:rPr>
              <w:t>1</w:t>
            </w:r>
            <w:r w:rsidR="007563A5">
              <w:rPr>
                <w:rFonts w:asciiTheme="minorHAnsi" w:hAnsiTheme="minorHAnsi" w:cstheme="minorHAnsi"/>
              </w:rPr>
              <w:t>74</w:t>
            </w:r>
            <w:r>
              <w:rPr>
                <w:rFonts w:asciiTheme="minorHAnsi" w:hAnsiTheme="minorHAnsi" w:cstheme="minorHAnsi"/>
              </w:rPr>
              <w:t>.00</w:t>
            </w:r>
          </w:p>
        </w:tc>
      </w:tr>
      <w:tr w14:paraId="16C5FA04" w14:textId="77777777" w:rsidTr="00B712BD">
        <w:tblPrEx>
          <w:tblW w:w="9265" w:type="dxa"/>
          <w:tblInd w:w="85" w:type="dxa"/>
          <w:tblLayout w:type="fixed"/>
          <w:tblLook w:val="04A0"/>
        </w:tblPrEx>
        <w:tc>
          <w:tcPr>
            <w:tcW w:w="1350" w:type="dxa"/>
          </w:tcPr>
          <w:p w:rsidR="00683258" w:rsidP="005D4CF0" w14:paraId="67740D21" w14:textId="721BC02A">
            <w:pPr>
              <w:jc w:val="left"/>
              <w:rPr>
                <w:rFonts w:asciiTheme="minorHAnsi" w:hAnsiTheme="minorHAnsi" w:cstheme="minorHAnsi"/>
              </w:rPr>
            </w:pPr>
            <w:r>
              <w:rPr>
                <w:rFonts w:asciiTheme="minorHAnsi" w:hAnsiTheme="minorHAnsi" w:cstheme="minorHAnsi"/>
              </w:rPr>
              <w:t>SCS Long Interviews</w:t>
            </w:r>
          </w:p>
        </w:tc>
        <w:tc>
          <w:tcPr>
            <w:tcW w:w="1440" w:type="dxa"/>
          </w:tcPr>
          <w:p w:rsidR="00683258" w:rsidP="005D4CF0" w14:paraId="6A288AD2" w14:textId="2FEB3907">
            <w:pPr>
              <w:jc w:val="right"/>
              <w:rPr>
                <w:rFonts w:asciiTheme="minorHAnsi" w:hAnsiTheme="minorHAnsi" w:cstheme="minorHAnsi"/>
              </w:rPr>
            </w:pPr>
            <w:r>
              <w:rPr>
                <w:rFonts w:asciiTheme="minorHAnsi" w:hAnsiTheme="minorHAnsi" w:cstheme="minorHAnsi"/>
              </w:rPr>
              <w:t>4,</w:t>
            </w:r>
            <w:r w:rsidR="00B8612E">
              <w:rPr>
                <w:rFonts w:asciiTheme="minorHAnsi" w:hAnsiTheme="minorHAnsi" w:cstheme="minorHAnsi"/>
              </w:rPr>
              <w:t>811</w:t>
            </w:r>
          </w:p>
        </w:tc>
        <w:tc>
          <w:tcPr>
            <w:tcW w:w="1710" w:type="dxa"/>
          </w:tcPr>
          <w:p w:rsidR="00683258" w:rsidP="005D4CF0" w14:paraId="035283F7" w14:textId="3D5F0A4D">
            <w:pPr>
              <w:jc w:val="right"/>
              <w:rPr>
                <w:rFonts w:asciiTheme="minorHAnsi" w:hAnsiTheme="minorHAnsi" w:cstheme="minorHAnsi"/>
              </w:rPr>
            </w:pPr>
            <w:r>
              <w:rPr>
                <w:rFonts w:asciiTheme="minorHAnsi" w:hAnsiTheme="minorHAnsi" w:cstheme="minorHAnsi"/>
              </w:rPr>
              <w:t>17</w:t>
            </w:r>
          </w:p>
        </w:tc>
        <w:tc>
          <w:tcPr>
            <w:tcW w:w="1530" w:type="dxa"/>
          </w:tcPr>
          <w:p w:rsidR="00683258" w:rsidP="005D4CF0" w14:paraId="0F9D594D" w14:textId="71A7BF74">
            <w:pPr>
              <w:jc w:val="right"/>
              <w:rPr>
                <w:rFonts w:asciiTheme="minorHAnsi" w:hAnsiTheme="minorHAnsi" w:cstheme="minorHAnsi"/>
              </w:rPr>
            </w:pPr>
            <w:r>
              <w:rPr>
                <w:rFonts w:asciiTheme="minorHAnsi" w:hAnsiTheme="minorHAnsi" w:cstheme="minorHAnsi"/>
              </w:rPr>
              <w:t>1,</w:t>
            </w:r>
            <w:r w:rsidR="00B8612E">
              <w:rPr>
                <w:rFonts w:asciiTheme="minorHAnsi" w:hAnsiTheme="minorHAnsi" w:cstheme="minorHAnsi"/>
              </w:rPr>
              <w:t>36</w:t>
            </w:r>
            <w:r w:rsidR="007563A5">
              <w:rPr>
                <w:rFonts w:asciiTheme="minorHAnsi" w:hAnsiTheme="minorHAnsi" w:cstheme="minorHAnsi"/>
              </w:rPr>
              <w:t>3</w:t>
            </w:r>
          </w:p>
        </w:tc>
        <w:tc>
          <w:tcPr>
            <w:tcW w:w="1350" w:type="dxa"/>
          </w:tcPr>
          <w:p w:rsidR="00683258" w:rsidP="005D4CF0" w14:paraId="227785CA" w14:textId="0584C328">
            <w:pPr>
              <w:jc w:val="right"/>
              <w:rPr>
                <w:rFonts w:asciiTheme="minorHAnsi" w:hAnsiTheme="minorHAnsi" w:cstheme="minorHAnsi"/>
              </w:rPr>
            </w:pPr>
            <w:r>
              <w:rPr>
                <w:rFonts w:asciiTheme="minorHAnsi" w:hAnsiTheme="minorHAnsi" w:cstheme="minorHAnsi"/>
              </w:rPr>
              <w:t>$</w:t>
            </w:r>
            <w:r w:rsidR="00ED0AC3">
              <w:rPr>
                <w:rFonts w:asciiTheme="minorHAnsi" w:hAnsiTheme="minorHAnsi" w:cstheme="minorHAnsi"/>
              </w:rPr>
              <w:t>7</w:t>
            </w:r>
            <w:r>
              <w:rPr>
                <w:rFonts w:asciiTheme="minorHAnsi" w:hAnsiTheme="minorHAnsi" w:cstheme="minorHAnsi"/>
              </w:rPr>
              <w:t>.</w:t>
            </w:r>
            <w:r w:rsidR="00ED0AC3">
              <w:rPr>
                <w:rFonts w:asciiTheme="minorHAnsi" w:hAnsiTheme="minorHAnsi" w:cstheme="minorHAnsi"/>
              </w:rPr>
              <w:t>25</w:t>
            </w:r>
          </w:p>
        </w:tc>
        <w:tc>
          <w:tcPr>
            <w:tcW w:w="1885" w:type="dxa"/>
          </w:tcPr>
          <w:p w:rsidR="00683258" w:rsidP="005D4CF0" w14:paraId="5E54644F" w14:textId="7FC2B14A">
            <w:pPr>
              <w:jc w:val="right"/>
              <w:rPr>
                <w:rFonts w:asciiTheme="minorHAnsi" w:hAnsiTheme="minorHAnsi" w:cstheme="minorHAnsi"/>
              </w:rPr>
            </w:pPr>
            <w:r>
              <w:rPr>
                <w:rFonts w:asciiTheme="minorHAnsi" w:hAnsiTheme="minorHAnsi" w:cstheme="minorHAnsi"/>
              </w:rPr>
              <w:t>$</w:t>
            </w:r>
            <w:r w:rsidR="00ED0AC3">
              <w:rPr>
                <w:rFonts w:asciiTheme="minorHAnsi" w:hAnsiTheme="minorHAnsi" w:cstheme="minorHAnsi"/>
              </w:rPr>
              <w:t>9,8</w:t>
            </w:r>
            <w:r w:rsidR="007563A5">
              <w:rPr>
                <w:rFonts w:asciiTheme="minorHAnsi" w:hAnsiTheme="minorHAnsi" w:cstheme="minorHAnsi"/>
              </w:rPr>
              <w:t>81</w:t>
            </w:r>
            <w:r>
              <w:rPr>
                <w:rFonts w:asciiTheme="minorHAnsi" w:hAnsiTheme="minorHAnsi" w:cstheme="minorHAnsi"/>
              </w:rPr>
              <w:t>.</w:t>
            </w:r>
            <w:r w:rsidR="007563A5">
              <w:rPr>
                <w:rFonts w:asciiTheme="minorHAnsi" w:hAnsiTheme="minorHAnsi" w:cstheme="minorHAnsi"/>
              </w:rPr>
              <w:t>75</w:t>
            </w:r>
          </w:p>
        </w:tc>
      </w:tr>
      <w:tr w14:paraId="1AB0A6F3" w14:textId="77777777" w:rsidTr="00B712BD">
        <w:tblPrEx>
          <w:tblW w:w="9265" w:type="dxa"/>
          <w:tblInd w:w="85" w:type="dxa"/>
          <w:tblLayout w:type="fixed"/>
          <w:tblLook w:val="04A0"/>
        </w:tblPrEx>
        <w:tc>
          <w:tcPr>
            <w:tcW w:w="1350" w:type="dxa"/>
          </w:tcPr>
          <w:p w:rsidR="00683258" w:rsidRPr="00683258" w:rsidP="005D4CF0" w14:paraId="4C74C9A4" w14:textId="283D3386">
            <w:pPr>
              <w:jc w:val="left"/>
              <w:rPr>
                <w:rFonts w:asciiTheme="minorHAnsi" w:hAnsiTheme="minorHAnsi" w:cstheme="minorHAnsi"/>
                <w:b/>
                <w:bCs/>
              </w:rPr>
            </w:pPr>
            <w:r w:rsidRPr="00683258">
              <w:rPr>
                <w:rFonts w:asciiTheme="minorHAnsi" w:hAnsiTheme="minorHAnsi" w:cstheme="minorHAnsi"/>
                <w:b/>
                <w:bCs/>
              </w:rPr>
              <w:t>Total</w:t>
            </w:r>
          </w:p>
        </w:tc>
        <w:tc>
          <w:tcPr>
            <w:tcW w:w="1440" w:type="dxa"/>
          </w:tcPr>
          <w:p w:rsidR="00683258" w:rsidP="005D4CF0" w14:paraId="37688287" w14:textId="204537D5">
            <w:pPr>
              <w:jc w:val="right"/>
              <w:rPr>
                <w:rFonts w:asciiTheme="minorHAnsi" w:hAnsiTheme="minorHAnsi" w:cstheme="minorHAnsi"/>
              </w:rPr>
            </w:pPr>
            <w:r>
              <w:rPr>
                <w:rFonts w:asciiTheme="minorHAnsi" w:hAnsiTheme="minorHAnsi" w:cstheme="minorHAnsi"/>
              </w:rPr>
              <w:t>5,530</w:t>
            </w:r>
          </w:p>
        </w:tc>
        <w:tc>
          <w:tcPr>
            <w:tcW w:w="1710" w:type="dxa"/>
          </w:tcPr>
          <w:p w:rsidR="00683258" w:rsidP="005D4CF0" w14:paraId="3F6448BD" w14:textId="77777777">
            <w:pPr>
              <w:jc w:val="right"/>
              <w:rPr>
                <w:rFonts w:asciiTheme="minorHAnsi" w:hAnsiTheme="minorHAnsi" w:cstheme="minorHAnsi"/>
              </w:rPr>
            </w:pPr>
          </w:p>
        </w:tc>
        <w:tc>
          <w:tcPr>
            <w:tcW w:w="1530" w:type="dxa"/>
          </w:tcPr>
          <w:p w:rsidR="00683258" w:rsidP="005D4CF0" w14:paraId="05475062" w14:textId="352B6FB1">
            <w:pPr>
              <w:jc w:val="right"/>
              <w:rPr>
                <w:rFonts w:asciiTheme="minorHAnsi" w:hAnsiTheme="minorHAnsi" w:cstheme="minorHAnsi"/>
              </w:rPr>
            </w:pPr>
            <w:r>
              <w:rPr>
                <w:rFonts w:asciiTheme="minorHAnsi" w:hAnsiTheme="minorHAnsi" w:cstheme="minorHAnsi"/>
              </w:rPr>
              <w:t>1,</w:t>
            </w:r>
            <w:r w:rsidR="00B8612E">
              <w:rPr>
                <w:rFonts w:asciiTheme="minorHAnsi" w:hAnsiTheme="minorHAnsi" w:cstheme="minorHAnsi"/>
              </w:rPr>
              <w:t>38</w:t>
            </w:r>
            <w:r w:rsidR="007563A5">
              <w:rPr>
                <w:rFonts w:asciiTheme="minorHAnsi" w:hAnsiTheme="minorHAnsi" w:cstheme="minorHAnsi"/>
              </w:rPr>
              <w:t>7</w:t>
            </w:r>
          </w:p>
        </w:tc>
        <w:tc>
          <w:tcPr>
            <w:tcW w:w="1350" w:type="dxa"/>
          </w:tcPr>
          <w:p w:rsidR="00683258" w:rsidP="005D4CF0" w14:paraId="1BE36B4A" w14:textId="77777777">
            <w:pPr>
              <w:jc w:val="right"/>
              <w:rPr>
                <w:rFonts w:asciiTheme="minorHAnsi" w:hAnsiTheme="minorHAnsi" w:cstheme="minorHAnsi"/>
              </w:rPr>
            </w:pPr>
          </w:p>
        </w:tc>
        <w:tc>
          <w:tcPr>
            <w:tcW w:w="1885" w:type="dxa"/>
          </w:tcPr>
          <w:p w:rsidR="00683258" w:rsidRPr="00683258" w:rsidP="005D4CF0" w14:paraId="7E97A562" w14:textId="66495F93">
            <w:pPr>
              <w:jc w:val="right"/>
              <w:rPr>
                <w:rFonts w:asciiTheme="minorHAnsi" w:hAnsiTheme="minorHAnsi" w:cstheme="minorHAnsi"/>
                <w:b/>
                <w:bCs/>
              </w:rPr>
            </w:pPr>
            <w:r>
              <w:rPr>
                <w:rFonts w:asciiTheme="minorHAnsi" w:hAnsiTheme="minorHAnsi" w:cstheme="minorHAnsi"/>
              </w:rPr>
              <w:t>$</w:t>
            </w:r>
            <w:r w:rsidR="00ED0AC3">
              <w:rPr>
                <w:rFonts w:asciiTheme="minorHAnsi" w:hAnsiTheme="minorHAnsi" w:cstheme="minorHAnsi"/>
              </w:rPr>
              <w:t>1</w:t>
            </w:r>
            <w:r>
              <w:rPr>
                <w:rFonts w:asciiTheme="minorHAnsi" w:hAnsiTheme="minorHAnsi" w:cstheme="minorHAnsi"/>
              </w:rPr>
              <w:t>0</w:t>
            </w:r>
            <w:r w:rsidR="00ED0AC3">
              <w:rPr>
                <w:rFonts w:asciiTheme="minorHAnsi" w:hAnsiTheme="minorHAnsi" w:cstheme="minorHAnsi"/>
              </w:rPr>
              <w:t>,0</w:t>
            </w:r>
            <w:r w:rsidR="007563A5">
              <w:rPr>
                <w:rFonts w:asciiTheme="minorHAnsi" w:hAnsiTheme="minorHAnsi" w:cstheme="minorHAnsi"/>
              </w:rPr>
              <w:t>5</w:t>
            </w:r>
            <w:r w:rsidR="00ED0AC3">
              <w:rPr>
                <w:rFonts w:asciiTheme="minorHAnsi" w:hAnsiTheme="minorHAnsi" w:cstheme="minorHAnsi"/>
              </w:rPr>
              <w:t>5</w:t>
            </w:r>
            <w:r>
              <w:rPr>
                <w:rFonts w:asciiTheme="minorHAnsi" w:hAnsiTheme="minorHAnsi" w:cstheme="minorHAnsi"/>
              </w:rPr>
              <w:t>.</w:t>
            </w:r>
            <w:r w:rsidR="007563A5">
              <w:rPr>
                <w:rFonts w:asciiTheme="minorHAnsi" w:hAnsiTheme="minorHAnsi" w:cstheme="minorHAnsi"/>
              </w:rPr>
              <w:t>75</w:t>
            </w:r>
          </w:p>
        </w:tc>
      </w:tr>
    </w:tbl>
    <w:p w:rsidR="009E2363" w:rsidRPr="00791DAB" w:rsidP="009B6180" w14:paraId="5965ADB1" w14:textId="78B2974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18"/>
          <w:szCs w:val="18"/>
        </w:rPr>
      </w:pPr>
      <w:r w:rsidRPr="00791DAB">
        <w:rPr>
          <w:rFonts w:asciiTheme="minorHAnsi" w:hAnsiTheme="minorHAnsi" w:cstheme="minorHAnsi"/>
          <w:sz w:val="18"/>
          <w:szCs w:val="18"/>
        </w:rPr>
        <w:t>*The average hourly rate is based</w:t>
      </w:r>
      <w:r w:rsidR="00E823D3">
        <w:rPr>
          <w:rFonts w:asciiTheme="minorHAnsi" w:hAnsiTheme="minorHAnsi" w:cstheme="minorHAnsi"/>
          <w:sz w:val="18"/>
          <w:szCs w:val="18"/>
        </w:rPr>
        <w:t xml:space="preserve"> on </w:t>
      </w:r>
      <w:r w:rsidR="00834012">
        <w:rPr>
          <w:rFonts w:asciiTheme="minorHAnsi" w:hAnsiTheme="minorHAnsi" w:cstheme="minorHAnsi"/>
          <w:sz w:val="18"/>
          <w:szCs w:val="18"/>
        </w:rPr>
        <w:t>the federal</w:t>
      </w:r>
      <w:r w:rsidRPr="00834012" w:rsidR="00834012">
        <w:rPr>
          <w:rFonts w:asciiTheme="minorHAnsi" w:hAnsiTheme="minorHAnsi" w:cstheme="minorHAnsi"/>
          <w:sz w:val="18"/>
          <w:szCs w:val="18"/>
        </w:rPr>
        <w:t xml:space="preserve"> minimum wage for covered nonexempt employees</w:t>
      </w:r>
      <w:r w:rsidR="00834012">
        <w:rPr>
          <w:rFonts w:asciiTheme="minorHAnsi" w:hAnsiTheme="minorHAnsi" w:cstheme="minorHAnsi"/>
          <w:sz w:val="18"/>
          <w:szCs w:val="18"/>
        </w:rPr>
        <w:t>, reported by</w:t>
      </w:r>
      <w:r w:rsidR="00E823D3">
        <w:rPr>
          <w:rFonts w:asciiTheme="minorHAnsi" w:hAnsiTheme="minorHAnsi" w:cstheme="minorHAnsi"/>
          <w:sz w:val="18"/>
          <w:szCs w:val="18"/>
        </w:rPr>
        <w:t xml:space="preserve"> the </w:t>
      </w:r>
      <w:hyperlink r:id="rId11" w:history="1">
        <w:r w:rsidRPr="009C2649" w:rsidR="00E823D3">
          <w:rPr>
            <w:rStyle w:val="Hyperlink"/>
            <w:rFonts w:asciiTheme="minorHAnsi" w:hAnsiTheme="minorHAnsi" w:cstheme="minorHAnsi"/>
            <w:sz w:val="18"/>
            <w:szCs w:val="18"/>
          </w:rPr>
          <w:t>U.S. Department of Labor</w:t>
        </w:r>
      </w:hyperlink>
      <w:r w:rsidR="00E823D3">
        <w:rPr>
          <w:rFonts w:asciiTheme="minorHAnsi" w:hAnsiTheme="minorHAnsi" w:cstheme="minorHAnsi"/>
          <w:sz w:val="18"/>
          <w:szCs w:val="18"/>
        </w:rPr>
        <w:t xml:space="preserve"> (accessed August 5, 2024).</w:t>
      </w:r>
    </w:p>
    <w:p w:rsidR="00196050" w:rsidRPr="00C4515C" w:rsidP="009B6180" w14:paraId="33FF55F8"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p w:rsidR="00E35091" w:rsidRPr="00E35091" w:rsidP="00E35091" w14:paraId="4FD70946" w14:textId="6A5B8FB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hAnsiTheme="minorHAnsi" w:cstheme="minorHAnsi"/>
          <w:b/>
          <w:bCs/>
          <w:sz w:val="22"/>
          <w:szCs w:val="22"/>
        </w:rPr>
      </w:pPr>
      <w:r w:rsidRPr="00E35091">
        <w:rPr>
          <w:rFonts w:asciiTheme="minorHAnsi" w:eastAsiaTheme="minorEastAsia" w:hAnsiTheme="minorHAnsi" w:cstheme="minorHAnsi"/>
          <w:b/>
          <w:bCs/>
          <w:sz w:val="22"/>
          <w:szCs w:val="22"/>
        </w:rPr>
        <w:t>13.</w:t>
      </w:r>
      <w:r w:rsidRPr="00E35091">
        <w:rPr>
          <w:rFonts w:asciiTheme="minorHAnsi" w:hAnsiTheme="minorHAnsi" w:cstheme="minorHAnsi"/>
          <w:b/>
          <w:bCs/>
          <w:sz w:val="22"/>
          <w:szCs w:val="22"/>
        </w:rPr>
        <w:tab/>
      </w:r>
      <w:r w:rsidRPr="00E35091">
        <w:rPr>
          <w:rFonts w:asciiTheme="minorHAnsi" w:hAnsiTheme="minorHAnsi" w:cstheme="minorHAnsi"/>
          <w:b/>
          <w:bCs/>
          <w:sz w:val="22"/>
          <w:szCs w:val="22"/>
        </w:rPr>
        <w:t>Provide an estimate of the total annual cost burden to respondents or recordkeepers resulting from the collection of information. (Do not include the cost of any hour burden shown in Items 12 and 14).</w:t>
      </w:r>
    </w:p>
    <w:p w:rsidR="00E35091" w:rsidRPr="00E35091" w:rsidP="00E35091" w14:paraId="078B96CD" w14:textId="3531BC94">
      <w:pPr>
        <w:pStyle w:val="ListParagraph"/>
        <w:numPr>
          <w:ilvl w:val="0"/>
          <w:numId w:val="19"/>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b/>
          <w:bCs/>
          <w:sz w:val="22"/>
          <w:szCs w:val="22"/>
        </w:rPr>
      </w:pPr>
      <w:r w:rsidRPr="00E35091">
        <w:rPr>
          <w:rFonts w:asciiTheme="minorHAnsi" w:hAnsiTheme="minorHAnsi" w:cstheme="minorHAnsi"/>
          <w:b/>
          <w:bCs/>
          <w:sz w:val="22"/>
          <w:szCs w:val="22"/>
        </w:rPr>
        <w:t xml:space="preserve">The cost estimate should be split into two components: (a) a total capital and </w:t>
      </w:r>
      <w:r w:rsidRPr="00E35091">
        <w:rPr>
          <w:rFonts w:asciiTheme="minorHAnsi" w:hAnsiTheme="minorHAnsi" w:cstheme="minorHAnsi"/>
          <w:b/>
          <w:bCs/>
          <w:sz w:val="22"/>
          <w:szCs w:val="22"/>
        </w:rPr>
        <w:t>start up</w:t>
      </w:r>
      <w:r w:rsidRPr="00E35091">
        <w:rPr>
          <w:rFonts w:asciiTheme="minorHAnsi" w:hAnsiTheme="minorHAnsi" w:cstheme="minorHAnsi"/>
          <w:b/>
          <w:bCs/>
          <w:sz w:val="22"/>
          <w:szCs w:val="22"/>
        </w:rPr>
        <w:t xml:space="preserve">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35091" w:rsidRPr="00E35091" w:rsidP="00E35091" w14:paraId="1124FE2F" w14:textId="688F80B0">
      <w:pPr>
        <w:pStyle w:val="ListParagraph"/>
        <w:numPr>
          <w:ilvl w:val="0"/>
          <w:numId w:val="19"/>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b/>
          <w:bCs/>
          <w:sz w:val="22"/>
          <w:szCs w:val="22"/>
        </w:rPr>
      </w:pPr>
      <w:r w:rsidRPr="00E35091">
        <w:rPr>
          <w:rFonts w:asciiTheme="minorHAnsi" w:hAnsiTheme="minorHAnsi" w:cstheme="minorHAnsi"/>
          <w:b/>
          <w:bCs/>
          <w:sz w:val="22"/>
          <w:szCs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24757" w:rsidRPr="00E35091" w:rsidP="00E35091" w14:paraId="63EB732F" w14:textId="0BA33A05">
      <w:pPr>
        <w:pStyle w:val="ListParagraph"/>
        <w:numPr>
          <w:ilvl w:val="0"/>
          <w:numId w:val="19"/>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bCs/>
          <w:sz w:val="22"/>
          <w:szCs w:val="22"/>
        </w:rPr>
      </w:pPr>
      <w:r w:rsidRPr="00E35091">
        <w:rPr>
          <w:rFonts w:asciiTheme="minorHAnsi" w:hAnsiTheme="minorHAnsi" w:cstheme="minorHAnsi"/>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heme="minorHAnsi" w:hAnsiTheme="minorHAnsi" w:cstheme="minorHAnsi"/>
          <w:b/>
          <w:bCs/>
          <w:sz w:val="22"/>
          <w:szCs w:val="22"/>
        </w:rPr>
        <w:t>.</w:t>
      </w:r>
    </w:p>
    <w:p w:rsidR="007563A5" w:rsidP="36B31C31" w14:paraId="098790BE"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HAnsi"/>
          <w:sz w:val="22"/>
          <w:szCs w:val="22"/>
        </w:rPr>
      </w:pPr>
    </w:p>
    <w:p w:rsidR="00124757" w:rsidP="002E4B63" w14:paraId="5AAEAFBC" w14:textId="4B229A5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There are no costs to respondents other than that of their time to respond.</w:t>
      </w:r>
    </w:p>
    <w:p w:rsidR="001A67E9" w:rsidRPr="00C4515C" w:rsidP="36B31C31" w14:paraId="49239B85"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HAnsi"/>
          <w:sz w:val="22"/>
          <w:szCs w:val="22"/>
        </w:rPr>
      </w:pPr>
    </w:p>
    <w:p w:rsidR="009748FB" w:rsidRPr="00E35091" w:rsidP="00E814A4" w14:paraId="2464B68F" w14:textId="37F46D1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eastAsiaTheme="minorEastAsia" w:hAnsiTheme="minorHAnsi" w:cstheme="minorHAnsi"/>
          <w:b/>
          <w:bCs/>
          <w:sz w:val="22"/>
          <w:szCs w:val="22"/>
        </w:rPr>
      </w:pPr>
      <w:r w:rsidRPr="00E35091">
        <w:rPr>
          <w:rFonts w:asciiTheme="minorHAnsi" w:eastAsiaTheme="minorEastAsia" w:hAnsiTheme="minorHAnsi" w:cstheme="minorHAnsi"/>
          <w:b/>
          <w:bCs/>
          <w:sz w:val="22"/>
          <w:szCs w:val="22"/>
        </w:rPr>
        <w:t>14.</w:t>
      </w:r>
      <w:r w:rsidRPr="00E35091">
        <w:rPr>
          <w:rFonts w:asciiTheme="minorHAnsi" w:hAnsiTheme="minorHAnsi" w:cstheme="minorHAnsi"/>
          <w:b/>
          <w:bCs/>
          <w:sz w:val="22"/>
          <w:szCs w:val="22"/>
        </w:rPr>
        <w:tab/>
      </w:r>
      <w:r w:rsidRPr="00E35091" w:rsidR="00E35091">
        <w:rPr>
          <w:rFonts w:asciiTheme="minorHAnsi" w:hAnsiTheme="minorHAnsi" w:cstheme="minorHAnsi"/>
          <w:b/>
          <w:bCs/>
          <w:sz w:val="22"/>
          <w:szCs w:val="22"/>
        </w:rPr>
        <w:t xml:space="preserve">Provide estimates of the annualized cost to the Federal Government.  Also, provide a description of the method used to estimate cost, which should include quantification of hours, operational expenses (such as equipment, overhead, printing, and support staff), any other expense that </w:t>
      </w:r>
      <w:r w:rsidRPr="00E35091" w:rsidR="00E35091">
        <w:rPr>
          <w:rFonts w:asciiTheme="minorHAnsi" w:hAnsiTheme="minorHAnsi" w:cstheme="minorHAnsi"/>
          <w:b/>
          <w:bCs/>
          <w:sz w:val="22"/>
          <w:szCs w:val="22"/>
        </w:rPr>
        <w:t>would not have been incurred without this collection of information.  Agencies also may aggregate cost estimates from Items 12, 13, and 14 into a single table.</w:t>
      </w:r>
    </w:p>
    <w:p w:rsidR="0056455B" w:rsidP="002640EB" w14:paraId="327DB580"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HAnsi"/>
          <w:sz w:val="22"/>
          <w:szCs w:val="22"/>
        </w:rPr>
      </w:pPr>
      <w:r w:rsidRPr="0056455B">
        <w:rPr>
          <w:rFonts w:asciiTheme="minorHAnsi" w:eastAsiaTheme="minorEastAsia" w:hAnsiTheme="minorHAnsi" w:cstheme="minorHAnsi"/>
          <w:sz w:val="22"/>
          <w:szCs w:val="22"/>
        </w:rPr>
        <w:t xml:space="preserve">There are no capital or start-up costs associated with the data collection. </w:t>
      </w:r>
    </w:p>
    <w:p w:rsidR="0056455B" w:rsidP="002640EB" w14:paraId="61A4C0F3"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HAnsi"/>
          <w:sz w:val="22"/>
          <w:szCs w:val="22"/>
        </w:rPr>
      </w:pPr>
    </w:p>
    <w:p w:rsidR="00196050" w:rsidRPr="002640EB" w:rsidP="002E4B63" w14:paraId="1A6BD426" w14:textId="577EE14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 xml:space="preserve">The </w:t>
      </w:r>
      <w:r w:rsidRPr="00C4515C" w:rsidR="009748FB">
        <w:rPr>
          <w:rFonts w:asciiTheme="minorHAnsi" w:eastAsiaTheme="minorEastAsia" w:hAnsiTheme="minorHAnsi" w:cstheme="minorHAnsi"/>
          <w:sz w:val="22"/>
          <w:szCs w:val="22"/>
        </w:rPr>
        <w:t xml:space="preserve">total </w:t>
      </w:r>
      <w:r w:rsidRPr="00C4515C">
        <w:rPr>
          <w:rFonts w:asciiTheme="minorHAnsi" w:eastAsiaTheme="minorEastAsia" w:hAnsiTheme="minorHAnsi" w:cstheme="minorHAnsi"/>
          <w:sz w:val="22"/>
          <w:szCs w:val="22"/>
        </w:rPr>
        <w:t xml:space="preserve">estimated cost to the Federal Government for the </w:t>
      </w:r>
      <w:r w:rsidRPr="00C4515C" w:rsidR="003C2595">
        <w:rPr>
          <w:rFonts w:asciiTheme="minorHAnsi" w:eastAsiaTheme="minorEastAsia" w:hAnsiTheme="minorHAnsi" w:cstheme="minorHAnsi"/>
          <w:sz w:val="22"/>
          <w:szCs w:val="22"/>
        </w:rPr>
        <w:t>202</w:t>
      </w:r>
      <w:r w:rsidR="0043645B">
        <w:rPr>
          <w:rFonts w:asciiTheme="minorHAnsi" w:eastAsiaTheme="minorEastAsia" w:hAnsiTheme="minorHAnsi" w:cstheme="minorHAnsi"/>
          <w:sz w:val="22"/>
          <w:szCs w:val="22"/>
        </w:rPr>
        <w:t>5</w:t>
      </w:r>
      <w:r w:rsidRPr="00C4515C" w:rsidR="00E84126">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sz w:val="22"/>
          <w:szCs w:val="22"/>
        </w:rPr>
        <w:t xml:space="preserve">SCS is </w:t>
      </w:r>
      <w:r w:rsidRPr="00C4515C" w:rsidR="00E5772B">
        <w:rPr>
          <w:rFonts w:asciiTheme="minorHAnsi" w:eastAsiaTheme="minorEastAsia" w:hAnsiTheme="minorHAnsi" w:cstheme="minorHAnsi"/>
          <w:sz w:val="22"/>
          <w:szCs w:val="22"/>
        </w:rPr>
        <w:t>$</w:t>
      </w:r>
      <w:r w:rsidR="004A3FC4">
        <w:rPr>
          <w:rFonts w:asciiTheme="minorHAnsi" w:eastAsiaTheme="minorEastAsia" w:hAnsiTheme="minorHAnsi" w:cstheme="minorHAnsi"/>
          <w:sz w:val="22"/>
          <w:szCs w:val="22"/>
        </w:rPr>
        <w:t>2,140,311</w:t>
      </w:r>
      <w:r w:rsidRPr="00C4515C" w:rsidR="00E5772B">
        <w:rPr>
          <w:rFonts w:asciiTheme="minorHAnsi" w:eastAsiaTheme="minorEastAsia" w:hAnsiTheme="minorHAnsi" w:cstheme="minorHAnsi"/>
          <w:sz w:val="22"/>
          <w:szCs w:val="22"/>
        </w:rPr>
        <w:t>.</w:t>
      </w:r>
      <w:r w:rsidRPr="00C4515C" w:rsidR="008B4FEB">
        <w:rPr>
          <w:rFonts w:asciiTheme="minorHAnsi" w:eastAsiaTheme="minorEastAsia" w:hAnsiTheme="minorHAnsi" w:cstheme="minorHAnsi"/>
          <w:sz w:val="22"/>
          <w:szCs w:val="22"/>
        </w:rPr>
        <w:t xml:space="preserve"> </w:t>
      </w:r>
      <w:r w:rsidRPr="00C4515C" w:rsidR="002E6F82">
        <w:rPr>
          <w:rFonts w:asciiTheme="minorHAnsi" w:eastAsiaTheme="minorEastAsia" w:hAnsiTheme="minorHAnsi" w:cstheme="minorHAnsi"/>
          <w:sz w:val="22"/>
          <w:szCs w:val="22"/>
        </w:rPr>
        <w:t xml:space="preserve">Table </w:t>
      </w:r>
      <w:r w:rsidR="00956A46">
        <w:rPr>
          <w:rFonts w:asciiTheme="minorHAnsi" w:eastAsiaTheme="minorEastAsia" w:hAnsiTheme="minorHAnsi" w:cstheme="minorHAnsi"/>
          <w:sz w:val="22"/>
          <w:szCs w:val="22"/>
        </w:rPr>
        <w:t>4</w:t>
      </w:r>
      <w:r w:rsidRPr="00C4515C" w:rsidR="00F50BEE">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sz w:val="22"/>
          <w:szCs w:val="22"/>
        </w:rPr>
        <w:t xml:space="preserve">details estimated costs </w:t>
      </w:r>
      <w:r w:rsidRPr="00C4515C" w:rsidR="009748FB">
        <w:rPr>
          <w:rFonts w:asciiTheme="minorHAnsi" w:eastAsiaTheme="minorEastAsia" w:hAnsiTheme="minorHAnsi" w:cstheme="minorHAnsi"/>
          <w:sz w:val="22"/>
          <w:szCs w:val="22"/>
        </w:rPr>
        <w:t>for BJS</w:t>
      </w:r>
      <w:r w:rsidR="002640EB">
        <w:rPr>
          <w:rFonts w:asciiTheme="minorHAnsi" w:eastAsiaTheme="minorEastAsia" w:hAnsiTheme="minorHAnsi" w:cstheme="minorHAnsi"/>
          <w:sz w:val="22"/>
          <w:szCs w:val="22"/>
        </w:rPr>
        <w:t xml:space="preserve">, </w:t>
      </w:r>
      <w:r w:rsidRPr="00C4515C" w:rsidR="009748FB">
        <w:rPr>
          <w:rFonts w:asciiTheme="minorHAnsi" w:eastAsiaTheme="minorEastAsia" w:hAnsiTheme="minorHAnsi" w:cstheme="minorHAnsi"/>
          <w:sz w:val="22"/>
          <w:szCs w:val="22"/>
        </w:rPr>
        <w:t>NCES</w:t>
      </w:r>
      <w:r w:rsidR="002640EB">
        <w:rPr>
          <w:rFonts w:asciiTheme="minorHAnsi" w:eastAsiaTheme="minorEastAsia" w:hAnsiTheme="minorHAnsi" w:cstheme="minorHAnsi"/>
          <w:sz w:val="22"/>
          <w:szCs w:val="22"/>
        </w:rPr>
        <w:t>, and the U.S. Census Bureau</w:t>
      </w:r>
      <w:r w:rsidRPr="00C4515C" w:rsidR="009748FB">
        <w:rPr>
          <w:rFonts w:asciiTheme="minorHAnsi" w:eastAsiaTheme="minorEastAsia" w:hAnsiTheme="minorHAnsi" w:cstheme="minorHAnsi"/>
          <w:sz w:val="22"/>
          <w:szCs w:val="22"/>
        </w:rPr>
        <w:t xml:space="preserve"> for the </w:t>
      </w:r>
      <w:r w:rsidRPr="00C4515C" w:rsidR="003C2595">
        <w:rPr>
          <w:rFonts w:asciiTheme="minorHAnsi" w:eastAsiaTheme="minorEastAsia" w:hAnsiTheme="minorHAnsi" w:cstheme="minorHAnsi"/>
          <w:sz w:val="22"/>
          <w:szCs w:val="22"/>
        </w:rPr>
        <w:t>202</w:t>
      </w:r>
      <w:r w:rsidR="0043645B">
        <w:rPr>
          <w:rFonts w:asciiTheme="minorHAnsi" w:eastAsiaTheme="minorEastAsia" w:hAnsiTheme="minorHAnsi" w:cstheme="minorHAnsi"/>
          <w:sz w:val="22"/>
          <w:szCs w:val="22"/>
        </w:rPr>
        <w:t>5</w:t>
      </w:r>
      <w:r w:rsidRPr="00C4515C" w:rsidR="009748FB">
        <w:rPr>
          <w:rFonts w:asciiTheme="minorHAnsi" w:eastAsiaTheme="minorEastAsia" w:hAnsiTheme="minorHAnsi" w:cstheme="minorHAnsi"/>
          <w:sz w:val="22"/>
          <w:szCs w:val="22"/>
        </w:rPr>
        <w:t xml:space="preserve"> SCS.</w:t>
      </w:r>
      <w:r w:rsidR="002640EB">
        <w:rPr>
          <w:rFonts w:asciiTheme="minorHAnsi" w:eastAsiaTheme="minorEastAsia" w:hAnsiTheme="minorHAnsi" w:cstheme="minorHAnsi"/>
          <w:sz w:val="22"/>
          <w:szCs w:val="22"/>
        </w:rPr>
        <w:t xml:space="preserve"> </w:t>
      </w:r>
      <w:r w:rsidRPr="00C4515C" w:rsidR="009612E8">
        <w:rPr>
          <w:rFonts w:asciiTheme="minorHAnsi" w:eastAsiaTheme="minorEastAsia" w:hAnsiTheme="minorHAnsi" w:cstheme="minorHAnsi"/>
          <w:sz w:val="22"/>
          <w:szCs w:val="22"/>
        </w:rPr>
        <w:t>The U.S. Census Bureau will act as the data collection agent for the 202</w:t>
      </w:r>
      <w:r w:rsidR="0043645B">
        <w:rPr>
          <w:rFonts w:asciiTheme="minorHAnsi" w:eastAsiaTheme="minorEastAsia" w:hAnsiTheme="minorHAnsi" w:cstheme="minorHAnsi"/>
          <w:sz w:val="22"/>
          <w:szCs w:val="22"/>
        </w:rPr>
        <w:t>5</w:t>
      </w:r>
      <w:r w:rsidRPr="00C4515C" w:rsidR="009612E8">
        <w:rPr>
          <w:rFonts w:asciiTheme="minorHAnsi" w:eastAsiaTheme="minorEastAsia" w:hAnsiTheme="minorHAnsi" w:cstheme="minorHAnsi"/>
          <w:sz w:val="22"/>
          <w:szCs w:val="22"/>
        </w:rPr>
        <w:t xml:space="preserve"> SCS. </w:t>
      </w:r>
      <w:r w:rsidR="00CC6C85">
        <w:rPr>
          <w:rFonts w:asciiTheme="minorHAnsi" w:eastAsiaTheme="minorEastAsia" w:hAnsiTheme="minorHAnsi" w:cstheme="minorHAnsi"/>
          <w:sz w:val="22"/>
          <w:szCs w:val="22"/>
        </w:rPr>
        <w:t xml:space="preserve">The </w:t>
      </w:r>
      <w:r w:rsidRPr="00C4515C" w:rsidR="009612E8">
        <w:rPr>
          <w:rFonts w:asciiTheme="minorHAnsi" w:eastAsiaTheme="minorEastAsia" w:hAnsiTheme="minorHAnsi" w:cstheme="minorHAnsi"/>
          <w:sz w:val="22"/>
          <w:szCs w:val="22"/>
        </w:rPr>
        <w:t>Census</w:t>
      </w:r>
      <w:r w:rsidR="00CC6C85">
        <w:rPr>
          <w:rFonts w:asciiTheme="minorHAnsi" w:eastAsiaTheme="minorEastAsia" w:hAnsiTheme="minorHAnsi" w:cstheme="minorHAnsi"/>
          <w:sz w:val="22"/>
          <w:szCs w:val="22"/>
        </w:rPr>
        <w:t xml:space="preserve"> Bureau</w:t>
      </w:r>
      <w:r w:rsidRPr="00C4515C" w:rsidR="009612E8">
        <w:rPr>
          <w:rFonts w:asciiTheme="minorHAnsi" w:eastAsiaTheme="minorEastAsia" w:hAnsiTheme="minorHAnsi" w:cstheme="minorHAnsi"/>
          <w:sz w:val="22"/>
          <w:szCs w:val="22"/>
        </w:rPr>
        <w:t xml:space="preserve"> will develop, test, and finalize the 202</w:t>
      </w:r>
      <w:r w:rsidR="0043645B">
        <w:rPr>
          <w:rFonts w:asciiTheme="minorHAnsi" w:eastAsiaTheme="minorEastAsia" w:hAnsiTheme="minorHAnsi" w:cstheme="minorHAnsi"/>
          <w:sz w:val="22"/>
          <w:szCs w:val="22"/>
        </w:rPr>
        <w:t>5</w:t>
      </w:r>
      <w:r w:rsidRPr="00C4515C" w:rsidR="009612E8">
        <w:rPr>
          <w:rFonts w:asciiTheme="minorHAnsi" w:eastAsiaTheme="minorEastAsia" w:hAnsiTheme="minorHAnsi" w:cstheme="minorHAnsi"/>
          <w:sz w:val="22"/>
          <w:szCs w:val="22"/>
        </w:rPr>
        <w:t xml:space="preserve"> SCS survey instrument, develop all data collection support and training materials, train interviewers and support staff, and collect, process, and disseminate the 202</w:t>
      </w:r>
      <w:r w:rsidR="0043645B">
        <w:rPr>
          <w:rFonts w:asciiTheme="minorHAnsi" w:eastAsiaTheme="minorEastAsia" w:hAnsiTheme="minorHAnsi" w:cstheme="minorHAnsi"/>
          <w:sz w:val="22"/>
          <w:szCs w:val="22"/>
        </w:rPr>
        <w:t>5</w:t>
      </w:r>
      <w:r w:rsidRPr="00C4515C" w:rsidR="009612E8">
        <w:rPr>
          <w:rFonts w:asciiTheme="minorHAnsi" w:eastAsiaTheme="minorEastAsia" w:hAnsiTheme="minorHAnsi" w:cstheme="minorHAnsi"/>
          <w:sz w:val="22"/>
          <w:szCs w:val="22"/>
        </w:rPr>
        <w:t xml:space="preserve"> SCS dat</w:t>
      </w:r>
      <w:r w:rsidR="009612E8">
        <w:rPr>
          <w:rFonts w:asciiTheme="minorHAnsi" w:eastAsiaTheme="minorEastAsia" w:hAnsiTheme="minorHAnsi" w:cstheme="minorHAnsi"/>
          <w:sz w:val="22"/>
          <w:szCs w:val="22"/>
        </w:rPr>
        <w:t>a.</w:t>
      </w:r>
    </w:p>
    <w:p w:rsidR="002640EB" w:rsidRPr="00C4515C" w:rsidP="00D1252C" w14:paraId="3F38F569"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sz w:val="22"/>
          <w:szCs w:val="22"/>
        </w:rPr>
      </w:pPr>
    </w:p>
    <w:p w:rsidR="001A67E9" w14:paraId="13175424" w14:textId="3994E178">
      <w:pPr>
        <w:autoSpaceDE/>
        <w:autoSpaceDN/>
        <w:adjustRightInd/>
        <w:rPr>
          <w:rFonts w:asciiTheme="minorHAnsi" w:eastAsiaTheme="minorEastAsia" w:hAnsiTheme="minorHAnsi" w:cstheme="minorHAnsi"/>
          <w:b/>
          <w:sz w:val="22"/>
          <w:szCs w:val="22"/>
        </w:rPr>
      </w:pPr>
    </w:p>
    <w:p w:rsidR="00A45CB4" w:rsidRPr="00C4515C" w:rsidP="00F344C0" w14:paraId="1470F0AF" w14:textId="78682833">
      <w:pPr>
        <w:autoSpaceDE/>
        <w:autoSpaceDN/>
        <w:adjustRightInd/>
        <w:ind w:left="360"/>
        <w:rPr>
          <w:rFonts w:asciiTheme="minorHAnsi" w:eastAsiaTheme="minorEastAsia" w:hAnsiTheme="minorHAnsi" w:cstheme="minorHAnsi"/>
          <w:b/>
          <w:sz w:val="22"/>
          <w:szCs w:val="22"/>
        </w:rPr>
      </w:pPr>
      <w:r w:rsidRPr="00C4515C">
        <w:rPr>
          <w:rFonts w:asciiTheme="minorHAnsi" w:eastAsiaTheme="minorEastAsia" w:hAnsiTheme="minorHAnsi" w:cstheme="minorHAnsi"/>
          <w:b/>
          <w:sz w:val="22"/>
          <w:szCs w:val="22"/>
        </w:rPr>
        <w:tab/>
      </w:r>
      <w:r w:rsidRPr="00C4515C">
        <w:rPr>
          <w:rFonts w:asciiTheme="minorHAnsi" w:eastAsiaTheme="minorEastAsia" w:hAnsiTheme="minorHAnsi" w:cstheme="minorHAnsi"/>
          <w:b/>
          <w:sz w:val="22"/>
          <w:szCs w:val="22"/>
        </w:rPr>
        <w:tab/>
      </w:r>
      <w:r w:rsidRPr="00C4515C" w:rsidR="005B436A">
        <w:rPr>
          <w:rFonts w:asciiTheme="minorHAnsi" w:eastAsiaTheme="minorEastAsia" w:hAnsiTheme="minorHAnsi" w:cstheme="minorHAnsi"/>
          <w:b/>
          <w:sz w:val="22"/>
          <w:szCs w:val="22"/>
        </w:rPr>
        <w:tab/>
      </w:r>
      <w:r w:rsidRPr="00C4515C" w:rsidR="000D2EAE">
        <w:rPr>
          <w:rFonts w:asciiTheme="minorHAnsi" w:eastAsiaTheme="minorEastAsia" w:hAnsiTheme="minorHAnsi" w:cstheme="minorHAnsi"/>
          <w:b/>
          <w:sz w:val="22"/>
          <w:szCs w:val="22"/>
        </w:rPr>
        <w:t>Table</w:t>
      </w:r>
      <w:r w:rsidRPr="00C4515C">
        <w:rPr>
          <w:rFonts w:asciiTheme="minorHAnsi" w:eastAsiaTheme="minorEastAsia" w:hAnsiTheme="minorHAnsi" w:cstheme="minorHAnsi"/>
          <w:b/>
          <w:sz w:val="22"/>
          <w:szCs w:val="22"/>
        </w:rPr>
        <w:t xml:space="preserve"> </w:t>
      </w:r>
      <w:r w:rsidR="00956A46">
        <w:rPr>
          <w:rFonts w:asciiTheme="minorHAnsi" w:eastAsiaTheme="minorEastAsia" w:hAnsiTheme="minorHAnsi" w:cstheme="minorHAnsi"/>
          <w:b/>
          <w:sz w:val="22"/>
          <w:szCs w:val="22"/>
        </w:rPr>
        <w:t>4</w:t>
      </w:r>
      <w:r w:rsidRPr="00C4515C" w:rsidR="00141E36">
        <w:rPr>
          <w:rFonts w:asciiTheme="minorHAnsi" w:eastAsiaTheme="minorEastAsia" w:hAnsiTheme="minorHAnsi" w:cstheme="minorHAnsi"/>
          <w:b/>
          <w:sz w:val="22"/>
          <w:szCs w:val="22"/>
        </w:rPr>
        <w:t>.</w:t>
      </w:r>
      <w:r w:rsidRPr="00C4515C">
        <w:rPr>
          <w:rFonts w:asciiTheme="minorHAnsi" w:eastAsiaTheme="minorEastAsia" w:hAnsiTheme="minorHAnsi" w:cstheme="minorHAnsi"/>
          <w:b/>
          <w:sz w:val="22"/>
          <w:szCs w:val="22"/>
        </w:rPr>
        <w:t xml:space="preserve"> Estimated BJS</w:t>
      </w:r>
      <w:r w:rsidR="0084169E">
        <w:rPr>
          <w:rFonts w:asciiTheme="minorHAnsi" w:eastAsiaTheme="minorEastAsia" w:hAnsiTheme="minorHAnsi" w:cstheme="minorHAnsi"/>
          <w:b/>
          <w:sz w:val="22"/>
          <w:szCs w:val="22"/>
        </w:rPr>
        <w:t xml:space="preserve">, </w:t>
      </w:r>
      <w:r w:rsidRPr="00C4515C">
        <w:rPr>
          <w:rFonts w:asciiTheme="minorHAnsi" w:eastAsiaTheme="minorEastAsia" w:hAnsiTheme="minorHAnsi" w:cstheme="minorHAnsi"/>
          <w:b/>
          <w:sz w:val="22"/>
          <w:szCs w:val="22"/>
        </w:rPr>
        <w:t>NCES</w:t>
      </w:r>
      <w:r w:rsidR="0084169E">
        <w:rPr>
          <w:rFonts w:asciiTheme="minorHAnsi" w:eastAsiaTheme="minorEastAsia" w:hAnsiTheme="minorHAnsi" w:cstheme="minorHAnsi"/>
          <w:b/>
          <w:sz w:val="22"/>
          <w:szCs w:val="22"/>
        </w:rPr>
        <w:t>, and Census</w:t>
      </w:r>
      <w:r w:rsidRPr="00C4515C">
        <w:rPr>
          <w:rFonts w:asciiTheme="minorHAnsi" w:eastAsiaTheme="minorEastAsia" w:hAnsiTheme="minorHAnsi" w:cstheme="minorHAnsi"/>
          <w:b/>
          <w:sz w:val="22"/>
          <w:szCs w:val="22"/>
        </w:rPr>
        <w:t xml:space="preserve"> costs for the </w:t>
      </w:r>
      <w:r w:rsidRPr="00C4515C" w:rsidR="003C2595">
        <w:rPr>
          <w:rFonts w:asciiTheme="minorHAnsi" w:eastAsiaTheme="minorEastAsia" w:hAnsiTheme="minorHAnsi" w:cstheme="minorHAnsi"/>
          <w:b/>
          <w:sz w:val="22"/>
          <w:szCs w:val="22"/>
        </w:rPr>
        <w:t>202</w:t>
      </w:r>
      <w:r w:rsidR="003A42A5">
        <w:rPr>
          <w:rFonts w:asciiTheme="minorHAnsi" w:eastAsiaTheme="minorEastAsia" w:hAnsiTheme="minorHAnsi" w:cstheme="minorHAnsi"/>
          <w:b/>
          <w:sz w:val="22"/>
          <w:szCs w:val="22"/>
        </w:rPr>
        <w:t>5</w:t>
      </w:r>
      <w:r w:rsidRPr="00C4515C">
        <w:rPr>
          <w:rFonts w:asciiTheme="minorHAnsi" w:eastAsiaTheme="minorEastAsia" w:hAnsiTheme="minorHAnsi" w:cstheme="minorHAnsi"/>
          <w:b/>
          <w:sz w:val="22"/>
          <w:szCs w:val="22"/>
        </w:rPr>
        <w:t xml:space="preserve"> SCS</w:t>
      </w:r>
    </w:p>
    <w:tbl>
      <w:tblPr>
        <w:tblStyle w:val="TableGrid"/>
        <w:tblW w:w="8999" w:type="dxa"/>
        <w:tblInd w:w="355" w:type="dxa"/>
        <w:tblLook w:val="04A0"/>
      </w:tblPr>
      <w:tblGrid>
        <w:gridCol w:w="5760"/>
        <w:gridCol w:w="3239"/>
      </w:tblGrid>
      <w:tr w14:paraId="3E74E51F" w14:textId="77777777" w:rsidTr="004A6C3C">
        <w:tblPrEx>
          <w:tblW w:w="8999" w:type="dxa"/>
          <w:tblInd w:w="355" w:type="dxa"/>
          <w:tblLook w:val="04A0"/>
        </w:tblPrEx>
        <w:tc>
          <w:tcPr>
            <w:tcW w:w="5760" w:type="dxa"/>
          </w:tcPr>
          <w:p w:rsidR="009612E8" w:rsidRPr="00795EBF" w:rsidP="00795EBF" w14:paraId="0218A3DE" w14:textId="489C2650">
            <w:pPr>
              <w:autoSpaceDE/>
              <w:autoSpaceDN/>
              <w:adjustRightInd/>
              <w:jc w:val="left"/>
              <w:rPr>
                <w:rFonts w:asciiTheme="minorHAnsi" w:eastAsiaTheme="minorEastAsia" w:hAnsiTheme="minorHAnsi" w:cstheme="minorHAnsi"/>
                <w:b/>
              </w:rPr>
            </w:pPr>
            <w:r w:rsidRPr="00795EBF">
              <w:rPr>
                <w:rFonts w:asciiTheme="minorHAnsi" w:eastAsiaTheme="minorEastAsia" w:hAnsiTheme="minorHAnsi" w:cstheme="minorHAnsi"/>
                <w:b/>
              </w:rPr>
              <w:t>BJS and NCES estimated costs</w:t>
            </w:r>
          </w:p>
        </w:tc>
        <w:tc>
          <w:tcPr>
            <w:tcW w:w="3239" w:type="dxa"/>
          </w:tcPr>
          <w:p w:rsidR="009612E8" w14:paraId="06532311" w14:textId="77777777">
            <w:pPr>
              <w:autoSpaceDE/>
              <w:autoSpaceDN/>
              <w:adjustRightInd/>
              <w:rPr>
                <w:rFonts w:asciiTheme="minorHAnsi" w:eastAsiaTheme="minorEastAsia" w:hAnsiTheme="minorHAnsi" w:cstheme="minorHAnsi"/>
              </w:rPr>
            </w:pPr>
          </w:p>
        </w:tc>
      </w:tr>
      <w:tr w14:paraId="3BB350A9" w14:textId="77777777" w:rsidTr="004A6C3C">
        <w:tblPrEx>
          <w:tblW w:w="8999" w:type="dxa"/>
          <w:tblInd w:w="355" w:type="dxa"/>
          <w:tblLook w:val="04A0"/>
        </w:tblPrEx>
        <w:tc>
          <w:tcPr>
            <w:tcW w:w="5760" w:type="dxa"/>
          </w:tcPr>
          <w:p w:rsidR="002B4A73" w:rsidP="00795EBF" w14:paraId="2586AB99" w14:textId="7D6C376F">
            <w:pPr>
              <w:autoSpaceDE/>
              <w:autoSpaceDN/>
              <w:adjustRightInd/>
              <w:ind w:left="245"/>
              <w:jc w:val="left"/>
              <w:rPr>
                <w:rFonts w:asciiTheme="minorHAnsi" w:eastAsiaTheme="minorEastAsia" w:hAnsiTheme="minorHAnsi" w:cstheme="minorHAnsi"/>
              </w:rPr>
            </w:pPr>
            <w:r w:rsidRPr="00C4515C">
              <w:rPr>
                <w:rFonts w:asciiTheme="minorHAnsi" w:eastAsiaTheme="minorEastAsia" w:hAnsiTheme="minorHAnsi" w:cstheme="minorHAnsi"/>
              </w:rPr>
              <w:t>GS1</w:t>
            </w:r>
            <w:r w:rsidR="003A42A5">
              <w:rPr>
                <w:rFonts w:asciiTheme="minorHAnsi" w:eastAsiaTheme="minorEastAsia" w:hAnsiTheme="minorHAnsi" w:cstheme="minorHAnsi"/>
              </w:rPr>
              <w:t>2</w:t>
            </w:r>
            <w:r w:rsidRPr="00C4515C">
              <w:rPr>
                <w:rFonts w:asciiTheme="minorHAnsi" w:eastAsiaTheme="minorEastAsia" w:hAnsiTheme="minorHAnsi" w:cstheme="minorHAnsi"/>
              </w:rPr>
              <w:t xml:space="preserve"> – Statistician, BJS (15%)</w:t>
            </w:r>
          </w:p>
        </w:tc>
        <w:tc>
          <w:tcPr>
            <w:tcW w:w="3239" w:type="dxa"/>
          </w:tcPr>
          <w:p w:rsidR="002B4A73" w:rsidP="00795EBF" w14:paraId="3A71D2DE" w14:textId="64483132">
            <w:pPr>
              <w:autoSpaceDE/>
              <w:autoSpaceDN/>
              <w:adjustRightInd/>
              <w:jc w:val="left"/>
              <w:rPr>
                <w:rFonts w:asciiTheme="minorHAnsi" w:eastAsiaTheme="minorEastAsia" w:hAnsiTheme="minorHAnsi" w:cstheme="minorHAnsi"/>
              </w:rPr>
            </w:pPr>
            <w:r w:rsidRPr="00C4515C">
              <w:rPr>
                <w:rFonts w:asciiTheme="minorHAnsi" w:eastAsiaTheme="minorEastAsia" w:hAnsiTheme="minorHAnsi" w:cstheme="minorHAnsi"/>
              </w:rPr>
              <w:t>$1</w:t>
            </w:r>
            <w:r w:rsidR="00CA4B26">
              <w:rPr>
                <w:rFonts w:asciiTheme="minorHAnsi" w:eastAsiaTheme="minorEastAsia" w:hAnsiTheme="minorHAnsi" w:cstheme="minorHAnsi"/>
              </w:rPr>
              <w:t>5,87</w:t>
            </w:r>
            <w:r w:rsidR="0047217F">
              <w:rPr>
                <w:rFonts w:asciiTheme="minorHAnsi" w:eastAsiaTheme="minorEastAsia" w:hAnsiTheme="minorHAnsi" w:cstheme="minorHAnsi"/>
              </w:rPr>
              <w:t>2</w:t>
            </w:r>
          </w:p>
        </w:tc>
      </w:tr>
      <w:tr w14:paraId="46681B56" w14:textId="77777777" w:rsidTr="004A6C3C">
        <w:tblPrEx>
          <w:tblW w:w="8999" w:type="dxa"/>
          <w:tblInd w:w="355" w:type="dxa"/>
          <w:tblLook w:val="04A0"/>
        </w:tblPrEx>
        <w:tc>
          <w:tcPr>
            <w:tcW w:w="5760" w:type="dxa"/>
          </w:tcPr>
          <w:p w:rsidR="002B4A73" w:rsidP="00795EBF" w14:paraId="572B6068" w14:textId="04547806">
            <w:pPr>
              <w:autoSpaceDE/>
              <w:autoSpaceDN/>
              <w:adjustRightInd/>
              <w:ind w:left="245"/>
              <w:jc w:val="left"/>
              <w:rPr>
                <w:rFonts w:asciiTheme="minorHAnsi" w:eastAsiaTheme="minorEastAsia" w:hAnsiTheme="minorHAnsi" w:cstheme="minorHAnsi"/>
              </w:rPr>
            </w:pPr>
            <w:r w:rsidRPr="00C4515C">
              <w:rPr>
                <w:rFonts w:asciiTheme="minorHAnsi" w:eastAsiaTheme="minorEastAsia" w:hAnsiTheme="minorHAnsi" w:cstheme="minorHAnsi"/>
              </w:rPr>
              <w:t>GS15 – Supervisory Statistician, BJS (10%)</w:t>
            </w:r>
          </w:p>
        </w:tc>
        <w:tc>
          <w:tcPr>
            <w:tcW w:w="3239" w:type="dxa"/>
          </w:tcPr>
          <w:p w:rsidR="002B4A73" w:rsidP="00795EBF" w14:paraId="361E607B" w14:textId="2F304E77">
            <w:pPr>
              <w:autoSpaceDE/>
              <w:autoSpaceDN/>
              <w:adjustRightInd/>
              <w:jc w:val="left"/>
              <w:rPr>
                <w:rFonts w:asciiTheme="minorHAnsi" w:eastAsiaTheme="minorEastAsia" w:hAnsiTheme="minorHAnsi" w:cstheme="minorHAnsi"/>
              </w:rPr>
            </w:pPr>
            <w:r w:rsidRPr="00C4515C">
              <w:rPr>
                <w:rFonts w:asciiTheme="minorHAnsi" w:eastAsiaTheme="minorEastAsia" w:hAnsiTheme="minorHAnsi" w:cstheme="minorHAnsi"/>
              </w:rPr>
              <w:t>$</w:t>
            </w:r>
            <w:r w:rsidR="00CA4B26">
              <w:rPr>
                <w:rFonts w:asciiTheme="minorHAnsi" w:eastAsiaTheme="minorEastAsia" w:hAnsiTheme="minorHAnsi" w:cstheme="minorHAnsi"/>
              </w:rPr>
              <w:t>1</w:t>
            </w:r>
            <w:r w:rsidR="0047217F">
              <w:rPr>
                <w:rFonts w:asciiTheme="minorHAnsi" w:eastAsiaTheme="minorEastAsia" w:hAnsiTheme="minorHAnsi" w:cstheme="minorHAnsi"/>
              </w:rPr>
              <w:t>8,582</w:t>
            </w:r>
          </w:p>
        </w:tc>
      </w:tr>
      <w:tr w14:paraId="35019EBF" w14:textId="77777777" w:rsidTr="004A6C3C">
        <w:tblPrEx>
          <w:tblW w:w="8999" w:type="dxa"/>
          <w:tblInd w:w="355" w:type="dxa"/>
          <w:tblLook w:val="04A0"/>
        </w:tblPrEx>
        <w:tc>
          <w:tcPr>
            <w:tcW w:w="5760" w:type="dxa"/>
          </w:tcPr>
          <w:p w:rsidR="00B65494" w:rsidRPr="00B65494" w:rsidP="00B65494" w14:paraId="1AB3E3BD" w14:textId="1942E43E">
            <w:pPr>
              <w:autoSpaceDE/>
              <w:autoSpaceDN/>
              <w:adjustRightInd/>
              <w:ind w:left="6"/>
              <w:jc w:val="left"/>
              <w:rPr>
                <w:rFonts w:asciiTheme="minorHAnsi" w:eastAsiaTheme="minorEastAsia" w:hAnsiTheme="minorHAnsi" w:cstheme="minorHAnsi"/>
                <w:bCs/>
              </w:rPr>
            </w:pPr>
            <w:r>
              <w:rPr>
                <w:rFonts w:asciiTheme="minorHAnsi" w:eastAsiaTheme="minorEastAsia" w:hAnsiTheme="minorHAnsi" w:cstheme="minorHAnsi"/>
                <w:bCs/>
              </w:rPr>
              <w:t xml:space="preserve">     GS-15/SES/SL leadership, BJS (3%)</w:t>
            </w:r>
          </w:p>
        </w:tc>
        <w:tc>
          <w:tcPr>
            <w:tcW w:w="3239" w:type="dxa"/>
          </w:tcPr>
          <w:p w:rsidR="00B65494" w:rsidRPr="00B65494" w:rsidP="00B65494" w14:paraId="02348C93" w14:textId="081DF2CB">
            <w:pPr>
              <w:autoSpaceDE/>
              <w:autoSpaceDN/>
              <w:adjustRightInd/>
              <w:jc w:val="left"/>
              <w:rPr>
                <w:rFonts w:asciiTheme="minorHAnsi" w:eastAsiaTheme="minorEastAsia" w:hAnsiTheme="minorHAnsi" w:cstheme="minorHAnsi"/>
                <w:bCs/>
              </w:rPr>
            </w:pPr>
            <w:r w:rsidRPr="00B65494">
              <w:rPr>
                <w:rFonts w:asciiTheme="minorHAnsi" w:eastAsiaTheme="minorEastAsia" w:hAnsiTheme="minorHAnsi" w:cstheme="minorHAnsi"/>
                <w:bCs/>
              </w:rPr>
              <w:t>$5,574</w:t>
            </w:r>
          </w:p>
        </w:tc>
      </w:tr>
      <w:tr w14:paraId="62475395" w14:textId="77777777" w:rsidTr="004A6C3C">
        <w:tblPrEx>
          <w:tblW w:w="8999" w:type="dxa"/>
          <w:tblInd w:w="355" w:type="dxa"/>
          <w:tblLook w:val="04A0"/>
        </w:tblPrEx>
        <w:tc>
          <w:tcPr>
            <w:tcW w:w="5760" w:type="dxa"/>
          </w:tcPr>
          <w:p w:rsidR="00B65494" w:rsidRPr="00B65494" w:rsidP="00B65494" w14:paraId="1A33D9D6" w14:textId="2CE5E615">
            <w:pPr>
              <w:autoSpaceDE/>
              <w:autoSpaceDN/>
              <w:adjustRightInd/>
              <w:jc w:val="left"/>
              <w:rPr>
                <w:rFonts w:asciiTheme="minorHAnsi" w:eastAsiaTheme="minorEastAsia" w:hAnsiTheme="minorHAnsi" w:cstheme="minorHAnsi"/>
                <w:bCs/>
              </w:rPr>
            </w:pPr>
            <w:r>
              <w:rPr>
                <w:rFonts w:asciiTheme="minorHAnsi" w:eastAsiaTheme="minorEastAsia" w:hAnsiTheme="minorHAnsi" w:cstheme="minorHAnsi"/>
                <w:bCs/>
              </w:rPr>
              <w:t xml:space="preserve">     </w:t>
            </w:r>
            <w:r w:rsidRPr="00B65494">
              <w:rPr>
                <w:rFonts w:asciiTheme="minorHAnsi" w:eastAsiaTheme="minorEastAsia" w:hAnsiTheme="minorHAnsi" w:cstheme="minorHAnsi"/>
                <w:bCs/>
              </w:rPr>
              <w:t>GS-14 Lead Technical Editor</w:t>
            </w:r>
            <w:r>
              <w:rPr>
                <w:rFonts w:asciiTheme="minorHAnsi" w:eastAsiaTheme="minorEastAsia" w:hAnsiTheme="minorHAnsi" w:cstheme="minorHAnsi"/>
                <w:bCs/>
              </w:rPr>
              <w:t>, BJS</w:t>
            </w:r>
            <w:r w:rsidRPr="00B65494">
              <w:rPr>
                <w:rFonts w:asciiTheme="minorHAnsi" w:eastAsiaTheme="minorEastAsia" w:hAnsiTheme="minorHAnsi" w:cstheme="minorHAnsi"/>
                <w:bCs/>
              </w:rPr>
              <w:t xml:space="preserve"> (5%)</w:t>
            </w:r>
          </w:p>
        </w:tc>
        <w:tc>
          <w:tcPr>
            <w:tcW w:w="3239" w:type="dxa"/>
          </w:tcPr>
          <w:p w:rsidR="00B65494" w:rsidRPr="00B65494" w:rsidP="00B65494" w14:paraId="5238A60E" w14:textId="290198BF">
            <w:pPr>
              <w:autoSpaceDE/>
              <w:autoSpaceDN/>
              <w:adjustRightInd/>
              <w:jc w:val="left"/>
              <w:rPr>
                <w:rFonts w:asciiTheme="minorHAnsi" w:eastAsiaTheme="minorEastAsia" w:hAnsiTheme="minorHAnsi" w:cstheme="minorHAnsi"/>
                <w:bCs/>
              </w:rPr>
            </w:pPr>
            <w:r w:rsidRPr="00B65494">
              <w:rPr>
                <w:rFonts w:asciiTheme="minorHAnsi" w:eastAsiaTheme="minorEastAsia" w:hAnsiTheme="minorHAnsi" w:cstheme="minorHAnsi"/>
                <w:bCs/>
              </w:rPr>
              <w:t>$7,900</w:t>
            </w:r>
          </w:p>
        </w:tc>
      </w:tr>
      <w:tr w14:paraId="2121884D" w14:textId="77777777" w:rsidTr="004A6C3C">
        <w:tblPrEx>
          <w:tblW w:w="8999" w:type="dxa"/>
          <w:tblInd w:w="355" w:type="dxa"/>
          <w:tblLook w:val="04A0"/>
        </w:tblPrEx>
        <w:tc>
          <w:tcPr>
            <w:tcW w:w="5760" w:type="dxa"/>
          </w:tcPr>
          <w:p w:rsidR="00B65494" w:rsidRPr="00B65494" w:rsidP="00B65494" w14:paraId="6A216FB0" w14:textId="1A413517">
            <w:pPr>
              <w:autoSpaceDE/>
              <w:autoSpaceDN/>
              <w:adjustRightInd/>
              <w:jc w:val="left"/>
              <w:rPr>
                <w:rFonts w:asciiTheme="minorHAnsi" w:eastAsiaTheme="minorEastAsia" w:hAnsiTheme="minorHAnsi" w:cstheme="minorHAnsi"/>
                <w:bCs/>
              </w:rPr>
            </w:pPr>
            <w:r>
              <w:rPr>
                <w:rFonts w:asciiTheme="minorHAnsi" w:eastAsiaTheme="minorEastAsia" w:hAnsiTheme="minorHAnsi" w:cstheme="minorHAnsi"/>
              </w:rPr>
              <w:t xml:space="preserve">     </w:t>
            </w:r>
            <w:r w:rsidRPr="00C4515C">
              <w:rPr>
                <w:rFonts w:asciiTheme="minorHAnsi" w:eastAsiaTheme="minorEastAsia" w:hAnsiTheme="minorHAnsi" w:cstheme="minorHAnsi"/>
              </w:rPr>
              <w:t>GS13 – Statistician, NCES (45%)</w:t>
            </w:r>
          </w:p>
        </w:tc>
        <w:tc>
          <w:tcPr>
            <w:tcW w:w="3239" w:type="dxa"/>
          </w:tcPr>
          <w:p w:rsidR="00B65494" w:rsidRPr="00B65494" w:rsidP="00B65494" w14:paraId="1FC69A7E" w14:textId="46A75904">
            <w:pPr>
              <w:autoSpaceDE/>
              <w:autoSpaceDN/>
              <w:adjustRightInd/>
              <w:jc w:val="left"/>
              <w:rPr>
                <w:rFonts w:asciiTheme="minorHAnsi" w:eastAsiaTheme="minorEastAsia" w:hAnsiTheme="minorHAnsi" w:cstheme="minorHAnsi"/>
                <w:bCs/>
              </w:rPr>
            </w:pPr>
            <w:r w:rsidRPr="00C4515C">
              <w:rPr>
                <w:rFonts w:asciiTheme="minorHAnsi" w:eastAsiaTheme="minorEastAsia" w:hAnsiTheme="minorHAnsi" w:cstheme="minorHAnsi"/>
              </w:rPr>
              <w:t>$</w:t>
            </w:r>
            <w:r>
              <w:rPr>
                <w:rFonts w:asciiTheme="minorHAnsi" w:eastAsiaTheme="minorEastAsia" w:hAnsiTheme="minorHAnsi" w:cstheme="minorHAnsi"/>
              </w:rPr>
              <w:t>60,161</w:t>
            </w:r>
          </w:p>
        </w:tc>
      </w:tr>
      <w:tr w14:paraId="6448A204" w14:textId="77777777" w:rsidTr="004A6C3C">
        <w:tblPrEx>
          <w:tblW w:w="8999" w:type="dxa"/>
          <w:tblInd w:w="355" w:type="dxa"/>
          <w:tblLook w:val="04A0"/>
        </w:tblPrEx>
        <w:tc>
          <w:tcPr>
            <w:tcW w:w="5760" w:type="dxa"/>
          </w:tcPr>
          <w:p w:rsidR="00B65494" w:rsidP="00B65494" w14:paraId="58D73D27" w14:textId="3D9A3882">
            <w:pPr>
              <w:autoSpaceDE/>
              <w:autoSpaceDN/>
              <w:adjustRightInd/>
              <w:jc w:val="left"/>
              <w:rPr>
                <w:rFonts w:asciiTheme="minorHAnsi" w:eastAsiaTheme="minorEastAsia" w:hAnsiTheme="minorHAnsi" w:cstheme="minorHAnsi"/>
              </w:rPr>
            </w:pPr>
            <w:r w:rsidRPr="00C4515C">
              <w:rPr>
                <w:rFonts w:asciiTheme="minorHAnsi" w:eastAsiaTheme="minorEastAsia" w:hAnsiTheme="minorHAnsi" w:cstheme="minorHAnsi"/>
                <w:b/>
              </w:rPr>
              <w:t>Subtotal: Salaries</w:t>
            </w:r>
          </w:p>
        </w:tc>
        <w:tc>
          <w:tcPr>
            <w:tcW w:w="3239" w:type="dxa"/>
          </w:tcPr>
          <w:p w:rsidR="00B65494" w:rsidRPr="00795EBF" w:rsidP="00B65494" w14:paraId="5451E19A" w14:textId="4BC4AE84">
            <w:pPr>
              <w:autoSpaceDE/>
              <w:autoSpaceDN/>
              <w:adjustRightInd/>
              <w:jc w:val="left"/>
              <w:rPr>
                <w:rFonts w:asciiTheme="minorHAnsi" w:eastAsiaTheme="minorEastAsia" w:hAnsiTheme="minorHAnsi" w:cstheme="minorHAnsi"/>
                <w:b/>
              </w:rPr>
            </w:pPr>
            <w:r w:rsidRPr="00795EBF">
              <w:rPr>
                <w:rFonts w:asciiTheme="minorHAnsi" w:eastAsiaTheme="minorEastAsia" w:hAnsiTheme="minorHAnsi" w:cstheme="minorHAnsi"/>
                <w:b/>
              </w:rPr>
              <w:t>$</w:t>
            </w:r>
            <w:r>
              <w:rPr>
                <w:rFonts w:asciiTheme="minorHAnsi" w:eastAsiaTheme="minorEastAsia" w:hAnsiTheme="minorHAnsi" w:cstheme="minorHAnsi"/>
                <w:b/>
              </w:rPr>
              <w:t>108,089</w:t>
            </w:r>
          </w:p>
        </w:tc>
      </w:tr>
      <w:tr w14:paraId="3ECFF1CD" w14:textId="77777777" w:rsidTr="004A6C3C">
        <w:tblPrEx>
          <w:tblW w:w="8999" w:type="dxa"/>
          <w:tblInd w:w="355" w:type="dxa"/>
          <w:tblLook w:val="04A0"/>
        </w:tblPrEx>
        <w:tc>
          <w:tcPr>
            <w:tcW w:w="5760" w:type="dxa"/>
          </w:tcPr>
          <w:p w:rsidR="00B65494" w:rsidP="00B65494" w14:paraId="517C61D2" w14:textId="33C703F7">
            <w:pPr>
              <w:autoSpaceDE/>
              <w:autoSpaceDN/>
              <w:adjustRightInd/>
              <w:ind w:left="245"/>
              <w:jc w:val="left"/>
              <w:rPr>
                <w:rFonts w:asciiTheme="minorHAnsi" w:eastAsiaTheme="minorEastAsia" w:hAnsiTheme="minorHAnsi" w:cstheme="minorHAnsi"/>
              </w:rPr>
            </w:pPr>
            <w:r w:rsidRPr="00C4515C">
              <w:rPr>
                <w:rFonts w:asciiTheme="minorHAnsi" w:eastAsiaTheme="minorEastAsia" w:hAnsiTheme="minorHAnsi" w:cstheme="minorHAnsi"/>
              </w:rPr>
              <w:t>Fringe benefits (</w:t>
            </w:r>
            <w:r>
              <w:rPr>
                <w:rFonts w:asciiTheme="minorHAnsi" w:eastAsiaTheme="minorEastAsia" w:hAnsiTheme="minorHAnsi" w:cstheme="minorHAnsi"/>
              </w:rPr>
              <w:t>30</w:t>
            </w:r>
            <w:r w:rsidRPr="00C4515C">
              <w:rPr>
                <w:rFonts w:asciiTheme="minorHAnsi" w:eastAsiaTheme="minorEastAsia" w:hAnsiTheme="minorHAnsi" w:cstheme="minorHAnsi"/>
              </w:rPr>
              <w:t>% of salaries)</w:t>
            </w:r>
          </w:p>
        </w:tc>
        <w:tc>
          <w:tcPr>
            <w:tcW w:w="3239" w:type="dxa"/>
          </w:tcPr>
          <w:p w:rsidR="00B65494" w:rsidP="00B65494" w14:paraId="2BC1A47C" w14:textId="022B8A69">
            <w:pPr>
              <w:autoSpaceDE/>
              <w:autoSpaceDN/>
              <w:adjustRightInd/>
              <w:jc w:val="left"/>
              <w:rPr>
                <w:rFonts w:asciiTheme="minorHAnsi" w:eastAsiaTheme="minorEastAsia" w:hAnsiTheme="minorHAnsi" w:cstheme="minorHAnsi"/>
              </w:rPr>
            </w:pPr>
            <w:r w:rsidRPr="00C4515C">
              <w:rPr>
                <w:rFonts w:asciiTheme="minorHAnsi" w:eastAsiaTheme="minorEastAsia" w:hAnsiTheme="minorHAnsi" w:cstheme="minorHAnsi"/>
              </w:rPr>
              <w:t>$</w:t>
            </w:r>
            <w:r>
              <w:rPr>
                <w:rFonts w:asciiTheme="minorHAnsi" w:eastAsiaTheme="minorEastAsia" w:hAnsiTheme="minorHAnsi" w:cstheme="minorHAnsi"/>
              </w:rPr>
              <w:t>32,427</w:t>
            </w:r>
          </w:p>
        </w:tc>
      </w:tr>
      <w:tr w14:paraId="27A033CE" w14:textId="77777777" w:rsidTr="004A6C3C">
        <w:tblPrEx>
          <w:tblW w:w="8999" w:type="dxa"/>
          <w:tblInd w:w="355" w:type="dxa"/>
          <w:tblLook w:val="04A0"/>
        </w:tblPrEx>
        <w:tc>
          <w:tcPr>
            <w:tcW w:w="5760" w:type="dxa"/>
          </w:tcPr>
          <w:p w:rsidR="00B65494" w:rsidP="00B65494" w14:paraId="4A7C2D9F" w14:textId="41AF6FCF">
            <w:pPr>
              <w:autoSpaceDE/>
              <w:autoSpaceDN/>
              <w:adjustRightInd/>
              <w:jc w:val="left"/>
              <w:rPr>
                <w:rFonts w:asciiTheme="minorHAnsi" w:eastAsiaTheme="minorEastAsia" w:hAnsiTheme="minorHAnsi" w:cstheme="minorHAnsi"/>
              </w:rPr>
            </w:pPr>
            <w:r w:rsidRPr="00C4515C">
              <w:rPr>
                <w:rFonts w:asciiTheme="minorHAnsi" w:eastAsiaTheme="minorEastAsia" w:hAnsiTheme="minorHAnsi" w:cstheme="minorHAnsi"/>
                <w:b/>
              </w:rPr>
              <w:t>Subtotal: Salary and fringe</w:t>
            </w:r>
          </w:p>
        </w:tc>
        <w:tc>
          <w:tcPr>
            <w:tcW w:w="3239" w:type="dxa"/>
          </w:tcPr>
          <w:p w:rsidR="00B65494" w:rsidRPr="00795EBF" w:rsidP="00B65494" w14:paraId="18EF1909" w14:textId="39135485">
            <w:pPr>
              <w:autoSpaceDE/>
              <w:autoSpaceDN/>
              <w:adjustRightInd/>
              <w:jc w:val="left"/>
              <w:rPr>
                <w:rFonts w:asciiTheme="minorHAnsi" w:eastAsiaTheme="minorEastAsia" w:hAnsiTheme="minorHAnsi" w:cstheme="minorHAnsi"/>
                <w:b/>
              </w:rPr>
            </w:pPr>
            <w:r w:rsidRPr="00795EBF">
              <w:rPr>
                <w:rFonts w:asciiTheme="minorHAnsi" w:eastAsiaTheme="minorEastAsia" w:hAnsiTheme="minorHAnsi" w:cstheme="minorHAnsi"/>
                <w:b/>
              </w:rPr>
              <w:t>$</w:t>
            </w:r>
            <w:r>
              <w:rPr>
                <w:rFonts w:asciiTheme="minorHAnsi" w:eastAsiaTheme="minorEastAsia" w:hAnsiTheme="minorHAnsi" w:cstheme="minorHAnsi"/>
                <w:b/>
              </w:rPr>
              <w:t>140,516</w:t>
            </w:r>
          </w:p>
        </w:tc>
      </w:tr>
      <w:tr w14:paraId="32AA5965" w14:textId="77777777" w:rsidTr="004A6C3C">
        <w:tblPrEx>
          <w:tblW w:w="8999" w:type="dxa"/>
          <w:tblInd w:w="355" w:type="dxa"/>
          <w:tblLook w:val="04A0"/>
        </w:tblPrEx>
        <w:tc>
          <w:tcPr>
            <w:tcW w:w="5760" w:type="dxa"/>
          </w:tcPr>
          <w:p w:rsidR="00B65494" w:rsidRPr="00C4515C" w:rsidP="00B65494" w14:paraId="6437125C" w14:textId="4C343D13">
            <w:pPr>
              <w:autoSpaceDE/>
              <w:autoSpaceDN/>
              <w:adjustRightInd/>
              <w:ind w:left="245"/>
              <w:jc w:val="left"/>
              <w:rPr>
                <w:rFonts w:asciiTheme="minorHAnsi" w:eastAsiaTheme="minorEastAsia" w:hAnsiTheme="minorHAnsi" w:cstheme="minorHAnsi"/>
                <w:b/>
              </w:rPr>
            </w:pPr>
            <w:r w:rsidRPr="00C4515C">
              <w:rPr>
                <w:rFonts w:asciiTheme="minorHAnsi" w:eastAsiaTheme="minorEastAsia" w:hAnsiTheme="minorHAnsi" w:cstheme="minorHAnsi"/>
              </w:rPr>
              <w:t>Other administrative costs of salary and fringe (15%)</w:t>
            </w:r>
          </w:p>
        </w:tc>
        <w:tc>
          <w:tcPr>
            <w:tcW w:w="3239" w:type="dxa"/>
          </w:tcPr>
          <w:p w:rsidR="00B65494" w:rsidP="00B65494" w14:paraId="2FC84FCE" w14:textId="616BD874">
            <w:pPr>
              <w:autoSpaceDE/>
              <w:autoSpaceDN/>
              <w:adjustRightInd/>
              <w:jc w:val="left"/>
              <w:rPr>
                <w:rFonts w:asciiTheme="minorHAnsi" w:eastAsiaTheme="minorEastAsia" w:hAnsiTheme="minorHAnsi" w:cstheme="minorHAnsi"/>
              </w:rPr>
            </w:pPr>
            <w:r w:rsidRPr="00C4515C">
              <w:rPr>
                <w:rFonts w:asciiTheme="minorHAnsi" w:eastAsiaTheme="minorEastAsia" w:hAnsiTheme="minorHAnsi" w:cstheme="minorHAnsi"/>
              </w:rPr>
              <w:t>$</w:t>
            </w:r>
            <w:r>
              <w:rPr>
                <w:rFonts w:asciiTheme="minorHAnsi" w:eastAsiaTheme="minorEastAsia" w:hAnsiTheme="minorHAnsi" w:cstheme="minorHAnsi"/>
              </w:rPr>
              <w:t>21,077</w:t>
            </w:r>
          </w:p>
        </w:tc>
      </w:tr>
      <w:tr w14:paraId="130DF675" w14:textId="77777777" w:rsidTr="004A6C3C">
        <w:tblPrEx>
          <w:tblW w:w="8999" w:type="dxa"/>
          <w:tblInd w:w="355" w:type="dxa"/>
          <w:tblLook w:val="04A0"/>
        </w:tblPrEx>
        <w:tc>
          <w:tcPr>
            <w:tcW w:w="5760" w:type="dxa"/>
          </w:tcPr>
          <w:p w:rsidR="00B65494" w:rsidRPr="00C4515C" w:rsidP="00B65494" w14:paraId="419B8BE7" w14:textId="19B4945D">
            <w:pPr>
              <w:autoSpaceDE/>
              <w:autoSpaceDN/>
              <w:adjustRightInd/>
              <w:jc w:val="left"/>
              <w:rPr>
                <w:rFonts w:asciiTheme="minorHAnsi" w:eastAsiaTheme="minorEastAsia" w:hAnsiTheme="minorHAnsi" w:cstheme="minorHAnsi"/>
              </w:rPr>
            </w:pPr>
            <w:r w:rsidRPr="00C4515C">
              <w:rPr>
                <w:rFonts w:asciiTheme="minorHAnsi" w:hAnsiTheme="minorHAnsi" w:cstheme="minorHAnsi"/>
                <w:b/>
              </w:rPr>
              <w:t>Subtotal: Project management costs</w:t>
            </w:r>
          </w:p>
        </w:tc>
        <w:tc>
          <w:tcPr>
            <w:tcW w:w="3239" w:type="dxa"/>
          </w:tcPr>
          <w:p w:rsidR="00B65494" w:rsidRPr="00795EBF" w:rsidP="00B65494" w14:paraId="0752EAFF" w14:textId="15195161">
            <w:pPr>
              <w:autoSpaceDE/>
              <w:autoSpaceDN/>
              <w:adjustRightInd/>
              <w:jc w:val="left"/>
              <w:rPr>
                <w:rFonts w:asciiTheme="minorHAnsi" w:eastAsiaTheme="minorEastAsia" w:hAnsiTheme="minorHAnsi" w:cstheme="minorHAnsi"/>
                <w:b/>
              </w:rPr>
            </w:pPr>
            <w:r w:rsidRPr="00795EBF">
              <w:rPr>
                <w:rFonts w:asciiTheme="minorHAnsi" w:hAnsiTheme="minorHAnsi" w:cstheme="minorHAnsi"/>
                <w:b/>
              </w:rPr>
              <w:t>$</w:t>
            </w:r>
            <w:r>
              <w:rPr>
                <w:rFonts w:asciiTheme="minorHAnsi" w:hAnsiTheme="minorHAnsi" w:cstheme="minorHAnsi"/>
                <w:b/>
              </w:rPr>
              <w:t>161,593</w:t>
            </w:r>
          </w:p>
        </w:tc>
      </w:tr>
      <w:tr w14:paraId="0B6E41F0" w14:textId="77777777" w:rsidTr="004A6C3C">
        <w:tblPrEx>
          <w:tblW w:w="8999" w:type="dxa"/>
          <w:tblInd w:w="355" w:type="dxa"/>
          <w:tblLook w:val="04A0"/>
        </w:tblPrEx>
        <w:tc>
          <w:tcPr>
            <w:tcW w:w="5760" w:type="dxa"/>
          </w:tcPr>
          <w:p w:rsidR="00B65494" w:rsidRPr="00795EBF" w:rsidP="00B65494" w14:paraId="7E08F089" w14:textId="77777777">
            <w:pPr>
              <w:autoSpaceDE/>
              <w:autoSpaceDN/>
              <w:adjustRightInd/>
              <w:rPr>
                <w:rFonts w:asciiTheme="minorHAnsi" w:hAnsiTheme="minorHAnsi" w:cstheme="minorHAnsi"/>
              </w:rPr>
            </w:pPr>
          </w:p>
        </w:tc>
        <w:tc>
          <w:tcPr>
            <w:tcW w:w="3239" w:type="dxa"/>
          </w:tcPr>
          <w:p w:rsidR="00B65494" w:rsidP="00B65494" w14:paraId="3800A2B1" w14:textId="77777777">
            <w:pPr>
              <w:autoSpaceDE/>
              <w:autoSpaceDN/>
              <w:adjustRightInd/>
              <w:rPr>
                <w:rFonts w:asciiTheme="minorHAnsi" w:hAnsiTheme="minorHAnsi" w:cstheme="minorHAnsi"/>
              </w:rPr>
            </w:pPr>
          </w:p>
        </w:tc>
      </w:tr>
      <w:tr w14:paraId="0A4CBBE7" w14:textId="77777777" w:rsidTr="004A6C3C">
        <w:tblPrEx>
          <w:tblW w:w="8999" w:type="dxa"/>
          <w:tblInd w:w="355" w:type="dxa"/>
          <w:tblLook w:val="04A0"/>
        </w:tblPrEx>
        <w:tc>
          <w:tcPr>
            <w:tcW w:w="5760" w:type="dxa"/>
          </w:tcPr>
          <w:p w:rsidR="00B65494" w:rsidRPr="00F344C0" w:rsidP="00B65494" w14:paraId="170A164F" w14:textId="0BC5F739">
            <w:pPr>
              <w:autoSpaceDE/>
              <w:autoSpaceDN/>
              <w:adjustRightInd/>
              <w:ind w:left="245"/>
              <w:jc w:val="left"/>
              <w:rPr>
                <w:rFonts w:asciiTheme="minorHAnsi" w:hAnsiTheme="minorHAnsi" w:cstheme="minorHAnsi"/>
                <w:b/>
              </w:rPr>
            </w:pPr>
            <w:r w:rsidRPr="00F344C0">
              <w:rPr>
                <w:rFonts w:asciiTheme="minorHAnsi" w:hAnsiTheme="minorHAnsi" w:cstheme="minorHAnsi"/>
                <w:b/>
              </w:rPr>
              <w:t>NCES support</w:t>
            </w:r>
            <w:r>
              <w:rPr>
                <w:rFonts w:asciiTheme="minorHAnsi" w:hAnsiTheme="minorHAnsi" w:cstheme="minorHAnsi"/>
                <w:b/>
              </w:rPr>
              <w:t xml:space="preserve"> contracts</w:t>
            </w:r>
          </w:p>
        </w:tc>
        <w:tc>
          <w:tcPr>
            <w:tcW w:w="3239" w:type="dxa"/>
          </w:tcPr>
          <w:p w:rsidR="00B65494" w:rsidRPr="00F344C0" w:rsidP="00B65494" w14:paraId="790685ED" w14:textId="07CF74EB">
            <w:pPr>
              <w:autoSpaceDE/>
              <w:autoSpaceDN/>
              <w:adjustRightInd/>
              <w:jc w:val="left"/>
              <w:rPr>
                <w:rFonts w:asciiTheme="minorHAnsi" w:hAnsiTheme="minorHAnsi" w:cstheme="minorHAnsi"/>
                <w:b/>
              </w:rPr>
            </w:pPr>
            <w:r w:rsidRPr="00F344C0">
              <w:rPr>
                <w:rFonts w:asciiTheme="minorHAnsi" w:hAnsiTheme="minorHAnsi" w:cstheme="minorHAnsi"/>
                <w:b/>
              </w:rPr>
              <w:t>$</w:t>
            </w:r>
            <w:r>
              <w:rPr>
                <w:rFonts w:asciiTheme="minorHAnsi" w:hAnsiTheme="minorHAnsi" w:cstheme="minorHAnsi"/>
                <w:b/>
              </w:rPr>
              <w:t>650,000</w:t>
            </w:r>
          </w:p>
        </w:tc>
      </w:tr>
      <w:tr w14:paraId="2C824D20" w14:textId="77777777" w:rsidTr="004A6C3C">
        <w:tblPrEx>
          <w:tblW w:w="8999" w:type="dxa"/>
          <w:tblInd w:w="355" w:type="dxa"/>
          <w:tblLook w:val="04A0"/>
        </w:tblPrEx>
        <w:tc>
          <w:tcPr>
            <w:tcW w:w="5760" w:type="dxa"/>
          </w:tcPr>
          <w:p w:rsidR="00B65494" w:rsidP="00B65494" w14:paraId="2EF749F2" w14:textId="77777777">
            <w:pPr>
              <w:autoSpaceDE/>
              <w:autoSpaceDN/>
              <w:adjustRightInd/>
              <w:jc w:val="left"/>
              <w:rPr>
                <w:rFonts w:asciiTheme="minorHAnsi" w:hAnsiTheme="minorHAnsi" w:cstheme="minorHAnsi"/>
                <w:b/>
              </w:rPr>
            </w:pPr>
          </w:p>
        </w:tc>
        <w:tc>
          <w:tcPr>
            <w:tcW w:w="3239" w:type="dxa"/>
          </w:tcPr>
          <w:p w:rsidR="00B65494" w:rsidP="00B65494" w14:paraId="5FDC9663" w14:textId="77777777">
            <w:pPr>
              <w:autoSpaceDE/>
              <w:autoSpaceDN/>
              <w:adjustRightInd/>
              <w:jc w:val="left"/>
              <w:rPr>
                <w:rFonts w:asciiTheme="minorHAnsi" w:hAnsiTheme="minorHAnsi" w:cstheme="minorHAnsi"/>
              </w:rPr>
            </w:pPr>
          </w:p>
        </w:tc>
      </w:tr>
      <w:tr w14:paraId="0D0C3D1E" w14:textId="77777777" w:rsidTr="004A6C3C">
        <w:tblPrEx>
          <w:tblW w:w="8999" w:type="dxa"/>
          <w:tblInd w:w="355" w:type="dxa"/>
          <w:tblLook w:val="04A0"/>
        </w:tblPrEx>
        <w:tc>
          <w:tcPr>
            <w:tcW w:w="5760" w:type="dxa"/>
          </w:tcPr>
          <w:p w:rsidR="00B65494" w:rsidRPr="00795EBF" w:rsidP="00B65494" w14:paraId="3E0F930E" w14:textId="75DD8CD9">
            <w:pPr>
              <w:autoSpaceDE/>
              <w:autoSpaceDN/>
              <w:adjustRightInd/>
              <w:jc w:val="left"/>
              <w:rPr>
                <w:rFonts w:asciiTheme="minorHAnsi" w:hAnsiTheme="minorHAnsi" w:cstheme="minorHAnsi"/>
                <w:b/>
                <w:i/>
              </w:rPr>
            </w:pPr>
            <w:r w:rsidRPr="00795EBF">
              <w:rPr>
                <w:rFonts w:asciiTheme="minorHAnsi" w:hAnsiTheme="minorHAnsi" w:cstheme="minorHAnsi"/>
                <w:b/>
                <w:i/>
              </w:rPr>
              <w:t>Total BJS and NCES estimated costs</w:t>
            </w:r>
          </w:p>
        </w:tc>
        <w:tc>
          <w:tcPr>
            <w:tcW w:w="3239" w:type="dxa"/>
          </w:tcPr>
          <w:p w:rsidR="00B65494" w:rsidRPr="00795EBF" w:rsidP="00B65494" w14:paraId="76895198" w14:textId="4BF65932">
            <w:pPr>
              <w:autoSpaceDE/>
              <w:autoSpaceDN/>
              <w:adjustRightInd/>
              <w:jc w:val="left"/>
              <w:rPr>
                <w:rFonts w:asciiTheme="minorHAnsi" w:hAnsiTheme="minorHAnsi" w:cstheme="minorHAnsi"/>
                <w:b/>
                <w:i/>
              </w:rPr>
            </w:pPr>
            <w:r w:rsidRPr="00795EBF">
              <w:rPr>
                <w:rFonts w:asciiTheme="minorHAnsi" w:hAnsiTheme="minorHAnsi" w:cstheme="minorHAnsi"/>
                <w:b/>
                <w:i/>
              </w:rPr>
              <w:t>$</w:t>
            </w:r>
            <w:r>
              <w:rPr>
                <w:rFonts w:asciiTheme="minorHAnsi" w:hAnsiTheme="minorHAnsi" w:cstheme="minorHAnsi"/>
                <w:b/>
                <w:i/>
              </w:rPr>
              <w:t>811,593</w:t>
            </w:r>
          </w:p>
        </w:tc>
      </w:tr>
      <w:tr w14:paraId="3BB74C7C" w14:textId="77777777" w:rsidTr="004A6C3C">
        <w:tblPrEx>
          <w:tblW w:w="8999" w:type="dxa"/>
          <w:tblInd w:w="355" w:type="dxa"/>
          <w:tblLook w:val="04A0"/>
        </w:tblPrEx>
        <w:tc>
          <w:tcPr>
            <w:tcW w:w="5760" w:type="dxa"/>
          </w:tcPr>
          <w:p w:rsidR="00B65494" w:rsidP="00B65494" w14:paraId="6AA860BB" w14:textId="77777777">
            <w:pPr>
              <w:autoSpaceDE/>
              <w:autoSpaceDN/>
              <w:adjustRightInd/>
              <w:rPr>
                <w:rFonts w:asciiTheme="minorHAnsi" w:hAnsiTheme="minorHAnsi" w:cstheme="minorHAnsi"/>
                <w:b/>
              </w:rPr>
            </w:pPr>
          </w:p>
        </w:tc>
        <w:tc>
          <w:tcPr>
            <w:tcW w:w="3239" w:type="dxa"/>
          </w:tcPr>
          <w:p w:rsidR="00B65494" w:rsidP="00B65494" w14:paraId="5893DDF8" w14:textId="77777777">
            <w:pPr>
              <w:autoSpaceDE/>
              <w:autoSpaceDN/>
              <w:adjustRightInd/>
              <w:jc w:val="left"/>
              <w:rPr>
                <w:rFonts w:asciiTheme="minorHAnsi" w:hAnsiTheme="minorHAnsi" w:cstheme="minorHAnsi"/>
              </w:rPr>
            </w:pPr>
          </w:p>
        </w:tc>
      </w:tr>
      <w:tr w14:paraId="5280E39B" w14:textId="77777777" w:rsidTr="004A6C3C">
        <w:tblPrEx>
          <w:tblW w:w="8999" w:type="dxa"/>
          <w:tblInd w:w="355" w:type="dxa"/>
          <w:tblLook w:val="04A0"/>
        </w:tblPrEx>
        <w:tc>
          <w:tcPr>
            <w:tcW w:w="5760" w:type="dxa"/>
          </w:tcPr>
          <w:p w:rsidR="00B65494" w:rsidP="00B65494" w14:paraId="33E60562" w14:textId="4C62BFEC">
            <w:pPr>
              <w:autoSpaceDE/>
              <w:autoSpaceDN/>
              <w:adjustRightInd/>
              <w:jc w:val="left"/>
              <w:rPr>
                <w:rFonts w:asciiTheme="minorHAnsi" w:hAnsiTheme="minorHAnsi" w:cstheme="minorHAnsi"/>
                <w:b/>
              </w:rPr>
            </w:pPr>
            <w:r>
              <w:rPr>
                <w:rFonts w:asciiTheme="minorHAnsi" w:hAnsiTheme="minorHAnsi" w:cstheme="minorHAnsi"/>
                <w:b/>
              </w:rPr>
              <w:t>Census estimated costs</w:t>
            </w:r>
          </w:p>
        </w:tc>
        <w:tc>
          <w:tcPr>
            <w:tcW w:w="3239" w:type="dxa"/>
          </w:tcPr>
          <w:p w:rsidR="00B65494" w:rsidP="00B65494" w14:paraId="1A693E1F" w14:textId="77777777">
            <w:pPr>
              <w:autoSpaceDE/>
              <w:autoSpaceDN/>
              <w:adjustRightInd/>
              <w:jc w:val="left"/>
              <w:rPr>
                <w:rFonts w:asciiTheme="minorHAnsi" w:hAnsiTheme="minorHAnsi" w:cstheme="minorHAnsi"/>
              </w:rPr>
            </w:pPr>
          </w:p>
        </w:tc>
      </w:tr>
      <w:tr w14:paraId="5F91FF7A" w14:textId="77777777" w:rsidTr="004A6C3C">
        <w:tblPrEx>
          <w:tblW w:w="8999" w:type="dxa"/>
          <w:tblInd w:w="355" w:type="dxa"/>
          <w:tblLook w:val="04A0"/>
        </w:tblPrEx>
        <w:tc>
          <w:tcPr>
            <w:tcW w:w="5760" w:type="dxa"/>
          </w:tcPr>
          <w:p w:rsidR="00B65494" w:rsidRPr="00795EBF" w:rsidP="00B65494" w14:paraId="5FF06F11" w14:textId="079FC3C3">
            <w:pPr>
              <w:autoSpaceDE/>
              <w:autoSpaceDN/>
              <w:adjustRightInd/>
              <w:ind w:left="245"/>
              <w:jc w:val="left"/>
              <w:rPr>
                <w:rFonts w:asciiTheme="minorHAnsi" w:hAnsiTheme="minorHAnsi" w:cstheme="minorHAnsi"/>
              </w:rPr>
            </w:pPr>
            <w:r w:rsidRPr="00795EBF">
              <w:rPr>
                <w:rFonts w:asciiTheme="minorHAnsi" w:hAnsiTheme="minorHAnsi" w:cstheme="minorHAnsi"/>
              </w:rPr>
              <w:t>DSMD (sample design and estimation)</w:t>
            </w:r>
          </w:p>
        </w:tc>
        <w:tc>
          <w:tcPr>
            <w:tcW w:w="3239" w:type="dxa"/>
          </w:tcPr>
          <w:p w:rsidR="00B65494" w:rsidP="00B65494" w14:paraId="25E1B964" w14:textId="6E34DA39">
            <w:pPr>
              <w:autoSpaceDE/>
              <w:autoSpaceDN/>
              <w:adjustRightInd/>
              <w:jc w:val="left"/>
              <w:rPr>
                <w:rFonts w:asciiTheme="minorHAnsi" w:hAnsiTheme="minorHAnsi" w:cstheme="minorHAnsi"/>
              </w:rPr>
            </w:pPr>
            <w:r>
              <w:rPr>
                <w:rFonts w:asciiTheme="minorHAnsi" w:hAnsiTheme="minorHAnsi" w:cstheme="minorHAnsi"/>
              </w:rPr>
              <w:t>$115,339</w:t>
            </w:r>
          </w:p>
        </w:tc>
      </w:tr>
      <w:tr w14:paraId="297A2159" w14:textId="77777777" w:rsidTr="004A6C3C">
        <w:tblPrEx>
          <w:tblW w:w="8999" w:type="dxa"/>
          <w:tblInd w:w="355" w:type="dxa"/>
          <w:tblLook w:val="04A0"/>
        </w:tblPrEx>
        <w:tc>
          <w:tcPr>
            <w:tcW w:w="5760" w:type="dxa"/>
          </w:tcPr>
          <w:p w:rsidR="00B65494" w:rsidRPr="00795EBF" w:rsidP="00B65494" w14:paraId="2D174D0C" w14:textId="2DDA9B01">
            <w:pPr>
              <w:autoSpaceDE/>
              <w:autoSpaceDN/>
              <w:adjustRightInd/>
              <w:ind w:left="245"/>
              <w:jc w:val="left"/>
              <w:rPr>
                <w:rFonts w:asciiTheme="minorHAnsi" w:hAnsiTheme="minorHAnsi" w:cstheme="minorHAnsi"/>
              </w:rPr>
            </w:pPr>
            <w:r w:rsidRPr="00795EBF">
              <w:rPr>
                <w:rFonts w:asciiTheme="minorHAnsi" w:hAnsiTheme="minorHAnsi" w:cstheme="minorHAnsi"/>
              </w:rPr>
              <w:t>ADSD (instrument development)</w:t>
            </w:r>
          </w:p>
        </w:tc>
        <w:tc>
          <w:tcPr>
            <w:tcW w:w="3239" w:type="dxa"/>
          </w:tcPr>
          <w:p w:rsidR="00B65494" w:rsidP="00B65494" w14:paraId="71F39A7A" w14:textId="03A09684">
            <w:pPr>
              <w:autoSpaceDE/>
              <w:autoSpaceDN/>
              <w:adjustRightInd/>
              <w:jc w:val="left"/>
              <w:rPr>
                <w:rFonts w:asciiTheme="minorHAnsi" w:hAnsiTheme="minorHAnsi" w:cstheme="minorHAnsi"/>
              </w:rPr>
            </w:pPr>
            <w:r>
              <w:rPr>
                <w:rFonts w:asciiTheme="minorHAnsi" w:hAnsiTheme="minorHAnsi" w:cstheme="minorHAnsi"/>
              </w:rPr>
              <w:t>$106,102</w:t>
            </w:r>
          </w:p>
        </w:tc>
      </w:tr>
      <w:tr w14:paraId="69F661EE" w14:textId="77777777" w:rsidTr="004A6C3C">
        <w:tblPrEx>
          <w:tblW w:w="8999" w:type="dxa"/>
          <w:tblInd w:w="355" w:type="dxa"/>
          <w:tblLook w:val="04A0"/>
        </w:tblPrEx>
        <w:tc>
          <w:tcPr>
            <w:tcW w:w="5760" w:type="dxa"/>
          </w:tcPr>
          <w:p w:rsidR="00B65494" w:rsidRPr="00795EBF" w:rsidP="00B65494" w14:paraId="60A7183F" w14:textId="282AA7A5">
            <w:pPr>
              <w:autoSpaceDE/>
              <w:autoSpaceDN/>
              <w:adjustRightInd/>
              <w:ind w:left="245"/>
              <w:jc w:val="left"/>
              <w:rPr>
                <w:rFonts w:asciiTheme="minorHAnsi" w:hAnsiTheme="minorHAnsi" w:cstheme="minorHAnsi"/>
              </w:rPr>
            </w:pPr>
            <w:r w:rsidRPr="00795EBF">
              <w:rPr>
                <w:rFonts w:asciiTheme="minorHAnsi" w:hAnsiTheme="minorHAnsi" w:cstheme="minorHAnsi"/>
              </w:rPr>
              <w:t>DSD (data processing)</w:t>
            </w:r>
          </w:p>
        </w:tc>
        <w:tc>
          <w:tcPr>
            <w:tcW w:w="3239" w:type="dxa"/>
          </w:tcPr>
          <w:p w:rsidR="00B65494" w:rsidP="00B65494" w14:paraId="055A0820" w14:textId="4FBAB57B">
            <w:pPr>
              <w:autoSpaceDE/>
              <w:autoSpaceDN/>
              <w:adjustRightInd/>
              <w:jc w:val="left"/>
              <w:rPr>
                <w:rFonts w:asciiTheme="minorHAnsi" w:hAnsiTheme="minorHAnsi" w:cstheme="minorHAnsi"/>
              </w:rPr>
            </w:pPr>
            <w:r>
              <w:rPr>
                <w:rFonts w:asciiTheme="minorHAnsi" w:hAnsiTheme="minorHAnsi" w:cstheme="minorHAnsi"/>
              </w:rPr>
              <w:t>$196,218</w:t>
            </w:r>
          </w:p>
        </w:tc>
      </w:tr>
      <w:tr w14:paraId="3ED7E1E8" w14:textId="77777777" w:rsidTr="004A6C3C">
        <w:tblPrEx>
          <w:tblW w:w="8999" w:type="dxa"/>
          <w:tblInd w:w="355" w:type="dxa"/>
          <w:tblLook w:val="04A0"/>
        </w:tblPrEx>
        <w:tc>
          <w:tcPr>
            <w:tcW w:w="5760" w:type="dxa"/>
          </w:tcPr>
          <w:p w:rsidR="00B65494" w:rsidRPr="00795EBF" w:rsidP="00B65494" w14:paraId="646347C0" w14:textId="0537D41D">
            <w:pPr>
              <w:autoSpaceDE/>
              <w:autoSpaceDN/>
              <w:adjustRightInd/>
              <w:ind w:left="245"/>
              <w:jc w:val="left"/>
              <w:rPr>
                <w:rFonts w:asciiTheme="minorHAnsi" w:hAnsiTheme="minorHAnsi" w:cstheme="minorHAnsi"/>
              </w:rPr>
            </w:pPr>
            <w:r w:rsidRPr="00795EBF">
              <w:rPr>
                <w:rFonts w:asciiTheme="minorHAnsi" w:hAnsiTheme="minorHAnsi" w:cstheme="minorHAnsi"/>
              </w:rPr>
              <w:t>FLD (data collection)</w:t>
            </w:r>
          </w:p>
        </w:tc>
        <w:tc>
          <w:tcPr>
            <w:tcW w:w="3239" w:type="dxa"/>
          </w:tcPr>
          <w:p w:rsidR="00B65494" w:rsidP="00B65494" w14:paraId="4FC47561" w14:textId="0F9BAFE2">
            <w:pPr>
              <w:autoSpaceDE/>
              <w:autoSpaceDN/>
              <w:adjustRightInd/>
              <w:jc w:val="left"/>
              <w:rPr>
                <w:rFonts w:asciiTheme="minorHAnsi" w:hAnsiTheme="minorHAnsi" w:cstheme="minorHAnsi"/>
              </w:rPr>
            </w:pPr>
            <w:r>
              <w:rPr>
                <w:rFonts w:asciiTheme="minorHAnsi" w:hAnsiTheme="minorHAnsi" w:cstheme="minorHAnsi"/>
              </w:rPr>
              <w:t>$510,370</w:t>
            </w:r>
          </w:p>
        </w:tc>
      </w:tr>
      <w:tr w14:paraId="13BC3A61" w14:textId="77777777" w:rsidTr="004A6C3C">
        <w:tblPrEx>
          <w:tblW w:w="8999" w:type="dxa"/>
          <w:tblInd w:w="355" w:type="dxa"/>
          <w:tblLook w:val="04A0"/>
        </w:tblPrEx>
        <w:tc>
          <w:tcPr>
            <w:tcW w:w="5760" w:type="dxa"/>
          </w:tcPr>
          <w:p w:rsidR="00B65494" w:rsidRPr="00795EBF" w:rsidP="00B65494" w14:paraId="3BB8E87A" w14:textId="499EA5DB">
            <w:pPr>
              <w:autoSpaceDE/>
              <w:autoSpaceDN/>
              <w:adjustRightInd/>
              <w:ind w:left="245"/>
              <w:jc w:val="left"/>
              <w:rPr>
                <w:rFonts w:asciiTheme="minorHAnsi" w:hAnsiTheme="minorHAnsi" w:cstheme="minorHAnsi"/>
              </w:rPr>
            </w:pPr>
            <w:r w:rsidRPr="00795EBF">
              <w:rPr>
                <w:rFonts w:asciiTheme="minorHAnsi" w:hAnsiTheme="minorHAnsi" w:cstheme="minorHAnsi"/>
              </w:rPr>
              <w:t>ADDP</w:t>
            </w:r>
            <w:r>
              <w:rPr>
                <w:rFonts w:asciiTheme="minorHAnsi" w:hAnsiTheme="minorHAnsi" w:cstheme="minorHAnsi"/>
              </w:rPr>
              <w:t>-SO</w:t>
            </w:r>
            <w:r w:rsidRPr="00795EBF">
              <w:rPr>
                <w:rFonts w:asciiTheme="minorHAnsi" w:hAnsiTheme="minorHAnsi" w:cstheme="minorHAnsi"/>
              </w:rPr>
              <w:t xml:space="preserve"> (survey operations and project management)</w:t>
            </w:r>
          </w:p>
        </w:tc>
        <w:tc>
          <w:tcPr>
            <w:tcW w:w="3239" w:type="dxa"/>
          </w:tcPr>
          <w:p w:rsidR="00B65494" w:rsidP="00B65494" w14:paraId="3FBB691C" w14:textId="6765EBFF">
            <w:pPr>
              <w:autoSpaceDE/>
              <w:autoSpaceDN/>
              <w:adjustRightInd/>
              <w:jc w:val="left"/>
              <w:rPr>
                <w:rFonts w:asciiTheme="minorHAnsi" w:hAnsiTheme="minorHAnsi" w:cstheme="minorHAnsi"/>
              </w:rPr>
            </w:pPr>
            <w:r>
              <w:rPr>
                <w:rFonts w:asciiTheme="minorHAnsi" w:hAnsiTheme="minorHAnsi" w:cstheme="minorHAnsi"/>
              </w:rPr>
              <w:t>$423,009</w:t>
            </w:r>
          </w:p>
        </w:tc>
      </w:tr>
      <w:tr w14:paraId="0EBFDF7E" w14:textId="77777777" w:rsidTr="004A6C3C">
        <w:tblPrEx>
          <w:tblW w:w="8999" w:type="dxa"/>
          <w:tblInd w:w="355" w:type="dxa"/>
          <w:tblLook w:val="04A0"/>
        </w:tblPrEx>
        <w:tc>
          <w:tcPr>
            <w:tcW w:w="5760" w:type="dxa"/>
          </w:tcPr>
          <w:p w:rsidR="00B65494" w:rsidRPr="00795EBF" w:rsidP="00B65494" w14:paraId="0AC6097F" w14:textId="6733200E">
            <w:pPr>
              <w:autoSpaceDE/>
              <w:autoSpaceDN/>
              <w:adjustRightInd/>
              <w:jc w:val="left"/>
              <w:rPr>
                <w:rFonts w:asciiTheme="minorHAnsi" w:hAnsiTheme="minorHAnsi" w:cstheme="minorHAnsi"/>
                <w:b/>
                <w:i/>
              </w:rPr>
            </w:pPr>
            <w:r w:rsidRPr="00795EBF">
              <w:rPr>
                <w:rFonts w:asciiTheme="minorHAnsi" w:hAnsiTheme="minorHAnsi" w:cstheme="minorHAnsi"/>
                <w:b/>
                <w:i/>
              </w:rPr>
              <w:t>Total Census estimated costs</w:t>
            </w:r>
          </w:p>
        </w:tc>
        <w:tc>
          <w:tcPr>
            <w:tcW w:w="3239" w:type="dxa"/>
          </w:tcPr>
          <w:p w:rsidR="00B65494" w:rsidRPr="00795EBF" w:rsidP="00B65494" w14:paraId="6A670F39" w14:textId="0D58EF3A">
            <w:pPr>
              <w:autoSpaceDE/>
              <w:autoSpaceDN/>
              <w:adjustRightInd/>
              <w:jc w:val="left"/>
              <w:rPr>
                <w:rFonts w:asciiTheme="minorHAnsi" w:hAnsiTheme="minorHAnsi" w:cstheme="minorHAnsi"/>
                <w:b/>
                <w:i/>
              </w:rPr>
            </w:pPr>
            <w:r w:rsidRPr="00795EBF">
              <w:rPr>
                <w:rFonts w:asciiTheme="minorHAnsi" w:hAnsiTheme="minorHAnsi" w:cstheme="minorHAnsi"/>
                <w:b/>
                <w:i/>
              </w:rPr>
              <w:t>$</w:t>
            </w:r>
            <w:r>
              <w:rPr>
                <w:rFonts w:asciiTheme="minorHAnsi" w:hAnsiTheme="minorHAnsi" w:cstheme="minorHAnsi"/>
                <w:b/>
                <w:i/>
              </w:rPr>
              <w:t>1,351,038</w:t>
            </w:r>
          </w:p>
        </w:tc>
      </w:tr>
      <w:tr w14:paraId="61A524BF" w14:textId="77777777" w:rsidTr="004A6C3C">
        <w:tblPrEx>
          <w:tblW w:w="8999" w:type="dxa"/>
          <w:tblInd w:w="355" w:type="dxa"/>
          <w:tblLook w:val="04A0"/>
        </w:tblPrEx>
        <w:tc>
          <w:tcPr>
            <w:tcW w:w="5760" w:type="dxa"/>
          </w:tcPr>
          <w:p w:rsidR="00B65494" w:rsidP="00B65494" w14:paraId="54CC8085" w14:textId="77777777">
            <w:pPr>
              <w:autoSpaceDE/>
              <w:autoSpaceDN/>
              <w:adjustRightInd/>
              <w:jc w:val="left"/>
              <w:rPr>
                <w:rFonts w:asciiTheme="minorHAnsi" w:hAnsiTheme="minorHAnsi" w:cstheme="minorHAnsi"/>
                <w:b/>
              </w:rPr>
            </w:pPr>
          </w:p>
        </w:tc>
        <w:tc>
          <w:tcPr>
            <w:tcW w:w="3239" w:type="dxa"/>
          </w:tcPr>
          <w:p w:rsidR="00B65494" w:rsidP="00B65494" w14:paraId="446B40E3" w14:textId="77777777">
            <w:pPr>
              <w:autoSpaceDE/>
              <w:autoSpaceDN/>
              <w:adjustRightInd/>
              <w:jc w:val="left"/>
              <w:rPr>
                <w:rFonts w:asciiTheme="minorHAnsi" w:hAnsiTheme="minorHAnsi" w:cstheme="minorHAnsi"/>
              </w:rPr>
            </w:pPr>
          </w:p>
        </w:tc>
      </w:tr>
      <w:tr w14:paraId="3ED8C53F" w14:textId="77777777" w:rsidTr="004A6C3C">
        <w:tblPrEx>
          <w:tblW w:w="8999" w:type="dxa"/>
          <w:tblInd w:w="355" w:type="dxa"/>
          <w:tblLook w:val="04A0"/>
        </w:tblPrEx>
        <w:tc>
          <w:tcPr>
            <w:tcW w:w="5760" w:type="dxa"/>
          </w:tcPr>
          <w:p w:rsidR="00B65494" w:rsidRPr="003B2420" w:rsidP="00B65494" w14:paraId="7C00B48F" w14:textId="1A359FC1">
            <w:pPr>
              <w:autoSpaceDE/>
              <w:autoSpaceDN/>
              <w:adjustRightInd/>
              <w:jc w:val="left"/>
              <w:rPr>
                <w:rFonts w:asciiTheme="minorHAnsi" w:hAnsiTheme="minorHAnsi" w:cstheme="minorHAnsi"/>
                <w:b/>
                <w:i/>
              </w:rPr>
            </w:pPr>
            <w:r w:rsidRPr="003B2420">
              <w:rPr>
                <w:rFonts w:asciiTheme="minorHAnsi" w:hAnsiTheme="minorHAnsi" w:cstheme="minorHAnsi"/>
                <w:b/>
                <w:i/>
              </w:rPr>
              <w:t>Total 202</w:t>
            </w:r>
            <w:r>
              <w:rPr>
                <w:rFonts w:asciiTheme="minorHAnsi" w:hAnsiTheme="minorHAnsi" w:cstheme="minorHAnsi"/>
                <w:b/>
                <w:i/>
              </w:rPr>
              <w:t>5</w:t>
            </w:r>
            <w:r w:rsidRPr="003B2420">
              <w:rPr>
                <w:rFonts w:asciiTheme="minorHAnsi" w:hAnsiTheme="minorHAnsi" w:cstheme="minorHAnsi"/>
                <w:b/>
                <w:i/>
              </w:rPr>
              <w:t xml:space="preserve"> SCS estimated cost</w:t>
            </w:r>
          </w:p>
        </w:tc>
        <w:tc>
          <w:tcPr>
            <w:tcW w:w="3239" w:type="dxa"/>
          </w:tcPr>
          <w:p w:rsidR="00B65494" w:rsidRPr="003B2420" w:rsidP="00B65494" w14:paraId="421BC81D" w14:textId="1485F697">
            <w:pPr>
              <w:autoSpaceDE/>
              <w:autoSpaceDN/>
              <w:adjustRightInd/>
              <w:jc w:val="left"/>
              <w:rPr>
                <w:rFonts w:asciiTheme="minorHAnsi" w:hAnsiTheme="minorHAnsi" w:cstheme="minorHAnsi"/>
                <w:b/>
                <w:i/>
              </w:rPr>
            </w:pPr>
            <w:r w:rsidRPr="003B2420">
              <w:rPr>
                <w:rFonts w:asciiTheme="minorHAnsi" w:hAnsiTheme="minorHAnsi" w:cstheme="minorHAnsi"/>
                <w:b/>
                <w:i/>
              </w:rPr>
              <w:t>$</w:t>
            </w:r>
            <w:r>
              <w:rPr>
                <w:rFonts w:asciiTheme="minorHAnsi" w:hAnsiTheme="minorHAnsi" w:cstheme="minorHAnsi"/>
                <w:b/>
                <w:i/>
              </w:rPr>
              <w:t>2,162,631</w:t>
            </w:r>
          </w:p>
        </w:tc>
      </w:tr>
    </w:tbl>
    <w:p w:rsidR="00AF047D" w:rsidRPr="00C4515C" w:rsidP="007A3E21" w14:paraId="30943786"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p w:rsidR="002E4B63" w:rsidP="002E4B63" w14:paraId="280CE529" w14:textId="77777777">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eastAsiaTheme="minorEastAsia" w:hAnsiTheme="minorHAnsi" w:cstheme="minorHAnsi"/>
          <w:b/>
          <w:bCs/>
          <w:sz w:val="22"/>
          <w:szCs w:val="22"/>
        </w:rPr>
      </w:pPr>
      <w:r w:rsidRPr="00115FBB">
        <w:rPr>
          <w:rFonts w:asciiTheme="minorHAnsi" w:eastAsiaTheme="minorEastAsia" w:hAnsiTheme="minorHAnsi" w:cstheme="minorHAnsi"/>
          <w:b/>
          <w:bCs/>
          <w:sz w:val="22"/>
          <w:szCs w:val="22"/>
        </w:rPr>
        <w:t>15.</w:t>
      </w:r>
      <w:r w:rsidRPr="00115FBB">
        <w:rPr>
          <w:rFonts w:asciiTheme="minorHAnsi" w:hAnsiTheme="minorHAnsi" w:cstheme="minorHAnsi"/>
          <w:b/>
          <w:bCs/>
          <w:sz w:val="22"/>
          <w:szCs w:val="22"/>
        </w:rPr>
        <w:tab/>
      </w:r>
      <w:r w:rsidRPr="00115FBB" w:rsidR="00115FBB">
        <w:rPr>
          <w:rFonts w:asciiTheme="minorHAnsi" w:hAnsiTheme="minorHAnsi" w:cstheme="minorHAnsi"/>
          <w:b/>
          <w:bCs/>
          <w:sz w:val="22"/>
          <w:szCs w:val="22"/>
        </w:rPr>
        <w:t>Explain the reasons for any program changes or adjustments.</w:t>
      </w:r>
    </w:p>
    <w:p w:rsidR="00124757" w:rsidP="002E4B63" w14:paraId="34B4AEC4" w14:textId="680B5D1B">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2E4B63">
        <w:rPr>
          <w:rFonts w:asciiTheme="minorHAnsi" w:eastAsiaTheme="minorEastAsia" w:hAnsiTheme="minorHAnsi" w:cstheme="minorHAnsi"/>
          <w:sz w:val="22"/>
          <w:szCs w:val="22"/>
        </w:rPr>
        <w:t>The decrease</w:t>
      </w:r>
      <w:r>
        <w:rPr>
          <w:rFonts w:asciiTheme="minorHAnsi" w:eastAsiaTheme="minorEastAsia" w:hAnsiTheme="minorHAnsi" w:cstheme="minorHAnsi"/>
          <w:b/>
          <w:bCs/>
          <w:sz w:val="22"/>
          <w:szCs w:val="22"/>
        </w:rPr>
        <w:t xml:space="preserve"> </w:t>
      </w:r>
      <w:r>
        <w:rPr>
          <w:rFonts w:asciiTheme="minorHAnsi" w:eastAsiaTheme="minorEastAsia" w:hAnsiTheme="minorHAnsi" w:cstheme="minorHAnsi"/>
          <w:sz w:val="22"/>
          <w:szCs w:val="22"/>
        </w:rPr>
        <w:t>in the respondent burden from 1,728 hours to 1,387 hours is attributed to a decrease in expected persons and interviews. We expect a slight decrease in the response rates and minimal difference in the interview times between the 2022 SCS and 2025 SCS.</w:t>
      </w:r>
    </w:p>
    <w:p w:rsidR="002E4B63" w:rsidP="002E4B63" w14:paraId="0573ED4E" w14:textId="77777777">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p>
    <w:p w:rsidR="002E4B63" w:rsidRPr="002E4B63" w:rsidP="002E4B63" w14:paraId="44FF8EFB" w14:textId="74155594">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bCs/>
          <w:sz w:val="22"/>
          <w:szCs w:val="22"/>
        </w:rPr>
      </w:pPr>
      <w:r>
        <w:rPr>
          <w:rFonts w:asciiTheme="minorHAnsi" w:eastAsiaTheme="minorEastAsia" w:hAnsiTheme="minorHAnsi" w:cstheme="minorHAnsi"/>
          <w:sz w:val="22"/>
          <w:szCs w:val="22"/>
        </w:rPr>
        <w:t xml:space="preserve">The number of persons in the household ages 12 to 18 that will be eligible for the supplement is decreasing by less than 1% from 12,156 respondents in 2022 to about 12,129 in 2025 because of the </w:t>
      </w:r>
      <w:r>
        <w:rPr>
          <w:rFonts w:asciiTheme="minorHAnsi" w:eastAsiaTheme="minorEastAsia" w:hAnsiTheme="minorHAnsi" w:cstheme="minorHAnsi"/>
          <w:sz w:val="22"/>
          <w:szCs w:val="22"/>
        </w:rPr>
        <w:t>decrease in expected interviewed households and eligible persons as survey response rates decrease over time.</w:t>
      </w:r>
    </w:p>
    <w:p w:rsidR="00B958D4" w:rsidP="36B31C31" w14:paraId="057A2F31" w14:textId="77777777">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eastAsiaTheme="minorEastAsia" w:hAnsiTheme="minorHAnsi" w:cstheme="minorHAnsi"/>
          <w:sz w:val="22"/>
          <w:szCs w:val="22"/>
        </w:rPr>
      </w:pPr>
    </w:p>
    <w:p w:rsidR="00B958D4" w:rsidRPr="00833E50" w:rsidP="002E4B63" w14:paraId="366B5744" w14:textId="7168DA6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C6780C">
        <w:rPr>
          <w:rFonts w:asciiTheme="minorHAnsi" w:hAnsiTheme="minorHAnsi" w:cstheme="minorHAnsi"/>
          <w:sz w:val="22"/>
          <w:szCs w:val="22"/>
        </w:rPr>
        <w:t xml:space="preserve">The SCS instrument is divided into </w:t>
      </w:r>
      <w:r>
        <w:rPr>
          <w:rFonts w:asciiTheme="minorHAnsi" w:hAnsiTheme="minorHAnsi" w:cstheme="minorHAnsi"/>
          <w:sz w:val="22"/>
          <w:szCs w:val="22"/>
        </w:rPr>
        <w:t>eight</w:t>
      </w:r>
      <w:r w:rsidRPr="00C6780C">
        <w:rPr>
          <w:rFonts w:asciiTheme="minorHAnsi" w:hAnsiTheme="minorHAnsi" w:cstheme="minorHAnsi"/>
          <w:sz w:val="22"/>
          <w:szCs w:val="22"/>
        </w:rPr>
        <w:t xml:space="preserve"> primary parts</w:t>
      </w:r>
      <w:r w:rsidR="00710FF8">
        <w:rPr>
          <w:rFonts w:asciiTheme="minorHAnsi" w:hAnsiTheme="minorHAnsi" w:cstheme="minorHAnsi"/>
          <w:sz w:val="22"/>
          <w:szCs w:val="22"/>
        </w:rPr>
        <w:t xml:space="preserve"> (see </w:t>
      </w:r>
      <w:r w:rsidRPr="00710FF8" w:rsidR="00710FF8">
        <w:rPr>
          <w:rFonts w:asciiTheme="minorHAnsi" w:hAnsiTheme="minorHAnsi" w:cstheme="minorHAnsi"/>
          <w:b/>
          <w:bCs/>
          <w:sz w:val="22"/>
          <w:szCs w:val="22"/>
        </w:rPr>
        <w:t>Attachment 1</w:t>
      </w:r>
      <w:r w:rsidR="00710FF8">
        <w:rPr>
          <w:rFonts w:asciiTheme="minorHAnsi" w:hAnsiTheme="minorHAnsi" w:cstheme="minorHAnsi"/>
          <w:sz w:val="22"/>
          <w:szCs w:val="22"/>
        </w:rPr>
        <w:t>)</w:t>
      </w:r>
      <w:r w:rsidRPr="00C6780C">
        <w:rPr>
          <w:rFonts w:asciiTheme="minorHAnsi" w:hAnsiTheme="minorHAnsi" w:cstheme="minorHAnsi"/>
          <w:sz w:val="22"/>
          <w:szCs w:val="22"/>
        </w:rPr>
        <w:t>.</w:t>
      </w:r>
      <w:r w:rsidR="005275BE">
        <w:rPr>
          <w:rFonts w:asciiTheme="minorHAnsi" w:hAnsiTheme="minorHAnsi" w:cstheme="minorHAnsi"/>
          <w:sz w:val="22"/>
          <w:szCs w:val="22"/>
        </w:rPr>
        <w:t xml:space="preserve"> </w:t>
      </w:r>
      <w:r w:rsidR="0042034A">
        <w:rPr>
          <w:rFonts w:asciiTheme="minorHAnsi" w:hAnsiTheme="minorHAnsi" w:cstheme="minorHAnsi"/>
          <w:sz w:val="22"/>
          <w:szCs w:val="22"/>
        </w:rPr>
        <w:t>The s</w:t>
      </w:r>
      <w:r w:rsidRPr="00C6780C">
        <w:rPr>
          <w:rFonts w:asciiTheme="minorHAnsi" w:hAnsiTheme="minorHAnsi" w:cstheme="minorHAnsi"/>
          <w:sz w:val="22"/>
          <w:szCs w:val="22"/>
        </w:rPr>
        <w:t xml:space="preserve">pecific rationale for each question can be found </w:t>
      </w:r>
      <w:r w:rsidRPr="00477980">
        <w:rPr>
          <w:rFonts w:asciiTheme="minorHAnsi" w:hAnsiTheme="minorHAnsi" w:cstheme="minorHAnsi"/>
          <w:sz w:val="22"/>
          <w:szCs w:val="22"/>
        </w:rPr>
        <w:t xml:space="preserve">in </w:t>
      </w:r>
      <w:r w:rsidRPr="00477980">
        <w:rPr>
          <w:rFonts w:asciiTheme="minorHAnsi" w:hAnsiTheme="minorHAnsi" w:cstheme="minorHAnsi"/>
          <w:b/>
          <w:bCs/>
          <w:sz w:val="22"/>
          <w:szCs w:val="22"/>
        </w:rPr>
        <w:t xml:space="preserve">Attachment </w:t>
      </w:r>
      <w:r w:rsidR="003C1BCA">
        <w:rPr>
          <w:rFonts w:asciiTheme="minorHAnsi" w:hAnsiTheme="minorHAnsi" w:cstheme="minorHAnsi"/>
          <w:b/>
          <w:bCs/>
          <w:sz w:val="22"/>
          <w:szCs w:val="22"/>
        </w:rPr>
        <w:t>6</w:t>
      </w:r>
      <w:r w:rsidRPr="00477980">
        <w:rPr>
          <w:rFonts w:asciiTheme="minorHAnsi" w:hAnsiTheme="minorHAnsi" w:cstheme="minorHAnsi"/>
          <w:sz w:val="22"/>
          <w:szCs w:val="22"/>
        </w:rPr>
        <w:t>.</w:t>
      </w:r>
      <w:r w:rsidRPr="00C6780C">
        <w:rPr>
          <w:rFonts w:asciiTheme="minorHAnsi" w:hAnsiTheme="minorHAnsi" w:cstheme="minorHAnsi"/>
          <w:sz w:val="22"/>
          <w:szCs w:val="22"/>
        </w:rPr>
        <w:t xml:space="preserve"> The sections</w:t>
      </w:r>
      <w:r w:rsidRPr="00833E50">
        <w:rPr>
          <w:rFonts w:asciiTheme="minorHAnsi" w:hAnsiTheme="minorHAnsi" w:cstheme="minorHAnsi"/>
          <w:sz w:val="22"/>
          <w:szCs w:val="22"/>
        </w:rPr>
        <w:t xml:space="preserve"> include –</w:t>
      </w:r>
    </w:p>
    <w:p w:rsidR="00B958D4" w:rsidRPr="008D4D21" w:rsidP="00B958D4" w14:paraId="4EFFA10C" w14:textId="77777777">
      <w:pPr>
        <w:pStyle w:val="ListParagraph"/>
        <w:widowControl w:val="0"/>
        <w:numPr>
          <w:ilvl w:val="0"/>
          <w:numId w:val="24"/>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8D4D21">
        <w:rPr>
          <w:rFonts w:asciiTheme="minorHAnsi" w:hAnsiTheme="minorHAnsi" w:cstheme="minorHAnsi"/>
          <w:b/>
          <w:sz w:val="22"/>
          <w:szCs w:val="22"/>
        </w:rPr>
        <w:t>Screener questions</w:t>
      </w:r>
      <w:r>
        <w:rPr>
          <w:rFonts w:asciiTheme="minorHAnsi" w:hAnsiTheme="minorHAnsi" w:cstheme="minorHAnsi"/>
          <w:sz w:val="22"/>
          <w:szCs w:val="22"/>
        </w:rPr>
        <w:t xml:space="preserve"> – establishes eligibility of the respondent being interviewed.</w:t>
      </w:r>
    </w:p>
    <w:p w:rsidR="00B958D4" w:rsidRPr="00833E50" w:rsidP="00B958D4" w14:paraId="3FD21EEE" w14:textId="77777777">
      <w:pPr>
        <w:pStyle w:val="ListParagraph"/>
        <w:widowControl w:val="0"/>
        <w:numPr>
          <w:ilvl w:val="0"/>
          <w:numId w:val="24"/>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 xml:space="preserve">Environmental (school environment) </w:t>
      </w:r>
      <w:r w:rsidRPr="00833E50">
        <w:rPr>
          <w:rFonts w:asciiTheme="minorHAnsi" w:hAnsiTheme="minorHAnsi" w:cstheme="minorHAnsi"/>
          <w:sz w:val="22"/>
          <w:szCs w:val="22"/>
        </w:rPr>
        <w:t>– asks students about their school’s name, type of school, how they attended school (in-person, virtual, etc.), grade levels, access to school and building, student activities, school organizational features related to safety, academic and teaching conditions, student-teacher relations, and drug availability.</w:t>
      </w:r>
    </w:p>
    <w:p w:rsidR="00B958D4" w:rsidRPr="00833E50" w:rsidP="00B958D4" w14:paraId="7AF95491" w14:textId="77777777">
      <w:pPr>
        <w:pStyle w:val="ListParagraph"/>
        <w:widowControl w:val="0"/>
        <w:numPr>
          <w:ilvl w:val="0"/>
          <w:numId w:val="24"/>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Fighting, bullying, and hate behaviors</w:t>
      </w:r>
      <w:r w:rsidRPr="00833E50">
        <w:rPr>
          <w:rFonts w:asciiTheme="minorHAnsi" w:hAnsiTheme="minorHAnsi" w:cstheme="minorHAnsi"/>
          <w:sz w:val="22"/>
          <w:szCs w:val="22"/>
        </w:rPr>
        <w:t xml:space="preserve"> – asks students about the number and characteristics of physical fights, bullying, and hate-related incidents.</w:t>
      </w:r>
    </w:p>
    <w:p w:rsidR="00B958D4" w:rsidRPr="00833E50" w:rsidP="00B958D4" w14:paraId="4A2E4326" w14:textId="77777777">
      <w:pPr>
        <w:pStyle w:val="ListParagraph"/>
        <w:widowControl w:val="0"/>
        <w:numPr>
          <w:ilvl w:val="0"/>
          <w:numId w:val="24"/>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Avoidance</w:t>
      </w:r>
      <w:r w:rsidRPr="00833E50">
        <w:rPr>
          <w:rFonts w:asciiTheme="minorHAnsi" w:hAnsiTheme="minorHAnsi" w:cstheme="minorHAnsi"/>
          <w:sz w:val="22"/>
          <w:szCs w:val="22"/>
        </w:rPr>
        <w:t xml:space="preserve"> – asks students whether they avoided certain parts of the school building or campus, skipped class, or stayed home entirely because of the threat of harm or attack.</w:t>
      </w:r>
    </w:p>
    <w:p w:rsidR="00B958D4" w:rsidRPr="00833E50" w:rsidP="00B958D4" w14:paraId="6BD2E809" w14:textId="77777777">
      <w:pPr>
        <w:pStyle w:val="ListParagraph"/>
        <w:widowControl w:val="0"/>
        <w:numPr>
          <w:ilvl w:val="0"/>
          <w:numId w:val="24"/>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Fear</w:t>
      </w:r>
      <w:r w:rsidRPr="00833E50">
        <w:rPr>
          <w:rFonts w:asciiTheme="minorHAnsi" w:hAnsiTheme="minorHAnsi" w:cstheme="minorHAnsi"/>
          <w:sz w:val="22"/>
          <w:szCs w:val="22"/>
        </w:rPr>
        <w:t xml:space="preserve"> – follows up with questions on how afraid students feel in and on their way to and from school.</w:t>
      </w:r>
    </w:p>
    <w:p w:rsidR="00B958D4" w:rsidRPr="00833E50" w:rsidP="00B958D4" w14:paraId="151C9C4E" w14:textId="77777777">
      <w:pPr>
        <w:pStyle w:val="ListParagraph"/>
        <w:widowControl w:val="0"/>
        <w:numPr>
          <w:ilvl w:val="0"/>
          <w:numId w:val="24"/>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Weapons</w:t>
      </w:r>
      <w:r w:rsidRPr="00833E50">
        <w:rPr>
          <w:rFonts w:asciiTheme="minorHAnsi" w:hAnsiTheme="minorHAnsi" w:cstheme="minorHAnsi"/>
          <w:sz w:val="22"/>
          <w:szCs w:val="22"/>
        </w:rPr>
        <w:t xml:space="preserve"> – focuses on whether students carried weapons on school grounds for protection or know of any students who have brought a gun to school.</w:t>
      </w:r>
    </w:p>
    <w:p w:rsidR="00B958D4" w:rsidRPr="00833E50" w:rsidP="00B958D4" w14:paraId="05A519B5" w14:textId="77777777">
      <w:pPr>
        <w:pStyle w:val="ListParagraph"/>
        <w:widowControl w:val="0"/>
        <w:numPr>
          <w:ilvl w:val="0"/>
          <w:numId w:val="24"/>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Gangs</w:t>
      </w:r>
      <w:r w:rsidRPr="00833E50">
        <w:rPr>
          <w:rFonts w:asciiTheme="minorHAnsi" w:hAnsiTheme="minorHAnsi" w:cstheme="minorHAnsi"/>
          <w:sz w:val="22"/>
          <w:szCs w:val="22"/>
        </w:rPr>
        <w:t xml:space="preserve"> – asks students about their perception of gang presence and activity at school.</w:t>
      </w:r>
    </w:p>
    <w:p w:rsidR="00B958D4" w:rsidRPr="00833E50" w:rsidP="00B958D4" w14:paraId="29D7DF2A" w14:textId="77777777">
      <w:pPr>
        <w:pStyle w:val="ListParagraph"/>
        <w:widowControl w:val="0"/>
        <w:numPr>
          <w:ilvl w:val="0"/>
          <w:numId w:val="24"/>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Student characteristics</w:t>
      </w:r>
      <w:r w:rsidRPr="00833E50">
        <w:rPr>
          <w:rFonts w:asciiTheme="minorHAnsi" w:hAnsiTheme="minorHAnsi" w:cstheme="minorHAnsi"/>
          <w:sz w:val="22"/>
          <w:szCs w:val="22"/>
        </w:rPr>
        <w:t xml:space="preserve"> – asks students about their attendance and academic performance.</w:t>
      </w:r>
    </w:p>
    <w:p w:rsidR="00B958D4" w:rsidRPr="00833E50" w:rsidP="00B958D4" w14:paraId="599920C1"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rsidR="00B958D4" w:rsidRPr="002E4B63" w:rsidP="002E4B63" w14:paraId="628A656D" w14:textId="3FAC796A">
      <w:pPr>
        <w:rPr>
          <w:rFonts w:asciiTheme="minorHAnsi" w:hAnsiTheme="minorHAnsi" w:cstheme="minorHAnsi"/>
          <w:sz w:val="22"/>
          <w:szCs w:val="22"/>
        </w:rPr>
      </w:pPr>
      <w:r w:rsidRPr="002E4B63">
        <w:rPr>
          <w:rFonts w:asciiTheme="minorHAnsi" w:eastAsiaTheme="minorEastAsia" w:hAnsiTheme="minorHAnsi" w:cstheme="minorHAnsi"/>
          <w:sz w:val="22"/>
          <w:szCs w:val="22"/>
        </w:rPr>
        <w:t xml:space="preserve">Minor edits were made to the 2022 SCS questionnaire for the 2025 administration (see </w:t>
      </w:r>
      <w:r w:rsidRPr="002E4B63">
        <w:rPr>
          <w:rFonts w:asciiTheme="minorHAnsi" w:eastAsiaTheme="minorEastAsia" w:hAnsiTheme="minorHAnsi" w:cstheme="minorHAnsi"/>
          <w:b/>
          <w:bCs/>
          <w:sz w:val="22"/>
          <w:szCs w:val="22"/>
        </w:rPr>
        <w:t xml:space="preserve">Table </w:t>
      </w:r>
      <w:r w:rsidRPr="002E4B63" w:rsidR="00C769BD">
        <w:rPr>
          <w:rFonts w:asciiTheme="minorHAnsi" w:eastAsiaTheme="minorEastAsia" w:hAnsiTheme="minorHAnsi" w:cstheme="minorHAnsi"/>
          <w:b/>
          <w:bCs/>
          <w:sz w:val="22"/>
          <w:szCs w:val="22"/>
        </w:rPr>
        <w:t>4</w:t>
      </w:r>
      <w:r w:rsidRPr="002E4B63">
        <w:rPr>
          <w:rFonts w:asciiTheme="minorHAnsi" w:eastAsiaTheme="minorEastAsia" w:hAnsiTheme="minorHAnsi" w:cstheme="minorHAnsi"/>
          <w:sz w:val="22"/>
          <w:szCs w:val="22"/>
        </w:rPr>
        <w:t xml:space="preserve"> and </w:t>
      </w:r>
      <w:r w:rsidRPr="002E4B63">
        <w:rPr>
          <w:rFonts w:asciiTheme="minorHAnsi" w:eastAsiaTheme="minorEastAsia" w:hAnsiTheme="minorHAnsi" w:cstheme="minorHAnsi"/>
          <w:b/>
          <w:bCs/>
          <w:sz w:val="22"/>
          <w:szCs w:val="22"/>
        </w:rPr>
        <w:t xml:space="preserve">Attachment </w:t>
      </w:r>
      <w:r w:rsidR="003C1BCA">
        <w:rPr>
          <w:rFonts w:asciiTheme="minorHAnsi" w:eastAsiaTheme="minorEastAsia" w:hAnsiTheme="minorHAnsi" w:cstheme="minorHAnsi"/>
          <w:b/>
          <w:bCs/>
          <w:sz w:val="22"/>
          <w:szCs w:val="22"/>
        </w:rPr>
        <w:t>6</w:t>
      </w:r>
      <w:r w:rsidRPr="002E4B63">
        <w:rPr>
          <w:rFonts w:asciiTheme="minorHAnsi" w:eastAsiaTheme="minorEastAsia" w:hAnsiTheme="minorHAnsi" w:cstheme="minorHAnsi"/>
          <w:sz w:val="22"/>
          <w:szCs w:val="22"/>
        </w:rPr>
        <w:t xml:space="preserve">). </w:t>
      </w:r>
      <w:r w:rsidRPr="002E4B63" w:rsidR="00700967">
        <w:rPr>
          <w:rFonts w:asciiTheme="minorHAnsi" w:eastAsiaTheme="minorEastAsia" w:hAnsiTheme="minorHAnsi" w:cstheme="minorHAnsi"/>
          <w:sz w:val="22"/>
          <w:szCs w:val="22"/>
        </w:rPr>
        <w:t xml:space="preserve">Some items were removed as they were not applicable in 2025. </w:t>
      </w:r>
      <w:r w:rsidRPr="002E4B63" w:rsidR="005E13BE">
        <w:rPr>
          <w:rFonts w:asciiTheme="minorHAnsi" w:eastAsiaTheme="minorEastAsia" w:hAnsiTheme="minorHAnsi" w:cstheme="minorHAnsi"/>
          <w:sz w:val="22"/>
          <w:szCs w:val="22"/>
        </w:rPr>
        <w:t xml:space="preserve">This </w:t>
      </w:r>
      <w:r w:rsidRPr="002E4B63">
        <w:rPr>
          <w:rFonts w:asciiTheme="minorHAnsi" w:eastAsiaTheme="minorEastAsia" w:hAnsiTheme="minorHAnsi" w:cstheme="minorHAnsi"/>
          <w:sz w:val="22"/>
          <w:szCs w:val="22"/>
        </w:rPr>
        <w:t xml:space="preserve">included specific questions or responses related to the COVID-19 pandemic and how it impacted how students attended school. Changes were also made to the series of questions on drug and alcohol availability, based on language from the National Survey on Drug Use and Health (NSDUH). </w:t>
      </w:r>
      <w:r w:rsidRPr="002E4B63">
        <w:rPr>
          <w:rFonts w:asciiTheme="minorHAnsi" w:hAnsiTheme="minorHAnsi" w:cstheme="minorHAnsi"/>
          <w:sz w:val="22"/>
          <w:szCs w:val="22"/>
        </w:rPr>
        <w:t>Below is a summary of changes to the 2025 SCS.</w:t>
      </w:r>
    </w:p>
    <w:p w:rsidR="00B958D4" w:rsidP="00B958D4" w14:paraId="7261F437" w14:textId="77777777">
      <w:pPr>
        <w:pStyle w:val="ListParagraph"/>
        <w:ind w:left="450"/>
        <w:rPr>
          <w:rFonts w:asciiTheme="minorHAnsi" w:hAnsiTheme="minorHAnsi" w:cstheme="minorHAnsi"/>
          <w:sz w:val="22"/>
          <w:szCs w:val="22"/>
        </w:rPr>
      </w:pPr>
    </w:p>
    <w:p w:rsidR="00B958D4" w:rsidRPr="00E0330B" w:rsidP="00B958D4" w14:paraId="32E2D838" w14:textId="6AA851FE">
      <w:pPr>
        <w:pStyle w:val="ListParagraph"/>
        <w:ind w:left="450"/>
        <w:rPr>
          <w:rFonts w:asciiTheme="minorHAnsi" w:hAnsiTheme="minorHAnsi" w:cstheme="minorHAnsi"/>
          <w:b/>
          <w:bCs/>
          <w:sz w:val="22"/>
          <w:szCs w:val="22"/>
        </w:rPr>
      </w:pPr>
      <w:r w:rsidRPr="00E0330B">
        <w:rPr>
          <w:rFonts w:asciiTheme="minorHAnsi" w:hAnsiTheme="minorHAnsi" w:cstheme="minorHAnsi"/>
          <w:b/>
          <w:bCs/>
          <w:sz w:val="22"/>
          <w:szCs w:val="22"/>
        </w:rPr>
        <w:t xml:space="preserve">Table </w:t>
      </w:r>
      <w:r w:rsidR="00C769BD">
        <w:rPr>
          <w:rFonts w:asciiTheme="minorHAnsi" w:hAnsiTheme="minorHAnsi" w:cstheme="minorHAnsi"/>
          <w:b/>
          <w:bCs/>
          <w:sz w:val="22"/>
          <w:szCs w:val="22"/>
        </w:rPr>
        <w:t>4</w:t>
      </w:r>
      <w:r>
        <w:rPr>
          <w:rFonts w:asciiTheme="minorHAnsi" w:hAnsiTheme="minorHAnsi" w:cstheme="minorHAnsi"/>
          <w:b/>
          <w:bCs/>
          <w:sz w:val="22"/>
          <w:szCs w:val="22"/>
        </w:rPr>
        <w:t>:</w:t>
      </w:r>
      <w:r w:rsidRPr="00E0330B">
        <w:rPr>
          <w:rFonts w:asciiTheme="minorHAnsi" w:hAnsiTheme="minorHAnsi" w:cstheme="minorHAnsi"/>
          <w:b/>
          <w:bCs/>
          <w:sz w:val="22"/>
          <w:szCs w:val="22"/>
        </w:rPr>
        <w:t xml:space="preserve"> Edits between the 2022 SCS and the 2025 SCS</w:t>
      </w:r>
    </w:p>
    <w:tbl>
      <w:tblPr>
        <w:tblStyle w:val="TableGrid"/>
        <w:tblW w:w="9630" w:type="dxa"/>
        <w:tblInd w:w="85" w:type="dxa"/>
        <w:tblLook w:val="04A0"/>
      </w:tblPr>
      <w:tblGrid>
        <w:gridCol w:w="3465"/>
        <w:gridCol w:w="2842"/>
        <w:gridCol w:w="3323"/>
      </w:tblGrid>
      <w:tr w14:paraId="4EF89C66" w14:textId="77777777" w:rsidTr="00FA00B0">
        <w:tblPrEx>
          <w:tblW w:w="9630" w:type="dxa"/>
          <w:tblInd w:w="85" w:type="dxa"/>
          <w:tblLook w:val="04A0"/>
        </w:tblPrEx>
        <w:tc>
          <w:tcPr>
            <w:tcW w:w="3465" w:type="dxa"/>
          </w:tcPr>
          <w:p w:rsidR="00B958D4" w:rsidRPr="00215D6C" w:rsidP="00FA00B0" w14:paraId="438DA819" w14:textId="77777777">
            <w:pPr>
              <w:pStyle w:val="ListParagraph"/>
              <w:ind w:left="0"/>
              <w:rPr>
                <w:rFonts w:asciiTheme="minorHAnsi" w:hAnsiTheme="minorHAnsi" w:cstheme="minorHAnsi"/>
                <w:b/>
                <w:bCs/>
                <w:sz w:val="22"/>
                <w:szCs w:val="22"/>
              </w:rPr>
            </w:pPr>
            <w:r w:rsidRPr="00215D6C">
              <w:rPr>
                <w:rFonts w:asciiTheme="minorHAnsi" w:hAnsiTheme="minorHAnsi" w:cstheme="minorHAnsi"/>
                <w:b/>
                <w:bCs/>
                <w:sz w:val="22"/>
                <w:szCs w:val="22"/>
              </w:rPr>
              <w:t>2022 SCS</w:t>
            </w:r>
          </w:p>
        </w:tc>
        <w:tc>
          <w:tcPr>
            <w:tcW w:w="2842" w:type="dxa"/>
          </w:tcPr>
          <w:p w:rsidR="00B958D4" w:rsidRPr="00215D6C" w:rsidP="00FA00B0" w14:paraId="2C769310" w14:textId="77777777">
            <w:pPr>
              <w:pStyle w:val="ListParagraph"/>
              <w:ind w:left="0"/>
              <w:rPr>
                <w:rFonts w:asciiTheme="minorHAnsi" w:hAnsiTheme="minorHAnsi" w:cstheme="minorHAnsi"/>
                <w:b/>
                <w:bCs/>
                <w:sz w:val="22"/>
                <w:szCs w:val="22"/>
              </w:rPr>
            </w:pPr>
            <w:r w:rsidRPr="00215D6C">
              <w:rPr>
                <w:rFonts w:asciiTheme="minorHAnsi" w:hAnsiTheme="minorHAnsi" w:cstheme="minorHAnsi"/>
                <w:b/>
                <w:bCs/>
                <w:sz w:val="22"/>
                <w:szCs w:val="22"/>
              </w:rPr>
              <w:t>Rationale</w:t>
            </w:r>
          </w:p>
        </w:tc>
        <w:tc>
          <w:tcPr>
            <w:tcW w:w="3323" w:type="dxa"/>
          </w:tcPr>
          <w:p w:rsidR="00B958D4" w:rsidRPr="00215D6C" w:rsidP="00FA00B0" w14:paraId="5BF48755" w14:textId="77777777">
            <w:pPr>
              <w:pStyle w:val="ListParagraph"/>
              <w:ind w:left="0"/>
              <w:rPr>
                <w:rFonts w:asciiTheme="minorHAnsi" w:hAnsiTheme="minorHAnsi" w:cstheme="minorHAnsi"/>
                <w:b/>
                <w:bCs/>
                <w:sz w:val="22"/>
                <w:szCs w:val="22"/>
              </w:rPr>
            </w:pPr>
            <w:r w:rsidRPr="00215D6C">
              <w:rPr>
                <w:rFonts w:asciiTheme="minorHAnsi" w:hAnsiTheme="minorHAnsi" w:cstheme="minorHAnsi"/>
                <w:b/>
                <w:bCs/>
                <w:sz w:val="22"/>
                <w:szCs w:val="22"/>
              </w:rPr>
              <w:t>2025 SCS</w:t>
            </w:r>
          </w:p>
        </w:tc>
      </w:tr>
      <w:tr w14:paraId="6757083F" w14:textId="77777777" w:rsidTr="00FA00B0">
        <w:tblPrEx>
          <w:tblW w:w="9630" w:type="dxa"/>
          <w:tblInd w:w="85" w:type="dxa"/>
          <w:tblLook w:val="04A0"/>
        </w:tblPrEx>
        <w:tc>
          <w:tcPr>
            <w:tcW w:w="3465" w:type="dxa"/>
          </w:tcPr>
          <w:p w:rsidR="00B958D4" w:rsidRPr="00854464" w:rsidP="00B958D4" w14:paraId="3294CAB3" w14:textId="77777777">
            <w:pPr>
              <w:jc w:val="left"/>
              <w:rPr>
                <w:rFonts w:asciiTheme="minorHAnsi" w:hAnsiTheme="minorHAnsi" w:cstheme="minorHAnsi"/>
              </w:rPr>
            </w:pPr>
            <w:r w:rsidRPr="00854464">
              <w:rPr>
                <w:rFonts w:asciiTheme="minorHAnsi" w:hAnsiTheme="minorHAnsi" w:cstheme="minorHAnsi"/>
              </w:rPr>
              <w:t>1e.</w:t>
            </w:r>
            <w:r>
              <w:rPr>
                <w:rFonts w:asciiTheme="minorHAnsi" w:hAnsiTheme="minorHAnsi" w:cstheme="minorHAnsi"/>
              </w:rPr>
              <w:t xml:space="preserve"> </w:t>
            </w:r>
            <w:r w:rsidRPr="00854464">
              <w:rPr>
                <w:rFonts w:asciiTheme="minorHAnsi" w:hAnsiTheme="minorHAnsi" w:cstheme="minorHAnsi"/>
              </w:rPr>
              <w:t>E_REMOTE_SCHOOLING_COVID</w:t>
            </w:r>
          </w:p>
          <w:p w:rsidR="00B958D4" w:rsidRPr="00854464" w:rsidP="00B958D4" w14:paraId="1131001C" w14:textId="77777777">
            <w:pPr>
              <w:jc w:val="left"/>
              <w:rPr>
                <w:rFonts w:asciiTheme="minorHAnsi" w:hAnsiTheme="minorHAnsi" w:cstheme="minorHAnsi"/>
              </w:rPr>
            </w:pPr>
            <w:r w:rsidRPr="00854464">
              <w:rPr>
                <w:rFonts w:asciiTheme="minorHAnsi" w:hAnsiTheme="minorHAnsi" w:cstheme="minorHAnsi"/>
              </w:rPr>
              <w:t>[IF E_ATTENDSCHOOL_VIRTUAL = “Yes” and/or E_ATTENDSCHOOL_HOMESCHOOL = “Yes”]</w:t>
            </w:r>
          </w:p>
          <w:p w:rsidR="00B958D4" w:rsidRPr="00854464" w:rsidP="00B958D4" w14:paraId="1FDDE5CD" w14:textId="77777777">
            <w:pPr>
              <w:jc w:val="left"/>
              <w:rPr>
                <w:rFonts w:eastAsia="Times New Roman" w:asciiTheme="minorHAnsi" w:hAnsiTheme="minorHAnsi" w:cstheme="minorHAnsi"/>
              </w:rPr>
            </w:pPr>
            <w:r w:rsidRPr="00854464">
              <w:rPr>
                <w:rFonts w:asciiTheme="minorHAnsi" w:hAnsiTheme="minorHAnsi" w:cstheme="minorHAnsi"/>
              </w:rPr>
              <w:t>Did you receive [online schooling or virtual learning/homeschooling instead of being enrolled in a public or private school/online schooling or virtual learning or homeschooling instead of being enrolled in a public or private school] because of the Coronavirus pandemic?</w:t>
            </w:r>
          </w:p>
        </w:tc>
        <w:tc>
          <w:tcPr>
            <w:tcW w:w="2842" w:type="dxa"/>
          </w:tcPr>
          <w:p w:rsidR="00B958D4" w:rsidP="00B958D4" w14:paraId="1EC5A2B8"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Removed question because we anticipate it not being as applicable to schooling in 2025.</w:t>
            </w:r>
          </w:p>
        </w:tc>
        <w:tc>
          <w:tcPr>
            <w:tcW w:w="3323" w:type="dxa"/>
          </w:tcPr>
          <w:p w:rsidR="00B958D4" w:rsidP="00B958D4" w14:paraId="1F003DFE"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N/A</w:t>
            </w:r>
          </w:p>
        </w:tc>
      </w:tr>
      <w:tr w14:paraId="702197DE" w14:textId="77777777" w:rsidTr="00FA00B0">
        <w:tblPrEx>
          <w:tblW w:w="9630" w:type="dxa"/>
          <w:tblInd w:w="85" w:type="dxa"/>
          <w:tblLook w:val="04A0"/>
        </w:tblPrEx>
        <w:tc>
          <w:tcPr>
            <w:tcW w:w="3465" w:type="dxa"/>
          </w:tcPr>
          <w:p w:rsidR="00B958D4" w:rsidP="00B958D4" w14:paraId="10E443F6"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 xml:space="preserve">1f7. </w:t>
            </w:r>
            <w:r w:rsidRPr="00854464">
              <w:rPr>
                <w:rFonts w:asciiTheme="minorHAnsi" w:hAnsiTheme="minorHAnsi" w:cstheme="minorHAnsi"/>
                <w:sz w:val="22"/>
                <w:szCs w:val="22"/>
              </w:rPr>
              <w:t>E_HOMESCHOOL_WHY_SCHCLOSED</w:t>
            </w:r>
            <w:r>
              <w:rPr>
                <w:rFonts w:asciiTheme="minorHAnsi" w:hAnsiTheme="minorHAnsi" w:cstheme="minorHAnsi"/>
                <w:sz w:val="22"/>
                <w:szCs w:val="22"/>
              </w:rPr>
              <w:t xml:space="preserve"> Because of your county’s decision to close the schools?</w:t>
            </w:r>
          </w:p>
        </w:tc>
        <w:tc>
          <w:tcPr>
            <w:tcW w:w="2842" w:type="dxa"/>
          </w:tcPr>
          <w:p w:rsidR="00B958D4" w:rsidP="00B958D4" w14:paraId="200FFD80"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Removed question because we anticipate it not being as applicable to schooling in 2025.</w:t>
            </w:r>
          </w:p>
        </w:tc>
        <w:tc>
          <w:tcPr>
            <w:tcW w:w="3323" w:type="dxa"/>
          </w:tcPr>
          <w:p w:rsidR="00B958D4" w:rsidP="00B958D4" w14:paraId="207CD5C5"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N/A</w:t>
            </w:r>
          </w:p>
        </w:tc>
      </w:tr>
      <w:tr w14:paraId="562ED8D6" w14:textId="77777777" w:rsidTr="00FA00B0">
        <w:tblPrEx>
          <w:tblW w:w="9630" w:type="dxa"/>
          <w:tblInd w:w="85" w:type="dxa"/>
          <w:tblLook w:val="04A0"/>
        </w:tblPrEx>
        <w:tc>
          <w:tcPr>
            <w:tcW w:w="3465" w:type="dxa"/>
          </w:tcPr>
          <w:p w:rsidR="00B958D4" w:rsidP="00B958D4" w14:paraId="53CC0D6B" w14:textId="77777777">
            <w:pPr>
              <w:jc w:val="left"/>
              <w:rPr>
                <w:rFonts w:asciiTheme="minorHAnsi" w:hAnsiTheme="minorHAnsi" w:cstheme="minorHAnsi"/>
              </w:rPr>
            </w:pPr>
            <w:r>
              <w:rPr>
                <w:rFonts w:asciiTheme="minorHAnsi" w:hAnsiTheme="minorHAnsi" w:cstheme="minorHAnsi"/>
              </w:rPr>
              <w:t>3. E_WHATMONTH</w:t>
            </w:r>
          </w:p>
          <w:p w:rsidR="00B958D4" w:rsidP="00B958D4" w14:paraId="562B9FC1" w14:textId="77777777">
            <w:pPr>
              <w:jc w:val="left"/>
              <w:rPr>
                <w:rFonts w:asciiTheme="minorHAnsi" w:hAnsiTheme="minorHAnsi" w:cstheme="minorHAnsi"/>
              </w:rPr>
            </w:pPr>
            <w:r w:rsidRPr="00854464">
              <w:rPr>
                <w:rFonts w:asciiTheme="minorHAnsi" w:hAnsiTheme="minorHAnsi" w:cstheme="minorHAnsi"/>
              </w:rPr>
              <w:t>In what month did your current school year begin?</w:t>
            </w:r>
          </w:p>
          <w:p w:rsidR="00B958D4" w:rsidP="00B958D4" w14:paraId="629C9FCE" w14:textId="77777777">
            <w:pPr>
              <w:jc w:val="left"/>
              <w:rPr>
                <w:rFonts w:asciiTheme="minorHAnsi" w:hAnsiTheme="minorHAnsi" w:cstheme="minorHAnsi"/>
              </w:rPr>
            </w:pPr>
            <w:r>
              <w:rPr>
                <w:rFonts w:asciiTheme="minorHAnsi" w:hAnsiTheme="minorHAnsi" w:cstheme="minorHAnsi"/>
              </w:rPr>
              <w:t>1 = July</w:t>
            </w:r>
          </w:p>
          <w:p w:rsidR="00B958D4" w:rsidP="00B958D4" w14:paraId="2DAB82DF" w14:textId="77777777">
            <w:pPr>
              <w:jc w:val="left"/>
              <w:rPr>
                <w:rFonts w:asciiTheme="minorHAnsi" w:hAnsiTheme="minorHAnsi" w:cstheme="minorHAnsi"/>
              </w:rPr>
            </w:pPr>
            <w:r>
              <w:rPr>
                <w:rFonts w:asciiTheme="minorHAnsi" w:hAnsiTheme="minorHAnsi" w:cstheme="minorHAnsi"/>
              </w:rPr>
              <w:t>2 = August</w:t>
            </w:r>
          </w:p>
          <w:p w:rsidR="00B958D4" w:rsidP="00B958D4" w14:paraId="27C8611B" w14:textId="77777777">
            <w:pPr>
              <w:jc w:val="left"/>
              <w:rPr>
                <w:rFonts w:asciiTheme="minorHAnsi" w:hAnsiTheme="minorHAnsi" w:cstheme="minorHAnsi"/>
              </w:rPr>
            </w:pPr>
            <w:r>
              <w:rPr>
                <w:rFonts w:asciiTheme="minorHAnsi" w:hAnsiTheme="minorHAnsi" w:cstheme="minorHAnsi"/>
              </w:rPr>
              <w:t>3 = September</w:t>
            </w:r>
          </w:p>
          <w:p w:rsidR="00B958D4" w:rsidRPr="00854464" w:rsidP="00B958D4" w14:paraId="4D421636" w14:textId="77777777">
            <w:pPr>
              <w:jc w:val="left"/>
              <w:rPr>
                <w:rFonts w:asciiTheme="minorHAnsi" w:hAnsiTheme="minorHAnsi" w:cstheme="minorHAnsi"/>
              </w:rPr>
            </w:pPr>
            <w:r>
              <w:rPr>
                <w:rFonts w:asciiTheme="minorHAnsi" w:hAnsiTheme="minorHAnsi" w:cstheme="minorHAnsi"/>
              </w:rPr>
              <w:t>4 = Other</w:t>
            </w:r>
          </w:p>
        </w:tc>
        <w:tc>
          <w:tcPr>
            <w:tcW w:w="2842" w:type="dxa"/>
          </w:tcPr>
          <w:p w:rsidR="00B958D4" w:rsidP="00B958D4" w14:paraId="7B5AE171"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Changed option 4 from ‘Other’ to ‘a different month’ and added a probe. Based on reports from the 2022 SCS, s</w:t>
            </w:r>
            <w:r w:rsidRPr="00472942">
              <w:rPr>
                <w:rFonts w:asciiTheme="minorHAnsi" w:hAnsiTheme="minorHAnsi" w:cstheme="minorHAnsi"/>
                <w:sz w:val="22"/>
                <w:szCs w:val="22"/>
              </w:rPr>
              <w:t xml:space="preserve">ome respondents mistook January as the beginning of the school year, rather than when they started that grade. </w:t>
            </w:r>
            <w:r>
              <w:rPr>
                <w:rFonts w:asciiTheme="minorHAnsi" w:hAnsiTheme="minorHAnsi" w:cstheme="minorHAnsi"/>
                <w:sz w:val="22"/>
                <w:szCs w:val="22"/>
              </w:rPr>
              <w:t>These changes are to help combat possible confusion.</w:t>
            </w:r>
          </w:p>
        </w:tc>
        <w:tc>
          <w:tcPr>
            <w:tcW w:w="3323" w:type="dxa"/>
          </w:tcPr>
          <w:p w:rsidR="00B958D4" w:rsidRPr="00854464" w:rsidP="00B958D4" w14:paraId="6887A55C" w14:textId="77777777">
            <w:pPr>
              <w:jc w:val="left"/>
              <w:rPr>
                <w:rFonts w:asciiTheme="minorHAnsi" w:hAnsiTheme="minorHAnsi" w:cstheme="minorHAnsi"/>
              </w:rPr>
            </w:pPr>
            <w:r>
              <w:rPr>
                <w:rFonts w:asciiTheme="minorHAnsi" w:hAnsiTheme="minorHAnsi" w:cstheme="minorHAnsi"/>
              </w:rPr>
              <w:t>3</w:t>
            </w:r>
            <w:r w:rsidRPr="00854464">
              <w:rPr>
                <w:rFonts w:asciiTheme="minorHAnsi" w:hAnsiTheme="minorHAnsi" w:cstheme="minorHAnsi"/>
              </w:rPr>
              <w:t>. E_WHATMONTH</w:t>
            </w:r>
          </w:p>
          <w:p w:rsidR="00B958D4" w:rsidRPr="00854464" w:rsidP="00B958D4" w14:paraId="36DF9742" w14:textId="77777777">
            <w:pPr>
              <w:jc w:val="left"/>
              <w:rPr>
                <w:rFonts w:asciiTheme="minorHAnsi" w:hAnsiTheme="minorHAnsi" w:cstheme="minorHAnsi"/>
              </w:rPr>
            </w:pPr>
            <w:r w:rsidRPr="00854464">
              <w:rPr>
                <w:rFonts w:asciiTheme="minorHAnsi" w:hAnsiTheme="minorHAnsi" w:cstheme="minorHAnsi"/>
              </w:rPr>
              <w:t>In what month did your current school year begin?</w:t>
            </w:r>
          </w:p>
          <w:p w:rsidR="00B958D4" w:rsidRPr="00854464" w:rsidP="00B958D4" w14:paraId="3ABA9AD7" w14:textId="77777777">
            <w:pPr>
              <w:jc w:val="left"/>
              <w:rPr>
                <w:rFonts w:asciiTheme="minorHAnsi" w:hAnsiTheme="minorHAnsi" w:cstheme="minorHAnsi"/>
              </w:rPr>
            </w:pPr>
            <w:r w:rsidRPr="00854464">
              <w:rPr>
                <w:rFonts w:asciiTheme="minorHAnsi" w:hAnsiTheme="minorHAnsi" w:cstheme="minorHAnsi"/>
              </w:rPr>
              <w:t>1 = July</w:t>
            </w:r>
          </w:p>
          <w:p w:rsidR="00B958D4" w:rsidRPr="00854464" w:rsidP="00B958D4" w14:paraId="23D2F81C" w14:textId="77777777">
            <w:pPr>
              <w:jc w:val="left"/>
              <w:rPr>
                <w:rFonts w:asciiTheme="minorHAnsi" w:hAnsiTheme="minorHAnsi" w:cstheme="minorHAnsi"/>
              </w:rPr>
            </w:pPr>
            <w:r w:rsidRPr="00854464">
              <w:rPr>
                <w:rFonts w:asciiTheme="minorHAnsi" w:hAnsiTheme="minorHAnsi" w:cstheme="minorHAnsi"/>
              </w:rPr>
              <w:t>2 = August</w:t>
            </w:r>
          </w:p>
          <w:p w:rsidR="00B958D4" w:rsidRPr="00854464" w:rsidP="00B958D4" w14:paraId="6F850104" w14:textId="77777777">
            <w:pPr>
              <w:jc w:val="left"/>
              <w:rPr>
                <w:rFonts w:asciiTheme="minorHAnsi" w:hAnsiTheme="minorHAnsi" w:cstheme="minorHAnsi"/>
              </w:rPr>
            </w:pPr>
            <w:r w:rsidRPr="00854464">
              <w:rPr>
                <w:rFonts w:asciiTheme="minorHAnsi" w:hAnsiTheme="minorHAnsi" w:cstheme="minorHAnsi"/>
              </w:rPr>
              <w:t>3 = September</w:t>
            </w:r>
          </w:p>
          <w:p w:rsidR="00B958D4" w:rsidRPr="00854464" w:rsidP="00B958D4" w14:paraId="5C84F528" w14:textId="77777777">
            <w:pPr>
              <w:pStyle w:val="ListParagraph"/>
              <w:ind w:left="0"/>
              <w:jc w:val="left"/>
              <w:rPr>
                <w:rFonts w:asciiTheme="minorHAnsi" w:hAnsiTheme="minorHAnsi" w:cstheme="minorHAnsi"/>
                <w:sz w:val="22"/>
                <w:szCs w:val="22"/>
              </w:rPr>
            </w:pPr>
            <w:r w:rsidRPr="00854464">
              <w:rPr>
                <w:rFonts w:asciiTheme="minorHAnsi" w:hAnsiTheme="minorHAnsi" w:cstheme="minorHAnsi"/>
                <w:sz w:val="22"/>
                <w:szCs w:val="22"/>
              </w:rPr>
              <w:t xml:space="preserve">4 = </w:t>
            </w:r>
            <w:r>
              <w:rPr>
                <w:rFonts w:asciiTheme="minorHAnsi" w:hAnsiTheme="minorHAnsi" w:cstheme="minorHAnsi"/>
                <w:sz w:val="22"/>
                <w:szCs w:val="22"/>
              </w:rPr>
              <w:t>a different month</w:t>
            </w:r>
          </w:p>
          <w:p w:rsidR="00B958D4" w:rsidRPr="00854464" w:rsidP="00B958D4" w14:paraId="73BDDF5D" w14:textId="77777777">
            <w:pPr>
              <w:pStyle w:val="ListParagraph"/>
              <w:ind w:left="0"/>
              <w:jc w:val="left"/>
              <w:rPr>
                <w:rFonts w:asciiTheme="minorHAnsi" w:hAnsiTheme="minorHAnsi" w:cstheme="minorHAnsi"/>
                <w:i/>
                <w:iCs/>
                <w:sz w:val="22"/>
                <w:szCs w:val="22"/>
              </w:rPr>
            </w:pPr>
            <w:r w:rsidRPr="00854464">
              <w:rPr>
                <w:rFonts w:asciiTheme="minorHAnsi" w:hAnsiTheme="minorHAnsi" w:cstheme="minorHAnsi"/>
                <w:i/>
                <w:iCs/>
                <w:sz w:val="22"/>
                <w:szCs w:val="22"/>
              </w:rPr>
              <w:t>If E_WHATMONTH=4, Probe: What month did you start your current grade?</w:t>
            </w:r>
            <w:r>
              <w:rPr>
                <w:rFonts w:asciiTheme="minorHAnsi" w:hAnsiTheme="minorHAnsi" w:cstheme="minorHAnsi"/>
                <w:i/>
                <w:iCs/>
                <w:sz w:val="22"/>
                <w:szCs w:val="22"/>
              </w:rPr>
              <w:t>.</w:t>
            </w:r>
          </w:p>
        </w:tc>
      </w:tr>
      <w:tr w14:paraId="5AC9E2EF" w14:textId="77777777" w:rsidTr="00FA00B0">
        <w:tblPrEx>
          <w:tblW w:w="9630" w:type="dxa"/>
          <w:tblInd w:w="85" w:type="dxa"/>
          <w:tblLook w:val="04A0"/>
        </w:tblPrEx>
        <w:tc>
          <w:tcPr>
            <w:tcW w:w="3465" w:type="dxa"/>
          </w:tcPr>
          <w:p w:rsidR="00B958D4" w:rsidP="00B958D4" w14:paraId="5E4172DD"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SCS_INTRO_3</w:t>
            </w:r>
          </w:p>
          <w:p w:rsidR="00B958D4" w:rsidP="00B958D4" w14:paraId="0FE0826C" w14:textId="77777777">
            <w:pPr>
              <w:pStyle w:val="ListParagraph"/>
              <w:ind w:left="0"/>
              <w:jc w:val="left"/>
              <w:rPr>
                <w:rFonts w:asciiTheme="minorHAnsi" w:hAnsiTheme="minorHAnsi" w:cstheme="minorHAnsi"/>
                <w:sz w:val="22"/>
                <w:szCs w:val="22"/>
              </w:rPr>
            </w:pPr>
            <w:r w:rsidRPr="003B34DE">
              <w:rPr>
                <w:rFonts w:asciiTheme="minorHAnsi" w:hAnsiTheme="minorHAnsi" w:cstheme="minorHAnsi"/>
                <w:sz w:val="22"/>
                <w:szCs w:val="22"/>
              </w:rPr>
              <w:t>READ SCS_INTRO_3 only if E_ATTENDSCHOOL_VIRTUAL = “Yes”</w:t>
            </w:r>
          </w:p>
        </w:tc>
        <w:tc>
          <w:tcPr>
            <w:tcW w:w="2842" w:type="dxa"/>
          </w:tcPr>
          <w:p w:rsidR="00B958D4" w:rsidP="00B958D4" w14:paraId="32F81F8F"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Introductory language was originally added to the 2022 SCS to probe virtual students to think of schools they normally would attend in person (for cases where schools may be closed due to COVID-19). This introduction in the 2025 SCS will only be read to students who both attended school in person and virtually, rather than any student who is virtual. This is to not confuse students who are normally fully virtual and only read to students who are virtual as a substitute for being in person.</w:t>
            </w:r>
          </w:p>
        </w:tc>
        <w:tc>
          <w:tcPr>
            <w:tcW w:w="3323" w:type="dxa"/>
          </w:tcPr>
          <w:p w:rsidR="00B958D4" w:rsidP="00B958D4" w14:paraId="73DF7EDF"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SCS_INTRO_3</w:t>
            </w:r>
          </w:p>
          <w:p w:rsidR="00B958D4" w:rsidP="00B958D4" w14:paraId="60132D9E" w14:textId="77777777">
            <w:pPr>
              <w:pStyle w:val="ListParagraph"/>
              <w:ind w:left="0"/>
              <w:jc w:val="left"/>
              <w:rPr>
                <w:rFonts w:asciiTheme="minorHAnsi" w:hAnsiTheme="minorHAnsi" w:cstheme="minorHAnsi"/>
                <w:sz w:val="22"/>
                <w:szCs w:val="22"/>
              </w:rPr>
            </w:pPr>
            <w:r w:rsidRPr="003B34DE">
              <w:rPr>
                <w:rFonts w:asciiTheme="minorHAnsi" w:hAnsiTheme="minorHAnsi" w:cstheme="minorHAnsi"/>
                <w:sz w:val="22"/>
                <w:szCs w:val="22"/>
              </w:rPr>
              <w:t>READ SCS_INTRO_3 if E_ATTENDSCHOOL_VIRTUAL = “Yes” and E_ATTENDSCHOOL_INPERSON= “Yes”</w:t>
            </w:r>
          </w:p>
        </w:tc>
      </w:tr>
      <w:tr w14:paraId="7A5A63A1" w14:textId="77777777" w:rsidTr="00FA00B0">
        <w:tblPrEx>
          <w:tblW w:w="9630" w:type="dxa"/>
          <w:tblInd w:w="85" w:type="dxa"/>
          <w:tblLook w:val="04A0"/>
        </w:tblPrEx>
        <w:tc>
          <w:tcPr>
            <w:tcW w:w="3465" w:type="dxa"/>
          </w:tcPr>
          <w:p w:rsidR="00B958D4" w:rsidP="00B958D4" w14:paraId="0E13D12E"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N/A</w:t>
            </w:r>
          </w:p>
        </w:tc>
        <w:tc>
          <w:tcPr>
            <w:tcW w:w="2842" w:type="dxa"/>
          </w:tcPr>
          <w:p w:rsidR="00B958D4" w:rsidP="00B958D4" w14:paraId="294C89D5"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Added question on availability of tobacco or nicotine products since it has not previously been included in the SCS and is likely a commonly used and accessible drug. Maintained the same formatting as other questions in series, but used examples from NSDUH, as they’ve been tested with youth.</w:t>
            </w:r>
          </w:p>
        </w:tc>
        <w:tc>
          <w:tcPr>
            <w:tcW w:w="3323" w:type="dxa"/>
          </w:tcPr>
          <w:p w:rsidR="00B958D4" w:rsidP="00B958D4" w14:paraId="78508C17"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19a. F2_TOBACCO</w:t>
            </w:r>
          </w:p>
          <w:p w:rsidR="00B958D4" w:rsidP="00B958D4" w14:paraId="451B34C8" w14:textId="77777777">
            <w:pPr>
              <w:jc w:val="left"/>
              <w:rPr>
                <w:rFonts w:asciiTheme="minorHAnsi" w:hAnsiTheme="minorHAnsi" w:cstheme="minorHAnsi"/>
              </w:rPr>
            </w:pPr>
            <w:r w:rsidRPr="004913C9">
              <w:rPr>
                <w:rFonts w:asciiTheme="minorHAnsi" w:hAnsiTheme="minorHAnsi" w:cstheme="minorHAnsi"/>
              </w:rPr>
              <w:t>Is it possible for students to get any of the following while at school…</w:t>
            </w:r>
          </w:p>
          <w:p w:rsidR="00B958D4" w:rsidRPr="004913C9" w:rsidP="00B958D4" w14:paraId="3FC4C22F" w14:textId="77777777">
            <w:pPr>
              <w:jc w:val="left"/>
              <w:rPr>
                <w:rFonts w:eastAsia="Times New Roman" w:asciiTheme="minorHAnsi" w:hAnsiTheme="minorHAnsi" w:cstheme="minorHAnsi"/>
              </w:rPr>
            </w:pPr>
            <w:r w:rsidRPr="004913C9">
              <w:rPr>
                <w:rFonts w:asciiTheme="minorHAnsi" w:hAnsiTheme="minorHAnsi" w:cstheme="minorHAnsi"/>
              </w:rPr>
              <w:t>Tobacco or nicotine products, such as cigarettes, cigars, e-cigarettes or vaping devices, chewing tobacco, and dip?</w:t>
            </w:r>
          </w:p>
        </w:tc>
      </w:tr>
      <w:tr w14:paraId="7D86D507" w14:textId="77777777" w:rsidTr="00FA00B0">
        <w:tblPrEx>
          <w:tblW w:w="9630" w:type="dxa"/>
          <w:tblInd w:w="85" w:type="dxa"/>
          <w:tblLook w:val="04A0"/>
        </w:tblPrEx>
        <w:tc>
          <w:tcPr>
            <w:tcW w:w="3465" w:type="dxa"/>
          </w:tcPr>
          <w:p w:rsidR="00B958D4" w:rsidP="00B958D4" w14:paraId="78AD2087"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19b. F2_MARIJUANA</w:t>
            </w:r>
          </w:p>
          <w:p w:rsidR="00B958D4" w:rsidP="00B958D4" w14:paraId="24C5E3CA" w14:textId="77777777">
            <w:pPr>
              <w:pStyle w:val="ListParagraph"/>
              <w:ind w:left="0"/>
              <w:jc w:val="left"/>
              <w:rPr>
                <w:rFonts w:asciiTheme="minorHAnsi" w:hAnsiTheme="minorHAnsi" w:cstheme="minorHAnsi"/>
                <w:sz w:val="22"/>
                <w:szCs w:val="22"/>
              </w:rPr>
            </w:pPr>
            <w:r w:rsidRPr="004913C9">
              <w:rPr>
                <w:rFonts w:asciiTheme="minorHAnsi" w:hAnsiTheme="minorHAnsi" w:cstheme="minorHAnsi"/>
                <w:sz w:val="22"/>
                <w:szCs w:val="22"/>
              </w:rPr>
              <w:t>Marijuana, also known as pot or weed?</w:t>
            </w:r>
          </w:p>
        </w:tc>
        <w:tc>
          <w:tcPr>
            <w:tcW w:w="2842" w:type="dxa"/>
          </w:tcPr>
          <w:p w:rsidR="00B958D4" w:rsidP="00B958D4" w14:paraId="56C082E4"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 xml:space="preserve">Since marijuana can be used in different forms, language was added </w:t>
            </w:r>
            <w:r>
              <w:rPr>
                <w:rFonts w:asciiTheme="minorHAnsi" w:hAnsiTheme="minorHAnsi" w:cstheme="minorHAnsi"/>
                <w:sz w:val="22"/>
                <w:szCs w:val="22"/>
              </w:rPr>
              <w:t>incase</w:t>
            </w:r>
            <w:r>
              <w:rPr>
                <w:rFonts w:asciiTheme="minorHAnsi" w:hAnsiTheme="minorHAnsi" w:cstheme="minorHAnsi"/>
                <w:sz w:val="22"/>
                <w:szCs w:val="22"/>
              </w:rPr>
              <w:t xml:space="preserve"> a respondent wanted more information on what is included in the question. </w:t>
            </w:r>
            <w:r>
              <w:rPr>
                <w:rFonts w:asciiTheme="minorHAnsi" w:hAnsiTheme="minorHAnsi" w:cstheme="minorHAnsi"/>
                <w:sz w:val="22"/>
                <w:szCs w:val="22"/>
              </w:rPr>
              <w:t>This note is not automatically read to the respondent. Examples used were based on NSDUH, as they’ve been tested with youth.</w:t>
            </w:r>
          </w:p>
        </w:tc>
        <w:tc>
          <w:tcPr>
            <w:tcW w:w="3323" w:type="dxa"/>
          </w:tcPr>
          <w:p w:rsidR="00B958D4" w:rsidP="00B958D4" w14:paraId="326A3BBF"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19c. F2_MARIJUANA</w:t>
            </w:r>
          </w:p>
          <w:p w:rsidR="00B958D4" w:rsidP="00B958D4" w14:paraId="3082DCD7" w14:textId="77777777">
            <w:pPr>
              <w:pStyle w:val="ListParagraph"/>
              <w:ind w:left="0"/>
              <w:jc w:val="left"/>
              <w:rPr>
                <w:rFonts w:asciiTheme="minorHAnsi" w:hAnsiTheme="minorHAnsi" w:cstheme="minorHAnsi"/>
                <w:sz w:val="22"/>
                <w:szCs w:val="22"/>
              </w:rPr>
            </w:pPr>
            <w:r w:rsidRPr="004913C9">
              <w:rPr>
                <w:rFonts w:asciiTheme="minorHAnsi" w:hAnsiTheme="minorHAnsi" w:cstheme="minorHAnsi"/>
                <w:sz w:val="22"/>
                <w:szCs w:val="22"/>
              </w:rPr>
              <w:t>Marijuana, also known as pot or weed?</w:t>
            </w:r>
          </w:p>
          <w:p w:rsidR="00B958D4" w:rsidRPr="004913C9" w:rsidP="00B958D4" w14:paraId="275EDE67" w14:textId="77777777">
            <w:pPr>
              <w:pStyle w:val="ListParagraph"/>
              <w:ind w:left="0"/>
              <w:jc w:val="left"/>
              <w:rPr>
                <w:rFonts w:asciiTheme="minorHAnsi" w:hAnsiTheme="minorHAnsi" w:cstheme="minorHAnsi"/>
                <w:i/>
                <w:iCs/>
                <w:sz w:val="22"/>
                <w:szCs w:val="22"/>
              </w:rPr>
            </w:pPr>
            <w:r w:rsidRPr="004913C9">
              <w:rPr>
                <w:rFonts w:asciiTheme="minorHAnsi" w:hAnsiTheme="minorHAnsi" w:cstheme="minorHAnsi"/>
                <w:i/>
                <w:iCs/>
                <w:sz w:val="22"/>
                <w:szCs w:val="22"/>
              </w:rPr>
              <w:t xml:space="preserve">Marijuana that can be smoked (such as in joints, pipes, bongs, blunts, or hookahs), vaped (such </w:t>
            </w:r>
            <w:r w:rsidRPr="004913C9">
              <w:rPr>
                <w:rFonts w:asciiTheme="minorHAnsi" w:hAnsiTheme="minorHAnsi" w:cstheme="minorHAnsi"/>
                <w:i/>
                <w:iCs/>
                <w:sz w:val="22"/>
                <w:szCs w:val="22"/>
              </w:rPr>
              <w:t>as in vape pens, dab pens, tabletop vaporizers, or portable vaporizers), dabbed, eaten, drunk, or applied as a lotion.</w:t>
            </w:r>
          </w:p>
        </w:tc>
      </w:tr>
      <w:tr w14:paraId="2F542F81" w14:textId="77777777" w:rsidTr="00FA00B0">
        <w:tblPrEx>
          <w:tblW w:w="9630" w:type="dxa"/>
          <w:tblInd w:w="85" w:type="dxa"/>
          <w:tblLook w:val="04A0"/>
        </w:tblPrEx>
        <w:tc>
          <w:tcPr>
            <w:tcW w:w="3465" w:type="dxa"/>
          </w:tcPr>
          <w:p w:rsidR="00B958D4" w:rsidP="00B958D4" w14:paraId="38A775EA"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19c. F2_OPIODS</w:t>
            </w:r>
          </w:p>
          <w:p w:rsidR="00B958D4" w:rsidP="00B958D4" w14:paraId="0B635BF7" w14:textId="77777777">
            <w:pPr>
              <w:pStyle w:val="ListParagraph"/>
              <w:ind w:left="0"/>
              <w:jc w:val="left"/>
              <w:rPr>
                <w:rFonts w:asciiTheme="minorHAnsi" w:hAnsiTheme="minorHAnsi" w:cstheme="minorHAnsi"/>
                <w:sz w:val="22"/>
                <w:szCs w:val="22"/>
              </w:rPr>
            </w:pPr>
            <w:r w:rsidRPr="004913C9">
              <w:rPr>
                <w:rFonts w:asciiTheme="minorHAnsi" w:hAnsiTheme="minorHAnsi" w:cstheme="minorHAnsi"/>
                <w:sz w:val="22"/>
                <w:szCs w:val="22"/>
              </w:rPr>
              <w:t>Heroin or prescription painkillers illegally obtained without a prescription, such as Codeine, Percocet, or fentanyl? These are also known as opioids.</w:t>
            </w:r>
          </w:p>
        </w:tc>
        <w:tc>
          <w:tcPr>
            <w:tcW w:w="2842" w:type="dxa"/>
          </w:tcPr>
          <w:p w:rsidR="00B958D4" w:rsidP="00B958D4" w14:paraId="7DCBD0EB"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Un-capitalized codeine since it is not a brand name and added additional examples based on common opioids. Examples used were based on NSDUH, as they’ve been tested with youth.</w:t>
            </w:r>
          </w:p>
        </w:tc>
        <w:tc>
          <w:tcPr>
            <w:tcW w:w="3323" w:type="dxa"/>
          </w:tcPr>
          <w:p w:rsidR="00B958D4" w:rsidP="00B958D4" w14:paraId="0F1ABE6F"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19d. F2_OPIODS</w:t>
            </w:r>
          </w:p>
          <w:p w:rsidR="00B958D4" w:rsidP="00B958D4" w14:paraId="100873EE" w14:textId="77777777">
            <w:pPr>
              <w:pStyle w:val="ListParagraph"/>
              <w:ind w:left="0"/>
              <w:jc w:val="left"/>
              <w:rPr>
                <w:rFonts w:asciiTheme="minorHAnsi" w:hAnsiTheme="minorHAnsi" w:cstheme="minorHAnsi"/>
                <w:sz w:val="22"/>
                <w:szCs w:val="22"/>
              </w:rPr>
            </w:pPr>
            <w:r w:rsidRPr="004913C9">
              <w:rPr>
                <w:rFonts w:asciiTheme="minorHAnsi" w:hAnsiTheme="minorHAnsi" w:cstheme="minorHAnsi"/>
                <w:sz w:val="22"/>
                <w:szCs w:val="22"/>
              </w:rPr>
              <w:t xml:space="preserve">Heroin or prescription painkillers illegally obtained without a prescription, such as </w:t>
            </w:r>
            <w:r>
              <w:rPr>
                <w:rFonts w:asciiTheme="minorHAnsi" w:hAnsiTheme="minorHAnsi" w:cstheme="minorHAnsi"/>
                <w:sz w:val="22"/>
                <w:szCs w:val="22"/>
              </w:rPr>
              <w:t>c</w:t>
            </w:r>
            <w:r w:rsidRPr="004913C9">
              <w:rPr>
                <w:rFonts w:asciiTheme="minorHAnsi" w:hAnsiTheme="minorHAnsi" w:cstheme="minorHAnsi"/>
                <w:sz w:val="22"/>
                <w:szCs w:val="22"/>
              </w:rPr>
              <w:t>odeine, Percocet, fentanyl</w:t>
            </w:r>
            <w:r>
              <w:rPr>
                <w:rFonts w:asciiTheme="minorHAnsi" w:hAnsiTheme="minorHAnsi" w:cstheme="minorHAnsi"/>
                <w:sz w:val="22"/>
                <w:szCs w:val="22"/>
              </w:rPr>
              <w:t>, OxyContin, or Vicodin</w:t>
            </w:r>
            <w:r w:rsidRPr="004913C9">
              <w:rPr>
                <w:rFonts w:asciiTheme="minorHAnsi" w:hAnsiTheme="minorHAnsi" w:cstheme="minorHAnsi"/>
                <w:sz w:val="22"/>
                <w:szCs w:val="22"/>
              </w:rPr>
              <w:t>? These are also known as opioids.</w:t>
            </w:r>
          </w:p>
        </w:tc>
      </w:tr>
      <w:tr w14:paraId="642B9076" w14:textId="77777777" w:rsidTr="00FA00B0">
        <w:tblPrEx>
          <w:tblW w:w="9630" w:type="dxa"/>
          <w:tblInd w:w="85" w:type="dxa"/>
          <w:tblLook w:val="04A0"/>
        </w:tblPrEx>
        <w:tc>
          <w:tcPr>
            <w:tcW w:w="3465" w:type="dxa"/>
          </w:tcPr>
          <w:p w:rsidR="00B958D4" w:rsidP="00B958D4" w14:paraId="4BAF2AA0"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19e. F2_OTHER_ILLEGAL</w:t>
            </w:r>
          </w:p>
          <w:p w:rsidR="00B958D4" w:rsidP="00B958D4" w14:paraId="1A030FE6" w14:textId="77777777">
            <w:pPr>
              <w:pStyle w:val="ListParagraph"/>
              <w:ind w:left="0"/>
              <w:jc w:val="left"/>
              <w:rPr>
                <w:rFonts w:asciiTheme="minorHAnsi" w:hAnsiTheme="minorHAnsi" w:cstheme="minorHAnsi"/>
                <w:sz w:val="22"/>
                <w:szCs w:val="22"/>
              </w:rPr>
            </w:pPr>
            <w:r w:rsidRPr="004913C9">
              <w:rPr>
                <w:rFonts w:asciiTheme="minorHAnsi" w:hAnsiTheme="minorHAnsi" w:cstheme="minorHAnsi"/>
                <w:sz w:val="22"/>
                <w:szCs w:val="22"/>
              </w:rPr>
              <w:t>Other illegal drugs, such as cocaine, uppers, or crystal meth?</w:t>
            </w:r>
          </w:p>
        </w:tc>
        <w:tc>
          <w:tcPr>
            <w:tcW w:w="2842" w:type="dxa"/>
          </w:tcPr>
          <w:p w:rsidR="00B958D4" w:rsidP="00B958D4" w14:paraId="0285A0E2"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 xml:space="preserve">Replaced uppers with LSD and Ecstasy, since uppers </w:t>
            </w:r>
            <w:r w:rsidRPr="00423AD0">
              <w:rPr>
                <w:rFonts w:asciiTheme="minorHAnsi" w:hAnsiTheme="minorHAnsi" w:cstheme="minorHAnsi"/>
                <w:sz w:val="22"/>
                <w:szCs w:val="22"/>
              </w:rPr>
              <w:t xml:space="preserve">is not a specific substance </w:t>
            </w:r>
            <w:r>
              <w:rPr>
                <w:rFonts w:asciiTheme="minorHAnsi" w:hAnsiTheme="minorHAnsi" w:cstheme="minorHAnsi"/>
                <w:sz w:val="22"/>
                <w:szCs w:val="22"/>
              </w:rPr>
              <w:t>like other examples in this question. Examples used were based on NSDUH, as they’ve been tested with youth.</w:t>
            </w:r>
          </w:p>
        </w:tc>
        <w:tc>
          <w:tcPr>
            <w:tcW w:w="3323" w:type="dxa"/>
          </w:tcPr>
          <w:p w:rsidR="00B958D4" w:rsidP="00B958D4" w14:paraId="5B79A5AA"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19f. F2_OTHER_ILLEGAL</w:t>
            </w:r>
          </w:p>
          <w:p w:rsidR="00B958D4" w:rsidP="00B958D4" w14:paraId="64D54100" w14:textId="77777777">
            <w:pPr>
              <w:pStyle w:val="ListParagraph"/>
              <w:ind w:left="0"/>
              <w:jc w:val="left"/>
              <w:rPr>
                <w:rFonts w:asciiTheme="minorHAnsi" w:hAnsiTheme="minorHAnsi" w:cstheme="minorHAnsi"/>
                <w:sz w:val="22"/>
                <w:szCs w:val="22"/>
              </w:rPr>
            </w:pPr>
            <w:r w:rsidRPr="004913C9">
              <w:rPr>
                <w:rFonts w:asciiTheme="minorHAnsi" w:hAnsiTheme="minorHAnsi" w:cstheme="minorHAnsi"/>
                <w:sz w:val="22"/>
                <w:szCs w:val="22"/>
              </w:rPr>
              <w:t>Other illegal drugs, such as cocaine, LSD, Ecstasy (MDMA), or crystal meth?</w:t>
            </w:r>
          </w:p>
        </w:tc>
      </w:tr>
      <w:tr w14:paraId="510C6BDC" w14:textId="77777777" w:rsidTr="00FA00B0">
        <w:tblPrEx>
          <w:tblW w:w="9630" w:type="dxa"/>
          <w:tblInd w:w="85" w:type="dxa"/>
          <w:tblLook w:val="04A0"/>
        </w:tblPrEx>
        <w:tc>
          <w:tcPr>
            <w:tcW w:w="3465" w:type="dxa"/>
          </w:tcPr>
          <w:p w:rsidR="00B958D4" w:rsidRPr="00E0330B" w:rsidP="00B958D4" w14:paraId="7651FB8B" w14:textId="77777777">
            <w:pPr>
              <w:jc w:val="left"/>
              <w:rPr>
                <w:rFonts w:asciiTheme="minorHAnsi" w:hAnsiTheme="minorHAnsi" w:cstheme="minorHAnsi"/>
              </w:rPr>
            </w:pPr>
            <w:r w:rsidRPr="00E0330B">
              <w:rPr>
                <w:rFonts w:asciiTheme="minorHAnsi" w:hAnsiTheme="minorHAnsi" w:cstheme="minorHAnsi"/>
              </w:rPr>
              <w:t>28a. G_RELAT_SIBLING</w:t>
            </w:r>
          </w:p>
          <w:p w:rsidR="00B958D4" w:rsidRPr="00E0330B" w:rsidP="00B958D4" w14:paraId="422C0D4A" w14:textId="77777777">
            <w:pPr>
              <w:jc w:val="left"/>
              <w:rPr>
                <w:rFonts w:asciiTheme="minorHAnsi" w:hAnsiTheme="minorHAnsi" w:cstheme="minorHAnsi"/>
              </w:rPr>
            </w:pPr>
            <w:r w:rsidRPr="00E0330B">
              <w:rPr>
                <w:rFonts w:asciiTheme="minorHAnsi" w:hAnsiTheme="minorHAnsi" w:cstheme="minorHAnsi"/>
              </w:rPr>
              <w:t>What was your relationship to the student when they bullied you? Were they… Your brother or sister?</w:t>
            </w:r>
          </w:p>
          <w:p w:rsidR="00B958D4" w:rsidRPr="00E0330B" w:rsidP="00B958D4" w14:paraId="2F06AB39" w14:textId="77777777">
            <w:pPr>
              <w:jc w:val="left"/>
              <w:rPr>
                <w:rFonts w:asciiTheme="minorHAnsi" w:hAnsiTheme="minorHAnsi" w:cstheme="minorHAnsi"/>
              </w:rPr>
            </w:pPr>
            <w:r w:rsidRPr="00E0330B">
              <w:rPr>
                <w:rFonts w:asciiTheme="minorHAnsi" w:hAnsiTheme="minorHAnsi" w:cstheme="minorHAnsi"/>
              </w:rPr>
              <w:t>1 = Yes</w:t>
            </w:r>
          </w:p>
          <w:p w:rsidR="00B958D4" w:rsidRPr="00E0330B" w:rsidP="00B958D4" w14:paraId="2DE36D4B" w14:textId="77777777">
            <w:pPr>
              <w:jc w:val="left"/>
              <w:rPr>
                <w:rFonts w:asciiTheme="minorHAnsi" w:hAnsiTheme="minorHAnsi" w:cstheme="minorHAnsi"/>
              </w:rPr>
            </w:pPr>
            <w:r w:rsidRPr="00E0330B">
              <w:rPr>
                <w:rFonts w:asciiTheme="minorHAnsi" w:hAnsiTheme="minorHAnsi" w:cstheme="minorHAnsi"/>
              </w:rPr>
              <w:t>2 = No</w:t>
            </w:r>
          </w:p>
          <w:p w:rsidR="00B958D4" w:rsidRPr="00E0330B" w:rsidP="00B958D4" w14:paraId="08E4A9F2" w14:textId="77777777">
            <w:pPr>
              <w:jc w:val="left"/>
              <w:rPr>
                <w:rFonts w:asciiTheme="minorHAnsi" w:hAnsiTheme="minorHAnsi" w:cstheme="minorHAnsi"/>
              </w:rPr>
            </w:pPr>
            <w:r w:rsidRPr="00E0330B">
              <w:rPr>
                <w:rFonts w:asciiTheme="minorHAnsi" w:hAnsiTheme="minorHAnsi" w:cstheme="minorHAnsi"/>
              </w:rPr>
              <w:t>28b. G_RELAT_DATING</w:t>
            </w:r>
          </w:p>
          <w:p w:rsidR="00B958D4" w:rsidRPr="00E0330B" w:rsidP="00B958D4" w14:paraId="47585845" w14:textId="77777777">
            <w:pPr>
              <w:jc w:val="left"/>
              <w:rPr>
                <w:rFonts w:asciiTheme="minorHAnsi" w:hAnsiTheme="minorHAnsi" w:cstheme="minorHAnsi"/>
              </w:rPr>
            </w:pPr>
            <w:r w:rsidRPr="00E0330B">
              <w:rPr>
                <w:rFonts w:asciiTheme="minorHAnsi" w:hAnsiTheme="minorHAnsi" w:cstheme="minorHAnsi"/>
              </w:rPr>
              <w:t>Your boyfriend or girlfriend at the time?</w:t>
            </w:r>
          </w:p>
          <w:p w:rsidR="00B958D4" w:rsidRPr="00E0330B" w:rsidP="00B958D4" w14:paraId="233F211D" w14:textId="77777777">
            <w:pPr>
              <w:jc w:val="left"/>
              <w:rPr>
                <w:rFonts w:asciiTheme="minorHAnsi" w:hAnsiTheme="minorHAnsi" w:cstheme="minorHAnsi"/>
              </w:rPr>
            </w:pPr>
            <w:r w:rsidRPr="00E0330B">
              <w:rPr>
                <w:rFonts w:asciiTheme="minorHAnsi" w:hAnsiTheme="minorHAnsi" w:cstheme="minorHAnsi"/>
              </w:rPr>
              <w:t>1 = Yes</w:t>
            </w:r>
          </w:p>
          <w:p w:rsidR="00B958D4" w:rsidP="00B958D4" w14:paraId="47E62B67" w14:textId="77777777">
            <w:pPr>
              <w:jc w:val="left"/>
              <w:rPr>
                <w:rFonts w:eastAsia="Times New Roman" w:asciiTheme="minorHAnsi" w:hAnsiTheme="minorHAnsi" w:cstheme="minorHAnsi"/>
              </w:rPr>
            </w:pPr>
            <w:r w:rsidRPr="00E0330B">
              <w:rPr>
                <w:rFonts w:asciiTheme="minorHAnsi" w:hAnsiTheme="minorHAnsi" w:cstheme="minorHAnsi"/>
              </w:rPr>
              <w:t>2 = No</w:t>
            </w:r>
          </w:p>
          <w:p w:rsidR="00B958D4" w:rsidRPr="00E0330B" w:rsidP="00B958D4" w14:paraId="641BEE66" w14:textId="77777777">
            <w:pPr>
              <w:jc w:val="left"/>
              <w:rPr>
                <w:rFonts w:asciiTheme="minorHAnsi" w:hAnsiTheme="minorHAnsi" w:cstheme="minorHAnsi"/>
              </w:rPr>
            </w:pPr>
            <w:r w:rsidRPr="00E0330B">
              <w:rPr>
                <w:rFonts w:asciiTheme="minorHAnsi" w:hAnsiTheme="minorHAnsi" w:cstheme="minorHAnsi"/>
              </w:rPr>
              <w:t>28c. G_RELAT_EX_DATING</w:t>
            </w:r>
          </w:p>
          <w:p w:rsidR="00B958D4" w:rsidRPr="00E0330B" w:rsidP="00B958D4" w14:paraId="1E95B30C" w14:textId="77777777">
            <w:pPr>
              <w:jc w:val="left"/>
              <w:rPr>
                <w:rFonts w:asciiTheme="minorHAnsi" w:hAnsiTheme="minorHAnsi" w:cstheme="minorHAnsi"/>
              </w:rPr>
            </w:pPr>
            <w:r w:rsidRPr="00E0330B">
              <w:rPr>
                <w:rFonts w:asciiTheme="minorHAnsi" w:hAnsiTheme="minorHAnsi" w:cstheme="minorHAnsi"/>
              </w:rPr>
              <w:t>Your ex-boyfriend or ex-girlfriend at the time?</w:t>
            </w:r>
          </w:p>
          <w:p w:rsidR="00B958D4" w:rsidRPr="00E0330B" w:rsidP="00B958D4" w14:paraId="70028DBA" w14:textId="77777777">
            <w:pPr>
              <w:jc w:val="left"/>
              <w:rPr>
                <w:rFonts w:asciiTheme="minorHAnsi" w:hAnsiTheme="minorHAnsi" w:cstheme="minorHAnsi"/>
              </w:rPr>
            </w:pPr>
            <w:r w:rsidRPr="00E0330B">
              <w:rPr>
                <w:rFonts w:asciiTheme="minorHAnsi" w:hAnsiTheme="minorHAnsi" w:cstheme="minorHAnsi"/>
              </w:rPr>
              <w:t>1 = Yes</w:t>
            </w:r>
          </w:p>
          <w:p w:rsidR="00B958D4" w:rsidP="00B958D4" w14:paraId="2D040584" w14:textId="77777777">
            <w:pPr>
              <w:pStyle w:val="ListParagraph"/>
              <w:ind w:left="0"/>
              <w:jc w:val="left"/>
              <w:rPr>
                <w:rFonts w:asciiTheme="minorHAnsi" w:hAnsiTheme="minorHAnsi" w:cstheme="minorHAnsi"/>
                <w:sz w:val="22"/>
                <w:szCs w:val="22"/>
              </w:rPr>
            </w:pPr>
            <w:r w:rsidRPr="00E0330B">
              <w:rPr>
                <w:rFonts w:asciiTheme="minorHAnsi" w:hAnsiTheme="minorHAnsi" w:cstheme="minorHAnsi"/>
                <w:sz w:val="22"/>
                <w:szCs w:val="22"/>
              </w:rPr>
              <w:t>2 = No</w:t>
            </w:r>
          </w:p>
          <w:p w:rsidR="00B958D4" w:rsidRPr="00D777CE" w:rsidP="00B958D4" w14:paraId="0E5476FE" w14:textId="77777777">
            <w:pPr>
              <w:jc w:val="left"/>
              <w:rPr>
                <w:rFonts w:asciiTheme="minorHAnsi" w:hAnsiTheme="minorHAnsi" w:cstheme="minorHAnsi"/>
              </w:rPr>
            </w:pPr>
            <w:r w:rsidRPr="00D777CE">
              <w:rPr>
                <w:rFonts w:asciiTheme="minorHAnsi" w:hAnsiTheme="minorHAnsi" w:cstheme="minorHAnsi"/>
              </w:rPr>
              <w:t>28d.</w:t>
            </w:r>
            <w:r>
              <w:rPr>
                <w:rFonts w:asciiTheme="minorHAnsi" w:hAnsiTheme="minorHAnsi" w:cstheme="minorHAnsi"/>
              </w:rPr>
              <w:t xml:space="preserve"> </w:t>
            </w:r>
            <w:r w:rsidRPr="00D777CE">
              <w:rPr>
                <w:rFonts w:asciiTheme="minorHAnsi" w:hAnsiTheme="minorHAnsi" w:cstheme="minorHAnsi"/>
              </w:rPr>
              <w:t>G_RELAT_OTH_STUDENT</w:t>
            </w:r>
          </w:p>
          <w:p w:rsidR="00B958D4" w:rsidRPr="00D777CE" w:rsidP="00B958D4" w14:paraId="5965A02D" w14:textId="77777777">
            <w:pPr>
              <w:jc w:val="left"/>
              <w:rPr>
                <w:rFonts w:asciiTheme="minorHAnsi" w:hAnsiTheme="minorHAnsi" w:cstheme="minorHAnsi"/>
              </w:rPr>
            </w:pPr>
            <w:r w:rsidRPr="00D777CE">
              <w:rPr>
                <w:rFonts w:asciiTheme="minorHAnsi" w:hAnsiTheme="minorHAnsi" w:cstheme="minorHAnsi"/>
              </w:rPr>
              <w:t>Another student from school?</w:t>
            </w:r>
          </w:p>
          <w:p w:rsidR="00B958D4" w:rsidRPr="00D777CE" w:rsidP="00B958D4" w14:paraId="2ABEB724" w14:textId="77777777">
            <w:pPr>
              <w:jc w:val="left"/>
              <w:rPr>
                <w:rFonts w:asciiTheme="minorHAnsi" w:hAnsiTheme="minorHAnsi" w:cstheme="minorHAnsi"/>
              </w:rPr>
            </w:pPr>
            <w:r w:rsidRPr="00D777CE">
              <w:rPr>
                <w:rFonts w:asciiTheme="minorHAnsi" w:hAnsiTheme="minorHAnsi" w:cstheme="minorHAnsi"/>
              </w:rPr>
              <w:t>1 = Yes</w:t>
            </w:r>
          </w:p>
          <w:p w:rsidR="00B958D4" w:rsidP="00B958D4" w14:paraId="71849CEB" w14:textId="77777777">
            <w:pPr>
              <w:pStyle w:val="ListParagraph"/>
              <w:ind w:left="0"/>
              <w:jc w:val="left"/>
              <w:rPr>
                <w:rFonts w:asciiTheme="minorHAnsi" w:hAnsiTheme="minorHAnsi" w:cstheme="minorHAnsi"/>
                <w:sz w:val="22"/>
                <w:szCs w:val="22"/>
              </w:rPr>
            </w:pPr>
            <w:r w:rsidRPr="00D777CE">
              <w:rPr>
                <w:rFonts w:asciiTheme="minorHAnsi" w:hAnsiTheme="minorHAnsi" w:cstheme="minorHAnsi"/>
                <w:sz w:val="22"/>
                <w:szCs w:val="22"/>
              </w:rPr>
              <w:t>2 = No</w:t>
            </w:r>
          </w:p>
        </w:tc>
        <w:tc>
          <w:tcPr>
            <w:tcW w:w="2842" w:type="dxa"/>
          </w:tcPr>
          <w:p w:rsidR="00B958D4" w:rsidP="00B958D4" w14:paraId="0784D019"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A skip pattern was added to Q28a-28c, so that once a respondent answers ‘Yes’, they are routed to the next set of questions. For example, if a respondent answers ‘Yes’ to 28a, they do not receive the questions 28b-28d. Since questions 28a-28d cover mutually exclusive categories, a respondent would not answer ‘Yes’ to more than one option.</w:t>
            </w:r>
          </w:p>
        </w:tc>
        <w:tc>
          <w:tcPr>
            <w:tcW w:w="3323" w:type="dxa"/>
          </w:tcPr>
          <w:p w:rsidR="00B958D4" w:rsidRPr="00E0330B" w:rsidP="00B958D4" w14:paraId="0D2FF1C7" w14:textId="77777777">
            <w:pPr>
              <w:jc w:val="left"/>
              <w:rPr>
                <w:rFonts w:asciiTheme="minorHAnsi" w:hAnsiTheme="minorHAnsi" w:cstheme="minorHAnsi"/>
              </w:rPr>
            </w:pPr>
            <w:r w:rsidRPr="00E0330B">
              <w:rPr>
                <w:rFonts w:asciiTheme="minorHAnsi" w:hAnsiTheme="minorHAnsi" w:cstheme="minorHAnsi"/>
              </w:rPr>
              <w:t>28a. G_RELAT_SIBLING</w:t>
            </w:r>
          </w:p>
          <w:p w:rsidR="00B958D4" w:rsidRPr="00E0330B" w:rsidP="00B958D4" w14:paraId="035B1698" w14:textId="77777777">
            <w:pPr>
              <w:jc w:val="left"/>
              <w:rPr>
                <w:rFonts w:asciiTheme="minorHAnsi" w:hAnsiTheme="minorHAnsi" w:cstheme="minorHAnsi"/>
              </w:rPr>
            </w:pPr>
            <w:r w:rsidRPr="00E0330B">
              <w:rPr>
                <w:rFonts w:asciiTheme="minorHAnsi" w:hAnsiTheme="minorHAnsi" w:cstheme="minorHAnsi"/>
              </w:rPr>
              <w:t>What was your relationship to the student when they bullied you? Were they… Your brother or sister?</w:t>
            </w:r>
          </w:p>
          <w:p w:rsidR="00B958D4" w:rsidRPr="00E0330B" w:rsidP="00B958D4" w14:paraId="587E7AA4" w14:textId="77777777">
            <w:pPr>
              <w:jc w:val="left"/>
              <w:rPr>
                <w:rFonts w:asciiTheme="minorHAnsi" w:hAnsiTheme="minorHAnsi" w:cstheme="minorHAnsi"/>
              </w:rPr>
            </w:pPr>
            <w:r w:rsidRPr="00E0330B">
              <w:rPr>
                <w:rFonts w:asciiTheme="minorHAnsi" w:hAnsiTheme="minorHAnsi" w:cstheme="minorHAnsi"/>
              </w:rPr>
              <w:t>1 = Yes – SKIP to G_BULLYWHERE1</w:t>
            </w:r>
          </w:p>
          <w:p w:rsidR="00B958D4" w:rsidRPr="00E0330B" w:rsidP="00B958D4" w14:paraId="0733D2FA" w14:textId="77777777">
            <w:pPr>
              <w:jc w:val="left"/>
              <w:rPr>
                <w:rFonts w:asciiTheme="minorHAnsi" w:hAnsiTheme="minorHAnsi" w:cstheme="minorHAnsi"/>
              </w:rPr>
            </w:pPr>
            <w:r w:rsidRPr="00E0330B">
              <w:rPr>
                <w:rFonts w:asciiTheme="minorHAnsi" w:hAnsiTheme="minorHAnsi" w:cstheme="minorHAnsi"/>
              </w:rPr>
              <w:t>2 = No</w:t>
            </w:r>
          </w:p>
          <w:p w:rsidR="00B958D4" w:rsidRPr="00E0330B" w:rsidP="00B958D4" w14:paraId="6A317BC9" w14:textId="77777777">
            <w:pPr>
              <w:jc w:val="left"/>
              <w:rPr>
                <w:rFonts w:asciiTheme="minorHAnsi" w:hAnsiTheme="minorHAnsi" w:cstheme="minorHAnsi"/>
              </w:rPr>
            </w:pPr>
            <w:r w:rsidRPr="00E0330B">
              <w:rPr>
                <w:rFonts w:asciiTheme="minorHAnsi" w:hAnsiTheme="minorHAnsi" w:cstheme="minorHAnsi"/>
              </w:rPr>
              <w:t>28b. G_RELAT_DATING</w:t>
            </w:r>
          </w:p>
          <w:p w:rsidR="00B958D4" w:rsidRPr="00E0330B" w:rsidP="00B958D4" w14:paraId="0766CC5A" w14:textId="77777777">
            <w:pPr>
              <w:jc w:val="left"/>
              <w:rPr>
                <w:rFonts w:asciiTheme="minorHAnsi" w:hAnsiTheme="minorHAnsi" w:cstheme="minorHAnsi"/>
              </w:rPr>
            </w:pPr>
            <w:r w:rsidRPr="00E0330B">
              <w:rPr>
                <w:rFonts w:asciiTheme="minorHAnsi" w:hAnsiTheme="minorHAnsi" w:cstheme="minorHAnsi"/>
              </w:rPr>
              <w:t>Your boyfriend or girlfriend at the time?</w:t>
            </w:r>
          </w:p>
          <w:p w:rsidR="00B958D4" w:rsidRPr="00E0330B" w:rsidP="00B958D4" w14:paraId="0DBA559E" w14:textId="77777777">
            <w:pPr>
              <w:jc w:val="left"/>
              <w:rPr>
                <w:rFonts w:asciiTheme="minorHAnsi" w:hAnsiTheme="minorHAnsi" w:cstheme="minorHAnsi"/>
              </w:rPr>
            </w:pPr>
            <w:r w:rsidRPr="00E0330B">
              <w:rPr>
                <w:rFonts w:asciiTheme="minorHAnsi" w:hAnsiTheme="minorHAnsi" w:cstheme="minorHAnsi"/>
              </w:rPr>
              <w:t>1 = Yes – SKIP to G_BULLYWHERE1</w:t>
            </w:r>
          </w:p>
          <w:p w:rsidR="00B958D4" w:rsidP="00B958D4" w14:paraId="4073355D" w14:textId="77777777">
            <w:pPr>
              <w:jc w:val="left"/>
              <w:rPr>
                <w:rFonts w:eastAsia="Times New Roman" w:asciiTheme="minorHAnsi" w:hAnsiTheme="minorHAnsi" w:cstheme="minorHAnsi"/>
              </w:rPr>
            </w:pPr>
            <w:r w:rsidRPr="00E0330B">
              <w:rPr>
                <w:rFonts w:asciiTheme="minorHAnsi" w:hAnsiTheme="minorHAnsi" w:cstheme="minorHAnsi"/>
              </w:rPr>
              <w:t>2 = No</w:t>
            </w:r>
          </w:p>
          <w:p w:rsidR="00B958D4" w:rsidRPr="00E0330B" w:rsidP="00B958D4" w14:paraId="1ED2F5A6" w14:textId="77777777">
            <w:pPr>
              <w:jc w:val="left"/>
              <w:rPr>
                <w:rFonts w:asciiTheme="minorHAnsi" w:hAnsiTheme="minorHAnsi" w:cstheme="minorHAnsi"/>
              </w:rPr>
            </w:pPr>
            <w:r w:rsidRPr="00E0330B">
              <w:rPr>
                <w:rFonts w:asciiTheme="minorHAnsi" w:hAnsiTheme="minorHAnsi" w:cstheme="minorHAnsi"/>
              </w:rPr>
              <w:t>28c. G_RELAT_EX_DATING</w:t>
            </w:r>
          </w:p>
          <w:p w:rsidR="00B958D4" w:rsidRPr="00E0330B" w:rsidP="00B958D4" w14:paraId="1E269203" w14:textId="77777777">
            <w:pPr>
              <w:jc w:val="left"/>
              <w:rPr>
                <w:rFonts w:asciiTheme="minorHAnsi" w:hAnsiTheme="minorHAnsi" w:cstheme="minorHAnsi"/>
              </w:rPr>
            </w:pPr>
            <w:r w:rsidRPr="00E0330B">
              <w:rPr>
                <w:rFonts w:asciiTheme="minorHAnsi" w:hAnsiTheme="minorHAnsi" w:cstheme="minorHAnsi"/>
              </w:rPr>
              <w:t>Your ex-boyfriend or ex-girlfriend at the time?</w:t>
            </w:r>
          </w:p>
          <w:p w:rsidR="00B958D4" w:rsidRPr="00E0330B" w:rsidP="00B958D4" w14:paraId="48BC331D" w14:textId="77777777">
            <w:pPr>
              <w:jc w:val="left"/>
              <w:rPr>
                <w:rFonts w:asciiTheme="minorHAnsi" w:hAnsiTheme="minorHAnsi" w:cstheme="minorHAnsi"/>
              </w:rPr>
            </w:pPr>
            <w:r w:rsidRPr="00E0330B">
              <w:rPr>
                <w:rFonts w:asciiTheme="minorHAnsi" w:hAnsiTheme="minorHAnsi" w:cstheme="minorHAnsi"/>
              </w:rPr>
              <w:t>1 = Yes – SKIP to G_BULLYWHERE1</w:t>
            </w:r>
          </w:p>
          <w:p w:rsidR="00B958D4" w:rsidP="00B958D4" w14:paraId="7701B7F3" w14:textId="77777777">
            <w:pPr>
              <w:pStyle w:val="ListParagraph"/>
              <w:ind w:left="0"/>
              <w:jc w:val="left"/>
              <w:rPr>
                <w:rFonts w:asciiTheme="minorHAnsi" w:hAnsiTheme="minorHAnsi" w:cstheme="minorHAnsi"/>
                <w:sz w:val="22"/>
                <w:szCs w:val="22"/>
              </w:rPr>
            </w:pPr>
            <w:r w:rsidRPr="00E0330B">
              <w:rPr>
                <w:rFonts w:asciiTheme="minorHAnsi" w:hAnsiTheme="minorHAnsi" w:cstheme="minorHAnsi"/>
                <w:sz w:val="22"/>
                <w:szCs w:val="22"/>
              </w:rPr>
              <w:t>2 = No</w:t>
            </w:r>
          </w:p>
          <w:p w:rsidR="00B958D4" w:rsidRPr="00D777CE" w:rsidP="00B958D4" w14:paraId="17FACC02" w14:textId="77777777">
            <w:pPr>
              <w:jc w:val="left"/>
              <w:rPr>
                <w:rFonts w:asciiTheme="minorHAnsi" w:hAnsiTheme="minorHAnsi" w:cstheme="minorHAnsi"/>
              </w:rPr>
            </w:pPr>
            <w:r w:rsidRPr="00D777CE">
              <w:rPr>
                <w:rFonts w:asciiTheme="minorHAnsi" w:hAnsiTheme="minorHAnsi" w:cstheme="minorHAnsi"/>
              </w:rPr>
              <w:t>28d.</w:t>
            </w:r>
            <w:r>
              <w:rPr>
                <w:rFonts w:asciiTheme="minorHAnsi" w:hAnsiTheme="minorHAnsi" w:cstheme="minorHAnsi"/>
              </w:rPr>
              <w:t xml:space="preserve"> </w:t>
            </w:r>
            <w:r w:rsidRPr="00D777CE">
              <w:rPr>
                <w:rFonts w:asciiTheme="minorHAnsi" w:hAnsiTheme="minorHAnsi" w:cstheme="minorHAnsi"/>
              </w:rPr>
              <w:t>G_RELAT_OTH_STUDENT</w:t>
            </w:r>
          </w:p>
          <w:p w:rsidR="00B958D4" w:rsidRPr="00D777CE" w:rsidP="00B958D4" w14:paraId="0B711D68" w14:textId="77777777">
            <w:pPr>
              <w:jc w:val="left"/>
              <w:rPr>
                <w:rFonts w:asciiTheme="minorHAnsi" w:hAnsiTheme="minorHAnsi" w:cstheme="minorHAnsi"/>
              </w:rPr>
            </w:pPr>
            <w:r w:rsidRPr="00D777CE">
              <w:rPr>
                <w:rFonts w:asciiTheme="minorHAnsi" w:hAnsiTheme="minorHAnsi" w:cstheme="minorHAnsi"/>
              </w:rPr>
              <w:t>Another student from school?</w:t>
            </w:r>
          </w:p>
          <w:p w:rsidR="00B958D4" w:rsidRPr="00D777CE" w:rsidP="00B958D4" w14:paraId="0D81C67F" w14:textId="77777777">
            <w:pPr>
              <w:jc w:val="left"/>
              <w:rPr>
                <w:rFonts w:asciiTheme="minorHAnsi" w:hAnsiTheme="minorHAnsi" w:cstheme="minorHAnsi"/>
              </w:rPr>
            </w:pPr>
            <w:r w:rsidRPr="00D777CE">
              <w:rPr>
                <w:rFonts w:asciiTheme="minorHAnsi" w:hAnsiTheme="minorHAnsi" w:cstheme="minorHAnsi"/>
              </w:rPr>
              <w:t>1 = Yes</w:t>
            </w:r>
          </w:p>
          <w:p w:rsidR="00B958D4" w:rsidP="00B958D4" w14:paraId="46A8B3F4" w14:textId="77777777">
            <w:pPr>
              <w:pStyle w:val="ListParagraph"/>
              <w:ind w:left="0"/>
              <w:jc w:val="left"/>
              <w:rPr>
                <w:rFonts w:asciiTheme="minorHAnsi" w:hAnsiTheme="minorHAnsi" w:cstheme="minorHAnsi"/>
                <w:sz w:val="22"/>
                <w:szCs w:val="22"/>
              </w:rPr>
            </w:pPr>
            <w:r w:rsidRPr="00D777CE">
              <w:rPr>
                <w:rFonts w:asciiTheme="minorHAnsi" w:hAnsiTheme="minorHAnsi" w:cstheme="minorHAnsi"/>
                <w:sz w:val="22"/>
                <w:szCs w:val="22"/>
              </w:rPr>
              <w:t>2 = No</w:t>
            </w:r>
          </w:p>
        </w:tc>
      </w:tr>
    </w:tbl>
    <w:p w:rsidR="00B958D4" w:rsidRPr="00C4515C" w:rsidP="36B31C31" w14:paraId="78701FA7" w14:textId="77777777">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eastAsiaTheme="minorEastAsia" w:hAnsiTheme="minorHAnsi" w:cstheme="minorHAnsi"/>
          <w:sz w:val="22"/>
          <w:szCs w:val="22"/>
        </w:rPr>
      </w:pPr>
    </w:p>
    <w:p w:rsidR="005C3D0B" w:rsidRPr="00C4515C" w:rsidP="0011234A" w14:paraId="02B7AC91" w14:textId="77777777">
      <w:pPr>
        <w:autoSpaceDE/>
        <w:autoSpaceDN/>
        <w:adjustRightInd/>
        <w:rPr>
          <w:rFonts w:asciiTheme="minorHAnsi" w:hAnsiTheme="minorHAnsi" w:cstheme="minorHAnsi"/>
          <w:sz w:val="22"/>
          <w:szCs w:val="22"/>
        </w:rPr>
      </w:pPr>
    </w:p>
    <w:p w:rsidR="000B46DD" w:rsidRPr="00115FBB" w:rsidP="000B46DD" w14:paraId="0702DA10" w14:textId="15C28D3A">
      <w:pPr>
        <w:tabs>
          <w:tab w:val="left" w:pos="45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385"/>
        <w:rPr>
          <w:rFonts w:asciiTheme="minorHAnsi" w:eastAsiaTheme="minorEastAsia" w:hAnsiTheme="minorHAnsi" w:cstheme="minorHAnsi"/>
          <w:b/>
          <w:bCs/>
          <w:sz w:val="22"/>
          <w:szCs w:val="22"/>
        </w:rPr>
      </w:pPr>
      <w:r w:rsidRPr="00115FBB">
        <w:rPr>
          <w:rFonts w:asciiTheme="minorHAnsi" w:eastAsiaTheme="minorEastAsia" w:hAnsiTheme="minorHAnsi" w:cstheme="minorHAnsi"/>
          <w:b/>
          <w:bCs/>
          <w:sz w:val="22"/>
          <w:szCs w:val="22"/>
        </w:rPr>
        <w:t>16.</w:t>
      </w:r>
      <w:r w:rsidRPr="00115FBB" w:rsidR="00F06055">
        <w:rPr>
          <w:rFonts w:asciiTheme="minorHAnsi" w:eastAsiaTheme="minorEastAsia" w:hAnsiTheme="minorHAnsi" w:cstheme="minorHAnsi"/>
          <w:b/>
          <w:bCs/>
          <w:sz w:val="22"/>
          <w:szCs w:val="22"/>
        </w:rPr>
        <w:t xml:space="preserve"> </w:t>
      </w:r>
      <w:r w:rsidRPr="00115FBB" w:rsidR="00115FBB">
        <w:rPr>
          <w:rFonts w:asciiTheme="minorHAnsi" w:eastAsiaTheme="minorEastAsia" w:hAnsiTheme="minorHAnsi" w:cstheme="minorHAnsi"/>
          <w:b/>
          <w:bCs/>
          <w:sz w:val="22"/>
          <w:szCs w:val="22"/>
        </w:rPr>
        <w:t xml:space="preserve">For collections of information whose results will be published, outline plans for tabulations, and publication.  Address any complex analytical techniques that will be used.  Provide the time </w:t>
      </w:r>
      <w:r w:rsidRPr="00115FBB" w:rsidR="00115FBB">
        <w:rPr>
          <w:rFonts w:asciiTheme="minorHAnsi" w:eastAsiaTheme="minorEastAsia" w:hAnsiTheme="minorHAnsi" w:cstheme="minorHAnsi"/>
          <w:b/>
          <w:bCs/>
          <w:sz w:val="22"/>
          <w:szCs w:val="22"/>
        </w:rPr>
        <w:t>schedule for the entire project, including beginning and ending dates of the collection of information, completion of report, publication dates, and other actions.</w:t>
      </w:r>
    </w:p>
    <w:p w:rsidR="00DC5D01" w:rsidP="00F06055" w14:paraId="4080600E" w14:textId="77777777">
      <w:pPr>
        <w:spacing w:after="240" w:afterAutospacing="1"/>
        <w:ind w:left="540"/>
        <w:contextualSpacing/>
        <w:rPr>
          <w:rFonts w:asciiTheme="minorHAnsi" w:eastAsiaTheme="minorEastAsia" w:hAnsiTheme="minorHAnsi" w:cstheme="minorHAnsi"/>
          <w:b/>
          <w:bCs/>
          <w:sz w:val="22"/>
          <w:szCs w:val="22"/>
        </w:rPr>
      </w:pPr>
    </w:p>
    <w:p w:rsidR="00DA2C32" w:rsidRPr="00C4515C" w:rsidP="002E4B63" w14:paraId="1C720CE8" w14:textId="25998573">
      <w:pPr>
        <w:spacing w:after="240" w:afterAutospacing="1"/>
        <w:contextualSpacing/>
        <w:rPr>
          <w:rFonts w:asciiTheme="minorHAnsi" w:eastAsiaTheme="majorEastAsia" w:hAnsiTheme="minorHAnsi" w:cstheme="minorHAnsi"/>
          <w:b/>
          <w:bCs/>
          <w:sz w:val="22"/>
          <w:szCs w:val="22"/>
        </w:rPr>
      </w:pPr>
      <w:r w:rsidRPr="00C4515C">
        <w:rPr>
          <w:rFonts w:asciiTheme="minorHAnsi" w:eastAsiaTheme="minorEastAsia" w:hAnsiTheme="minorHAnsi" w:cstheme="minorHAnsi"/>
          <w:b/>
          <w:bCs/>
          <w:sz w:val="22"/>
          <w:szCs w:val="22"/>
        </w:rPr>
        <w:t>20</w:t>
      </w:r>
      <w:r w:rsidRPr="00C4515C" w:rsidR="00FF0E8E">
        <w:rPr>
          <w:rFonts w:asciiTheme="minorHAnsi" w:eastAsiaTheme="minorEastAsia" w:hAnsiTheme="minorHAnsi" w:cstheme="minorHAnsi"/>
          <w:b/>
          <w:bCs/>
          <w:sz w:val="22"/>
          <w:szCs w:val="22"/>
        </w:rPr>
        <w:t>2</w:t>
      </w:r>
      <w:r w:rsidR="003B79B9">
        <w:rPr>
          <w:rFonts w:asciiTheme="minorHAnsi" w:eastAsiaTheme="minorEastAsia" w:hAnsiTheme="minorHAnsi" w:cstheme="minorHAnsi"/>
          <w:b/>
          <w:bCs/>
          <w:sz w:val="22"/>
          <w:szCs w:val="22"/>
        </w:rPr>
        <w:t>5</w:t>
      </w:r>
      <w:r w:rsidRPr="00C4515C" w:rsidR="00FF0E8E">
        <w:rPr>
          <w:rFonts w:asciiTheme="minorHAnsi" w:eastAsiaTheme="minorEastAsia" w:hAnsiTheme="minorHAnsi" w:cstheme="minorHAnsi"/>
          <w:b/>
          <w:bCs/>
          <w:sz w:val="22"/>
          <w:szCs w:val="22"/>
        </w:rPr>
        <w:t xml:space="preserve"> </w:t>
      </w:r>
      <w:r w:rsidRPr="00C4515C" w:rsidR="002E52A5">
        <w:rPr>
          <w:rFonts w:asciiTheme="minorHAnsi" w:eastAsiaTheme="minorEastAsia" w:hAnsiTheme="minorHAnsi" w:cstheme="minorHAnsi"/>
          <w:b/>
          <w:bCs/>
          <w:sz w:val="22"/>
          <w:szCs w:val="22"/>
        </w:rPr>
        <w:t>SCS</w:t>
      </w:r>
    </w:p>
    <w:p w:rsidR="00441C51" w:rsidRPr="00441C51" w:rsidP="002E4B63" w14:paraId="67595A4A" w14:textId="5B5C9ADB">
      <w:pPr>
        <w:spacing w:after="240" w:afterAutospacing="1"/>
        <w:contextualSpacing/>
        <w:rPr>
          <w:rFonts w:asciiTheme="minorHAnsi" w:eastAsiaTheme="minorEastAsia" w:hAnsiTheme="minorHAnsi" w:cstheme="minorHAnsi"/>
          <w:sz w:val="22"/>
          <w:szCs w:val="22"/>
        </w:rPr>
      </w:pPr>
      <w:r w:rsidRPr="00441C51">
        <w:rPr>
          <w:rFonts w:asciiTheme="minorHAnsi" w:eastAsiaTheme="minorEastAsia" w:hAnsiTheme="minorHAnsi" w:cstheme="minorHAnsi"/>
          <w:sz w:val="22"/>
          <w:szCs w:val="22"/>
        </w:rPr>
        <w:t>The schedule for the 202</w:t>
      </w:r>
      <w:r w:rsidR="003B79B9">
        <w:rPr>
          <w:rFonts w:asciiTheme="minorHAnsi" w:eastAsiaTheme="minorEastAsia" w:hAnsiTheme="minorHAnsi" w:cstheme="minorHAnsi"/>
          <w:sz w:val="22"/>
          <w:szCs w:val="22"/>
        </w:rPr>
        <w:t>5</w:t>
      </w:r>
      <w:r w:rsidRPr="00441C51">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SCS</w:t>
      </w:r>
      <w:r w:rsidRPr="00441C51">
        <w:rPr>
          <w:rFonts w:asciiTheme="minorHAnsi" w:eastAsiaTheme="minorEastAsia" w:hAnsiTheme="minorHAnsi" w:cstheme="minorHAnsi"/>
          <w:sz w:val="22"/>
          <w:szCs w:val="22"/>
        </w:rPr>
        <w:t xml:space="preserve"> i</w:t>
      </w:r>
      <w:r w:rsidR="003B2420">
        <w:rPr>
          <w:rFonts w:asciiTheme="minorHAnsi" w:eastAsiaTheme="minorEastAsia" w:hAnsiTheme="minorHAnsi" w:cstheme="minorHAnsi"/>
          <w:sz w:val="22"/>
          <w:szCs w:val="22"/>
        </w:rPr>
        <w:t>s</w:t>
      </w:r>
      <w:r w:rsidRPr="00441C51">
        <w:rPr>
          <w:rFonts w:asciiTheme="minorHAnsi" w:eastAsiaTheme="minorEastAsia" w:hAnsiTheme="minorHAnsi" w:cstheme="minorHAnsi"/>
          <w:sz w:val="22"/>
          <w:szCs w:val="22"/>
        </w:rPr>
        <w:t xml:space="preserve"> as follows. The dates are estimates an</w:t>
      </w:r>
      <w:r w:rsidR="00C64014">
        <w:rPr>
          <w:rFonts w:asciiTheme="minorHAnsi" w:eastAsiaTheme="minorEastAsia" w:hAnsiTheme="minorHAnsi" w:cstheme="minorHAnsi"/>
          <w:sz w:val="22"/>
          <w:szCs w:val="22"/>
        </w:rPr>
        <w:t>d</w:t>
      </w:r>
      <w:r w:rsidRPr="00441C51">
        <w:rPr>
          <w:rFonts w:asciiTheme="minorHAnsi" w:eastAsiaTheme="minorEastAsia" w:hAnsiTheme="minorHAnsi" w:cstheme="minorHAnsi"/>
          <w:sz w:val="22"/>
          <w:szCs w:val="22"/>
        </w:rPr>
        <w:t xml:space="preserve"> are subject to change: </w:t>
      </w:r>
    </w:p>
    <w:p w:rsidR="00441C51" w:rsidRPr="005842EB" w:rsidP="00093849" w14:paraId="69E9B4ED" w14:textId="5A389F25">
      <w:pPr>
        <w:pStyle w:val="ListParagraph"/>
        <w:numPr>
          <w:ilvl w:val="0"/>
          <w:numId w:val="15"/>
        </w:numPr>
        <w:spacing w:after="240" w:afterAutospacing="1"/>
        <w:ind w:left="1170"/>
        <w:rPr>
          <w:rFonts w:asciiTheme="minorHAnsi" w:eastAsiaTheme="minorEastAsia" w:hAnsiTheme="minorHAnsi" w:cstheme="minorHAnsi"/>
          <w:sz w:val="22"/>
          <w:szCs w:val="22"/>
        </w:rPr>
      </w:pPr>
      <w:r w:rsidRPr="00486052">
        <w:rPr>
          <w:rFonts w:asciiTheme="minorHAnsi" w:eastAsiaTheme="minorEastAsia" w:hAnsiTheme="minorHAnsi" w:cstheme="minorHAnsi"/>
          <w:i/>
          <w:sz w:val="22"/>
          <w:szCs w:val="22"/>
        </w:rPr>
        <w:t>November 202</w:t>
      </w:r>
      <w:r w:rsidR="003B79B9">
        <w:rPr>
          <w:rFonts w:asciiTheme="minorHAnsi" w:eastAsiaTheme="minorEastAsia" w:hAnsiTheme="minorHAnsi" w:cstheme="minorHAnsi"/>
          <w:i/>
          <w:sz w:val="22"/>
          <w:szCs w:val="22"/>
        </w:rPr>
        <w:t>4</w:t>
      </w:r>
      <w:r w:rsidRPr="005842EB">
        <w:rPr>
          <w:rFonts w:asciiTheme="minorHAnsi" w:eastAsiaTheme="minorEastAsia" w:hAnsiTheme="minorHAnsi" w:cstheme="minorHAnsi"/>
          <w:sz w:val="22"/>
          <w:szCs w:val="22"/>
        </w:rPr>
        <w:t>: Complete the development and testing (by the Census Bureau) of the CAPI instrument, ensuring that it functions as designed and that all survey skip patterns have been properly programmed. The testing will be done in consultation with BJS</w:t>
      </w:r>
      <w:r w:rsidR="003B2420">
        <w:rPr>
          <w:rFonts w:asciiTheme="minorHAnsi" w:eastAsiaTheme="minorEastAsia" w:hAnsiTheme="minorHAnsi" w:cstheme="minorHAnsi"/>
          <w:sz w:val="22"/>
          <w:szCs w:val="22"/>
        </w:rPr>
        <w:t xml:space="preserve"> and NCES</w:t>
      </w:r>
      <w:r w:rsidRPr="005842EB">
        <w:rPr>
          <w:rFonts w:asciiTheme="minorHAnsi" w:eastAsiaTheme="minorEastAsia" w:hAnsiTheme="minorHAnsi" w:cstheme="minorHAnsi"/>
          <w:sz w:val="22"/>
          <w:szCs w:val="22"/>
        </w:rPr>
        <w:t>.</w:t>
      </w:r>
    </w:p>
    <w:p w:rsidR="00441C51" w:rsidRPr="005842EB" w:rsidP="00093849" w14:paraId="45CEE574" w14:textId="12280053">
      <w:pPr>
        <w:pStyle w:val="ListParagraph"/>
        <w:numPr>
          <w:ilvl w:val="0"/>
          <w:numId w:val="15"/>
        </w:numPr>
        <w:spacing w:after="240" w:afterAutospacing="1"/>
        <w:ind w:left="1170"/>
        <w:rPr>
          <w:rFonts w:asciiTheme="minorHAnsi" w:eastAsiaTheme="minorEastAsia" w:hAnsiTheme="minorHAnsi" w:cstheme="minorHAnsi"/>
          <w:sz w:val="22"/>
          <w:szCs w:val="22"/>
        </w:rPr>
      </w:pPr>
      <w:r w:rsidRPr="00486052">
        <w:rPr>
          <w:rFonts w:asciiTheme="minorHAnsi" w:eastAsiaTheme="minorEastAsia" w:hAnsiTheme="minorHAnsi" w:cstheme="minorHAnsi"/>
          <w:i/>
          <w:sz w:val="22"/>
          <w:szCs w:val="22"/>
        </w:rPr>
        <w:t>December 202</w:t>
      </w:r>
      <w:r w:rsidR="003B79B9">
        <w:rPr>
          <w:rFonts w:asciiTheme="minorHAnsi" w:eastAsiaTheme="minorEastAsia" w:hAnsiTheme="minorHAnsi" w:cstheme="minorHAnsi"/>
          <w:i/>
          <w:sz w:val="22"/>
          <w:szCs w:val="22"/>
        </w:rPr>
        <w:t>4</w:t>
      </w:r>
      <w:r w:rsidRPr="005842EB">
        <w:rPr>
          <w:rFonts w:asciiTheme="minorHAnsi" w:eastAsiaTheme="minorEastAsia" w:hAnsiTheme="minorHAnsi" w:cstheme="minorHAnsi"/>
          <w:sz w:val="22"/>
          <w:szCs w:val="22"/>
        </w:rPr>
        <w:t>: The Census Bureau completes the development of all training materials and distributes to the field representatives.</w:t>
      </w:r>
    </w:p>
    <w:p w:rsidR="00441C51" w:rsidRPr="005842EB" w:rsidP="00093849" w14:paraId="2D45688F" w14:textId="17574EFF">
      <w:pPr>
        <w:pStyle w:val="ListParagraph"/>
        <w:numPr>
          <w:ilvl w:val="0"/>
          <w:numId w:val="15"/>
        </w:numPr>
        <w:spacing w:after="240" w:afterAutospacing="1"/>
        <w:ind w:left="1170"/>
        <w:rPr>
          <w:rFonts w:asciiTheme="minorHAnsi" w:eastAsiaTheme="minorEastAsia" w:hAnsiTheme="minorHAnsi" w:cstheme="minorHAnsi"/>
          <w:sz w:val="22"/>
          <w:szCs w:val="22"/>
        </w:rPr>
      </w:pPr>
      <w:r w:rsidRPr="00486052">
        <w:rPr>
          <w:rFonts w:asciiTheme="minorHAnsi" w:eastAsiaTheme="minorEastAsia" w:hAnsiTheme="minorHAnsi" w:cstheme="minorHAnsi"/>
          <w:i/>
          <w:sz w:val="22"/>
          <w:szCs w:val="22"/>
        </w:rPr>
        <w:t>January 202</w:t>
      </w:r>
      <w:r w:rsidR="003B79B9">
        <w:rPr>
          <w:rFonts w:asciiTheme="minorHAnsi" w:eastAsiaTheme="minorEastAsia" w:hAnsiTheme="minorHAnsi" w:cstheme="minorHAnsi"/>
          <w:i/>
          <w:sz w:val="22"/>
          <w:szCs w:val="22"/>
        </w:rPr>
        <w:t>5</w:t>
      </w:r>
      <w:r w:rsidRPr="00486052">
        <w:rPr>
          <w:rFonts w:asciiTheme="minorHAnsi" w:eastAsiaTheme="minorEastAsia" w:hAnsiTheme="minorHAnsi" w:cstheme="minorHAnsi"/>
          <w:i/>
          <w:sz w:val="22"/>
          <w:szCs w:val="22"/>
        </w:rPr>
        <w:t>–June 202</w:t>
      </w:r>
      <w:r w:rsidR="003B79B9">
        <w:rPr>
          <w:rFonts w:asciiTheme="minorHAnsi" w:eastAsiaTheme="minorEastAsia" w:hAnsiTheme="minorHAnsi" w:cstheme="minorHAnsi"/>
          <w:i/>
          <w:sz w:val="22"/>
          <w:szCs w:val="22"/>
        </w:rPr>
        <w:t>5</w:t>
      </w:r>
      <w:r w:rsidRPr="005842EB">
        <w:rPr>
          <w:rFonts w:asciiTheme="minorHAnsi" w:eastAsiaTheme="minorEastAsia" w:hAnsiTheme="minorHAnsi" w:cstheme="minorHAnsi"/>
          <w:sz w:val="22"/>
          <w:szCs w:val="22"/>
        </w:rPr>
        <w:t>: Interviews for the 202</w:t>
      </w:r>
      <w:r w:rsidR="003B79B9">
        <w:rPr>
          <w:rFonts w:asciiTheme="minorHAnsi" w:eastAsiaTheme="minorEastAsia" w:hAnsiTheme="minorHAnsi" w:cstheme="minorHAnsi"/>
          <w:sz w:val="22"/>
          <w:szCs w:val="22"/>
        </w:rPr>
        <w:t>5</w:t>
      </w:r>
      <w:r w:rsidRPr="005842EB">
        <w:rPr>
          <w:rFonts w:asciiTheme="minorHAnsi" w:eastAsiaTheme="minorEastAsia" w:hAnsiTheme="minorHAnsi" w:cstheme="minorHAnsi"/>
          <w:sz w:val="22"/>
          <w:szCs w:val="22"/>
        </w:rPr>
        <w:t xml:space="preserve"> SCS are conducted by the Census Bureau field representatives.</w:t>
      </w:r>
    </w:p>
    <w:p w:rsidR="00441C51" w:rsidRPr="005842EB" w:rsidP="00093849" w14:paraId="5AC9127C" w14:textId="3F7A68FF">
      <w:pPr>
        <w:pStyle w:val="ListParagraph"/>
        <w:numPr>
          <w:ilvl w:val="0"/>
          <w:numId w:val="15"/>
        </w:numPr>
        <w:spacing w:after="240" w:afterAutospacing="1"/>
        <w:ind w:left="1170"/>
        <w:rPr>
          <w:rFonts w:asciiTheme="minorHAnsi" w:eastAsiaTheme="minorEastAsia" w:hAnsiTheme="minorHAnsi" w:cstheme="minorHAnsi"/>
          <w:sz w:val="22"/>
          <w:szCs w:val="22"/>
        </w:rPr>
      </w:pPr>
      <w:r w:rsidRPr="00486052">
        <w:rPr>
          <w:rFonts w:asciiTheme="minorHAnsi" w:eastAsiaTheme="minorEastAsia" w:hAnsiTheme="minorHAnsi" w:cstheme="minorHAnsi"/>
          <w:i/>
          <w:sz w:val="22"/>
          <w:szCs w:val="22"/>
        </w:rPr>
        <w:t>During the interview period</w:t>
      </w:r>
      <w:r w:rsidRPr="005842EB">
        <w:rPr>
          <w:rFonts w:asciiTheme="minorHAnsi" w:eastAsiaTheme="minorEastAsia" w:hAnsiTheme="minorHAnsi" w:cstheme="minorHAnsi"/>
          <w:sz w:val="22"/>
          <w:szCs w:val="22"/>
        </w:rPr>
        <w:t xml:space="preserve">, the Census Bureau provides BJS </w:t>
      </w:r>
      <w:r w:rsidR="00486052">
        <w:rPr>
          <w:rFonts w:asciiTheme="minorHAnsi" w:eastAsiaTheme="minorEastAsia" w:hAnsiTheme="minorHAnsi" w:cstheme="minorHAnsi"/>
          <w:sz w:val="22"/>
          <w:szCs w:val="22"/>
        </w:rPr>
        <w:t xml:space="preserve">and NCES </w:t>
      </w:r>
      <w:r w:rsidRPr="005842EB">
        <w:rPr>
          <w:rFonts w:asciiTheme="minorHAnsi" w:eastAsiaTheme="minorEastAsia" w:hAnsiTheme="minorHAnsi" w:cstheme="minorHAnsi"/>
          <w:sz w:val="22"/>
          <w:szCs w:val="22"/>
        </w:rPr>
        <w:t>with monthly reports on response rates, contact ‘hit rates,’ and the number of interviews conducted in a language other than English.</w:t>
      </w:r>
    </w:p>
    <w:p w:rsidR="00441C51" w:rsidRPr="005842EB" w:rsidP="00093849" w14:paraId="6ED70565" w14:textId="28CDA260">
      <w:pPr>
        <w:pStyle w:val="ListParagraph"/>
        <w:numPr>
          <w:ilvl w:val="0"/>
          <w:numId w:val="15"/>
        </w:numPr>
        <w:spacing w:after="240" w:afterAutospacing="1"/>
        <w:ind w:left="1170"/>
        <w:rPr>
          <w:rFonts w:asciiTheme="minorHAnsi" w:eastAsiaTheme="minorEastAsia" w:hAnsiTheme="minorHAnsi" w:cstheme="minorHAnsi"/>
          <w:sz w:val="22"/>
          <w:szCs w:val="22"/>
        </w:rPr>
      </w:pPr>
      <w:r w:rsidRPr="00486052">
        <w:rPr>
          <w:rFonts w:asciiTheme="minorHAnsi" w:eastAsiaTheme="minorEastAsia" w:hAnsiTheme="minorHAnsi" w:cstheme="minorHAnsi"/>
          <w:i/>
          <w:sz w:val="22"/>
          <w:szCs w:val="22"/>
        </w:rPr>
        <w:t>February 202</w:t>
      </w:r>
      <w:r w:rsidR="003B79B9">
        <w:rPr>
          <w:rFonts w:asciiTheme="minorHAnsi" w:eastAsiaTheme="minorEastAsia" w:hAnsiTheme="minorHAnsi" w:cstheme="minorHAnsi"/>
          <w:i/>
          <w:sz w:val="22"/>
          <w:szCs w:val="22"/>
        </w:rPr>
        <w:t>5</w:t>
      </w:r>
      <w:r w:rsidRPr="00486052">
        <w:rPr>
          <w:rFonts w:asciiTheme="minorHAnsi" w:eastAsiaTheme="minorEastAsia" w:hAnsiTheme="minorHAnsi" w:cstheme="minorHAnsi"/>
          <w:i/>
          <w:sz w:val="22"/>
          <w:szCs w:val="22"/>
        </w:rPr>
        <w:t>–October 202</w:t>
      </w:r>
      <w:r w:rsidR="003B79B9">
        <w:rPr>
          <w:rFonts w:asciiTheme="minorHAnsi" w:eastAsiaTheme="minorEastAsia" w:hAnsiTheme="minorHAnsi" w:cstheme="minorHAnsi"/>
          <w:i/>
          <w:sz w:val="22"/>
          <w:szCs w:val="22"/>
        </w:rPr>
        <w:t>5</w:t>
      </w:r>
      <w:r w:rsidRPr="005842EB">
        <w:rPr>
          <w:rFonts w:asciiTheme="minorHAnsi" w:eastAsiaTheme="minorEastAsia" w:hAnsiTheme="minorHAnsi" w:cstheme="minorHAnsi"/>
          <w:sz w:val="22"/>
          <w:szCs w:val="22"/>
        </w:rPr>
        <w:t>: Data monitoring and processing takes place on an ongoing basis.</w:t>
      </w:r>
    </w:p>
    <w:p w:rsidR="00441C51" w:rsidRPr="005842EB" w:rsidP="00093849" w14:paraId="49F6F88A" w14:textId="3DE5DE8E">
      <w:pPr>
        <w:pStyle w:val="ListParagraph"/>
        <w:numPr>
          <w:ilvl w:val="0"/>
          <w:numId w:val="15"/>
        </w:numPr>
        <w:spacing w:after="240" w:afterAutospacing="1"/>
        <w:ind w:left="1170"/>
        <w:rPr>
          <w:rFonts w:asciiTheme="minorHAnsi" w:eastAsiaTheme="minorEastAsia" w:hAnsiTheme="minorHAnsi" w:cstheme="minorHAnsi"/>
          <w:sz w:val="22"/>
          <w:szCs w:val="22"/>
        </w:rPr>
      </w:pPr>
      <w:r w:rsidRPr="00486052">
        <w:rPr>
          <w:rFonts w:asciiTheme="minorHAnsi" w:eastAsiaTheme="minorEastAsia" w:hAnsiTheme="minorHAnsi" w:cstheme="minorHAnsi"/>
          <w:i/>
          <w:sz w:val="22"/>
          <w:szCs w:val="22"/>
        </w:rPr>
        <w:t>November 202</w:t>
      </w:r>
      <w:r w:rsidR="003B79B9">
        <w:rPr>
          <w:rFonts w:asciiTheme="minorHAnsi" w:eastAsiaTheme="minorEastAsia" w:hAnsiTheme="minorHAnsi" w:cstheme="minorHAnsi"/>
          <w:i/>
          <w:sz w:val="22"/>
          <w:szCs w:val="22"/>
        </w:rPr>
        <w:t>5</w:t>
      </w:r>
      <w:r w:rsidRPr="005842EB">
        <w:rPr>
          <w:rFonts w:asciiTheme="minorHAnsi" w:eastAsiaTheme="minorEastAsia" w:hAnsiTheme="minorHAnsi" w:cstheme="minorHAnsi"/>
          <w:sz w:val="22"/>
          <w:szCs w:val="22"/>
        </w:rPr>
        <w:t>: Computer processing and weighting of the data are completed.</w:t>
      </w:r>
    </w:p>
    <w:p w:rsidR="00441C51" w:rsidP="00093849" w14:paraId="22A9A1EC" w14:textId="3C482657">
      <w:pPr>
        <w:pStyle w:val="ListParagraph"/>
        <w:numPr>
          <w:ilvl w:val="0"/>
          <w:numId w:val="15"/>
        </w:numPr>
        <w:spacing w:after="240" w:afterAutospacing="1"/>
        <w:ind w:left="1170"/>
        <w:rPr>
          <w:rFonts w:asciiTheme="minorHAnsi" w:eastAsiaTheme="minorEastAsia" w:hAnsiTheme="minorHAnsi" w:cstheme="minorHAnsi"/>
          <w:sz w:val="22"/>
          <w:szCs w:val="22"/>
        </w:rPr>
      </w:pPr>
      <w:r w:rsidRPr="00486052">
        <w:rPr>
          <w:rFonts w:asciiTheme="minorHAnsi" w:eastAsiaTheme="minorEastAsia" w:hAnsiTheme="minorHAnsi" w:cstheme="minorHAnsi"/>
          <w:i/>
          <w:sz w:val="22"/>
          <w:szCs w:val="22"/>
        </w:rPr>
        <w:t>December 202</w:t>
      </w:r>
      <w:r w:rsidR="003B79B9">
        <w:rPr>
          <w:rFonts w:asciiTheme="minorHAnsi" w:eastAsiaTheme="minorEastAsia" w:hAnsiTheme="minorHAnsi" w:cstheme="minorHAnsi"/>
          <w:i/>
          <w:sz w:val="22"/>
          <w:szCs w:val="22"/>
        </w:rPr>
        <w:t>5</w:t>
      </w:r>
      <w:r w:rsidRPr="005842EB">
        <w:rPr>
          <w:rFonts w:asciiTheme="minorHAnsi" w:eastAsiaTheme="minorEastAsia" w:hAnsiTheme="minorHAnsi" w:cstheme="minorHAnsi"/>
          <w:sz w:val="22"/>
          <w:szCs w:val="22"/>
        </w:rPr>
        <w:t>: The Census Bureau prepares and delivers a 202</w:t>
      </w:r>
      <w:r w:rsidR="003B79B9">
        <w:rPr>
          <w:rFonts w:asciiTheme="minorHAnsi" w:eastAsiaTheme="minorEastAsia" w:hAnsiTheme="minorHAnsi" w:cstheme="minorHAnsi"/>
          <w:sz w:val="22"/>
          <w:szCs w:val="22"/>
        </w:rPr>
        <w:t>5</w:t>
      </w:r>
      <w:r w:rsidRPr="005842EB">
        <w:rPr>
          <w:rFonts w:asciiTheme="minorHAnsi" w:eastAsiaTheme="minorEastAsia" w:hAnsiTheme="minorHAnsi" w:cstheme="minorHAnsi"/>
          <w:sz w:val="22"/>
          <w:szCs w:val="22"/>
        </w:rPr>
        <w:t xml:space="preserve"> SCS public</w:t>
      </w:r>
      <w:r w:rsidR="00A0337D">
        <w:rPr>
          <w:rFonts w:asciiTheme="minorHAnsi" w:eastAsiaTheme="minorEastAsia" w:hAnsiTheme="minorHAnsi" w:cstheme="minorHAnsi"/>
          <w:sz w:val="22"/>
          <w:szCs w:val="22"/>
        </w:rPr>
        <w:t>-</w:t>
      </w:r>
      <w:r w:rsidRPr="005842EB">
        <w:rPr>
          <w:rFonts w:asciiTheme="minorHAnsi" w:eastAsiaTheme="minorEastAsia" w:hAnsiTheme="minorHAnsi" w:cstheme="minorHAnsi"/>
          <w:sz w:val="22"/>
          <w:szCs w:val="22"/>
        </w:rPr>
        <w:t>use file and accompanying file documentation to BJS</w:t>
      </w:r>
      <w:r w:rsidR="00665339">
        <w:rPr>
          <w:rFonts w:asciiTheme="minorHAnsi" w:eastAsiaTheme="minorEastAsia" w:hAnsiTheme="minorHAnsi" w:cstheme="minorHAnsi"/>
          <w:sz w:val="22"/>
          <w:szCs w:val="22"/>
        </w:rPr>
        <w:t xml:space="preserve"> and NCES</w:t>
      </w:r>
      <w:r w:rsidRPr="005842EB">
        <w:rPr>
          <w:rFonts w:asciiTheme="minorHAnsi" w:eastAsiaTheme="minorEastAsia" w:hAnsiTheme="minorHAnsi" w:cstheme="minorHAnsi"/>
          <w:sz w:val="22"/>
          <w:szCs w:val="22"/>
        </w:rPr>
        <w:t>.</w:t>
      </w:r>
    </w:p>
    <w:p w:rsidR="00441C51" w:rsidRPr="002E4B63" w:rsidP="002E4B63" w14:paraId="074FB3D6" w14:textId="5E3D5EEE">
      <w:pPr>
        <w:keepNext/>
        <w:keepLines/>
        <w:spacing w:before="100" w:beforeAutospacing="1" w:after="120"/>
        <w:outlineLvl w:val="2"/>
        <w:rPr>
          <w:rFonts w:asciiTheme="minorHAnsi" w:eastAsiaTheme="minorEastAsia" w:hAnsiTheme="minorHAnsi" w:cstheme="minorHAnsi"/>
          <w:sz w:val="22"/>
          <w:szCs w:val="22"/>
        </w:rPr>
      </w:pPr>
      <w:r w:rsidRPr="002E4B63">
        <w:rPr>
          <w:rFonts w:asciiTheme="minorHAnsi" w:eastAsiaTheme="minorEastAsia" w:hAnsiTheme="minorHAnsi" w:cstheme="minorHAnsi"/>
          <w:sz w:val="22"/>
          <w:szCs w:val="22"/>
        </w:rPr>
        <w:t>BJS and NCES will be responsible for the statistical analysis and publication of the data from the 202</w:t>
      </w:r>
      <w:r w:rsidRPr="002E4B63" w:rsidR="003B79B9">
        <w:rPr>
          <w:rFonts w:asciiTheme="minorHAnsi" w:eastAsiaTheme="minorEastAsia" w:hAnsiTheme="minorHAnsi" w:cstheme="minorHAnsi"/>
          <w:sz w:val="22"/>
          <w:szCs w:val="22"/>
        </w:rPr>
        <w:t>5</w:t>
      </w:r>
      <w:r w:rsidRPr="002E4B63">
        <w:rPr>
          <w:rFonts w:asciiTheme="minorHAnsi" w:eastAsiaTheme="minorEastAsia" w:hAnsiTheme="minorHAnsi" w:cstheme="minorHAnsi"/>
          <w:sz w:val="22"/>
          <w:szCs w:val="22"/>
        </w:rPr>
        <w:t xml:space="preserve"> SCS. Contingent on the processing and delivery of the final data file, </w:t>
      </w:r>
      <w:r w:rsidRPr="002E4B63" w:rsidR="00A1760C">
        <w:rPr>
          <w:rFonts w:asciiTheme="minorHAnsi" w:eastAsiaTheme="minorEastAsia" w:hAnsiTheme="minorHAnsi" w:cstheme="minorHAnsi"/>
          <w:sz w:val="22"/>
          <w:szCs w:val="22"/>
        </w:rPr>
        <w:t>recurring reports from the 202</w:t>
      </w:r>
      <w:r w:rsidRPr="002E4B63" w:rsidR="003B79B9">
        <w:rPr>
          <w:rFonts w:asciiTheme="minorHAnsi" w:eastAsiaTheme="minorEastAsia" w:hAnsiTheme="minorHAnsi" w:cstheme="minorHAnsi"/>
          <w:sz w:val="22"/>
          <w:szCs w:val="22"/>
        </w:rPr>
        <w:t>5</w:t>
      </w:r>
      <w:r w:rsidRPr="002E4B63" w:rsidR="00A1760C">
        <w:rPr>
          <w:rFonts w:asciiTheme="minorHAnsi" w:eastAsiaTheme="minorEastAsia" w:hAnsiTheme="minorHAnsi" w:cstheme="minorHAnsi"/>
          <w:sz w:val="22"/>
          <w:szCs w:val="22"/>
        </w:rPr>
        <w:t xml:space="preserve"> collection will be released approximately </w:t>
      </w:r>
      <w:r w:rsidRPr="002E4B63" w:rsidR="009A510C">
        <w:rPr>
          <w:rFonts w:asciiTheme="minorHAnsi" w:eastAsiaTheme="minorEastAsia" w:hAnsiTheme="minorHAnsi" w:cstheme="minorHAnsi"/>
          <w:sz w:val="22"/>
          <w:szCs w:val="22"/>
        </w:rPr>
        <w:t>12</w:t>
      </w:r>
      <w:r w:rsidRPr="002E4B63" w:rsidR="00A1760C">
        <w:rPr>
          <w:rFonts w:asciiTheme="minorHAnsi" w:eastAsiaTheme="minorEastAsia" w:hAnsiTheme="minorHAnsi" w:cstheme="minorHAnsi"/>
          <w:sz w:val="22"/>
          <w:szCs w:val="22"/>
        </w:rPr>
        <w:t xml:space="preserve"> months after the data are approved for release. These will include the </w:t>
      </w:r>
      <w:r w:rsidRPr="002E4B63" w:rsidR="00A1760C">
        <w:rPr>
          <w:rFonts w:asciiTheme="minorHAnsi" w:eastAsiaTheme="minorEastAsia" w:hAnsiTheme="minorHAnsi" w:cstheme="minorHAnsi"/>
          <w:i/>
          <w:sz w:val="22"/>
          <w:szCs w:val="22"/>
        </w:rPr>
        <w:t>Web Tables Report</w:t>
      </w:r>
      <w:r w:rsidRPr="002E4B63" w:rsidR="00A1760C">
        <w:rPr>
          <w:rFonts w:asciiTheme="minorHAnsi" w:eastAsiaTheme="minorEastAsia" w:hAnsiTheme="minorHAnsi" w:cstheme="minorHAnsi"/>
          <w:sz w:val="22"/>
          <w:szCs w:val="22"/>
        </w:rPr>
        <w:t xml:space="preserve"> on student reports of bullying, and the </w:t>
      </w:r>
      <w:r w:rsidRPr="002E4B63" w:rsidR="00A1760C">
        <w:rPr>
          <w:rFonts w:asciiTheme="minorHAnsi" w:eastAsiaTheme="minorEastAsia" w:hAnsiTheme="minorHAnsi" w:cstheme="minorHAnsi"/>
          <w:i/>
          <w:sz w:val="22"/>
          <w:szCs w:val="22"/>
        </w:rPr>
        <w:t>Statistics in Brief</w:t>
      </w:r>
      <w:r w:rsidRPr="002E4B63" w:rsidR="00A1760C">
        <w:rPr>
          <w:rFonts w:asciiTheme="minorHAnsi" w:eastAsiaTheme="minorEastAsia" w:hAnsiTheme="minorHAnsi" w:cstheme="minorHAnsi"/>
          <w:sz w:val="22"/>
          <w:szCs w:val="22"/>
        </w:rPr>
        <w:t xml:space="preserve"> report on student reports of criminal victimization</w:t>
      </w:r>
      <w:r w:rsidRPr="002E4B63" w:rsidR="00A0337D">
        <w:rPr>
          <w:rFonts w:asciiTheme="minorHAnsi" w:eastAsiaTheme="minorEastAsia" w:hAnsiTheme="minorHAnsi" w:cstheme="minorHAnsi"/>
          <w:sz w:val="22"/>
          <w:szCs w:val="22"/>
        </w:rPr>
        <w:t>,</w:t>
      </w:r>
      <w:r w:rsidRPr="002E4B63" w:rsidR="00A1760C">
        <w:rPr>
          <w:rFonts w:asciiTheme="minorHAnsi" w:eastAsiaTheme="minorEastAsia" w:hAnsiTheme="minorHAnsi" w:cstheme="minorHAnsi"/>
          <w:sz w:val="22"/>
          <w:szCs w:val="22"/>
        </w:rPr>
        <w:t xml:space="preserve"> both published by NCES</w:t>
      </w:r>
      <w:r w:rsidRPr="002E4B63" w:rsidR="00040485">
        <w:rPr>
          <w:rFonts w:asciiTheme="minorHAnsi" w:eastAsiaTheme="minorEastAsia" w:hAnsiTheme="minorHAnsi" w:cstheme="minorHAnsi"/>
          <w:sz w:val="22"/>
          <w:szCs w:val="22"/>
        </w:rPr>
        <w:t xml:space="preserve"> (anticipated release in </w:t>
      </w:r>
      <w:r w:rsidRPr="002E4B63" w:rsidR="00863EF0">
        <w:rPr>
          <w:rFonts w:asciiTheme="minorHAnsi" w:eastAsiaTheme="minorEastAsia" w:hAnsiTheme="minorHAnsi" w:cstheme="minorHAnsi"/>
          <w:sz w:val="22"/>
          <w:szCs w:val="22"/>
        </w:rPr>
        <w:t>February</w:t>
      </w:r>
      <w:r w:rsidRPr="002E4B63" w:rsidR="00263BB6">
        <w:rPr>
          <w:rFonts w:asciiTheme="minorHAnsi" w:eastAsiaTheme="minorEastAsia" w:hAnsiTheme="minorHAnsi" w:cstheme="minorHAnsi"/>
          <w:sz w:val="22"/>
          <w:szCs w:val="22"/>
        </w:rPr>
        <w:t xml:space="preserve"> </w:t>
      </w:r>
      <w:r w:rsidRPr="002E4B63" w:rsidR="00040485">
        <w:rPr>
          <w:rFonts w:asciiTheme="minorHAnsi" w:eastAsiaTheme="minorEastAsia" w:hAnsiTheme="minorHAnsi" w:cstheme="minorHAnsi"/>
          <w:sz w:val="22"/>
          <w:szCs w:val="22"/>
        </w:rPr>
        <w:t>202</w:t>
      </w:r>
      <w:r w:rsidRPr="002E4B63" w:rsidR="00263BB6">
        <w:rPr>
          <w:rFonts w:asciiTheme="minorHAnsi" w:eastAsiaTheme="minorEastAsia" w:hAnsiTheme="minorHAnsi" w:cstheme="minorHAnsi"/>
          <w:sz w:val="22"/>
          <w:szCs w:val="22"/>
        </w:rPr>
        <w:t>7</w:t>
      </w:r>
      <w:r w:rsidRPr="002E4B63" w:rsidR="00040485">
        <w:rPr>
          <w:rFonts w:asciiTheme="minorHAnsi" w:eastAsiaTheme="minorEastAsia" w:hAnsiTheme="minorHAnsi" w:cstheme="minorHAnsi"/>
          <w:sz w:val="22"/>
          <w:szCs w:val="22"/>
        </w:rPr>
        <w:t>)</w:t>
      </w:r>
      <w:r w:rsidRPr="002E4B63" w:rsidR="00A1760C">
        <w:rPr>
          <w:rFonts w:asciiTheme="minorHAnsi" w:eastAsiaTheme="minorEastAsia" w:hAnsiTheme="minorHAnsi" w:cstheme="minorHAnsi"/>
          <w:sz w:val="22"/>
          <w:szCs w:val="22"/>
        </w:rPr>
        <w:t xml:space="preserve">. In addition, NCES will release the </w:t>
      </w:r>
      <w:r w:rsidRPr="002E4B63" w:rsidR="00A1760C">
        <w:rPr>
          <w:rFonts w:asciiTheme="minorHAnsi" w:eastAsiaTheme="minorEastAsia" w:hAnsiTheme="minorHAnsi" w:cstheme="minorHAnsi"/>
          <w:i/>
          <w:sz w:val="22"/>
          <w:szCs w:val="22"/>
        </w:rPr>
        <w:t xml:space="preserve">Condition of Education </w:t>
      </w:r>
      <w:r w:rsidRPr="002E4B63" w:rsidR="00A1760C">
        <w:rPr>
          <w:rFonts w:asciiTheme="minorHAnsi" w:eastAsiaTheme="minorEastAsia" w:hAnsiTheme="minorHAnsi" w:cstheme="minorHAnsi"/>
          <w:sz w:val="22"/>
          <w:szCs w:val="22"/>
        </w:rPr>
        <w:t xml:space="preserve">and NCES and BJS will jointly release the </w:t>
      </w:r>
      <w:r w:rsidRPr="002E4B63" w:rsidR="00A1760C">
        <w:rPr>
          <w:rFonts w:asciiTheme="minorHAnsi" w:eastAsiaTheme="minorEastAsia" w:hAnsiTheme="minorHAnsi" w:cstheme="minorHAnsi"/>
          <w:i/>
          <w:sz w:val="22"/>
          <w:szCs w:val="22"/>
        </w:rPr>
        <w:t>Report on</w:t>
      </w:r>
      <w:r w:rsidRPr="002E4B63" w:rsidR="00A1760C">
        <w:rPr>
          <w:rFonts w:asciiTheme="minorHAnsi" w:eastAsiaTheme="minorEastAsia" w:hAnsiTheme="minorHAnsi" w:cstheme="minorHAnsi"/>
          <w:sz w:val="22"/>
          <w:szCs w:val="22"/>
        </w:rPr>
        <w:t xml:space="preserve"> </w:t>
      </w:r>
      <w:r w:rsidRPr="002E4B63" w:rsidR="00A1760C">
        <w:rPr>
          <w:rFonts w:asciiTheme="minorHAnsi" w:eastAsiaTheme="minorEastAsia" w:hAnsiTheme="minorHAnsi" w:cstheme="minorHAnsi"/>
          <w:i/>
          <w:sz w:val="22"/>
          <w:szCs w:val="22"/>
        </w:rPr>
        <w:t>Indicators of School Crime and Safety</w:t>
      </w:r>
      <w:r w:rsidRPr="002E4B63" w:rsidR="00A1760C">
        <w:rPr>
          <w:rFonts w:asciiTheme="minorHAnsi" w:eastAsiaTheme="minorEastAsia" w:hAnsiTheme="minorHAnsi" w:cstheme="minorHAnsi"/>
          <w:sz w:val="22"/>
          <w:szCs w:val="22"/>
        </w:rPr>
        <w:t>, which both include SCS data</w:t>
      </w:r>
      <w:r w:rsidRPr="002E4B63" w:rsidR="00040485">
        <w:rPr>
          <w:rFonts w:asciiTheme="minorHAnsi" w:eastAsiaTheme="minorEastAsia" w:hAnsiTheme="minorHAnsi" w:cstheme="minorHAnsi"/>
          <w:sz w:val="22"/>
          <w:szCs w:val="22"/>
        </w:rPr>
        <w:t xml:space="preserve"> (anticipated release in July 202</w:t>
      </w:r>
      <w:r w:rsidRPr="002E4B63" w:rsidR="00263BB6">
        <w:rPr>
          <w:rFonts w:asciiTheme="minorHAnsi" w:eastAsiaTheme="minorEastAsia" w:hAnsiTheme="minorHAnsi" w:cstheme="minorHAnsi"/>
          <w:sz w:val="22"/>
          <w:szCs w:val="22"/>
        </w:rPr>
        <w:t>7</w:t>
      </w:r>
      <w:r w:rsidRPr="002E4B63" w:rsidR="00040485">
        <w:rPr>
          <w:rFonts w:asciiTheme="minorHAnsi" w:eastAsiaTheme="minorEastAsia" w:hAnsiTheme="minorHAnsi" w:cstheme="minorHAnsi"/>
          <w:sz w:val="22"/>
          <w:szCs w:val="22"/>
        </w:rPr>
        <w:t>)</w:t>
      </w:r>
      <w:r w:rsidRPr="002E4B63" w:rsidR="00A1760C">
        <w:rPr>
          <w:rFonts w:asciiTheme="minorHAnsi" w:eastAsiaTheme="minorEastAsia" w:hAnsiTheme="minorHAnsi" w:cstheme="minorHAnsi"/>
          <w:sz w:val="22"/>
          <w:szCs w:val="22"/>
        </w:rPr>
        <w:t>.</w:t>
      </w:r>
    </w:p>
    <w:p w:rsidR="00A1760C" w:rsidRPr="00C4515C" w:rsidP="002E4B63" w14:paraId="4C1B3A95" w14:textId="21C1F129">
      <w:pPr>
        <w:pStyle w:val="Text"/>
        <w:contextualSpacing/>
        <w:rPr>
          <w:rFonts w:asciiTheme="minorHAnsi" w:hAnsiTheme="minorHAnsi" w:cstheme="minorHAnsi"/>
          <w:sz w:val="22"/>
          <w:szCs w:val="22"/>
        </w:rPr>
      </w:pPr>
      <w:r>
        <w:rPr>
          <w:rFonts w:asciiTheme="minorHAnsi" w:eastAsiaTheme="minorEastAsia" w:hAnsiTheme="minorHAnsi" w:cstheme="minorHAnsi"/>
          <w:sz w:val="22"/>
          <w:szCs w:val="22"/>
        </w:rPr>
        <w:t>The SCS</w:t>
      </w:r>
      <w:r w:rsidRPr="00441C51" w:rsidR="00441C51">
        <w:rPr>
          <w:rFonts w:asciiTheme="minorHAnsi" w:eastAsiaTheme="minorEastAsia" w:hAnsiTheme="minorHAnsi" w:cstheme="minorHAnsi"/>
          <w:sz w:val="22"/>
          <w:szCs w:val="22"/>
        </w:rPr>
        <w:t xml:space="preserve"> data are archived at the Inter-university Consortium for Political and Social Research (ICPSR) at the University of Michigan</w:t>
      </w:r>
      <w:r>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sz w:val="22"/>
          <w:szCs w:val="22"/>
        </w:rPr>
        <w:t>(</w:t>
      </w:r>
      <w:hyperlink r:id="rId12" w:history="1">
        <w:r w:rsidRPr="00C4515C">
          <w:rPr>
            <w:rStyle w:val="Hyperlink"/>
            <w:rFonts w:asciiTheme="minorHAnsi" w:eastAsiaTheme="minorEastAsia" w:hAnsiTheme="minorHAnsi" w:cstheme="minorHAnsi"/>
            <w:sz w:val="22"/>
            <w:szCs w:val="22"/>
          </w:rPr>
          <w:t>http://www.icpsr.umich.edu/</w:t>
        </w:r>
      </w:hyperlink>
      <w:r w:rsidRPr="00C4515C">
        <w:rPr>
          <w:rFonts w:asciiTheme="minorHAnsi" w:eastAsiaTheme="minorEastAsia" w:hAnsiTheme="minorHAnsi" w:cstheme="minorHAnsi"/>
          <w:sz w:val="22"/>
          <w:szCs w:val="22"/>
        </w:rPr>
        <w:t>)</w:t>
      </w:r>
      <w:r w:rsidRPr="00441C51" w:rsidR="00441C51">
        <w:rPr>
          <w:rFonts w:asciiTheme="minorHAnsi" w:eastAsiaTheme="minorEastAsia" w:hAnsiTheme="minorHAnsi" w:cstheme="minorHAnsi"/>
          <w:sz w:val="22"/>
          <w:szCs w:val="22"/>
        </w:rPr>
        <w:t xml:space="preserve">. </w:t>
      </w:r>
      <w:r w:rsidRPr="00040485" w:rsidR="00040485">
        <w:rPr>
          <w:rFonts w:asciiTheme="minorHAnsi" w:eastAsiaTheme="minorEastAsia" w:hAnsiTheme="minorHAnsi" w:cstheme="minorHAnsi"/>
          <w:sz w:val="22"/>
          <w:szCs w:val="22"/>
        </w:rPr>
        <w:t>The 202</w:t>
      </w:r>
      <w:r w:rsidR="00263BB6">
        <w:rPr>
          <w:rFonts w:asciiTheme="minorHAnsi" w:eastAsiaTheme="minorEastAsia" w:hAnsiTheme="minorHAnsi" w:cstheme="minorHAnsi"/>
          <w:sz w:val="22"/>
          <w:szCs w:val="22"/>
        </w:rPr>
        <w:t>5</w:t>
      </w:r>
      <w:r w:rsidRPr="00040485" w:rsidR="00040485">
        <w:rPr>
          <w:rFonts w:asciiTheme="minorHAnsi" w:eastAsiaTheme="minorEastAsia" w:hAnsiTheme="minorHAnsi" w:cstheme="minorHAnsi"/>
          <w:sz w:val="22"/>
          <w:szCs w:val="22"/>
        </w:rPr>
        <w:t xml:space="preserve"> SCS data will be released through ICPSR following the first release of statistics through an NCES publication (anticipated release in </w:t>
      </w:r>
      <w:r w:rsidR="002635CC">
        <w:rPr>
          <w:rFonts w:asciiTheme="minorHAnsi" w:eastAsiaTheme="minorEastAsia" w:hAnsiTheme="minorHAnsi" w:cstheme="minorHAnsi"/>
          <w:sz w:val="22"/>
          <w:szCs w:val="22"/>
        </w:rPr>
        <w:t>February</w:t>
      </w:r>
      <w:r w:rsidRPr="00040485" w:rsidR="002635CC">
        <w:rPr>
          <w:rFonts w:asciiTheme="minorHAnsi" w:eastAsiaTheme="minorEastAsia" w:hAnsiTheme="minorHAnsi" w:cstheme="minorHAnsi"/>
          <w:sz w:val="22"/>
          <w:szCs w:val="22"/>
        </w:rPr>
        <w:t xml:space="preserve"> </w:t>
      </w:r>
      <w:r w:rsidRPr="00040485" w:rsidR="00040485">
        <w:rPr>
          <w:rFonts w:asciiTheme="minorHAnsi" w:eastAsiaTheme="minorEastAsia" w:hAnsiTheme="minorHAnsi" w:cstheme="minorHAnsi"/>
          <w:sz w:val="22"/>
          <w:szCs w:val="22"/>
        </w:rPr>
        <w:t>202</w:t>
      </w:r>
      <w:r w:rsidR="00263BB6">
        <w:rPr>
          <w:rFonts w:asciiTheme="minorHAnsi" w:eastAsiaTheme="minorEastAsia" w:hAnsiTheme="minorHAnsi" w:cstheme="minorHAnsi"/>
          <w:sz w:val="22"/>
          <w:szCs w:val="22"/>
        </w:rPr>
        <w:t>7</w:t>
      </w:r>
      <w:r w:rsidRPr="00040485" w:rsidR="00040485">
        <w:rPr>
          <w:rFonts w:asciiTheme="minorHAnsi" w:eastAsiaTheme="minorEastAsia" w:hAnsiTheme="minorHAnsi" w:cstheme="minorHAnsi"/>
          <w:sz w:val="22"/>
          <w:szCs w:val="22"/>
        </w:rPr>
        <w:t xml:space="preserve">). </w:t>
      </w:r>
      <w:r w:rsidRPr="00441C51" w:rsidR="00441C51">
        <w:rPr>
          <w:rFonts w:asciiTheme="minorHAnsi" w:eastAsiaTheme="minorEastAsia" w:hAnsiTheme="minorHAnsi" w:cstheme="minorHAnsi"/>
          <w:sz w:val="22"/>
          <w:szCs w:val="22"/>
        </w:rPr>
        <w:t>Researchers can download public</w:t>
      </w:r>
      <w:r w:rsidR="0018012F">
        <w:rPr>
          <w:rFonts w:asciiTheme="minorHAnsi" w:eastAsiaTheme="minorEastAsia" w:hAnsiTheme="minorHAnsi" w:cstheme="minorHAnsi"/>
          <w:sz w:val="22"/>
          <w:szCs w:val="22"/>
        </w:rPr>
        <w:t>-</w:t>
      </w:r>
      <w:r w:rsidRPr="00441C51" w:rsidR="00441C51">
        <w:rPr>
          <w:rFonts w:asciiTheme="minorHAnsi" w:eastAsiaTheme="minorEastAsia" w:hAnsiTheme="minorHAnsi" w:cstheme="minorHAnsi"/>
          <w:sz w:val="22"/>
          <w:szCs w:val="22"/>
        </w:rPr>
        <w:t xml:space="preserve">use files </w:t>
      </w:r>
      <w:r w:rsidR="00C25026">
        <w:rPr>
          <w:rFonts w:asciiTheme="minorHAnsi" w:eastAsiaTheme="minorEastAsia" w:hAnsiTheme="minorHAnsi" w:cstheme="minorHAnsi"/>
          <w:sz w:val="22"/>
          <w:szCs w:val="22"/>
        </w:rPr>
        <w:t xml:space="preserve">(PUF) </w:t>
      </w:r>
      <w:r w:rsidRPr="00441C51" w:rsidR="00441C51">
        <w:rPr>
          <w:rFonts w:asciiTheme="minorHAnsi" w:eastAsiaTheme="minorEastAsia" w:hAnsiTheme="minorHAnsi" w:cstheme="minorHAnsi"/>
          <w:sz w:val="22"/>
          <w:szCs w:val="22"/>
        </w:rPr>
        <w:t xml:space="preserve">of the </w:t>
      </w:r>
      <w:r>
        <w:rPr>
          <w:rFonts w:asciiTheme="minorHAnsi" w:eastAsiaTheme="minorEastAsia" w:hAnsiTheme="minorHAnsi" w:cstheme="minorHAnsi"/>
          <w:sz w:val="22"/>
          <w:szCs w:val="22"/>
        </w:rPr>
        <w:t>SCS</w:t>
      </w:r>
      <w:r w:rsidRPr="00441C51" w:rsidR="00441C51">
        <w:rPr>
          <w:rFonts w:asciiTheme="minorHAnsi" w:eastAsiaTheme="minorEastAsia" w:hAnsiTheme="minorHAnsi" w:cstheme="minorHAnsi"/>
          <w:sz w:val="22"/>
          <w:szCs w:val="22"/>
        </w:rPr>
        <w:t xml:space="preserve"> data and codebooks to conduct their own analyses. </w:t>
      </w:r>
      <w:r w:rsidRPr="00C4515C">
        <w:rPr>
          <w:rFonts w:asciiTheme="minorHAnsi" w:eastAsiaTheme="minorEastAsia" w:hAnsiTheme="minorHAnsi" w:cstheme="minorHAnsi"/>
          <w:sz w:val="22"/>
          <w:szCs w:val="22"/>
        </w:rPr>
        <w:t xml:space="preserve">These microdata are made available as a PUF after it has been approved by the Census Bureau’s Disclosure Review Board. The </w:t>
      </w:r>
      <w:r>
        <w:rPr>
          <w:rFonts w:asciiTheme="minorHAnsi" w:eastAsiaTheme="minorEastAsia" w:hAnsiTheme="minorHAnsi" w:cstheme="minorHAnsi"/>
          <w:sz w:val="22"/>
          <w:szCs w:val="22"/>
        </w:rPr>
        <w:t xml:space="preserve">ICPSR study </w:t>
      </w:r>
      <w:r w:rsidRPr="00C4515C">
        <w:rPr>
          <w:rFonts w:asciiTheme="minorHAnsi" w:eastAsiaTheme="minorEastAsia" w:hAnsiTheme="minorHAnsi" w:cstheme="minorHAnsi"/>
          <w:sz w:val="22"/>
          <w:szCs w:val="22"/>
        </w:rPr>
        <w:t>includes a codebook, setup program in SAS language, text file of the raw data, as well as the datafile in SPSS, SAS, and STATA data formats. As an example, the 20</w:t>
      </w:r>
      <w:r w:rsidR="00263BB6">
        <w:rPr>
          <w:rFonts w:asciiTheme="minorHAnsi" w:eastAsiaTheme="minorEastAsia" w:hAnsiTheme="minorHAnsi" w:cstheme="minorHAnsi"/>
          <w:sz w:val="22"/>
          <w:szCs w:val="22"/>
        </w:rPr>
        <w:t>22</w:t>
      </w:r>
      <w:r w:rsidRPr="00C4515C">
        <w:rPr>
          <w:rFonts w:asciiTheme="minorHAnsi" w:eastAsiaTheme="minorEastAsia" w:hAnsiTheme="minorHAnsi" w:cstheme="minorHAnsi"/>
          <w:sz w:val="22"/>
          <w:szCs w:val="22"/>
        </w:rPr>
        <w:t xml:space="preserve"> SCS data release </w:t>
      </w:r>
      <w:r w:rsidRPr="00263BB6">
        <w:rPr>
          <w:rFonts w:asciiTheme="minorHAnsi" w:eastAsiaTheme="minorEastAsia" w:hAnsiTheme="minorHAnsi" w:cstheme="minorHAnsi"/>
          <w:sz w:val="22"/>
          <w:szCs w:val="22"/>
        </w:rPr>
        <w:t xml:space="preserve">documentation and datasets can be found at </w:t>
      </w:r>
      <w:hyperlink r:id="rId13" w:history="1">
        <w:r w:rsidRPr="007535F0" w:rsidR="00263BB6">
          <w:rPr>
            <w:rStyle w:val="Hyperlink"/>
            <w:rFonts w:asciiTheme="minorHAnsi" w:hAnsiTheme="minorHAnsi" w:cstheme="minorHAnsi"/>
            <w:sz w:val="22"/>
            <w:szCs w:val="22"/>
          </w:rPr>
          <w:t>https://www.icpsr.umich.edu/web/NACJD/studies/38666</w:t>
        </w:r>
      </w:hyperlink>
      <w:r w:rsidRPr="00263BB6">
        <w:rPr>
          <w:rFonts w:asciiTheme="minorHAnsi" w:hAnsiTheme="minorHAnsi" w:cstheme="minorHAnsi"/>
          <w:sz w:val="22"/>
          <w:szCs w:val="22"/>
        </w:rPr>
        <w:t>.</w:t>
      </w:r>
      <w:r w:rsidRPr="00C4515C">
        <w:rPr>
          <w:rFonts w:asciiTheme="minorHAnsi" w:hAnsiTheme="minorHAnsi" w:cstheme="minorHAnsi"/>
          <w:sz w:val="22"/>
          <w:szCs w:val="22"/>
        </w:rPr>
        <w:t xml:space="preserve"> </w:t>
      </w:r>
    </w:p>
    <w:p w:rsidR="00EE6B1B" w:rsidP="002E4B63" w14:paraId="58936648" w14:textId="4E029BE3">
      <w:pPr>
        <w:spacing w:after="240" w:afterAutospacing="1"/>
        <w:contextualSpacing/>
        <w:rPr>
          <w:rFonts w:asciiTheme="minorHAnsi" w:eastAsiaTheme="minorEastAsia" w:hAnsiTheme="minorHAnsi" w:cstheme="minorHAnsi"/>
          <w:sz w:val="22"/>
          <w:szCs w:val="22"/>
        </w:rPr>
      </w:pPr>
      <w:r w:rsidRPr="00441C51">
        <w:rPr>
          <w:rFonts w:asciiTheme="minorHAnsi" w:eastAsiaTheme="minorEastAsia" w:hAnsiTheme="minorHAnsi" w:cstheme="minorHAnsi"/>
          <w:sz w:val="22"/>
          <w:szCs w:val="22"/>
        </w:rPr>
        <w:t>To further enhance the utility of the data, in addition to the</w:t>
      </w:r>
      <w:r w:rsidR="004A4A7F">
        <w:rPr>
          <w:rFonts w:asciiTheme="minorHAnsi" w:eastAsiaTheme="minorEastAsia" w:hAnsiTheme="minorHAnsi" w:cstheme="minorHAnsi"/>
          <w:sz w:val="22"/>
          <w:szCs w:val="22"/>
        </w:rPr>
        <w:t xml:space="preserve"> </w:t>
      </w:r>
      <w:r w:rsidR="006B53F2">
        <w:rPr>
          <w:rFonts w:asciiTheme="minorHAnsi" w:eastAsiaTheme="minorEastAsia" w:hAnsiTheme="minorHAnsi" w:cstheme="minorHAnsi"/>
          <w:sz w:val="22"/>
          <w:szCs w:val="22"/>
        </w:rPr>
        <w:t xml:space="preserve">PUFs </w:t>
      </w:r>
      <w:r w:rsidRPr="00441C51">
        <w:rPr>
          <w:rFonts w:asciiTheme="minorHAnsi" w:eastAsiaTheme="minorEastAsia" w:hAnsiTheme="minorHAnsi" w:cstheme="minorHAnsi"/>
          <w:sz w:val="22"/>
          <w:szCs w:val="22"/>
        </w:rPr>
        <w:t xml:space="preserve">housed at ICPSR, the geographically identified </w:t>
      </w:r>
      <w:r w:rsidR="00A1760C">
        <w:rPr>
          <w:rFonts w:asciiTheme="minorHAnsi" w:eastAsiaTheme="minorEastAsia" w:hAnsiTheme="minorHAnsi" w:cstheme="minorHAnsi"/>
          <w:sz w:val="22"/>
          <w:szCs w:val="22"/>
        </w:rPr>
        <w:t>SCS</w:t>
      </w:r>
      <w:r w:rsidRPr="00441C51">
        <w:rPr>
          <w:rFonts w:asciiTheme="minorHAnsi" w:eastAsiaTheme="minorEastAsia" w:hAnsiTheme="minorHAnsi" w:cstheme="minorHAnsi"/>
          <w:sz w:val="22"/>
          <w:szCs w:val="22"/>
        </w:rPr>
        <w:t xml:space="preserve"> files will now be available in the Census Bureau secure </w:t>
      </w:r>
      <w:hyperlink r:id="rId14" w:history="1">
        <w:r w:rsidRPr="006748C9">
          <w:rPr>
            <w:rStyle w:val="Hyperlink"/>
            <w:rFonts w:asciiTheme="minorHAnsi" w:eastAsiaTheme="minorEastAsia" w:hAnsiTheme="minorHAnsi" w:cstheme="minorHAnsi"/>
            <w:sz w:val="22"/>
            <w:szCs w:val="22"/>
          </w:rPr>
          <w:t>federal statistical research data centers (FSRDC)</w:t>
        </w:r>
      </w:hyperlink>
      <w:r w:rsidRPr="00441C51">
        <w:rPr>
          <w:rFonts w:asciiTheme="minorHAnsi" w:eastAsiaTheme="minorEastAsia" w:hAnsiTheme="minorHAnsi" w:cstheme="minorHAnsi"/>
          <w:sz w:val="22"/>
          <w:szCs w:val="22"/>
        </w:rPr>
        <w:t xml:space="preserve">. The FSRDC files can be accessed by researchers who submit a proposal </w:t>
      </w:r>
      <w:r w:rsidR="002635CC">
        <w:rPr>
          <w:rFonts w:asciiTheme="minorHAnsi" w:eastAsiaTheme="minorEastAsia" w:hAnsiTheme="minorHAnsi" w:cstheme="minorHAnsi"/>
          <w:sz w:val="22"/>
          <w:szCs w:val="22"/>
        </w:rPr>
        <w:t xml:space="preserve">through </w:t>
      </w:r>
      <w:hyperlink r:id="rId15" w:history="1">
        <w:r w:rsidRPr="002635CC" w:rsidR="002635CC">
          <w:rPr>
            <w:rStyle w:val="Hyperlink"/>
            <w:rFonts w:asciiTheme="minorHAnsi" w:eastAsiaTheme="minorEastAsia" w:hAnsiTheme="minorHAnsi" w:cstheme="minorHAnsi"/>
            <w:sz w:val="22"/>
            <w:szCs w:val="22"/>
          </w:rPr>
          <w:t>ResearchDataGov</w:t>
        </w:r>
      </w:hyperlink>
      <w:r w:rsidR="002635CC">
        <w:rPr>
          <w:rFonts w:asciiTheme="minorHAnsi" w:eastAsiaTheme="minorEastAsia" w:hAnsiTheme="minorHAnsi" w:cstheme="minorHAnsi"/>
          <w:sz w:val="22"/>
          <w:szCs w:val="22"/>
        </w:rPr>
        <w:t xml:space="preserve"> and are </w:t>
      </w:r>
      <w:r w:rsidRPr="00441C51">
        <w:rPr>
          <w:rFonts w:asciiTheme="minorHAnsi" w:eastAsiaTheme="minorEastAsia" w:hAnsiTheme="minorHAnsi" w:cstheme="minorHAnsi"/>
          <w:sz w:val="22"/>
          <w:szCs w:val="22"/>
        </w:rPr>
        <w:t>approved by BJS</w:t>
      </w:r>
      <w:r w:rsidR="002635CC">
        <w:rPr>
          <w:rFonts w:asciiTheme="minorHAnsi" w:eastAsiaTheme="minorEastAsia" w:hAnsiTheme="minorHAnsi" w:cstheme="minorHAnsi"/>
          <w:sz w:val="22"/>
          <w:szCs w:val="22"/>
        </w:rPr>
        <w:t>, Census,</w:t>
      </w:r>
      <w:r w:rsidRPr="00441C51">
        <w:rPr>
          <w:rFonts w:asciiTheme="minorHAnsi" w:eastAsiaTheme="minorEastAsia" w:hAnsiTheme="minorHAnsi" w:cstheme="minorHAnsi"/>
          <w:sz w:val="22"/>
          <w:szCs w:val="22"/>
        </w:rPr>
        <w:t xml:space="preserve"> </w:t>
      </w:r>
      <w:r w:rsidR="00A1760C">
        <w:rPr>
          <w:rFonts w:asciiTheme="minorHAnsi" w:eastAsiaTheme="minorEastAsia" w:hAnsiTheme="minorHAnsi" w:cstheme="minorHAnsi"/>
          <w:sz w:val="22"/>
          <w:szCs w:val="22"/>
        </w:rPr>
        <w:t xml:space="preserve">and NCES </w:t>
      </w:r>
      <w:r w:rsidRPr="00441C51">
        <w:rPr>
          <w:rFonts w:asciiTheme="minorHAnsi" w:eastAsiaTheme="minorEastAsia" w:hAnsiTheme="minorHAnsi" w:cstheme="minorHAnsi"/>
          <w:sz w:val="22"/>
          <w:szCs w:val="22"/>
        </w:rPr>
        <w:t>for the research they plan to conduct using the data</w:t>
      </w:r>
      <w:r w:rsidR="002635CC">
        <w:rPr>
          <w:rFonts w:asciiTheme="minorHAnsi" w:eastAsiaTheme="minorEastAsia" w:hAnsiTheme="minorHAnsi" w:cstheme="minorHAnsi"/>
          <w:sz w:val="22"/>
          <w:szCs w:val="22"/>
        </w:rPr>
        <w:t>. Approved researchers must</w:t>
      </w:r>
      <w:r w:rsidRPr="00441C51">
        <w:rPr>
          <w:rFonts w:asciiTheme="minorHAnsi" w:eastAsiaTheme="minorEastAsia" w:hAnsiTheme="minorHAnsi" w:cstheme="minorHAnsi"/>
          <w:sz w:val="22"/>
          <w:szCs w:val="22"/>
        </w:rPr>
        <w:t xml:space="preserve"> agree to all confidentiality and protected use constraints. </w:t>
      </w:r>
      <w:r w:rsidRPr="00441C51">
        <w:rPr>
          <w:rFonts w:asciiTheme="minorHAnsi" w:eastAsiaTheme="minorEastAsia" w:hAnsiTheme="minorHAnsi" w:cstheme="minorHAnsi"/>
          <w:sz w:val="22"/>
          <w:szCs w:val="22"/>
        </w:rPr>
        <w:t xml:space="preserve">Data are typically available through ICPSR and the FSRDCs </w:t>
      </w:r>
      <w:r w:rsidR="002635CC">
        <w:rPr>
          <w:rFonts w:asciiTheme="minorHAnsi" w:eastAsiaTheme="minorEastAsia" w:hAnsiTheme="minorHAnsi" w:cstheme="minorHAnsi"/>
          <w:sz w:val="22"/>
          <w:szCs w:val="22"/>
        </w:rPr>
        <w:t>after the initial SCS publication is released by NCES</w:t>
      </w:r>
      <w:r w:rsidRPr="00441C51">
        <w:rPr>
          <w:rFonts w:asciiTheme="minorHAnsi" w:eastAsiaTheme="minorEastAsia" w:hAnsiTheme="minorHAnsi" w:cstheme="minorHAnsi"/>
          <w:sz w:val="22"/>
          <w:szCs w:val="22"/>
        </w:rPr>
        <w:t>.</w:t>
      </w:r>
    </w:p>
    <w:p w:rsidR="000B46DD" w:rsidP="0048552A" w14:paraId="6E24A7CB" w14:textId="0F45F7DB">
      <w:pPr>
        <w:spacing w:after="240" w:afterAutospacing="1"/>
        <w:ind w:left="540"/>
        <w:contextualSpacing/>
        <w:rPr>
          <w:rFonts w:asciiTheme="minorHAnsi" w:eastAsiaTheme="minorEastAsia" w:hAnsiTheme="minorHAnsi" w:cstheme="minorHAnsi"/>
          <w:sz w:val="22"/>
          <w:szCs w:val="22"/>
        </w:rPr>
      </w:pPr>
    </w:p>
    <w:p w:rsidR="000B46DD" w:rsidRPr="00C4515C" w:rsidP="002E4B63" w14:paraId="2CF5500B" w14:textId="4265C09F">
      <w:pPr>
        <w:tabs>
          <w:tab w:val="left" w:pos="63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Recently released from the </w:t>
      </w:r>
      <w:r w:rsidRPr="00C4515C">
        <w:rPr>
          <w:rFonts w:asciiTheme="minorHAnsi" w:eastAsiaTheme="minorEastAsia" w:hAnsiTheme="minorHAnsi" w:cstheme="minorHAnsi"/>
          <w:b/>
          <w:bCs/>
          <w:sz w:val="22"/>
          <w:szCs w:val="22"/>
        </w:rPr>
        <w:t>20</w:t>
      </w:r>
      <w:r w:rsidR="009A510C">
        <w:rPr>
          <w:rFonts w:asciiTheme="minorHAnsi" w:eastAsiaTheme="minorEastAsia" w:hAnsiTheme="minorHAnsi" w:cstheme="minorHAnsi"/>
          <w:b/>
          <w:bCs/>
          <w:sz w:val="22"/>
          <w:szCs w:val="22"/>
        </w:rPr>
        <w:t>22</w:t>
      </w:r>
      <w:r w:rsidRPr="00C4515C">
        <w:rPr>
          <w:rFonts w:asciiTheme="minorHAnsi" w:eastAsiaTheme="minorEastAsia" w:hAnsiTheme="minorHAnsi" w:cstheme="minorHAnsi"/>
          <w:b/>
          <w:bCs/>
          <w:sz w:val="22"/>
          <w:szCs w:val="22"/>
        </w:rPr>
        <w:t xml:space="preserve"> SCS</w:t>
      </w:r>
    </w:p>
    <w:p w:rsidR="000B46DD" w:rsidRPr="002E4B63" w:rsidP="002E4B63" w14:paraId="2CEBADF4" w14:textId="76EA649F">
      <w:pPr>
        <w:tabs>
          <w:tab w:val="left" w:pos="540"/>
          <w:tab w:val="left" w:pos="63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Cs/>
          <w:sz w:val="22"/>
          <w:szCs w:val="22"/>
        </w:rPr>
      </w:pPr>
      <w:r w:rsidRPr="002E4B63">
        <w:rPr>
          <w:rFonts w:asciiTheme="minorHAnsi" w:eastAsiaTheme="minorEastAsia" w:hAnsiTheme="minorHAnsi" w:cstheme="minorHAnsi"/>
          <w:bCs/>
          <w:sz w:val="22"/>
          <w:szCs w:val="22"/>
        </w:rPr>
        <w:t>ICPSR released the 20</w:t>
      </w:r>
      <w:r w:rsidRPr="002E4B63" w:rsidR="009A510C">
        <w:rPr>
          <w:rFonts w:asciiTheme="minorHAnsi" w:eastAsiaTheme="minorEastAsia" w:hAnsiTheme="minorHAnsi" w:cstheme="minorHAnsi"/>
          <w:bCs/>
          <w:sz w:val="22"/>
          <w:szCs w:val="22"/>
        </w:rPr>
        <w:t>22</w:t>
      </w:r>
      <w:r w:rsidRPr="002E4B63">
        <w:rPr>
          <w:rFonts w:asciiTheme="minorHAnsi" w:eastAsiaTheme="minorEastAsia" w:hAnsiTheme="minorHAnsi" w:cstheme="minorHAnsi"/>
          <w:bCs/>
          <w:sz w:val="22"/>
          <w:szCs w:val="22"/>
        </w:rPr>
        <w:t xml:space="preserve"> SCS data file and documentation on their website on </w:t>
      </w:r>
      <w:r w:rsidRPr="002E4B63" w:rsidR="009A510C">
        <w:rPr>
          <w:rFonts w:asciiTheme="minorHAnsi" w:eastAsiaTheme="minorEastAsia" w:hAnsiTheme="minorHAnsi" w:cstheme="minorHAnsi"/>
          <w:bCs/>
          <w:sz w:val="22"/>
          <w:szCs w:val="22"/>
        </w:rPr>
        <w:t>February 28</w:t>
      </w:r>
      <w:r w:rsidRPr="002E4B63">
        <w:rPr>
          <w:rFonts w:asciiTheme="minorHAnsi" w:eastAsiaTheme="minorEastAsia" w:hAnsiTheme="minorHAnsi" w:cstheme="minorHAnsi"/>
          <w:bCs/>
          <w:sz w:val="22"/>
          <w:szCs w:val="22"/>
        </w:rPr>
        <w:t>, 202</w:t>
      </w:r>
      <w:r w:rsidRPr="002E4B63" w:rsidR="009A510C">
        <w:rPr>
          <w:rFonts w:asciiTheme="minorHAnsi" w:eastAsiaTheme="minorEastAsia" w:hAnsiTheme="minorHAnsi" w:cstheme="minorHAnsi"/>
          <w:bCs/>
          <w:sz w:val="22"/>
          <w:szCs w:val="22"/>
        </w:rPr>
        <w:t>4</w:t>
      </w:r>
      <w:r w:rsidRPr="002E4B63">
        <w:rPr>
          <w:rFonts w:asciiTheme="minorHAnsi" w:eastAsiaTheme="minorEastAsia" w:hAnsiTheme="minorHAnsi" w:cstheme="minorHAnsi"/>
          <w:bCs/>
          <w:sz w:val="22"/>
          <w:szCs w:val="22"/>
        </w:rPr>
        <w:t>.</w:t>
      </w:r>
      <w:r w:rsidRPr="002E4B63" w:rsidR="00665339">
        <w:rPr>
          <w:rFonts w:asciiTheme="minorHAnsi" w:eastAsiaTheme="minorEastAsia" w:hAnsiTheme="minorHAnsi" w:cstheme="minorHAnsi"/>
          <w:bCs/>
          <w:sz w:val="22"/>
          <w:szCs w:val="22"/>
        </w:rPr>
        <w:t xml:space="preserve"> </w:t>
      </w:r>
      <w:r w:rsidRPr="002E4B63">
        <w:rPr>
          <w:rFonts w:asciiTheme="minorHAnsi" w:eastAsiaTheme="minorEastAsia" w:hAnsiTheme="minorHAnsi" w:cstheme="minorHAnsi"/>
          <w:bCs/>
          <w:sz w:val="22"/>
          <w:szCs w:val="22"/>
        </w:rPr>
        <w:t>The following publications have been released using data from the 20</w:t>
      </w:r>
      <w:r w:rsidRPr="002E4B63" w:rsidR="009A510C">
        <w:rPr>
          <w:rFonts w:asciiTheme="minorHAnsi" w:eastAsiaTheme="minorEastAsia" w:hAnsiTheme="minorHAnsi" w:cstheme="minorHAnsi"/>
          <w:bCs/>
          <w:sz w:val="22"/>
          <w:szCs w:val="22"/>
        </w:rPr>
        <w:t>22</w:t>
      </w:r>
      <w:r w:rsidRPr="002E4B63">
        <w:rPr>
          <w:rFonts w:asciiTheme="minorHAnsi" w:eastAsiaTheme="minorEastAsia" w:hAnsiTheme="minorHAnsi" w:cstheme="minorHAnsi"/>
          <w:bCs/>
          <w:sz w:val="22"/>
          <w:szCs w:val="22"/>
        </w:rPr>
        <w:t xml:space="preserve"> SCS</w:t>
      </w:r>
      <w:r w:rsidRPr="002E4B63" w:rsidR="008142A4">
        <w:rPr>
          <w:rFonts w:asciiTheme="minorHAnsi" w:eastAsiaTheme="minorEastAsia" w:hAnsiTheme="minorHAnsi" w:cstheme="minorHAnsi"/>
          <w:bCs/>
          <w:sz w:val="22"/>
          <w:szCs w:val="22"/>
        </w:rPr>
        <w:t>:</w:t>
      </w:r>
    </w:p>
    <w:p w:rsidR="0069301C" w:rsidP="001A67E9" w14:paraId="0F48E83E" w14:textId="77777777">
      <w:pPr>
        <w:pStyle w:val="ListParagraph"/>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rPr>
          <w:rStyle w:val="Hyperlink"/>
          <w:rFonts w:asciiTheme="minorHAnsi" w:eastAsiaTheme="minorEastAsia" w:hAnsiTheme="minorHAnsi" w:cstheme="minorHAnsi"/>
          <w:i/>
          <w:iCs/>
          <w:color w:val="auto"/>
          <w:sz w:val="22"/>
          <w:szCs w:val="22"/>
          <w:u w:val="none"/>
        </w:rPr>
      </w:pPr>
    </w:p>
    <w:p w:rsidR="0083519A" w:rsidRPr="002E4B63" w:rsidP="002E4B63" w14:paraId="1294B4A8" w14:textId="01C8E3CB">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Style w:val="Hyperlink"/>
          <w:rFonts w:asciiTheme="minorHAnsi" w:eastAsiaTheme="minorEastAsia" w:hAnsiTheme="minorHAnsi" w:cstheme="minorHAnsi"/>
          <w:i/>
          <w:iCs/>
          <w:color w:val="auto"/>
          <w:sz w:val="22"/>
          <w:szCs w:val="22"/>
          <w:u w:val="none"/>
        </w:rPr>
      </w:pPr>
      <w:r w:rsidRPr="002E4B63">
        <w:rPr>
          <w:rStyle w:val="Hyperlink"/>
          <w:rFonts w:asciiTheme="minorHAnsi" w:eastAsiaTheme="minorEastAsia" w:hAnsiTheme="minorHAnsi" w:cstheme="minorHAnsi"/>
          <w:i/>
          <w:iCs/>
          <w:color w:val="auto"/>
          <w:sz w:val="22"/>
          <w:szCs w:val="22"/>
          <w:u w:val="none"/>
        </w:rPr>
        <w:t xml:space="preserve">Student Reports of Bullying: Results From the 2022 School Crime Supplement to the National Crime Victimization Survey </w:t>
      </w:r>
      <w:r w:rsidRPr="002E4B63">
        <w:rPr>
          <w:rStyle w:val="Hyperlink"/>
          <w:rFonts w:asciiTheme="minorHAnsi" w:eastAsiaTheme="minorEastAsia" w:hAnsiTheme="minorHAnsi" w:cstheme="minorHAnsi"/>
          <w:color w:val="auto"/>
          <w:sz w:val="22"/>
          <w:szCs w:val="22"/>
          <w:u w:val="none"/>
        </w:rPr>
        <w:t>(NCES 2024109)</w:t>
      </w:r>
    </w:p>
    <w:p w:rsidR="0083519A" w:rsidRPr="002E4B63" w:rsidP="002E4B63" w14:paraId="75B04319" w14:textId="73724CA5">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Style w:val="Hyperlink"/>
          <w:rFonts w:asciiTheme="minorHAnsi" w:eastAsiaTheme="minorEastAsia" w:hAnsiTheme="minorHAnsi" w:cstheme="minorHAnsi"/>
          <w:color w:val="auto"/>
          <w:sz w:val="22"/>
          <w:szCs w:val="22"/>
          <w:u w:val="none"/>
        </w:rPr>
      </w:pPr>
      <w:hyperlink r:id="rId16" w:history="1">
        <w:r w:rsidRPr="00BC124A" w:rsidR="002E4B63">
          <w:rPr>
            <w:rStyle w:val="Hyperlink"/>
            <w:rFonts w:asciiTheme="minorHAnsi" w:eastAsiaTheme="minorEastAsia" w:hAnsiTheme="minorHAnsi" w:cstheme="minorHAnsi"/>
            <w:sz w:val="22"/>
            <w:szCs w:val="22"/>
          </w:rPr>
          <w:t>https://nces.ed.gov/pubsearch/pubsinfo.asp?pubid=2024109</w:t>
        </w:r>
      </w:hyperlink>
      <w:r w:rsidRPr="002E4B63">
        <w:rPr>
          <w:rStyle w:val="Hyperlink"/>
          <w:rFonts w:asciiTheme="minorHAnsi" w:eastAsiaTheme="minorEastAsia" w:hAnsiTheme="minorHAnsi" w:cstheme="minorHAnsi"/>
          <w:color w:val="auto"/>
          <w:sz w:val="22"/>
          <w:szCs w:val="22"/>
          <w:u w:val="none"/>
        </w:rPr>
        <w:t xml:space="preserve"> </w:t>
      </w:r>
    </w:p>
    <w:p w:rsidR="0083519A" w:rsidP="001A67E9" w14:paraId="73D58F81" w14:textId="77777777">
      <w:pPr>
        <w:pStyle w:val="ListParagraph"/>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rPr>
          <w:rStyle w:val="Hyperlink"/>
          <w:rFonts w:asciiTheme="minorHAnsi" w:eastAsiaTheme="minorEastAsia" w:hAnsiTheme="minorHAnsi" w:cstheme="minorHAnsi"/>
          <w:i/>
          <w:iCs/>
          <w:color w:val="auto"/>
          <w:sz w:val="22"/>
          <w:szCs w:val="22"/>
          <w:u w:val="none"/>
        </w:rPr>
      </w:pPr>
    </w:p>
    <w:p w:rsidR="000B46DD" w:rsidRPr="002E4B63" w:rsidP="002E4B63" w14:paraId="42A86AF5" w14:textId="04D8DC07">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Style w:val="Hyperlink"/>
          <w:rFonts w:asciiTheme="minorHAnsi" w:eastAsiaTheme="minorEastAsia" w:hAnsiTheme="minorHAnsi" w:cstheme="minorHAnsi"/>
          <w:i/>
          <w:iCs/>
          <w:color w:val="auto"/>
          <w:sz w:val="22"/>
          <w:szCs w:val="22"/>
          <w:u w:val="none"/>
        </w:rPr>
      </w:pPr>
      <w:r w:rsidRPr="002E4B63">
        <w:rPr>
          <w:rStyle w:val="Hyperlink"/>
          <w:rFonts w:asciiTheme="minorHAnsi" w:eastAsiaTheme="minorEastAsia" w:hAnsiTheme="minorHAnsi" w:cstheme="minorHAnsi"/>
          <w:i/>
          <w:iCs/>
          <w:color w:val="auto"/>
          <w:sz w:val="22"/>
          <w:szCs w:val="22"/>
          <w:u w:val="none"/>
        </w:rPr>
        <w:t>Measuring Student Safety: New Data on Bullying Rates at School</w:t>
      </w:r>
    </w:p>
    <w:p w:rsidR="0083519A" w:rsidRPr="002E4B63" w:rsidP="002E4B63" w14:paraId="06DE0640" w14:textId="3C8F37FE">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hyperlink r:id="rId17" w:history="1">
        <w:r w:rsidRPr="00BC124A" w:rsidR="002E4B63">
          <w:rPr>
            <w:rStyle w:val="Hyperlink"/>
            <w:rFonts w:asciiTheme="minorHAnsi" w:eastAsiaTheme="minorEastAsia" w:hAnsiTheme="minorHAnsi" w:cstheme="minorHAnsi"/>
            <w:sz w:val="22"/>
            <w:szCs w:val="22"/>
          </w:rPr>
          <w:t>https://nces.ed.gov/blogs/nces/post/measuring-student-safety-new-data-on-bullying-rates-at-school</w:t>
        </w:r>
      </w:hyperlink>
      <w:r w:rsidRPr="002E4B63">
        <w:rPr>
          <w:rFonts w:asciiTheme="minorHAnsi" w:eastAsiaTheme="minorEastAsia" w:hAnsiTheme="minorHAnsi" w:cstheme="minorHAnsi"/>
          <w:sz w:val="22"/>
          <w:szCs w:val="22"/>
        </w:rPr>
        <w:t xml:space="preserve"> </w:t>
      </w:r>
    </w:p>
    <w:p w:rsidR="00B305B3" w:rsidP="00F06055" w14:paraId="7CCF2435" w14:textId="77777777">
      <w:pPr>
        <w:pStyle w:val="ListParagraph"/>
        <w:keepNext/>
        <w:keepLines/>
        <w:spacing w:before="100" w:beforeAutospacing="1" w:after="120"/>
        <w:ind w:left="270"/>
        <w:outlineLvl w:val="2"/>
        <w:rPr>
          <w:rFonts w:asciiTheme="minorHAnsi" w:eastAsiaTheme="minorEastAsia" w:hAnsiTheme="minorHAnsi" w:cstheme="minorHAnsi"/>
          <w:sz w:val="22"/>
          <w:szCs w:val="22"/>
        </w:rPr>
      </w:pPr>
    </w:p>
    <w:p w:rsidR="00124757" w:rsidRPr="00442D46" w:rsidP="00442D46" w14:paraId="6C777BA5" w14:textId="434057A1">
      <w:pPr>
        <w:keepNext/>
        <w:keepLines/>
        <w:spacing w:before="100" w:beforeAutospacing="1" w:after="120"/>
        <w:outlineLvl w:val="2"/>
        <w:rPr>
          <w:rFonts w:asciiTheme="minorHAnsi" w:eastAsiaTheme="minorEastAsia" w:hAnsiTheme="minorHAnsi" w:cstheme="minorHAnsi"/>
          <w:sz w:val="22"/>
          <w:szCs w:val="22"/>
        </w:rPr>
      </w:pPr>
      <w:r w:rsidRPr="00442D46">
        <w:rPr>
          <w:rFonts w:asciiTheme="minorHAnsi" w:eastAsiaTheme="minorEastAsia" w:hAnsiTheme="minorHAnsi" w:cstheme="minorHAnsi"/>
          <w:b/>
          <w:bCs/>
          <w:sz w:val="22"/>
          <w:szCs w:val="22"/>
        </w:rPr>
        <w:t xml:space="preserve">17. </w:t>
      </w:r>
      <w:r w:rsidRPr="00956A46" w:rsidR="00956A46">
        <w:rPr>
          <w:rFonts w:asciiTheme="minorHAnsi" w:eastAsiaTheme="minorEastAsia" w:hAnsiTheme="minorHAnsi" w:cstheme="minorHAnsi"/>
          <w:b/>
          <w:bCs/>
          <w:sz w:val="22"/>
          <w:szCs w:val="22"/>
        </w:rPr>
        <w:t>If seeking approval to not display the expiration date for OMB approval of the information collection, explain the reasons that display would be inappropriate.</w:t>
      </w:r>
    </w:p>
    <w:p w:rsidR="00BA64D5" w:rsidP="002E4B63" w14:paraId="31B493A5" w14:textId="1769D90F">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2635CC">
        <w:rPr>
          <w:rFonts w:asciiTheme="minorHAnsi" w:eastAsiaTheme="minorEastAsia" w:hAnsiTheme="minorHAnsi" w:cstheme="minorHAnsi"/>
          <w:sz w:val="22"/>
          <w:szCs w:val="22"/>
        </w:rPr>
        <w:t>We are requesting no exemption. The OMB control number is displayed on the CAPI laptop or read during the interview describing the nature of the survey and authority to collect the information.</w:t>
      </w:r>
    </w:p>
    <w:p w:rsidR="00442D46" w:rsidP="0026181D" w14:paraId="48979442"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360" w:hanging="25"/>
        <w:rPr>
          <w:rFonts w:asciiTheme="minorHAnsi" w:eastAsiaTheme="minorEastAsia" w:hAnsiTheme="minorHAnsi" w:cstheme="minorHAnsi"/>
          <w:sz w:val="22"/>
          <w:szCs w:val="22"/>
        </w:rPr>
      </w:pPr>
    </w:p>
    <w:p w:rsidR="00124757" w:rsidP="00442D46" w14:paraId="10B233AB" w14:textId="7FF2D45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bCs/>
          <w:sz w:val="22"/>
          <w:szCs w:val="22"/>
        </w:rPr>
      </w:pPr>
      <w:r w:rsidRPr="00713FFA">
        <w:rPr>
          <w:rFonts w:asciiTheme="minorHAnsi" w:eastAsiaTheme="minorEastAsia" w:hAnsiTheme="minorHAnsi" w:cstheme="minorHAnsi"/>
          <w:b/>
          <w:bCs/>
          <w:sz w:val="22"/>
          <w:szCs w:val="22"/>
        </w:rPr>
        <w:t>18.</w:t>
      </w:r>
      <w:r w:rsidRPr="00713FFA" w:rsidR="00F06055">
        <w:rPr>
          <w:rFonts w:asciiTheme="minorHAnsi" w:eastAsiaTheme="minorEastAsia" w:hAnsiTheme="minorHAnsi" w:cstheme="minorHAnsi"/>
          <w:b/>
          <w:bCs/>
          <w:sz w:val="22"/>
          <w:szCs w:val="22"/>
        </w:rPr>
        <w:t xml:space="preserve"> </w:t>
      </w:r>
      <w:r w:rsidRPr="00956A46" w:rsidR="00956A46">
        <w:rPr>
          <w:rFonts w:asciiTheme="minorHAnsi" w:eastAsiaTheme="minorEastAsia" w:hAnsiTheme="minorHAnsi" w:cstheme="minorHAnsi"/>
          <w:b/>
          <w:bCs/>
          <w:sz w:val="22"/>
          <w:szCs w:val="22"/>
        </w:rPr>
        <w:t>Explain each exception to the certification statement.</w:t>
      </w:r>
    </w:p>
    <w:p w:rsidR="00956A46" w:rsidRPr="00713FFA" w:rsidP="00442D46" w14:paraId="75CECE78"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bCs/>
          <w:sz w:val="22"/>
          <w:szCs w:val="22"/>
        </w:rPr>
      </w:pPr>
    </w:p>
    <w:p w:rsidR="00124757" w:rsidP="002E4B63" w14:paraId="5FC23EF6" w14:textId="5FD6C74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r w:rsidRPr="002635CC">
        <w:rPr>
          <w:rFonts w:asciiTheme="minorHAnsi" w:eastAsiaTheme="minorEastAsia" w:hAnsiTheme="minorHAnsi" w:cstheme="minorHAnsi"/>
          <w:sz w:val="22"/>
          <w:szCs w:val="22"/>
        </w:rPr>
        <w:t>This collection of information does not include any exceptions to the certificate statement.</w:t>
      </w:r>
    </w:p>
    <w:p w:rsidR="002635CC" w:rsidP="0026181D" w14:paraId="788CD796"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360" w:hanging="25"/>
        <w:rPr>
          <w:rFonts w:asciiTheme="minorHAnsi" w:hAnsiTheme="minorHAnsi" w:cstheme="minorHAnsi"/>
          <w:sz w:val="22"/>
          <w:szCs w:val="22"/>
        </w:rPr>
      </w:pPr>
    </w:p>
    <w:p w:rsidR="002635CC" w:rsidRPr="002635CC" w:rsidP="002635CC" w14:paraId="562F14E9" w14:textId="6EA5EA8C">
      <w:pPr>
        <w:autoSpaceDE/>
        <w:autoSpaceDN/>
        <w:adjustRightInd/>
        <w:spacing w:after="200" w:line="276" w:lineRule="auto"/>
        <w:rPr>
          <w:rFonts w:asciiTheme="minorHAnsi" w:hAnsiTheme="minorHAnsi" w:cstheme="minorHAnsi"/>
          <w:sz w:val="22"/>
          <w:szCs w:val="22"/>
        </w:rPr>
      </w:pPr>
      <w:r w:rsidRPr="002635CC">
        <w:rPr>
          <w:rFonts w:asciiTheme="minorHAnsi" w:hAnsiTheme="minorHAnsi" w:cstheme="minorHAnsi"/>
          <w:b/>
          <w:bCs/>
          <w:sz w:val="22"/>
          <w:szCs w:val="22"/>
        </w:rPr>
        <w:t>B. COLLECTIONS OF INFORMATON EMPLOYING STATISTICAL METHODS</w:t>
      </w:r>
    </w:p>
    <w:p w:rsidR="002635CC" w:rsidRPr="002635CC" w:rsidP="002635CC" w14:paraId="674201D0" w14:textId="77777777">
      <w:pPr>
        <w:rPr>
          <w:rFonts w:asciiTheme="minorHAnsi" w:hAnsiTheme="minorHAnsi" w:cstheme="minorHAnsi"/>
          <w:sz w:val="22"/>
          <w:szCs w:val="22"/>
        </w:rPr>
      </w:pPr>
      <w:r w:rsidRPr="002635CC">
        <w:rPr>
          <w:rFonts w:asciiTheme="minorHAnsi" w:hAnsiTheme="minorHAnsi" w:cstheme="minorHAnsi"/>
          <w:sz w:val="22"/>
          <w:szCs w:val="22"/>
        </w:rPr>
        <w:t>This collection contains statistical data.</w:t>
      </w:r>
    </w:p>
    <w:p w:rsidR="002635CC" w:rsidRPr="002635CC" w:rsidP="002635CC" w14:paraId="6A4C7A3A" w14:textId="77777777">
      <w:pPr>
        <w:rPr>
          <w:rFonts w:asciiTheme="minorHAnsi" w:hAnsiTheme="minorHAnsi" w:cstheme="minorHAnsi"/>
          <w:sz w:val="22"/>
          <w:szCs w:val="22"/>
        </w:rPr>
      </w:pPr>
    </w:p>
    <w:p w:rsidR="002635CC" w:rsidRPr="002635CC" w:rsidP="002635CC" w14:paraId="12F9F1F8" w14:textId="77777777">
      <w:pPr>
        <w:rPr>
          <w:rFonts w:asciiTheme="minorHAnsi" w:hAnsiTheme="minorHAnsi" w:cstheme="minorHAnsi"/>
          <w:sz w:val="22"/>
          <w:szCs w:val="22"/>
        </w:rPr>
      </w:pPr>
    </w:p>
    <w:p w:rsidR="002635CC" w:rsidRPr="002635CC" w:rsidP="002635CC" w14:paraId="1E3C4018" w14:textId="166E9C4C">
      <w:pPr>
        <w:autoSpaceDE/>
        <w:autoSpaceDN/>
        <w:adjustRightInd/>
        <w:rPr>
          <w:rFonts w:asciiTheme="minorHAnsi" w:hAnsiTheme="minorHAnsi" w:cstheme="minorHAnsi"/>
          <w:b/>
          <w:bCs/>
          <w:sz w:val="22"/>
          <w:szCs w:val="22"/>
        </w:rPr>
      </w:pPr>
    </w:p>
    <w:p w:rsidR="002635CC" w:rsidRPr="002635CC" w:rsidP="002635CC" w14:paraId="08739D22" w14:textId="77777777">
      <w:pPr>
        <w:rPr>
          <w:rFonts w:asciiTheme="minorHAnsi" w:hAnsiTheme="minorHAnsi" w:cstheme="minorHAnsi"/>
          <w:b/>
          <w:bCs/>
          <w:sz w:val="22"/>
          <w:szCs w:val="22"/>
        </w:rPr>
      </w:pPr>
      <w:r w:rsidRPr="002635CC">
        <w:rPr>
          <w:rFonts w:asciiTheme="minorHAnsi" w:hAnsiTheme="minorHAnsi" w:cstheme="minorHAnsi"/>
          <w:b/>
          <w:bCs/>
          <w:sz w:val="22"/>
          <w:szCs w:val="22"/>
        </w:rPr>
        <w:t>List of Attachments</w:t>
      </w:r>
    </w:p>
    <w:p w:rsidR="002635CC" w:rsidRPr="002635CC" w:rsidP="002635CC" w14:paraId="565FCE9B" w14:textId="77777777">
      <w:pPr>
        <w:rPr>
          <w:rFonts w:asciiTheme="minorHAnsi" w:hAnsiTheme="minorHAnsi" w:cstheme="minorHAnsi"/>
          <w:sz w:val="22"/>
          <w:szCs w:val="22"/>
        </w:rPr>
      </w:pPr>
    </w:p>
    <w:p w:rsidR="00853CCC" w:rsidP="002635CC" w14:paraId="66FE1C2A" w14:textId="20F79B2D">
      <w:pPr>
        <w:rPr>
          <w:rFonts w:asciiTheme="minorHAnsi" w:hAnsiTheme="minorHAnsi" w:cstheme="minorHAnsi"/>
          <w:sz w:val="22"/>
          <w:szCs w:val="22"/>
        </w:rPr>
      </w:pPr>
      <w:r>
        <w:rPr>
          <w:rFonts w:asciiTheme="minorHAnsi" w:hAnsiTheme="minorHAnsi" w:cstheme="minorHAnsi"/>
          <w:sz w:val="22"/>
          <w:szCs w:val="22"/>
        </w:rPr>
        <w:t>Attachment 1: 2025 SCS questionnaire</w:t>
      </w:r>
    </w:p>
    <w:p w:rsidR="00A978E3" w:rsidRPr="00A978E3" w:rsidP="00A978E3" w14:paraId="4D1D03AB" w14:textId="72AFB5F2">
      <w:pPr>
        <w:rPr>
          <w:rFonts w:asciiTheme="minorHAnsi" w:hAnsiTheme="minorHAnsi" w:cstheme="minorHAnsi"/>
          <w:sz w:val="22"/>
          <w:szCs w:val="22"/>
        </w:rPr>
      </w:pPr>
      <w:r w:rsidRPr="002635CC">
        <w:rPr>
          <w:rFonts w:asciiTheme="minorHAnsi" w:hAnsiTheme="minorHAnsi" w:cstheme="minorHAnsi"/>
          <w:sz w:val="22"/>
          <w:szCs w:val="22"/>
        </w:rPr>
        <w:t xml:space="preserve">Attachment </w:t>
      </w:r>
      <w:r w:rsidR="00853CCC">
        <w:rPr>
          <w:rFonts w:asciiTheme="minorHAnsi" w:hAnsiTheme="minorHAnsi" w:cstheme="minorHAnsi"/>
          <w:sz w:val="22"/>
          <w:szCs w:val="22"/>
        </w:rPr>
        <w:t>2</w:t>
      </w:r>
      <w:r w:rsidRPr="002635CC">
        <w:rPr>
          <w:rFonts w:asciiTheme="minorHAnsi" w:hAnsiTheme="minorHAnsi" w:cstheme="minorHAnsi"/>
          <w:sz w:val="22"/>
          <w:szCs w:val="22"/>
        </w:rPr>
        <w:t>: Title 34, U.S.C., Section 10132 of the Justice Systems Improvement Act of 1979</w:t>
      </w:r>
    </w:p>
    <w:p w:rsidR="00A978E3" w:rsidP="00A978E3" w14:paraId="6D228CD6" w14:textId="677014A0">
      <w:pPr>
        <w:rPr>
          <w:rFonts w:asciiTheme="minorHAnsi" w:hAnsiTheme="minorHAnsi" w:cstheme="minorHAnsi"/>
          <w:sz w:val="22"/>
          <w:szCs w:val="22"/>
        </w:rPr>
      </w:pPr>
      <w:r>
        <w:rPr>
          <w:rFonts w:asciiTheme="minorHAnsi" w:hAnsiTheme="minorHAnsi" w:cstheme="minorHAnsi"/>
          <w:sz w:val="22"/>
          <w:szCs w:val="22"/>
        </w:rPr>
        <w:t xml:space="preserve">Attachment 3: </w:t>
      </w:r>
      <w:r w:rsidR="000A5AA0">
        <w:rPr>
          <w:rFonts w:asciiTheme="minorHAnsi" w:hAnsiTheme="minorHAnsi" w:cstheme="minorHAnsi"/>
          <w:sz w:val="22"/>
          <w:szCs w:val="22"/>
        </w:rPr>
        <w:t>2025 SCS 60-day notice</w:t>
      </w:r>
    </w:p>
    <w:p w:rsidR="00D453A2" w:rsidP="00A978E3" w14:paraId="4581228B" w14:textId="74E715ED">
      <w:pPr>
        <w:rPr>
          <w:rFonts w:asciiTheme="minorHAnsi" w:hAnsiTheme="minorHAnsi" w:cstheme="minorHAnsi"/>
          <w:sz w:val="22"/>
          <w:szCs w:val="22"/>
        </w:rPr>
      </w:pPr>
      <w:r>
        <w:rPr>
          <w:rFonts w:asciiTheme="minorHAnsi" w:hAnsiTheme="minorHAnsi" w:cstheme="minorHAnsi"/>
          <w:sz w:val="22"/>
          <w:szCs w:val="22"/>
        </w:rPr>
        <w:t>Attachment 4: Comments on the 2025 SCS from the 60-day notice</w:t>
      </w:r>
    </w:p>
    <w:p w:rsidR="004870C6" w:rsidRPr="00A978E3" w:rsidP="00A978E3" w14:paraId="71A87D8F" w14:textId="121223BE">
      <w:pPr>
        <w:rPr>
          <w:rFonts w:asciiTheme="minorHAnsi" w:hAnsiTheme="minorHAnsi" w:cstheme="minorHAnsi"/>
          <w:sz w:val="22"/>
          <w:szCs w:val="22"/>
        </w:rPr>
      </w:pPr>
      <w:r>
        <w:rPr>
          <w:rFonts w:asciiTheme="minorHAnsi" w:hAnsiTheme="minorHAnsi" w:cstheme="minorHAnsi"/>
          <w:sz w:val="22"/>
          <w:szCs w:val="22"/>
        </w:rPr>
        <w:t xml:space="preserve">Attachment </w:t>
      </w:r>
      <w:r w:rsidR="000273F4">
        <w:rPr>
          <w:rFonts w:asciiTheme="minorHAnsi" w:hAnsiTheme="minorHAnsi" w:cstheme="minorHAnsi"/>
          <w:sz w:val="22"/>
          <w:szCs w:val="22"/>
        </w:rPr>
        <w:t>5</w:t>
      </w:r>
      <w:r>
        <w:rPr>
          <w:rFonts w:asciiTheme="minorHAnsi" w:hAnsiTheme="minorHAnsi" w:cstheme="minorHAnsi"/>
          <w:sz w:val="22"/>
          <w:szCs w:val="22"/>
        </w:rPr>
        <w:t xml:space="preserve">: </w:t>
      </w:r>
      <w:r w:rsidR="00477D19">
        <w:rPr>
          <w:rFonts w:asciiTheme="minorHAnsi" w:hAnsiTheme="minorHAnsi" w:cstheme="minorHAnsi"/>
          <w:sz w:val="22"/>
          <w:szCs w:val="22"/>
        </w:rPr>
        <w:t>Letter from the Director (</w:t>
      </w:r>
      <w:r w:rsidRPr="00044DDC" w:rsidR="00477D19">
        <w:rPr>
          <w:rFonts w:asciiTheme="minorHAnsi" w:eastAsiaTheme="minorEastAsia" w:hAnsiTheme="minorHAnsi" w:cstheme="minorHAnsi"/>
          <w:sz w:val="22"/>
          <w:szCs w:val="22"/>
        </w:rPr>
        <w:t>NCVS-572(L)</w:t>
      </w:r>
      <w:r w:rsidR="00477D19">
        <w:rPr>
          <w:rFonts w:asciiTheme="minorHAnsi" w:eastAsiaTheme="minorEastAsia" w:hAnsiTheme="minorHAnsi" w:cstheme="minorHAnsi"/>
          <w:sz w:val="22"/>
          <w:szCs w:val="22"/>
        </w:rPr>
        <w:t>)</w:t>
      </w:r>
    </w:p>
    <w:p w:rsidR="00A978E3" w:rsidRPr="00A978E3" w:rsidP="00A978E3" w14:paraId="6181E626" w14:textId="4AADE943">
      <w:pPr>
        <w:rPr>
          <w:rFonts w:asciiTheme="minorHAnsi" w:hAnsiTheme="minorHAnsi" w:cstheme="minorHAnsi"/>
          <w:sz w:val="22"/>
          <w:szCs w:val="22"/>
        </w:rPr>
      </w:pPr>
      <w:r>
        <w:rPr>
          <w:rFonts w:asciiTheme="minorHAnsi" w:hAnsiTheme="minorHAnsi" w:cstheme="minorHAnsi"/>
          <w:sz w:val="22"/>
          <w:szCs w:val="22"/>
        </w:rPr>
        <w:t xml:space="preserve">Attachment </w:t>
      </w:r>
      <w:r w:rsidR="000273F4">
        <w:rPr>
          <w:rFonts w:asciiTheme="minorHAnsi" w:hAnsiTheme="minorHAnsi" w:cstheme="minorHAnsi"/>
          <w:sz w:val="22"/>
          <w:szCs w:val="22"/>
        </w:rPr>
        <w:t>6</w:t>
      </w:r>
      <w:r>
        <w:rPr>
          <w:rFonts w:asciiTheme="minorHAnsi" w:hAnsiTheme="minorHAnsi" w:cstheme="minorHAnsi"/>
          <w:sz w:val="22"/>
          <w:szCs w:val="22"/>
        </w:rPr>
        <w:t xml:space="preserve">: </w:t>
      </w:r>
      <w:r w:rsidRPr="00A978E3">
        <w:rPr>
          <w:rFonts w:asciiTheme="minorHAnsi" w:hAnsiTheme="minorHAnsi" w:cstheme="minorHAnsi"/>
          <w:sz w:val="22"/>
          <w:szCs w:val="22"/>
        </w:rPr>
        <w:t>2025 SCS item justification and rationale</w:t>
      </w:r>
    </w:p>
    <w:p w:rsidR="00A978E3" w:rsidP="00A978E3" w14:paraId="4679E520" w14:textId="35F5E515">
      <w:pPr>
        <w:rPr>
          <w:rFonts w:asciiTheme="minorHAnsi" w:hAnsiTheme="minorHAnsi" w:cstheme="minorHAnsi"/>
          <w:sz w:val="22"/>
          <w:szCs w:val="22"/>
        </w:rPr>
      </w:pPr>
      <w:r>
        <w:rPr>
          <w:rFonts w:asciiTheme="minorHAnsi" w:hAnsiTheme="minorHAnsi" w:cstheme="minorHAnsi"/>
          <w:sz w:val="22"/>
          <w:szCs w:val="22"/>
        </w:rPr>
        <w:t xml:space="preserve">Attachment </w:t>
      </w:r>
      <w:r w:rsidR="000273F4">
        <w:rPr>
          <w:rFonts w:asciiTheme="minorHAnsi" w:hAnsiTheme="minorHAnsi" w:cstheme="minorHAnsi"/>
          <w:sz w:val="22"/>
          <w:szCs w:val="22"/>
        </w:rPr>
        <w:t>7</w:t>
      </w:r>
      <w:r>
        <w:rPr>
          <w:rFonts w:asciiTheme="minorHAnsi" w:hAnsiTheme="minorHAnsi" w:cstheme="minorHAnsi"/>
          <w:sz w:val="22"/>
          <w:szCs w:val="22"/>
        </w:rPr>
        <w:t xml:space="preserve">: </w:t>
      </w:r>
      <w:r w:rsidR="004C3380">
        <w:rPr>
          <w:rFonts w:asciiTheme="minorHAnsi" w:hAnsiTheme="minorHAnsi" w:cstheme="minorHAnsi"/>
          <w:sz w:val="22"/>
          <w:szCs w:val="22"/>
        </w:rPr>
        <w:t xml:space="preserve">2022 </w:t>
      </w:r>
      <w:r w:rsidRPr="000A5AA0" w:rsidR="000A5AA0">
        <w:rPr>
          <w:rFonts w:asciiTheme="minorHAnsi" w:hAnsiTheme="minorHAnsi" w:cstheme="minorHAnsi"/>
          <w:sz w:val="22"/>
          <w:szCs w:val="22"/>
        </w:rPr>
        <w:t>SCS parent and student (English) brochure</w:t>
      </w:r>
    </w:p>
    <w:p w:rsidR="000A5AA0" w:rsidRPr="00A978E3" w:rsidP="00A978E3" w14:paraId="193FD6FB" w14:textId="132C5A4B">
      <w:pPr>
        <w:rPr>
          <w:rFonts w:asciiTheme="minorHAnsi" w:hAnsiTheme="minorHAnsi" w:cstheme="minorHAnsi"/>
          <w:sz w:val="22"/>
          <w:szCs w:val="22"/>
        </w:rPr>
      </w:pPr>
      <w:r>
        <w:rPr>
          <w:rFonts w:asciiTheme="minorHAnsi" w:hAnsiTheme="minorHAnsi" w:cstheme="minorHAnsi"/>
          <w:sz w:val="22"/>
          <w:szCs w:val="22"/>
        </w:rPr>
        <w:t xml:space="preserve">Attachment </w:t>
      </w:r>
      <w:r w:rsidR="000273F4">
        <w:rPr>
          <w:rFonts w:asciiTheme="minorHAnsi" w:hAnsiTheme="minorHAnsi" w:cstheme="minorHAnsi"/>
          <w:sz w:val="22"/>
          <w:szCs w:val="22"/>
        </w:rPr>
        <w:t>8</w:t>
      </w:r>
      <w:r>
        <w:rPr>
          <w:rFonts w:asciiTheme="minorHAnsi" w:hAnsiTheme="minorHAnsi" w:cstheme="minorHAnsi"/>
          <w:sz w:val="22"/>
          <w:szCs w:val="22"/>
        </w:rPr>
        <w:t xml:space="preserve">: </w:t>
      </w:r>
      <w:r w:rsidR="004C3380">
        <w:rPr>
          <w:rFonts w:asciiTheme="minorHAnsi" w:hAnsiTheme="minorHAnsi" w:cstheme="minorHAnsi"/>
          <w:sz w:val="22"/>
          <w:szCs w:val="22"/>
        </w:rPr>
        <w:t xml:space="preserve">2022 NCVS </w:t>
      </w:r>
      <w:r>
        <w:rPr>
          <w:rFonts w:asciiTheme="minorHAnsi" w:hAnsiTheme="minorHAnsi" w:cstheme="minorHAnsi"/>
          <w:sz w:val="22"/>
          <w:szCs w:val="22"/>
        </w:rPr>
        <w:t xml:space="preserve">SCS </w:t>
      </w:r>
      <w:r w:rsidR="004C3380">
        <w:rPr>
          <w:rFonts w:asciiTheme="minorHAnsi" w:hAnsiTheme="minorHAnsi" w:cstheme="minorHAnsi"/>
          <w:sz w:val="22"/>
          <w:szCs w:val="22"/>
        </w:rPr>
        <w:t>School Crime Letter</w:t>
      </w:r>
    </w:p>
    <w:p w:rsidR="002635CC" w:rsidRPr="002635CC" w:rsidP="00A978E3" w14:paraId="4D7FDBEA"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b/>
          <w:bCs/>
          <w:sz w:val="22"/>
          <w:szCs w:val="22"/>
        </w:rPr>
      </w:pPr>
    </w:p>
    <w:sectPr w:rsidSect="007C6EFB">
      <w:headerReference w:type="default" r:id="rId18"/>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4157C" w14:paraId="3E842893" w14:textId="77777777">
      <w:r>
        <w:separator/>
      </w:r>
    </w:p>
    <w:p w:rsidR="0064157C" w14:paraId="6F156FC2" w14:textId="77777777"/>
  </w:endnote>
  <w:endnote w:type="continuationSeparator" w:id="1">
    <w:p w:rsidR="0064157C" w14:paraId="1186F11F" w14:textId="77777777">
      <w:r>
        <w:continuationSeparator/>
      </w:r>
    </w:p>
    <w:p w:rsidR="0064157C" w14:paraId="00DCDB54" w14:textId="77777777"/>
  </w:endnote>
  <w:endnote w:type="continuationNotice" w:id="2">
    <w:p w:rsidR="0064157C" w14:paraId="51A8F87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Century Book">
    <w:altName w:val="Cambria"/>
    <w:panose1 w:val="00000000000000000000"/>
    <w:charset w:val="00"/>
    <w:family w:val="roman"/>
    <w:notTrueType/>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Myriad Pro">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Bidi"/>
      </w:rPr>
      <w:id w:val="-1526407545"/>
      <w:docPartObj>
        <w:docPartGallery w:val="Page Numbers (Bottom of Page)"/>
        <w:docPartUnique/>
      </w:docPartObj>
    </w:sdtPr>
    <w:sdtEndPr>
      <w:rPr>
        <w:noProof/>
      </w:rPr>
    </w:sdtEndPr>
    <w:sdtContent>
      <w:p w:rsidR="00A0337D" w:rsidRPr="00CC1BA1" w14:paraId="1EB0E9C1" w14:textId="7A04BA98">
        <w:pPr>
          <w:pStyle w:val="Footer"/>
          <w:jc w:val="right"/>
          <w:rPr>
            <w:rFonts w:asciiTheme="minorHAnsi" w:hAnsiTheme="minorHAnsi" w:cstheme="minorHAnsi"/>
          </w:rPr>
        </w:pPr>
        <w:r w:rsidRPr="00CC1BA1">
          <w:rPr>
            <w:rFonts w:asciiTheme="minorHAnsi" w:hAnsiTheme="minorHAnsi" w:cstheme="minorHAnsi"/>
          </w:rPr>
          <w:fldChar w:fldCharType="begin"/>
        </w:r>
        <w:r w:rsidRPr="00CC1BA1">
          <w:rPr>
            <w:rFonts w:asciiTheme="minorHAnsi" w:hAnsiTheme="minorHAnsi" w:cstheme="minorHAnsi"/>
          </w:rPr>
          <w:instrText xml:space="preserve"> PAGE   \* MERGEFORMAT </w:instrText>
        </w:r>
        <w:r w:rsidRPr="00CC1BA1">
          <w:rPr>
            <w:rFonts w:asciiTheme="minorHAnsi" w:hAnsiTheme="minorHAnsi" w:cstheme="minorHAnsi"/>
          </w:rPr>
          <w:fldChar w:fldCharType="separate"/>
        </w:r>
        <w:r>
          <w:rPr>
            <w:rFonts w:asciiTheme="minorHAnsi" w:hAnsiTheme="minorHAnsi" w:cstheme="minorHAnsi"/>
            <w:noProof/>
          </w:rPr>
          <w:t>13</w:t>
        </w:r>
        <w:r w:rsidRPr="00CC1BA1">
          <w:rPr>
            <w:rFonts w:asciiTheme="minorHAnsi" w:hAnsiTheme="minorHAnsi" w:cstheme="minorHAnsi"/>
            <w:noProof/>
          </w:rPr>
          <w:fldChar w:fldCharType="end"/>
        </w:r>
      </w:p>
    </w:sdtContent>
  </w:sdt>
  <w:p w:rsidR="00A0337D" w14:paraId="040456A7" w14:textId="77777777">
    <w:pPr>
      <w:pStyle w:val="Footer"/>
    </w:pPr>
  </w:p>
  <w:p w:rsidR="00A0337D" w14:paraId="357CE75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157C" w14:paraId="686FECF0" w14:textId="77777777">
      <w:r>
        <w:separator/>
      </w:r>
    </w:p>
    <w:p w:rsidR="0064157C" w14:paraId="28E1AB60" w14:textId="77777777"/>
  </w:footnote>
  <w:footnote w:type="continuationSeparator" w:id="1">
    <w:p w:rsidR="0064157C" w14:paraId="44A8F817" w14:textId="77777777">
      <w:r>
        <w:continuationSeparator/>
      </w:r>
    </w:p>
    <w:p w:rsidR="0064157C" w14:paraId="21425702" w14:textId="77777777"/>
  </w:footnote>
  <w:footnote w:type="continuationNotice" w:id="2">
    <w:p w:rsidR="0064157C" w14:paraId="61D3556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A97" w:rsidRPr="00AE1A97" w14:paraId="140DEF62" w14:textId="1915170C">
    <w:pPr>
      <w:pStyle w:val="Header"/>
      <w:rPr>
        <w:rFonts w:asciiTheme="minorHAnsi" w:hAnsiTheme="minorHAnsi" w:cstheme="minorHAnsi"/>
      </w:rPr>
    </w:pPr>
    <w:r w:rsidRPr="00AE1A97">
      <w:rPr>
        <w:rFonts w:asciiTheme="minorHAnsi" w:hAnsiTheme="minorHAnsi" w:cstheme="minorHAnsi"/>
      </w:rPr>
      <w:t>School Crime Supplement to the National Crime Victimization Survey</w:t>
    </w:r>
  </w:p>
  <w:p w:rsidR="00AE1A97" w:rsidRPr="00AE1A97" w14:paraId="47C3CCA9" w14:textId="44E1F00D">
    <w:pPr>
      <w:pStyle w:val="Header"/>
      <w:rPr>
        <w:rFonts w:asciiTheme="minorHAnsi" w:hAnsiTheme="minorHAnsi" w:cstheme="minorHAnsi"/>
      </w:rPr>
    </w:pPr>
    <w:r w:rsidRPr="00AE1A97">
      <w:rPr>
        <w:rFonts w:asciiTheme="minorHAnsi" w:hAnsiTheme="minorHAnsi" w:cstheme="minorHAnsi"/>
      </w:rPr>
      <w:t>OMB Control Number 1121-0184</w:t>
    </w:r>
  </w:p>
  <w:p w:rsidR="00AE1A97" w:rsidRPr="00AE1A97" w14:paraId="4DCA1223" w14:textId="5AEF6203">
    <w:pPr>
      <w:pStyle w:val="Header"/>
      <w:rPr>
        <w:rFonts w:asciiTheme="minorHAnsi" w:hAnsiTheme="minorHAnsi" w:cstheme="minorHAnsi"/>
      </w:rPr>
    </w:pPr>
    <w:r w:rsidRPr="00AE1A97">
      <w:rPr>
        <w:rFonts w:asciiTheme="minorHAnsi" w:hAnsiTheme="minorHAnsi" w:cstheme="minorHAnsi"/>
      </w:rPr>
      <w:t>OMB Expiration Date: 11/30/2024</w:t>
    </w:r>
  </w:p>
  <w:p w:rsidR="00AE1A97" w14:paraId="4A2845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80CF9"/>
    <w:multiLevelType w:val="hybridMultilevel"/>
    <w:tmpl w:val="475CE222"/>
    <w:lvl w:ilvl="0">
      <w:start w:val="1"/>
      <w:numFmt w:val="lowerLetter"/>
      <w:lvlText w:val="%1."/>
      <w:lvlJc w:val="left"/>
      <w:pPr>
        <w:ind w:left="1080" w:hanging="360"/>
      </w:pPr>
      <w:rPr>
        <w:rFonts w:ascii="Times New Roman" w:eastAsia="Calibri" w:hAnsi="Times New Roman" w:cstheme="minorBidi" w:hint="default"/>
        <w:sz w:val="24"/>
      </w:rPr>
    </w:lvl>
    <w:lvl w:ilvl="1">
      <w:start w:val="1"/>
      <w:numFmt w:val="lowerLetter"/>
      <w:lvlText w:val="%2."/>
      <w:lvlJc w:val="left"/>
      <w:pPr>
        <w:ind w:left="1800" w:hanging="360"/>
      </w:pPr>
    </w:lvl>
    <w:lvl w:ilvl="2">
      <w:start w:val="2"/>
      <w:numFmt w:val="decimal"/>
      <w:lvlText w:val="%3."/>
      <w:lvlJc w:val="left"/>
      <w:pPr>
        <w:ind w:left="2700" w:hanging="360"/>
      </w:pPr>
      <w:rPr>
        <w:rFonts w:hint="default"/>
      </w:r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A7301A9"/>
    <w:multiLevelType w:val="hybridMultilevel"/>
    <w:tmpl w:val="BEB494C0"/>
    <w:lvl w:ilvl="0">
      <w:start w:val="1"/>
      <w:numFmt w:val="decimal"/>
      <w:lvlText w:val="%1."/>
      <w:lvlJc w:val="left"/>
      <w:pPr>
        <w:ind w:left="900" w:hanging="360"/>
      </w:pPr>
    </w:lvl>
    <w:lvl w:ilvl="1" w:tentative="1">
      <w:start w:val="1"/>
      <w:numFmt w:val="lowerLetter"/>
      <w:lvlText w:val="%2."/>
      <w:lvlJc w:val="left"/>
      <w:pPr>
        <w:ind w:left="2030" w:hanging="360"/>
      </w:pPr>
    </w:lvl>
    <w:lvl w:ilvl="2" w:tentative="1">
      <w:start w:val="1"/>
      <w:numFmt w:val="lowerRoman"/>
      <w:lvlText w:val="%3."/>
      <w:lvlJc w:val="right"/>
      <w:pPr>
        <w:ind w:left="2750" w:hanging="180"/>
      </w:pPr>
    </w:lvl>
    <w:lvl w:ilvl="3" w:tentative="1">
      <w:start w:val="1"/>
      <w:numFmt w:val="decimal"/>
      <w:lvlText w:val="%4."/>
      <w:lvlJc w:val="left"/>
      <w:pPr>
        <w:ind w:left="3470" w:hanging="360"/>
      </w:pPr>
    </w:lvl>
    <w:lvl w:ilvl="4" w:tentative="1">
      <w:start w:val="1"/>
      <w:numFmt w:val="lowerLetter"/>
      <w:lvlText w:val="%5."/>
      <w:lvlJc w:val="left"/>
      <w:pPr>
        <w:ind w:left="4190" w:hanging="360"/>
      </w:pPr>
    </w:lvl>
    <w:lvl w:ilvl="5" w:tentative="1">
      <w:start w:val="1"/>
      <w:numFmt w:val="lowerRoman"/>
      <w:lvlText w:val="%6."/>
      <w:lvlJc w:val="right"/>
      <w:pPr>
        <w:ind w:left="4910" w:hanging="180"/>
      </w:pPr>
    </w:lvl>
    <w:lvl w:ilvl="6" w:tentative="1">
      <w:start w:val="1"/>
      <w:numFmt w:val="decimal"/>
      <w:lvlText w:val="%7."/>
      <w:lvlJc w:val="left"/>
      <w:pPr>
        <w:ind w:left="5630" w:hanging="360"/>
      </w:pPr>
    </w:lvl>
    <w:lvl w:ilvl="7" w:tentative="1">
      <w:start w:val="1"/>
      <w:numFmt w:val="lowerLetter"/>
      <w:lvlText w:val="%8."/>
      <w:lvlJc w:val="left"/>
      <w:pPr>
        <w:ind w:left="6350" w:hanging="360"/>
      </w:pPr>
    </w:lvl>
    <w:lvl w:ilvl="8" w:tentative="1">
      <w:start w:val="1"/>
      <w:numFmt w:val="lowerRoman"/>
      <w:lvlText w:val="%9."/>
      <w:lvlJc w:val="right"/>
      <w:pPr>
        <w:ind w:left="7070" w:hanging="180"/>
      </w:pPr>
    </w:lvl>
  </w:abstractNum>
  <w:abstractNum w:abstractNumId="2">
    <w:nsid w:val="0AC30B80"/>
    <w:multiLevelType w:val="hybridMultilevel"/>
    <w:tmpl w:val="5AEA5126"/>
    <w:lvl w:ilvl="0">
      <w:start w:val="1"/>
      <w:numFmt w:val="bullet"/>
      <w:pStyle w:val="NORC-Bullet1"/>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7F2259"/>
    <w:multiLevelType w:val="hybridMultilevel"/>
    <w:tmpl w:val="DE9A4CBC"/>
    <w:lvl w:ilvl="0">
      <w:start w:val="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86B022E"/>
    <w:multiLevelType w:val="hybridMultilevel"/>
    <w:tmpl w:val="AC20D91E"/>
    <w:lvl w:ilvl="0">
      <w:start w:val="1"/>
      <w:numFmt w:val="bullet"/>
      <w:lvlText w:val="o"/>
      <w:lvlJc w:val="left"/>
      <w:pPr>
        <w:ind w:left="1454" w:hanging="360"/>
      </w:pPr>
      <w:rPr>
        <w:rFonts w:ascii="Courier New" w:hAnsi="Courier New" w:cs="Courier New" w:hint="default"/>
      </w:rPr>
    </w:lvl>
    <w:lvl w:ilvl="1">
      <w:start w:val="1"/>
      <w:numFmt w:val="lowerLetter"/>
      <w:lvlText w:val="%2."/>
      <w:lvlJc w:val="left"/>
      <w:pPr>
        <w:ind w:left="2174" w:hanging="360"/>
      </w:pPr>
    </w:lvl>
    <w:lvl w:ilvl="2" w:tentative="1">
      <w:start w:val="1"/>
      <w:numFmt w:val="lowerRoman"/>
      <w:lvlText w:val="%3."/>
      <w:lvlJc w:val="right"/>
      <w:pPr>
        <w:ind w:left="2894" w:hanging="180"/>
      </w:pPr>
    </w:lvl>
    <w:lvl w:ilvl="3" w:tentative="1">
      <w:start w:val="1"/>
      <w:numFmt w:val="decimal"/>
      <w:lvlText w:val="%4."/>
      <w:lvlJc w:val="left"/>
      <w:pPr>
        <w:ind w:left="3614" w:hanging="360"/>
      </w:pPr>
    </w:lvl>
    <w:lvl w:ilvl="4" w:tentative="1">
      <w:start w:val="1"/>
      <w:numFmt w:val="lowerLetter"/>
      <w:lvlText w:val="%5."/>
      <w:lvlJc w:val="left"/>
      <w:pPr>
        <w:ind w:left="4334" w:hanging="360"/>
      </w:pPr>
    </w:lvl>
    <w:lvl w:ilvl="5" w:tentative="1">
      <w:start w:val="1"/>
      <w:numFmt w:val="lowerRoman"/>
      <w:lvlText w:val="%6."/>
      <w:lvlJc w:val="right"/>
      <w:pPr>
        <w:ind w:left="5054" w:hanging="180"/>
      </w:pPr>
    </w:lvl>
    <w:lvl w:ilvl="6" w:tentative="1">
      <w:start w:val="1"/>
      <w:numFmt w:val="decimal"/>
      <w:lvlText w:val="%7."/>
      <w:lvlJc w:val="left"/>
      <w:pPr>
        <w:ind w:left="5774" w:hanging="360"/>
      </w:pPr>
    </w:lvl>
    <w:lvl w:ilvl="7" w:tentative="1">
      <w:start w:val="1"/>
      <w:numFmt w:val="lowerLetter"/>
      <w:lvlText w:val="%8."/>
      <w:lvlJc w:val="left"/>
      <w:pPr>
        <w:ind w:left="6494" w:hanging="360"/>
      </w:pPr>
    </w:lvl>
    <w:lvl w:ilvl="8" w:tentative="1">
      <w:start w:val="1"/>
      <w:numFmt w:val="lowerRoman"/>
      <w:lvlText w:val="%9."/>
      <w:lvlJc w:val="right"/>
      <w:pPr>
        <w:ind w:left="7214" w:hanging="180"/>
      </w:pPr>
    </w:lvl>
  </w:abstractNum>
  <w:abstractNum w:abstractNumId="5">
    <w:nsid w:val="19A90EA3"/>
    <w:multiLevelType w:val="hybridMultilevel"/>
    <w:tmpl w:val="9048938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6">
    <w:nsid w:val="22426A93"/>
    <w:multiLevelType w:val="hybridMultilevel"/>
    <w:tmpl w:val="7B444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724624"/>
    <w:multiLevelType w:val="hybridMultilevel"/>
    <w:tmpl w:val="7E4250A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F64D7A"/>
    <w:multiLevelType w:val="hybridMultilevel"/>
    <w:tmpl w:val="2D2EC88E"/>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9">
    <w:nsid w:val="31333BFB"/>
    <w:multiLevelType w:val="hybridMultilevel"/>
    <w:tmpl w:val="3AA077AA"/>
    <w:lvl w:ilvl="0">
      <w:start w:val="1"/>
      <w:numFmt w:val="lowerLetter"/>
      <w:pStyle w:val="Tabletextbulletletter"/>
      <w:lvlText w:val="%1."/>
      <w:lvlJc w:val="left"/>
      <w:pPr>
        <w:ind w:left="1306" w:hanging="360"/>
      </w:pPr>
    </w:lvl>
    <w:lvl w:ilvl="1" w:tentative="1">
      <w:start w:val="1"/>
      <w:numFmt w:val="lowerLetter"/>
      <w:lvlText w:val="%2."/>
      <w:lvlJc w:val="left"/>
      <w:pPr>
        <w:ind w:left="2026" w:hanging="360"/>
      </w:pPr>
    </w:lvl>
    <w:lvl w:ilvl="2" w:tentative="1">
      <w:start w:val="1"/>
      <w:numFmt w:val="lowerRoman"/>
      <w:lvlText w:val="%3."/>
      <w:lvlJc w:val="right"/>
      <w:pPr>
        <w:ind w:left="2746" w:hanging="180"/>
      </w:pPr>
    </w:lvl>
    <w:lvl w:ilvl="3" w:tentative="1">
      <w:start w:val="1"/>
      <w:numFmt w:val="decimal"/>
      <w:lvlText w:val="%4."/>
      <w:lvlJc w:val="left"/>
      <w:pPr>
        <w:ind w:left="3466" w:hanging="360"/>
      </w:pPr>
    </w:lvl>
    <w:lvl w:ilvl="4" w:tentative="1">
      <w:start w:val="1"/>
      <w:numFmt w:val="lowerLetter"/>
      <w:lvlText w:val="%5."/>
      <w:lvlJc w:val="left"/>
      <w:pPr>
        <w:ind w:left="4186" w:hanging="360"/>
      </w:pPr>
    </w:lvl>
    <w:lvl w:ilvl="5" w:tentative="1">
      <w:start w:val="1"/>
      <w:numFmt w:val="lowerRoman"/>
      <w:lvlText w:val="%6."/>
      <w:lvlJc w:val="right"/>
      <w:pPr>
        <w:ind w:left="4906" w:hanging="180"/>
      </w:pPr>
    </w:lvl>
    <w:lvl w:ilvl="6" w:tentative="1">
      <w:start w:val="1"/>
      <w:numFmt w:val="decimal"/>
      <w:lvlText w:val="%7."/>
      <w:lvlJc w:val="left"/>
      <w:pPr>
        <w:ind w:left="5626" w:hanging="360"/>
      </w:pPr>
    </w:lvl>
    <w:lvl w:ilvl="7" w:tentative="1">
      <w:start w:val="1"/>
      <w:numFmt w:val="lowerLetter"/>
      <w:lvlText w:val="%8."/>
      <w:lvlJc w:val="left"/>
      <w:pPr>
        <w:ind w:left="6346" w:hanging="360"/>
      </w:pPr>
    </w:lvl>
    <w:lvl w:ilvl="8" w:tentative="1">
      <w:start w:val="1"/>
      <w:numFmt w:val="lowerRoman"/>
      <w:lvlText w:val="%9."/>
      <w:lvlJc w:val="right"/>
      <w:pPr>
        <w:ind w:left="7066" w:hanging="180"/>
      </w:pPr>
    </w:lvl>
  </w:abstractNum>
  <w:abstractNum w:abstractNumId="10">
    <w:nsid w:val="41D41B80"/>
    <w:multiLevelType w:val="hybridMultilevel"/>
    <w:tmpl w:val="37FAD16A"/>
    <w:lvl w:ilvl="0">
      <w:start w:val="1"/>
      <w:numFmt w:val="decimal"/>
      <w:lvlText w:val="%1."/>
      <w:lvlJc w:val="left"/>
      <w:pPr>
        <w:ind w:left="484" w:hanging="480"/>
      </w:pPr>
      <w:rPr>
        <w:rFonts w:hint="default"/>
        <w:u w:val="none"/>
      </w:rPr>
    </w:lvl>
    <w:lvl w:ilvl="1">
      <w:start w:val="1"/>
      <w:numFmt w:val="lowerLetter"/>
      <w:lvlText w:val="%2."/>
      <w:lvlJc w:val="left"/>
      <w:pPr>
        <w:ind w:left="1084" w:hanging="360"/>
      </w:pPr>
    </w:lvl>
    <w:lvl w:ilvl="2">
      <w:start w:val="1"/>
      <w:numFmt w:val="lowerRoman"/>
      <w:lvlText w:val="%3."/>
      <w:lvlJc w:val="right"/>
      <w:pPr>
        <w:ind w:left="1804" w:hanging="180"/>
      </w:pPr>
    </w:lvl>
    <w:lvl w:ilvl="3" w:tentative="1">
      <w:start w:val="1"/>
      <w:numFmt w:val="decimal"/>
      <w:lvlText w:val="%4."/>
      <w:lvlJc w:val="left"/>
      <w:pPr>
        <w:ind w:left="2524" w:hanging="360"/>
      </w:pPr>
    </w:lvl>
    <w:lvl w:ilvl="4" w:tentative="1">
      <w:start w:val="1"/>
      <w:numFmt w:val="lowerLetter"/>
      <w:lvlText w:val="%5."/>
      <w:lvlJc w:val="left"/>
      <w:pPr>
        <w:ind w:left="3244" w:hanging="360"/>
      </w:pPr>
    </w:lvl>
    <w:lvl w:ilvl="5" w:tentative="1">
      <w:start w:val="1"/>
      <w:numFmt w:val="lowerRoman"/>
      <w:lvlText w:val="%6."/>
      <w:lvlJc w:val="right"/>
      <w:pPr>
        <w:ind w:left="3964" w:hanging="180"/>
      </w:pPr>
    </w:lvl>
    <w:lvl w:ilvl="6" w:tentative="1">
      <w:start w:val="1"/>
      <w:numFmt w:val="decimal"/>
      <w:lvlText w:val="%7."/>
      <w:lvlJc w:val="left"/>
      <w:pPr>
        <w:ind w:left="4684" w:hanging="360"/>
      </w:pPr>
    </w:lvl>
    <w:lvl w:ilvl="7" w:tentative="1">
      <w:start w:val="1"/>
      <w:numFmt w:val="lowerLetter"/>
      <w:lvlText w:val="%8."/>
      <w:lvlJc w:val="left"/>
      <w:pPr>
        <w:ind w:left="5404" w:hanging="360"/>
      </w:pPr>
    </w:lvl>
    <w:lvl w:ilvl="8" w:tentative="1">
      <w:start w:val="1"/>
      <w:numFmt w:val="lowerRoman"/>
      <w:lvlText w:val="%9."/>
      <w:lvlJc w:val="right"/>
      <w:pPr>
        <w:ind w:left="6124" w:hanging="180"/>
      </w:pPr>
    </w:lvl>
  </w:abstractNum>
  <w:abstractNum w:abstractNumId="11">
    <w:nsid w:val="45726D76"/>
    <w:multiLevelType w:val="hybridMultilevel"/>
    <w:tmpl w:val="1B48E6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2">
    <w:nsid w:val="4B181698"/>
    <w:multiLevelType w:val="hybridMultilevel"/>
    <w:tmpl w:val="DE50242C"/>
    <w:lvl w:ilvl="0">
      <w:start w:val="1"/>
      <w:numFmt w:val="upperLetter"/>
      <w:lvlText w:val="%1."/>
      <w:lvlJc w:val="left"/>
      <w:pPr>
        <w:ind w:left="718" w:hanging="360"/>
      </w:pPr>
      <w:rPr>
        <w:rFonts w:hint="default"/>
        <w:b/>
        <w:i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3">
    <w:nsid w:val="4B3B48BF"/>
    <w:multiLevelType w:val="hybridMultilevel"/>
    <w:tmpl w:val="5E1842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B5E0DE7"/>
    <w:multiLevelType w:val="hybridMultilevel"/>
    <w:tmpl w:val="F64A0978"/>
    <w:lvl w:ilvl="0">
      <w:start w:val="1"/>
      <w:numFmt w:val="bullet"/>
      <w:lvlText w:val=""/>
      <w:lvlJc w:val="left"/>
      <w:pPr>
        <w:ind w:left="1195" w:hanging="360"/>
      </w:pPr>
      <w:rPr>
        <w:rFonts w:ascii="Symbol" w:hAnsi="Symbol" w:hint="default"/>
      </w:rPr>
    </w:lvl>
    <w:lvl w:ilvl="1" w:tentative="1">
      <w:start w:val="1"/>
      <w:numFmt w:val="bullet"/>
      <w:lvlText w:val="o"/>
      <w:lvlJc w:val="left"/>
      <w:pPr>
        <w:ind w:left="1915" w:hanging="360"/>
      </w:pPr>
      <w:rPr>
        <w:rFonts w:ascii="Courier New" w:hAnsi="Courier New" w:cs="Courier New" w:hint="default"/>
      </w:rPr>
    </w:lvl>
    <w:lvl w:ilvl="2" w:tentative="1">
      <w:start w:val="1"/>
      <w:numFmt w:val="bullet"/>
      <w:lvlText w:val=""/>
      <w:lvlJc w:val="left"/>
      <w:pPr>
        <w:ind w:left="2635" w:hanging="360"/>
      </w:pPr>
      <w:rPr>
        <w:rFonts w:ascii="Wingdings" w:hAnsi="Wingdings" w:hint="default"/>
      </w:rPr>
    </w:lvl>
    <w:lvl w:ilvl="3" w:tentative="1">
      <w:start w:val="1"/>
      <w:numFmt w:val="bullet"/>
      <w:lvlText w:val=""/>
      <w:lvlJc w:val="left"/>
      <w:pPr>
        <w:ind w:left="3355" w:hanging="360"/>
      </w:pPr>
      <w:rPr>
        <w:rFonts w:ascii="Symbol" w:hAnsi="Symbol" w:hint="default"/>
      </w:rPr>
    </w:lvl>
    <w:lvl w:ilvl="4" w:tentative="1">
      <w:start w:val="1"/>
      <w:numFmt w:val="bullet"/>
      <w:lvlText w:val="o"/>
      <w:lvlJc w:val="left"/>
      <w:pPr>
        <w:ind w:left="4075" w:hanging="360"/>
      </w:pPr>
      <w:rPr>
        <w:rFonts w:ascii="Courier New" w:hAnsi="Courier New" w:cs="Courier New" w:hint="default"/>
      </w:rPr>
    </w:lvl>
    <w:lvl w:ilvl="5" w:tentative="1">
      <w:start w:val="1"/>
      <w:numFmt w:val="bullet"/>
      <w:lvlText w:val=""/>
      <w:lvlJc w:val="left"/>
      <w:pPr>
        <w:ind w:left="4795" w:hanging="360"/>
      </w:pPr>
      <w:rPr>
        <w:rFonts w:ascii="Wingdings" w:hAnsi="Wingdings" w:hint="default"/>
      </w:rPr>
    </w:lvl>
    <w:lvl w:ilvl="6" w:tentative="1">
      <w:start w:val="1"/>
      <w:numFmt w:val="bullet"/>
      <w:lvlText w:val=""/>
      <w:lvlJc w:val="left"/>
      <w:pPr>
        <w:ind w:left="5515" w:hanging="360"/>
      </w:pPr>
      <w:rPr>
        <w:rFonts w:ascii="Symbol" w:hAnsi="Symbol" w:hint="default"/>
      </w:rPr>
    </w:lvl>
    <w:lvl w:ilvl="7" w:tentative="1">
      <w:start w:val="1"/>
      <w:numFmt w:val="bullet"/>
      <w:lvlText w:val="o"/>
      <w:lvlJc w:val="left"/>
      <w:pPr>
        <w:ind w:left="6235" w:hanging="360"/>
      </w:pPr>
      <w:rPr>
        <w:rFonts w:ascii="Courier New" w:hAnsi="Courier New" w:cs="Courier New" w:hint="default"/>
      </w:rPr>
    </w:lvl>
    <w:lvl w:ilvl="8" w:tentative="1">
      <w:start w:val="1"/>
      <w:numFmt w:val="bullet"/>
      <w:lvlText w:val=""/>
      <w:lvlJc w:val="left"/>
      <w:pPr>
        <w:ind w:left="6955" w:hanging="360"/>
      </w:pPr>
      <w:rPr>
        <w:rFonts w:ascii="Wingdings" w:hAnsi="Wingdings" w:hint="default"/>
      </w:rPr>
    </w:lvl>
  </w:abstractNum>
  <w:abstractNum w:abstractNumId="15">
    <w:nsid w:val="4F8901B6"/>
    <w:multiLevelType w:val="hybridMultilevel"/>
    <w:tmpl w:val="FC6C52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BD145E"/>
    <w:multiLevelType w:val="hybridMultilevel"/>
    <w:tmpl w:val="1540C16E"/>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7">
    <w:nsid w:val="55CA6D09"/>
    <w:multiLevelType w:val="hybridMultilevel"/>
    <w:tmpl w:val="A482A18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8">
    <w:nsid w:val="5B4120B6"/>
    <w:multiLevelType w:val="hybridMultilevel"/>
    <w:tmpl w:val="2A5A3A00"/>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9">
    <w:nsid w:val="63993675"/>
    <w:multiLevelType w:val="hybridMultilevel"/>
    <w:tmpl w:val="E056F9BE"/>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1">
    <w:nsid w:val="69E36C3A"/>
    <w:multiLevelType w:val="hybridMultilevel"/>
    <w:tmpl w:val="580056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6DA6190"/>
    <w:multiLevelType w:val="hybridMultilevel"/>
    <w:tmpl w:val="65A04348"/>
    <w:lvl w:ilvl="0">
      <w:start w:val="3"/>
      <w:numFmt w:val="decimal"/>
      <w:lvlText w:val="%1."/>
      <w:lvlJc w:val="left"/>
      <w:pPr>
        <w:ind w:left="90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E135C9"/>
    <w:multiLevelType w:val="hybridMultilevel"/>
    <w:tmpl w:val="2F4E285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4">
    <w:nsid w:val="7E2A7854"/>
    <w:multiLevelType w:val="hybridMultilevel"/>
    <w:tmpl w:val="09B6D284"/>
    <w:lvl w:ilvl="0">
      <w:start w:val="1"/>
      <w:numFmt w:val="bullet"/>
      <w:lvlText w:val=""/>
      <w:lvlJc w:val="left"/>
      <w:pPr>
        <w:ind w:left="99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16699091">
    <w:abstractNumId w:val="12"/>
  </w:num>
  <w:num w:numId="2" w16cid:durableId="1598175437">
    <w:abstractNumId w:val="4"/>
  </w:num>
  <w:num w:numId="3" w16cid:durableId="1240217202">
    <w:abstractNumId w:val="10"/>
  </w:num>
  <w:num w:numId="4" w16cid:durableId="663315028">
    <w:abstractNumId w:val="20"/>
  </w:num>
  <w:num w:numId="5" w16cid:durableId="567692007">
    <w:abstractNumId w:val="7"/>
  </w:num>
  <w:num w:numId="6" w16cid:durableId="1473904821">
    <w:abstractNumId w:val="2"/>
  </w:num>
  <w:num w:numId="7" w16cid:durableId="1080443030">
    <w:abstractNumId w:val="9"/>
  </w:num>
  <w:num w:numId="8" w16cid:durableId="902831231">
    <w:abstractNumId w:val="3"/>
  </w:num>
  <w:num w:numId="9" w16cid:durableId="852496831">
    <w:abstractNumId w:val="21"/>
  </w:num>
  <w:num w:numId="10" w16cid:durableId="2041933374">
    <w:abstractNumId w:val="15"/>
  </w:num>
  <w:num w:numId="11" w16cid:durableId="202406135">
    <w:abstractNumId w:val="0"/>
  </w:num>
  <w:num w:numId="12" w16cid:durableId="1007488408">
    <w:abstractNumId w:val="22"/>
  </w:num>
  <w:num w:numId="13" w16cid:durableId="290788630">
    <w:abstractNumId w:val="24"/>
  </w:num>
  <w:num w:numId="14" w16cid:durableId="79567408">
    <w:abstractNumId w:val="13"/>
  </w:num>
  <w:num w:numId="15" w16cid:durableId="823857449">
    <w:abstractNumId w:val="16"/>
  </w:num>
  <w:num w:numId="16" w16cid:durableId="454720337">
    <w:abstractNumId w:val="8"/>
  </w:num>
  <w:num w:numId="17" w16cid:durableId="1629041803">
    <w:abstractNumId w:val="18"/>
  </w:num>
  <w:num w:numId="18" w16cid:durableId="1548447339">
    <w:abstractNumId w:val="17"/>
  </w:num>
  <w:num w:numId="19" w16cid:durableId="1389961744">
    <w:abstractNumId w:val="23"/>
  </w:num>
  <w:num w:numId="20" w16cid:durableId="1070882956">
    <w:abstractNumId w:val="5"/>
  </w:num>
  <w:num w:numId="21" w16cid:durableId="1499032816">
    <w:abstractNumId w:val="11"/>
  </w:num>
  <w:num w:numId="22" w16cid:durableId="1549105817">
    <w:abstractNumId w:val="6"/>
  </w:num>
  <w:num w:numId="23" w16cid:durableId="856847853">
    <w:abstractNumId w:val="14"/>
  </w:num>
  <w:num w:numId="24" w16cid:durableId="28260511">
    <w:abstractNumId w:val="1"/>
  </w:num>
  <w:num w:numId="25" w16cid:durableId="211000368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0"/>
  <w:drawingGridHorizontalSpacing w:val="120"/>
  <w:displayHorizontalDrawingGridEvery w:val="2"/>
  <w:displayVertic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C5"/>
    <w:rsid w:val="00001076"/>
    <w:rsid w:val="00003164"/>
    <w:rsid w:val="00004D0E"/>
    <w:rsid w:val="00005480"/>
    <w:rsid w:val="000109CE"/>
    <w:rsid w:val="0001291A"/>
    <w:rsid w:val="00013322"/>
    <w:rsid w:val="00013946"/>
    <w:rsid w:val="00014CCA"/>
    <w:rsid w:val="00014EAF"/>
    <w:rsid w:val="000155C7"/>
    <w:rsid w:val="00015E75"/>
    <w:rsid w:val="000214DD"/>
    <w:rsid w:val="0002217C"/>
    <w:rsid w:val="00022D55"/>
    <w:rsid w:val="0002366A"/>
    <w:rsid w:val="000259D6"/>
    <w:rsid w:val="00025DA0"/>
    <w:rsid w:val="00027324"/>
    <w:rsid w:val="000273F4"/>
    <w:rsid w:val="000300DD"/>
    <w:rsid w:val="000317C7"/>
    <w:rsid w:val="00033B07"/>
    <w:rsid w:val="00033B93"/>
    <w:rsid w:val="00037120"/>
    <w:rsid w:val="00037F10"/>
    <w:rsid w:val="00040485"/>
    <w:rsid w:val="00040FCB"/>
    <w:rsid w:val="000410D1"/>
    <w:rsid w:val="000418DA"/>
    <w:rsid w:val="0004283D"/>
    <w:rsid w:val="000436F9"/>
    <w:rsid w:val="00043FCB"/>
    <w:rsid w:val="00044DDC"/>
    <w:rsid w:val="000450F1"/>
    <w:rsid w:val="000465DC"/>
    <w:rsid w:val="00046AD4"/>
    <w:rsid w:val="00047A8A"/>
    <w:rsid w:val="00047C3C"/>
    <w:rsid w:val="0005005E"/>
    <w:rsid w:val="000505EC"/>
    <w:rsid w:val="0005308B"/>
    <w:rsid w:val="00061004"/>
    <w:rsid w:val="00064142"/>
    <w:rsid w:val="000648FE"/>
    <w:rsid w:val="00065F28"/>
    <w:rsid w:val="00070F45"/>
    <w:rsid w:val="00071A9C"/>
    <w:rsid w:val="00073F86"/>
    <w:rsid w:val="0007461E"/>
    <w:rsid w:val="000752B4"/>
    <w:rsid w:val="00077399"/>
    <w:rsid w:val="0007739C"/>
    <w:rsid w:val="000809D0"/>
    <w:rsid w:val="00081128"/>
    <w:rsid w:val="00082468"/>
    <w:rsid w:val="00085A30"/>
    <w:rsid w:val="00086215"/>
    <w:rsid w:val="00090A4E"/>
    <w:rsid w:val="00090EB4"/>
    <w:rsid w:val="00092270"/>
    <w:rsid w:val="00092868"/>
    <w:rsid w:val="00092E5E"/>
    <w:rsid w:val="00093849"/>
    <w:rsid w:val="00095CF5"/>
    <w:rsid w:val="000A091C"/>
    <w:rsid w:val="000A0C52"/>
    <w:rsid w:val="000A406C"/>
    <w:rsid w:val="000A514E"/>
    <w:rsid w:val="000A5AA0"/>
    <w:rsid w:val="000A5DC5"/>
    <w:rsid w:val="000A7243"/>
    <w:rsid w:val="000B07DC"/>
    <w:rsid w:val="000B0934"/>
    <w:rsid w:val="000B0989"/>
    <w:rsid w:val="000B46DD"/>
    <w:rsid w:val="000B4FBE"/>
    <w:rsid w:val="000B69E6"/>
    <w:rsid w:val="000B7416"/>
    <w:rsid w:val="000C1752"/>
    <w:rsid w:val="000C180F"/>
    <w:rsid w:val="000C2F45"/>
    <w:rsid w:val="000C61DF"/>
    <w:rsid w:val="000D2994"/>
    <w:rsid w:val="000D2EAE"/>
    <w:rsid w:val="000D3A43"/>
    <w:rsid w:val="000D4B32"/>
    <w:rsid w:val="000D51E9"/>
    <w:rsid w:val="000E1296"/>
    <w:rsid w:val="000E24BE"/>
    <w:rsid w:val="000E304E"/>
    <w:rsid w:val="000E4107"/>
    <w:rsid w:val="000F175D"/>
    <w:rsid w:val="000F6F9C"/>
    <w:rsid w:val="000F7C7E"/>
    <w:rsid w:val="0010006B"/>
    <w:rsid w:val="00100877"/>
    <w:rsid w:val="00102E40"/>
    <w:rsid w:val="00103E19"/>
    <w:rsid w:val="001048B1"/>
    <w:rsid w:val="00106324"/>
    <w:rsid w:val="00106DDF"/>
    <w:rsid w:val="00111BEA"/>
    <w:rsid w:val="00112170"/>
    <w:rsid w:val="0011234A"/>
    <w:rsid w:val="001126A2"/>
    <w:rsid w:val="00112B99"/>
    <w:rsid w:val="00115476"/>
    <w:rsid w:val="001154CF"/>
    <w:rsid w:val="00115FBB"/>
    <w:rsid w:val="0011626F"/>
    <w:rsid w:val="00116731"/>
    <w:rsid w:val="00120A0D"/>
    <w:rsid w:val="00120B74"/>
    <w:rsid w:val="00122A03"/>
    <w:rsid w:val="0012313B"/>
    <w:rsid w:val="00124757"/>
    <w:rsid w:val="00125435"/>
    <w:rsid w:val="00125BE8"/>
    <w:rsid w:val="0012683F"/>
    <w:rsid w:val="0013003D"/>
    <w:rsid w:val="00130096"/>
    <w:rsid w:val="00130F3B"/>
    <w:rsid w:val="001319CD"/>
    <w:rsid w:val="00133016"/>
    <w:rsid w:val="00134250"/>
    <w:rsid w:val="00135A71"/>
    <w:rsid w:val="00136105"/>
    <w:rsid w:val="00136460"/>
    <w:rsid w:val="00136BFF"/>
    <w:rsid w:val="001378DC"/>
    <w:rsid w:val="00140038"/>
    <w:rsid w:val="0014044C"/>
    <w:rsid w:val="001409BF"/>
    <w:rsid w:val="00140CAE"/>
    <w:rsid w:val="00141E36"/>
    <w:rsid w:val="001423B3"/>
    <w:rsid w:val="00143EB1"/>
    <w:rsid w:val="001526FB"/>
    <w:rsid w:val="0016010B"/>
    <w:rsid w:val="00162757"/>
    <w:rsid w:val="00162DB5"/>
    <w:rsid w:val="0016308A"/>
    <w:rsid w:val="00163386"/>
    <w:rsid w:val="0016396B"/>
    <w:rsid w:val="0016490E"/>
    <w:rsid w:val="00164B38"/>
    <w:rsid w:val="001652F6"/>
    <w:rsid w:val="00167364"/>
    <w:rsid w:val="0017041C"/>
    <w:rsid w:val="001713F7"/>
    <w:rsid w:val="00171EC4"/>
    <w:rsid w:val="001726A5"/>
    <w:rsid w:val="0017304F"/>
    <w:rsid w:val="00173275"/>
    <w:rsid w:val="00174A54"/>
    <w:rsid w:val="00176E65"/>
    <w:rsid w:val="00177464"/>
    <w:rsid w:val="0017780B"/>
    <w:rsid w:val="0018012F"/>
    <w:rsid w:val="0018053E"/>
    <w:rsid w:val="00184C95"/>
    <w:rsid w:val="00185AF2"/>
    <w:rsid w:val="00186A54"/>
    <w:rsid w:val="001911F3"/>
    <w:rsid w:val="00192628"/>
    <w:rsid w:val="001933AB"/>
    <w:rsid w:val="00193D2B"/>
    <w:rsid w:val="001948EF"/>
    <w:rsid w:val="001951BD"/>
    <w:rsid w:val="00196050"/>
    <w:rsid w:val="00196705"/>
    <w:rsid w:val="001A1E9B"/>
    <w:rsid w:val="001A4F55"/>
    <w:rsid w:val="001A575B"/>
    <w:rsid w:val="001A67E9"/>
    <w:rsid w:val="001A73A7"/>
    <w:rsid w:val="001B0370"/>
    <w:rsid w:val="001B065D"/>
    <w:rsid w:val="001B0968"/>
    <w:rsid w:val="001B0F55"/>
    <w:rsid w:val="001B1F57"/>
    <w:rsid w:val="001B2610"/>
    <w:rsid w:val="001B4276"/>
    <w:rsid w:val="001B4E7C"/>
    <w:rsid w:val="001B7D34"/>
    <w:rsid w:val="001C1313"/>
    <w:rsid w:val="001C1CDD"/>
    <w:rsid w:val="001C4E17"/>
    <w:rsid w:val="001C5162"/>
    <w:rsid w:val="001C5F07"/>
    <w:rsid w:val="001C6F73"/>
    <w:rsid w:val="001D118E"/>
    <w:rsid w:val="001D156C"/>
    <w:rsid w:val="001D2EC8"/>
    <w:rsid w:val="001D35E6"/>
    <w:rsid w:val="001D3DE3"/>
    <w:rsid w:val="001D4E37"/>
    <w:rsid w:val="001D620E"/>
    <w:rsid w:val="001E2910"/>
    <w:rsid w:val="001E2B3A"/>
    <w:rsid w:val="001E37B9"/>
    <w:rsid w:val="001E41FF"/>
    <w:rsid w:val="001E6255"/>
    <w:rsid w:val="001F5D9A"/>
    <w:rsid w:val="001F6C8C"/>
    <w:rsid w:val="00203596"/>
    <w:rsid w:val="002066D6"/>
    <w:rsid w:val="00207056"/>
    <w:rsid w:val="00207D84"/>
    <w:rsid w:val="00211515"/>
    <w:rsid w:val="00211BB4"/>
    <w:rsid w:val="00213FB4"/>
    <w:rsid w:val="00215D6C"/>
    <w:rsid w:val="00215EDD"/>
    <w:rsid w:val="002164C9"/>
    <w:rsid w:val="002165EA"/>
    <w:rsid w:val="00217B3E"/>
    <w:rsid w:val="002208CD"/>
    <w:rsid w:val="0022115F"/>
    <w:rsid w:val="00221B79"/>
    <w:rsid w:val="00222C4C"/>
    <w:rsid w:val="00223702"/>
    <w:rsid w:val="002237DA"/>
    <w:rsid w:val="0022421A"/>
    <w:rsid w:val="002256B3"/>
    <w:rsid w:val="0022616E"/>
    <w:rsid w:val="00226A0C"/>
    <w:rsid w:val="00227801"/>
    <w:rsid w:val="0023178D"/>
    <w:rsid w:val="002338A8"/>
    <w:rsid w:val="00237A6A"/>
    <w:rsid w:val="00240D13"/>
    <w:rsid w:val="00241C08"/>
    <w:rsid w:val="002420F2"/>
    <w:rsid w:val="0024245B"/>
    <w:rsid w:val="002459E4"/>
    <w:rsid w:val="00245A50"/>
    <w:rsid w:val="00246CC2"/>
    <w:rsid w:val="0025202B"/>
    <w:rsid w:val="00254F1A"/>
    <w:rsid w:val="00256F2D"/>
    <w:rsid w:val="0026181D"/>
    <w:rsid w:val="002635CC"/>
    <w:rsid w:val="00263987"/>
    <w:rsid w:val="002639F1"/>
    <w:rsid w:val="00263BB6"/>
    <w:rsid w:val="002640EB"/>
    <w:rsid w:val="00265098"/>
    <w:rsid w:val="002700E6"/>
    <w:rsid w:val="00273286"/>
    <w:rsid w:val="00273924"/>
    <w:rsid w:val="00280C11"/>
    <w:rsid w:val="0028149D"/>
    <w:rsid w:val="00287BDB"/>
    <w:rsid w:val="00294615"/>
    <w:rsid w:val="0029703A"/>
    <w:rsid w:val="002A0090"/>
    <w:rsid w:val="002A0691"/>
    <w:rsid w:val="002A0926"/>
    <w:rsid w:val="002A109B"/>
    <w:rsid w:val="002A2056"/>
    <w:rsid w:val="002A4DD5"/>
    <w:rsid w:val="002A5949"/>
    <w:rsid w:val="002A5CCD"/>
    <w:rsid w:val="002A6D4F"/>
    <w:rsid w:val="002B236E"/>
    <w:rsid w:val="002B3533"/>
    <w:rsid w:val="002B3AB9"/>
    <w:rsid w:val="002B3F5C"/>
    <w:rsid w:val="002B4A73"/>
    <w:rsid w:val="002B61D9"/>
    <w:rsid w:val="002B753D"/>
    <w:rsid w:val="002C000B"/>
    <w:rsid w:val="002C1DC4"/>
    <w:rsid w:val="002C28C5"/>
    <w:rsid w:val="002C5C51"/>
    <w:rsid w:val="002C7C37"/>
    <w:rsid w:val="002D128F"/>
    <w:rsid w:val="002D1C5D"/>
    <w:rsid w:val="002D3D29"/>
    <w:rsid w:val="002E05EC"/>
    <w:rsid w:val="002E069D"/>
    <w:rsid w:val="002E0EAF"/>
    <w:rsid w:val="002E26BE"/>
    <w:rsid w:val="002E44DE"/>
    <w:rsid w:val="002E4B27"/>
    <w:rsid w:val="002E4B63"/>
    <w:rsid w:val="002E52A5"/>
    <w:rsid w:val="002E6F82"/>
    <w:rsid w:val="002F0918"/>
    <w:rsid w:val="002F26FB"/>
    <w:rsid w:val="002F2E5D"/>
    <w:rsid w:val="002F4987"/>
    <w:rsid w:val="002F4B25"/>
    <w:rsid w:val="002F6847"/>
    <w:rsid w:val="00301A5B"/>
    <w:rsid w:val="003023D7"/>
    <w:rsid w:val="003043AA"/>
    <w:rsid w:val="00304E69"/>
    <w:rsid w:val="003053C4"/>
    <w:rsid w:val="00306615"/>
    <w:rsid w:val="00306922"/>
    <w:rsid w:val="00307B1B"/>
    <w:rsid w:val="00307E12"/>
    <w:rsid w:val="003111FB"/>
    <w:rsid w:val="00312892"/>
    <w:rsid w:val="00312D6F"/>
    <w:rsid w:val="00317771"/>
    <w:rsid w:val="003201FD"/>
    <w:rsid w:val="003206A6"/>
    <w:rsid w:val="0032232F"/>
    <w:rsid w:val="00322D43"/>
    <w:rsid w:val="003249E3"/>
    <w:rsid w:val="00326937"/>
    <w:rsid w:val="003316DE"/>
    <w:rsid w:val="00331B8D"/>
    <w:rsid w:val="00332F95"/>
    <w:rsid w:val="00332FD2"/>
    <w:rsid w:val="00334284"/>
    <w:rsid w:val="00334300"/>
    <w:rsid w:val="003348AB"/>
    <w:rsid w:val="003354B3"/>
    <w:rsid w:val="00335519"/>
    <w:rsid w:val="0034000E"/>
    <w:rsid w:val="0034572B"/>
    <w:rsid w:val="00356040"/>
    <w:rsid w:val="00360CA5"/>
    <w:rsid w:val="00361FDB"/>
    <w:rsid w:val="00362B66"/>
    <w:rsid w:val="00363989"/>
    <w:rsid w:val="00363DBB"/>
    <w:rsid w:val="003647B5"/>
    <w:rsid w:val="00365E16"/>
    <w:rsid w:val="0036677D"/>
    <w:rsid w:val="00370872"/>
    <w:rsid w:val="00376B1A"/>
    <w:rsid w:val="00377D48"/>
    <w:rsid w:val="00377DD5"/>
    <w:rsid w:val="003811B9"/>
    <w:rsid w:val="00381395"/>
    <w:rsid w:val="00381585"/>
    <w:rsid w:val="00383529"/>
    <w:rsid w:val="00386DE5"/>
    <w:rsid w:val="00390394"/>
    <w:rsid w:val="0039261F"/>
    <w:rsid w:val="003A00FC"/>
    <w:rsid w:val="003A11DE"/>
    <w:rsid w:val="003A1708"/>
    <w:rsid w:val="003A3D29"/>
    <w:rsid w:val="003A42A5"/>
    <w:rsid w:val="003A431F"/>
    <w:rsid w:val="003A7D6A"/>
    <w:rsid w:val="003B2420"/>
    <w:rsid w:val="003B2EFC"/>
    <w:rsid w:val="003B34DE"/>
    <w:rsid w:val="003B5581"/>
    <w:rsid w:val="003B6031"/>
    <w:rsid w:val="003B6AD9"/>
    <w:rsid w:val="003B6E62"/>
    <w:rsid w:val="003B79B9"/>
    <w:rsid w:val="003C1BCA"/>
    <w:rsid w:val="003C2595"/>
    <w:rsid w:val="003C3544"/>
    <w:rsid w:val="003C380C"/>
    <w:rsid w:val="003C3D65"/>
    <w:rsid w:val="003C407F"/>
    <w:rsid w:val="003C4202"/>
    <w:rsid w:val="003C4D3C"/>
    <w:rsid w:val="003C55E3"/>
    <w:rsid w:val="003D1B7B"/>
    <w:rsid w:val="003D4AA8"/>
    <w:rsid w:val="003D5A66"/>
    <w:rsid w:val="003D726A"/>
    <w:rsid w:val="003D7533"/>
    <w:rsid w:val="003E1282"/>
    <w:rsid w:val="003E17D9"/>
    <w:rsid w:val="003E18E4"/>
    <w:rsid w:val="003E23A2"/>
    <w:rsid w:val="003E3E5D"/>
    <w:rsid w:val="003E500F"/>
    <w:rsid w:val="003E50B9"/>
    <w:rsid w:val="003E6E56"/>
    <w:rsid w:val="003E7249"/>
    <w:rsid w:val="003F3C63"/>
    <w:rsid w:val="003F3C7A"/>
    <w:rsid w:val="003F44ED"/>
    <w:rsid w:val="003F5D78"/>
    <w:rsid w:val="003F6D19"/>
    <w:rsid w:val="00401249"/>
    <w:rsid w:val="004021DB"/>
    <w:rsid w:val="004051D9"/>
    <w:rsid w:val="004104A3"/>
    <w:rsid w:val="00415EE1"/>
    <w:rsid w:val="0041741A"/>
    <w:rsid w:val="0042034A"/>
    <w:rsid w:val="00423AD0"/>
    <w:rsid w:val="004244FB"/>
    <w:rsid w:val="00424661"/>
    <w:rsid w:val="0043106C"/>
    <w:rsid w:val="004311DF"/>
    <w:rsid w:val="00431C57"/>
    <w:rsid w:val="004361DF"/>
    <w:rsid w:val="0043645B"/>
    <w:rsid w:val="004367C1"/>
    <w:rsid w:val="00436C61"/>
    <w:rsid w:val="00437218"/>
    <w:rsid w:val="00440B8C"/>
    <w:rsid w:val="00441C51"/>
    <w:rsid w:val="00441E90"/>
    <w:rsid w:val="00442510"/>
    <w:rsid w:val="00442D46"/>
    <w:rsid w:val="004439CA"/>
    <w:rsid w:val="004449E1"/>
    <w:rsid w:val="00445AA6"/>
    <w:rsid w:val="00447040"/>
    <w:rsid w:val="004506B8"/>
    <w:rsid w:val="004507E1"/>
    <w:rsid w:val="00453677"/>
    <w:rsid w:val="00453CC5"/>
    <w:rsid w:val="00457EDD"/>
    <w:rsid w:val="0046236A"/>
    <w:rsid w:val="00462C1B"/>
    <w:rsid w:val="004634F5"/>
    <w:rsid w:val="0046393D"/>
    <w:rsid w:val="00463D91"/>
    <w:rsid w:val="00465352"/>
    <w:rsid w:val="004665C6"/>
    <w:rsid w:val="00466A4C"/>
    <w:rsid w:val="00471EF5"/>
    <w:rsid w:val="0047217F"/>
    <w:rsid w:val="00472942"/>
    <w:rsid w:val="0047376E"/>
    <w:rsid w:val="004737FF"/>
    <w:rsid w:val="004768EB"/>
    <w:rsid w:val="00476E76"/>
    <w:rsid w:val="00477980"/>
    <w:rsid w:val="00477D19"/>
    <w:rsid w:val="00483EC5"/>
    <w:rsid w:val="0048552A"/>
    <w:rsid w:val="00486052"/>
    <w:rsid w:val="00486402"/>
    <w:rsid w:val="0048659A"/>
    <w:rsid w:val="004870C6"/>
    <w:rsid w:val="00487744"/>
    <w:rsid w:val="004913C9"/>
    <w:rsid w:val="00491632"/>
    <w:rsid w:val="00491C55"/>
    <w:rsid w:val="00492228"/>
    <w:rsid w:val="00492E3F"/>
    <w:rsid w:val="00497451"/>
    <w:rsid w:val="00497F22"/>
    <w:rsid w:val="004A0CCB"/>
    <w:rsid w:val="004A3FC4"/>
    <w:rsid w:val="004A4A7F"/>
    <w:rsid w:val="004A536D"/>
    <w:rsid w:val="004A5517"/>
    <w:rsid w:val="004A5633"/>
    <w:rsid w:val="004A595C"/>
    <w:rsid w:val="004A6C3C"/>
    <w:rsid w:val="004A7421"/>
    <w:rsid w:val="004B0365"/>
    <w:rsid w:val="004B49EB"/>
    <w:rsid w:val="004C0494"/>
    <w:rsid w:val="004C0FF6"/>
    <w:rsid w:val="004C122F"/>
    <w:rsid w:val="004C3380"/>
    <w:rsid w:val="004C37CA"/>
    <w:rsid w:val="004C435D"/>
    <w:rsid w:val="004C69F3"/>
    <w:rsid w:val="004C76C5"/>
    <w:rsid w:val="004D0698"/>
    <w:rsid w:val="004D2B73"/>
    <w:rsid w:val="004D396A"/>
    <w:rsid w:val="004D547F"/>
    <w:rsid w:val="004E1AAA"/>
    <w:rsid w:val="004E57FE"/>
    <w:rsid w:val="004E730C"/>
    <w:rsid w:val="004E7AA8"/>
    <w:rsid w:val="004F0118"/>
    <w:rsid w:val="004F08E0"/>
    <w:rsid w:val="004F2A50"/>
    <w:rsid w:val="004F3081"/>
    <w:rsid w:val="004F593D"/>
    <w:rsid w:val="004F5BB2"/>
    <w:rsid w:val="00501951"/>
    <w:rsid w:val="00503F40"/>
    <w:rsid w:val="00504BF1"/>
    <w:rsid w:val="005072CD"/>
    <w:rsid w:val="00511BE5"/>
    <w:rsid w:val="00514029"/>
    <w:rsid w:val="005154FD"/>
    <w:rsid w:val="00515A79"/>
    <w:rsid w:val="00521D85"/>
    <w:rsid w:val="005255DB"/>
    <w:rsid w:val="00526880"/>
    <w:rsid w:val="005275BE"/>
    <w:rsid w:val="00527F23"/>
    <w:rsid w:val="005410EF"/>
    <w:rsid w:val="0054142F"/>
    <w:rsid w:val="00542D0D"/>
    <w:rsid w:val="00544614"/>
    <w:rsid w:val="00544B25"/>
    <w:rsid w:val="00545EDE"/>
    <w:rsid w:val="0055063E"/>
    <w:rsid w:val="005522A2"/>
    <w:rsid w:val="00552C59"/>
    <w:rsid w:val="00554BBA"/>
    <w:rsid w:val="0055537B"/>
    <w:rsid w:val="00555BEF"/>
    <w:rsid w:val="00556275"/>
    <w:rsid w:val="00560B16"/>
    <w:rsid w:val="00560B77"/>
    <w:rsid w:val="00561AF8"/>
    <w:rsid w:val="00561B90"/>
    <w:rsid w:val="005633E8"/>
    <w:rsid w:val="0056455B"/>
    <w:rsid w:val="00566DBB"/>
    <w:rsid w:val="0056743D"/>
    <w:rsid w:val="00572AB9"/>
    <w:rsid w:val="00572BB4"/>
    <w:rsid w:val="0057348D"/>
    <w:rsid w:val="0058038D"/>
    <w:rsid w:val="005806E4"/>
    <w:rsid w:val="005816A1"/>
    <w:rsid w:val="005834EE"/>
    <w:rsid w:val="005842EB"/>
    <w:rsid w:val="00586CEF"/>
    <w:rsid w:val="00590DA0"/>
    <w:rsid w:val="00590F0E"/>
    <w:rsid w:val="00595CA7"/>
    <w:rsid w:val="00596D83"/>
    <w:rsid w:val="00596EA5"/>
    <w:rsid w:val="005A714E"/>
    <w:rsid w:val="005A7800"/>
    <w:rsid w:val="005B0FB4"/>
    <w:rsid w:val="005B26B7"/>
    <w:rsid w:val="005B427D"/>
    <w:rsid w:val="005B436A"/>
    <w:rsid w:val="005B48A0"/>
    <w:rsid w:val="005B4AF4"/>
    <w:rsid w:val="005B5A44"/>
    <w:rsid w:val="005B7626"/>
    <w:rsid w:val="005B772D"/>
    <w:rsid w:val="005B7F65"/>
    <w:rsid w:val="005C09D4"/>
    <w:rsid w:val="005C1209"/>
    <w:rsid w:val="005C27D4"/>
    <w:rsid w:val="005C3722"/>
    <w:rsid w:val="005C3D0B"/>
    <w:rsid w:val="005C4A30"/>
    <w:rsid w:val="005C4CA1"/>
    <w:rsid w:val="005C583D"/>
    <w:rsid w:val="005C6E2E"/>
    <w:rsid w:val="005C75F2"/>
    <w:rsid w:val="005D0601"/>
    <w:rsid w:val="005D27E0"/>
    <w:rsid w:val="005D2FB6"/>
    <w:rsid w:val="005D3892"/>
    <w:rsid w:val="005D3B9B"/>
    <w:rsid w:val="005D47C0"/>
    <w:rsid w:val="005D4CF0"/>
    <w:rsid w:val="005D763C"/>
    <w:rsid w:val="005D77D0"/>
    <w:rsid w:val="005D7A46"/>
    <w:rsid w:val="005E13BE"/>
    <w:rsid w:val="005E16C4"/>
    <w:rsid w:val="005E3A91"/>
    <w:rsid w:val="005E486E"/>
    <w:rsid w:val="005F0572"/>
    <w:rsid w:val="005F0AF9"/>
    <w:rsid w:val="005F1F6D"/>
    <w:rsid w:val="005F37BE"/>
    <w:rsid w:val="005F60A0"/>
    <w:rsid w:val="005F69C1"/>
    <w:rsid w:val="005F7108"/>
    <w:rsid w:val="005F7739"/>
    <w:rsid w:val="006067D7"/>
    <w:rsid w:val="00607C24"/>
    <w:rsid w:val="00611957"/>
    <w:rsid w:val="00614DF5"/>
    <w:rsid w:val="00615004"/>
    <w:rsid w:val="0061615E"/>
    <w:rsid w:val="00621EF5"/>
    <w:rsid w:val="00622B95"/>
    <w:rsid w:val="006256ED"/>
    <w:rsid w:val="00627145"/>
    <w:rsid w:val="00630B84"/>
    <w:rsid w:val="00630C0E"/>
    <w:rsid w:val="00630EC0"/>
    <w:rsid w:val="0063145C"/>
    <w:rsid w:val="006322BF"/>
    <w:rsid w:val="00634463"/>
    <w:rsid w:val="0063471C"/>
    <w:rsid w:val="00635125"/>
    <w:rsid w:val="00635175"/>
    <w:rsid w:val="00635347"/>
    <w:rsid w:val="00640253"/>
    <w:rsid w:val="006407A0"/>
    <w:rsid w:val="00640A4E"/>
    <w:rsid w:val="00640A62"/>
    <w:rsid w:val="0064157C"/>
    <w:rsid w:val="006419A1"/>
    <w:rsid w:val="00643AB4"/>
    <w:rsid w:val="0064458E"/>
    <w:rsid w:val="00646053"/>
    <w:rsid w:val="00647279"/>
    <w:rsid w:val="006476D0"/>
    <w:rsid w:val="00650B8D"/>
    <w:rsid w:val="00650CB2"/>
    <w:rsid w:val="00650EF5"/>
    <w:rsid w:val="00652F79"/>
    <w:rsid w:val="006565D4"/>
    <w:rsid w:val="006567B5"/>
    <w:rsid w:val="00656C53"/>
    <w:rsid w:val="0065763A"/>
    <w:rsid w:val="00657DBB"/>
    <w:rsid w:val="006614E3"/>
    <w:rsid w:val="00662D5E"/>
    <w:rsid w:val="00663229"/>
    <w:rsid w:val="006640B2"/>
    <w:rsid w:val="0066499B"/>
    <w:rsid w:val="00665339"/>
    <w:rsid w:val="00665E25"/>
    <w:rsid w:val="00666BB2"/>
    <w:rsid w:val="00672316"/>
    <w:rsid w:val="0067269B"/>
    <w:rsid w:val="00674278"/>
    <w:rsid w:val="006748C9"/>
    <w:rsid w:val="006755C5"/>
    <w:rsid w:val="006802D1"/>
    <w:rsid w:val="00682A50"/>
    <w:rsid w:val="00683258"/>
    <w:rsid w:val="00683FF5"/>
    <w:rsid w:val="0068697B"/>
    <w:rsid w:val="0069301C"/>
    <w:rsid w:val="00693D8C"/>
    <w:rsid w:val="00695B2D"/>
    <w:rsid w:val="006A00EB"/>
    <w:rsid w:val="006A3AED"/>
    <w:rsid w:val="006A46C4"/>
    <w:rsid w:val="006A630F"/>
    <w:rsid w:val="006A7251"/>
    <w:rsid w:val="006A7F23"/>
    <w:rsid w:val="006B2B8F"/>
    <w:rsid w:val="006B2CAF"/>
    <w:rsid w:val="006B3BB4"/>
    <w:rsid w:val="006B53F2"/>
    <w:rsid w:val="006B6737"/>
    <w:rsid w:val="006B6FC8"/>
    <w:rsid w:val="006C0501"/>
    <w:rsid w:val="006C0D46"/>
    <w:rsid w:val="006C1180"/>
    <w:rsid w:val="006C12A5"/>
    <w:rsid w:val="006C1EC6"/>
    <w:rsid w:val="006C263E"/>
    <w:rsid w:val="006C27AE"/>
    <w:rsid w:val="006C3E1E"/>
    <w:rsid w:val="006C50B8"/>
    <w:rsid w:val="006C6632"/>
    <w:rsid w:val="006C7091"/>
    <w:rsid w:val="006C7E99"/>
    <w:rsid w:val="006D060A"/>
    <w:rsid w:val="006D28CA"/>
    <w:rsid w:val="006D3AFB"/>
    <w:rsid w:val="006D44C8"/>
    <w:rsid w:val="006D5DC7"/>
    <w:rsid w:val="006D5FD5"/>
    <w:rsid w:val="006D6038"/>
    <w:rsid w:val="006D6314"/>
    <w:rsid w:val="006D677A"/>
    <w:rsid w:val="006E0304"/>
    <w:rsid w:val="006E103D"/>
    <w:rsid w:val="006E16EF"/>
    <w:rsid w:val="006E213B"/>
    <w:rsid w:val="006E3549"/>
    <w:rsid w:val="006E37E7"/>
    <w:rsid w:val="006F405F"/>
    <w:rsid w:val="006F50EF"/>
    <w:rsid w:val="006F58CD"/>
    <w:rsid w:val="006F632B"/>
    <w:rsid w:val="006F67B3"/>
    <w:rsid w:val="00700967"/>
    <w:rsid w:val="00701F72"/>
    <w:rsid w:val="0070326F"/>
    <w:rsid w:val="0070524D"/>
    <w:rsid w:val="00707B8F"/>
    <w:rsid w:val="0071084B"/>
    <w:rsid w:val="00710AB4"/>
    <w:rsid w:val="00710FF8"/>
    <w:rsid w:val="0071278B"/>
    <w:rsid w:val="007131F9"/>
    <w:rsid w:val="00713B49"/>
    <w:rsid w:val="00713FFA"/>
    <w:rsid w:val="007153A0"/>
    <w:rsid w:val="00715B54"/>
    <w:rsid w:val="00716D62"/>
    <w:rsid w:val="0071735C"/>
    <w:rsid w:val="00722D94"/>
    <w:rsid w:val="0072489E"/>
    <w:rsid w:val="00724D0B"/>
    <w:rsid w:val="00724F44"/>
    <w:rsid w:val="00727999"/>
    <w:rsid w:val="007279A6"/>
    <w:rsid w:val="00730789"/>
    <w:rsid w:val="0073129B"/>
    <w:rsid w:val="0073294C"/>
    <w:rsid w:val="00735C53"/>
    <w:rsid w:val="00736A5F"/>
    <w:rsid w:val="00736A88"/>
    <w:rsid w:val="007403AD"/>
    <w:rsid w:val="007411F7"/>
    <w:rsid w:val="0074200D"/>
    <w:rsid w:val="007423E3"/>
    <w:rsid w:val="007435C8"/>
    <w:rsid w:val="00752ED7"/>
    <w:rsid w:val="0075336F"/>
    <w:rsid w:val="007535F0"/>
    <w:rsid w:val="00753D9E"/>
    <w:rsid w:val="0075438B"/>
    <w:rsid w:val="00755223"/>
    <w:rsid w:val="007563A5"/>
    <w:rsid w:val="007563AA"/>
    <w:rsid w:val="00756715"/>
    <w:rsid w:val="0075731B"/>
    <w:rsid w:val="007576FA"/>
    <w:rsid w:val="00757CC6"/>
    <w:rsid w:val="0076062E"/>
    <w:rsid w:val="00760BE8"/>
    <w:rsid w:val="007633EC"/>
    <w:rsid w:val="00764DA6"/>
    <w:rsid w:val="00766FEA"/>
    <w:rsid w:val="00770027"/>
    <w:rsid w:val="007765C6"/>
    <w:rsid w:val="00776602"/>
    <w:rsid w:val="00777A92"/>
    <w:rsid w:val="00777EE2"/>
    <w:rsid w:val="00781BB0"/>
    <w:rsid w:val="00782D67"/>
    <w:rsid w:val="00782E50"/>
    <w:rsid w:val="00782F32"/>
    <w:rsid w:val="007832AB"/>
    <w:rsid w:val="007832C6"/>
    <w:rsid w:val="00783861"/>
    <w:rsid w:val="00784643"/>
    <w:rsid w:val="00784953"/>
    <w:rsid w:val="0078599B"/>
    <w:rsid w:val="00785EB5"/>
    <w:rsid w:val="00787B13"/>
    <w:rsid w:val="00787F0A"/>
    <w:rsid w:val="007903DA"/>
    <w:rsid w:val="007912FC"/>
    <w:rsid w:val="00791889"/>
    <w:rsid w:val="00791DAB"/>
    <w:rsid w:val="00792B3F"/>
    <w:rsid w:val="0079325C"/>
    <w:rsid w:val="00795EBF"/>
    <w:rsid w:val="007971D8"/>
    <w:rsid w:val="00797A54"/>
    <w:rsid w:val="00797EB7"/>
    <w:rsid w:val="007A193B"/>
    <w:rsid w:val="007A3E21"/>
    <w:rsid w:val="007A5BF7"/>
    <w:rsid w:val="007B31DF"/>
    <w:rsid w:val="007B51FD"/>
    <w:rsid w:val="007B7C6B"/>
    <w:rsid w:val="007C061A"/>
    <w:rsid w:val="007C1204"/>
    <w:rsid w:val="007C1370"/>
    <w:rsid w:val="007C22F3"/>
    <w:rsid w:val="007C2A4C"/>
    <w:rsid w:val="007C2F62"/>
    <w:rsid w:val="007C41D8"/>
    <w:rsid w:val="007C6D68"/>
    <w:rsid w:val="007C6EFB"/>
    <w:rsid w:val="007D04C7"/>
    <w:rsid w:val="007D149D"/>
    <w:rsid w:val="007D1EC9"/>
    <w:rsid w:val="007D2EE0"/>
    <w:rsid w:val="007D4ED4"/>
    <w:rsid w:val="007E07BF"/>
    <w:rsid w:val="007E238C"/>
    <w:rsid w:val="007E2FF1"/>
    <w:rsid w:val="007E4191"/>
    <w:rsid w:val="007F02DD"/>
    <w:rsid w:val="007F24ED"/>
    <w:rsid w:val="007F365F"/>
    <w:rsid w:val="007F4545"/>
    <w:rsid w:val="007F4B29"/>
    <w:rsid w:val="007F5208"/>
    <w:rsid w:val="007F7C2A"/>
    <w:rsid w:val="007F7DA7"/>
    <w:rsid w:val="008010E9"/>
    <w:rsid w:val="0080314C"/>
    <w:rsid w:val="00803723"/>
    <w:rsid w:val="00807D63"/>
    <w:rsid w:val="00807FFA"/>
    <w:rsid w:val="00811E7E"/>
    <w:rsid w:val="008142A4"/>
    <w:rsid w:val="00815DFB"/>
    <w:rsid w:val="00817A8E"/>
    <w:rsid w:val="00821AC9"/>
    <w:rsid w:val="00824051"/>
    <w:rsid w:val="008243BD"/>
    <w:rsid w:val="00824800"/>
    <w:rsid w:val="00825BB2"/>
    <w:rsid w:val="0082611B"/>
    <w:rsid w:val="008275CA"/>
    <w:rsid w:val="008276EC"/>
    <w:rsid w:val="00831718"/>
    <w:rsid w:val="00833E50"/>
    <w:rsid w:val="00833E7D"/>
    <w:rsid w:val="00834012"/>
    <w:rsid w:val="0083519A"/>
    <w:rsid w:val="00840185"/>
    <w:rsid w:val="0084154D"/>
    <w:rsid w:val="0084169E"/>
    <w:rsid w:val="00842545"/>
    <w:rsid w:val="00842F45"/>
    <w:rsid w:val="00843035"/>
    <w:rsid w:val="0084454B"/>
    <w:rsid w:val="008457A5"/>
    <w:rsid w:val="00845A64"/>
    <w:rsid w:val="00846DE0"/>
    <w:rsid w:val="008471D2"/>
    <w:rsid w:val="00851B09"/>
    <w:rsid w:val="00853924"/>
    <w:rsid w:val="00853CCC"/>
    <w:rsid w:val="008541DB"/>
    <w:rsid w:val="00854464"/>
    <w:rsid w:val="00855549"/>
    <w:rsid w:val="008573C3"/>
    <w:rsid w:val="008575CB"/>
    <w:rsid w:val="008576A9"/>
    <w:rsid w:val="00860D77"/>
    <w:rsid w:val="00863251"/>
    <w:rsid w:val="00863E92"/>
    <w:rsid w:val="00863EF0"/>
    <w:rsid w:val="00865622"/>
    <w:rsid w:val="0086790D"/>
    <w:rsid w:val="00870C85"/>
    <w:rsid w:val="0087104F"/>
    <w:rsid w:val="008711EE"/>
    <w:rsid w:val="0087252B"/>
    <w:rsid w:val="008736FD"/>
    <w:rsid w:val="00873EC7"/>
    <w:rsid w:val="008758E4"/>
    <w:rsid w:val="00876269"/>
    <w:rsid w:val="00876A0D"/>
    <w:rsid w:val="00877341"/>
    <w:rsid w:val="00877BEE"/>
    <w:rsid w:val="00881CAA"/>
    <w:rsid w:val="008821C4"/>
    <w:rsid w:val="00883119"/>
    <w:rsid w:val="00884092"/>
    <w:rsid w:val="00884B05"/>
    <w:rsid w:val="00886A6A"/>
    <w:rsid w:val="00886EE0"/>
    <w:rsid w:val="00890E85"/>
    <w:rsid w:val="008938A4"/>
    <w:rsid w:val="008955C8"/>
    <w:rsid w:val="00896E29"/>
    <w:rsid w:val="008A00B9"/>
    <w:rsid w:val="008A1D55"/>
    <w:rsid w:val="008A1E12"/>
    <w:rsid w:val="008A2072"/>
    <w:rsid w:val="008A2889"/>
    <w:rsid w:val="008A4BD7"/>
    <w:rsid w:val="008A7B93"/>
    <w:rsid w:val="008B08CE"/>
    <w:rsid w:val="008B1463"/>
    <w:rsid w:val="008B4C52"/>
    <w:rsid w:val="008B4FEB"/>
    <w:rsid w:val="008B58A9"/>
    <w:rsid w:val="008B78D1"/>
    <w:rsid w:val="008B7F70"/>
    <w:rsid w:val="008C047A"/>
    <w:rsid w:val="008C0E20"/>
    <w:rsid w:val="008C1352"/>
    <w:rsid w:val="008C46AD"/>
    <w:rsid w:val="008C579A"/>
    <w:rsid w:val="008C6841"/>
    <w:rsid w:val="008C79F1"/>
    <w:rsid w:val="008D420F"/>
    <w:rsid w:val="008D4D21"/>
    <w:rsid w:val="008D5169"/>
    <w:rsid w:val="008D5DB8"/>
    <w:rsid w:val="008D6E7D"/>
    <w:rsid w:val="008D7780"/>
    <w:rsid w:val="008D7CD8"/>
    <w:rsid w:val="008E1099"/>
    <w:rsid w:val="008E3DF0"/>
    <w:rsid w:val="008E42CD"/>
    <w:rsid w:val="008E7735"/>
    <w:rsid w:val="008F33C2"/>
    <w:rsid w:val="008F356F"/>
    <w:rsid w:val="008F41ED"/>
    <w:rsid w:val="008F65D5"/>
    <w:rsid w:val="0090072A"/>
    <w:rsid w:val="009022EC"/>
    <w:rsid w:val="00903BF2"/>
    <w:rsid w:val="00904A78"/>
    <w:rsid w:val="009102E6"/>
    <w:rsid w:val="00912473"/>
    <w:rsid w:val="00913293"/>
    <w:rsid w:val="00916397"/>
    <w:rsid w:val="00920C2C"/>
    <w:rsid w:val="00924E08"/>
    <w:rsid w:val="00925A5A"/>
    <w:rsid w:val="00925C50"/>
    <w:rsid w:val="00925E7A"/>
    <w:rsid w:val="00927344"/>
    <w:rsid w:val="0092765A"/>
    <w:rsid w:val="00927834"/>
    <w:rsid w:val="0093153B"/>
    <w:rsid w:val="0093497A"/>
    <w:rsid w:val="00934C1A"/>
    <w:rsid w:val="00935447"/>
    <w:rsid w:val="00937796"/>
    <w:rsid w:val="00940DC7"/>
    <w:rsid w:val="00940F73"/>
    <w:rsid w:val="00942B83"/>
    <w:rsid w:val="00945B3C"/>
    <w:rsid w:val="00946184"/>
    <w:rsid w:val="00946A90"/>
    <w:rsid w:val="00947C95"/>
    <w:rsid w:val="009503A1"/>
    <w:rsid w:val="009505AF"/>
    <w:rsid w:val="00952C78"/>
    <w:rsid w:val="009530EC"/>
    <w:rsid w:val="00953203"/>
    <w:rsid w:val="00954491"/>
    <w:rsid w:val="00954839"/>
    <w:rsid w:val="00954B53"/>
    <w:rsid w:val="009556D9"/>
    <w:rsid w:val="00956477"/>
    <w:rsid w:val="00956A46"/>
    <w:rsid w:val="00956D13"/>
    <w:rsid w:val="009575F5"/>
    <w:rsid w:val="009578E6"/>
    <w:rsid w:val="00957B70"/>
    <w:rsid w:val="009612E8"/>
    <w:rsid w:val="0096480D"/>
    <w:rsid w:val="00965440"/>
    <w:rsid w:val="00965AF1"/>
    <w:rsid w:val="00965ED0"/>
    <w:rsid w:val="00966A4E"/>
    <w:rsid w:val="00967504"/>
    <w:rsid w:val="009727B4"/>
    <w:rsid w:val="00973FB8"/>
    <w:rsid w:val="009748FB"/>
    <w:rsid w:val="00975320"/>
    <w:rsid w:val="00977951"/>
    <w:rsid w:val="0098018A"/>
    <w:rsid w:val="00981688"/>
    <w:rsid w:val="0098563F"/>
    <w:rsid w:val="0099235D"/>
    <w:rsid w:val="00992385"/>
    <w:rsid w:val="00992748"/>
    <w:rsid w:val="00992E7E"/>
    <w:rsid w:val="00995F00"/>
    <w:rsid w:val="009961DA"/>
    <w:rsid w:val="00996E33"/>
    <w:rsid w:val="009A0286"/>
    <w:rsid w:val="009A0EE8"/>
    <w:rsid w:val="009A3463"/>
    <w:rsid w:val="009A510C"/>
    <w:rsid w:val="009A5D49"/>
    <w:rsid w:val="009A5E31"/>
    <w:rsid w:val="009A7496"/>
    <w:rsid w:val="009B0221"/>
    <w:rsid w:val="009B2A19"/>
    <w:rsid w:val="009B503D"/>
    <w:rsid w:val="009B6180"/>
    <w:rsid w:val="009B7B46"/>
    <w:rsid w:val="009C1AEA"/>
    <w:rsid w:val="009C2649"/>
    <w:rsid w:val="009C3FB9"/>
    <w:rsid w:val="009C4515"/>
    <w:rsid w:val="009C4B64"/>
    <w:rsid w:val="009C58AE"/>
    <w:rsid w:val="009C6DDA"/>
    <w:rsid w:val="009D0DE6"/>
    <w:rsid w:val="009D1319"/>
    <w:rsid w:val="009D28EF"/>
    <w:rsid w:val="009D4859"/>
    <w:rsid w:val="009D63C3"/>
    <w:rsid w:val="009D7C24"/>
    <w:rsid w:val="009E2363"/>
    <w:rsid w:val="009E28D4"/>
    <w:rsid w:val="009E2AF8"/>
    <w:rsid w:val="009E388F"/>
    <w:rsid w:val="009E594D"/>
    <w:rsid w:val="009F2477"/>
    <w:rsid w:val="009F2794"/>
    <w:rsid w:val="009F6853"/>
    <w:rsid w:val="00A01460"/>
    <w:rsid w:val="00A015F2"/>
    <w:rsid w:val="00A01E62"/>
    <w:rsid w:val="00A0337D"/>
    <w:rsid w:val="00A03605"/>
    <w:rsid w:val="00A0436C"/>
    <w:rsid w:val="00A04BD9"/>
    <w:rsid w:val="00A056F7"/>
    <w:rsid w:val="00A06CA1"/>
    <w:rsid w:val="00A070AC"/>
    <w:rsid w:val="00A078EA"/>
    <w:rsid w:val="00A1043B"/>
    <w:rsid w:val="00A11150"/>
    <w:rsid w:val="00A125AA"/>
    <w:rsid w:val="00A12BC3"/>
    <w:rsid w:val="00A13D66"/>
    <w:rsid w:val="00A15FF4"/>
    <w:rsid w:val="00A16134"/>
    <w:rsid w:val="00A1760C"/>
    <w:rsid w:val="00A20428"/>
    <w:rsid w:val="00A21BE0"/>
    <w:rsid w:val="00A2266F"/>
    <w:rsid w:val="00A247B3"/>
    <w:rsid w:val="00A249D4"/>
    <w:rsid w:val="00A25D3F"/>
    <w:rsid w:val="00A25E7E"/>
    <w:rsid w:val="00A266AD"/>
    <w:rsid w:val="00A27E35"/>
    <w:rsid w:val="00A33B93"/>
    <w:rsid w:val="00A36AD7"/>
    <w:rsid w:val="00A37DF2"/>
    <w:rsid w:val="00A4026C"/>
    <w:rsid w:val="00A42AD3"/>
    <w:rsid w:val="00A4300C"/>
    <w:rsid w:val="00A44B65"/>
    <w:rsid w:val="00A44BA7"/>
    <w:rsid w:val="00A45CB4"/>
    <w:rsid w:val="00A46134"/>
    <w:rsid w:val="00A46C23"/>
    <w:rsid w:val="00A473BD"/>
    <w:rsid w:val="00A47F96"/>
    <w:rsid w:val="00A50CDD"/>
    <w:rsid w:val="00A52053"/>
    <w:rsid w:val="00A5228C"/>
    <w:rsid w:val="00A548EC"/>
    <w:rsid w:val="00A579E0"/>
    <w:rsid w:val="00A6195B"/>
    <w:rsid w:val="00A6294B"/>
    <w:rsid w:val="00A62DC3"/>
    <w:rsid w:val="00A64584"/>
    <w:rsid w:val="00A647C3"/>
    <w:rsid w:val="00A658BE"/>
    <w:rsid w:val="00A6769C"/>
    <w:rsid w:val="00A67CF9"/>
    <w:rsid w:val="00A70927"/>
    <w:rsid w:val="00A7192C"/>
    <w:rsid w:val="00A71D44"/>
    <w:rsid w:val="00A71D9C"/>
    <w:rsid w:val="00A71DE6"/>
    <w:rsid w:val="00A72CA1"/>
    <w:rsid w:val="00A734C9"/>
    <w:rsid w:val="00A738E0"/>
    <w:rsid w:val="00A73E1B"/>
    <w:rsid w:val="00A75E44"/>
    <w:rsid w:val="00A76957"/>
    <w:rsid w:val="00A76B49"/>
    <w:rsid w:val="00A7763E"/>
    <w:rsid w:val="00A77815"/>
    <w:rsid w:val="00A80461"/>
    <w:rsid w:val="00A807E6"/>
    <w:rsid w:val="00A82864"/>
    <w:rsid w:val="00A8362A"/>
    <w:rsid w:val="00A84D9A"/>
    <w:rsid w:val="00A8727F"/>
    <w:rsid w:val="00A873EF"/>
    <w:rsid w:val="00A90498"/>
    <w:rsid w:val="00A9078B"/>
    <w:rsid w:val="00A90C33"/>
    <w:rsid w:val="00A934E0"/>
    <w:rsid w:val="00A93826"/>
    <w:rsid w:val="00A978E3"/>
    <w:rsid w:val="00AA01BC"/>
    <w:rsid w:val="00AA0488"/>
    <w:rsid w:val="00AA0DCF"/>
    <w:rsid w:val="00AA1A7F"/>
    <w:rsid w:val="00AA1C20"/>
    <w:rsid w:val="00AA1F2A"/>
    <w:rsid w:val="00AA3583"/>
    <w:rsid w:val="00AA5BDD"/>
    <w:rsid w:val="00AB241C"/>
    <w:rsid w:val="00AB382D"/>
    <w:rsid w:val="00AB3D94"/>
    <w:rsid w:val="00AB6B29"/>
    <w:rsid w:val="00AB7B6E"/>
    <w:rsid w:val="00AC0D7F"/>
    <w:rsid w:val="00AC0F5A"/>
    <w:rsid w:val="00AC1B92"/>
    <w:rsid w:val="00AC2A6E"/>
    <w:rsid w:val="00AC6358"/>
    <w:rsid w:val="00AD1F75"/>
    <w:rsid w:val="00AD26D0"/>
    <w:rsid w:val="00AD2704"/>
    <w:rsid w:val="00AD4E17"/>
    <w:rsid w:val="00AD5214"/>
    <w:rsid w:val="00AD67D2"/>
    <w:rsid w:val="00AD7CA4"/>
    <w:rsid w:val="00AE1206"/>
    <w:rsid w:val="00AE1A97"/>
    <w:rsid w:val="00AE20F8"/>
    <w:rsid w:val="00AE3DD0"/>
    <w:rsid w:val="00AE4B95"/>
    <w:rsid w:val="00AE5816"/>
    <w:rsid w:val="00AF047D"/>
    <w:rsid w:val="00AF0BC3"/>
    <w:rsid w:val="00AF125C"/>
    <w:rsid w:val="00AF15C7"/>
    <w:rsid w:val="00AF25CC"/>
    <w:rsid w:val="00AF2A7E"/>
    <w:rsid w:val="00AF4462"/>
    <w:rsid w:val="00AF459C"/>
    <w:rsid w:val="00AF4EDD"/>
    <w:rsid w:val="00AF51D4"/>
    <w:rsid w:val="00AF6436"/>
    <w:rsid w:val="00B017E0"/>
    <w:rsid w:val="00B01EDF"/>
    <w:rsid w:val="00B02F18"/>
    <w:rsid w:val="00B034AC"/>
    <w:rsid w:val="00B03BA9"/>
    <w:rsid w:val="00B05B42"/>
    <w:rsid w:val="00B06ADD"/>
    <w:rsid w:val="00B06C4C"/>
    <w:rsid w:val="00B07A27"/>
    <w:rsid w:val="00B100EC"/>
    <w:rsid w:val="00B103F0"/>
    <w:rsid w:val="00B11387"/>
    <w:rsid w:val="00B124FB"/>
    <w:rsid w:val="00B136C1"/>
    <w:rsid w:val="00B13EC6"/>
    <w:rsid w:val="00B14362"/>
    <w:rsid w:val="00B16700"/>
    <w:rsid w:val="00B16A08"/>
    <w:rsid w:val="00B16A3D"/>
    <w:rsid w:val="00B17AAE"/>
    <w:rsid w:val="00B21963"/>
    <w:rsid w:val="00B22534"/>
    <w:rsid w:val="00B22776"/>
    <w:rsid w:val="00B23612"/>
    <w:rsid w:val="00B26963"/>
    <w:rsid w:val="00B27B44"/>
    <w:rsid w:val="00B27CC5"/>
    <w:rsid w:val="00B305B3"/>
    <w:rsid w:val="00B3113C"/>
    <w:rsid w:val="00B33BC1"/>
    <w:rsid w:val="00B352FA"/>
    <w:rsid w:val="00B35354"/>
    <w:rsid w:val="00B3650A"/>
    <w:rsid w:val="00B365F7"/>
    <w:rsid w:val="00B4099C"/>
    <w:rsid w:val="00B40B6A"/>
    <w:rsid w:val="00B40DC3"/>
    <w:rsid w:val="00B44637"/>
    <w:rsid w:val="00B45CFD"/>
    <w:rsid w:val="00B50E62"/>
    <w:rsid w:val="00B52153"/>
    <w:rsid w:val="00B56D7C"/>
    <w:rsid w:val="00B57881"/>
    <w:rsid w:val="00B6042A"/>
    <w:rsid w:val="00B60D57"/>
    <w:rsid w:val="00B61351"/>
    <w:rsid w:val="00B62FAE"/>
    <w:rsid w:val="00B64E31"/>
    <w:rsid w:val="00B65494"/>
    <w:rsid w:val="00B661A0"/>
    <w:rsid w:val="00B66464"/>
    <w:rsid w:val="00B66E23"/>
    <w:rsid w:val="00B712BD"/>
    <w:rsid w:val="00B719A1"/>
    <w:rsid w:val="00B72FC1"/>
    <w:rsid w:val="00B73AB7"/>
    <w:rsid w:val="00B73F6D"/>
    <w:rsid w:val="00B75729"/>
    <w:rsid w:val="00B80E22"/>
    <w:rsid w:val="00B81F8C"/>
    <w:rsid w:val="00B84747"/>
    <w:rsid w:val="00B84A42"/>
    <w:rsid w:val="00B84CC5"/>
    <w:rsid w:val="00B84F21"/>
    <w:rsid w:val="00B8612E"/>
    <w:rsid w:val="00B86E61"/>
    <w:rsid w:val="00B90E38"/>
    <w:rsid w:val="00B91D55"/>
    <w:rsid w:val="00B922A6"/>
    <w:rsid w:val="00B953AC"/>
    <w:rsid w:val="00B958D4"/>
    <w:rsid w:val="00B959E9"/>
    <w:rsid w:val="00B962BD"/>
    <w:rsid w:val="00B972E5"/>
    <w:rsid w:val="00BA2741"/>
    <w:rsid w:val="00BA3EC2"/>
    <w:rsid w:val="00BA43E9"/>
    <w:rsid w:val="00BA4A6C"/>
    <w:rsid w:val="00BA64D5"/>
    <w:rsid w:val="00BA68D7"/>
    <w:rsid w:val="00BB1772"/>
    <w:rsid w:val="00BB1793"/>
    <w:rsid w:val="00BB3B85"/>
    <w:rsid w:val="00BB3D01"/>
    <w:rsid w:val="00BB6D8B"/>
    <w:rsid w:val="00BC0B1E"/>
    <w:rsid w:val="00BC1211"/>
    <w:rsid w:val="00BC124A"/>
    <w:rsid w:val="00BC35EB"/>
    <w:rsid w:val="00BC4B69"/>
    <w:rsid w:val="00BC6210"/>
    <w:rsid w:val="00BD1D38"/>
    <w:rsid w:val="00BD3DEA"/>
    <w:rsid w:val="00BD53C2"/>
    <w:rsid w:val="00BD70BC"/>
    <w:rsid w:val="00BD7EA8"/>
    <w:rsid w:val="00BD7FFB"/>
    <w:rsid w:val="00BE2085"/>
    <w:rsid w:val="00BE30B3"/>
    <w:rsid w:val="00BE3C7B"/>
    <w:rsid w:val="00BE61F6"/>
    <w:rsid w:val="00BE7781"/>
    <w:rsid w:val="00BF332B"/>
    <w:rsid w:val="00BF5897"/>
    <w:rsid w:val="00BF6182"/>
    <w:rsid w:val="00BF6EA2"/>
    <w:rsid w:val="00C0433E"/>
    <w:rsid w:val="00C059E2"/>
    <w:rsid w:val="00C064F9"/>
    <w:rsid w:val="00C07496"/>
    <w:rsid w:val="00C10629"/>
    <w:rsid w:val="00C11CF8"/>
    <w:rsid w:val="00C123D3"/>
    <w:rsid w:val="00C12620"/>
    <w:rsid w:val="00C1429D"/>
    <w:rsid w:val="00C14932"/>
    <w:rsid w:val="00C17445"/>
    <w:rsid w:val="00C21432"/>
    <w:rsid w:val="00C221FC"/>
    <w:rsid w:val="00C2233D"/>
    <w:rsid w:val="00C238A4"/>
    <w:rsid w:val="00C2402B"/>
    <w:rsid w:val="00C24BAD"/>
    <w:rsid w:val="00C25026"/>
    <w:rsid w:val="00C253CF"/>
    <w:rsid w:val="00C254A6"/>
    <w:rsid w:val="00C2639D"/>
    <w:rsid w:val="00C26AF2"/>
    <w:rsid w:val="00C27857"/>
    <w:rsid w:val="00C304DF"/>
    <w:rsid w:val="00C31CAF"/>
    <w:rsid w:val="00C3249A"/>
    <w:rsid w:val="00C3308F"/>
    <w:rsid w:val="00C33794"/>
    <w:rsid w:val="00C3561E"/>
    <w:rsid w:val="00C36A8D"/>
    <w:rsid w:val="00C36F8D"/>
    <w:rsid w:val="00C37289"/>
    <w:rsid w:val="00C4515C"/>
    <w:rsid w:val="00C46142"/>
    <w:rsid w:val="00C46EBE"/>
    <w:rsid w:val="00C50903"/>
    <w:rsid w:val="00C50F02"/>
    <w:rsid w:val="00C51C1F"/>
    <w:rsid w:val="00C52997"/>
    <w:rsid w:val="00C61B68"/>
    <w:rsid w:val="00C61E25"/>
    <w:rsid w:val="00C64014"/>
    <w:rsid w:val="00C65FE0"/>
    <w:rsid w:val="00C6780C"/>
    <w:rsid w:val="00C67F75"/>
    <w:rsid w:val="00C72663"/>
    <w:rsid w:val="00C734D3"/>
    <w:rsid w:val="00C743FA"/>
    <w:rsid w:val="00C75971"/>
    <w:rsid w:val="00C75B08"/>
    <w:rsid w:val="00C769BD"/>
    <w:rsid w:val="00C7736F"/>
    <w:rsid w:val="00C77FF2"/>
    <w:rsid w:val="00C80363"/>
    <w:rsid w:val="00C80D5A"/>
    <w:rsid w:val="00C81DA8"/>
    <w:rsid w:val="00C81E1B"/>
    <w:rsid w:val="00C820CA"/>
    <w:rsid w:val="00C83CA4"/>
    <w:rsid w:val="00C843E5"/>
    <w:rsid w:val="00C8558A"/>
    <w:rsid w:val="00C86C60"/>
    <w:rsid w:val="00C86CD6"/>
    <w:rsid w:val="00C8795E"/>
    <w:rsid w:val="00C9448B"/>
    <w:rsid w:val="00C95BD1"/>
    <w:rsid w:val="00CA3147"/>
    <w:rsid w:val="00CA4242"/>
    <w:rsid w:val="00CA457C"/>
    <w:rsid w:val="00CA4B26"/>
    <w:rsid w:val="00CA5FC9"/>
    <w:rsid w:val="00CB0D8B"/>
    <w:rsid w:val="00CB2C82"/>
    <w:rsid w:val="00CB37F2"/>
    <w:rsid w:val="00CC0719"/>
    <w:rsid w:val="00CC1BA1"/>
    <w:rsid w:val="00CC3728"/>
    <w:rsid w:val="00CC3ACF"/>
    <w:rsid w:val="00CC47C9"/>
    <w:rsid w:val="00CC5B67"/>
    <w:rsid w:val="00CC60BD"/>
    <w:rsid w:val="00CC676D"/>
    <w:rsid w:val="00CC6C85"/>
    <w:rsid w:val="00CC76A5"/>
    <w:rsid w:val="00CD05E2"/>
    <w:rsid w:val="00CD09DA"/>
    <w:rsid w:val="00CD25FE"/>
    <w:rsid w:val="00CD3788"/>
    <w:rsid w:val="00CD7375"/>
    <w:rsid w:val="00CD761B"/>
    <w:rsid w:val="00CD7A8F"/>
    <w:rsid w:val="00CE0155"/>
    <w:rsid w:val="00CE22F1"/>
    <w:rsid w:val="00CE3546"/>
    <w:rsid w:val="00CE4EFE"/>
    <w:rsid w:val="00CE7308"/>
    <w:rsid w:val="00CF022C"/>
    <w:rsid w:val="00CF0CD1"/>
    <w:rsid w:val="00CF17F3"/>
    <w:rsid w:val="00CF24E7"/>
    <w:rsid w:val="00CF363C"/>
    <w:rsid w:val="00CF434F"/>
    <w:rsid w:val="00CF6719"/>
    <w:rsid w:val="00CF7781"/>
    <w:rsid w:val="00D022A4"/>
    <w:rsid w:val="00D03016"/>
    <w:rsid w:val="00D05B4B"/>
    <w:rsid w:val="00D06582"/>
    <w:rsid w:val="00D073A8"/>
    <w:rsid w:val="00D10058"/>
    <w:rsid w:val="00D10FEC"/>
    <w:rsid w:val="00D112B1"/>
    <w:rsid w:val="00D11457"/>
    <w:rsid w:val="00D122F8"/>
    <w:rsid w:val="00D1252C"/>
    <w:rsid w:val="00D12798"/>
    <w:rsid w:val="00D16CA6"/>
    <w:rsid w:val="00D17547"/>
    <w:rsid w:val="00D22437"/>
    <w:rsid w:val="00D262C6"/>
    <w:rsid w:val="00D26667"/>
    <w:rsid w:val="00D274CE"/>
    <w:rsid w:val="00D31609"/>
    <w:rsid w:val="00D33F5E"/>
    <w:rsid w:val="00D35052"/>
    <w:rsid w:val="00D3520C"/>
    <w:rsid w:val="00D401CC"/>
    <w:rsid w:val="00D413F2"/>
    <w:rsid w:val="00D42DEB"/>
    <w:rsid w:val="00D430EF"/>
    <w:rsid w:val="00D43B55"/>
    <w:rsid w:val="00D449D7"/>
    <w:rsid w:val="00D453A2"/>
    <w:rsid w:val="00D45585"/>
    <w:rsid w:val="00D459BD"/>
    <w:rsid w:val="00D47A2A"/>
    <w:rsid w:val="00D5419E"/>
    <w:rsid w:val="00D5482F"/>
    <w:rsid w:val="00D57127"/>
    <w:rsid w:val="00D57DC0"/>
    <w:rsid w:val="00D60AA7"/>
    <w:rsid w:val="00D616B9"/>
    <w:rsid w:val="00D62824"/>
    <w:rsid w:val="00D64C3D"/>
    <w:rsid w:val="00D65608"/>
    <w:rsid w:val="00D65857"/>
    <w:rsid w:val="00D66BFF"/>
    <w:rsid w:val="00D705D7"/>
    <w:rsid w:val="00D7111A"/>
    <w:rsid w:val="00D739EF"/>
    <w:rsid w:val="00D73AE8"/>
    <w:rsid w:val="00D73F65"/>
    <w:rsid w:val="00D757DC"/>
    <w:rsid w:val="00D77205"/>
    <w:rsid w:val="00D777CE"/>
    <w:rsid w:val="00D80698"/>
    <w:rsid w:val="00D86B75"/>
    <w:rsid w:val="00D90A3C"/>
    <w:rsid w:val="00D952F7"/>
    <w:rsid w:val="00D9535D"/>
    <w:rsid w:val="00D9557E"/>
    <w:rsid w:val="00D95DA2"/>
    <w:rsid w:val="00DA0F5D"/>
    <w:rsid w:val="00DA1D9E"/>
    <w:rsid w:val="00DA2C32"/>
    <w:rsid w:val="00DA4284"/>
    <w:rsid w:val="00DA5044"/>
    <w:rsid w:val="00DA51C9"/>
    <w:rsid w:val="00DA531E"/>
    <w:rsid w:val="00DA593F"/>
    <w:rsid w:val="00DB0AA2"/>
    <w:rsid w:val="00DB2A09"/>
    <w:rsid w:val="00DB5281"/>
    <w:rsid w:val="00DB5470"/>
    <w:rsid w:val="00DB6D62"/>
    <w:rsid w:val="00DB7242"/>
    <w:rsid w:val="00DC00D9"/>
    <w:rsid w:val="00DC1092"/>
    <w:rsid w:val="00DC2803"/>
    <w:rsid w:val="00DC4856"/>
    <w:rsid w:val="00DC5D01"/>
    <w:rsid w:val="00DC62E6"/>
    <w:rsid w:val="00DD257C"/>
    <w:rsid w:val="00DD3918"/>
    <w:rsid w:val="00DD40E4"/>
    <w:rsid w:val="00DD4F82"/>
    <w:rsid w:val="00DD525C"/>
    <w:rsid w:val="00DD7682"/>
    <w:rsid w:val="00DE1164"/>
    <w:rsid w:val="00DE4B3F"/>
    <w:rsid w:val="00DE5E8B"/>
    <w:rsid w:val="00DE64CB"/>
    <w:rsid w:val="00DF0123"/>
    <w:rsid w:val="00DF0983"/>
    <w:rsid w:val="00DF11AB"/>
    <w:rsid w:val="00DF2AA1"/>
    <w:rsid w:val="00DF3890"/>
    <w:rsid w:val="00DF3A5C"/>
    <w:rsid w:val="00DF3AF5"/>
    <w:rsid w:val="00DF6ABF"/>
    <w:rsid w:val="00DF71E7"/>
    <w:rsid w:val="00DF7419"/>
    <w:rsid w:val="00E01C79"/>
    <w:rsid w:val="00E01D30"/>
    <w:rsid w:val="00E03029"/>
    <w:rsid w:val="00E0330B"/>
    <w:rsid w:val="00E04029"/>
    <w:rsid w:val="00E04387"/>
    <w:rsid w:val="00E06D35"/>
    <w:rsid w:val="00E06E29"/>
    <w:rsid w:val="00E06F75"/>
    <w:rsid w:val="00E10D8D"/>
    <w:rsid w:val="00E10ED5"/>
    <w:rsid w:val="00E12F78"/>
    <w:rsid w:val="00E135CF"/>
    <w:rsid w:val="00E136E0"/>
    <w:rsid w:val="00E144A7"/>
    <w:rsid w:val="00E14A01"/>
    <w:rsid w:val="00E15C9C"/>
    <w:rsid w:val="00E165EC"/>
    <w:rsid w:val="00E169AF"/>
    <w:rsid w:val="00E16EC3"/>
    <w:rsid w:val="00E203FE"/>
    <w:rsid w:val="00E22E67"/>
    <w:rsid w:val="00E26D88"/>
    <w:rsid w:val="00E27D7F"/>
    <w:rsid w:val="00E32C9E"/>
    <w:rsid w:val="00E35091"/>
    <w:rsid w:val="00E352F7"/>
    <w:rsid w:val="00E37F63"/>
    <w:rsid w:val="00E4109F"/>
    <w:rsid w:val="00E41B69"/>
    <w:rsid w:val="00E41F2C"/>
    <w:rsid w:val="00E437F8"/>
    <w:rsid w:val="00E44048"/>
    <w:rsid w:val="00E45DF0"/>
    <w:rsid w:val="00E46497"/>
    <w:rsid w:val="00E476CE"/>
    <w:rsid w:val="00E509E3"/>
    <w:rsid w:val="00E53EF7"/>
    <w:rsid w:val="00E54BA2"/>
    <w:rsid w:val="00E54DD4"/>
    <w:rsid w:val="00E5537F"/>
    <w:rsid w:val="00E55679"/>
    <w:rsid w:val="00E5730A"/>
    <w:rsid w:val="00E5772B"/>
    <w:rsid w:val="00E61BAA"/>
    <w:rsid w:val="00E62CEF"/>
    <w:rsid w:val="00E656D5"/>
    <w:rsid w:val="00E65F25"/>
    <w:rsid w:val="00E66DE3"/>
    <w:rsid w:val="00E676F5"/>
    <w:rsid w:val="00E7019C"/>
    <w:rsid w:val="00E71C0C"/>
    <w:rsid w:val="00E72DAA"/>
    <w:rsid w:val="00E7512E"/>
    <w:rsid w:val="00E7556F"/>
    <w:rsid w:val="00E75EE2"/>
    <w:rsid w:val="00E814A4"/>
    <w:rsid w:val="00E823D3"/>
    <w:rsid w:val="00E83347"/>
    <w:rsid w:val="00E84126"/>
    <w:rsid w:val="00E8483B"/>
    <w:rsid w:val="00E86239"/>
    <w:rsid w:val="00E91209"/>
    <w:rsid w:val="00E929D7"/>
    <w:rsid w:val="00E93B08"/>
    <w:rsid w:val="00EA0AB5"/>
    <w:rsid w:val="00EA0E98"/>
    <w:rsid w:val="00EA219F"/>
    <w:rsid w:val="00EA3A0F"/>
    <w:rsid w:val="00EA581E"/>
    <w:rsid w:val="00EA6E2C"/>
    <w:rsid w:val="00EB12F2"/>
    <w:rsid w:val="00EB1C24"/>
    <w:rsid w:val="00EB258A"/>
    <w:rsid w:val="00EB3C60"/>
    <w:rsid w:val="00EB5E30"/>
    <w:rsid w:val="00EB7B3A"/>
    <w:rsid w:val="00EC552D"/>
    <w:rsid w:val="00EC7DFB"/>
    <w:rsid w:val="00ED0AC3"/>
    <w:rsid w:val="00ED0B9C"/>
    <w:rsid w:val="00ED39E6"/>
    <w:rsid w:val="00ED3DD0"/>
    <w:rsid w:val="00ED4EE0"/>
    <w:rsid w:val="00ED525A"/>
    <w:rsid w:val="00ED5E0B"/>
    <w:rsid w:val="00EE024F"/>
    <w:rsid w:val="00EE2BB6"/>
    <w:rsid w:val="00EE33EA"/>
    <w:rsid w:val="00EE36D8"/>
    <w:rsid w:val="00EE5FD6"/>
    <w:rsid w:val="00EE6B1B"/>
    <w:rsid w:val="00EE70E3"/>
    <w:rsid w:val="00EE7D06"/>
    <w:rsid w:val="00EF06EA"/>
    <w:rsid w:val="00EF248E"/>
    <w:rsid w:val="00EF319C"/>
    <w:rsid w:val="00EF3CFF"/>
    <w:rsid w:val="00EF444E"/>
    <w:rsid w:val="00EF481F"/>
    <w:rsid w:val="00EF48FE"/>
    <w:rsid w:val="00EF568D"/>
    <w:rsid w:val="00EF7018"/>
    <w:rsid w:val="00EF7CFB"/>
    <w:rsid w:val="00F06055"/>
    <w:rsid w:val="00F0607C"/>
    <w:rsid w:val="00F10120"/>
    <w:rsid w:val="00F119CD"/>
    <w:rsid w:val="00F11E71"/>
    <w:rsid w:val="00F12C2D"/>
    <w:rsid w:val="00F13D00"/>
    <w:rsid w:val="00F14539"/>
    <w:rsid w:val="00F14A64"/>
    <w:rsid w:val="00F14E77"/>
    <w:rsid w:val="00F202A3"/>
    <w:rsid w:val="00F2257F"/>
    <w:rsid w:val="00F23817"/>
    <w:rsid w:val="00F24E95"/>
    <w:rsid w:val="00F258D8"/>
    <w:rsid w:val="00F3012B"/>
    <w:rsid w:val="00F326C6"/>
    <w:rsid w:val="00F344BE"/>
    <w:rsid w:val="00F344C0"/>
    <w:rsid w:val="00F43608"/>
    <w:rsid w:val="00F45A1D"/>
    <w:rsid w:val="00F45AA2"/>
    <w:rsid w:val="00F461BC"/>
    <w:rsid w:val="00F47C30"/>
    <w:rsid w:val="00F5015C"/>
    <w:rsid w:val="00F50BEE"/>
    <w:rsid w:val="00F51979"/>
    <w:rsid w:val="00F5366B"/>
    <w:rsid w:val="00F53B52"/>
    <w:rsid w:val="00F55BA2"/>
    <w:rsid w:val="00F55C82"/>
    <w:rsid w:val="00F619F6"/>
    <w:rsid w:val="00F61B86"/>
    <w:rsid w:val="00F633F0"/>
    <w:rsid w:val="00F6559A"/>
    <w:rsid w:val="00F65F90"/>
    <w:rsid w:val="00F66F62"/>
    <w:rsid w:val="00F67504"/>
    <w:rsid w:val="00F70AA7"/>
    <w:rsid w:val="00F76742"/>
    <w:rsid w:val="00F77B7A"/>
    <w:rsid w:val="00F828DD"/>
    <w:rsid w:val="00F82BEB"/>
    <w:rsid w:val="00F83CEE"/>
    <w:rsid w:val="00F84DD3"/>
    <w:rsid w:val="00F85BBC"/>
    <w:rsid w:val="00F876E1"/>
    <w:rsid w:val="00F87C05"/>
    <w:rsid w:val="00F9043F"/>
    <w:rsid w:val="00F9170C"/>
    <w:rsid w:val="00F96F5E"/>
    <w:rsid w:val="00F97227"/>
    <w:rsid w:val="00F97C6A"/>
    <w:rsid w:val="00F97F4D"/>
    <w:rsid w:val="00FA00B0"/>
    <w:rsid w:val="00FA1318"/>
    <w:rsid w:val="00FA21E0"/>
    <w:rsid w:val="00FA21E1"/>
    <w:rsid w:val="00FA3BBC"/>
    <w:rsid w:val="00FA3C47"/>
    <w:rsid w:val="00FA46BF"/>
    <w:rsid w:val="00FA5487"/>
    <w:rsid w:val="00FA5DE4"/>
    <w:rsid w:val="00FA6B22"/>
    <w:rsid w:val="00FB264F"/>
    <w:rsid w:val="00FB2C4F"/>
    <w:rsid w:val="00FB4E7D"/>
    <w:rsid w:val="00FB50A3"/>
    <w:rsid w:val="00FB618F"/>
    <w:rsid w:val="00FB7162"/>
    <w:rsid w:val="00FC3C2F"/>
    <w:rsid w:val="00FC4DA8"/>
    <w:rsid w:val="00FC62B1"/>
    <w:rsid w:val="00FC74BA"/>
    <w:rsid w:val="00FD57CF"/>
    <w:rsid w:val="00FD5894"/>
    <w:rsid w:val="00FD6127"/>
    <w:rsid w:val="00FD6F14"/>
    <w:rsid w:val="00FD7AF3"/>
    <w:rsid w:val="00FE4716"/>
    <w:rsid w:val="00FE523F"/>
    <w:rsid w:val="00FE54DD"/>
    <w:rsid w:val="00FF0E8E"/>
    <w:rsid w:val="00FF1879"/>
    <w:rsid w:val="00FF1CCD"/>
    <w:rsid w:val="00FF48D0"/>
    <w:rsid w:val="00FF4FFF"/>
    <w:rsid w:val="00FF61E1"/>
    <w:rsid w:val="00FF75E8"/>
    <w:rsid w:val="06E83355"/>
    <w:rsid w:val="1CA65FD6"/>
    <w:rsid w:val="321DFE78"/>
    <w:rsid w:val="368D5CFD"/>
    <w:rsid w:val="36B31C31"/>
    <w:rsid w:val="3A28C43F"/>
    <w:rsid w:val="3BF0FAAA"/>
    <w:rsid w:val="42547DEE"/>
    <w:rsid w:val="5B094AD7"/>
    <w:rsid w:val="65087A79"/>
    <w:rsid w:val="6B909FA0"/>
    <w:rsid w:val="6CFA79EA"/>
    <w:rsid w:val="7072EF0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195F8FA"/>
  <w15:docId w15:val="{CFE40C5B-A635-457E-8196-D16BFE36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C05"/>
    <w:pPr>
      <w:autoSpaceDE w:val="0"/>
      <w:autoSpaceDN w:val="0"/>
      <w:adjustRightInd w:val="0"/>
    </w:pPr>
    <w:rPr>
      <w:rFonts w:ascii="CG Times" w:hAnsi="CG Times"/>
    </w:rPr>
  </w:style>
  <w:style w:type="paragraph" w:styleId="Heading1">
    <w:name w:val="heading 1"/>
    <w:basedOn w:val="Normal"/>
    <w:next w:val="Normal"/>
    <w:link w:val="Heading1Char"/>
    <w:uiPriority w:val="9"/>
    <w:qFormat/>
    <w:rsid w:val="00E440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16C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6615"/>
    <w:rPr>
      <w:rFonts w:ascii="Tahoma" w:hAnsi="Tahoma" w:cs="Tahoma"/>
      <w:sz w:val="16"/>
      <w:szCs w:val="16"/>
    </w:rPr>
  </w:style>
  <w:style w:type="character" w:styleId="Hyperlink">
    <w:name w:val="Hyperlink"/>
    <w:basedOn w:val="DefaultParagraphFont"/>
    <w:rsid w:val="009A0EE8"/>
    <w:rPr>
      <w:color w:val="0000FF"/>
      <w:u w:val="single"/>
    </w:rPr>
  </w:style>
  <w:style w:type="character" w:styleId="Emphasis">
    <w:name w:val="Emphasis"/>
    <w:basedOn w:val="DefaultParagraphFont"/>
    <w:uiPriority w:val="20"/>
    <w:qFormat/>
    <w:rsid w:val="009A0EE8"/>
    <w:rPr>
      <w:i/>
      <w:iCs/>
    </w:rPr>
  </w:style>
  <w:style w:type="paragraph" w:customStyle="1" w:styleId="citation">
    <w:name w:val="citation"/>
    <w:basedOn w:val="Normal"/>
    <w:rsid w:val="009A0EE8"/>
    <w:pPr>
      <w:autoSpaceDE/>
      <w:autoSpaceDN/>
      <w:adjustRightInd/>
      <w:spacing w:before="100" w:beforeAutospacing="1" w:after="100" w:afterAutospacing="1"/>
    </w:pPr>
    <w:rPr>
      <w:rFonts w:ascii="Times New Roman" w:eastAsia="Arial Unicode MS" w:hAnsi="Times New Roman"/>
      <w:sz w:val="24"/>
      <w:szCs w:val="24"/>
    </w:rPr>
  </w:style>
  <w:style w:type="paragraph" w:customStyle="1" w:styleId="Level1">
    <w:name w:val="Level 1"/>
    <w:link w:val="Level1Char"/>
    <w:rsid w:val="000505EC"/>
    <w:pPr>
      <w:autoSpaceDE w:val="0"/>
      <w:autoSpaceDN w:val="0"/>
      <w:adjustRightInd w:val="0"/>
      <w:ind w:left="720"/>
    </w:pPr>
    <w:rPr>
      <w:sz w:val="24"/>
      <w:szCs w:val="24"/>
    </w:rPr>
  </w:style>
  <w:style w:type="character" w:customStyle="1" w:styleId="Level1Char">
    <w:name w:val="Level 1 Char"/>
    <w:basedOn w:val="DefaultParagraphFont"/>
    <w:link w:val="Level1"/>
    <w:rsid w:val="000505EC"/>
    <w:rPr>
      <w:sz w:val="24"/>
      <w:szCs w:val="24"/>
      <w:lang w:val="en-US" w:eastAsia="en-US" w:bidi="ar-SA"/>
    </w:rPr>
  </w:style>
  <w:style w:type="paragraph" w:styleId="NoSpacing">
    <w:name w:val="No Spacing"/>
    <w:link w:val="NoSpacingChar"/>
    <w:qFormat/>
    <w:rsid w:val="00B11387"/>
    <w:rPr>
      <w:rFonts w:ascii="Calibri" w:hAnsi="Calibri"/>
      <w:sz w:val="22"/>
      <w:szCs w:val="22"/>
    </w:rPr>
  </w:style>
  <w:style w:type="character" w:customStyle="1" w:styleId="NoSpacingChar">
    <w:name w:val="No Spacing Char"/>
    <w:basedOn w:val="DefaultParagraphFont"/>
    <w:link w:val="NoSpacing"/>
    <w:rsid w:val="00B11387"/>
    <w:rPr>
      <w:rFonts w:ascii="Calibri" w:hAnsi="Calibri"/>
      <w:sz w:val="22"/>
      <w:szCs w:val="22"/>
      <w:lang w:val="en-US" w:eastAsia="en-US" w:bidi="ar-SA"/>
    </w:rPr>
  </w:style>
  <w:style w:type="paragraph" w:styleId="ListParagraph">
    <w:name w:val="List Paragraph"/>
    <w:basedOn w:val="Normal"/>
    <w:uiPriority w:val="34"/>
    <w:qFormat/>
    <w:rsid w:val="002E069D"/>
    <w:pPr>
      <w:autoSpaceDE/>
      <w:autoSpaceDN/>
      <w:adjustRightInd/>
      <w:ind w:left="720"/>
      <w:contextualSpacing/>
    </w:pPr>
    <w:rPr>
      <w:rFonts w:ascii="Times New Roman" w:eastAsia="Calibri" w:hAnsi="Times New Roman"/>
      <w:sz w:val="24"/>
      <w:szCs w:val="24"/>
    </w:rPr>
  </w:style>
  <w:style w:type="table" w:styleId="TableGrid">
    <w:name w:val="Table Grid"/>
    <w:basedOn w:val="TableNormal"/>
    <w:uiPriority w:val="59"/>
    <w:rsid w:val="00BB6D8B"/>
    <w:pPr>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6D8B"/>
    <w:rPr>
      <w:sz w:val="16"/>
      <w:szCs w:val="16"/>
    </w:rPr>
  </w:style>
  <w:style w:type="paragraph" w:styleId="CommentText">
    <w:name w:val="annotation text"/>
    <w:basedOn w:val="Normal"/>
    <w:link w:val="CommentTextChar"/>
    <w:uiPriority w:val="99"/>
    <w:unhideWhenUsed/>
    <w:rsid w:val="00BB6D8B"/>
  </w:style>
  <w:style w:type="character" w:customStyle="1" w:styleId="CommentTextChar">
    <w:name w:val="Comment Text Char"/>
    <w:basedOn w:val="DefaultParagraphFont"/>
    <w:link w:val="CommentText"/>
    <w:uiPriority w:val="99"/>
    <w:rsid w:val="00BB6D8B"/>
    <w:rPr>
      <w:rFonts w:ascii="CG Times" w:hAnsi="CG Times"/>
    </w:rPr>
  </w:style>
  <w:style w:type="paragraph" w:styleId="CommentSubject">
    <w:name w:val="annotation subject"/>
    <w:basedOn w:val="CommentText"/>
    <w:next w:val="CommentText"/>
    <w:link w:val="CommentSubjectChar"/>
    <w:uiPriority w:val="99"/>
    <w:semiHidden/>
    <w:unhideWhenUsed/>
    <w:rsid w:val="00B103F0"/>
    <w:rPr>
      <w:b/>
      <w:bCs/>
    </w:rPr>
  </w:style>
  <w:style w:type="character" w:customStyle="1" w:styleId="CommentSubjectChar">
    <w:name w:val="Comment Subject Char"/>
    <w:basedOn w:val="CommentTextChar"/>
    <w:link w:val="CommentSubject"/>
    <w:uiPriority w:val="99"/>
    <w:semiHidden/>
    <w:rsid w:val="00B103F0"/>
    <w:rPr>
      <w:rFonts w:ascii="CG Times" w:hAnsi="CG Times"/>
      <w:b/>
      <w:bCs/>
    </w:rPr>
  </w:style>
  <w:style w:type="paragraph" w:styleId="Header">
    <w:name w:val="header"/>
    <w:basedOn w:val="Normal"/>
    <w:link w:val="HeaderChar"/>
    <w:uiPriority w:val="99"/>
    <w:unhideWhenUsed/>
    <w:rsid w:val="00596EA5"/>
    <w:pPr>
      <w:tabs>
        <w:tab w:val="center" w:pos="4680"/>
        <w:tab w:val="right" w:pos="9360"/>
      </w:tabs>
    </w:pPr>
  </w:style>
  <w:style w:type="character" w:customStyle="1" w:styleId="HeaderChar">
    <w:name w:val="Header Char"/>
    <w:basedOn w:val="DefaultParagraphFont"/>
    <w:link w:val="Header"/>
    <w:uiPriority w:val="99"/>
    <w:rsid w:val="00596EA5"/>
    <w:rPr>
      <w:rFonts w:ascii="CG Times" w:hAnsi="CG Times"/>
    </w:rPr>
  </w:style>
  <w:style w:type="paragraph" w:styleId="Footer">
    <w:name w:val="footer"/>
    <w:basedOn w:val="Normal"/>
    <w:link w:val="FooterChar"/>
    <w:uiPriority w:val="99"/>
    <w:unhideWhenUsed/>
    <w:rsid w:val="00596EA5"/>
    <w:pPr>
      <w:tabs>
        <w:tab w:val="center" w:pos="4680"/>
        <w:tab w:val="right" w:pos="9360"/>
      </w:tabs>
    </w:pPr>
  </w:style>
  <w:style w:type="character" w:customStyle="1" w:styleId="FooterChar">
    <w:name w:val="Footer Char"/>
    <w:basedOn w:val="DefaultParagraphFont"/>
    <w:link w:val="Footer"/>
    <w:uiPriority w:val="99"/>
    <w:rsid w:val="00596EA5"/>
    <w:rPr>
      <w:rFonts w:ascii="CG Times" w:hAnsi="CG Times"/>
    </w:rPr>
  </w:style>
  <w:style w:type="character" w:customStyle="1" w:styleId="Heading1Char">
    <w:name w:val="Heading 1 Char"/>
    <w:basedOn w:val="DefaultParagraphFont"/>
    <w:link w:val="Heading1"/>
    <w:uiPriority w:val="9"/>
    <w:rsid w:val="00E44048"/>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9B7B46"/>
    <w:rPr>
      <w:color w:val="800080" w:themeColor="followedHyperlink"/>
      <w:u w:val="single"/>
    </w:rPr>
  </w:style>
  <w:style w:type="paragraph" w:styleId="Revision">
    <w:name w:val="Revision"/>
    <w:hidden/>
    <w:uiPriority w:val="99"/>
    <w:semiHidden/>
    <w:rsid w:val="00886A6A"/>
    <w:rPr>
      <w:rFonts w:ascii="CG Times" w:hAnsi="CG Times"/>
    </w:rPr>
  </w:style>
  <w:style w:type="paragraph" w:customStyle="1" w:styleId="body-paragraph">
    <w:name w:val="body-paragraph"/>
    <w:basedOn w:val="Normal"/>
    <w:rsid w:val="00D33F5E"/>
    <w:pPr>
      <w:autoSpaceDE/>
      <w:autoSpaceDN/>
      <w:adjustRightInd/>
      <w:spacing w:before="100" w:beforeAutospacing="1" w:after="100" w:afterAutospacing="1"/>
    </w:pPr>
    <w:rPr>
      <w:rFonts w:ascii="Times New Roman" w:hAnsi="Times New Roman"/>
      <w:sz w:val="24"/>
      <w:szCs w:val="24"/>
    </w:rPr>
  </w:style>
  <w:style w:type="character" w:customStyle="1" w:styleId="slug-pub-date3">
    <w:name w:val="slug-pub-date3"/>
    <w:basedOn w:val="DefaultParagraphFont"/>
    <w:rsid w:val="008F33C2"/>
    <w:rPr>
      <w:b/>
      <w:bCs/>
    </w:rPr>
  </w:style>
  <w:style w:type="character" w:customStyle="1" w:styleId="slug-vol">
    <w:name w:val="slug-vol"/>
    <w:basedOn w:val="DefaultParagraphFont"/>
    <w:rsid w:val="008F33C2"/>
  </w:style>
  <w:style w:type="character" w:customStyle="1" w:styleId="slug-issue">
    <w:name w:val="slug-issue"/>
    <w:basedOn w:val="DefaultParagraphFont"/>
    <w:rsid w:val="008F33C2"/>
  </w:style>
  <w:style w:type="character" w:customStyle="1" w:styleId="slug-pages3">
    <w:name w:val="slug-pages3"/>
    <w:basedOn w:val="DefaultParagraphFont"/>
    <w:rsid w:val="008F33C2"/>
    <w:rPr>
      <w:b/>
      <w:bCs/>
    </w:rPr>
  </w:style>
  <w:style w:type="paragraph" w:styleId="FootnoteText">
    <w:name w:val="footnote text"/>
    <w:basedOn w:val="Normal"/>
    <w:link w:val="FootnoteTextChar"/>
    <w:uiPriority w:val="99"/>
    <w:semiHidden/>
    <w:unhideWhenUsed/>
    <w:rsid w:val="001B0370"/>
  </w:style>
  <w:style w:type="character" w:customStyle="1" w:styleId="FootnoteTextChar">
    <w:name w:val="Footnote Text Char"/>
    <w:basedOn w:val="DefaultParagraphFont"/>
    <w:link w:val="FootnoteText"/>
    <w:uiPriority w:val="99"/>
    <w:semiHidden/>
    <w:rsid w:val="001B0370"/>
    <w:rPr>
      <w:rFonts w:ascii="CG Times" w:hAnsi="CG Times"/>
    </w:rPr>
  </w:style>
  <w:style w:type="character" w:styleId="FootnoteReference">
    <w:name w:val="footnote reference"/>
    <w:basedOn w:val="DefaultParagraphFont"/>
    <w:uiPriority w:val="99"/>
    <w:semiHidden/>
    <w:unhideWhenUsed/>
    <w:rsid w:val="001B0370"/>
    <w:rPr>
      <w:vertAlign w:val="superscript"/>
    </w:rPr>
  </w:style>
  <w:style w:type="paragraph" w:customStyle="1" w:styleId="Text">
    <w:name w:val="Text"/>
    <w:link w:val="TextChar"/>
    <w:qFormat/>
    <w:rsid w:val="00A548EC"/>
    <w:pPr>
      <w:spacing w:after="100" w:afterAutospacing="1"/>
    </w:pPr>
    <w:rPr>
      <w:sz w:val="24"/>
    </w:rPr>
  </w:style>
  <w:style w:type="character" w:customStyle="1" w:styleId="TextChar">
    <w:name w:val="Text Char"/>
    <w:basedOn w:val="DefaultParagraphFont"/>
    <w:link w:val="Text"/>
    <w:rsid w:val="00A548EC"/>
    <w:rPr>
      <w:sz w:val="24"/>
    </w:rPr>
  </w:style>
  <w:style w:type="table" w:customStyle="1" w:styleId="TableGrid1">
    <w:name w:val="Table Grid1"/>
    <w:basedOn w:val="TableNormal"/>
    <w:next w:val="TableGrid"/>
    <w:uiPriority w:val="59"/>
    <w:rsid w:val="00A0436C"/>
    <w:pPr>
      <w:jc w:val="center"/>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16CA6"/>
    <w:rPr>
      <w:rFonts w:asciiTheme="majorHAnsi" w:eastAsiaTheme="majorEastAsia" w:hAnsiTheme="majorHAnsi" w:cstheme="majorBidi"/>
      <w:b/>
      <w:bCs/>
      <w:color w:val="4F81BD" w:themeColor="accent1"/>
    </w:rPr>
  </w:style>
  <w:style w:type="paragraph" w:customStyle="1" w:styleId="Default">
    <w:name w:val="Default"/>
    <w:rsid w:val="002F2E5D"/>
    <w:pPr>
      <w:autoSpaceDE w:val="0"/>
      <w:autoSpaceDN w:val="0"/>
      <w:adjustRightInd w:val="0"/>
    </w:pPr>
    <w:rPr>
      <w:rFonts w:ascii="ITCCentury Book" w:hAnsi="ITCCentury Book" w:cs="ITCCentury Book"/>
      <w:color w:val="000000"/>
      <w:sz w:val="24"/>
      <w:szCs w:val="24"/>
    </w:rPr>
  </w:style>
  <w:style w:type="paragraph" w:customStyle="1" w:styleId="D801C6740D3442D0974ED4C393ECA78C">
    <w:name w:val="D801C6740D3442D0974ED4C393ECA78C"/>
    <w:rsid w:val="006E103D"/>
    <w:pPr>
      <w:spacing w:after="200" w:line="276" w:lineRule="auto"/>
    </w:pPr>
    <w:rPr>
      <w:rFonts w:asciiTheme="minorHAnsi" w:eastAsiaTheme="minorEastAsia" w:hAnsiTheme="minorHAnsi" w:cstheme="minorBidi"/>
      <w:sz w:val="22"/>
      <w:szCs w:val="22"/>
      <w:lang w:eastAsia="ja-JP"/>
    </w:rPr>
  </w:style>
  <w:style w:type="table" w:styleId="LightGridAccent1">
    <w:name w:val="Light Grid Accent 1"/>
    <w:basedOn w:val="TableNormal"/>
    <w:uiPriority w:val="62"/>
    <w:rsid w:val="00120A0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
    <w:name w:val="Bullet"/>
    <w:qFormat/>
    <w:rsid w:val="00973FB8"/>
    <w:pPr>
      <w:numPr>
        <w:numId w:val="4"/>
      </w:numPr>
      <w:tabs>
        <w:tab w:val="left" w:pos="360"/>
      </w:tabs>
      <w:spacing w:after="180"/>
      <w:ind w:left="720" w:right="360" w:hanging="288"/>
      <w:jc w:val="both"/>
    </w:pPr>
    <w:rPr>
      <w:sz w:val="24"/>
      <w:szCs w:val="24"/>
    </w:rPr>
  </w:style>
  <w:style w:type="paragraph" w:styleId="EndnoteText">
    <w:name w:val="endnote text"/>
    <w:basedOn w:val="Normal"/>
    <w:link w:val="EndnoteTextChar"/>
    <w:uiPriority w:val="99"/>
    <w:semiHidden/>
    <w:unhideWhenUsed/>
    <w:rsid w:val="00EE024F"/>
  </w:style>
  <w:style w:type="character" w:customStyle="1" w:styleId="EndnoteTextChar">
    <w:name w:val="Endnote Text Char"/>
    <w:basedOn w:val="DefaultParagraphFont"/>
    <w:link w:val="EndnoteText"/>
    <w:uiPriority w:val="99"/>
    <w:semiHidden/>
    <w:rsid w:val="00EE024F"/>
    <w:rPr>
      <w:rFonts w:ascii="CG Times" w:hAnsi="CG Times"/>
    </w:rPr>
  </w:style>
  <w:style w:type="character" w:styleId="EndnoteReference">
    <w:name w:val="endnote reference"/>
    <w:basedOn w:val="DefaultParagraphFont"/>
    <w:uiPriority w:val="99"/>
    <w:semiHidden/>
    <w:unhideWhenUsed/>
    <w:rsid w:val="00EE024F"/>
    <w:rPr>
      <w:vertAlign w:val="superscript"/>
    </w:rPr>
  </w:style>
  <w:style w:type="paragraph" w:customStyle="1" w:styleId="Pa17">
    <w:name w:val="Pa17"/>
    <w:basedOn w:val="Default"/>
    <w:next w:val="Default"/>
    <w:uiPriority w:val="99"/>
    <w:rsid w:val="000C180F"/>
    <w:pPr>
      <w:spacing w:line="221" w:lineRule="atLeast"/>
    </w:pPr>
    <w:rPr>
      <w:rFonts w:ascii="Adobe Garamond Pro" w:hAnsi="Adobe Garamond Pro" w:cs="Times New Roman"/>
      <w:color w:val="auto"/>
    </w:rPr>
  </w:style>
  <w:style w:type="paragraph" w:customStyle="1" w:styleId="NORC-Bullet1">
    <w:name w:val="NORC-Bullet 1"/>
    <w:rsid w:val="00E06F75"/>
    <w:pPr>
      <w:numPr>
        <w:numId w:val="6"/>
      </w:numPr>
      <w:spacing w:after="40"/>
    </w:pPr>
    <w:rPr>
      <w:sz w:val="24"/>
      <w:szCs w:val="24"/>
    </w:rPr>
  </w:style>
  <w:style w:type="table" w:customStyle="1" w:styleId="GridTable1Light1">
    <w:name w:val="Grid Table 1 Light1"/>
    <w:basedOn w:val="TableNormal"/>
    <w:uiPriority w:val="46"/>
    <w:rsid w:val="00A45C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1">
    <w:name w:val="Table Text1"/>
    <w:basedOn w:val="Normal"/>
    <w:qFormat/>
    <w:rsid w:val="004E57FE"/>
    <w:pPr>
      <w:autoSpaceDE/>
      <w:autoSpaceDN/>
      <w:adjustRightInd/>
    </w:pPr>
    <w:rPr>
      <w:rFonts w:ascii="Times New Roman" w:hAnsi="Times New Roman"/>
      <w:color w:val="000000" w:themeColor="text1"/>
    </w:rPr>
  </w:style>
  <w:style w:type="paragraph" w:customStyle="1" w:styleId="Tabletextbulletletter">
    <w:name w:val="Table text bullet letter"/>
    <w:basedOn w:val="ListParagraph"/>
    <w:qFormat/>
    <w:rsid w:val="004E57FE"/>
    <w:pPr>
      <w:numPr>
        <w:numId w:val="7"/>
      </w:numPr>
      <w:ind w:left="653" w:hanging="293"/>
      <w:contextualSpacing w:val="0"/>
    </w:pPr>
    <w:rPr>
      <w:rFonts w:ascii="Calibri" w:eastAsia="Times New Roman" w:hAnsi="Calibri"/>
      <w:sz w:val="20"/>
      <w:szCs w:val="20"/>
    </w:rPr>
  </w:style>
  <w:style w:type="character" w:customStyle="1" w:styleId="A23">
    <w:name w:val="A23"/>
    <w:uiPriority w:val="99"/>
    <w:rsid w:val="00AF25CC"/>
    <w:rPr>
      <w:rFonts w:cs="Myriad Pro"/>
      <w:color w:val="2C2926"/>
      <w:sz w:val="17"/>
      <w:szCs w:val="17"/>
      <w:u w:val="single"/>
    </w:rPr>
  </w:style>
  <w:style w:type="character" w:customStyle="1" w:styleId="UnresolvedMention1">
    <w:name w:val="Unresolved Mention1"/>
    <w:basedOn w:val="DefaultParagraphFont"/>
    <w:uiPriority w:val="99"/>
    <w:semiHidden/>
    <w:unhideWhenUsed/>
    <w:rsid w:val="003C407F"/>
    <w:rPr>
      <w:color w:val="808080"/>
      <w:shd w:val="clear" w:color="auto" w:fill="E6E6E6"/>
    </w:rPr>
  </w:style>
  <w:style w:type="character" w:customStyle="1" w:styleId="normaltextrun">
    <w:name w:val="normaltextrun"/>
    <w:basedOn w:val="DefaultParagraphFont"/>
    <w:rsid w:val="00136460"/>
  </w:style>
  <w:style w:type="character" w:customStyle="1" w:styleId="eop">
    <w:name w:val="eop"/>
    <w:basedOn w:val="DefaultParagraphFont"/>
    <w:rsid w:val="00136460"/>
  </w:style>
  <w:style w:type="character" w:customStyle="1" w:styleId="spellingerror">
    <w:name w:val="spellingerror"/>
    <w:basedOn w:val="DefaultParagraphFont"/>
    <w:rsid w:val="00136460"/>
  </w:style>
  <w:style w:type="character" w:styleId="UnresolvedMention">
    <w:name w:val="Unresolved Mention"/>
    <w:basedOn w:val="DefaultParagraphFont"/>
    <w:uiPriority w:val="99"/>
    <w:semiHidden/>
    <w:unhideWhenUsed/>
    <w:rsid w:val="00FD6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bjs.ojp.gov/library/publications/report-indicators-school-crime-and-safety-2023-and-indicator-2-incidence" TargetMode="External" /><Relationship Id="rId11" Type="http://schemas.openxmlformats.org/officeDocument/2006/relationships/hyperlink" Target="https://www.dol.gov/general/topic/wages/minimumwage" TargetMode="External" /><Relationship Id="rId12" Type="http://schemas.openxmlformats.org/officeDocument/2006/relationships/hyperlink" Target="http://www.icpsr.umich.edu/" TargetMode="External" /><Relationship Id="rId13" Type="http://schemas.openxmlformats.org/officeDocument/2006/relationships/hyperlink" Target="https://www.icpsr.umich.edu/web/NACJD/studies/38666" TargetMode="External" /><Relationship Id="rId14" Type="http://schemas.openxmlformats.org/officeDocument/2006/relationships/hyperlink" Target="https://www.census.gov/about/adrm/fsrdc.html" TargetMode="External" /><Relationship Id="rId15" Type="http://schemas.openxmlformats.org/officeDocument/2006/relationships/hyperlink" Target="https://www.researchdatagov.org/" TargetMode="External" /><Relationship Id="rId16" Type="http://schemas.openxmlformats.org/officeDocument/2006/relationships/hyperlink" Target="https://nces.ed.gov/pubsearch/pubsinfo.asp?pubid=2024109" TargetMode="External" /><Relationship Id="rId17" Type="http://schemas.openxmlformats.org/officeDocument/2006/relationships/hyperlink" Target="https://nces.ed.gov/blogs/nces/post/measuring-student-safety-new-data-on-bullying-rates-at-school"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ab1209-6450-43b2-be9d-57b09c17ebb5" xsi:nil="true"/>
    <lcf76f155ced4ddcb4097134ff3c332f xmlns="a320e947-5ac0-45e3-8691-842db0a80c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76C6037ACBB94DA6ED7865016D33E2" ma:contentTypeVersion="12" ma:contentTypeDescription="Create a new document." ma:contentTypeScope="" ma:versionID="74caa423a02e07b136cedf97ee24c892">
  <xsd:schema xmlns:xsd="http://www.w3.org/2001/XMLSchema" xmlns:xs="http://www.w3.org/2001/XMLSchema" xmlns:p="http://schemas.microsoft.com/office/2006/metadata/properties" xmlns:ns2="a320e947-5ac0-45e3-8691-842db0a80c47" xmlns:ns3="b3ab1209-6450-43b2-be9d-57b09c17ebb5" targetNamespace="http://schemas.microsoft.com/office/2006/metadata/properties" ma:root="true" ma:fieldsID="71550612b3927ab4b143dafa26c26102" ns2:_="" ns3:_="">
    <xsd:import namespace="a320e947-5ac0-45e3-8691-842db0a80c47"/>
    <xsd:import namespace="b3ab1209-6450-43b2-be9d-57b09c17eb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0e947-5ac0-45e3-8691-842db0a80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b1209-6450-43b2-be9d-57b09c17eb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bd01e9-537a-4b8f-8702-a3e391ac987f}" ma:internalName="TaxCatchAll" ma:showField="CatchAllData" ma:web="b3ab1209-6450-43b2-be9d-57b09c17e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86707-69FB-4651-B5E4-7456966A146C}">
  <ds:schemaRefs>
    <ds:schemaRef ds:uri="http://schemas.microsoft.com/sharepoint/v3/contenttype/forms"/>
  </ds:schemaRefs>
</ds:datastoreItem>
</file>

<file path=customXml/itemProps2.xml><?xml version="1.0" encoding="utf-8"?>
<ds:datastoreItem xmlns:ds="http://schemas.openxmlformats.org/officeDocument/2006/customXml" ds:itemID="{81147792-FEE5-4CBA-BD58-F6B46FF2D3BA}">
  <ds:schemaRefs>
    <ds:schemaRef ds:uri="http://schemas.microsoft.com/office/2006/metadata/properties"/>
    <ds:schemaRef ds:uri="http://schemas.microsoft.com/office/infopath/2007/PartnerControls"/>
    <ds:schemaRef ds:uri="b3ab1209-6450-43b2-be9d-57b09c17ebb5"/>
    <ds:schemaRef ds:uri="a320e947-5ac0-45e3-8691-842db0a80c47"/>
  </ds:schemaRefs>
</ds:datastoreItem>
</file>

<file path=customXml/itemProps3.xml><?xml version="1.0" encoding="utf-8"?>
<ds:datastoreItem xmlns:ds="http://schemas.openxmlformats.org/officeDocument/2006/customXml" ds:itemID="{93A9C8D7-B4AB-4AC1-A1DC-6AB83E598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0e947-5ac0-45e3-8691-842db0a80c47"/>
    <ds:schemaRef ds:uri="b3ab1209-6450-43b2-be9d-57b09c17e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2D0FE-EFE4-412B-AEC7-3A9109D95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7667</Words>
  <Characters>43373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50939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Draft 2015 OMB Supporting Statement A</dc:creator>
  <cp:lastModifiedBy>Adams, Devon (OJP)</cp:lastModifiedBy>
  <cp:revision>5</cp:revision>
  <cp:lastPrinted>2018-10-16T13:54:00Z</cp:lastPrinted>
  <dcterms:created xsi:type="dcterms:W3CDTF">2024-08-23T20:53:00Z</dcterms:created>
  <dcterms:modified xsi:type="dcterms:W3CDTF">2024-08-30T11:46:00Z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0x0101003176C6037ACBB94DA6ED7865016D33E2</vt:lpwstr>
  </property>
  <property fmtid="{D5CDD505-2E9C-101B-9397-08002B2CF9AE}" pid="3" name="MediaServiceImageTags">
    <vt:lpwstr/>
  </property>
</Properties>
</file>