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2DD8" w:rsidRPr="00FF37CB" w:rsidP="00FF37CB" w14:paraId="01DD1B9F" w14:textId="77777777">
      <w:pPr>
        <w:widowControl/>
        <w:rPr>
          <w:rFonts w:cs="Shruti"/>
          <w:b/>
          <w:bCs/>
          <w:color w:val="000000"/>
          <w:sz w:val="20"/>
          <w:szCs w:val="20"/>
        </w:rPr>
      </w:pPr>
    </w:p>
    <w:p w:rsidR="00B255A4" w:rsidRPr="00B44193" w:rsidP="00032DD8" w14:paraId="1A79503F" w14:textId="77777777">
      <w:pPr>
        <w:widowControl/>
        <w:jc w:val="center"/>
        <w:rPr>
          <w:rFonts w:cs="Shruti"/>
          <w:b/>
          <w:bCs/>
          <w:color w:val="000000"/>
        </w:rPr>
      </w:pPr>
      <w:r w:rsidRPr="00B44193">
        <w:rPr>
          <w:rFonts w:cs="Shruti"/>
          <w:b/>
          <w:bCs/>
          <w:color w:val="000000"/>
        </w:rPr>
        <w:t>SUPPORTING STATEMENT FOR THE</w:t>
      </w:r>
    </w:p>
    <w:p w:rsidR="00B255A4" w:rsidRPr="00B44193" w:rsidP="00B255A4" w14:paraId="3B083E2E" w14:textId="77777777">
      <w:pPr>
        <w:widowControl/>
        <w:jc w:val="center"/>
        <w:rPr>
          <w:rFonts w:cs="Shruti"/>
          <w:b/>
          <w:bCs/>
          <w:color w:val="000000"/>
        </w:rPr>
      </w:pPr>
      <w:r w:rsidRPr="00B44193">
        <w:rPr>
          <w:rFonts w:cs="Shruti"/>
          <w:b/>
          <w:bCs/>
          <w:color w:val="000000"/>
        </w:rPr>
        <w:t>INFORMATION</w:t>
      </w:r>
      <w:r w:rsidRPr="00B44193" w:rsidR="00A75485">
        <w:rPr>
          <w:rFonts w:cs="Shruti"/>
          <w:b/>
          <w:bCs/>
          <w:color w:val="000000"/>
        </w:rPr>
        <w:t xml:space="preserve"> </w:t>
      </w:r>
      <w:r w:rsidRPr="00B44193">
        <w:rPr>
          <w:rFonts w:cs="Shruti"/>
          <w:b/>
          <w:bCs/>
          <w:color w:val="000000"/>
        </w:rPr>
        <w:t>COLLECTION REQUIREMENTS FOR THE</w:t>
      </w:r>
    </w:p>
    <w:p w:rsidR="00EC2C3B" w:rsidRPr="00B44193" w:rsidP="00B255A4" w14:paraId="46464B85" w14:textId="77777777">
      <w:pPr>
        <w:widowControl/>
        <w:jc w:val="center"/>
        <w:rPr>
          <w:rFonts w:cs="Shruti"/>
          <w:b/>
          <w:bCs/>
          <w:color w:val="000000"/>
        </w:rPr>
      </w:pPr>
      <w:r w:rsidRPr="00B44193">
        <w:rPr>
          <w:rFonts w:cs="Shruti"/>
          <w:b/>
          <w:bCs/>
          <w:color w:val="000000"/>
        </w:rPr>
        <w:t xml:space="preserve"> ELECTRICAL STANDARDS FOR CONSTRUCTION</w:t>
      </w:r>
    </w:p>
    <w:p w:rsidR="00DE4538" w:rsidRPr="00B44193" w:rsidP="00B255A4" w14:paraId="11CBFADF" w14:textId="77777777">
      <w:pPr>
        <w:widowControl/>
        <w:jc w:val="center"/>
        <w:rPr>
          <w:rFonts w:cs="Shruti"/>
          <w:b/>
          <w:bCs/>
          <w:color w:val="000000"/>
        </w:rPr>
      </w:pPr>
      <w:r w:rsidRPr="00B44193">
        <w:rPr>
          <w:rFonts w:cs="Shruti"/>
          <w:b/>
          <w:bCs/>
          <w:color w:val="000000"/>
        </w:rPr>
        <w:t>(</w:t>
      </w:r>
      <w:r w:rsidRPr="00B44193" w:rsidR="00B255A4">
        <w:rPr>
          <w:rFonts w:cs="Shruti"/>
          <w:b/>
          <w:bCs/>
          <w:color w:val="000000"/>
        </w:rPr>
        <w:t>29 CFR PART 1926, SUBPART K</w:t>
      </w:r>
      <w:r w:rsidRPr="00B44193">
        <w:rPr>
          <w:rFonts w:cs="Shruti"/>
          <w:b/>
          <w:bCs/>
          <w:color w:val="000000"/>
        </w:rPr>
        <w:t xml:space="preserve">) </w:t>
      </w:r>
      <w:r w:rsidRPr="00B44193" w:rsidR="00B255A4">
        <w:rPr>
          <w:rFonts w:cs="Shruti"/>
          <w:b/>
          <w:bCs/>
          <w:color w:val="000000"/>
        </w:rPr>
        <w:t xml:space="preserve">AND </w:t>
      </w:r>
    </w:p>
    <w:p w:rsidR="00B255A4" w:rsidRPr="00B44193" w:rsidP="00B255A4" w14:paraId="5963F069" w14:textId="77777777">
      <w:pPr>
        <w:widowControl/>
        <w:jc w:val="center"/>
        <w:rPr>
          <w:rFonts w:cs="Shruti"/>
          <w:b/>
          <w:bCs/>
          <w:color w:val="000000"/>
        </w:rPr>
      </w:pPr>
      <w:r w:rsidRPr="00B44193">
        <w:rPr>
          <w:rFonts w:cs="Shruti"/>
          <w:b/>
          <w:bCs/>
          <w:color w:val="000000"/>
        </w:rPr>
        <w:t>GENERAL INDUSTRY</w:t>
      </w:r>
      <w:r w:rsidRPr="00B44193" w:rsidR="00DE4538">
        <w:rPr>
          <w:rFonts w:cs="Shruti"/>
          <w:b/>
          <w:bCs/>
          <w:color w:val="000000"/>
        </w:rPr>
        <w:t xml:space="preserve"> </w:t>
      </w:r>
      <w:r w:rsidRPr="00B44193">
        <w:rPr>
          <w:rFonts w:cs="Shruti"/>
          <w:b/>
          <w:bCs/>
          <w:color w:val="000000"/>
        </w:rPr>
        <w:t>(</w:t>
      </w:r>
      <w:r w:rsidRPr="00B44193" w:rsidR="00A75485">
        <w:rPr>
          <w:rFonts w:cs="Shruti"/>
          <w:b/>
          <w:bCs/>
          <w:color w:val="000000"/>
        </w:rPr>
        <w:t xml:space="preserve">29 CFR </w:t>
      </w:r>
      <w:r w:rsidRPr="00B44193">
        <w:rPr>
          <w:rFonts w:cs="Shruti"/>
          <w:b/>
          <w:bCs/>
          <w:color w:val="000000"/>
        </w:rPr>
        <w:t>PART 1910, SUBPART S)</w:t>
      </w:r>
    </w:p>
    <w:p w:rsidR="00B255A4" w:rsidRPr="00B44193" w:rsidP="00B255A4" w14:paraId="3DD53E21" w14:textId="79D3B0B4">
      <w:pPr>
        <w:widowControl/>
        <w:jc w:val="center"/>
        <w:rPr>
          <w:rFonts w:cs="Shruti"/>
          <w:b/>
          <w:bCs/>
          <w:color w:val="000000"/>
        </w:rPr>
      </w:pPr>
      <w:r w:rsidRPr="00B44193">
        <w:rPr>
          <w:rFonts w:cs="Shruti"/>
          <w:b/>
          <w:bCs/>
          <w:color w:val="000000"/>
        </w:rPr>
        <w:t xml:space="preserve"> OMB</w:t>
      </w:r>
      <w:r w:rsidR="00A866A7">
        <w:rPr>
          <w:rFonts w:cs="Shruti"/>
          <w:b/>
          <w:bCs/>
          <w:color w:val="000000"/>
        </w:rPr>
        <w:t xml:space="preserve"> </w:t>
      </w:r>
      <w:r w:rsidRPr="00B44193">
        <w:rPr>
          <w:rFonts w:cs="Shruti"/>
          <w:b/>
          <w:bCs/>
          <w:color w:val="000000"/>
        </w:rPr>
        <w:t>CONTROL NO. 1218-0130</w:t>
      </w:r>
      <w:r w:rsidRPr="00B44193" w:rsidR="00A75485">
        <w:rPr>
          <w:rFonts w:cs="Shruti"/>
          <w:b/>
          <w:bCs/>
          <w:color w:val="000000"/>
        </w:rPr>
        <w:t xml:space="preserve"> (</w:t>
      </w:r>
      <w:r w:rsidR="00A866A7">
        <w:rPr>
          <w:rFonts w:cs="Shruti"/>
          <w:b/>
          <w:bCs/>
          <w:color w:val="000000"/>
        </w:rPr>
        <w:t>September</w:t>
      </w:r>
      <w:r w:rsidR="00A37BF4">
        <w:rPr>
          <w:rFonts w:cs="Shruti"/>
          <w:b/>
          <w:bCs/>
          <w:color w:val="000000"/>
        </w:rPr>
        <w:t xml:space="preserve"> 2024</w:t>
      </w:r>
      <w:r w:rsidRPr="00B44193" w:rsidR="00A75485">
        <w:rPr>
          <w:rFonts w:cs="Shruti"/>
          <w:b/>
          <w:bCs/>
          <w:color w:val="000000"/>
        </w:rPr>
        <w:t>)</w:t>
      </w:r>
    </w:p>
    <w:p w:rsidR="00B255A4" w:rsidRPr="00B44193" w:rsidP="00B255A4" w14:paraId="38BD45D7" w14:textId="77777777">
      <w:pPr>
        <w:widowControl/>
        <w:rPr>
          <w:rFonts w:cs="Shruti"/>
          <w:b/>
          <w:bCs/>
          <w:color w:val="000000"/>
        </w:rPr>
      </w:pPr>
      <w:r w:rsidRPr="00B44193">
        <w:rPr>
          <w:rFonts w:cs="Shruti"/>
          <w:b/>
          <w:bCs/>
          <w:color w:val="000000"/>
        </w:rPr>
        <w:tab/>
      </w:r>
    </w:p>
    <w:p w:rsidR="00F55699" w:rsidP="00F55699" w14:paraId="17790F6D" w14:textId="77777777">
      <w:r w:rsidRPr="7ACC71C5">
        <w:t>Th</w:t>
      </w:r>
      <w:r>
        <w:t>e agency</w:t>
      </w:r>
      <w:r w:rsidRPr="7ACC71C5">
        <w:t xml:space="preserve"> is requesting the extension of a currently approved data collection. </w:t>
      </w:r>
    </w:p>
    <w:p w:rsidR="00A7154F" w:rsidRPr="00BD6BA9" w:rsidP="00F55699" w14:paraId="794F1863" w14:textId="77777777"/>
    <w:p w:rsidR="00B255A4" w:rsidRPr="00B44193" w:rsidP="00B255A4" w14:paraId="2BD7544D" w14:textId="77777777">
      <w:pPr>
        <w:widowControl/>
        <w:rPr>
          <w:rFonts w:cs="Shruti"/>
          <w:color w:val="000000"/>
        </w:rPr>
      </w:pPr>
      <w:r w:rsidRPr="00B44193">
        <w:rPr>
          <w:rFonts w:cs="Shruti"/>
          <w:b/>
          <w:bCs/>
          <w:color w:val="000000"/>
        </w:rPr>
        <w:t>A. JUSTIFICATION</w:t>
      </w:r>
    </w:p>
    <w:p w:rsidR="00B255A4" w:rsidRPr="00B44193" w:rsidP="00B255A4" w14:paraId="7EC9CDBC" w14:textId="77777777">
      <w:pPr>
        <w:widowControl/>
        <w:rPr>
          <w:rFonts w:cs="Shruti"/>
          <w:color w:val="000000"/>
        </w:rPr>
      </w:pPr>
    </w:p>
    <w:p w:rsidR="00B255A4" w:rsidRPr="00851825" w:rsidP="00B255A4" w14:paraId="1EE6953E" w14:textId="77777777">
      <w:pPr>
        <w:widowControl/>
        <w:rPr>
          <w:rFonts w:cs="Shruti"/>
          <w:b/>
          <w:bCs/>
          <w:color w:val="000000"/>
        </w:rPr>
      </w:pPr>
      <w:r w:rsidRPr="00B44193">
        <w:rPr>
          <w:rFonts w:cs="Shruti"/>
          <w:b/>
          <w:bCs/>
          <w:color w:val="000000"/>
        </w:rPr>
        <w:t xml:space="preserve"> </w:t>
      </w:r>
      <w:r w:rsidRPr="001833E2">
        <w:rPr>
          <w:rFonts w:cs="Shruti"/>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55A4" w:rsidRPr="00455F42" w:rsidP="00B255A4" w14:paraId="0EF82D64" w14:textId="77777777">
      <w:pPr>
        <w:widowControl/>
        <w:rPr>
          <w:rFonts w:cs="Shruti"/>
          <w:color w:val="000000"/>
        </w:rPr>
      </w:pPr>
    </w:p>
    <w:p w:rsidR="00B255A4" w:rsidRPr="00331A23" w:rsidP="00B255A4" w14:paraId="61F1FBD7" w14:textId="77777777">
      <w:pPr>
        <w:widowControl/>
        <w:rPr>
          <w:color w:val="000000"/>
        </w:rPr>
      </w:pPr>
      <w:r w:rsidRPr="001833E2">
        <w:rPr>
          <w:color w:val="000000"/>
        </w:rPr>
        <w:t xml:space="preserve">The main objective of the Occupational Safety and Health Act of 1970 (i.e., “the Act”) is to “assure so far as possible every working man and woman in the Nation safe and healthful working conditions </w:t>
      </w:r>
      <w:r w:rsidRPr="00331A23">
        <w:rPr>
          <w:color w:val="000000"/>
        </w:rPr>
        <w:t xml:space="preserve">and to preserve our human resources” </w:t>
      </w:r>
      <w:r w:rsidRPr="009242B0">
        <w:rPr>
          <w:color w:val="000000"/>
        </w:rPr>
        <w:t>(29 U.S.C. 651)</w:t>
      </w:r>
      <w:r w:rsidRPr="009242B0" w:rsidR="00A75485">
        <w:rPr>
          <w:color w:val="000000"/>
        </w:rPr>
        <w:t>.</w:t>
      </w:r>
      <w:r w:rsidRPr="00331A23">
        <w:rPr>
          <w:color w:val="000000"/>
        </w:rPr>
        <w:t xml:space="preserve">  To achieve this objective, the Act authorizes “the development and promulgation of occupational safety and health standards” </w:t>
      </w:r>
      <w:r w:rsidRPr="009242B0">
        <w:rPr>
          <w:color w:val="000000"/>
        </w:rPr>
        <w:t>(29 U.S.C. 651)</w:t>
      </w:r>
      <w:r w:rsidRPr="009242B0" w:rsidR="00A75485">
        <w:rPr>
          <w:color w:val="000000"/>
        </w:rPr>
        <w:t>.</w:t>
      </w:r>
    </w:p>
    <w:p w:rsidR="00B255A4" w:rsidRPr="00331A23" w:rsidP="00B255A4" w14:paraId="1B574EE2" w14:textId="77777777">
      <w:pPr>
        <w:widowControl/>
        <w:rPr>
          <w:color w:val="000000"/>
        </w:rPr>
      </w:pPr>
    </w:p>
    <w:p w:rsidR="00B255A4" w:rsidRPr="00331A23" w:rsidP="00B255A4" w14:paraId="7F79FD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331A23">
        <w:rPr>
          <w:rFonts w:cs="Shruti"/>
          <w:color w:val="000000"/>
        </w:rPr>
        <w:t>Section 6(b)(7) of the Act specifies that “[a]</w:t>
      </w:r>
      <w:r w:rsidRPr="00331A23">
        <w:rPr>
          <w:rFonts w:cs="Shruti"/>
          <w:color w:val="000000"/>
        </w:rPr>
        <w:t>ny</w:t>
      </w:r>
      <w:r w:rsidRPr="00331A23">
        <w:rPr>
          <w:rFonts w:cs="Shruti"/>
          <w:color w:val="000000"/>
        </w:rP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w:t>
      </w:r>
      <w:r w:rsidRPr="009242B0">
        <w:rPr>
          <w:rFonts w:cs="Shruti"/>
          <w:color w:val="000000"/>
        </w:rPr>
        <w:t>” (29 U.S.C. 655)</w:t>
      </w:r>
      <w:r w:rsidRPr="009242B0" w:rsidR="00A75485">
        <w:rPr>
          <w:rFonts w:cs="Shruti"/>
          <w:color w:val="000000"/>
        </w:rPr>
        <w:t>.</w:t>
      </w:r>
    </w:p>
    <w:p w:rsidR="00B255A4" w:rsidRPr="0024172D" w:rsidP="00B255A4" w14:paraId="06002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RPr="001833E2" w:rsidP="00B255A4" w14:paraId="4E86D6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331A23">
        <w:rPr>
          <w:color w:val="000000"/>
        </w:rPr>
        <w:t xml:space="preserve">Under the authority granted by the Act, the Occupational Safety and Health Administration (“OSHA” or “the Agency”) published the Electrical Standards for </w:t>
      </w:r>
      <w:r w:rsidRPr="00331A23" w:rsidR="00B16DE6">
        <w:rPr>
          <w:color w:val="000000"/>
        </w:rPr>
        <w:t>C</w:t>
      </w:r>
      <w:r w:rsidRPr="00331A23">
        <w:rPr>
          <w:color w:val="000000"/>
        </w:rPr>
        <w:t xml:space="preserve">onstruction </w:t>
      </w:r>
      <w:r w:rsidRPr="009242B0">
        <w:rPr>
          <w:color w:val="000000"/>
        </w:rPr>
        <w:t xml:space="preserve">(29 CFR </w:t>
      </w:r>
      <w:r w:rsidRPr="009242B0" w:rsidR="002F0D6A">
        <w:rPr>
          <w:color w:val="000000"/>
        </w:rPr>
        <w:t>P</w:t>
      </w:r>
      <w:r w:rsidRPr="009242B0">
        <w:rPr>
          <w:color w:val="000000"/>
        </w:rPr>
        <w:t xml:space="preserve">art 1926, </w:t>
      </w:r>
      <w:r w:rsidRPr="009242B0" w:rsidR="002F0D6A">
        <w:rPr>
          <w:color w:val="000000"/>
        </w:rPr>
        <w:t>S</w:t>
      </w:r>
      <w:r w:rsidRPr="009242B0">
        <w:rPr>
          <w:color w:val="000000"/>
        </w:rPr>
        <w:t>ubpart K</w:t>
      </w:r>
      <w:r w:rsidRPr="009242B0" w:rsidR="0050066B">
        <w:rPr>
          <w:color w:val="000000"/>
        </w:rPr>
        <w:t>)</w:t>
      </w:r>
      <w:r w:rsidRPr="009242B0">
        <w:rPr>
          <w:color w:val="000000"/>
        </w:rPr>
        <w:t xml:space="preserve"> and </w:t>
      </w:r>
      <w:r w:rsidRPr="009242B0" w:rsidR="00306EFB">
        <w:rPr>
          <w:color w:val="000000"/>
        </w:rPr>
        <w:t>General I</w:t>
      </w:r>
      <w:r w:rsidRPr="009242B0" w:rsidR="003E5321">
        <w:rPr>
          <w:color w:val="000000"/>
        </w:rPr>
        <w:t>ndustry</w:t>
      </w:r>
      <w:r w:rsidRPr="009242B0" w:rsidR="0050066B">
        <w:rPr>
          <w:color w:val="000000"/>
        </w:rPr>
        <w:t xml:space="preserve"> (29 CFR</w:t>
      </w:r>
      <w:r w:rsidRPr="009242B0" w:rsidR="00306EFB">
        <w:rPr>
          <w:color w:val="000000"/>
        </w:rPr>
        <w:t xml:space="preserve"> </w:t>
      </w:r>
      <w:r w:rsidRPr="009242B0" w:rsidR="002F0D6A">
        <w:rPr>
          <w:color w:val="000000"/>
        </w:rPr>
        <w:t>P</w:t>
      </w:r>
      <w:r w:rsidRPr="009242B0" w:rsidR="00306EFB">
        <w:rPr>
          <w:color w:val="000000"/>
        </w:rPr>
        <w:t xml:space="preserve">art 1910, </w:t>
      </w:r>
      <w:r w:rsidRPr="009242B0" w:rsidR="002F0D6A">
        <w:rPr>
          <w:color w:val="000000"/>
        </w:rPr>
        <w:t>S</w:t>
      </w:r>
      <w:r w:rsidRPr="009242B0" w:rsidR="0050066B">
        <w:rPr>
          <w:color w:val="000000"/>
        </w:rPr>
        <w:t>ubpart</w:t>
      </w:r>
      <w:r w:rsidRPr="00331A23" w:rsidR="0050066B">
        <w:rPr>
          <w:color w:val="000000"/>
        </w:rPr>
        <w:t xml:space="preserve"> S</w:t>
      </w:r>
      <w:r w:rsidRPr="00331A23" w:rsidR="00A75485">
        <w:rPr>
          <w:color w:val="000000"/>
        </w:rPr>
        <w:t>)</w:t>
      </w:r>
      <w:r w:rsidRPr="00331A23" w:rsidR="005637F9">
        <w:rPr>
          <w:color w:val="000000"/>
        </w:rPr>
        <w:t>;</w:t>
      </w:r>
      <w:r w:rsidRPr="00331A23" w:rsidR="00306EFB">
        <w:rPr>
          <w:color w:val="000000"/>
        </w:rPr>
        <w:t xml:space="preserve"> i.e., “</w:t>
      </w:r>
      <w:r w:rsidRPr="00331A23" w:rsidR="00EC2C3B">
        <w:rPr>
          <w:color w:val="000000"/>
        </w:rPr>
        <w:t>t</w:t>
      </w:r>
      <w:r w:rsidRPr="00331A23" w:rsidR="00306EFB">
        <w:rPr>
          <w:color w:val="000000"/>
        </w:rPr>
        <w:t>he Standards</w:t>
      </w:r>
      <w:r w:rsidRPr="001833E2" w:rsidR="00306EFB">
        <w:rPr>
          <w:color w:val="000000"/>
        </w:rPr>
        <w:t>”</w:t>
      </w:r>
      <w:r w:rsidRPr="001833E2" w:rsidR="003E5321">
        <w:rPr>
          <w:color w:val="000000"/>
        </w:rPr>
        <w:t>)</w:t>
      </w:r>
      <w:r w:rsidRPr="001833E2" w:rsidR="00306EFB">
        <w:rPr>
          <w:color w:val="000000"/>
        </w:rPr>
        <w:t>.</w:t>
      </w:r>
      <w:r w:rsidRPr="001833E2">
        <w:rPr>
          <w:color w:val="000000"/>
        </w:rPr>
        <w:t xml:space="preserve">  The Standards </w:t>
      </w:r>
      <w:r w:rsidRPr="001833E2" w:rsidR="00F118BE">
        <w:rPr>
          <w:color w:val="000000"/>
        </w:rPr>
        <w:t xml:space="preserve">address safety procedures for installation and maintenance of electric utilization equipment that </w:t>
      </w:r>
      <w:r w:rsidRPr="001833E2">
        <w:rPr>
          <w:color w:val="000000"/>
        </w:rPr>
        <w:t>prevent death and serious injuries among construction and general</w:t>
      </w:r>
      <w:r w:rsidRPr="001833E2" w:rsidR="00A75485">
        <w:rPr>
          <w:color w:val="000000"/>
        </w:rPr>
        <w:t xml:space="preserve"> </w:t>
      </w:r>
      <w:r w:rsidRPr="001833E2">
        <w:rPr>
          <w:color w:val="000000"/>
        </w:rPr>
        <w:t xml:space="preserve">industry </w:t>
      </w:r>
      <w:r w:rsidRPr="001833E2" w:rsidR="00807267">
        <w:rPr>
          <w:color w:val="000000"/>
        </w:rPr>
        <w:t xml:space="preserve">workers </w:t>
      </w:r>
      <w:r w:rsidRPr="001833E2" w:rsidR="00F118BE">
        <w:rPr>
          <w:color w:val="000000"/>
        </w:rPr>
        <w:t>in the workplace</w:t>
      </w:r>
      <w:r w:rsidRPr="001833E2">
        <w:rPr>
          <w:color w:val="000000"/>
        </w:rPr>
        <w:t xml:space="preserve"> caused by electrical hazards.  </w:t>
      </w:r>
    </w:p>
    <w:p w:rsidR="00F42806" w:rsidP="00B255A4" w14:paraId="25D10C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CA6A50" w:rsidRPr="00B44193" w:rsidP="00CA6A50" w14:paraId="6666A2E7" w14:textId="59E03FCF">
      <w:pPr>
        <w:rPr>
          <w:b/>
          <w:color w:val="000000"/>
          <w:u w:val="single"/>
        </w:rPr>
      </w:pPr>
      <w:r w:rsidRPr="00B44193">
        <w:rPr>
          <w:b/>
          <w:color w:val="000000"/>
          <w:u w:val="single"/>
        </w:rPr>
        <w:t>Construction--Part 1926</w:t>
      </w:r>
      <w:r>
        <w:rPr>
          <w:b/>
          <w:color w:val="000000"/>
          <w:u w:val="single"/>
        </w:rPr>
        <w:t>,</w:t>
      </w:r>
      <w:r w:rsidRPr="00B44193">
        <w:rPr>
          <w:b/>
          <w:color w:val="000000"/>
          <w:u w:val="single"/>
        </w:rPr>
        <w:t xml:space="preserve"> Subpart K</w:t>
      </w:r>
      <w:r>
        <w:rPr>
          <w:rStyle w:val="FootnoteReference"/>
          <w:b/>
          <w:color w:val="000000"/>
          <w:u w:val="single"/>
          <w:vertAlign w:val="superscript"/>
        </w:rPr>
        <w:footnoteReference w:id="3"/>
      </w:r>
    </w:p>
    <w:p w:rsidR="00CA6A50" w:rsidRPr="00B44193" w:rsidP="00CA6A50" w14:paraId="0A846072" w14:textId="77777777">
      <w:pPr>
        <w:rPr>
          <w:b/>
          <w:color w:val="000000"/>
        </w:rPr>
      </w:pPr>
    </w:p>
    <w:p w:rsidR="00CA6A50" w:rsidRPr="00B44193" w:rsidP="00CA6A50" w14:paraId="1374B7CE" w14:textId="77777777">
      <w:pPr>
        <w:rPr>
          <w:b/>
          <w:color w:val="000000"/>
        </w:rPr>
      </w:pPr>
      <w:r w:rsidRPr="00B44193">
        <w:rPr>
          <w:b/>
          <w:color w:val="000000"/>
        </w:rPr>
        <w:t>• §1926.403--General requirements</w:t>
      </w:r>
    </w:p>
    <w:p w:rsidR="00CA6A50" w:rsidRPr="00B44193" w:rsidP="00CA6A50" w14:paraId="7FBC0AC3" w14:textId="77777777">
      <w:pPr>
        <w:rPr>
          <w:b/>
          <w:color w:val="000000"/>
        </w:rPr>
      </w:pPr>
    </w:p>
    <w:p w:rsidR="00CA6A50" w:rsidRPr="00B44193" w:rsidP="00CA6A50" w14:paraId="6BF5CC21" w14:textId="77777777">
      <w:pPr>
        <w:rPr>
          <w:color w:val="000000"/>
        </w:rPr>
      </w:pPr>
      <w:r w:rsidRPr="00B44193">
        <w:rPr>
          <w:color w:val="000000"/>
        </w:rPr>
        <w:t>Paragraph (h) requires legible markings on each disconnecting means for motors and appliances to indicate its purpose, unless located and arranged so the purpose is evident.  Each service, feeder, and branch circuit must have legible markings at its disconnecting means or overcurrent device to indicate its purpose, unless located and arranged so the purpose is evident.  These markings are to be of sufficient durability to withstand the environment involved.</w:t>
      </w:r>
    </w:p>
    <w:p w:rsidR="00CA6A50" w:rsidRPr="00B44193" w:rsidP="00CA6A50" w14:paraId="4FA50067" w14:textId="77777777">
      <w:pPr>
        <w:rPr>
          <w:color w:val="000000"/>
        </w:rPr>
      </w:pPr>
    </w:p>
    <w:p w:rsidR="00CA6A50" w:rsidRPr="00B44193" w:rsidP="00CA6A50" w14:paraId="080D5759" w14:textId="77777777">
      <w:pPr>
        <w:rPr>
          <w:color w:val="000000"/>
          <w:sz w:val="20"/>
          <w:szCs w:val="20"/>
        </w:rPr>
      </w:pPr>
      <w:r w:rsidRPr="00B44193">
        <w:rPr>
          <w:color w:val="000000"/>
        </w:rPr>
        <w:t>Paragraph (</w:t>
      </w:r>
      <w:r w:rsidRPr="00B44193">
        <w:rPr>
          <w:color w:val="000000"/>
        </w:rPr>
        <w:t>i</w:t>
      </w:r>
      <w:r w:rsidRPr="00B44193">
        <w:rPr>
          <w:color w:val="000000"/>
        </w:rPr>
        <w:t>)(2)(iii) requires employers to mark entrances to rooms and other guarded locations containing exposed live parts with conspicuous warning signs forbidding unqualified persons from entering.</w:t>
      </w:r>
    </w:p>
    <w:p w:rsidR="00CA6A50" w:rsidRPr="00B44193" w:rsidP="00CA6A50" w14:paraId="02DCA257" w14:textId="77777777">
      <w:pPr>
        <w:rPr>
          <w:color w:val="000000"/>
        </w:rPr>
      </w:pPr>
      <w:r w:rsidRPr="00B44193">
        <w:rPr>
          <w:color w:val="000000"/>
        </w:rPr>
        <w:t xml:space="preserve"> </w:t>
      </w:r>
    </w:p>
    <w:p w:rsidR="00CA6A50" w:rsidRPr="00B44193" w:rsidP="00CA6A50" w14:paraId="654C8F23" w14:textId="77777777">
      <w:pPr>
        <w:rPr>
          <w:color w:val="000000"/>
          <w:vertAlign w:val="superscript"/>
        </w:rPr>
      </w:pPr>
      <w:r w:rsidRPr="00B44193">
        <w:rPr>
          <w:color w:val="000000"/>
        </w:rPr>
        <w:t>Paragraph (j)(2)(ii) requires that metal-enclosed switchgear, unit substations, transformers, pull boxes, connection boxes, and similar equipment have appropriate caution signs.</w:t>
      </w:r>
    </w:p>
    <w:p w:rsidR="00CA6A50" w:rsidRPr="00B44193" w:rsidP="00CA6A50" w14:paraId="451C2003" w14:textId="77777777">
      <w:pPr>
        <w:rPr>
          <w:color w:val="000000"/>
        </w:rPr>
      </w:pPr>
    </w:p>
    <w:p w:rsidR="00CA6A50" w:rsidRPr="00B44193" w:rsidP="00CA6A50" w14:paraId="6304EB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 §1926.404--Wiring design and protection.</w:t>
      </w:r>
    </w:p>
    <w:p w:rsidR="00CA6A50" w:rsidRPr="00B44193" w:rsidP="00CA6A50" w14:paraId="4EDCD9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6A50" w:rsidRPr="00B44193" w:rsidP="00CA6A50" w14:paraId="099CE9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Paragraph (b)(1)(iii)(A) requires construction employers who implement an assured-equipment grounding-conductor (AEGC) program that covers cord sets, non-permanent receptacles, and equipment connected by a cord and plug, to have a written description of the program, including the specific procedures adopted by the employer, and to make this written program available at the job site for review and copying by OSHA compliance officers and affected employees. </w:t>
      </w:r>
    </w:p>
    <w:p w:rsidR="00CA6A50" w:rsidRPr="00B44193" w:rsidP="00CA6A50" w14:paraId="63A9B9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01428F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Under paragraphs (b)(1)(iii)(E), the employer must test all cord sets, receptacles that are not part of the permanent wiring of the building or structure, and cord- and plug-connected equipment that require grounding.  Employers are to perform these tests before:  first using the equipment; returning the equipment to service following repair; and using equipment after any incident that the employer reasonably suspects damaged the equipment.  In addition, an employer must </w:t>
      </w:r>
      <w:r w:rsidRPr="00B44193">
        <w:rPr>
          <w:color w:val="000000"/>
        </w:rPr>
        <w:t>conduct testing at least every three months, except for fixed cord sets and receptacles not exposed to damage, which employers must test at least every six months.</w:t>
      </w:r>
    </w:p>
    <w:p w:rsidR="00CA6A50" w:rsidRPr="00B44193" w:rsidP="00CA6A50" w14:paraId="717CAF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5767C9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(b)(1)(iii)(G) requires employers to record these tests, including the identity of each receptacle, cord set, and cord- and plug-in connected equipment that passed the test, and the previous testing date or interval covered by the last test.  The employer is to maintain the records using logs, color-coding, or other effective means until replaced by the next record and make them available at the job site for inspection by OSHA compliance officers and affected employees.</w:t>
      </w:r>
    </w:p>
    <w:p w:rsidR="00CA6A50" w:rsidRPr="00B44193" w:rsidP="00CA6A50" w14:paraId="43A952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51CD96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vertAlign w:val="superscript"/>
        </w:rPr>
      </w:pPr>
      <w:r w:rsidRPr="00B44193">
        <w:rPr>
          <w:color w:val="000000"/>
        </w:rPr>
        <w:t xml:space="preserve">Paragraph (d)(2)(ii) requires employers to post signs warning of high voltage when employees, other than qualified employees, may </w:t>
      </w:r>
      <w:r w:rsidRPr="00B44193">
        <w:rPr>
          <w:color w:val="000000"/>
        </w:rPr>
        <w:t>come in contact with</w:t>
      </w:r>
      <w:r w:rsidRPr="00B44193">
        <w:rPr>
          <w:color w:val="000000"/>
        </w:rPr>
        <w:t xml:space="preserve"> energized live parts.</w:t>
      </w:r>
    </w:p>
    <w:p w:rsidR="00CA6A50" w:rsidRPr="00B44193" w:rsidP="00CA6A50" w14:paraId="571FA5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742B1C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color w:val="000000"/>
        </w:rPr>
        <w:t xml:space="preserve">• </w:t>
      </w:r>
      <w:r w:rsidRPr="00B44193">
        <w:rPr>
          <w:b/>
          <w:color w:val="000000"/>
        </w:rPr>
        <w:t>§1926.405--Wiring methods, components, and equipment for general use.</w:t>
      </w:r>
    </w:p>
    <w:p w:rsidR="00CA6A50" w:rsidRPr="00B44193" w:rsidP="00CA6A50" w14:paraId="34F509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6A50" w:rsidRPr="00B44193" w:rsidP="00CA6A50" w14:paraId="377861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(h) requires marking each termination enclosure with a high-voltage hazard warning.</w:t>
      </w:r>
    </w:p>
    <w:p w:rsidR="00CA6A50" w:rsidRPr="00B44193" w:rsidP="00CA6A50" w14:paraId="2052E4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2710E2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(j)(4)(ii)(A) requires that employers mark controller-disconnecting means for motor-branch circuits over 600 volts, nominal, and that are out of sight of the controller, with a warning label giving the location and identification of the disconnecting means that is to be locked in the open position.</w:t>
      </w:r>
    </w:p>
    <w:p w:rsidR="00CA6A50" w:rsidRPr="00B44193" w:rsidP="00CA6A50" w14:paraId="4DC324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525E4D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(j)(5)(ii) requires employers to indicate the operation voltage of exposed live parts of transformer installations by using warning signs or visible markings on the equipment or structure.</w:t>
      </w:r>
    </w:p>
    <w:p w:rsidR="00CA6A50" w:rsidRPr="00B44193" w:rsidP="00CA6A50" w14:paraId="06DD7E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7A3BD0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Paragraph (j)(6)(ii)(A) requires that capacitors rated over 600 volts, nominal, have isolating or disconnecting switches (with no interrupting rating) that interlock with the load-interrupting device or have a prominently displayed caution sign to prevent switching load current.</w:t>
      </w:r>
    </w:p>
    <w:p w:rsidR="00CA6A50" w:rsidRPr="00B44193" w:rsidP="00CA6A50" w14:paraId="63C690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53AF0A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color w:val="000000"/>
        </w:rPr>
        <w:t xml:space="preserve">• </w:t>
      </w:r>
      <w:r w:rsidRPr="00B44193">
        <w:rPr>
          <w:b/>
          <w:color w:val="000000"/>
        </w:rPr>
        <w:t>§1926.408--Special systems.</w:t>
      </w:r>
    </w:p>
    <w:p w:rsidR="00CA6A50" w:rsidRPr="00B44193" w:rsidP="00CA6A50" w14:paraId="7D246A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6A50" w:rsidRPr="00B44193" w:rsidP="00CA6A50" w14:paraId="790956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Paragraph (a)(2)(iii) requires that isolating means not designed to interrupt the load current of the circuit either be interlocked with an approved circuit interrupter or provided with a sign warning against opening them under load.</w:t>
      </w:r>
    </w:p>
    <w:p w:rsidR="00CA6A50" w:rsidRPr="00B44193" w:rsidP="00CA6A50" w14:paraId="763607C2" w14:textId="77777777">
      <w:pPr>
        <w:rPr>
          <w:color w:val="000000"/>
        </w:rPr>
      </w:pPr>
    </w:p>
    <w:p w:rsidR="00CA6A50" w:rsidRPr="00B44193" w:rsidP="00CA6A50" w14:paraId="11D486C1" w14:textId="77777777">
      <w:pPr>
        <w:rPr>
          <w:color w:val="000000"/>
          <w:vertAlign w:val="superscript"/>
        </w:rPr>
      </w:pPr>
      <w:r w:rsidRPr="00B44193">
        <w:rPr>
          <w:color w:val="000000"/>
        </w:rPr>
        <w:t>Paragraph (a)(3)(</w:t>
      </w:r>
      <w:r w:rsidRPr="00B44193">
        <w:rPr>
          <w:color w:val="000000"/>
        </w:rPr>
        <w:t>i</w:t>
      </w:r>
      <w:r w:rsidRPr="00B44193">
        <w:rPr>
          <w:color w:val="000000"/>
        </w:rPr>
        <w:t>) requires that a metallic enclosure provided on the mobile machine for enclosing the terminals of the power cable must have provision for locking so only authorized qualified persons may open it, and it must have a sign warning of the presence of energized parts.</w:t>
      </w:r>
    </w:p>
    <w:p w:rsidR="00CA6A50" w:rsidRPr="00B44193" w:rsidP="00CA6A50" w14:paraId="21425589" w14:textId="77777777">
      <w:pPr>
        <w:rPr>
          <w:color w:val="000000"/>
        </w:rPr>
      </w:pPr>
    </w:p>
    <w:p w:rsidR="00CA6A50" w:rsidRPr="00B44193" w:rsidP="00CA6A50" w14:paraId="08D81D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Paragraph (a)(3)(ii) requires employers to enclose energized switching and control parts in effectively grounded and locked metal cabinets or enclosures that are accessible only to authorized qualified persons, and that have a sign warning of the presence of energized parts.</w:t>
      </w:r>
    </w:p>
    <w:p w:rsidR="00CA6A50" w:rsidRPr="00B44193" w:rsidP="00CA6A50" w14:paraId="65FCCB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2E24ED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color w:val="000000"/>
        </w:rPr>
        <w:t xml:space="preserve">• </w:t>
      </w:r>
      <w:r w:rsidRPr="00B44193">
        <w:rPr>
          <w:b/>
          <w:color w:val="000000"/>
        </w:rPr>
        <w:t>§1926.416--General requirements.</w:t>
      </w:r>
    </w:p>
    <w:p w:rsidR="00CA6A50" w:rsidRPr="00B44193" w:rsidP="00CA6A50" w14:paraId="59A695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CA6A50" w:rsidRPr="00B44193" w:rsidP="00CA6A50" w14:paraId="66B261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Paragraph (a)(3) requires warning signs to alert employees to the presence of energized electric</w:t>
      </w:r>
      <w:r>
        <w:rPr>
          <w:color w:val="000000"/>
        </w:rPr>
        <w:t xml:space="preserve"> </w:t>
      </w:r>
      <w:r w:rsidRPr="00B44193">
        <w:rPr>
          <w:color w:val="000000"/>
        </w:rPr>
        <w:t>power circuits, and to advise them of the location of such lines, the hazards involved, and what protective measures to take.</w:t>
      </w:r>
    </w:p>
    <w:p w:rsidR="00CA6A50" w:rsidRPr="00B44193" w:rsidP="00CA6A50" w14:paraId="6461DC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194FBD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 §1926.417--Lockout and tagging of circuits.</w:t>
      </w:r>
    </w:p>
    <w:p w:rsidR="00CA6A50" w:rsidRPr="00B44193" w:rsidP="00CA6A50" w14:paraId="232B1E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6A50" w:rsidRPr="00B44193" w:rsidP="00CA6A50" w14:paraId="484F89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Paragraphs (a), (b), and (c) require employers to tag deactivated controls to energized or deenergized circuits and equipment while employees are working on them.  In addition, employers are to render deenergized equipment and circuits inoperative, and attach tags at points that control the release of energy to the deenergized circuits and equipment.  These tags must plainly identify these circuits and equipment.</w:t>
      </w:r>
    </w:p>
    <w:p w:rsidR="00CA6A50" w:rsidRPr="00B44193" w:rsidP="00CA6A50" w14:paraId="2E664D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25B4FACF"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CA6A50" w:rsidP="00CA6A50" w14:paraId="2B0691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u w:val="single"/>
        </w:rPr>
      </w:pPr>
    </w:p>
    <w:p w:rsidR="00CA6A50" w:rsidRPr="00B44193" w:rsidP="00CA6A50" w14:paraId="35FA1566" w14:textId="71E9BA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color w:val="000000"/>
          <w:u w:val="single"/>
        </w:rPr>
      </w:pPr>
      <w:r w:rsidRPr="00B44193">
        <w:rPr>
          <w:rFonts w:cs="Arial"/>
          <w:b/>
          <w:color w:val="000000"/>
          <w:u w:val="single"/>
        </w:rPr>
        <w:t>General Industry--</w:t>
      </w:r>
      <w:r w:rsidRPr="00032DD8">
        <w:rPr>
          <w:rFonts w:cs="Arial"/>
          <w:b/>
          <w:color w:val="000000"/>
          <w:u w:val="single"/>
        </w:rPr>
        <w:t xml:space="preserve"> </w:t>
      </w:r>
      <w:r w:rsidRPr="00B44193">
        <w:rPr>
          <w:rFonts w:cs="Arial"/>
          <w:b/>
          <w:color w:val="000000"/>
          <w:u w:val="single"/>
        </w:rPr>
        <w:t>Part 1910</w:t>
      </w:r>
      <w:r>
        <w:rPr>
          <w:rFonts w:cs="Arial"/>
          <w:b/>
          <w:color w:val="000000"/>
          <w:u w:val="single"/>
        </w:rPr>
        <w:t>,</w:t>
      </w:r>
      <w:r w:rsidRPr="00B44193">
        <w:rPr>
          <w:rFonts w:cs="Arial"/>
          <w:b/>
          <w:color w:val="000000"/>
          <w:u w:val="single"/>
        </w:rPr>
        <w:t xml:space="preserve"> Subpart S</w:t>
      </w:r>
      <w:r>
        <w:rPr>
          <w:rStyle w:val="FootnoteReference"/>
          <w:rFonts w:cs="Arial"/>
          <w:b/>
          <w:color w:val="000000"/>
          <w:u w:val="single"/>
          <w:vertAlign w:val="superscript"/>
        </w:rPr>
        <w:footnoteReference w:id="4"/>
      </w:r>
      <w:r w:rsidRPr="00B44193">
        <w:rPr>
          <w:rFonts w:cs="Arial"/>
          <w:b/>
          <w:color w:val="000000"/>
          <w:u w:val="single"/>
        </w:rPr>
        <w:t xml:space="preserve"> </w:t>
      </w:r>
    </w:p>
    <w:p w:rsidR="00CA6A50" w:rsidRPr="00B44193" w:rsidP="00CA6A50" w14:paraId="5613BA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CA6A50" w:rsidRPr="00B44193" w:rsidP="00CA6A50" w14:paraId="4DDF0A6B" w14:textId="77777777">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rPr>
      </w:pPr>
      <w:r w:rsidRPr="00B44193">
        <w:rPr>
          <w:color w:val="000000"/>
        </w:rPr>
        <w:t xml:space="preserve">• </w:t>
      </w:r>
      <w:r w:rsidRPr="00B44193">
        <w:rPr>
          <w:b/>
          <w:color w:val="000000"/>
        </w:rPr>
        <w:t>§</w:t>
      </w:r>
      <w:r w:rsidRPr="00B44193">
        <w:rPr>
          <w:rFonts w:cs="Shruti"/>
          <w:b/>
          <w:bCs/>
          <w:color w:val="000000"/>
        </w:rPr>
        <w:t>1910.303--General requirements</w:t>
      </w:r>
      <w:r w:rsidRPr="00B44193">
        <w:rPr>
          <w:rFonts w:cs="Shruti"/>
          <w:color w:val="000000"/>
        </w:rPr>
        <w:t>.</w:t>
      </w:r>
    </w:p>
    <w:p w:rsidR="00CA6A50" w:rsidRPr="00B44193" w:rsidP="00CA6A50" w14:paraId="009F7AAD"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bCs/>
          <w:color w:val="000000"/>
        </w:rPr>
      </w:pPr>
    </w:p>
    <w:p w:rsidR="00CA6A50" w:rsidRPr="00B44193" w:rsidP="00CA6A50" w14:paraId="0131DD1F"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B44193">
        <w:rPr>
          <w:color w:val="000000"/>
        </w:rPr>
        <w:t xml:space="preserve">Paragraphs (f)(1) &amp; (2) </w:t>
      </w:r>
      <w:r w:rsidRPr="00B44193">
        <w:rPr>
          <w:bCs/>
          <w:color w:val="000000"/>
        </w:rPr>
        <w:t>require legible markings on e</w:t>
      </w:r>
      <w:r w:rsidRPr="00B44193">
        <w:rPr>
          <w:color w:val="000000"/>
        </w:rPr>
        <w:t>ach disconnecting means for motors and appliances to indicate its purpose, unless located and arranged so the purpose is evident.  Each service, feeder, and branch circuit, at its disconnecting means or overcurrent device, must have legible markings to indicate its purpose, unless located and arranged so the purpose is evident.  These markings are to be of sufficient durability to withstand the environment involved.</w:t>
      </w:r>
    </w:p>
    <w:p w:rsidR="00CA6A50" w:rsidRPr="00B44193" w:rsidP="00CA6A50" w14:paraId="70FCB06C"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CA6A50" w:rsidRPr="00B44193" w:rsidP="00CA6A50" w14:paraId="2909137C"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(f)(5)(</w:t>
      </w:r>
      <w:r w:rsidRPr="00B44193">
        <w:rPr>
          <w:color w:val="000000"/>
        </w:rPr>
        <w:t>i</w:t>
      </w:r>
      <w:r w:rsidRPr="00B44193">
        <w:rPr>
          <w:color w:val="000000"/>
        </w:rPr>
        <w:t>) and (ii) of this section requires the employer to mark in the indicated field the circuit breakers' and fuses' series combination ratings of the equipment given by the manufacturer.  The wording shall state "Caution - Series Combination System Rated ___</w:t>
      </w:r>
      <w:r w:rsidRPr="00B44193">
        <w:rPr>
          <w:color w:val="000000"/>
        </w:rPr>
        <w:t>_  Amperes</w:t>
      </w:r>
      <w:r>
        <w:rPr>
          <w:color w:val="000000"/>
        </w:rPr>
        <w:t xml:space="preserve">. </w:t>
      </w:r>
      <w:r w:rsidRPr="00B44193">
        <w:rPr>
          <w:color w:val="000000"/>
        </w:rPr>
        <w:t xml:space="preserve"> Identified Replacement Component Required."  The employer </w:t>
      </w:r>
      <w:r w:rsidRPr="00B44193">
        <w:rPr>
          <w:color w:val="000000"/>
        </w:rPr>
        <w:t>has to</w:t>
      </w:r>
      <w:r w:rsidRPr="00B44193">
        <w:rPr>
          <w:color w:val="000000"/>
        </w:rPr>
        <w:t xml:space="preserve"> legibly mark on the blank that rating. </w:t>
      </w:r>
    </w:p>
    <w:p w:rsidR="00CA6A50" w:rsidP="00CA6A50" w14:paraId="5C3D4B18"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3676C9C3"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Paragraph</w:t>
      </w:r>
      <w:r w:rsidRPr="00B44193">
        <w:rPr>
          <w:rFonts w:cs="Shruti"/>
          <w:color w:val="000000"/>
        </w:rPr>
        <w:t xml:space="preserve"> (g)(2)(iii) </w:t>
      </w:r>
      <w:r w:rsidRPr="00B44193">
        <w:rPr>
          <w:bCs/>
          <w:color w:val="000000"/>
        </w:rPr>
        <w:t xml:space="preserve">requires employers to mark </w:t>
      </w:r>
      <w:r w:rsidRPr="00B44193">
        <w:rPr>
          <w:rFonts w:cs="Shruti"/>
          <w:color w:val="000000"/>
        </w:rPr>
        <w:t>e</w:t>
      </w:r>
      <w:r w:rsidRPr="00B44193">
        <w:rPr>
          <w:color w:val="000000"/>
        </w:rPr>
        <w:t>ntrances to rooms and other guarded locations containing exposed live parts with conspicuous warning signs forbidding unqualified persons to enter.</w:t>
      </w:r>
    </w:p>
    <w:p w:rsidR="00CA6A50" w:rsidRPr="00B44193" w:rsidP="00CA6A50" w14:paraId="062702DA"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21A523D6"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B44193">
        <w:rPr>
          <w:color w:val="000000"/>
        </w:rPr>
        <w:t>Paragraph</w:t>
      </w:r>
      <w:r w:rsidRPr="00B44193">
        <w:rPr>
          <w:color w:val="000000"/>
          <w:sz w:val="28"/>
          <w:szCs w:val="28"/>
        </w:rPr>
        <w:t xml:space="preserve"> </w:t>
      </w:r>
      <w:r w:rsidRPr="00B44193">
        <w:rPr>
          <w:color w:val="000000"/>
        </w:rPr>
        <w:t xml:space="preserve">(h)(2)(iii)(B) (previously §1910.303(h)(2)(ii)) </w:t>
      </w:r>
      <w:r w:rsidRPr="00B44193">
        <w:rPr>
          <w:bCs/>
          <w:color w:val="000000"/>
        </w:rPr>
        <w:t>requires that m</w:t>
      </w:r>
      <w:r w:rsidRPr="00B44193">
        <w:rPr>
          <w:color w:val="000000"/>
        </w:rPr>
        <w:t>etal</w:t>
      </w:r>
      <w:r w:rsidRPr="00B44193">
        <w:rPr>
          <w:color w:val="000000"/>
        </w:rPr>
        <w:noBreakHyphen/>
        <w:t>enclosed switchgear, unit substations, transformers, pull boxes, connection boxes, and similar equipment have appropriate caution signs.</w:t>
      </w:r>
      <w:r w:rsidRPr="00B44193">
        <w:rPr>
          <w:color w:val="000000"/>
          <w:sz w:val="16"/>
          <w:szCs w:val="16"/>
        </w:rPr>
        <w:t xml:space="preserve"> </w:t>
      </w:r>
    </w:p>
    <w:p w:rsidR="00CA6A50" w:rsidRPr="00B44193" w:rsidP="00CA6A50" w14:paraId="575C9CE3"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CA6A50" w:rsidRPr="00B44193" w:rsidP="00CA6A50" w14:paraId="16FB89A2" w14:textId="77777777">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rPr>
      </w:pPr>
      <w:r w:rsidRPr="00B44193">
        <w:rPr>
          <w:color w:val="000000"/>
        </w:rPr>
        <w:t xml:space="preserve">• </w:t>
      </w:r>
      <w:r w:rsidRPr="00B44193">
        <w:rPr>
          <w:b/>
          <w:color w:val="000000"/>
        </w:rPr>
        <w:t>§</w:t>
      </w:r>
      <w:r w:rsidRPr="00B44193">
        <w:rPr>
          <w:rFonts w:cs="Shruti"/>
          <w:b/>
          <w:bCs/>
          <w:color w:val="000000"/>
        </w:rPr>
        <w:t>1910.304--</w:t>
      </w:r>
      <w:r w:rsidRPr="00B44193">
        <w:rPr>
          <w:b/>
          <w:bCs/>
          <w:color w:val="000000"/>
        </w:rPr>
        <w:t>Wiring design and protection.</w:t>
      </w:r>
    </w:p>
    <w:p w:rsidR="00CA6A50" w:rsidRPr="00B44193" w:rsidP="00CA6A50" w14:paraId="4ADBC52C"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bCs/>
          <w:color w:val="000000"/>
        </w:rPr>
      </w:pPr>
    </w:p>
    <w:p w:rsidR="00CA6A50" w:rsidRPr="00B44193" w:rsidP="00CA6A50" w14:paraId="6C280119"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Paragraph (b)(1) of this section requires the employer to identify the phase and system of each ungrounded conductor of a multiwire branch circuit in a building containing more than one nominal voltage system.  This marking is required to be permanently posted on each panelboard. </w:t>
      </w:r>
    </w:p>
    <w:p w:rsidR="00CA6A50" w:rsidRPr="00B44193" w:rsidP="00CA6A50" w14:paraId="55BF0D4C"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i/>
          <w:color w:val="000000"/>
        </w:rPr>
      </w:pPr>
    </w:p>
    <w:p w:rsidR="00CA6A50" w:rsidRPr="00B44193" w:rsidP="00CA6A50" w14:paraId="1D6E0822"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9242B0">
        <w:rPr>
          <w:color w:val="000000"/>
        </w:rPr>
        <w:t>Paragraph (b)(3)(ii)(C)(1) requires a written description of the [assured equipment grounding conductor (AEGC)] program, including the specific procedures adopted by the employer, shall be available at the jobsite for inspection and copying by the Assistant Secretary of Labor and any affected employee.</w:t>
      </w:r>
    </w:p>
    <w:p w:rsidR="00CA6A50" w:rsidRPr="00B44193" w:rsidP="00CA6A50" w14:paraId="213ACCEE" w14:textId="77777777">
      <w:pPr>
        <w:pStyle w:val="Level1"/>
        <w:widowControl/>
        <w:tabs>
          <w:tab w:val="left" w:pos="0"/>
          <w:tab w:val="left" w:pos="720"/>
        </w:tabs>
        <w:ind w:left="0" w:firstLine="0"/>
        <w:rPr>
          <w:color w:val="000000"/>
        </w:rPr>
      </w:pPr>
      <w:r>
        <w:rPr>
          <w:color w:val="000000"/>
        </w:rPr>
        <w:tab/>
      </w:r>
      <w:r>
        <w:rPr>
          <w:color w:val="000000"/>
        </w:rPr>
        <w:tab/>
      </w:r>
      <w:r>
        <w:rPr>
          <w:color w:val="000000"/>
        </w:rPr>
        <w:tab/>
      </w:r>
      <w:r>
        <w:rPr>
          <w:color w:val="000000"/>
        </w:rPr>
        <w:tab/>
      </w:r>
      <w:r>
        <w:rPr>
          <w:color w:val="000000"/>
        </w:rPr>
        <w:tab/>
      </w:r>
    </w:p>
    <w:p w:rsidR="00CA6A50" w:rsidRPr="00B44193" w:rsidP="00CA6A50" w14:paraId="67D4925C"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 xml:space="preserve">Paragraph (b)(3)(ii)(C)(6) requires tests performed as required in paragraph (b)(3)(ii)(C) of this section shall be recorded.  This test record shall identify each receptacle, cord set, and cord-and plug-connected equipment that passed the test and shall indicate the last date it was tested or the interval for which it was tested.  This record shall be kept by means of logs, color coding, or other effective means and shall be maintained until replaced by a more current record.  The </w:t>
      </w:r>
      <w:r w:rsidRPr="00B44193">
        <w:rPr>
          <w:color w:val="000000"/>
        </w:rPr>
        <w:t>record shall be made available on the jobsite for inspection by the Assistant Secretary and any affected employee.</w:t>
      </w:r>
      <w:r>
        <w:rPr>
          <w:rStyle w:val="FootnoteReference"/>
          <w:color w:val="000000"/>
          <w:vertAlign w:val="superscript"/>
        </w:rPr>
        <w:footnoteReference w:id="5"/>
      </w:r>
    </w:p>
    <w:p w:rsidR="00CA6A50" w:rsidRPr="00B44193" w:rsidP="00CA6A50" w14:paraId="60FFD3B3"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CA6A50" w:rsidRPr="00B44193" w:rsidP="00CA6A50" w14:paraId="516952AB"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vertAlign w:val="superscript"/>
        </w:rPr>
      </w:pPr>
      <w:r w:rsidRPr="00B44193">
        <w:rPr>
          <w:bCs/>
          <w:color w:val="000000"/>
        </w:rPr>
        <w:t>Paragraph (e)(2)</w:t>
      </w:r>
      <w:r w:rsidRPr="00B44193">
        <w:rPr>
          <w:color w:val="000000"/>
        </w:rPr>
        <w:t xml:space="preserve">(ii) (previously §1910.304(d)(2)(ii)) requires employers to post signs warning of high voltage when employees, other than qualified employees, may </w:t>
      </w:r>
      <w:r w:rsidRPr="00B44193">
        <w:rPr>
          <w:color w:val="000000"/>
        </w:rPr>
        <w:t>come in contact with</w:t>
      </w:r>
      <w:r w:rsidRPr="00B44193">
        <w:rPr>
          <w:color w:val="000000"/>
        </w:rPr>
        <w:t xml:space="preserve"> energized live parts.</w:t>
      </w:r>
    </w:p>
    <w:p w:rsidR="00CA6A50" w:rsidRPr="00B44193" w:rsidP="00CA6A50" w14:paraId="50953F64"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CA6A50" w:rsidRPr="00B44193" w:rsidP="00CA6A50" w14:paraId="08ADADEE" w14:textId="77777777">
      <w:pPr>
        <w:pStyle w:val="Level1"/>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rPr>
      </w:pPr>
      <w:r w:rsidRPr="00B44193">
        <w:rPr>
          <w:color w:val="000000"/>
        </w:rPr>
        <w:t xml:space="preserve">• </w:t>
      </w:r>
      <w:r w:rsidRPr="00B44193">
        <w:rPr>
          <w:b/>
          <w:color w:val="000000"/>
        </w:rPr>
        <w:t>§</w:t>
      </w:r>
      <w:r w:rsidRPr="00B44193">
        <w:rPr>
          <w:rFonts w:cs="Shruti"/>
          <w:b/>
          <w:color w:val="000000"/>
        </w:rPr>
        <w:t>1910.305--</w:t>
      </w:r>
      <w:r w:rsidRPr="00B44193">
        <w:rPr>
          <w:b/>
          <w:color w:val="000000"/>
        </w:rPr>
        <w:t>Wiring methods, components, and equipment for general use.</w:t>
      </w:r>
    </w:p>
    <w:p w:rsidR="00CA6A50" w:rsidRPr="00B44193" w:rsidP="00CA6A50" w14:paraId="09F64BB2"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color w:val="000000"/>
        </w:rPr>
      </w:pPr>
    </w:p>
    <w:p w:rsidR="00CA6A50" w:rsidRPr="00B44193" w:rsidP="00CA6A50" w14:paraId="48C2A309"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color w:val="000000"/>
          <w:vertAlign w:val="superscript"/>
        </w:rPr>
      </w:pPr>
      <w:r w:rsidRPr="00B44193">
        <w:rPr>
          <w:color w:val="000000"/>
        </w:rPr>
        <w:t>Paragraph (h)(8) requires marking each termination enclosure with a high-voltage hazard warning.</w:t>
      </w:r>
    </w:p>
    <w:p w:rsidR="00CA6A50" w:rsidRPr="00B44193" w:rsidP="00CA6A50" w14:paraId="6DF57306"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rPr>
      </w:pPr>
    </w:p>
    <w:p w:rsidR="00CA6A50" w:rsidRPr="00B44193" w:rsidP="00CA6A50" w14:paraId="7C4A9673"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Paragraph (j)(4)(ii) requires that employers mark controller-disconnecting means for motor-branch circuits over 600 volts, nominal, and that are out of sight of the controller, with a warning label giving the location and identification of the disconnecting means that is to be locked in the open position.</w:t>
      </w:r>
    </w:p>
    <w:p w:rsidR="00CA6A50" w:rsidRPr="00B44193" w:rsidP="00CA6A50" w14:paraId="547AC1EC"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CA6A50" w:rsidRPr="00B44193" w:rsidP="00CA6A50" w14:paraId="046E563A"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Paragraph (j)(5)(ii) requires that employers indicate the operating voltage of exposed live parts of transformer installations by using warning signs or visible markings on the equipment or structure.</w:t>
      </w:r>
    </w:p>
    <w:p w:rsidR="00CA6A50" w:rsidRPr="00B44193" w:rsidP="00CA6A50" w14:paraId="17EE9A3B"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CA6A50" w:rsidRPr="00B44193" w:rsidP="00CA6A50" w14:paraId="379F94E3"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sz w:val="16"/>
          <w:szCs w:val="16"/>
          <w:vertAlign w:val="superscript"/>
        </w:rPr>
      </w:pPr>
      <w:r w:rsidRPr="00B44193">
        <w:rPr>
          <w:color w:val="000000"/>
        </w:rPr>
        <w:t>Paragraph (j)(6)(ii)(C) (previously §1910.305(j)(6)(ii)(A)) requires that capacitors rated over 600 volts, nominal, have isolating or disconnecting switches (with no interrupting rating) that interlock with the load interrupting device or have a prominently displayed caution sign to prevent switching load current.</w:t>
      </w:r>
    </w:p>
    <w:p w:rsidR="00CA6A50" w:rsidRPr="00B44193" w:rsidP="00CA6A50" w14:paraId="001F9EF0"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p>
    <w:p w:rsidR="00CA6A50" w:rsidRPr="00B44193" w:rsidP="00CA6A50" w14:paraId="582101D4"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color w:val="000000"/>
        </w:rPr>
      </w:pPr>
      <w:r w:rsidRPr="00B44193">
        <w:rPr>
          <w:color w:val="000000"/>
        </w:rPr>
        <w:t xml:space="preserve">• </w:t>
      </w:r>
      <w:r w:rsidRPr="00B44193">
        <w:rPr>
          <w:b/>
          <w:color w:val="000000"/>
        </w:rPr>
        <w:t>§</w:t>
      </w:r>
      <w:r w:rsidRPr="00B44193">
        <w:rPr>
          <w:rFonts w:cs="Shruti"/>
          <w:b/>
          <w:bCs/>
          <w:color w:val="000000"/>
        </w:rPr>
        <w:t>1910.306--</w:t>
      </w:r>
      <w:r w:rsidRPr="00B44193">
        <w:rPr>
          <w:b/>
          <w:bCs/>
          <w:color w:val="000000"/>
        </w:rPr>
        <w:t xml:space="preserve">Specific purpose equipment and installations. </w:t>
      </w:r>
      <w:r w:rsidRPr="00B44193">
        <w:rPr>
          <w:rFonts w:cs="Shruti"/>
          <w:b/>
          <w:color w:val="000000"/>
        </w:rPr>
        <w:t xml:space="preserve">  </w:t>
      </w:r>
    </w:p>
    <w:p w:rsidR="00CA6A50" w:rsidRPr="00B44193" w:rsidP="00CA6A50" w14:paraId="054FF50B"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color w:val="000000"/>
        </w:rPr>
      </w:pPr>
    </w:p>
    <w:p w:rsidR="00CA6A50" w:rsidRPr="00B44193" w:rsidP="00CA6A50" w14:paraId="67784C62"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(c)(6)(</w:t>
      </w:r>
      <w:r w:rsidRPr="00B44193">
        <w:rPr>
          <w:color w:val="000000"/>
        </w:rPr>
        <w:t>i</w:t>
      </w:r>
      <w:r w:rsidRPr="00B44193">
        <w:rPr>
          <w:color w:val="000000"/>
        </w:rPr>
        <w:t>) requires the employer to identify the disconnecting means with the number that corresponds to the driving machine number that it controls where there is more than one driving machine in the machine room.</w:t>
      </w:r>
    </w:p>
    <w:p w:rsidR="00CA6A50" w:rsidRPr="00B44193" w:rsidP="00CA6A50" w14:paraId="0D173DF2"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4FB0276F"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Paragraph (c)(6)(ii) requires the employer to provide the disconnecting means with a sign to identify the location of the supply side overcurrent protective device. </w:t>
      </w:r>
    </w:p>
    <w:p w:rsidR="00CA6A50" w:rsidRPr="00B44193" w:rsidP="00CA6A50" w14:paraId="33E5A1D8"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0B7EB11E"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(k)(4)(iv)(B) requires the employer to list single-pole separable connectors used in portable professional motion picture and television equipment and to mark the system to which they are connected.</w:t>
      </w:r>
    </w:p>
    <w:p w:rsidR="00CA6A50" w:rsidRPr="00B44193" w:rsidP="00CA6A50" w14:paraId="165D709E" w14:textId="77777777">
      <w:pPr>
        <w:pStyle w:val="Level1"/>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bCs/>
          <w:color w:val="000000"/>
        </w:rPr>
      </w:pPr>
    </w:p>
    <w:p w:rsidR="00CA6A50" w:rsidRPr="00B44193" w:rsidP="00CA6A50" w14:paraId="19B61107"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Shruti" w:hAnsi="Shruti" w:cs="Shruti"/>
          <w:b/>
          <w:bCs/>
          <w:color w:val="000000"/>
        </w:rPr>
      </w:pPr>
      <w:r w:rsidRPr="00B44193">
        <w:rPr>
          <w:color w:val="000000"/>
        </w:rPr>
        <w:t xml:space="preserve">• </w:t>
      </w:r>
      <w:r w:rsidRPr="00B44193">
        <w:rPr>
          <w:b/>
          <w:color w:val="000000"/>
        </w:rPr>
        <w:t>§</w:t>
      </w:r>
      <w:r w:rsidRPr="00B44193">
        <w:rPr>
          <w:rFonts w:cs="Shruti"/>
          <w:b/>
          <w:bCs/>
          <w:color w:val="000000"/>
        </w:rPr>
        <w:t>1910.307--</w:t>
      </w:r>
      <w:r w:rsidRPr="00B44193">
        <w:rPr>
          <w:b/>
          <w:bCs/>
          <w:color w:val="000000"/>
        </w:rPr>
        <w:t xml:space="preserve">Hazardous (classified) locations. </w:t>
      </w:r>
    </w:p>
    <w:p w:rsidR="00CA6A50" w:rsidRPr="00B44193" w:rsidP="00CA6A50" w14:paraId="78B7F2C9"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color w:val="000000"/>
        </w:rPr>
      </w:pPr>
    </w:p>
    <w:p w:rsidR="00CA6A50" w:rsidRPr="00B44193" w:rsidP="00CA6A50" w14:paraId="43EA0088" w14:textId="77777777">
      <w:pPr>
        <w:rPr>
          <w:rFonts w:ascii="Verdana" w:hAnsi="Verdana"/>
          <w:color w:val="000000"/>
          <w:sz w:val="19"/>
          <w:szCs w:val="19"/>
        </w:rPr>
      </w:pPr>
      <w:r w:rsidRPr="00B44193">
        <w:rPr>
          <w:color w:val="000000"/>
        </w:rPr>
        <w:t xml:space="preserve">Paragraph (b) requires that the employer document all areas designated as hazardous (classified) locations.  This documentation shall be available to those authorized to design, install, inspect, maintain, or operate electric equipment at the location. </w:t>
      </w:r>
    </w:p>
    <w:p w:rsidR="00CA6A50" w:rsidRPr="00B44193" w:rsidP="00CA6A50" w14:paraId="03233076"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4193">
        <w:rPr>
          <w:b/>
          <w:bCs/>
          <w:color w:val="000000"/>
        </w:rPr>
        <w:t xml:space="preserve"> </w:t>
      </w:r>
    </w:p>
    <w:p w:rsidR="00CA6A50" w:rsidRPr="00B44193" w:rsidP="00CA6A50" w14:paraId="7806C42E" w14:textId="77777777">
      <w:pPr>
        <w:pStyle w:val="Level1"/>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bCs/>
          <w:color w:val="000000"/>
        </w:rPr>
      </w:pPr>
      <w:r w:rsidRPr="00B44193">
        <w:rPr>
          <w:color w:val="000000"/>
        </w:rPr>
        <w:t xml:space="preserve">• </w:t>
      </w:r>
      <w:r w:rsidRPr="00B44193">
        <w:rPr>
          <w:b/>
          <w:color w:val="000000"/>
        </w:rPr>
        <w:t>§</w:t>
      </w:r>
      <w:r w:rsidRPr="00B44193">
        <w:rPr>
          <w:rFonts w:cs="Shruti"/>
          <w:b/>
          <w:bCs/>
          <w:color w:val="000000"/>
        </w:rPr>
        <w:t>1910.308--</w:t>
      </w:r>
      <w:r w:rsidRPr="00B44193">
        <w:rPr>
          <w:b/>
          <w:bCs/>
          <w:color w:val="000000"/>
        </w:rPr>
        <w:t>Special systems.</w:t>
      </w:r>
    </w:p>
    <w:p w:rsidR="00CA6A50" w:rsidRPr="00B44193" w:rsidP="00CA6A50" w14:paraId="36A10416"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CA6A50" w:rsidRPr="00B44193" w:rsidP="00CA6A50" w14:paraId="5A2695A2" w14:textId="77777777">
      <w:pPr>
        <w:widowControl/>
        <w:autoSpaceDE/>
        <w:autoSpaceDN/>
        <w:adjustRightInd/>
        <w:rPr>
          <w:color w:val="000000"/>
          <w:szCs w:val="19"/>
        </w:rPr>
      </w:pPr>
      <w:r w:rsidRPr="00B44193">
        <w:rPr>
          <w:color w:val="000000"/>
        </w:rPr>
        <w:t xml:space="preserve">Paragraph (a)(5)(vii) (previously §1910.308(a)(2)(iii)) requires a means (for example, a fuse holder and fuse designed for the purpose) shall be provided to completely isolate equipment for inspection and repairs.  </w:t>
      </w:r>
      <w:r w:rsidRPr="00B44193">
        <w:rPr>
          <w:color w:val="000000"/>
          <w:szCs w:val="19"/>
        </w:rPr>
        <w:t>Isolating means that are not designed to interrupt the load current of the circuit shall be either interlocked with an approved circuit interrupter or provided with a sign warning against opening them under load.</w:t>
      </w:r>
    </w:p>
    <w:p w:rsidR="00CA6A50" w:rsidRPr="00B44193" w:rsidP="00CA6A50" w14:paraId="1547594C"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CA6A50" w:rsidRPr="00B44193" w:rsidP="00CA6A50" w14:paraId="6D396C3C" w14:textId="77777777">
      <w:pPr>
        <w:rPr>
          <w:color w:val="000000"/>
          <w:sz w:val="16"/>
          <w:szCs w:val="16"/>
          <w:vertAlign w:val="superscript"/>
        </w:rPr>
      </w:pPr>
      <w:r w:rsidRPr="00B44193">
        <w:rPr>
          <w:color w:val="000000"/>
        </w:rPr>
        <w:t>Paragraph (a)(6)(</w:t>
      </w:r>
      <w:r w:rsidRPr="00B44193">
        <w:rPr>
          <w:color w:val="000000"/>
        </w:rPr>
        <w:t>i</w:t>
      </w:r>
      <w:r w:rsidRPr="00B44193">
        <w:rPr>
          <w:color w:val="000000"/>
        </w:rPr>
        <w:t>) (previously §1910.308(a)(3)(</w:t>
      </w:r>
      <w:r w:rsidRPr="00B44193">
        <w:rPr>
          <w:color w:val="000000"/>
        </w:rPr>
        <w:t>i</w:t>
      </w:r>
      <w:r w:rsidRPr="00B44193">
        <w:rPr>
          <w:color w:val="000000"/>
        </w:rPr>
        <w:t>)) requires that a metallic enclosure provided on the mobile machine for enclosing the terminals of the power cable must have provisions for locking so only authorized qualified persons may open it, and it must have a sign warning of the presence of energized parts.</w:t>
      </w:r>
    </w:p>
    <w:p w:rsidR="00CA6A50" w:rsidRPr="00B44193" w:rsidP="00CA6A50" w14:paraId="4EFA1968"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CA6A50" w:rsidRPr="00B44193" w:rsidP="00CA6A50" w14:paraId="6BAD7BED"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B44193">
        <w:rPr>
          <w:color w:val="000000"/>
        </w:rPr>
        <w:t>Paragraph (a)(6)(ii) (previously §1910.308(a)(3)(ii)) requires employers to enclose energized switching and control parts in effectively grounded and locked metal cabinets or enclosures that are accessible only to authorized qualified persons and be marked with a sign warning of the presence of energized parts.</w:t>
      </w:r>
      <w:r w:rsidRPr="00B44193">
        <w:rPr>
          <w:color w:val="000000"/>
          <w:sz w:val="16"/>
          <w:szCs w:val="16"/>
        </w:rPr>
        <w:t xml:space="preserve"> </w:t>
      </w:r>
    </w:p>
    <w:p w:rsidR="00CA6A50" w:rsidRPr="00B44193" w:rsidP="00CA6A50" w14:paraId="7978286F"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p w:rsidR="00CA6A50" w:rsidRPr="00B44193" w:rsidP="00CA6A50" w14:paraId="11B4158D"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(b)(3)(</w:t>
      </w:r>
      <w:r w:rsidRPr="00B44193">
        <w:rPr>
          <w:color w:val="000000"/>
        </w:rPr>
        <w:t>i</w:t>
      </w:r>
      <w:r w:rsidRPr="00B44193">
        <w:rPr>
          <w:color w:val="000000"/>
        </w:rPr>
        <w:t>) requires the employer to place a sign at the service entrance equipment indicating the type and location of on-site emergency power sources.  A sign is not required for individual unit equipment.</w:t>
      </w:r>
    </w:p>
    <w:p w:rsidR="00CA6A50" w:rsidRPr="00B44193" w:rsidP="00CA6A50" w14:paraId="44AB7300"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0067AA5C"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(b)(3)(ii) requires a sign at the grounding location that identify all emergency and normal sources connected at the location.</w:t>
      </w:r>
    </w:p>
    <w:p w:rsidR="00CA6A50" w:rsidRPr="00B44193" w:rsidP="00CA6A50" w14:paraId="23FF395B"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6A50" w:rsidRPr="00B44193" w:rsidP="00CA6A50" w14:paraId="114818CD" w14:textId="77777777">
      <w:pPr>
        <w:pStyle w:val="NormalWeb"/>
        <w:spacing w:before="0" w:beforeAutospacing="0" w:after="0" w:afterAutospacing="0"/>
        <w:rPr>
          <w:b/>
          <w:bCs/>
          <w:color w:val="000000"/>
        </w:rPr>
      </w:pPr>
      <w:r w:rsidRPr="00B44193">
        <w:rPr>
          <w:color w:val="000000"/>
        </w:rPr>
        <w:t xml:space="preserve">• </w:t>
      </w:r>
      <w:r w:rsidRPr="00B44193">
        <w:rPr>
          <w:b/>
          <w:color w:val="000000"/>
        </w:rPr>
        <w:t>§</w:t>
      </w:r>
      <w:r w:rsidRPr="00B44193">
        <w:rPr>
          <w:b/>
          <w:bCs/>
          <w:color w:val="000000"/>
        </w:rPr>
        <w:t>1910.333--Selection and use of work practices.</w:t>
      </w:r>
    </w:p>
    <w:p w:rsidR="00CA6A50" w:rsidRPr="00B44193" w:rsidP="00CA6A50" w14:paraId="15EC2FF1" w14:textId="77777777">
      <w:pPr>
        <w:pStyle w:val="NormalWeb"/>
        <w:spacing w:before="0" w:beforeAutospacing="0" w:after="0" w:afterAutospacing="0"/>
        <w:rPr>
          <w:bCs/>
          <w:color w:val="000000"/>
        </w:rPr>
      </w:pPr>
    </w:p>
    <w:p w:rsidR="00CA6A50" w:rsidRPr="00B44193" w:rsidP="00CA6A50" w14:paraId="20F7DE42" w14:textId="77777777">
      <w:pPr>
        <w:pStyle w:val="NormalWeb"/>
        <w:spacing w:before="0" w:beforeAutospacing="0" w:after="0" w:afterAutospacing="0"/>
        <w:rPr>
          <w:color w:val="000000"/>
          <w:vertAlign w:val="superscript"/>
        </w:rPr>
      </w:pPr>
      <w:r w:rsidRPr="00B44193">
        <w:rPr>
          <w:bCs/>
          <w:color w:val="000000"/>
        </w:rPr>
        <w:t>Paragraph 1910.333(b)(2)(</w:t>
      </w:r>
      <w:r w:rsidRPr="00B44193">
        <w:rPr>
          <w:bCs/>
          <w:color w:val="000000"/>
        </w:rPr>
        <w:t>i</w:t>
      </w:r>
      <w:r w:rsidRPr="00B44193">
        <w:rPr>
          <w:bCs/>
          <w:color w:val="000000"/>
        </w:rPr>
        <w:t>)</w:t>
      </w:r>
      <w:r w:rsidRPr="00B44193">
        <w:rPr>
          <w:color w:val="000000"/>
        </w:rPr>
        <w:t xml:space="preserve"> requires employers to maintain a written copy of the procedure outlined in paragraph (b)(2) of this standard, and to make it available for inspection by employees and by the Assistant Secretary of Labor and his/her authorized representatives.  The written procedures may be a copy of paragraph (b) of this standard.</w:t>
      </w:r>
    </w:p>
    <w:p w:rsidR="00CA6A50" w:rsidRPr="00B44193" w:rsidP="00CA6A50" w14:paraId="60165C2C" w14:textId="77777777">
      <w:pPr>
        <w:pStyle w:val="NormalWeb"/>
        <w:spacing w:before="0" w:beforeAutospacing="0" w:after="0" w:afterAutospacing="0"/>
        <w:rPr>
          <w:color w:val="000000"/>
        </w:rPr>
      </w:pPr>
    </w:p>
    <w:p w:rsidR="00CA6A50" w:rsidRPr="00B44193" w:rsidP="00CA6A50" w14:paraId="54DAE7CA" w14:textId="77777777">
      <w:pPr>
        <w:pStyle w:val="NormalWeb"/>
        <w:spacing w:before="0" w:beforeAutospacing="0" w:after="0" w:afterAutospacing="0"/>
        <w:rPr>
          <w:color w:val="000000"/>
          <w:vertAlign w:val="superscript"/>
        </w:rPr>
      </w:pPr>
      <w:r w:rsidRPr="00B44193">
        <w:rPr>
          <w:bCs/>
          <w:color w:val="000000"/>
        </w:rPr>
        <w:t>Paragraph 1910.333(b)(2)(iii)(B)</w:t>
      </w:r>
      <w:r w:rsidRPr="00B44193">
        <w:rPr>
          <w:color w:val="000000"/>
        </w:rPr>
        <w:t xml:space="preserve"> requires employers to ensure that each tag used contains a statement prohibiting unauthorized operation of the disconnecting means and removal of the tag.</w:t>
      </w:r>
    </w:p>
    <w:p w:rsidR="00CA6A50" w:rsidRPr="00B44193" w:rsidP="00CA6A50" w14:paraId="6CFB081F" w14:textId="77777777">
      <w:pPr>
        <w:pStyle w:val="NormalWeb"/>
        <w:spacing w:before="0" w:beforeAutospacing="0" w:after="0" w:afterAutospacing="0"/>
        <w:rPr>
          <w:color w:val="000000"/>
        </w:rPr>
      </w:pPr>
    </w:p>
    <w:p w:rsidR="00CA6A50" w:rsidRPr="00B44193" w:rsidP="00CA6A50" w14:paraId="757381FF" w14:textId="77777777">
      <w:pPr>
        <w:pStyle w:val="NormalWeb"/>
        <w:spacing w:before="0" w:beforeAutospacing="0" w:after="0" w:afterAutospacing="0"/>
        <w:rPr>
          <w:color w:val="000000"/>
          <w:vertAlign w:val="superscript"/>
        </w:rPr>
      </w:pPr>
      <w:r w:rsidRPr="00B44193">
        <w:rPr>
          <w:bCs/>
          <w:color w:val="000000"/>
        </w:rPr>
        <w:t>Paragraph 1910.333(b)(2)(v)(B)</w:t>
      </w:r>
      <w:r w:rsidRPr="00B44193">
        <w:rPr>
          <w:color w:val="000000"/>
        </w:rPr>
        <w:t xml:space="preserve"> requires employers to warn employees exposed to the hazards associated with reenergizing the circuit or equipment to stay clear of the circuits and equipment.</w:t>
      </w:r>
    </w:p>
    <w:p w:rsidR="00CA6A50" w:rsidRPr="001833E2" w:rsidP="00B255A4" w14:paraId="787306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B255A4" w:rsidRPr="00851825" w:rsidP="00B255A4" w14:paraId="5FE3D3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b/>
          <w:bCs/>
          <w:color w:val="000000"/>
        </w:rPr>
        <w:t xml:space="preserve"> 2.  Indicate how, by whom, and for what purpose the information is to be used.  Except for a new collection, indicate the actual use the Agency has made of the information received from the current collection.</w:t>
      </w:r>
    </w:p>
    <w:p w:rsidR="00B255A4" w:rsidRPr="00455F42" w:rsidP="00B255A4" w14:paraId="4236EC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rPr>
          <w:color w:val="000000"/>
        </w:rPr>
      </w:pPr>
    </w:p>
    <w:p w:rsidR="00897D85" w:rsidRPr="00B44193" w:rsidP="006F2D25" w14:paraId="3A20FC29" w14:textId="2584C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pPr>
      <w:r w:rsidRPr="00B44193">
        <w:rPr>
          <w:color w:val="000000"/>
        </w:rPr>
        <w:t>The information</w:t>
      </w:r>
      <w:r w:rsidRPr="00B44193" w:rsidR="00A75485">
        <w:rPr>
          <w:color w:val="000000"/>
        </w:rPr>
        <w:t xml:space="preserve"> </w:t>
      </w:r>
      <w:r w:rsidRPr="00B44193">
        <w:rPr>
          <w:color w:val="000000"/>
        </w:rPr>
        <w:t>collection provisions in these subparts require labels, markings, written programs, notifications</w:t>
      </w:r>
      <w:r w:rsidRPr="00B44193" w:rsidR="00EC2C3B">
        <w:rPr>
          <w:color w:val="000000"/>
        </w:rPr>
        <w:t>,</w:t>
      </w:r>
      <w:r w:rsidRPr="00B44193">
        <w:rPr>
          <w:color w:val="000000"/>
        </w:rPr>
        <w:t xml:space="preserve"> and tags to alert </w:t>
      </w:r>
      <w:r w:rsidR="00807267">
        <w:rPr>
          <w:color w:val="000000"/>
        </w:rPr>
        <w:t>workers</w:t>
      </w:r>
      <w:r w:rsidRPr="00B44193">
        <w:rPr>
          <w:color w:val="000000"/>
        </w:rPr>
        <w:t xml:space="preserve"> </w:t>
      </w:r>
      <w:r w:rsidRPr="00B44193" w:rsidR="00267DC9">
        <w:rPr>
          <w:color w:val="000000"/>
        </w:rPr>
        <w:t>of</w:t>
      </w:r>
      <w:r w:rsidRPr="00B44193">
        <w:rPr>
          <w:color w:val="000000"/>
        </w:rPr>
        <w:t xml:space="preserve"> the presence and </w:t>
      </w:r>
      <w:r w:rsidR="00807267">
        <w:rPr>
          <w:color w:val="000000"/>
        </w:rPr>
        <w:t xml:space="preserve">the different </w:t>
      </w:r>
      <w:r w:rsidRPr="00B44193">
        <w:rPr>
          <w:color w:val="000000"/>
        </w:rPr>
        <w:t xml:space="preserve">types of electrical hazards </w:t>
      </w:r>
      <w:r w:rsidR="00807267">
        <w:rPr>
          <w:color w:val="000000"/>
        </w:rPr>
        <w:t xml:space="preserve">found </w:t>
      </w:r>
      <w:r w:rsidRPr="00B44193">
        <w:rPr>
          <w:color w:val="000000"/>
        </w:rPr>
        <w:t>in the workplace, thereby</w:t>
      </w:r>
      <w:r w:rsidRPr="00B44193" w:rsidR="00267DC9">
        <w:rPr>
          <w:color w:val="000000"/>
        </w:rPr>
        <w:t>,</w:t>
      </w:r>
      <w:r w:rsidRPr="00B44193">
        <w:rPr>
          <w:color w:val="000000"/>
        </w:rPr>
        <w:t xml:space="preserve"> preventing serious injur</w:t>
      </w:r>
      <w:r w:rsidR="006B6085">
        <w:rPr>
          <w:color w:val="000000"/>
        </w:rPr>
        <w:t>ies</w:t>
      </w:r>
      <w:r w:rsidRPr="00B44193">
        <w:rPr>
          <w:color w:val="000000"/>
        </w:rPr>
        <w:t xml:space="preserve"> and death</w:t>
      </w:r>
      <w:r w:rsidR="006B6085">
        <w:rPr>
          <w:color w:val="000000"/>
        </w:rPr>
        <w:t>s</w:t>
      </w:r>
      <w:r w:rsidRPr="00B44193">
        <w:rPr>
          <w:color w:val="000000"/>
        </w:rPr>
        <w:t xml:space="preserve"> </w:t>
      </w:r>
      <w:r w:rsidR="00807267">
        <w:rPr>
          <w:color w:val="000000"/>
        </w:rPr>
        <w:t>from</w:t>
      </w:r>
      <w:r w:rsidRPr="00B44193">
        <w:rPr>
          <w:color w:val="000000"/>
        </w:rPr>
        <w:t xml:space="preserve"> electrocution</w:t>
      </w:r>
      <w:r w:rsidR="006B6085">
        <w:rPr>
          <w:color w:val="000000"/>
        </w:rPr>
        <w:t>s</w:t>
      </w:r>
      <w:r w:rsidRPr="00B44193">
        <w:rPr>
          <w:color w:val="000000"/>
        </w:rPr>
        <w:t>.</w:t>
      </w:r>
    </w:p>
    <w:p w:rsidR="00C271F2" w:rsidRPr="00B44193" w:rsidP="00BC420D" w14:paraId="7BC311EF" w14:textId="0ED6EEBE">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p>
    <w:p w:rsidR="000C4E94" w:rsidRPr="00B44193" w:rsidP="000C4E94" w14:paraId="4D649F93"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OSHA also will use the records developed in response to the</w:t>
      </w:r>
      <w:r w:rsidRPr="00B44193" w:rsidR="002230C8">
        <w:rPr>
          <w:color w:val="000000"/>
        </w:rPr>
        <w:t>se</w:t>
      </w:r>
      <w:r w:rsidRPr="00B44193">
        <w:rPr>
          <w:color w:val="000000"/>
        </w:rPr>
        <w:t xml:space="preserve"> Standards to determine compliance with the safety and health provisions of the Standards.  The employer's failure to generate and disclose the information required by the Standards will affect significantly OSHA's effort to control and reduce injuries and fatalities related to electrical hazards in the workplace.</w:t>
      </w:r>
    </w:p>
    <w:p w:rsidR="00564F1C" w:rsidRPr="00B44193" w:rsidP="00B255A4" w14:paraId="284AA5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rPr>
          <w:color w:val="000000"/>
        </w:rPr>
      </w:pPr>
    </w:p>
    <w:p w:rsidR="00B255A4" w:rsidRPr="00B44193" w:rsidP="00B255A4" w14:paraId="796D4235"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B255A4" w:rsidRPr="001833E2" w:rsidP="00B255A4" w14:paraId="6F91E323"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4193">
        <w:rPr>
          <w:b/>
          <w:bCs/>
          <w:color w:val="000000"/>
          <w:sz w:val="20"/>
          <w:szCs w:val="20"/>
        </w:rPr>
        <w:t xml:space="preserve"> </w:t>
      </w:r>
      <w:r w:rsidRPr="001833E2">
        <w:rPr>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55A4" w:rsidRPr="00851825" w:rsidP="00B255A4" w14:paraId="4AC3A788"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RPr="00B44193" w:rsidP="00B255A4" w14:paraId="4EFEE2F3"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Employers may use automated, electronic, mechanical, or other technological information</w:t>
      </w:r>
      <w:r w:rsidRPr="00B44193" w:rsidR="00B66909">
        <w:rPr>
          <w:color w:val="000000"/>
        </w:rPr>
        <w:t xml:space="preserve"> </w:t>
      </w:r>
      <w:r w:rsidRPr="00B44193">
        <w:rPr>
          <w:color w:val="000000"/>
        </w:rPr>
        <w:t>collection techniques, or other forms of information technology (e.g., elec</w:t>
      </w:r>
      <w:r w:rsidRPr="00B44193" w:rsidR="00853293">
        <w:rPr>
          <w:color w:val="000000"/>
        </w:rPr>
        <w:t>tronic submission of responses)</w:t>
      </w:r>
      <w:r w:rsidRPr="00B44193">
        <w:rPr>
          <w:color w:val="000000"/>
        </w:rPr>
        <w:t xml:space="preserve"> when establishing and maintaining the required records.  The Agency wrote the paperwork requirements of the Standards in performance-oriented language (i.e., in terms of </w:t>
      </w:r>
      <w:r w:rsidRPr="00B44193">
        <w:rPr>
          <w:color w:val="000000"/>
          <w:u w:val="single"/>
        </w:rPr>
        <w:t>what</w:t>
      </w:r>
      <w:r w:rsidRPr="00B44193">
        <w:rPr>
          <w:color w:val="000000"/>
        </w:rPr>
        <w:t xml:space="preserve"> data to collect, not </w:t>
      </w:r>
      <w:r w:rsidRPr="00B44193">
        <w:rPr>
          <w:color w:val="000000"/>
          <w:u w:val="single"/>
        </w:rPr>
        <w:t>how</w:t>
      </w:r>
      <w:r w:rsidRPr="00B44193">
        <w:rPr>
          <w:color w:val="000000"/>
        </w:rPr>
        <w:t xml:space="preserve"> to record the data).</w:t>
      </w:r>
    </w:p>
    <w:p w:rsidR="00B255A4" w:rsidRPr="00B44193" w:rsidP="00B255A4" w14:paraId="23555640"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RPr="001833E2" w:rsidP="00B255A4" w14:paraId="1BDAA427"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b/>
          <w:bCs/>
          <w:color w:val="000000"/>
        </w:rPr>
        <w:t xml:space="preserve">4.  Describe efforts to identify duplication.  Show specifically why any similar information already available cannot be used or modified for use for the purpose(s) described in </w:t>
      </w:r>
      <w:r w:rsidRPr="001833E2" w:rsidR="003565FA">
        <w:rPr>
          <w:b/>
          <w:bCs/>
          <w:color w:val="000000"/>
        </w:rPr>
        <w:t>A.</w:t>
      </w:r>
      <w:r w:rsidRPr="001833E2">
        <w:rPr>
          <w:b/>
          <w:bCs/>
          <w:color w:val="000000"/>
        </w:rPr>
        <w:t>2</w:t>
      </w:r>
      <w:r w:rsidRPr="001833E2" w:rsidR="003565FA">
        <w:rPr>
          <w:b/>
          <w:bCs/>
          <w:color w:val="000000"/>
        </w:rPr>
        <w:t>.</w:t>
      </w:r>
      <w:r w:rsidRPr="001833E2">
        <w:rPr>
          <w:b/>
          <w:bCs/>
          <w:color w:val="000000"/>
        </w:rPr>
        <w:t xml:space="preserve"> above.</w:t>
      </w:r>
    </w:p>
    <w:p w:rsidR="00B255A4" w:rsidRPr="00B44193" w:rsidP="00B255A4" w14:paraId="2DD829E9"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B255A4" w:rsidRPr="00B44193" w:rsidP="00B255A4" w14:paraId="58CC9CE5" w14:textId="340F5CF6">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Some local jurisdictions enforce the National Electrical Code (NEC), which has information</w:t>
      </w:r>
      <w:r w:rsidRPr="00B44193" w:rsidR="00864E3C">
        <w:rPr>
          <w:color w:val="000000"/>
        </w:rPr>
        <w:t xml:space="preserve"> </w:t>
      </w:r>
      <w:r w:rsidRPr="00B44193">
        <w:rPr>
          <w:color w:val="000000"/>
        </w:rPr>
        <w:t xml:space="preserve">collection requirements </w:t>
      </w:r>
      <w:r w:rsidRPr="00B44193">
        <w:rPr>
          <w:color w:val="000000"/>
        </w:rPr>
        <w:t>similar to</w:t>
      </w:r>
      <w:r w:rsidRPr="00B44193">
        <w:rPr>
          <w:color w:val="000000"/>
        </w:rPr>
        <w:t xml:space="preserve"> the requirements specified by the Standards.  However, OSHA </w:t>
      </w:r>
      <w:r w:rsidR="00E423DB">
        <w:rPr>
          <w:color w:val="000000"/>
        </w:rPr>
        <w:t xml:space="preserve">relies on national consensus standards as a reference and a guide when implementing a </w:t>
      </w:r>
      <w:r w:rsidR="00577F08">
        <w:rPr>
          <w:color w:val="000000"/>
        </w:rPr>
        <w:t>standard</w:t>
      </w:r>
      <w:r w:rsidRPr="00B44193">
        <w:rPr>
          <w:color w:val="000000"/>
        </w:rPr>
        <w:t>.</w:t>
      </w:r>
    </w:p>
    <w:p w:rsidR="00B255A4" w:rsidRPr="00B44193" w:rsidP="00B255A4" w14:paraId="3CABE172"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P="00B255A4" w14:paraId="28F4AD9B"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Every edition of the NEC from the 1984 edition to the 20</w:t>
      </w:r>
      <w:r w:rsidRPr="00B44193" w:rsidR="00393AC7">
        <w:rPr>
          <w:color w:val="000000"/>
        </w:rPr>
        <w:t>1</w:t>
      </w:r>
      <w:r w:rsidR="007C799C">
        <w:rPr>
          <w:color w:val="000000"/>
        </w:rPr>
        <w:t>7</w:t>
      </w:r>
      <w:r w:rsidRPr="00B44193">
        <w:rPr>
          <w:color w:val="000000"/>
        </w:rPr>
        <w:t xml:space="preserve"> edition (representing </w:t>
      </w:r>
      <w:r w:rsidR="007C799C">
        <w:rPr>
          <w:color w:val="000000"/>
        </w:rPr>
        <w:t>eleven</w:t>
      </w:r>
      <w:r w:rsidRPr="00B44193">
        <w:rPr>
          <w:color w:val="000000"/>
        </w:rPr>
        <w:t xml:space="preserve"> code cycles) requires that </w:t>
      </w:r>
      <w:r w:rsidRPr="00B44193" w:rsidR="00057A06">
        <w:rPr>
          <w:color w:val="000000"/>
        </w:rPr>
        <w:t>specific</w:t>
      </w:r>
      <w:r w:rsidRPr="00B44193">
        <w:rPr>
          <w:color w:val="000000"/>
        </w:rPr>
        <w:t xml:space="preserve"> </w:t>
      </w:r>
      <w:r w:rsidRPr="00B44193" w:rsidR="003951D2">
        <w:rPr>
          <w:color w:val="000000"/>
        </w:rPr>
        <w:t xml:space="preserve">AEGC </w:t>
      </w:r>
      <w:r w:rsidRPr="00B44193">
        <w:rPr>
          <w:color w:val="000000"/>
        </w:rPr>
        <w:t>tests be conducted, recorded, and made available to the authority havi</w:t>
      </w:r>
      <w:r w:rsidRPr="00B44193" w:rsidR="00526CE2">
        <w:rPr>
          <w:color w:val="000000"/>
        </w:rPr>
        <w:t>ng jurisdiction</w:t>
      </w:r>
      <w:r w:rsidRPr="00B44193">
        <w:rPr>
          <w:color w:val="000000"/>
        </w:rPr>
        <w:t>.  However, the specific autho</w:t>
      </w:r>
      <w:r w:rsidRPr="00B44193" w:rsidR="00526CE2">
        <w:rPr>
          <w:color w:val="000000"/>
        </w:rPr>
        <w:t xml:space="preserve">rity having jurisdiction varies from state to </w:t>
      </w:r>
      <w:r w:rsidRPr="00B44193">
        <w:rPr>
          <w:color w:val="000000"/>
        </w:rPr>
        <w:t>state.</w:t>
      </w:r>
    </w:p>
    <w:p w:rsidR="00075C0B" w:rsidP="00B255A4" w14:paraId="22859D53"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75C0B" w:rsidRPr="00B44193" w:rsidP="00B255A4" w14:paraId="6256C2DF" w14:textId="32B83893">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75C0B">
        <w:rPr>
          <w:color w:val="000000"/>
        </w:rPr>
        <w:t xml:space="preserve">No </w:t>
      </w:r>
      <w:r>
        <w:rPr>
          <w:color w:val="000000"/>
        </w:rPr>
        <w:t xml:space="preserve">other </w:t>
      </w:r>
      <w:r w:rsidRPr="00075C0B">
        <w:rPr>
          <w:color w:val="000000"/>
        </w:rPr>
        <w:t>similar or duplicate information exists.</w:t>
      </w:r>
    </w:p>
    <w:p w:rsidR="00B255A4" w:rsidRPr="00B44193" w:rsidP="00B255A4" w14:paraId="4DB4C8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color w:val="000000"/>
          <w:sz w:val="20"/>
          <w:szCs w:val="20"/>
        </w:rPr>
      </w:pPr>
    </w:p>
    <w:p w:rsidR="00B255A4" w:rsidRPr="001833E2" w:rsidP="00B255A4" w14:paraId="2B8E3A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color w:val="000000"/>
        </w:rPr>
      </w:pPr>
      <w:r w:rsidRPr="00B44193">
        <w:rPr>
          <w:rFonts w:cs="Shruti"/>
          <w:b/>
          <w:bCs/>
          <w:color w:val="000000"/>
          <w:sz w:val="20"/>
          <w:szCs w:val="20"/>
        </w:rPr>
        <w:t xml:space="preserve"> </w:t>
      </w:r>
      <w:r w:rsidRPr="001833E2">
        <w:rPr>
          <w:rFonts w:cs="Shruti"/>
          <w:b/>
          <w:bCs/>
          <w:color w:val="000000"/>
        </w:rPr>
        <w:t>5.  If the collection of information impacts small businesses or other small entities, describe the methods used to reduce the burden.</w:t>
      </w:r>
    </w:p>
    <w:p w:rsidR="00B255A4" w:rsidRPr="001833E2" w:rsidP="00B255A4" w14:paraId="0A7804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color w:val="000000"/>
        </w:rPr>
      </w:pPr>
    </w:p>
    <w:p w:rsidR="00B255A4" w:rsidRPr="001833E2" w:rsidP="00B255A4" w14:paraId="39523B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51825">
        <w:rPr>
          <w:color w:val="000000"/>
        </w:rPr>
        <w:t>The information</w:t>
      </w:r>
      <w:r w:rsidRPr="00851825" w:rsidR="00F11D22">
        <w:rPr>
          <w:color w:val="000000"/>
        </w:rPr>
        <w:t xml:space="preserve"> </w:t>
      </w:r>
      <w:r w:rsidRPr="00851825">
        <w:rPr>
          <w:color w:val="000000"/>
        </w:rPr>
        <w:t>collection requirements specified by the Standard</w:t>
      </w:r>
      <w:r w:rsidRPr="00851825" w:rsidR="00526CE2">
        <w:rPr>
          <w:color w:val="000000"/>
        </w:rPr>
        <w:t>s</w:t>
      </w:r>
      <w:r w:rsidRPr="00D65FF4">
        <w:rPr>
          <w:color w:val="000000"/>
        </w:rPr>
        <w:t xml:space="preserve"> do not have a significant impact on a substantial </w:t>
      </w:r>
      <w:r w:rsidRPr="001833E2" w:rsidR="00526CE2">
        <w:rPr>
          <w:color w:val="000000"/>
        </w:rPr>
        <w:t>number of small entities.  The S</w:t>
      </w:r>
      <w:r w:rsidRPr="001833E2">
        <w:rPr>
          <w:color w:val="000000"/>
        </w:rPr>
        <w:t>tandard</w:t>
      </w:r>
      <w:r w:rsidRPr="001833E2" w:rsidR="00526CE2">
        <w:rPr>
          <w:color w:val="000000"/>
        </w:rPr>
        <w:t>s use</w:t>
      </w:r>
      <w:r w:rsidRPr="001833E2">
        <w:rPr>
          <w:color w:val="000000"/>
        </w:rPr>
        <w:t xml:space="preserve"> performance language whenever possible to provide compliance flexibility to employers and </w:t>
      </w:r>
      <w:r w:rsidRPr="001833E2" w:rsidR="00526CE2">
        <w:rPr>
          <w:color w:val="000000"/>
        </w:rPr>
        <w:t xml:space="preserve">to </w:t>
      </w:r>
      <w:r w:rsidRPr="001833E2">
        <w:rPr>
          <w:color w:val="000000"/>
        </w:rPr>
        <w:t xml:space="preserve">reduce the impact on small businesses.  Performance language may require </w:t>
      </w:r>
      <w:r w:rsidRPr="001833E2" w:rsidR="00526CE2">
        <w:rPr>
          <w:color w:val="000000"/>
        </w:rPr>
        <w:t>small</w:t>
      </w:r>
      <w:r w:rsidRPr="001833E2" w:rsidR="00F11D22">
        <w:rPr>
          <w:color w:val="000000"/>
        </w:rPr>
        <w:t xml:space="preserve"> </w:t>
      </w:r>
      <w:r w:rsidRPr="001833E2" w:rsidR="00526CE2">
        <w:rPr>
          <w:color w:val="000000"/>
        </w:rPr>
        <w:t>business employers to rely more often than other employers on contractors to provide the</w:t>
      </w:r>
      <w:r w:rsidRPr="001833E2">
        <w:rPr>
          <w:color w:val="000000"/>
        </w:rPr>
        <w:t xml:space="preserve"> safety and health technical </w:t>
      </w:r>
      <w:r w:rsidRPr="001833E2" w:rsidR="00526CE2">
        <w:rPr>
          <w:color w:val="000000"/>
        </w:rPr>
        <w:t>expertise necessary to comply with these requirements</w:t>
      </w:r>
      <w:r w:rsidRPr="001833E2">
        <w:rPr>
          <w:color w:val="000000"/>
        </w:rPr>
        <w:t>.</w:t>
      </w:r>
    </w:p>
    <w:p w:rsidR="00B255A4" w:rsidRPr="001833E2" w:rsidP="00B255A4" w14:paraId="22BDDD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color w:val="000000"/>
        </w:rPr>
      </w:pPr>
    </w:p>
    <w:p w:rsidR="00B255A4" w:rsidRPr="001833E2" w:rsidP="00B255A4" w14:paraId="68E72D5F" w14:textId="390CF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833E2">
        <w:rPr>
          <w:b/>
          <w:bCs/>
          <w:color w:val="000000"/>
        </w:rPr>
        <w:t xml:space="preserve"> 6.  Describe the consequence</w:t>
      </w:r>
      <w:r w:rsidR="00A9662D">
        <w:rPr>
          <w:b/>
          <w:bCs/>
          <w:color w:val="000000"/>
        </w:rPr>
        <w:t>s</w:t>
      </w:r>
      <w:r w:rsidRPr="001833E2">
        <w:rPr>
          <w:b/>
          <w:bCs/>
          <w:color w:val="000000"/>
        </w:rPr>
        <w:t xml:space="preserve"> to Federal program or policy activities if the collection is</w:t>
      </w:r>
      <w:r w:rsidR="00331A23">
        <w:rPr>
          <w:b/>
          <w:bCs/>
          <w:color w:val="000000"/>
        </w:rPr>
        <w:t xml:space="preserve"> not conducted</w:t>
      </w:r>
      <w:r w:rsidRPr="001833E2">
        <w:rPr>
          <w:b/>
          <w:bCs/>
          <w:color w:val="000000"/>
        </w:rPr>
        <w:t xml:space="preserve"> or is conducted less frequently, </w:t>
      </w:r>
      <w:r w:rsidR="00331A23">
        <w:rPr>
          <w:b/>
          <w:bCs/>
          <w:color w:val="000000"/>
        </w:rPr>
        <w:t xml:space="preserve">as well as </w:t>
      </w:r>
      <w:r w:rsidRPr="001833E2">
        <w:rPr>
          <w:b/>
          <w:bCs/>
          <w:color w:val="000000"/>
        </w:rPr>
        <w:t>any technical or legal obstacles to reducing the burden.</w:t>
      </w:r>
    </w:p>
    <w:p w:rsidR="00B255A4" w:rsidRPr="001833E2" w:rsidP="00B255A4" w14:paraId="07C486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255A4" w:rsidRPr="001833E2" w:rsidP="00B255A4" w14:paraId="196319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51825">
        <w:rPr>
          <w:color w:val="000000"/>
        </w:rPr>
        <w:t>The Agency believes that the information</w:t>
      </w:r>
      <w:r w:rsidRPr="00851825" w:rsidR="00F11D22">
        <w:rPr>
          <w:color w:val="000000"/>
        </w:rPr>
        <w:t xml:space="preserve"> </w:t>
      </w:r>
      <w:r w:rsidRPr="00851825">
        <w:rPr>
          <w:color w:val="000000"/>
        </w:rPr>
        <w:t>collection frequencies required by the Standards are the mini</w:t>
      </w:r>
      <w:r w:rsidRPr="001833E2">
        <w:rPr>
          <w:color w:val="000000"/>
        </w:rPr>
        <w:t xml:space="preserve">mum frequencies necessary to effectively monitor employee exposure to electrical hazards </w:t>
      </w:r>
      <w:r w:rsidRPr="001833E2" w:rsidR="008962BC">
        <w:rPr>
          <w:color w:val="000000"/>
        </w:rPr>
        <w:t xml:space="preserve">in </w:t>
      </w:r>
      <w:r w:rsidRPr="001833E2">
        <w:rPr>
          <w:color w:val="000000"/>
        </w:rPr>
        <w:t>construction</w:t>
      </w:r>
      <w:r w:rsidRPr="001833E2" w:rsidR="005A045D">
        <w:rPr>
          <w:color w:val="000000"/>
        </w:rPr>
        <w:t xml:space="preserve"> and general industries</w:t>
      </w:r>
      <w:r w:rsidRPr="001833E2">
        <w:rPr>
          <w:color w:val="000000"/>
        </w:rPr>
        <w:t xml:space="preserve">, and thereby </w:t>
      </w:r>
      <w:r w:rsidRPr="001833E2" w:rsidR="005A045D">
        <w:rPr>
          <w:color w:val="000000"/>
        </w:rPr>
        <w:t xml:space="preserve">to </w:t>
      </w:r>
      <w:r w:rsidRPr="001833E2">
        <w:rPr>
          <w:color w:val="000000"/>
        </w:rPr>
        <w:t>fulfill its mandate “to assure so far as possible every working man and woman in the Nation safe and healthful working conditions and to preserve our human resources” as specified by the Act at 29 U.S.C. 651.</w:t>
      </w:r>
    </w:p>
    <w:p w:rsidR="00B255A4" w:rsidRPr="001833E2" w:rsidP="00B255A4" w14:paraId="09DC68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255A4" w:rsidRPr="001833E2" w:rsidP="00B255A4" w14:paraId="67B3E6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833E2">
        <w:rPr>
          <w:b/>
          <w:bCs/>
          <w:color w:val="000000"/>
        </w:rPr>
        <w:t xml:space="preserve"> 7.  Explain any special circumstances that would cause an information collection to be conducted in a manner:</w:t>
      </w:r>
    </w:p>
    <w:p w:rsidR="00B255A4" w:rsidRPr="001833E2" w:rsidP="00B255A4" w14:paraId="7BA2B3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255A4" w:rsidRPr="001833E2" w:rsidP="00B255A4" w14:paraId="2BCB5F9B" w14:textId="77777777">
      <w:pPr>
        <w:widowControl/>
        <w:numPr>
          <w:ilvl w:val="0"/>
          <w:numId w:val="1"/>
        </w:numPr>
        <w:tabs>
          <w:tab w:val="left" w:pos="-1080"/>
          <w:tab w:val="left" w:pos="-720"/>
          <w:tab w:val="left" w:pos="0"/>
          <w:tab w:val="left" w:pos="990"/>
          <w:tab w:val="left" w:pos="2160"/>
        </w:tabs>
        <w:rPr>
          <w:b/>
          <w:bCs/>
          <w:color w:val="000000"/>
        </w:rPr>
      </w:pPr>
      <w:r w:rsidRPr="001833E2">
        <w:rPr>
          <w:b/>
          <w:bCs/>
          <w:color w:val="000000"/>
        </w:rPr>
        <w:t xml:space="preserve">Requiring respondents to report information to the agency more often than </w:t>
      </w:r>
      <w:r w:rsidRPr="001833E2">
        <w:rPr>
          <w:b/>
          <w:bCs/>
          <w:color w:val="000000"/>
        </w:rPr>
        <w:t>quarterly;</w:t>
      </w:r>
    </w:p>
    <w:p w:rsidR="00B255A4" w:rsidRPr="001833E2" w:rsidP="00B255A4" w14:paraId="341F7787" w14:textId="77777777">
      <w:pPr>
        <w:pStyle w:val="Level1"/>
        <w:widowControl/>
        <w:tabs>
          <w:tab w:val="left" w:pos="-1080"/>
          <w:tab w:val="left" w:pos="-720"/>
          <w:tab w:val="left" w:pos="0"/>
          <w:tab w:val="left" w:pos="720"/>
          <w:tab w:val="left" w:pos="990"/>
          <w:tab w:val="left" w:pos="2160"/>
        </w:tabs>
        <w:ind w:left="720" w:firstLine="0"/>
        <w:rPr>
          <w:b/>
          <w:bCs/>
          <w:color w:val="000000"/>
        </w:rPr>
      </w:pPr>
    </w:p>
    <w:p w:rsidR="00B255A4" w:rsidRPr="001833E2" w:rsidP="00B255A4" w14:paraId="3639550E"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 xml:space="preserve">Requiring respondents to prepare a written response to a collection of information in fewer than 30 days after receipt of </w:t>
      </w:r>
      <w:r w:rsidRPr="001833E2">
        <w:rPr>
          <w:b/>
          <w:bCs/>
          <w:color w:val="000000"/>
        </w:rPr>
        <w:t>it;</w:t>
      </w:r>
    </w:p>
    <w:p w:rsidR="00B255A4" w:rsidRPr="001833E2" w:rsidP="00B255A4" w14:paraId="5080B9D9"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7566A9C6"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 xml:space="preserve">Requiring respondents to submit more than an original and two copies of any </w:t>
      </w:r>
      <w:r w:rsidRPr="001833E2">
        <w:rPr>
          <w:b/>
          <w:bCs/>
          <w:color w:val="000000"/>
        </w:rPr>
        <w:t>document;</w:t>
      </w:r>
    </w:p>
    <w:p w:rsidR="00B255A4" w:rsidRPr="001833E2" w:rsidP="00B255A4" w14:paraId="7E8BF900"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5ADC80BD"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 xml:space="preserve">Requiring respondents to retain records, other than health, medical, government contract, grant-in-aid, or tax records for more than three </w:t>
      </w:r>
      <w:r w:rsidRPr="001833E2">
        <w:rPr>
          <w:b/>
          <w:bCs/>
          <w:color w:val="000000"/>
        </w:rPr>
        <w:t>years;</w:t>
      </w:r>
    </w:p>
    <w:p w:rsidR="00B255A4" w:rsidRPr="001833E2" w:rsidP="00B255A4" w14:paraId="5843C9B8"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3B9E89BC"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 xml:space="preserve">In connection with a statistical survey that is not designed to produce valid and reliable results that can be generalized to the universe of </w:t>
      </w:r>
      <w:r w:rsidRPr="001833E2">
        <w:rPr>
          <w:b/>
          <w:bCs/>
          <w:color w:val="000000"/>
        </w:rPr>
        <w:t>study;</w:t>
      </w:r>
    </w:p>
    <w:p w:rsidR="00B255A4" w:rsidRPr="001833E2" w:rsidP="00B255A4" w14:paraId="4C16CEBB"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2205C92E"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 xml:space="preserve">Requiring the use of statistical data classification that has not been reviewed and approved by </w:t>
      </w:r>
      <w:r w:rsidRPr="001833E2">
        <w:rPr>
          <w:b/>
          <w:bCs/>
          <w:color w:val="000000"/>
        </w:rPr>
        <w:t>OMB;</w:t>
      </w:r>
    </w:p>
    <w:p w:rsidR="00B255A4" w:rsidRPr="001833E2" w:rsidP="00B255A4" w14:paraId="5303BD1B"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517A9504"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255A4" w:rsidRPr="001833E2" w:rsidP="00B255A4" w14:paraId="66B39CFB"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139A43EB" w14:textId="77777777">
      <w:pPr>
        <w:pStyle w:val="Level1"/>
        <w:widowControl/>
        <w:numPr>
          <w:ilvl w:val="0"/>
          <w:numId w:val="1"/>
        </w:numPr>
        <w:tabs>
          <w:tab w:val="left" w:pos="-1080"/>
          <w:tab w:val="left" w:pos="-720"/>
          <w:tab w:val="left" w:pos="0"/>
          <w:tab w:val="left" w:pos="990"/>
          <w:tab w:val="left" w:pos="2160"/>
        </w:tabs>
        <w:rPr>
          <w:color w:val="000000"/>
        </w:rPr>
      </w:pPr>
      <w:r w:rsidRPr="001833E2">
        <w:rPr>
          <w:b/>
          <w:bCs/>
          <w:color w:val="000000"/>
        </w:rPr>
        <w:t>Requiring respondents to submit proprietary trade secret, or other confidential information unless the agency can prove that it has instituted procedures to protect the information's confidentially to the extent permitted by law.</w:t>
      </w:r>
    </w:p>
    <w:p w:rsidR="00B255A4" w:rsidRPr="00B44193" w:rsidP="00B255A4" w14:paraId="202C5614" w14:textId="77777777">
      <w:pPr>
        <w:widowControl/>
        <w:tabs>
          <w:tab w:val="left" w:pos="-1080"/>
          <w:tab w:val="left" w:pos="-720"/>
          <w:tab w:val="left" w:pos="0"/>
          <w:tab w:val="left" w:pos="720"/>
          <w:tab w:val="left" w:pos="990"/>
          <w:tab w:val="left" w:pos="2160"/>
        </w:tabs>
        <w:rPr>
          <w:color w:val="000000"/>
          <w:sz w:val="20"/>
          <w:szCs w:val="20"/>
        </w:rPr>
      </w:pPr>
    </w:p>
    <w:p w:rsidR="00B255A4" w:rsidRPr="00B44193" w:rsidP="00B255A4" w14:paraId="5FEF1096" w14:textId="77777777">
      <w:pPr>
        <w:widowControl/>
        <w:tabs>
          <w:tab w:val="left" w:pos="-1080"/>
          <w:tab w:val="left" w:pos="-720"/>
          <w:tab w:val="left" w:pos="0"/>
          <w:tab w:val="left" w:pos="720"/>
          <w:tab w:val="left" w:pos="990"/>
          <w:tab w:val="left" w:pos="2160"/>
        </w:tabs>
        <w:rPr>
          <w:color w:val="000000"/>
        </w:rPr>
      </w:pPr>
      <w:r w:rsidRPr="00B44193">
        <w:rPr>
          <w:color w:val="000000"/>
        </w:rPr>
        <w:t>No special circumstances exist that require employers to collect information using the procedures specified by this item.  The requirements are within the guidelines set forth in 5 CFR 1320.5.</w:t>
      </w:r>
    </w:p>
    <w:p w:rsidR="00B255A4" w:rsidRPr="00B44193" w:rsidP="00B255A4" w14:paraId="715C23BB" w14:textId="77777777">
      <w:pPr>
        <w:widowControl/>
        <w:tabs>
          <w:tab w:val="left" w:pos="-1080"/>
          <w:tab w:val="left" w:pos="-720"/>
          <w:tab w:val="left" w:pos="0"/>
          <w:tab w:val="left" w:pos="720"/>
          <w:tab w:val="left" w:pos="990"/>
          <w:tab w:val="left" w:pos="2160"/>
        </w:tabs>
        <w:rPr>
          <w:color w:val="000000"/>
          <w:sz w:val="20"/>
          <w:szCs w:val="20"/>
        </w:rPr>
      </w:pPr>
    </w:p>
    <w:p w:rsidR="00B255A4" w:rsidRPr="001833E2" w:rsidP="00B255A4" w14:paraId="76D3A395" w14:textId="77777777">
      <w:pPr>
        <w:widowControl/>
        <w:tabs>
          <w:tab w:val="left" w:pos="-1080"/>
          <w:tab w:val="left" w:pos="-720"/>
          <w:tab w:val="left" w:pos="0"/>
          <w:tab w:val="left" w:pos="720"/>
          <w:tab w:val="left" w:pos="990"/>
          <w:tab w:val="left" w:pos="2160"/>
        </w:tabs>
        <w:rPr>
          <w:b/>
          <w:bCs/>
          <w:color w:val="000000"/>
        </w:rPr>
      </w:pPr>
      <w:r w:rsidRPr="001833E2">
        <w:rPr>
          <w:b/>
          <w:bCs/>
          <w:color w:val="000000"/>
        </w:rPr>
        <w:t xml:space="preserve"> 8.  If applicable, provide a copy and identify the date and page number of </w:t>
      </w:r>
      <w:r w:rsidRPr="001833E2">
        <w:rPr>
          <w:b/>
          <w:bCs/>
          <w:color w:val="000000"/>
        </w:rPr>
        <w:t>publication</w:t>
      </w:r>
      <w:r w:rsidRPr="001833E2">
        <w:rPr>
          <w:b/>
          <w:bCs/>
          <w:color w:val="000000"/>
        </w:rPr>
        <w:t xml:space="preserve">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B255A4" w:rsidRPr="001833E2" w:rsidP="00B255A4" w14:paraId="303785A3" w14:textId="77777777">
      <w:pPr>
        <w:widowControl/>
        <w:tabs>
          <w:tab w:val="left" w:pos="-1080"/>
          <w:tab w:val="left" w:pos="-720"/>
          <w:tab w:val="left" w:pos="0"/>
          <w:tab w:val="left" w:pos="720"/>
          <w:tab w:val="left" w:pos="990"/>
          <w:tab w:val="left" w:pos="2160"/>
        </w:tabs>
        <w:ind w:left="720"/>
        <w:rPr>
          <w:b/>
          <w:bCs/>
          <w:color w:val="000000"/>
        </w:rPr>
      </w:pPr>
    </w:p>
    <w:p w:rsidR="00B255A4" w:rsidRPr="001833E2" w:rsidP="00B255A4" w14:paraId="5D0E9774" w14:textId="77777777">
      <w:pPr>
        <w:widowControl/>
        <w:tabs>
          <w:tab w:val="left" w:pos="-1080"/>
          <w:tab w:val="left" w:pos="-720"/>
          <w:tab w:val="left" w:pos="0"/>
          <w:tab w:val="left" w:pos="720"/>
          <w:tab w:val="left" w:pos="990"/>
          <w:tab w:val="left" w:pos="2160"/>
        </w:tabs>
        <w:rPr>
          <w:b/>
          <w:bCs/>
          <w:color w:val="000000"/>
        </w:rPr>
      </w:pPr>
      <w:r w:rsidRPr="001833E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B255A4" w:rsidRPr="001833E2" w:rsidP="00B255A4" w14:paraId="13D523CC"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72CAF6BD" w14:textId="77777777">
      <w:pPr>
        <w:widowControl/>
        <w:tabs>
          <w:tab w:val="left" w:pos="-1080"/>
          <w:tab w:val="left" w:pos="-720"/>
          <w:tab w:val="left" w:pos="0"/>
          <w:tab w:val="left" w:pos="720"/>
          <w:tab w:val="left" w:pos="990"/>
          <w:tab w:val="left" w:pos="2160"/>
        </w:tabs>
        <w:rPr>
          <w:color w:val="000000"/>
        </w:rPr>
      </w:pPr>
      <w:r w:rsidRPr="001833E2">
        <w:rPr>
          <w:b/>
          <w:bCs/>
          <w:color w:val="00000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DD1863" w:rsidP="004A7F55" w14:paraId="6F68A240" w14:textId="21DD6BCD">
      <w:pPr>
        <w:widowControl/>
        <w:autoSpaceDE/>
        <w:autoSpaceDN/>
        <w:adjustRightInd/>
        <w:spacing w:before="100" w:beforeAutospacing="1" w:after="100" w:afterAutospacing="1"/>
      </w:pPr>
      <w:r w:rsidRPr="00A37690">
        <w:t>As required by the Paperwork Reduction Act of 1995 (44 U.S.C. 3506(c)(2)(A)), OSHA publish</w:t>
      </w:r>
      <w:r>
        <w:t>ed</w:t>
      </w:r>
      <w:r w:rsidRPr="00A37690">
        <w:t xml:space="preserve"> a notice in </w:t>
      </w:r>
      <w:r w:rsidRPr="00FF0B7D">
        <w:t xml:space="preserve">the </w:t>
      </w:r>
      <w:r w:rsidRPr="00FF37CB">
        <w:rPr>
          <w:iCs/>
        </w:rPr>
        <w:t>Federal</w:t>
      </w:r>
      <w:r w:rsidRPr="00FF0B7D">
        <w:t xml:space="preserve"> </w:t>
      </w:r>
      <w:r w:rsidRPr="00FF37CB">
        <w:rPr>
          <w:iCs/>
        </w:rPr>
        <w:t>Register</w:t>
      </w:r>
      <w:r>
        <w:rPr>
          <w:iCs/>
        </w:rPr>
        <w:t xml:space="preserve"> </w:t>
      </w:r>
      <w:r w:rsidR="00833FAE">
        <w:rPr>
          <w:iCs/>
        </w:rPr>
        <w:t xml:space="preserve">on </w:t>
      </w:r>
      <w:r w:rsidR="006D6B54">
        <w:rPr>
          <w:iCs/>
        </w:rPr>
        <w:t>July 1, 2024</w:t>
      </w:r>
      <w:r w:rsidR="00833FAE">
        <w:rPr>
          <w:iCs/>
        </w:rPr>
        <w:t xml:space="preserve"> (</w:t>
      </w:r>
      <w:r w:rsidR="006D6B54">
        <w:rPr>
          <w:iCs/>
        </w:rPr>
        <w:t>89</w:t>
      </w:r>
      <w:r w:rsidR="00833FAE">
        <w:rPr>
          <w:iCs/>
        </w:rPr>
        <w:t xml:space="preserve"> FR </w:t>
      </w:r>
      <w:r w:rsidR="000427BD">
        <w:rPr>
          <w:iCs/>
        </w:rPr>
        <w:t>54540</w:t>
      </w:r>
      <w:r w:rsidR="00833FAE">
        <w:rPr>
          <w:iCs/>
        </w:rPr>
        <w:t>)</w:t>
      </w:r>
      <w:r w:rsidR="004B63A2">
        <w:rPr>
          <w:iCs/>
        </w:rPr>
        <w:t xml:space="preserve"> </w:t>
      </w:r>
      <w:r w:rsidR="00D65FF4">
        <w:rPr>
          <w:iCs/>
        </w:rPr>
        <w:t xml:space="preserve"> </w:t>
      </w:r>
      <w:r w:rsidRPr="00A37690">
        <w:t xml:space="preserve">requesting public </w:t>
      </w:r>
      <w:r w:rsidRPr="00A37690" w:rsidR="003D645F">
        <w:t>comment</w:t>
      </w:r>
      <w:r w:rsidR="003D645F">
        <w:t>s</w:t>
      </w:r>
      <w:r w:rsidR="00B5172F">
        <w:t xml:space="preserve"> </w:t>
      </w:r>
      <w:r w:rsidRPr="00A37690">
        <w:t xml:space="preserve">on its proposed extension of the information collection requirements contained in the Electrical Standards for Construction (29 CFR </w:t>
      </w:r>
      <w:r w:rsidR="002F0D6A">
        <w:t>P</w:t>
      </w:r>
      <w:r w:rsidRPr="00A37690">
        <w:t xml:space="preserve">art 1926, </w:t>
      </w:r>
      <w:r w:rsidR="002F0D6A">
        <w:t>S</w:t>
      </w:r>
      <w:r w:rsidRPr="00A37690">
        <w:t xml:space="preserve">ubpart K) and General Industry (29 </w:t>
      </w:r>
      <w:r w:rsidRPr="00A37690">
        <w:t xml:space="preserve">CFR </w:t>
      </w:r>
      <w:r w:rsidR="002F0D6A">
        <w:t>P</w:t>
      </w:r>
      <w:r w:rsidRPr="00A37690">
        <w:t xml:space="preserve">art 1910, </w:t>
      </w:r>
      <w:r w:rsidR="002F0D6A">
        <w:t>S</w:t>
      </w:r>
      <w:r w:rsidRPr="00A37690">
        <w:t>ubpart S)</w:t>
      </w:r>
      <w:r w:rsidR="00FF0B7D">
        <w:t xml:space="preserve"> </w:t>
      </w:r>
      <w:r w:rsidR="00A01D95">
        <w:t xml:space="preserve">under </w:t>
      </w:r>
      <w:r w:rsidRPr="00A37690" w:rsidR="00393AC7">
        <w:t>Docket number OSHA-2011-0187</w:t>
      </w:r>
      <w:r w:rsidRPr="00A37690">
        <w:t xml:space="preserve">.  This notice </w:t>
      </w:r>
      <w:r w:rsidR="00EF0030">
        <w:t xml:space="preserve">is </w:t>
      </w:r>
      <w:r w:rsidRPr="00A37690" w:rsidR="003D645F">
        <w:t xml:space="preserve">s </w:t>
      </w:r>
      <w:r w:rsidRPr="00A37690">
        <w:t>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Standards.</w:t>
      </w:r>
      <w:r w:rsidRPr="00A37690" w:rsidR="00CA539E">
        <w:t xml:space="preserve"> </w:t>
      </w:r>
      <w:r w:rsidR="00704B08">
        <w:t>Th</w:t>
      </w:r>
      <w:r w:rsidR="00F520B9">
        <w:t>e</w:t>
      </w:r>
      <w:r w:rsidR="00704B08">
        <w:t xml:space="preserve"> </w:t>
      </w:r>
      <w:r w:rsidR="00833FAE">
        <w:t>a</w:t>
      </w:r>
      <w:r w:rsidR="00704B08">
        <w:t xml:space="preserve">gency </w:t>
      </w:r>
      <w:r w:rsidR="0034428B">
        <w:t xml:space="preserve">did not </w:t>
      </w:r>
      <w:r w:rsidR="0034428B">
        <w:t>received</w:t>
      </w:r>
      <w:r w:rsidR="0034428B">
        <w:t xml:space="preserve"> </w:t>
      </w:r>
      <w:r w:rsidR="00704B08">
        <w:t xml:space="preserve">any </w:t>
      </w:r>
      <w:r w:rsidR="0092671B">
        <w:t xml:space="preserve">public </w:t>
      </w:r>
      <w:r w:rsidR="00704B08">
        <w:t>comments</w:t>
      </w:r>
      <w:r w:rsidR="008C66BA">
        <w:t xml:space="preserve"> </w:t>
      </w:r>
      <w:r w:rsidR="00704B08">
        <w:t>in response to this notice.</w:t>
      </w:r>
    </w:p>
    <w:p w:rsidR="00B255A4" w:rsidRPr="001833E2" w:rsidP="00C46AB6" w14:paraId="1C25592E" w14:textId="77777777">
      <w:pPr>
        <w:widowControl/>
        <w:autoSpaceDE/>
        <w:autoSpaceDN/>
        <w:adjustRightInd/>
        <w:spacing w:before="100" w:beforeAutospacing="1" w:after="100" w:afterAutospacing="1"/>
        <w:rPr>
          <w:color w:val="000000"/>
        </w:rPr>
      </w:pPr>
      <w:r w:rsidRPr="001833E2">
        <w:rPr>
          <w:b/>
          <w:bCs/>
          <w:color w:val="000000"/>
        </w:rPr>
        <w:t xml:space="preserve">9.  Explain any decision to provide any payments or gift to respondents, other than </w:t>
      </w:r>
      <w:r w:rsidRPr="001833E2" w:rsidR="00127FA7">
        <w:rPr>
          <w:b/>
          <w:bCs/>
          <w:color w:val="000000"/>
        </w:rPr>
        <w:t>remuneration</w:t>
      </w:r>
      <w:r w:rsidRPr="001833E2">
        <w:rPr>
          <w:b/>
          <w:bCs/>
          <w:color w:val="000000"/>
        </w:rPr>
        <w:t xml:space="preserve"> of contractors or grantees.</w:t>
      </w:r>
    </w:p>
    <w:p w:rsidR="00B255A4" w:rsidRPr="00B44193" w:rsidP="00B255A4" w14:paraId="5FDAEACA" w14:textId="77777777">
      <w:pPr>
        <w:widowControl/>
        <w:tabs>
          <w:tab w:val="left" w:pos="-1080"/>
          <w:tab w:val="left" w:pos="-720"/>
          <w:tab w:val="left" w:pos="0"/>
          <w:tab w:val="left" w:pos="720"/>
          <w:tab w:val="left" w:pos="990"/>
          <w:tab w:val="left" w:pos="2160"/>
        </w:tabs>
        <w:rPr>
          <w:color w:val="000000"/>
        </w:rPr>
      </w:pPr>
      <w:r w:rsidRPr="00B44193">
        <w:rPr>
          <w:color w:val="000000"/>
        </w:rPr>
        <w:t xml:space="preserve">The Agency will </w:t>
      </w:r>
      <w:r w:rsidRPr="00B44193">
        <w:rPr>
          <w:color w:val="000000"/>
          <w:u w:val="single"/>
        </w:rPr>
        <w:t>not</w:t>
      </w:r>
      <w:r w:rsidRPr="00B44193">
        <w:rPr>
          <w:color w:val="000000"/>
        </w:rPr>
        <w:t xml:space="preserve"> provide payments or gifts to the respondents.</w:t>
      </w:r>
    </w:p>
    <w:p w:rsidR="00B255A4" w:rsidRPr="00B44193" w:rsidP="00B255A4" w14:paraId="6C6E203F" w14:textId="77777777">
      <w:pPr>
        <w:widowControl/>
        <w:tabs>
          <w:tab w:val="left" w:pos="-1080"/>
          <w:tab w:val="left" w:pos="-720"/>
          <w:tab w:val="left" w:pos="0"/>
          <w:tab w:val="left" w:pos="720"/>
          <w:tab w:val="left" w:pos="990"/>
          <w:tab w:val="left" w:pos="2160"/>
        </w:tabs>
        <w:rPr>
          <w:color w:val="000000"/>
        </w:rPr>
      </w:pPr>
    </w:p>
    <w:p w:rsidR="00B255A4" w:rsidRPr="001833E2" w:rsidP="00B255A4" w14:paraId="57D7FB0F" w14:textId="77777777">
      <w:pPr>
        <w:widowControl/>
        <w:tabs>
          <w:tab w:val="left" w:pos="-1080"/>
          <w:tab w:val="left" w:pos="-720"/>
          <w:tab w:val="left" w:pos="0"/>
          <w:tab w:val="left" w:pos="720"/>
          <w:tab w:val="left" w:pos="990"/>
          <w:tab w:val="left" w:pos="2160"/>
        </w:tabs>
        <w:rPr>
          <w:color w:val="000000"/>
        </w:rPr>
      </w:pPr>
      <w:r w:rsidRPr="001833E2">
        <w:rPr>
          <w:b/>
          <w:bCs/>
          <w:color w:val="000000"/>
        </w:rPr>
        <w:t>10.  Describe any assurance of confidentiality provided to respondents and the basis for the assurance in statute, regulation, or agency policy.</w:t>
      </w:r>
    </w:p>
    <w:p w:rsidR="00B255A4" w:rsidRPr="001833E2" w:rsidP="00B255A4" w14:paraId="13C75721" w14:textId="77777777">
      <w:pPr>
        <w:widowControl/>
        <w:tabs>
          <w:tab w:val="left" w:pos="-1080"/>
          <w:tab w:val="left" w:pos="-720"/>
          <w:tab w:val="left" w:pos="0"/>
          <w:tab w:val="left" w:pos="720"/>
          <w:tab w:val="left" w:pos="990"/>
          <w:tab w:val="left" w:pos="2160"/>
        </w:tabs>
        <w:rPr>
          <w:color w:val="000000"/>
        </w:rPr>
      </w:pPr>
    </w:p>
    <w:p w:rsidR="00B255A4" w:rsidRPr="00851825" w:rsidP="00B255A4" w14:paraId="616636F2" w14:textId="492ED4B0">
      <w:pPr>
        <w:widowControl/>
        <w:tabs>
          <w:tab w:val="left" w:pos="-1080"/>
          <w:tab w:val="left" w:pos="-720"/>
          <w:tab w:val="left" w:pos="0"/>
          <w:tab w:val="left" w:pos="720"/>
          <w:tab w:val="left" w:pos="990"/>
          <w:tab w:val="left" w:pos="2160"/>
        </w:tabs>
        <w:rPr>
          <w:color w:val="000000"/>
        </w:rPr>
      </w:pPr>
      <w:r w:rsidRPr="00D02EE5">
        <w:rPr>
          <w:color w:val="000000"/>
        </w:rPr>
        <w:t>There is no assurance of confidentiality provided to respondents</w:t>
      </w:r>
      <w:r>
        <w:rPr>
          <w:color w:val="000000"/>
        </w:rPr>
        <w:t xml:space="preserve"> as t</w:t>
      </w:r>
      <w:r w:rsidRPr="00851825" w:rsidR="00A71A74">
        <w:rPr>
          <w:color w:val="000000"/>
        </w:rPr>
        <w:t>he paperwork requirements specified by these Standards do not involve confidential information.</w:t>
      </w:r>
      <w:r w:rsidRPr="00D02EE5" w:rsidR="00D02EE5">
        <w:t xml:space="preserve"> </w:t>
      </w:r>
    </w:p>
    <w:p w:rsidR="00B255A4" w:rsidRPr="001833E2" w:rsidP="00B255A4" w14:paraId="2956D754" w14:textId="77777777">
      <w:pPr>
        <w:widowControl/>
        <w:tabs>
          <w:tab w:val="left" w:pos="-1080"/>
          <w:tab w:val="left" w:pos="-720"/>
          <w:tab w:val="left" w:pos="0"/>
          <w:tab w:val="left" w:pos="720"/>
          <w:tab w:val="left" w:pos="990"/>
          <w:tab w:val="left" w:pos="2160"/>
        </w:tabs>
        <w:rPr>
          <w:color w:val="000000"/>
        </w:rPr>
      </w:pPr>
    </w:p>
    <w:p w:rsidR="00B255A4" w:rsidRPr="001833E2" w:rsidP="00B255A4" w14:paraId="038F7D32" w14:textId="77777777">
      <w:pPr>
        <w:widowControl/>
        <w:tabs>
          <w:tab w:val="left" w:pos="-1080"/>
          <w:tab w:val="left" w:pos="-720"/>
          <w:tab w:val="left" w:pos="0"/>
          <w:tab w:val="left" w:pos="720"/>
          <w:tab w:val="left" w:pos="990"/>
          <w:tab w:val="left" w:pos="2160"/>
        </w:tabs>
        <w:rPr>
          <w:color w:val="000000"/>
        </w:rPr>
      </w:pPr>
      <w:r w:rsidRPr="001833E2">
        <w:rPr>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55A4" w:rsidRPr="001833E2" w:rsidP="00B255A4" w14:paraId="32C2AC2D" w14:textId="77777777">
      <w:pPr>
        <w:widowControl/>
        <w:tabs>
          <w:tab w:val="left" w:pos="-1080"/>
          <w:tab w:val="left" w:pos="-720"/>
          <w:tab w:val="left" w:pos="0"/>
          <w:tab w:val="left" w:pos="720"/>
          <w:tab w:val="left" w:pos="990"/>
          <w:tab w:val="left" w:pos="2160"/>
        </w:tabs>
        <w:rPr>
          <w:color w:val="000000"/>
        </w:rPr>
      </w:pPr>
    </w:p>
    <w:p w:rsidR="00B255A4" w:rsidRPr="001833E2" w:rsidP="00B255A4" w14:paraId="7153F8FC" w14:textId="77777777">
      <w:pPr>
        <w:widowControl/>
        <w:tabs>
          <w:tab w:val="left" w:pos="-1080"/>
          <w:tab w:val="left" w:pos="-720"/>
          <w:tab w:val="left" w:pos="0"/>
          <w:tab w:val="left" w:pos="720"/>
          <w:tab w:val="left" w:pos="990"/>
          <w:tab w:val="left" w:pos="2160"/>
        </w:tabs>
        <w:rPr>
          <w:color w:val="000000"/>
        </w:rPr>
      </w:pPr>
      <w:r w:rsidRPr="00851825">
        <w:rPr>
          <w:color w:val="000000"/>
        </w:rPr>
        <w:t>None of the provisions in the Standards require sensitive information.</w:t>
      </w:r>
    </w:p>
    <w:p w:rsidR="00B255A4" w:rsidRPr="001833E2" w:rsidP="00B255A4" w14:paraId="3D83D60E" w14:textId="77777777">
      <w:pPr>
        <w:widowControl/>
        <w:tabs>
          <w:tab w:val="left" w:pos="-1080"/>
          <w:tab w:val="left" w:pos="-720"/>
          <w:tab w:val="left" w:pos="0"/>
          <w:tab w:val="left" w:pos="720"/>
          <w:tab w:val="left" w:pos="990"/>
          <w:tab w:val="left" w:pos="2160"/>
        </w:tabs>
        <w:rPr>
          <w:color w:val="000000"/>
        </w:rPr>
      </w:pPr>
      <w:r w:rsidRPr="001833E2">
        <w:rPr>
          <w:color w:val="000000"/>
        </w:rPr>
        <w:t xml:space="preserve"> </w:t>
      </w:r>
    </w:p>
    <w:p w:rsidR="00B255A4" w:rsidRPr="001833E2" w:rsidP="00B255A4" w14:paraId="05B7B054" w14:textId="77777777">
      <w:pPr>
        <w:widowControl/>
        <w:tabs>
          <w:tab w:val="left" w:pos="-1080"/>
          <w:tab w:val="left" w:pos="-720"/>
          <w:tab w:val="left" w:pos="0"/>
          <w:tab w:val="left" w:pos="720"/>
          <w:tab w:val="left" w:pos="990"/>
          <w:tab w:val="left" w:pos="2160"/>
        </w:tabs>
        <w:rPr>
          <w:b/>
          <w:bCs/>
          <w:color w:val="000000"/>
        </w:rPr>
      </w:pPr>
      <w:r w:rsidRPr="001833E2">
        <w:rPr>
          <w:b/>
          <w:bCs/>
          <w:color w:val="000000"/>
        </w:rPr>
        <w:t xml:space="preserve">12.  Provide estimates of the hour burden of the collection of information.  The statement should: </w:t>
      </w:r>
    </w:p>
    <w:p w:rsidR="00B255A4" w:rsidRPr="001833E2" w:rsidP="00B255A4" w14:paraId="72F446CD"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204D20D5" w14:textId="77777777">
      <w:pPr>
        <w:pStyle w:val="Level1"/>
        <w:widowControl/>
        <w:numPr>
          <w:ilvl w:val="0"/>
          <w:numId w:val="2"/>
        </w:numPr>
        <w:tabs>
          <w:tab w:val="left" w:pos="-1080"/>
          <w:tab w:val="left" w:pos="-720"/>
          <w:tab w:val="left" w:pos="0"/>
          <w:tab w:val="left" w:pos="990"/>
          <w:tab w:val="left" w:pos="2160"/>
        </w:tabs>
        <w:rPr>
          <w:b/>
          <w:bCs/>
          <w:color w:val="000000"/>
        </w:rPr>
      </w:pPr>
      <w:r w:rsidRPr="001833E2">
        <w:rPr>
          <w:b/>
          <w:b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55A4" w:rsidRPr="001833E2" w:rsidP="00B255A4" w14:paraId="49F156AE"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4A97401B" w14:textId="77777777">
      <w:pPr>
        <w:pStyle w:val="Level1"/>
        <w:widowControl/>
        <w:numPr>
          <w:ilvl w:val="0"/>
          <w:numId w:val="2"/>
        </w:numPr>
        <w:tabs>
          <w:tab w:val="left" w:pos="-1080"/>
          <w:tab w:val="left" w:pos="-720"/>
          <w:tab w:val="left" w:pos="0"/>
          <w:tab w:val="left" w:pos="990"/>
          <w:tab w:val="left" w:pos="2160"/>
        </w:tabs>
        <w:rPr>
          <w:b/>
          <w:bCs/>
          <w:color w:val="000000"/>
        </w:rPr>
      </w:pPr>
      <w:r w:rsidRPr="001833E2">
        <w:rPr>
          <w:b/>
          <w:bCs/>
          <w:color w:val="000000"/>
        </w:rPr>
        <w:t>If this request for approval covers more than one form, provide separate hour burden estimates for</w:t>
      </w:r>
      <w:r w:rsidRPr="001833E2" w:rsidR="00843BE3">
        <w:rPr>
          <w:b/>
          <w:bCs/>
          <w:color w:val="000000"/>
        </w:rPr>
        <w:t xml:space="preserve"> ea</w:t>
      </w:r>
      <w:r w:rsidRPr="001833E2">
        <w:rPr>
          <w:b/>
          <w:bCs/>
          <w:color w:val="000000"/>
        </w:rPr>
        <w:t>ch form.</w:t>
      </w:r>
    </w:p>
    <w:p w:rsidR="00B255A4" w:rsidRPr="001833E2" w:rsidP="00B255A4" w14:paraId="27831F0E" w14:textId="77777777">
      <w:pPr>
        <w:widowControl/>
        <w:tabs>
          <w:tab w:val="left" w:pos="-1080"/>
          <w:tab w:val="left" w:pos="-720"/>
          <w:tab w:val="left" w:pos="0"/>
          <w:tab w:val="left" w:pos="720"/>
          <w:tab w:val="left" w:pos="990"/>
          <w:tab w:val="left" w:pos="2160"/>
        </w:tabs>
        <w:rPr>
          <w:b/>
          <w:bCs/>
          <w:color w:val="000000"/>
        </w:rPr>
      </w:pPr>
    </w:p>
    <w:p w:rsidR="00B255A4" w:rsidRPr="001833E2" w:rsidP="00B255A4" w14:paraId="6C4B2E5B" w14:textId="77777777">
      <w:pPr>
        <w:pStyle w:val="Level1"/>
        <w:widowControl/>
        <w:numPr>
          <w:ilvl w:val="0"/>
          <w:numId w:val="2"/>
        </w:numPr>
        <w:tabs>
          <w:tab w:val="left" w:pos="-1080"/>
          <w:tab w:val="left" w:pos="-720"/>
          <w:tab w:val="left" w:pos="0"/>
          <w:tab w:val="left" w:pos="990"/>
          <w:tab w:val="left" w:pos="2160"/>
        </w:tabs>
        <w:rPr>
          <w:b/>
          <w:bCs/>
          <w:color w:val="000000"/>
        </w:rPr>
      </w:pPr>
      <w:r w:rsidRPr="001833E2">
        <w:rPr>
          <w:b/>
          <w:bCs/>
          <w:color w:val="000000"/>
        </w:rPr>
        <w:t>Provide estimates of annualized cost to respondents for the hour burdens for collections of information, identifying and using appropriate wage-rate categories.</w:t>
      </w:r>
    </w:p>
    <w:p w:rsidR="00B255A4" w:rsidRPr="00851825" w:rsidP="00B255A4" w14:paraId="1B3E43D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704B08" w:rsidRPr="00D65FF4" w:rsidP="007A48CA" w14:paraId="3EBD1613" w14:textId="5BDD3F1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D65FF4">
        <w:rPr>
          <w:b/>
          <w:bCs/>
        </w:rPr>
        <w:t>Respondent Hour and Cost Burden Determinations</w:t>
      </w:r>
      <w:r w:rsidRPr="00D65FF4">
        <w:rPr>
          <w:color w:val="000000"/>
          <w:u w:val="single"/>
        </w:rPr>
        <w:t xml:space="preserve"> </w:t>
      </w:r>
    </w:p>
    <w:p w:rsidR="00704B08" w:rsidRPr="001833E2" w:rsidP="007A48CA" w14:paraId="7704AC9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387597" w:rsidRPr="001833E2" w:rsidP="00704B08" w14:paraId="095F21D0" w14:textId="77777777">
      <w:pPr>
        <w:rPr>
          <w:color w:val="000000"/>
          <w:u w:val="single"/>
        </w:rPr>
      </w:pPr>
      <w:r w:rsidRPr="001833E2">
        <w:rPr>
          <w:color w:val="000000"/>
          <w:u w:val="single"/>
        </w:rPr>
        <w:t>Estimating the Wage Rates</w:t>
      </w:r>
    </w:p>
    <w:p w:rsidR="00387597" w:rsidRPr="001833E2" w:rsidP="00704B08" w14:paraId="21A0D825" w14:textId="77777777">
      <w:pPr>
        <w:rPr>
          <w:color w:val="000000"/>
          <w:u w:val="single"/>
        </w:rPr>
      </w:pPr>
    </w:p>
    <w:p w:rsidR="00704B08" w:rsidRPr="00851825" w:rsidP="00704B08" w14:paraId="3290C408" w14:textId="78DEEA9F">
      <w:pPr>
        <w:rPr>
          <w:color w:val="000000"/>
        </w:rPr>
      </w:pPr>
      <w:r w:rsidRPr="001833E2">
        <w:rPr>
          <w:color w:val="000000"/>
        </w:rPr>
        <w:t xml:space="preserve">OSHA determined the wage rates from </w:t>
      </w:r>
      <w:r w:rsidRPr="001833E2">
        <w:rPr>
          <w:i/>
          <w:color w:val="000000"/>
        </w:rPr>
        <w:t xml:space="preserve">Occupational Employment </w:t>
      </w:r>
      <w:r w:rsidR="00F3698E">
        <w:rPr>
          <w:i/>
          <w:color w:val="000000"/>
        </w:rPr>
        <w:t xml:space="preserve">and Wage </w:t>
      </w:r>
      <w:r w:rsidRPr="001833E2">
        <w:rPr>
          <w:i/>
          <w:color w:val="000000"/>
        </w:rPr>
        <w:t>Statistics</w:t>
      </w:r>
      <w:r w:rsidRPr="001833E2">
        <w:rPr>
          <w:color w:val="000000"/>
        </w:rPr>
        <w:t xml:space="preserve">, </w:t>
      </w:r>
      <w:r w:rsidRPr="001833E2" w:rsidR="002562AD">
        <w:rPr>
          <w:i/>
          <w:color w:val="000000"/>
        </w:rPr>
        <w:t xml:space="preserve">National </w:t>
      </w:r>
      <w:r w:rsidRPr="001833E2">
        <w:rPr>
          <w:i/>
          <w:color w:val="000000"/>
        </w:rPr>
        <w:t xml:space="preserve">Occupational Employment and Wages, May </w:t>
      </w:r>
      <w:r w:rsidRPr="001833E2" w:rsidR="006054DF">
        <w:rPr>
          <w:i/>
          <w:color w:val="000000"/>
        </w:rPr>
        <w:t>202</w:t>
      </w:r>
      <w:r w:rsidR="006054DF">
        <w:rPr>
          <w:i/>
          <w:color w:val="000000"/>
        </w:rPr>
        <w:t>3</w:t>
      </w:r>
      <w:r w:rsidRPr="001833E2">
        <w:rPr>
          <w:i/>
          <w:color w:val="000000"/>
        </w:rPr>
        <w:t xml:space="preserve">, </w:t>
      </w:r>
      <w:r w:rsidRPr="001833E2">
        <w:rPr>
          <w:color w:val="000000"/>
        </w:rPr>
        <w:t xml:space="preserve">Bureau of Labor Statistics, U.S. Department of Labor, </w:t>
      </w:r>
      <w:r w:rsidRPr="001833E2" w:rsidR="00BA5442">
        <w:rPr>
          <w:color w:val="000000"/>
        </w:rPr>
        <w:t xml:space="preserve">and </w:t>
      </w:r>
      <w:r w:rsidRPr="001833E2" w:rsidR="003F6E9E">
        <w:rPr>
          <w:color w:val="000000"/>
        </w:rPr>
        <w:t>the fringe</w:t>
      </w:r>
      <w:r w:rsidRPr="001833E2">
        <w:rPr>
          <w:color w:val="000000"/>
        </w:rPr>
        <w:t xml:space="preserve"> benefits of </w:t>
      </w:r>
      <w:r w:rsidR="00064AB0">
        <w:rPr>
          <w:color w:val="000000"/>
        </w:rPr>
        <w:t>29.6</w:t>
      </w:r>
      <w:r w:rsidRPr="001833E2" w:rsidR="003F1B55">
        <w:rPr>
          <w:color w:val="000000"/>
        </w:rPr>
        <w:t xml:space="preserve"> percent</w:t>
      </w:r>
      <w:r>
        <w:rPr>
          <w:rStyle w:val="FootnoteReference"/>
          <w:color w:val="000000"/>
          <w:vertAlign w:val="superscript"/>
        </w:rPr>
        <w:footnoteReference w:id="6"/>
      </w:r>
      <w:r w:rsidRPr="00851825" w:rsidR="00C04EB9">
        <w:rPr>
          <w:color w:val="000000"/>
        </w:rPr>
        <w:t xml:space="preserve"> from the </w:t>
      </w:r>
      <w:r w:rsidR="00A2202A">
        <w:rPr>
          <w:color w:val="000000"/>
        </w:rPr>
        <w:t>Wednesday, March 13, 2024</w:t>
      </w:r>
      <w:r w:rsidR="00F52B3F">
        <w:rPr>
          <w:color w:val="000000"/>
        </w:rPr>
        <w:t>,</w:t>
      </w:r>
      <w:r w:rsidR="00064AB0">
        <w:rPr>
          <w:color w:val="000000"/>
        </w:rPr>
        <w:t xml:space="preserve"> </w:t>
      </w:r>
      <w:r w:rsidRPr="00D65FF4" w:rsidR="00C04EB9">
        <w:rPr>
          <w:color w:val="000000"/>
        </w:rPr>
        <w:t xml:space="preserve">News Release, </w:t>
      </w:r>
      <w:r w:rsidRPr="005E35FB" w:rsidR="00C04EB9">
        <w:rPr>
          <w:i/>
          <w:color w:val="000000"/>
        </w:rPr>
        <w:t xml:space="preserve">Employer Costs for Employee Compensation – </w:t>
      </w:r>
      <w:r w:rsidRPr="001833E2" w:rsidR="00461FF7">
        <w:rPr>
          <w:i/>
          <w:color w:val="000000"/>
        </w:rPr>
        <w:t>December</w:t>
      </w:r>
      <w:r w:rsidRPr="001833E2" w:rsidR="00D9621A">
        <w:rPr>
          <w:i/>
          <w:color w:val="000000"/>
        </w:rPr>
        <w:t xml:space="preserve"> 202</w:t>
      </w:r>
      <w:r w:rsidR="007C33C6">
        <w:rPr>
          <w:i/>
          <w:color w:val="000000"/>
        </w:rPr>
        <w:t>3</w:t>
      </w:r>
      <w:r w:rsidR="00331A23">
        <w:rPr>
          <w:color w:val="000000"/>
        </w:rPr>
        <w:t xml:space="preserve">.  </w:t>
      </w:r>
      <w:r w:rsidRPr="001833E2">
        <w:rPr>
          <w:color w:val="000000"/>
        </w:rPr>
        <w:t>The mean hourly wages for these classifications are $</w:t>
      </w:r>
      <w:r w:rsidR="004F2E93">
        <w:rPr>
          <w:color w:val="000000"/>
        </w:rPr>
        <w:t>56.58</w:t>
      </w:r>
      <w:r w:rsidRPr="001833E2">
        <w:rPr>
          <w:color w:val="000000"/>
        </w:rPr>
        <w:t xml:space="preserve"> (</w:t>
      </w:r>
      <w:r w:rsidR="00397311">
        <w:rPr>
          <w:color w:val="000000"/>
        </w:rPr>
        <w:t xml:space="preserve">17-2071 - </w:t>
      </w:r>
      <w:r w:rsidRPr="001833E2">
        <w:rPr>
          <w:color w:val="000000"/>
        </w:rPr>
        <w:t>electrical certified engineer), $</w:t>
      </w:r>
      <w:r w:rsidR="00610530">
        <w:rPr>
          <w:color w:val="000000"/>
        </w:rPr>
        <w:t>35.79</w:t>
      </w:r>
      <w:r w:rsidRPr="001833E2">
        <w:rPr>
          <w:color w:val="000000"/>
        </w:rPr>
        <w:t xml:space="preserve"> (</w:t>
      </w:r>
      <w:r w:rsidR="00397311">
        <w:rPr>
          <w:color w:val="000000"/>
        </w:rPr>
        <w:t xml:space="preserve">17-3023 - </w:t>
      </w:r>
      <w:r w:rsidRPr="001833E2">
        <w:rPr>
          <w:color w:val="000000"/>
        </w:rPr>
        <w:t>electrical and electronic engineering technician), and $</w:t>
      </w:r>
      <w:r w:rsidR="0057268B">
        <w:rPr>
          <w:color w:val="000000"/>
        </w:rPr>
        <w:t>82.83</w:t>
      </w:r>
      <w:r w:rsidRPr="001833E2">
        <w:rPr>
          <w:color w:val="000000"/>
        </w:rPr>
        <w:t xml:space="preserve"> (</w:t>
      </w:r>
      <w:r w:rsidR="00397311">
        <w:rPr>
          <w:color w:val="000000"/>
        </w:rPr>
        <w:t xml:space="preserve">11-9041 - </w:t>
      </w:r>
      <w:r w:rsidRPr="001833E2">
        <w:rPr>
          <w:color w:val="000000"/>
        </w:rPr>
        <w:t>engineering manager) before fringe benefits.</w:t>
      </w:r>
      <w:r>
        <w:rPr>
          <w:rStyle w:val="FootnoteReference"/>
          <w:color w:val="000000"/>
          <w:vertAlign w:val="superscript"/>
        </w:rPr>
        <w:footnoteReference w:id="7"/>
      </w:r>
    </w:p>
    <w:p w:rsidR="00704B08" w:rsidRPr="00D65FF4" w:rsidP="00704B08" w14:paraId="76BD3068" w14:textId="77777777">
      <w:pPr>
        <w:rPr>
          <w:color w:val="000000"/>
        </w:rPr>
      </w:pPr>
    </w:p>
    <w:p w:rsidR="00704B08" w:rsidRPr="001833E2" w:rsidP="00704B08" w14:paraId="52F70D40" w14:textId="77777777">
      <w:pPr>
        <w:rPr>
          <w:color w:val="000000"/>
        </w:rPr>
      </w:pPr>
      <w:r w:rsidRPr="001833E2">
        <w:rPr>
          <w:color w:val="000000"/>
        </w:rPr>
        <w:t>The costs of labor used in this analysis are</w:t>
      </w:r>
      <w:r w:rsidRPr="001833E2" w:rsidR="00960ACD">
        <w:rPr>
          <w:color w:val="000000"/>
        </w:rPr>
        <w:t>,</w:t>
      </w:r>
      <w:r w:rsidRPr="001833E2">
        <w:rPr>
          <w:color w:val="000000"/>
        </w:rPr>
        <w:t xml:space="preserve"> therefore, estimates of the total hourly compensation rate. These hourly wages are:</w:t>
      </w:r>
    </w:p>
    <w:p w:rsidR="00704B08" w:rsidRPr="001833E2" w:rsidP="00704B08" w14:paraId="6AC439AC" w14:textId="77777777">
      <w:pPr>
        <w:rPr>
          <w:color w:val="000000"/>
        </w:rPr>
      </w:pPr>
    </w:p>
    <w:p w:rsidR="00B540A7" w:rsidRPr="001833E2" w:rsidP="00C5042D" w14:paraId="04E56B22" w14:textId="77777777">
      <w:pPr>
        <w:jc w:val="center"/>
        <w:rPr>
          <w:b/>
          <w:color w:val="000000"/>
        </w:rPr>
      </w:pPr>
      <w:r w:rsidRPr="001833E2">
        <w:rPr>
          <w:b/>
          <w:color w:val="000000"/>
        </w:rPr>
        <w:t>Table 1</w:t>
      </w:r>
      <w:r w:rsidRPr="001833E2" w:rsidR="00E1616A">
        <w:rPr>
          <w:b/>
          <w:color w:val="000000"/>
        </w:rPr>
        <w:t>---</w:t>
      </w:r>
      <w:r w:rsidRPr="001833E2">
        <w:rPr>
          <w:b/>
          <w:color w:val="000000"/>
        </w:rPr>
        <w:t xml:space="preserve"> Estimated Wage Rates with Fringe Benefits</w:t>
      </w:r>
    </w:p>
    <w:p w:rsidR="00B540A7" w:rsidRPr="001833E2" w:rsidP="00704B08" w14:paraId="704B9D30" w14:textId="7777777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7"/>
        <w:gridCol w:w="1576"/>
        <w:gridCol w:w="1754"/>
        <w:gridCol w:w="1748"/>
        <w:gridCol w:w="1705"/>
      </w:tblGrid>
      <w:tr w14:paraId="236CB48D" w14:textId="77777777" w:rsidTr="00120C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67" w:type="dxa"/>
            <w:shd w:val="clear" w:color="auto" w:fill="D6E3BC"/>
          </w:tcPr>
          <w:p w:rsidR="00B540A7" w:rsidRPr="001833E2" w:rsidP="00704B08" w14:paraId="1FDA303A" w14:textId="77777777">
            <w:pPr>
              <w:rPr>
                <w:color w:val="000000"/>
              </w:rPr>
            </w:pPr>
            <w:r w:rsidRPr="001833E2">
              <w:rPr>
                <w:color w:val="000000"/>
              </w:rPr>
              <w:t>Occupation</w:t>
            </w:r>
          </w:p>
        </w:tc>
        <w:tc>
          <w:tcPr>
            <w:tcW w:w="1576" w:type="dxa"/>
            <w:shd w:val="clear" w:color="auto" w:fill="D6E3BC"/>
          </w:tcPr>
          <w:p w:rsidR="00B540A7" w:rsidP="00704B08" w14:paraId="6B8CC38A" w14:textId="77777777">
            <w:pPr>
              <w:rPr>
                <w:color w:val="000000"/>
              </w:rPr>
            </w:pPr>
            <w:r w:rsidRPr="001833E2">
              <w:rPr>
                <w:color w:val="000000"/>
              </w:rPr>
              <w:t>SOC</w:t>
            </w:r>
          </w:p>
          <w:p w:rsidR="005B1B72" w:rsidRPr="001833E2" w:rsidP="00704B08" w14:paraId="1078E93B" w14:textId="21E43D00">
            <w:pPr>
              <w:rPr>
                <w:color w:val="000000"/>
              </w:rPr>
            </w:pPr>
            <w:r>
              <w:rPr>
                <w:color w:val="000000"/>
              </w:rPr>
              <w:t>Code</w:t>
            </w:r>
          </w:p>
        </w:tc>
        <w:tc>
          <w:tcPr>
            <w:tcW w:w="1754" w:type="dxa"/>
            <w:shd w:val="clear" w:color="auto" w:fill="D6E3BC"/>
          </w:tcPr>
          <w:p w:rsidR="00B540A7" w:rsidRPr="001833E2" w:rsidP="00704B08" w14:paraId="09982CD7" w14:textId="77777777">
            <w:pPr>
              <w:rPr>
                <w:color w:val="000000"/>
              </w:rPr>
            </w:pPr>
            <w:r w:rsidRPr="001833E2">
              <w:rPr>
                <w:color w:val="000000"/>
              </w:rPr>
              <w:t>Mean hourly rates</w:t>
            </w:r>
            <w:r w:rsidRPr="001833E2" w:rsidR="00FA662C">
              <w:rPr>
                <w:color w:val="000000"/>
              </w:rPr>
              <w:t xml:space="preserve"> [</w:t>
            </w:r>
            <w:r w:rsidRPr="001833E2" w:rsidR="00FA662C">
              <w:rPr>
                <w:i/>
                <w:color w:val="000000"/>
              </w:rPr>
              <w:t>a</w:t>
            </w:r>
            <w:r w:rsidRPr="001833E2" w:rsidR="00FA662C">
              <w:rPr>
                <w:color w:val="000000"/>
              </w:rPr>
              <w:t>]</w:t>
            </w:r>
          </w:p>
        </w:tc>
        <w:tc>
          <w:tcPr>
            <w:tcW w:w="1748" w:type="dxa"/>
            <w:shd w:val="clear" w:color="auto" w:fill="D6E3BC"/>
          </w:tcPr>
          <w:p w:rsidR="00B540A7" w:rsidRPr="001833E2" w:rsidP="00B540A7" w14:paraId="2DFCF49F" w14:textId="3DF2D372">
            <w:pPr>
              <w:rPr>
                <w:color w:val="000000"/>
              </w:rPr>
            </w:pPr>
            <w:r w:rsidRPr="001833E2">
              <w:rPr>
                <w:color w:val="000000"/>
              </w:rPr>
              <w:t>Fringe benefit</w:t>
            </w:r>
            <w:r w:rsidR="00120C30">
              <w:rPr>
                <w:color w:val="000000"/>
              </w:rPr>
              <w:t>s</w:t>
            </w:r>
          </w:p>
          <w:p w:rsidR="00FA662C" w:rsidRPr="001833E2" w:rsidP="00B540A7" w14:paraId="5C413A4C" w14:textId="77777777">
            <w:pPr>
              <w:rPr>
                <w:color w:val="000000"/>
              </w:rPr>
            </w:pPr>
            <w:r w:rsidRPr="001833E2">
              <w:rPr>
                <w:color w:val="000000"/>
              </w:rPr>
              <w:t>[</w:t>
            </w:r>
            <w:r w:rsidRPr="001833E2">
              <w:rPr>
                <w:i/>
                <w:color w:val="000000"/>
              </w:rPr>
              <w:t>b</w:t>
            </w:r>
            <w:r w:rsidRPr="001833E2">
              <w:rPr>
                <w:color w:val="000000"/>
              </w:rPr>
              <w:t>]</w:t>
            </w:r>
          </w:p>
        </w:tc>
        <w:tc>
          <w:tcPr>
            <w:tcW w:w="1705" w:type="dxa"/>
            <w:shd w:val="clear" w:color="auto" w:fill="D6E3BC"/>
          </w:tcPr>
          <w:p w:rsidR="00B540A7" w:rsidRPr="001833E2" w:rsidP="00704B08" w14:paraId="4D665AD6" w14:textId="77777777">
            <w:pPr>
              <w:rPr>
                <w:color w:val="000000"/>
              </w:rPr>
            </w:pPr>
            <w:r w:rsidRPr="001833E2">
              <w:rPr>
                <w:color w:val="000000"/>
              </w:rPr>
              <w:t>Wage rates</w:t>
            </w:r>
            <w:r w:rsidRPr="001833E2" w:rsidR="00FA662C">
              <w:rPr>
                <w:color w:val="000000"/>
              </w:rPr>
              <w:t xml:space="preserve">   </w:t>
            </w:r>
          </w:p>
          <w:p w:rsidR="00FA662C" w:rsidRPr="001833E2" w:rsidP="003A3845" w14:paraId="6AB7ACCA" w14:textId="77777777">
            <w:pPr>
              <w:rPr>
                <w:color w:val="000000"/>
              </w:rPr>
            </w:pPr>
            <w:r w:rsidRPr="001833E2">
              <w:rPr>
                <w:color w:val="000000"/>
              </w:rPr>
              <w:t>[</w:t>
            </w:r>
            <w:r w:rsidRPr="001833E2">
              <w:rPr>
                <w:i/>
                <w:color w:val="000000"/>
              </w:rPr>
              <w:t>c=</w:t>
            </w:r>
            <w:r w:rsidRPr="001833E2" w:rsidR="00C52CA8">
              <w:rPr>
                <w:i/>
                <w:color w:val="000000"/>
              </w:rPr>
              <w:t>(a</w:t>
            </w:r>
            <w:r w:rsidRPr="001833E2">
              <w:rPr>
                <w:i/>
                <w:color w:val="000000"/>
              </w:rPr>
              <w:t>/1-</w:t>
            </w:r>
            <w:r w:rsidRPr="001833E2" w:rsidR="003A3845">
              <w:rPr>
                <w:i/>
                <w:color w:val="000000"/>
              </w:rPr>
              <w:t>b</w:t>
            </w:r>
            <w:r w:rsidRPr="001833E2">
              <w:rPr>
                <w:i/>
                <w:color w:val="000000"/>
              </w:rPr>
              <w:t>)</w:t>
            </w:r>
            <w:r w:rsidRPr="001833E2">
              <w:rPr>
                <w:color w:val="000000"/>
              </w:rPr>
              <w:t>]</w:t>
            </w:r>
          </w:p>
        </w:tc>
      </w:tr>
      <w:tr w14:paraId="60CBC2E2" w14:textId="77777777" w:rsidTr="00120C30">
        <w:tblPrEx>
          <w:tblW w:w="0" w:type="auto"/>
          <w:tblLook w:val="04A0"/>
        </w:tblPrEx>
        <w:tc>
          <w:tcPr>
            <w:tcW w:w="2567" w:type="dxa"/>
            <w:shd w:val="clear" w:color="auto" w:fill="auto"/>
          </w:tcPr>
          <w:p w:rsidR="00B540A7" w:rsidRPr="001833E2" w:rsidP="00704B08" w14:paraId="1C573FAB" w14:textId="77777777">
            <w:pPr>
              <w:rPr>
                <w:color w:val="000000"/>
              </w:rPr>
            </w:pPr>
            <w:r w:rsidRPr="001833E2">
              <w:rPr>
                <w:color w:val="000000"/>
              </w:rPr>
              <w:t>Engineering Manager</w:t>
            </w:r>
          </w:p>
        </w:tc>
        <w:tc>
          <w:tcPr>
            <w:tcW w:w="1576" w:type="dxa"/>
            <w:shd w:val="clear" w:color="auto" w:fill="auto"/>
          </w:tcPr>
          <w:p w:rsidR="00B540A7" w:rsidRPr="00851825" w:rsidP="00704B08" w14:paraId="5A3250AC" w14:textId="77777777">
            <w:pPr>
              <w:rPr>
                <w:color w:val="000000"/>
              </w:rPr>
            </w:pPr>
            <w:r w:rsidRPr="00851825">
              <w:rPr>
                <w:color w:val="000000"/>
              </w:rPr>
              <w:t>11-9041</w:t>
            </w:r>
          </w:p>
        </w:tc>
        <w:tc>
          <w:tcPr>
            <w:tcW w:w="1754" w:type="dxa"/>
            <w:shd w:val="clear" w:color="auto" w:fill="auto"/>
          </w:tcPr>
          <w:p w:rsidR="00B540A7" w:rsidRPr="00D65FF4" w:rsidP="00DB1AAF" w14:paraId="574DB03F" w14:textId="674CC923">
            <w:pPr>
              <w:rPr>
                <w:color w:val="000000"/>
              </w:rPr>
            </w:pPr>
            <w:r w:rsidRPr="00D65FF4">
              <w:rPr>
                <w:color w:val="000000"/>
              </w:rPr>
              <w:t>$</w:t>
            </w:r>
            <w:r w:rsidR="00D02FB1">
              <w:rPr>
                <w:color w:val="000000"/>
              </w:rPr>
              <w:t>82.</w:t>
            </w:r>
            <w:r w:rsidR="0057268B">
              <w:rPr>
                <w:color w:val="000000"/>
              </w:rPr>
              <w:t>83</w:t>
            </w:r>
          </w:p>
        </w:tc>
        <w:tc>
          <w:tcPr>
            <w:tcW w:w="1748" w:type="dxa"/>
            <w:shd w:val="clear" w:color="auto" w:fill="auto"/>
          </w:tcPr>
          <w:p w:rsidR="00B540A7" w:rsidRPr="001833E2" w:rsidP="00704B08" w14:paraId="5A6F51F4" w14:textId="07CD250D">
            <w:pPr>
              <w:rPr>
                <w:color w:val="000000"/>
              </w:rPr>
            </w:pPr>
            <w:r w:rsidRPr="001833E2">
              <w:rPr>
                <w:color w:val="000000"/>
              </w:rPr>
              <w:t>0.</w:t>
            </w:r>
            <w:r w:rsidR="000C6F6E">
              <w:rPr>
                <w:color w:val="000000"/>
              </w:rPr>
              <w:t>296</w:t>
            </w:r>
          </w:p>
          <w:p w:rsidR="001B6F83" w:rsidRPr="001833E2" w:rsidP="00704B08" w14:paraId="7BA7DB26" w14:textId="77777777">
            <w:pPr>
              <w:rPr>
                <w:color w:val="000000"/>
              </w:rPr>
            </w:pPr>
          </w:p>
        </w:tc>
        <w:tc>
          <w:tcPr>
            <w:tcW w:w="1705" w:type="dxa"/>
            <w:shd w:val="clear" w:color="auto" w:fill="auto"/>
          </w:tcPr>
          <w:p w:rsidR="00B540A7" w:rsidRPr="001833E2" w:rsidP="00704B08" w14:paraId="718F3504" w14:textId="64131553">
            <w:pPr>
              <w:rPr>
                <w:color w:val="000000"/>
              </w:rPr>
            </w:pPr>
            <w:r w:rsidRPr="001833E2">
              <w:rPr>
                <w:color w:val="000000"/>
              </w:rPr>
              <w:t>$</w:t>
            </w:r>
            <w:r w:rsidR="008903B8">
              <w:rPr>
                <w:color w:val="000000"/>
              </w:rPr>
              <w:t>117.66</w:t>
            </w:r>
          </w:p>
          <w:p w:rsidR="001B6F83" w:rsidRPr="001833E2" w:rsidP="00704B08" w14:paraId="1DF1D02B" w14:textId="77777777">
            <w:pPr>
              <w:rPr>
                <w:color w:val="000000"/>
              </w:rPr>
            </w:pPr>
          </w:p>
        </w:tc>
      </w:tr>
      <w:tr w14:paraId="2E6AEBF3" w14:textId="77777777" w:rsidTr="00120C30">
        <w:tblPrEx>
          <w:tblW w:w="0" w:type="auto"/>
          <w:tblLook w:val="04A0"/>
        </w:tblPrEx>
        <w:tc>
          <w:tcPr>
            <w:tcW w:w="2567" w:type="dxa"/>
            <w:shd w:val="clear" w:color="auto" w:fill="auto"/>
          </w:tcPr>
          <w:p w:rsidR="00B540A7" w:rsidRPr="001833E2" w:rsidP="00704B08" w14:paraId="040039F6" w14:textId="77777777">
            <w:pPr>
              <w:rPr>
                <w:color w:val="000000"/>
              </w:rPr>
            </w:pPr>
            <w:r w:rsidRPr="001833E2">
              <w:rPr>
                <w:color w:val="000000"/>
              </w:rPr>
              <w:t>Electrical Certified Engineer</w:t>
            </w:r>
          </w:p>
        </w:tc>
        <w:tc>
          <w:tcPr>
            <w:tcW w:w="1576" w:type="dxa"/>
            <w:shd w:val="clear" w:color="auto" w:fill="auto"/>
          </w:tcPr>
          <w:p w:rsidR="00B540A7" w:rsidRPr="00851825" w:rsidP="00704B08" w14:paraId="17BC4E63" w14:textId="77777777">
            <w:pPr>
              <w:rPr>
                <w:color w:val="000000"/>
              </w:rPr>
            </w:pPr>
            <w:r w:rsidRPr="00851825">
              <w:rPr>
                <w:color w:val="000000"/>
              </w:rPr>
              <w:t>17-2071</w:t>
            </w:r>
          </w:p>
        </w:tc>
        <w:tc>
          <w:tcPr>
            <w:tcW w:w="1754" w:type="dxa"/>
            <w:shd w:val="clear" w:color="auto" w:fill="auto"/>
          </w:tcPr>
          <w:p w:rsidR="00B540A7" w:rsidRPr="00D65FF4" w:rsidP="00DB1AAF" w14:paraId="2E17F266" w14:textId="4B25F46F">
            <w:pPr>
              <w:rPr>
                <w:color w:val="000000"/>
              </w:rPr>
            </w:pPr>
            <w:r w:rsidRPr="00D65FF4">
              <w:rPr>
                <w:color w:val="000000"/>
              </w:rPr>
              <w:t>$</w:t>
            </w:r>
            <w:r w:rsidR="002052C4">
              <w:rPr>
                <w:color w:val="000000"/>
              </w:rPr>
              <w:t>56.58</w:t>
            </w:r>
          </w:p>
        </w:tc>
        <w:tc>
          <w:tcPr>
            <w:tcW w:w="1748" w:type="dxa"/>
            <w:shd w:val="clear" w:color="auto" w:fill="auto"/>
          </w:tcPr>
          <w:p w:rsidR="00B540A7" w:rsidRPr="001833E2" w:rsidP="00704B08" w14:paraId="67BB0300" w14:textId="0A1F13A7">
            <w:pPr>
              <w:rPr>
                <w:color w:val="000000"/>
              </w:rPr>
            </w:pPr>
            <w:r w:rsidRPr="001833E2">
              <w:rPr>
                <w:color w:val="000000"/>
              </w:rPr>
              <w:t>0.</w:t>
            </w:r>
            <w:r w:rsidR="000C6F6E">
              <w:rPr>
                <w:color w:val="000000"/>
              </w:rPr>
              <w:t>296</w:t>
            </w:r>
          </w:p>
          <w:p w:rsidR="001B6F83" w:rsidRPr="001833E2" w:rsidP="00704B08" w14:paraId="0C6F0FF0" w14:textId="77777777">
            <w:pPr>
              <w:rPr>
                <w:color w:val="000000"/>
              </w:rPr>
            </w:pPr>
          </w:p>
        </w:tc>
        <w:tc>
          <w:tcPr>
            <w:tcW w:w="1705" w:type="dxa"/>
            <w:shd w:val="clear" w:color="auto" w:fill="auto"/>
          </w:tcPr>
          <w:p w:rsidR="00B540A7" w:rsidRPr="001833E2" w:rsidP="00704B08" w14:paraId="1BC3241C" w14:textId="6541B286">
            <w:pPr>
              <w:rPr>
                <w:color w:val="000000"/>
              </w:rPr>
            </w:pPr>
            <w:r w:rsidRPr="001833E2">
              <w:rPr>
                <w:color w:val="000000"/>
              </w:rPr>
              <w:t>$</w:t>
            </w:r>
            <w:r w:rsidR="009C3132">
              <w:rPr>
                <w:color w:val="000000"/>
              </w:rPr>
              <w:t>80.37</w:t>
            </w:r>
          </w:p>
          <w:p w:rsidR="001B6F83" w:rsidRPr="001833E2" w:rsidP="00704B08" w14:paraId="284D094F" w14:textId="77777777">
            <w:pPr>
              <w:rPr>
                <w:color w:val="000000"/>
              </w:rPr>
            </w:pPr>
          </w:p>
        </w:tc>
      </w:tr>
      <w:tr w14:paraId="623B384E" w14:textId="77777777" w:rsidTr="00120C30">
        <w:tblPrEx>
          <w:tblW w:w="0" w:type="auto"/>
          <w:tblLook w:val="04A0"/>
        </w:tblPrEx>
        <w:tc>
          <w:tcPr>
            <w:tcW w:w="2567" w:type="dxa"/>
            <w:shd w:val="clear" w:color="auto" w:fill="auto"/>
          </w:tcPr>
          <w:p w:rsidR="00B540A7" w:rsidRPr="001833E2" w:rsidP="00704B08" w14:paraId="56EA915B" w14:textId="77777777">
            <w:pPr>
              <w:rPr>
                <w:color w:val="000000"/>
              </w:rPr>
            </w:pPr>
            <w:r w:rsidRPr="001833E2">
              <w:rPr>
                <w:color w:val="000000"/>
              </w:rPr>
              <w:t>Electrical and Electronic Engineering Technician (EEET)</w:t>
            </w:r>
          </w:p>
        </w:tc>
        <w:tc>
          <w:tcPr>
            <w:tcW w:w="1576" w:type="dxa"/>
            <w:shd w:val="clear" w:color="auto" w:fill="auto"/>
          </w:tcPr>
          <w:p w:rsidR="00B540A7" w:rsidRPr="00851825" w:rsidP="00704B08" w14:paraId="7FD74638" w14:textId="77777777">
            <w:pPr>
              <w:rPr>
                <w:color w:val="000000"/>
              </w:rPr>
            </w:pPr>
            <w:r w:rsidRPr="00851825">
              <w:rPr>
                <w:color w:val="000000"/>
              </w:rPr>
              <w:t>17-3023</w:t>
            </w:r>
          </w:p>
        </w:tc>
        <w:tc>
          <w:tcPr>
            <w:tcW w:w="1754" w:type="dxa"/>
            <w:shd w:val="clear" w:color="auto" w:fill="auto"/>
          </w:tcPr>
          <w:p w:rsidR="00B540A7" w:rsidRPr="00D65FF4" w:rsidP="00DB1AAF" w14:paraId="00ADBD58" w14:textId="246ABC1D">
            <w:pPr>
              <w:rPr>
                <w:color w:val="000000"/>
              </w:rPr>
            </w:pPr>
            <w:r w:rsidRPr="00D65FF4">
              <w:rPr>
                <w:color w:val="000000"/>
              </w:rPr>
              <w:t>$</w:t>
            </w:r>
            <w:r w:rsidR="00FF6F60">
              <w:rPr>
                <w:color w:val="000000"/>
              </w:rPr>
              <w:t>35.79</w:t>
            </w:r>
          </w:p>
        </w:tc>
        <w:tc>
          <w:tcPr>
            <w:tcW w:w="1748" w:type="dxa"/>
            <w:shd w:val="clear" w:color="auto" w:fill="auto"/>
          </w:tcPr>
          <w:p w:rsidR="00B540A7" w:rsidRPr="001833E2" w:rsidP="00704B08" w14:paraId="24459B22" w14:textId="2DBF5A8F">
            <w:pPr>
              <w:rPr>
                <w:color w:val="000000"/>
              </w:rPr>
            </w:pPr>
            <w:r w:rsidRPr="001833E2">
              <w:rPr>
                <w:color w:val="000000"/>
              </w:rPr>
              <w:t>0.</w:t>
            </w:r>
            <w:r w:rsidR="000C6F6E">
              <w:rPr>
                <w:color w:val="000000"/>
              </w:rPr>
              <w:t>296</w:t>
            </w:r>
          </w:p>
          <w:p w:rsidR="001B6F83" w:rsidRPr="001833E2" w:rsidP="00704B08" w14:paraId="1D5D29BE" w14:textId="77777777">
            <w:pPr>
              <w:rPr>
                <w:color w:val="000000"/>
              </w:rPr>
            </w:pPr>
          </w:p>
        </w:tc>
        <w:tc>
          <w:tcPr>
            <w:tcW w:w="1705" w:type="dxa"/>
            <w:shd w:val="clear" w:color="auto" w:fill="auto"/>
          </w:tcPr>
          <w:p w:rsidR="00B540A7" w:rsidRPr="001833E2" w:rsidP="00704B08" w14:paraId="1A171A75" w14:textId="2101F85E">
            <w:pPr>
              <w:rPr>
                <w:color w:val="000000"/>
              </w:rPr>
            </w:pPr>
            <w:r w:rsidRPr="001833E2">
              <w:rPr>
                <w:color w:val="000000"/>
              </w:rPr>
              <w:t>$</w:t>
            </w:r>
            <w:r w:rsidR="009C3132">
              <w:rPr>
                <w:color w:val="000000"/>
              </w:rPr>
              <w:t>50.84</w:t>
            </w:r>
          </w:p>
          <w:p w:rsidR="001B6F83" w:rsidRPr="001833E2" w:rsidP="00704B08" w14:paraId="035EADB9" w14:textId="77777777">
            <w:pPr>
              <w:rPr>
                <w:color w:val="000000"/>
              </w:rPr>
            </w:pPr>
          </w:p>
        </w:tc>
      </w:tr>
    </w:tbl>
    <w:p w:rsidR="00704B08" w:rsidRPr="001833E2" w:rsidP="00704B08" w14:paraId="14EC0355" w14:textId="77777777">
      <w:pPr>
        <w:widowControl/>
        <w:tabs>
          <w:tab w:val="left" w:pos="-1080"/>
          <w:tab w:val="left" w:pos="-720"/>
          <w:tab w:val="left" w:pos="0"/>
          <w:tab w:val="left" w:pos="720"/>
          <w:tab w:val="left" w:pos="990"/>
          <w:tab w:val="left" w:pos="2160"/>
        </w:tabs>
        <w:rPr>
          <w:color w:val="000000"/>
        </w:rPr>
      </w:pPr>
    </w:p>
    <w:p w:rsidR="00154AEA" w:rsidRPr="001833E2" w:rsidP="007A48CA" w14:paraId="3D48A0C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color w:val="000000"/>
          <w:u w:val="single"/>
        </w:rPr>
        <w:t>Estimating Cost and Burden Hours</w:t>
      </w:r>
    </w:p>
    <w:p w:rsidR="00154AEA" w:rsidRPr="001833E2" w:rsidP="007A48CA" w14:paraId="264BF3E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P="007A48CA" w14:paraId="4AD83B42" w14:textId="7FC9C5B8">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color w:val="000000"/>
        </w:rPr>
        <w:t xml:space="preserve">The following sections </w:t>
      </w:r>
      <w:r w:rsidRPr="001833E2" w:rsidR="00B22E89">
        <w:rPr>
          <w:color w:val="000000"/>
        </w:rPr>
        <w:t xml:space="preserve">are </w:t>
      </w:r>
      <w:r w:rsidRPr="001833E2">
        <w:rPr>
          <w:color w:val="000000"/>
        </w:rPr>
        <w:t>the burden</w:t>
      </w:r>
      <w:r w:rsidRPr="001833E2" w:rsidR="00F11D22">
        <w:rPr>
          <w:color w:val="000000"/>
        </w:rPr>
        <w:t xml:space="preserve"> </w:t>
      </w:r>
      <w:r w:rsidRPr="001833E2">
        <w:rPr>
          <w:color w:val="000000"/>
        </w:rPr>
        <w:t>hour and cost determinations for the information</w:t>
      </w:r>
      <w:r w:rsidRPr="001833E2" w:rsidR="00F11D22">
        <w:rPr>
          <w:color w:val="000000"/>
        </w:rPr>
        <w:t xml:space="preserve"> </w:t>
      </w:r>
      <w:r w:rsidRPr="001833E2">
        <w:rPr>
          <w:color w:val="000000"/>
        </w:rPr>
        <w:t xml:space="preserve">collection requirements specified by the </w:t>
      </w:r>
      <w:r w:rsidRPr="001833E2" w:rsidR="003D0FAD">
        <w:rPr>
          <w:color w:val="000000"/>
        </w:rPr>
        <w:t>S</w:t>
      </w:r>
      <w:r w:rsidRPr="001833E2">
        <w:rPr>
          <w:color w:val="000000"/>
        </w:rPr>
        <w:t>tandard</w:t>
      </w:r>
      <w:r w:rsidRPr="001833E2" w:rsidR="003D0FAD">
        <w:rPr>
          <w:color w:val="000000"/>
        </w:rPr>
        <w:t>s</w:t>
      </w:r>
      <w:r w:rsidRPr="001833E2">
        <w:rPr>
          <w:color w:val="000000"/>
        </w:rPr>
        <w:t>.</w:t>
      </w:r>
      <w:r w:rsidRPr="001833E2" w:rsidR="007A48CA">
        <w:rPr>
          <w:color w:val="000000"/>
        </w:rPr>
        <w:t xml:space="preserve"> </w:t>
      </w:r>
      <w:r w:rsidRPr="001833E2" w:rsidR="00D91875">
        <w:rPr>
          <w:color w:val="000000"/>
        </w:rPr>
        <w:t xml:space="preserve"> </w:t>
      </w:r>
      <w:r w:rsidRPr="001833E2">
        <w:rPr>
          <w:color w:val="000000"/>
        </w:rPr>
        <w:t xml:space="preserve">The data </w:t>
      </w:r>
      <w:r w:rsidRPr="001833E2" w:rsidR="00952071">
        <w:rPr>
          <w:color w:val="000000"/>
        </w:rPr>
        <w:t>is</w:t>
      </w:r>
      <w:r w:rsidRPr="001833E2">
        <w:rPr>
          <w:color w:val="000000"/>
        </w:rPr>
        <w:t xml:space="preserve"> based</w:t>
      </w:r>
      <w:r w:rsidRPr="001833E2" w:rsidR="003D0FAD">
        <w:rPr>
          <w:color w:val="000000"/>
        </w:rPr>
        <w:t xml:space="preserve"> </w:t>
      </w:r>
      <w:r w:rsidRPr="001833E2">
        <w:rPr>
          <w:color w:val="000000"/>
        </w:rPr>
        <w:t xml:space="preserve">on the </w:t>
      </w:r>
      <w:r w:rsidRPr="001833E2" w:rsidR="00952071">
        <w:rPr>
          <w:color w:val="000000"/>
        </w:rPr>
        <w:t>final</w:t>
      </w:r>
      <w:r w:rsidRPr="001833E2">
        <w:rPr>
          <w:color w:val="000000"/>
        </w:rPr>
        <w:t xml:space="preserve"> economic analysis (</w:t>
      </w:r>
      <w:r w:rsidRPr="001833E2" w:rsidR="00952071">
        <w:rPr>
          <w:color w:val="000000"/>
        </w:rPr>
        <w:t>F</w:t>
      </w:r>
      <w:r w:rsidRPr="001833E2">
        <w:rPr>
          <w:color w:val="000000"/>
        </w:rPr>
        <w:t xml:space="preserve">EA) prepared </w:t>
      </w:r>
      <w:r w:rsidRPr="001833E2" w:rsidR="00952071">
        <w:rPr>
          <w:color w:val="000000"/>
        </w:rPr>
        <w:t xml:space="preserve">during the </w:t>
      </w:r>
      <w:r w:rsidRPr="001833E2" w:rsidR="00154AEA">
        <w:rPr>
          <w:color w:val="000000"/>
        </w:rPr>
        <w:t>revis</w:t>
      </w:r>
      <w:r w:rsidRPr="001833E2" w:rsidR="00952071">
        <w:rPr>
          <w:color w:val="000000"/>
        </w:rPr>
        <w:t>ion of the final rule for</w:t>
      </w:r>
      <w:r w:rsidRPr="001833E2" w:rsidR="00154AEA">
        <w:rPr>
          <w:color w:val="000000"/>
        </w:rPr>
        <w:t xml:space="preserve"> 29 CFR </w:t>
      </w:r>
      <w:r w:rsidRPr="001833E2" w:rsidR="002F0D6A">
        <w:rPr>
          <w:color w:val="000000"/>
        </w:rPr>
        <w:t>P</w:t>
      </w:r>
      <w:r w:rsidRPr="001833E2" w:rsidR="00154AEA">
        <w:rPr>
          <w:color w:val="000000"/>
        </w:rPr>
        <w:t xml:space="preserve">art 1910, </w:t>
      </w:r>
      <w:r w:rsidRPr="001833E2" w:rsidR="002F0D6A">
        <w:rPr>
          <w:color w:val="000000"/>
        </w:rPr>
        <w:t>S</w:t>
      </w:r>
      <w:r w:rsidRPr="001833E2">
        <w:rPr>
          <w:color w:val="000000"/>
        </w:rPr>
        <w:t>ubpart S</w:t>
      </w:r>
      <w:r w:rsidRPr="001833E2" w:rsidR="003D0FAD">
        <w:rPr>
          <w:color w:val="000000"/>
        </w:rPr>
        <w:t>,</w:t>
      </w:r>
      <w:r w:rsidRPr="001833E2">
        <w:rPr>
          <w:color w:val="000000"/>
        </w:rPr>
        <w:t xml:space="preserve"> </w:t>
      </w:r>
      <w:r w:rsidR="00F707DC">
        <w:rPr>
          <w:color w:val="000000"/>
        </w:rPr>
        <w:t xml:space="preserve">regarding only </w:t>
      </w:r>
      <w:r w:rsidRPr="001833E2">
        <w:rPr>
          <w:color w:val="000000"/>
        </w:rPr>
        <w:t>OSHA's estimate of the time it would take an employee to perform the necessary elec</w:t>
      </w:r>
      <w:r w:rsidRPr="00B44193">
        <w:rPr>
          <w:color w:val="000000"/>
        </w:rPr>
        <w:t>trical</w:t>
      </w:r>
      <w:r w:rsidRPr="00B44193" w:rsidR="00F11D22">
        <w:rPr>
          <w:color w:val="000000"/>
        </w:rPr>
        <w:t xml:space="preserve"> </w:t>
      </w:r>
      <w:r w:rsidRPr="00B44193">
        <w:rPr>
          <w:color w:val="000000"/>
        </w:rPr>
        <w:t>safety procedures.</w:t>
      </w:r>
    </w:p>
    <w:p w:rsidR="005C024D" w:rsidRPr="00B44193" w:rsidP="00154AEA" w14:paraId="64662D1D" w14:textId="77777777">
      <w:pPr>
        <w:widowControl/>
        <w:tabs>
          <w:tab w:val="left" w:pos="-1080"/>
          <w:tab w:val="left" w:pos="-720"/>
          <w:tab w:val="left" w:pos="0"/>
          <w:tab w:val="left" w:pos="720"/>
          <w:tab w:val="left" w:pos="990"/>
          <w:tab w:val="left" w:pos="2160"/>
        </w:tabs>
        <w:rPr>
          <w:color w:val="000000"/>
        </w:rPr>
      </w:pPr>
    </w:p>
    <w:p w:rsidR="00B255A4" w:rsidRPr="00B44193" w:rsidP="00B255A4" w14:paraId="3EDD9F15" w14:textId="77777777">
      <w:pPr>
        <w:widowControl/>
        <w:tabs>
          <w:tab w:val="left" w:pos="-1080"/>
          <w:tab w:val="left" w:pos="-720"/>
          <w:tab w:val="left" w:pos="0"/>
          <w:tab w:val="left" w:pos="720"/>
          <w:tab w:val="left" w:pos="990"/>
          <w:tab w:val="left" w:pos="2160"/>
        </w:tabs>
        <w:rPr>
          <w:color w:val="000000"/>
        </w:rPr>
      </w:pPr>
      <w:r w:rsidRPr="00B44193">
        <w:rPr>
          <w:color w:val="000000"/>
          <w:u w:val="single"/>
        </w:rPr>
        <w:t xml:space="preserve">Estimating the </w:t>
      </w:r>
      <w:r w:rsidRPr="00B44193" w:rsidR="00154AEA">
        <w:rPr>
          <w:color w:val="000000"/>
          <w:u w:val="single"/>
        </w:rPr>
        <w:t>N</w:t>
      </w:r>
      <w:r w:rsidRPr="00B44193">
        <w:rPr>
          <w:color w:val="000000"/>
          <w:u w:val="single"/>
        </w:rPr>
        <w:t xml:space="preserve">umber of </w:t>
      </w:r>
      <w:r w:rsidRPr="00B44193" w:rsidR="00154AEA">
        <w:rPr>
          <w:color w:val="000000"/>
          <w:u w:val="single"/>
        </w:rPr>
        <w:t>E</w:t>
      </w:r>
      <w:r w:rsidRPr="00B44193">
        <w:rPr>
          <w:color w:val="000000"/>
          <w:u w:val="single"/>
        </w:rPr>
        <w:t>stablishment</w:t>
      </w:r>
      <w:r w:rsidRPr="00B44193" w:rsidR="009D51CC">
        <w:rPr>
          <w:color w:val="000000"/>
          <w:u w:val="single"/>
        </w:rPr>
        <w:t>s</w:t>
      </w:r>
      <w:r w:rsidRPr="00B44193">
        <w:rPr>
          <w:color w:val="000000"/>
          <w:u w:val="single"/>
        </w:rPr>
        <w:t xml:space="preserve"> and </w:t>
      </w:r>
      <w:r w:rsidRPr="00B44193" w:rsidR="00154AEA">
        <w:rPr>
          <w:color w:val="000000"/>
          <w:u w:val="single"/>
        </w:rPr>
        <w:t>E</w:t>
      </w:r>
      <w:r w:rsidRPr="00B44193">
        <w:rPr>
          <w:color w:val="000000"/>
          <w:u w:val="single"/>
        </w:rPr>
        <w:t>mployees</w:t>
      </w:r>
    </w:p>
    <w:p w:rsidR="00B255A4" w:rsidRPr="00B44193" w:rsidP="00B255A4" w14:paraId="572CB188" w14:textId="77777777">
      <w:pPr>
        <w:widowControl/>
        <w:tabs>
          <w:tab w:val="left" w:pos="-1080"/>
          <w:tab w:val="left" w:pos="-720"/>
          <w:tab w:val="left" w:pos="0"/>
          <w:tab w:val="left" w:pos="720"/>
          <w:tab w:val="left" w:pos="990"/>
          <w:tab w:val="left" w:pos="2160"/>
        </w:tabs>
        <w:rPr>
          <w:color w:val="000000"/>
        </w:rPr>
      </w:pPr>
    </w:p>
    <w:p w:rsidR="001C7994" w:rsidRPr="00B44193" w:rsidP="2C230074" w14:paraId="68EA59CD" w14:textId="64068348">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Style w:val="FootnoteReference"/>
          <w:b/>
          <w:color w:val="000000"/>
          <w:vertAlign w:val="superscript"/>
        </w:rPr>
      </w:pPr>
      <w:r w:rsidRPr="00B44193">
        <w:rPr>
          <w:b/>
          <w:color w:val="000000"/>
        </w:rPr>
        <w:t>Construction Industries:</w:t>
      </w:r>
      <w:r w:rsidR="00665939">
        <w:rPr>
          <w:b/>
          <w:color w:val="000000"/>
        </w:rPr>
        <w:t xml:space="preserve"> (NAICS 236,238)</w:t>
      </w:r>
    </w:p>
    <w:p w:rsidR="009C151B" w:rsidRPr="00C5042D" w:rsidP="64180ED4" w14:paraId="0183FA1F" w14:textId="54E3BE5D">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rPr>
      </w:pPr>
      <w:r>
        <w:t xml:space="preserve">There are </w:t>
      </w:r>
      <w:r w:rsidR="00375116">
        <w:t>715,350</w:t>
      </w:r>
      <w:r>
        <w:t xml:space="preserve"> establishments with </w:t>
      </w:r>
      <w:r w:rsidR="00375116">
        <w:t>6,135,176</w:t>
      </w:r>
      <w:r>
        <w:t xml:space="preserve"> employees in the construction industry according to the </w:t>
      </w:r>
      <w:r w:rsidR="008F7189">
        <w:t>2020</w:t>
      </w:r>
      <w:r w:rsidR="003B4817">
        <w:t>—</w:t>
      </w:r>
      <w:r>
        <w:t xml:space="preserve"> County Business Patterns.</w:t>
      </w:r>
      <w:r>
        <w:rPr>
          <w:rStyle w:val="FootnoteReference"/>
          <w:b/>
          <w:bCs/>
          <w:color w:val="000000" w:themeColor="text1"/>
          <w:vertAlign w:val="superscript"/>
        </w:rPr>
        <w:footnoteReference w:id="8"/>
      </w:r>
      <w:r w:rsidR="51CF6EC3">
        <w:t xml:space="preserve"> </w:t>
      </w:r>
      <w:r>
        <w:t xml:space="preserve"> At an average of 9 jobsites per establishment</w:t>
      </w:r>
      <w:r w:rsidR="00FF0B7D">
        <w:t>,</w:t>
      </w:r>
      <w:r>
        <w:t xml:space="preserve"> OSHA estimates that there are </w:t>
      </w:r>
      <w:r w:rsidRPr="0095786F" w:rsidR="00375116">
        <w:rPr>
          <w:b/>
          <w:bCs/>
        </w:rPr>
        <w:t>6,438,150</w:t>
      </w:r>
      <w:r w:rsidRPr="0095786F">
        <w:rPr>
          <w:b/>
          <w:bCs/>
        </w:rPr>
        <w:t xml:space="preserve"> </w:t>
      </w:r>
      <w:r w:rsidRPr="0095786F" w:rsidR="0095786F">
        <w:rPr>
          <w:b/>
          <w:bCs/>
        </w:rPr>
        <w:t>establishments</w:t>
      </w:r>
      <w:r>
        <w:t xml:space="preserve"> affected in the construction industry. </w:t>
      </w:r>
      <w:r w:rsidRPr="64180ED4">
        <w:rPr>
          <w:color w:val="000000" w:themeColor="text1"/>
        </w:rPr>
        <w:t>(</w:t>
      </w:r>
      <w:r w:rsidRPr="64180ED4" w:rsidR="00375116">
        <w:rPr>
          <w:color w:val="000000" w:themeColor="text1"/>
        </w:rPr>
        <w:t>715,350</w:t>
      </w:r>
      <w:r w:rsidRPr="64180ED4">
        <w:rPr>
          <w:color w:val="000000" w:themeColor="text1"/>
        </w:rPr>
        <w:t xml:space="preserve"> </w:t>
      </w:r>
      <w:r w:rsidRPr="64180ED4" w:rsidR="003A6AC9">
        <w:rPr>
          <w:color w:val="000000" w:themeColor="text1"/>
        </w:rPr>
        <w:t>affected</w:t>
      </w:r>
      <w:r w:rsidRPr="64180ED4">
        <w:rPr>
          <w:color w:val="000000" w:themeColor="text1"/>
        </w:rPr>
        <w:t xml:space="preserve"> establishments x 9 jobsites = </w:t>
      </w:r>
      <w:r w:rsidRPr="64180ED4" w:rsidR="00375116">
        <w:rPr>
          <w:color w:val="000000" w:themeColor="text1"/>
        </w:rPr>
        <w:t>6,438,150</w:t>
      </w:r>
      <w:r w:rsidRPr="64180ED4">
        <w:rPr>
          <w:color w:val="000000" w:themeColor="text1"/>
        </w:rPr>
        <w:t xml:space="preserve"> </w:t>
      </w:r>
      <w:r w:rsidR="009F6D99">
        <w:rPr>
          <w:color w:val="000000" w:themeColor="text1"/>
        </w:rPr>
        <w:t>affected establishments</w:t>
      </w:r>
      <w:r w:rsidRPr="64180ED4">
        <w:rPr>
          <w:color w:val="000000" w:themeColor="text1"/>
        </w:rPr>
        <w:t>).</w:t>
      </w:r>
    </w:p>
    <w:p w:rsidR="003A6AC9" w:rsidRPr="00B44193" w:rsidP="00B255A4" w14:paraId="3F1F394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255A4" w:rsidRPr="00B44193" w:rsidP="00B255A4" w14:paraId="2BE50D3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Burden-Hour and Cost Determinations</w:t>
      </w:r>
    </w:p>
    <w:p w:rsidR="00B255A4" w:rsidRPr="00B44193" w:rsidP="00B255A4" w14:paraId="0D39EE8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255A4" w:rsidRPr="00B44193" w:rsidP="00B255A4" w14:paraId="02804CD8"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w:t>
      </w:r>
      <w:r w:rsidRPr="00B44193">
        <w:rPr>
          <w:b/>
          <w:color w:val="000000"/>
        </w:rPr>
        <w:t>1926.403(h); 1910.303(f)</w:t>
      </w:r>
      <w:r w:rsidRPr="00B44193" w:rsidR="0074205A">
        <w:rPr>
          <w:b/>
          <w:color w:val="000000"/>
        </w:rPr>
        <w:t>(</w:t>
      </w:r>
      <w:r w:rsidRPr="00B44193" w:rsidR="0074205A">
        <w:rPr>
          <w:b/>
          <w:color w:val="000000"/>
        </w:rPr>
        <w:t>1)&amp;</w:t>
      </w:r>
      <w:r w:rsidRPr="00B44193" w:rsidR="0074205A">
        <w:rPr>
          <w:b/>
          <w:color w:val="000000"/>
        </w:rPr>
        <w:t>(2)</w:t>
      </w:r>
      <w:r w:rsidRPr="00B44193" w:rsidR="00224E62">
        <w:rPr>
          <w:b/>
          <w:color w:val="000000"/>
        </w:rPr>
        <w:t>--</w:t>
      </w:r>
      <w:r w:rsidRPr="00B44193" w:rsidR="00B8552B">
        <w:rPr>
          <w:b/>
          <w:bCs/>
          <w:color w:val="000000"/>
        </w:rPr>
        <w:t>Identification of disconnecting means and circuits</w:t>
      </w:r>
      <w:r w:rsidRPr="00B44193">
        <w:rPr>
          <w:b/>
          <w:bCs/>
          <w:color w:val="000000"/>
        </w:rPr>
        <w:t>.</w:t>
      </w:r>
    </w:p>
    <w:p w:rsidR="00B255A4" w:rsidRPr="00B44193" w:rsidP="00B255A4" w14:paraId="0F10BCDC" w14:textId="76F44328">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w:t>
      </w:r>
    </w:p>
    <w:p w:rsidR="00E33DAD" w:rsidRPr="00B44193" w:rsidP="00BD3FD9" w14:paraId="1029F4DB" w14:textId="5FC4CD3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 burden for this requirement </w:t>
      </w:r>
      <w:r w:rsidRPr="00B44193" w:rsidR="00BD3FD9">
        <w:rPr>
          <w:color w:val="000000"/>
        </w:rPr>
        <w:t xml:space="preserve">applies </w:t>
      </w:r>
      <w:r w:rsidRPr="00B44193" w:rsidR="00192F1B">
        <w:rPr>
          <w:color w:val="000000"/>
        </w:rPr>
        <w:t xml:space="preserve">solely </w:t>
      </w:r>
      <w:r w:rsidRPr="00B44193" w:rsidR="00BD3FD9">
        <w:rPr>
          <w:color w:val="000000"/>
        </w:rPr>
        <w:t xml:space="preserve">to </w:t>
      </w:r>
      <w:r w:rsidRPr="00B44193" w:rsidR="00192F1B">
        <w:rPr>
          <w:color w:val="000000"/>
        </w:rPr>
        <w:t xml:space="preserve">employers in </w:t>
      </w:r>
      <w:r w:rsidRPr="00B44193">
        <w:rPr>
          <w:color w:val="000000"/>
        </w:rPr>
        <w:t>the construction industry because th</w:t>
      </w:r>
      <w:r w:rsidRPr="00B44193" w:rsidR="00192F1B">
        <w:rPr>
          <w:color w:val="000000"/>
        </w:rPr>
        <w:t>e</w:t>
      </w:r>
      <w:r w:rsidRPr="00B44193">
        <w:rPr>
          <w:color w:val="000000"/>
        </w:rPr>
        <w:t xml:space="preserve"> </w:t>
      </w:r>
      <w:r w:rsidRPr="00B44193" w:rsidR="00BD3FD9">
        <w:rPr>
          <w:color w:val="000000"/>
        </w:rPr>
        <w:t xml:space="preserve">task occurs </w:t>
      </w:r>
      <w:r w:rsidRPr="00B44193" w:rsidR="00192F1B">
        <w:rPr>
          <w:color w:val="000000"/>
        </w:rPr>
        <w:t xml:space="preserve">only during initial </w:t>
      </w:r>
      <w:r w:rsidRPr="00B44193">
        <w:rPr>
          <w:color w:val="000000"/>
        </w:rPr>
        <w:t>installation</w:t>
      </w:r>
      <w:r w:rsidRPr="00B44193" w:rsidR="00192F1B">
        <w:rPr>
          <w:color w:val="000000"/>
        </w:rPr>
        <w:t xml:space="preserve"> of motors and appliances</w:t>
      </w:r>
      <w:r w:rsidRPr="00B44193">
        <w:rPr>
          <w:color w:val="000000"/>
        </w:rPr>
        <w:t>.</w:t>
      </w:r>
      <w:r w:rsidRPr="00B44193" w:rsidR="00BD3FD9">
        <w:rPr>
          <w:color w:val="000000"/>
        </w:rPr>
        <w:t xml:space="preserve"> </w:t>
      </w:r>
      <w:r w:rsidRPr="00B44193" w:rsidR="00C45B92">
        <w:rPr>
          <w:color w:val="000000"/>
        </w:rPr>
        <w:t xml:space="preserve"> </w:t>
      </w:r>
      <w:r w:rsidRPr="00B44193" w:rsidR="0074205A">
        <w:rPr>
          <w:color w:val="000000"/>
        </w:rPr>
        <w:t xml:space="preserve">The only burden for general industry is checking that the task has been done. </w:t>
      </w:r>
      <w:r w:rsidRPr="00B44193" w:rsidR="007B4270">
        <w:rPr>
          <w:color w:val="000000"/>
        </w:rPr>
        <w:t xml:space="preserve">The Agency assumes that only </w:t>
      </w:r>
      <w:r w:rsidRPr="00B44193" w:rsidR="008141E5">
        <w:rPr>
          <w:color w:val="000000"/>
        </w:rPr>
        <w:t>1</w:t>
      </w:r>
      <w:r w:rsidRPr="00B44193" w:rsidR="007B4270">
        <w:rPr>
          <w:color w:val="000000"/>
        </w:rPr>
        <w:t xml:space="preserve">% of the jobsites will </w:t>
      </w:r>
      <w:r w:rsidRPr="00B44193" w:rsidR="008141E5">
        <w:rPr>
          <w:color w:val="000000"/>
        </w:rPr>
        <w:t>need to mark and identify their system</w:t>
      </w:r>
      <w:r w:rsidRPr="00B44193" w:rsidR="007B4270">
        <w:rPr>
          <w:color w:val="000000"/>
        </w:rPr>
        <w:t xml:space="preserve"> (</w:t>
      </w:r>
      <w:r w:rsidRPr="00B44193" w:rsidR="008141E5">
        <w:rPr>
          <w:color w:val="000000"/>
        </w:rPr>
        <w:t>1</w:t>
      </w:r>
      <w:r w:rsidRPr="00B44193" w:rsidR="007B4270">
        <w:rPr>
          <w:color w:val="000000"/>
        </w:rPr>
        <w:t xml:space="preserve">% of </w:t>
      </w:r>
      <w:r w:rsidR="00375116">
        <w:rPr>
          <w:color w:val="000000"/>
        </w:rPr>
        <w:t>6,438,150</w:t>
      </w:r>
      <w:r w:rsidRPr="00B44193" w:rsidR="007B4270">
        <w:rPr>
          <w:color w:val="000000"/>
        </w:rPr>
        <w:t xml:space="preserve"> jobsites = </w:t>
      </w:r>
      <w:r w:rsidR="00375116">
        <w:rPr>
          <w:color w:val="000000"/>
        </w:rPr>
        <w:t>64,382</w:t>
      </w:r>
      <w:r w:rsidRPr="00B44193" w:rsidR="007B4270">
        <w:rPr>
          <w:color w:val="000000"/>
        </w:rPr>
        <w:t xml:space="preserve">). </w:t>
      </w:r>
      <w:r w:rsidRPr="00B44193">
        <w:rPr>
          <w:color w:val="000000"/>
        </w:rPr>
        <w:t>OSHA estimates that it</w:t>
      </w:r>
      <w:r w:rsidRPr="00B44193" w:rsidR="00192F1B">
        <w:rPr>
          <w:color w:val="000000"/>
        </w:rPr>
        <w:t xml:space="preserve"> </w:t>
      </w:r>
      <w:r w:rsidRPr="00B44193">
        <w:rPr>
          <w:color w:val="000000"/>
        </w:rPr>
        <w:t>take</w:t>
      </w:r>
      <w:r w:rsidRPr="00B44193" w:rsidR="00192F1B">
        <w:rPr>
          <w:color w:val="000000"/>
        </w:rPr>
        <w:t>s</w:t>
      </w:r>
      <w:r w:rsidRPr="00B44193">
        <w:rPr>
          <w:color w:val="000000"/>
        </w:rPr>
        <w:t xml:space="preserve"> </w:t>
      </w:r>
      <w:r w:rsidRPr="00B44193" w:rsidR="00192F1B">
        <w:rPr>
          <w:color w:val="000000"/>
        </w:rPr>
        <w:t>an</w:t>
      </w:r>
      <w:r w:rsidRPr="00B44193">
        <w:rPr>
          <w:color w:val="000000"/>
        </w:rPr>
        <w:t xml:space="preserve"> </w:t>
      </w:r>
      <w:r w:rsidRPr="001833E2" w:rsidR="00E62D47">
        <w:rPr>
          <w:color w:val="000000"/>
        </w:rPr>
        <w:t xml:space="preserve">Electrical and Electronic Engineering Technician </w:t>
      </w:r>
      <w:r w:rsidR="00E62D47">
        <w:rPr>
          <w:color w:val="000000"/>
        </w:rPr>
        <w:t>(</w:t>
      </w:r>
      <w:r w:rsidRPr="00B44193" w:rsidR="005342D6">
        <w:rPr>
          <w:color w:val="000000"/>
        </w:rPr>
        <w:t>EEET</w:t>
      </w:r>
      <w:r w:rsidR="00E62D47">
        <w:rPr>
          <w:color w:val="000000"/>
        </w:rPr>
        <w:t>)</w:t>
      </w:r>
      <w:r w:rsidRPr="00B44193">
        <w:rPr>
          <w:color w:val="000000"/>
        </w:rPr>
        <w:t xml:space="preserve"> </w:t>
      </w:r>
      <w:r w:rsidRPr="00B44193" w:rsidR="00BD3FD9">
        <w:rPr>
          <w:color w:val="000000"/>
        </w:rPr>
        <w:t>five</w:t>
      </w:r>
      <w:r w:rsidRPr="00B44193">
        <w:rPr>
          <w:color w:val="000000"/>
        </w:rPr>
        <w:t xml:space="preserve"> minutes (</w:t>
      </w:r>
      <w:r w:rsidR="00C86E1D">
        <w:rPr>
          <w:color w:val="000000"/>
        </w:rPr>
        <w:t>0.083</w:t>
      </w:r>
      <w:r w:rsidRPr="00B44193">
        <w:rPr>
          <w:color w:val="000000"/>
        </w:rPr>
        <w:t xml:space="preserve"> hr</w:t>
      </w:r>
      <w:r w:rsidRPr="00B44193" w:rsidR="00BD3FD9">
        <w:rPr>
          <w:color w:val="000000"/>
        </w:rPr>
        <w:t>.</w:t>
      </w:r>
      <w:r w:rsidRPr="00B44193">
        <w:rPr>
          <w:color w:val="000000"/>
        </w:rPr>
        <w:t>) to mark an average 30</w:t>
      </w:r>
      <w:r w:rsidRPr="00B44193" w:rsidR="00192F1B">
        <w:rPr>
          <w:color w:val="000000"/>
        </w:rPr>
        <w:t xml:space="preserve"> disconnecting means or overcurrent device</w:t>
      </w:r>
      <w:r w:rsidRPr="00B44193">
        <w:rPr>
          <w:color w:val="000000"/>
        </w:rPr>
        <w:t xml:space="preserve">s usually found on a single </w:t>
      </w:r>
      <w:r w:rsidRPr="00B44193" w:rsidR="005E35FB">
        <w:rPr>
          <w:color w:val="000000"/>
        </w:rPr>
        <w:t>panel board</w:t>
      </w:r>
      <w:r w:rsidRPr="00B44193">
        <w:rPr>
          <w:color w:val="000000"/>
        </w:rPr>
        <w:t xml:space="preserve"> at a jobsite</w:t>
      </w:r>
      <w:r w:rsidRPr="00B44193" w:rsidR="008141E5">
        <w:rPr>
          <w:color w:val="000000"/>
        </w:rPr>
        <w:t>.</w:t>
      </w:r>
    </w:p>
    <w:p w:rsidR="008141E5" w:rsidRPr="00B44193" w:rsidP="00BD3FD9" w14:paraId="34A3312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RPr="00B44193" w:rsidP="00BA2782" w14:paraId="73A081F9" w14:textId="5919C56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b/>
          <w:color w:val="000000"/>
        </w:rPr>
        <w:t>Burden hours</w:t>
      </w:r>
      <w:r w:rsidRPr="00B44193">
        <w:rPr>
          <w:color w:val="000000"/>
        </w:rPr>
        <w:t>:</w:t>
      </w:r>
      <w:r w:rsidRPr="00B44193">
        <w:rPr>
          <w:b/>
          <w:color w:val="000000"/>
        </w:rPr>
        <w:t xml:space="preserve">  </w:t>
      </w:r>
      <w:r w:rsidR="00375116">
        <w:rPr>
          <w:color w:val="000000"/>
        </w:rPr>
        <w:t>64,382</w:t>
      </w:r>
      <w:r w:rsidRPr="00B44193">
        <w:rPr>
          <w:color w:val="000000"/>
        </w:rPr>
        <w:t xml:space="preserve"> jobsites</w:t>
      </w:r>
      <w:r w:rsidRPr="00B44193" w:rsidR="00C45B92">
        <w:rPr>
          <w:color w:val="000000"/>
        </w:rPr>
        <w:t xml:space="preserve"> x </w:t>
      </w:r>
      <w:r w:rsidR="001D21B1">
        <w:rPr>
          <w:color w:val="000000"/>
        </w:rPr>
        <w:t>0.08</w:t>
      </w:r>
      <w:r w:rsidR="00946CDF">
        <w:rPr>
          <w:color w:val="000000"/>
        </w:rPr>
        <w:t>3</w:t>
      </w:r>
      <w:r w:rsidRPr="00B44193" w:rsidR="00C45B92">
        <w:rPr>
          <w:color w:val="000000"/>
        </w:rPr>
        <w:t xml:space="preserve"> hour</w:t>
      </w:r>
      <w:r w:rsidRPr="00B44193">
        <w:rPr>
          <w:color w:val="000000"/>
        </w:rPr>
        <w:t xml:space="preserve"> = </w:t>
      </w:r>
      <w:r w:rsidR="00DE0199">
        <w:rPr>
          <w:color w:val="000000"/>
        </w:rPr>
        <w:t>5,344</w:t>
      </w:r>
      <w:r w:rsidRPr="00B44193" w:rsidR="00DE3A83">
        <w:rPr>
          <w:color w:val="000000"/>
        </w:rPr>
        <w:t xml:space="preserve"> </w:t>
      </w:r>
      <w:r w:rsidRPr="00B44193">
        <w:rPr>
          <w:color w:val="000000"/>
        </w:rPr>
        <w:t>hours</w:t>
      </w:r>
    </w:p>
    <w:p w:rsidR="00BA2782" w:rsidRPr="00B44193" w:rsidP="00474574" w14:paraId="6FA71621" w14:textId="267ABD96">
      <w:pPr>
        <w:ind w:left="1440"/>
        <w:rPr>
          <w:b/>
          <w:bCs/>
          <w:color w:val="000000"/>
        </w:rPr>
      </w:pPr>
      <w:r w:rsidRPr="00B44193">
        <w:rPr>
          <w:color w:val="000000"/>
        </w:rPr>
        <w:t xml:space="preserve">  </w:t>
      </w:r>
      <w:r w:rsidRPr="00B44193" w:rsidR="00BD3FD9">
        <w:rPr>
          <w:color w:val="000000"/>
        </w:rPr>
        <w:t xml:space="preserve">  </w:t>
      </w:r>
      <w:r w:rsidRPr="00B44193" w:rsidR="00B255A4">
        <w:rPr>
          <w:b/>
          <w:color w:val="000000"/>
        </w:rPr>
        <w:t>Cost</w:t>
      </w:r>
      <w:r w:rsidRPr="00B44193" w:rsidR="00B255A4">
        <w:rPr>
          <w:color w:val="000000"/>
        </w:rPr>
        <w:t>:</w:t>
      </w:r>
      <w:r w:rsidRPr="00B44193" w:rsidR="00B255A4">
        <w:rPr>
          <w:b/>
          <w:color w:val="000000"/>
        </w:rPr>
        <w:t xml:space="preserve">  </w:t>
      </w:r>
      <w:r w:rsidR="00DE0199">
        <w:rPr>
          <w:color w:val="000000"/>
        </w:rPr>
        <w:t>5,344</w:t>
      </w:r>
      <w:r w:rsidRPr="00B44193" w:rsidR="00B255A4">
        <w:rPr>
          <w:color w:val="000000"/>
        </w:rPr>
        <w:t xml:space="preserve"> hours</w:t>
      </w:r>
      <w:r w:rsidRPr="00B44193" w:rsidR="00E33DAD">
        <w:rPr>
          <w:color w:val="000000"/>
        </w:rPr>
        <w:t xml:space="preserve"> x </w:t>
      </w:r>
      <w:r w:rsidRPr="00B44193" w:rsidR="00F60304">
        <w:rPr>
          <w:color w:val="000000"/>
        </w:rPr>
        <w:t>$</w:t>
      </w:r>
      <w:r w:rsidR="009C3132">
        <w:rPr>
          <w:color w:val="000000"/>
        </w:rPr>
        <w:t>50.84</w:t>
      </w:r>
      <w:r w:rsidRPr="00B44193" w:rsidR="00E33DAD">
        <w:rPr>
          <w:color w:val="000000"/>
        </w:rPr>
        <w:t xml:space="preserve"> </w:t>
      </w:r>
      <w:r w:rsidRPr="00B44193" w:rsidR="00B255A4">
        <w:rPr>
          <w:color w:val="000000"/>
        </w:rPr>
        <w:t>= $</w:t>
      </w:r>
      <w:r w:rsidR="002012B5">
        <w:rPr>
          <w:color w:val="000000"/>
        </w:rPr>
        <w:t>271,689</w:t>
      </w:r>
    </w:p>
    <w:p w:rsidR="00B21590" w:rsidRPr="00B44193" w:rsidP="00B21590" w14:paraId="7808E6BF" w14:textId="77777777">
      <w:pPr>
        <w:rPr>
          <w:color w:val="000000"/>
        </w:rPr>
      </w:pPr>
    </w:p>
    <w:p w:rsidR="00B21590" w:rsidRPr="00B44193" w:rsidP="00B255A4" w14:paraId="088929D9"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bCs/>
          <w:color w:val="000000"/>
        </w:rPr>
        <w:t>§</w:t>
      </w:r>
      <w:r w:rsidRPr="00B44193">
        <w:rPr>
          <w:b/>
          <w:color w:val="000000"/>
        </w:rPr>
        <w:t>1926.403(i)(2)(iii); 1910.303</w:t>
      </w:r>
      <w:r w:rsidRPr="00B44193" w:rsidR="008555D9">
        <w:rPr>
          <w:b/>
          <w:color w:val="000000"/>
        </w:rPr>
        <w:t>(g)(2)(iii)</w:t>
      </w:r>
    </w:p>
    <w:p w:rsidR="008555D9" w:rsidRPr="00B44193" w:rsidP="008555D9" w14:paraId="11171212"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8555D9" w:rsidRPr="00B44193" w:rsidP="008555D9" w14:paraId="3D1D04C5"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Guarding of live parts</w:t>
      </w:r>
      <w:r w:rsidRPr="00B44193">
        <w:rPr>
          <w:rFonts w:cs="Shruti"/>
          <w:color w:val="000000"/>
        </w:rPr>
        <w:t xml:space="preserve"> (iii) E</w:t>
      </w:r>
      <w:r w:rsidRPr="00B44193">
        <w:rPr>
          <w:color w:val="000000"/>
        </w:rPr>
        <w:t>ntrances to rooms and other guarded locations containing exposed live parts shall be marked with conspicuous warning signs forbidding unqualified persons to enter.</w:t>
      </w:r>
      <w:r w:rsidRPr="00B44193" w:rsidR="0074205A">
        <w:rPr>
          <w:color w:val="000000"/>
        </w:rPr>
        <w:t xml:space="preserve"> The only burden for general industry is checking that the task has been done.</w:t>
      </w:r>
    </w:p>
    <w:p w:rsidR="0095788D" w:rsidRPr="00B44193" w:rsidP="008555D9" w14:paraId="1D4CD74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5788D" w:rsidRPr="00B44193" w:rsidP="008555D9" w14:paraId="27EC87BB" w14:textId="577B5D29">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believes that it is usual and customary practice for employers to use the warning signs repeatedly.  These signs can be used from one location to another which reduces the burden of constructing or ordering the sign.  These reusable warning signs reduce </w:t>
      </w:r>
      <w:r w:rsidR="00331A23">
        <w:rPr>
          <w:color w:val="000000"/>
        </w:rPr>
        <w:t xml:space="preserve">the </w:t>
      </w:r>
      <w:r w:rsidRPr="00B44193">
        <w:rPr>
          <w:color w:val="000000"/>
        </w:rPr>
        <w:t>cost of acquiring a new sign on the employer.</w:t>
      </w:r>
    </w:p>
    <w:p w:rsidR="0095788D" w:rsidRPr="00B44193" w:rsidP="008555D9" w14:paraId="381FD3D8"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5788D" w:rsidRPr="00B44193" w:rsidP="008555D9" w14:paraId="380EE72D" w14:textId="066181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B53FE2">
        <w:rPr>
          <w:color w:val="000000"/>
        </w:rPr>
        <w:t>3</w:t>
      </w:r>
      <w:r w:rsidRPr="00B44193">
        <w:rPr>
          <w:color w:val="000000"/>
        </w:rPr>
        <w:t xml:space="preserve"> minutes </w:t>
      </w:r>
      <w:r w:rsidRPr="00B44193" w:rsidR="00896922">
        <w:rPr>
          <w:color w:val="000000"/>
        </w:rPr>
        <w:t>(.0</w:t>
      </w:r>
      <w:r w:rsidRPr="00B44193" w:rsidR="00B53FE2">
        <w:rPr>
          <w:color w:val="000000"/>
        </w:rPr>
        <w:t>5</w:t>
      </w:r>
      <w:r w:rsidR="009D56F4">
        <w:rPr>
          <w:color w:val="000000"/>
        </w:rPr>
        <w:t>0</w:t>
      </w:r>
      <w:r w:rsidRPr="00B44193" w:rsidR="00896922">
        <w:rPr>
          <w:color w:val="000000"/>
        </w:rPr>
        <w:t xml:space="preserve"> h</w:t>
      </w:r>
      <w:r w:rsidRPr="00B44193" w:rsidR="00A901E1">
        <w:rPr>
          <w:color w:val="000000"/>
        </w:rPr>
        <w:t>ou</w:t>
      </w:r>
      <w:r w:rsidRPr="00B44193" w:rsidR="00896922">
        <w:rPr>
          <w:color w:val="000000"/>
        </w:rPr>
        <w:t xml:space="preserve">r) </w:t>
      </w:r>
      <w:r w:rsidRPr="00B44193">
        <w:rPr>
          <w:color w:val="000000"/>
        </w:rPr>
        <w:t xml:space="preserve">to </w:t>
      </w:r>
      <w:r w:rsidRPr="00B44193" w:rsidR="0021059B">
        <w:rPr>
          <w:color w:val="000000"/>
        </w:rPr>
        <w:t xml:space="preserve">post a warning sign.  Only </w:t>
      </w:r>
      <w:r w:rsidRPr="00B44193">
        <w:rPr>
          <w:color w:val="000000"/>
        </w:rPr>
        <w:t xml:space="preserve">5% of the jobsites will need to </w:t>
      </w:r>
      <w:r w:rsidRPr="00B44193" w:rsidR="00393AC7">
        <w:rPr>
          <w:color w:val="000000"/>
        </w:rPr>
        <w:t>post</w:t>
      </w:r>
      <w:r w:rsidRPr="00B44193">
        <w:rPr>
          <w:color w:val="000000"/>
        </w:rPr>
        <w:t xml:space="preserve"> new signs </w:t>
      </w:r>
      <w:r w:rsidRPr="00B44193" w:rsidR="002E52EC">
        <w:rPr>
          <w:color w:val="000000"/>
        </w:rPr>
        <w:t xml:space="preserve">= </w:t>
      </w:r>
      <w:r w:rsidR="00375116">
        <w:rPr>
          <w:color w:val="000000"/>
        </w:rPr>
        <w:t>6,438,150</w:t>
      </w:r>
      <w:r w:rsidRPr="00B44193" w:rsidR="00896922">
        <w:rPr>
          <w:color w:val="000000"/>
        </w:rPr>
        <w:t xml:space="preserve"> jobsites</w:t>
      </w:r>
      <w:r w:rsidRPr="00B44193" w:rsidR="00A901E1">
        <w:rPr>
          <w:color w:val="000000"/>
        </w:rPr>
        <w:t xml:space="preserve"> x .05</w:t>
      </w:r>
      <w:r w:rsidRPr="00B44193" w:rsidR="00896922">
        <w:rPr>
          <w:color w:val="000000"/>
        </w:rPr>
        <w:t xml:space="preserve"> = </w:t>
      </w:r>
      <w:r w:rsidR="002012B5">
        <w:rPr>
          <w:color w:val="000000"/>
        </w:rPr>
        <w:t>321,908</w:t>
      </w:r>
    </w:p>
    <w:p w:rsidR="002E52EC" w:rsidRPr="00B44193" w:rsidP="008555D9" w14:paraId="2EC77DCB"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76BC9" w:rsidRPr="00B44193" w:rsidP="008555D9" w14:paraId="3631A36C" w14:textId="591778E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2012B5">
        <w:rPr>
          <w:color w:val="000000"/>
        </w:rPr>
        <w:t>321,908</w:t>
      </w:r>
      <w:r w:rsidRPr="00B44193">
        <w:rPr>
          <w:color w:val="000000"/>
        </w:rPr>
        <w:t xml:space="preserve"> jobsites x 1 sign</w:t>
      </w:r>
      <w:r w:rsidRPr="00B44193" w:rsidR="00A901E1">
        <w:rPr>
          <w:color w:val="000000"/>
        </w:rPr>
        <w:t xml:space="preserve"> x .0</w:t>
      </w:r>
      <w:r w:rsidRPr="00B44193" w:rsidR="00B53FE2">
        <w:rPr>
          <w:color w:val="000000"/>
        </w:rPr>
        <w:t>5</w:t>
      </w:r>
      <w:r w:rsidR="009D56F4">
        <w:rPr>
          <w:color w:val="000000"/>
        </w:rPr>
        <w:t>0</w:t>
      </w:r>
      <w:r w:rsidRPr="00B44193" w:rsidR="00B53FE2">
        <w:rPr>
          <w:color w:val="000000"/>
        </w:rPr>
        <w:t xml:space="preserve"> hour</w:t>
      </w:r>
      <w:r w:rsidRPr="00B44193">
        <w:rPr>
          <w:color w:val="000000"/>
        </w:rPr>
        <w:t xml:space="preserve"> = </w:t>
      </w:r>
      <w:r w:rsidR="002012B5">
        <w:rPr>
          <w:color w:val="000000"/>
        </w:rPr>
        <w:t>16,095</w:t>
      </w:r>
      <w:r w:rsidRPr="00B44193">
        <w:rPr>
          <w:color w:val="000000"/>
        </w:rPr>
        <w:t xml:space="preserve"> hours</w:t>
      </w:r>
    </w:p>
    <w:p w:rsidR="002E52EC" w:rsidRPr="00B44193" w:rsidP="008555D9" w14:paraId="2957356F" w14:textId="7A0F79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sidR="005F6B98">
        <w:rPr>
          <w:color w:val="000000"/>
        </w:rPr>
        <w:t xml:space="preserve"> </w:t>
      </w:r>
      <w:r w:rsidRPr="00B44193">
        <w:rPr>
          <w:b/>
          <w:color w:val="000000"/>
        </w:rPr>
        <w:t>Cost</w:t>
      </w:r>
      <w:r w:rsidRPr="00B44193">
        <w:rPr>
          <w:color w:val="000000"/>
        </w:rPr>
        <w:t xml:space="preserve">:   </w:t>
      </w:r>
      <w:r w:rsidR="002012B5">
        <w:rPr>
          <w:color w:val="000000"/>
        </w:rPr>
        <w:t>16,095</w:t>
      </w:r>
      <w:r w:rsidRPr="00B44193" w:rsidR="001609DD">
        <w:rPr>
          <w:color w:val="000000"/>
        </w:rPr>
        <w:t xml:space="preserve"> </w:t>
      </w:r>
      <w:r w:rsidRPr="00B44193" w:rsidR="005F6B98">
        <w:rPr>
          <w:color w:val="000000"/>
        </w:rPr>
        <w:t xml:space="preserve">hours </w:t>
      </w:r>
      <w:r w:rsidRPr="00B44193">
        <w:rPr>
          <w:color w:val="000000"/>
        </w:rPr>
        <w:t xml:space="preserve">x </w:t>
      </w:r>
      <w:r w:rsidRPr="00B44193" w:rsidR="005F6B98">
        <w:rPr>
          <w:color w:val="000000"/>
        </w:rPr>
        <w:t>$</w:t>
      </w:r>
      <w:r w:rsidR="009C3132">
        <w:rPr>
          <w:color w:val="000000"/>
        </w:rPr>
        <w:t>50.84</w:t>
      </w:r>
      <w:r w:rsidRPr="00B44193" w:rsidR="000A16BA">
        <w:rPr>
          <w:color w:val="000000"/>
        </w:rPr>
        <w:t xml:space="preserve"> </w:t>
      </w:r>
      <w:r w:rsidRPr="00B44193">
        <w:rPr>
          <w:color w:val="000000"/>
        </w:rPr>
        <w:t xml:space="preserve">= </w:t>
      </w:r>
      <w:r w:rsidRPr="00B44193" w:rsidR="005F6B98">
        <w:rPr>
          <w:color w:val="000000"/>
        </w:rPr>
        <w:t>$</w:t>
      </w:r>
      <w:r w:rsidR="00260F7A">
        <w:rPr>
          <w:color w:val="000000"/>
        </w:rPr>
        <w:t>818,270</w:t>
      </w:r>
    </w:p>
    <w:p w:rsidR="008555D9" w:rsidRPr="00B44193" w:rsidP="008555D9" w14:paraId="11A9BCF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8555D9" w:rsidRPr="00B44193" w:rsidP="00B255A4" w14:paraId="37C22652"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bCs/>
          <w:color w:val="000000"/>
        </w:rPr>
        <w:t>§</w:t>
      </w:r>
      <w:r w:rsidRPr="00B44193">
        <w:rPr>
          <w:b/>
          <w:color w:val="000000"/>
        </w:rPr>
        <w:t>1926.403(j)(2)(ii); 1910.303(h)(2)(iii)(B)</w:t>
      </w:r>
    </w:p>
    <w:p w:rsidR="005F6B98" w:rsidRPr="00B44193" w:rsidP="005F6B98" w14:paraId="2E44D72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5F6B98" w:rsidRPr="00B44193" w:rsidP="005F6B98" w14:paraId="21FFCCD0" w14:textId="7D2FA5F0">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 xml:space="preserve">Installations accessible to unqualified persons </w:t>
      </w:r>
      <w:r w:rsidRPr="00B44193">
        <w:rPr>
          <w:color w:val="000000"/>
        </w:rPr>
        <w:t>(ii)</w:t>
      </w:r>
      <w:r w:rsidRPr="00B44193">
        <w:rPr>
          <w:b/>
          <w:color w:val="000000"/>
        </w:rPr>
        <w:t xml:space="preserve"> </w:t>
      </w:r>
      <w:r w:rsidRPr="00B44193">
        <w:rPr>
          <w:color w:val="000000"/>
        </w:rPr>
        <w:t>Electrical installations that are open to unqualified persons shall be made with metal-enclosed equipment or shall be enclosed in a vault or in an area, access to which is controlled by a lock. If metal-enclosed equipment is installed so that the bottom of the enclosure is less than 8 feet above the floor, the door or cover shall be kept</w:t>
      </w:r>
      <w:r w:rsidRPr="00B44193" w:rsidR="00AA1AB8">
        <w:rPr>
          <w:color w:val="000000"/>
        </w:rPr>
        <w:t xml:space="preserve"> locked.  Metal-enclosed switchgear, unit substations, transformers, pull boxes, connection boxes, and other similar associated equipment shall be marked with appropriate caution signs.  If equipment is exposed to physical damage f</w:t>
      </w:r>
      <w:r w:rsidR="00331A23">
        <w:rPr>
          <w:color w:val="000000"/>
        </w:rPr>
        <w:t xml:space="preserve">rom </w:t>
      </w:r>
      <w:r w:rsidRPr="00B44193" w:rsidR="00AA1AB8">
        <w:rPr>
          <w:color w:val="000000"/>
        </w:rPr>
        <w:t>vehicular traffic, suitable guards shall be provided to prevent such damage.  Ventilating or similar openings will be deflected from energized parts.</w:t>
      </w:r>
    </w:p>
    <w:p w:rsidR="00AA1AB8" w:rsidRPr="00B44193" w:rsidP="005F6B98" w14:paraId="6D611DE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A1AB8" w:rsidRPr="00B44193" w:rsidP="005F6B98" w14:paraId="41C4242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 caution signs are posted at the time the equipment is installed and therefore this requirement is only done one time.  The burden is taken in construction. </w:t>
      </w:r>
      <w:r w:rsidRPr="00B44193" w:rsidR="0074205A">
        <w:rPr>
          <w:color w:val="000000"/>
        </w:rPr>
        <w:t>The only burden for general industry is checking that the task has been done.</w:t>
      </w:r>
    </w:p>
    <w:p w:rsidR="00AA1AB8" w:rsidRPr="00B44193" w:rsidP="005F6B98" w14:paraId="1CAC60F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A1AB8" w:rsidRPr="00B44193" w:rsidP="005F6B98" w14:paraId="1C1080F4" w14:textId="290D905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B35B88">
        <w:rPr>
          <w:color w:val="000000"/>
        </w:rPr>
        <w:t>3</w:t>
      </w:r>
      <w:r w:rsidRPr="00B44193">
        <w:rPr>
          <w:color w:val="000000"/>
        </w:rPr>
        <w:t xml:space="preserve"> minutes</w:t>
      </w:r>
      <w:r w:rsidRPr="00B44193" w:rsidR="008210DB">
        <w:rPr>
          <w:color w:val="000000"/>
        </w:rPr>
        <w:t xml:space="preserve"> (.0</w:t>
      </w:r>
      <w:r w:rsidRPr="00B44193" w:rsidR="00B35B88">
        <w:rPr>
          <w:color w:val="000000"/>
        </w:rPr>
        <w:t>5</w:t>
      </w:r>
      <w:r w:rsidR="009D56F4">
        <w:rPr>
          <w:color w:val="000000"/>
        </w:rPr>
        <w:t>0</w:t>
      </w:r>
      <w:r w:rsidRPr="00B44193" w:rsidR="008210DB">
        <w:rPr>
          <w:color w:val="000000"/>
        </w:rPr>
        <w:t xml:space="preserve"> h</w:t>
      </w:r>
      <w:r w:rsidRPr="00B44193" w:rsidR="00330BCE">
        <w:rPr>
          <w:color w:val="000000"/>
        </w:rPr>
        <w:t>ou</w:t>
      </w:r>
      <w:r w:rsidRPr="00B44193" w:rsidR="001609DD">
        <w:rPr>
          <w:color w:val="000000"/>
        </w:rPr>
        <w:t>r</w:t>
      </w:r>
      <w:r w:rsidRPr="00B44193" w:rsidR="008210DB">
        <w:rPr>
          <w:color w:val="000000"/>
        </w:rPr>
        <w:t>)</w:t>
      </w:r>
      <w:r w:rsidRPr="00B44193">
        <w:rPr>
          <w:color w:val="000000"/>
        </w:rPr>
        <w:t xml:space="preserve"> to post the signs.</w:t>
      </w:r>
      <w:r w:rsidRPr="00B44193" w:rsidR="00330BCE">
        <w:rPr>
          <w:color w:val="000000"/>
        </w:rPr>
        <w:t xml:space="preserve"> </w:t>
      </w:r>
      <w:r w:rsidRPr="00B44193">
        <w:rPr>
          <w:color w:val="000000"/>
        </w:rPr>
        <w:t xml:space="preserve"> Only </w:t>
      </w:r>
      <w:r w:rsidRPr="00B44193" w:rsidR="0094414B">
        <w:rPr>
          <w:color w:val="000000"/>
        </w:rPr>
        <w:t>1</w:t>
      </w:r>
      <w:r w:rsidRPr="00B44193" w:rsidR="00142CAE">
        <w:rPr>
          <w:color w:val="000000"/>
        </w:rPr>
        <w:t>0</w:t>
      </w:r>
      <w:r w:rsidRPr="00B44193">
        <w:rPr>
          <w:color w:val="000000"/>
        </w:rPr>
        <w:t>% of the jobsites will be affected</w:t>
      </w:r>
      <w:r w:rsidRPr="00B44193" w:rsidR="00330BCE">
        <w:rPr>
          <w:color w:val="000000"/>
        </w:rPr>
        <w:t xml:space="preserve"> </w:t>
      </w:r>
      <w:r w:rsidRPr="00B44193" w:rsidR="006250CE">
        <w:rPr>
          <w:color w:val="000000"/>
        </w:rPr>
        <w:t>(</w:t>
      </w:r>
      <w:r w:rsidR="00375116">
        <w:rPr>
          <w:color w:val="000000"/>
        </w:rPr>
        <w:t>6,438,150</w:t>
      </w:r>
      <w:r w:rsidRPr="00B44193">
        <w:rPr>
          <w:color w:val="000000"/>
        </w:rPr>
        <w:t xml:space="preserve"> jobsites</w:t>
      </w:r>
      <w:r w:rsidRPr="00B44193" w:rsidR="006250CE">
        <w:rPr>
          <w:color w:val="000000"/>
        </w:rPr>
        <w:t xml:space="preserve"> x .10</w:t>
      </w:r>
      <w:r w:rsidRPr="00B44193">
        <w:rPr>
          <w:color w:val="000000"/>
        </w:rPr>
        <w:t xml:space="preserve"> = </w:t>
      </w:r>
      <w:r w:rsidR="00260F7A">
        <w:rPr>
          <w:color w:val="000000"/>
        </w:rPr>
        <w:t>643,815</w:t>
      </w:r>
      <w:r w:rsidRPr="00B44193" w:rsidR="006250CE">
        <w:rPr>
          <w:color w:val="000000"/>
        </w:rPr>
        <w:t>).</w:t>
      </w:r>
    </w:p>
    <w:p w:rsidR="0002348A" w:rsidRPr="00B44193" w:rsidP="005F6B98" w14:paraId="402FE45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348A" w:rsidRPr="00B44193" w:rsidP="0002348A" w14:paraId="08578CF7" w14:textId="4A510D8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t xml:space="preserve">    </w:t>
      </w:r>
      <w:r w:rsidRPr="00B44193">
        <w:rPr>
          <w:b/>
          <w:color w:val="000000"/>
        </w:rPr>
        <w:t>Burden hours</w:t>
      </w:r>
      <w:r w:rsidRPr="00B44193">
        <w:rPr>
          <w:color w:val="000000"/>
        </w:rPr>
        <w:t>:</w:t>
      </w:r>
      <w:r w:rsidRPr="00B44193">
        <w:rPr>
          <w:b/>
          <w:color w:val="000000"/>
        </w:rPr>
        <w:t xml:space="preserve">   </w:t>
      </w:r>
      <w:r w:rsidR="00260F7A">
        <w:rPr>
          <w:color w:val="000000"/>
        </w:rPr>
        <w:t>643,815</w:t>
      </w:r>
      <w:r w:rsidRPr="00B44193" w:rsidR="002E63B5">
        <w:rPr>
          <w:color w:val="000000"/>
        </w:rPr>
        <w:t xml:space="preserve"> </w:t>
      </w:r>
      <w:r w:rsidRPr="00B44193">
        <w:rPr>
          <w:color w:val="000000"/>
        </w:rPr>
        <w:t xml:space="preserve">jobsites x 1 sign </w:t>
      </w:r>
      <w:r w:rsidR="00FF0B7D">
        <w:rPr>
          <w:color w:val="000000"/>
        </w:rPr>
        <w:t xml:space="preserve">x </w:t>
      </w:r>
      <w:r w:rsidRPr="00B44193" w:rsidR="006250CE">
        <w:rPr>
          <w:color w:val="000000"/>
        </w:rPr>
        <w:t>.0</w:t>
      </w:r>
      <w:r w:rsidRPr="00B44193" w:rsidR="00B35B88">
        <w:rPr>
          <w:color w:val="000000"/>
        </w:rPr>
        <w:t>5</w:t>
      </w:r>
      <w:r w:rsidR="00D06A75">
        <w:rPr>
          <w:color w:val="000000"/>
        </w:rPr>
        <w:t>0</w:t>
      </w:r>
      <w:r w:rsidRPr="00B44193" w:rsidR="006250CE">
        <w:rPr>
          <w:color w:val="000000"/>
        </w:rPr>
        <w:t xml:space="preserve"> hour </w:t>
      </w:r>
      <w:r w:rsidRPr="00B44193">
        <w:rPr>
          <w:color w:val="000000"/>
        </w:rPr>
        <w:t xml:space="preserve">= </w:t>
      </w:r>
      <w:r w:rsidR="00272949">
        <w:rPr>
          <w:color w:val="000000"/>
        </w:rPr>
        <w:t>32,191</w:t>
      </w:r>
      <w:r w:rsidRPr="00B44193">
        <w:rPr>
          <w:color w:val="000000"/>
        </w:rPr>
        <w:t xml:space="preserve"> hours</w:t>
      </w:r>
    </w:p>
    <w:p w:rsidR="00AA1AB8" w:rsidRPr="00B44193" w:rsidP="00E20CEE" w14:paraId="21C78B6A" w14:textId="1B4BB3F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272949">
        <w:rPr>
          <w:color w:val="000000"/>
        </w:rPr>
        <w:t>32,191</w:t>
      </w:r>
      <w:r w:rsidRPr="00B44193" w:rsidR="001609DD">
        <w:rPr>
          <w:color w:val="000000"/>
        </w:rPr>
        <w:t xml:space="preserve"> </w:t>
      </w:r>
      <w:r w:rsidRPr="00B44193">
        <w:rPr>
          <w:color w:val="000000"/>
        </w:rPr>
        <w:t>hours x $</w:t>
      </w:r>
      <w:r w:rsidR="009C3132">
        <w:rPr>
          <w:color w:val="000000"/>
        </w:rPr>
        <w:t>50.84</w:t>
      </w:r>
      <w:r w:rsidRPr="00B44193" w:rsidR="000A16BA">
        <w:rPr>
          <w:color w:val="000000"/>
        </w:rPr>
        <w:t xml:space="preserve"> </w:t>
      </w:r>
      <w:r w:rsidRPr="00B44193">
        <w:rPr>
          <w:color w:val="000000"/>
        </w:rPr>
        <w:t>= $</w:t>
      </w:r>
      <w:r w:rsidR="00272949">
        <w:rPr>
          <w:color w:val="000000"/>
        </w:rPr>
        <w:t>1,636,590</w:t>
      </w:r>
    </w:p>
    <w:p w:rsidR="005F6B98" w:rsidRPr="00B44193" w:rsidP="005F6B98" w14:paraId="7F3C375F"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255A4" w:rsidRPr="00B44193" w:rsidP="00B255A4" w14:paraId="44253DDC"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 1926.404(b)(1)(</w:t>
      </w:r>
      <w:r w:rsidRPr="00B44193">
        <w:rPr>
          <w:b/>
          <w:color w:val="000000"/>
        </w:rPr>
        <w:t>iii)</w:t>
      </w:r>
      <w:r w:rsidRPr="00B44193" w:rsidR="00192F1B">
        <w:rPr>
          <w:b/>
          <w:color w:val="000000"/>
        </w:rPr>
        <w:t>--</w:t>
      </w:r>
      <w:r w:rsidRPr="00B44193" w:rsidR="00D53407">
        <w:rPr>
          <w:b/>
          <w:bCs/>
          <w:color w:val="000000"/>
        </w:rPr>
        <w:t xml:space="preserve">Assured </w:t>
      </w:r>
      <w:r w:rsidRPr="00B44193" w:rsidR="00192F1B">
        <w:rPr>
          <w:b/>
          <w:bCs/>
          <w:color w:val="000000"/>
        </w:rPr>
        <w:t>e</w:t>
      </w:r>
      <w:r w:rsidRPr="00B44193" w:rsidR="00D53407">
        <w:rPr>
          <w:b/>
          <w:bCs/>
          <w:color w:val="000000"/>
        </w:rPr>
        <w:t xml:space="preserve">quipment </w:t>
      </w:r>
      <w:r w:rsidRPr="00B44193" w:rsidR="00192F1B">
        <w:rPr>
          <w:b/>
          <w:bCs/>
          <w:color w:val="000000"/>
        </w:rPr>
        <w:t>g</w:t>
      </w:r>
      <w:r w:rsidRPr="00B44193" w:rsidR="00D53407">
        <w:rPr>
          <w:b/>
          <w:bCs/>
          <w:color w:val="000000"/>
        </w:rPr>
        <w:t>round</w:t>
      </w:r>
      <w:r w:rsidRPr="00B44193">
        <w:rPr>
          <w:b/>
          <w:bCs/>
          <w:color w:val="000000"/>
        </w:rPr>
        <w:t xml:space="preserve">ing </w:t>
      </w:r>
      <w:r w:rsidRPr="00B44193" w:rsidR="00192F1B">
        <w:rPr>
          <w:b/>
          <w:bCs/>
          <w:color w:val="000000"/>
        </w:rPr>
        <w:t>c</w:t>
      </w:r>
      <w:r w:rsidRPr="00B44193" w:rsidR="00D53407">
        <w:rPr>
          <w:b/>
          <w:bCs/>
          <w:color w:val="000000"/>
        </w:rPr>
        <w:t>onductor</w:t>
      </w:r>
      <w:r w:rsidRPr="00B44193" w:rsidR="00DE0A29">
        <w:rPr>
          <w:b/>
          <w:bCs/>
          <w:color w:val="000000"/>
        </w:rPr>
        <w:t xml:space="preserve"> (AEGC)</w:t>
      </w:r>
      <w:r w:rsidRPr="00B44193" w:rsidR="00D53407">
        <w:rPr>
          <w:b/>
          <w:bCs/>
          <w:color w:val="000000"/>
        </w:rPr>
        <w:t xml:space="preserve"> </w:t>
      </w:r>
      <w:r w:rsidRPr="00B44193" w:rsidR="00192F1B">
        <w:rPr>
          <w:b/>
          <w:bCs/>
          <w:color w:val="000000"/>
        </w:rPr>
        <w:t>p</w:t>
      </w:r>
      <w:r w:rsidRPr="00B44193" w:rsidR="00D53407">
        <w:rPr>
          <w:b/>
          <w:bCs/>
          <w:color w:val="000000"/>
        </w:rPr>
        <w:t>rogram</w:t>
      </w:r>
      <w:r w:rsidRPr="00B44193">
        <w:rPr>
          <w:b/>
          <w:bCs/>
          <w:color w:val="000000"/>
        </w:rPr>
        <w:t>.</w:t>
      </w:r>
    </w:p>
    <w:p w:rsidR="00B255A4" w:rsidRPr="00B44193" w:rsidP="00B255A4" w14:paraId="63C2EE9F"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360"/>
        <w:rPr>
          <w:b/>
          <w:color w:val="000000"/>
        </w:rPr>
      </w:pPr>
    </w:p>
    <w:p w:rsidR="00B255A4" w:rsidRPr="00B44193" w:rsidP="00B255A4" w14:paraId="48493176" w14:textId="1C025CED">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Regarding paragraph (b)(1)(iii)(A), OSHA estimates that 9</w:t>
      </w:r>
      <w:r w:rsidRPr="00B44193" w:rsidR="00484AA3">
        <w:rPr>
          <w:color w:val="000000"/>
        </w:rPr>
        <w:t>9</w:t>
      </w:r>
      <w:r w:rsidRPr="00B44193">
        <w:rPr>
          <w:color w:val="000000"/>
        </w:rPr>
        <w:t>% (</w:t>
      </w:r>
      <w:r w:rsidR="00C63C20">
        <w:rPr>
          <w:color w:val="000000"/>
        </w:rPr>
        <w:t>6</w:t>
      </w:r>
      <w:r w:rsidR="005E0C5A">
        <w:rPr>
          <w:color w:val="000000"/>
        </w:rPr>
        <w:t>,373,76</w:t>
      </w:r>
      <w:r w:rsidR="003E78F9">
        <w:rPr>
          <w:color w:val="000000"/>
        </w:rPr>
        <w:t>8</w:t>
      </w:r>
      <w:r w:rsidRPr="00B44193">
        <w:rPr>
          <w:color w:val="000000"/>
        </w:rPr>
        <w:t>) of the construction sites elect to use ground-fault</w:t>
      </w:r>
      <w:r w:rsidRPr="00B44193" w:rsidR="00192F1B">
        <w:rPr>
          <w:color w:val="000000"/>
        </w:rPr>
        <w:t xml:space="preserve"> </w:t>
      </w:r>
      <w:r w:rsidRPr="00B44193">
        <w:rPr>
          <w:color w:val="000000"/>
        </w:rPr>
        <w:t>circuit interru</w:t>
      </w:r>
      <w:r w:rsidRPr="00B44193" w:rsidR="00856B0D">
        <w:rPr>
          <w:color w:val="000000"/>
        </w:rPr>
        <w:t>pters</w:t>
      </w:r>
      <w:r w:rsidRPr="00B44193" w:rsidR="007A1FCE">
        <w:rPr>
          <w:color w:val="000000"/>
        </w:rPr>
        <w:t xml:space="preserve"> and the</w:t>
      </w:r>
      <w:r w:rsidRPr="00B44193" w:rsidR="00856B0D">
        <w:rPr>
          <w:color w:val="000000"/>
        </w:rPr>
        <w:t xml:space="preserve"> remaining </w:t>
      </w:r>
      <w:r w:rsidRPr="00B44193" w:rsidR="00484AA3">
        <w:rPr>
          <w:color w:val="000000"/>
        </w:rPr>
        <w:t>1</w:t>
      </w:r>
      <w:r w:rsidRPr="00B44193" w:rsidR="00856B0D">
        <w:rPr>
          <w:color w:val="000000"/>
        </w:rPr>
        <w:t>% (</w:t>
      </w:r>
      <w:r w:rsidR="00375116">
        <w:rPr>
          <w:color w:val="000000"/>
        </w:rPr>
        <w:t>64,382</w:t>
      </w:r>
      <w:r w:rsidRPr="00B44193">
        <w:rPr>
          <w:color w:val="000000"/>
        </w:rPr>
        <w:t xml:space="preserve">) </w:t>
      </w:r>
      <w:r w:rsidRPr="00B44193" w:rsidR="005459C1">
        <w:rPr>
          <w:color w:val="000000"/>
        </w:rPr>
        <w:t xml:space="preserve">jobsites </w:t>
      </w:r>
      <w:r w:rsidRPr="00B44193" w:rsidR="007A1FCE">
        <w:rPr>
          <w:color w:val="000000"/>
        </w:rPr>
        <w:t xml:space="preserve">will </w:t>
      </w:r>
      <w:r w:rsidRPr="00B44193">
        <w:rPr>
          <w:color w:val="000000"/>
        </w:rPr>
        <w:t>use the AEGC program.  OSHA estimates that it take</w:t>
      </w:r>
      <w:r w:rsidRPr="00B44193" w:rsidR="00DE0A29">
        <w:rPr>
          <w:color w:val="000000"/>
        </w:rPr>
        <w:t>s</w:t>
      </w:r>
      <w:r w:rsidRPr="00B44193">
        <w:rPr>
          <w:color w:val="000000"/>
        </w:rPr>
        <w:t xml:space="preserve"> one hour (1.00</w:t>
      </w:r>
      <w:r w:rsidRPr="00B44193" w:rsidR="00A5303C">
        <w:rPr>
          <w:color w:val="000000"/>
        </w:rPr>
        <w:t xml:space="preserve"> hr.</w:t>
      </w:r>
      <w:r w:rsidRPr="00B44193">
        <w:rPr>
          <w:color w:val="000000"/>
        </w:rPr>
        <w:t xml:space="preserve">) </w:t>
      </w:r>
      <w:r w:rsidRPr="00B44193" w:rsidR="005459C1">
        <w:rPr>
          <w:color w:val="000000"/>
        </w:rPr>
        <w:t xml:space="preserve">for an EEET </w:t>
      </w:r>
      <w:r w:rsidRPr="00B44193">
        <w:rPr>
          <w:color w:val="000000"/>
        </w:rPr>
        <w:t>to develop an AEGC program.</w:t>
      </w:r>
      <w:r>
        <w:rPr>
          <w:rStyle w:val="FootnoteReference"/>
          <w:color w:val="000000"/>
          <w:vertAlign w:val="superscript"/>
        </w:rPr>
        <w:footnoteReference w:id="9"/>
      </w:r>
      <w:r w:rsidRPr="00B44193" w:rsidR="00DE0A29">
        <w:rPr>
          <w:color w:val="000000"/>
        </w:rPr>
        <w:t xml:space="preserve">  </w:t>
      </w:r>
      <w:r w:rsidRPr="00B44193">
        <w:rPr>
          <w:color w:val="000000"/>
        </w:rPr>
        <w:t xml:space="preserve">Accordingly, the Agency estimates that the total annual burden hours and cost of developing </w:t>
      </w:r>
      <w:r w:rsidRPr="00B44193" w:rsidR="00A5303C">
        <w:rPr>
          <w:color w:val="000000"/>
        </w:rPr>
        <w:t>the</w:t>
      </w:r>
      <w:r w:rsidRPr="00B44193">
        <w:rPr>
          <w:color w:val="000000"/>
        </w:rPr>
        <w:t xml:space="preserve"> written AEGC program</w:t>
      </w:r>
      <w:r w:rsidRPr="00B44193" w:rsidR="00A5303C">
        <w:rPr>
          <w:color w:val="000000"/>
        </w:rPr>
        <w:t>s</w:t>
      </w:r>
      <w:r w:rsidRPr="00B44193">
        <w:rPr>
          <w:color w:val="000000"/>
        </w:rPr>
        <w:t xml:space="preserve"> are:</w:t>
      </w:r>
    </w:p>
    <w:p w:rsidR="00B255A4" w:rsidRPr="00B44193" w:rsidP="00B255A4" w14:paraId="3AFB64B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RPr="00B44193" w:rsidP="00B255A4" w14:paraId="5952B88F" w14:textId="315AE20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b/>
          <w:color w:val="000000"/>
        </w:rPr>
        <w:t>Burden hours</w:t>
      </w:r>
      <w:r w:rsidRPr="00B44193">
        <w:rPr>
          <w:color w:val="000000"/>
        </w:rPr>
        <w:t>:</w:t>
      </w:r>
      <w:r w:rsidRPr="00B44193" w:rsidR="00DE0A29">
        <w:rPr>
          <w:color w:val="000000"/>
        </w:rPr>
        <w:t xml:space="preserve">  </w:t>
      </w:r>
      <w:r w:rsidR="00375116">
        <w:rPr>
          <w:color w:val="000000"/>
        </w:rPr>
        <w:t>64,382</w:t>
      </w:r>
      <w:r w:rsidRPr="00B44193">
        <w:rPr>
          <w:color w:val="000000"/>
        </w:rPr>
        <w:t xml:space="preserve"> </w:t>
      </w:r>
      <w:r w:rsidRPr="00B44193" w:rsidR="005459C1">
        <w:rPr>
          <w:color w:val="000000"/>
        </w:rPr>
        <w:t xml:space="preserve">jobsites </w:t>
      </w:r>
      <w:r w:rsidRPr="00B44193">
        <w:rPr>
          <w:color w:val="000000"/>
        </w:rPr>
        <w:t xml:space="preserve">x 1 hour = </w:t>
      </w:r>
      <w:r w:rsidR="00375116">
        <w:rPr>
          <w:color w:val="000000"/>
        </w:rPr>
        <w:t>64,382</w:t>
      </w:r>
      <w:r w:rsidRPr="00B44193">
        <w:rPr>
          <w:color w:val="000000"/>
        </w:rPr>
        <w:t xml:space="preserve"> hours </w:t>
      </w:r>
    </w:p>
    <w:p w:rsidR="00B255A4" w:rsidP="00B255A4" w14:paraId="557F331E" w14:textId="0D98552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 xml:space="preserve">           Cost</w:t>
      </w:r>
      <w:r w:rsidRPr="00B44193">
        <w:rPr>
          <w:color w:val="000000"/>
        </w:rPr>
        <w:t>:</w:t>
      </w:r>
      <w:r w:rsidRPr="00B44193">
        <w:rPr>
          <w:b/>
          <w:color w:val="000000"/>
        </w:rPr>
        <w:t xml:space="preserve"> </w:t>
      </w:r>
      <w:r w:rsidRPr="00B44193" w:rsidR="00DE0A29">
        <w:rPr>
          <w:b/>
          <w:color w:val="000000"/>
        </w:rPr>
        <w:t xml:space="preserve"> </w:t>
      </w:r>
      <w:r w:rsidR="00375116">
        <w:rPr>
          <w:color w:val="000000"/>
        </w:rPr>
        <w:t>64,382</w:t>
      </w:r>
      <w:r w:rsidRPr="00B44193" w:rsidR="00856B0D">
        <w:rPr>
          <w:color w:val="000000"/>
        </w:rPr>
        <w:t xml:space="preserve"> hours x $</w:t>
      </w:r>
      <w:r w:rsidR="009C3132">
        <w:rPr>
          <w:color w:val="000000"/>
        </w:rPr>
        <w:t>50.84</w:t>
      </w:r>
      <w:r w:rsidRPr="00B44193" w:rsidR="000A16BA">
        <w:rPr>
          <w:color w:val="000000"/>
        </w:rPr>
        <w:t xml:space="preserve"> </w:t>
      </w:r>
      <w:r w:rsidRPr="00B44193" w:rsidR="00856B0D">
        <w:rPr>
          <w:color w:val="000000"/>
        </w:rPr>
        <w:t>= $</w:t>
      </w:r>
      <w:r w:rsidR="00272949">
        <w:rPr>
          <w:color w:val="000000"/>
        </w:rPr>
        <w:t>3,273,181</w:t>
      </w:r>
    </w:p>
    <w:p w:rsidR="00FF0B7D" w:rsidRPr="00B44193" w:rsidP="00B255A4" w14:paraId="0BD8F8B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66EAB" w:rsidRPr="00B44193" w:rsidP="00B255A4" w14:paraId="1DC95C45"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rFonts w:cs="Arial"/>
          <w:b/>
          <w:color w:val="000000"/>
        </w:rPr>
        <w:t>§</w:t>
      </w:r>
      <w:r w:rsidRPr="00B44193">
        <w:rPr>
          <w:b/>
          <w:color w:val="000000"/>
        </w:rPr>
        <w:t xml:space="preserve">1926.404(d)(2)(ii); </w:t>
      </w:r>
      <w:r w:rsidRPr="00B44193" w:rsidR="00AC3CD7">
        <w:rPr>
          <w:rFonts w:cs="Arial"/>
          <w:b/>
          <w:color w:val="000000"/>
        </w:rPr>
        <w:t>§</w:t>
      </w:r>
      <w:r w:rsidRPr="00B44193">
        <w:rPr>
          <w:b/>
          <w:color w:val="000000"/>
        </w:rPr>
        <w:t>1910.304(e)(2)(ii)</w:t>
      </w:r>
    </w:p>
    <w:p w:rsidR="00F66EAB" w:rsidRPr="00B44193" w:rsidP="00F66EAB" w14:paraId="50E57ED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F66EAB" w:rsidRPr="00B44193" w:rsidP="00F66EAB" w14:paraId="0F4095D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 xml:space="preserve">(d)(2) Services over 600 volts nominal. (ii) Warning signs. </w:t>
      </w:r>
      <w:r w:rsidRPr="00B44193" w:rsidR="007405CD">
        <w:rPr>
          <w:b/>
          <w:color w:val="000000"/>
        </w:rPr>
        <w:t xml:space="preserve"> </w:t>
      </w:r>
      <w:r w:rsidRPr="00B44193">
        <w:rPr>
          <w:color w:val="000000"/>
        </w:rPr>
        <w:t xml:space="preserve">Signs warning of high voltage shall be posted where other than qualified employees might </w:t>
      </w:r>
      <w:r w:rsidRPr="00B44193">
        <w:rPr>
          <w:color w:val="000000"/>
        </w:rPr>
        <w:t>come in contact with</w:t>
      </w:r>
      <w:r w:rsidRPr="00B44193">
        <w:rPr>
          <w:color w:val="000000"/>
        </w:rPr>
        <w:t xml:space="preserve"> live parts.</w:t>
      </w:r>
    </w:p>
    <w:p w:rsidR="00F66EAB" w:rsidRPr="00B44193" w:rsidP="00F66EAB" w14:paraId="3BC028E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The only burden for general industry is checking that the task has been done.</w:t>
      </w:r>
    </w:p>
    <w:p w:rsidR="0074205A" w:rsidRPr="00B44193" w:rsidP="00F66EAB" w14:paraId="55ECEAD2"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66EAB" w:rsidRPr="00B44193" w:rsidP="00F66EAB" w14:paraId="7CF96522"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believes that it is usual and customary practice for employers to use the warning signs repeatedly.  These signs can be used from one location to another which reduces the </w:t>
      </w:r>
      <w:r w:rsidRPr="00B44193" w:rsidR="00392168">
        <w:rPr>
          <w:color w:val="000000"/>
        </w:rPr>
        <w:t>cost</w:t>
      </w:r>
      <w:r w:rsidRPr="00B44193">
        <w:rPr>
          <w:color w:val="000000"/>
        </w:rPr>
        <w:t xml:space="preserve"> of acquiring a new sign on the employer.</w:t>
      </w:r>
    </w:p>
    <w:p w:rsidR="00F66EAB" w:rsidRPr="00B44193" w:rsidP="00F66EAB" w14:paraId="06A9CA4F"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23FD6" w:rsidRPr="00B44193" w:rsidP="00123FD6" w14:paraId="3AC2DD0A" w14:textId="28087DAF">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2E63B5">
        <w:rPr>
          <w:color w:val="000000"/>
        </w:rPr>
        <w:t>three</w:t>
      </w:r>
      <w:r w:rsidRPr="00B44193">
        <w:rPr>
          <w:color w:val="000000"/>
        </w:rPr>
        <w:t xml:space="preserve"> minutes (.0</w:t>
      </w:r>
      <w:r w:rsidRPr="00B44193" w:rsidR="002E63B5">
        <w:rPr>
          <w:color w:val="000000"/>
        </w:rPr>
        <w:t>5</w:t>
      </w:r>
      <w:r w:rsidRPr="00B44193">
        <w:rPr>
          <w:color w:val="000000"/>
        </w:rPr>
        <w:t xml:space="preserve"> hour) to post the warning sign.  Only </w:t>
      </w:r>
      <w:r w:rsidRPr="00B44193" w:rsidR="0094414B">
        <w:rPr>
          <w:color w:val="000000"/>
        </w:rPr>
        <w:t>3</w:t>
      </w:r>
      <w:r w:rsidRPr="00B44193">
        <w:rPr>
          <w:color w:val="000000"/>
        </w:rPr>
        <w:t xml:space="preserve">% of the jobsites </w:t>
      </w:r>
      <w:r w:rsidRPr="00B44193" w:rsidR="00AC3CD7">
        <w:rPr>
          <w:color w:val="000000"/>
        </w:rPr>
        <w:t>(</w:t>
      </w:r>
      <w:r w:rsidR="00127B7F">
        <w:rPr>
          <w:color w:val="000000"/>
        </w:rPr>
        <w:t>193,145</w:t>
      </w:r>
      <w:r w:rsidRPr="00B44193" w:rsidR="00AC3CD7">
        <w:rPr>
          <w:color w:val="000000"/>
        </w:rPr>
        <w:t xml:space="preserve">) </w:t>
      </w:r>
      <w:r w:rsidRPr="00B44193">
        <w:rPr>
          <w:color w:val="000000"/>
        </w:rPr>
        <w:t xml:space="preserve">will need to </w:t>
      </w:r>
      <w:r w:rsidRPr="00B44193" w:rsidR="00392168">
        <w:rPr>
          <w:color w:val="000000"/>
        </w:rPr>
        <w:t xml:space="preserve">post </w:t>
      </w:r>
      <w:r w:rsidRPr="00B44193">
        <w:rPr>
          <w:color w:val="000000"/>
        </w:rPr>
        <w:t>new signs</w:t>
      </w:r>
      <w:r w:rsidRPr="00B44193" w:rsidR="00AC3CD7">
        <w:rPr>
          <w:color w:val="000000"/>
        </w:rPr>
        <w:t>.</w:t>
      </w:r>
    </w:p>
    <w:p w:rsidR="00AC3CD7" w:rsidRPr="00B44193" w:rsidP="00123FD6" w14:paraId="60A6A624"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23FD6" w:rsidRPr="00B44193" w:rsidP="00123FD6" w14:paraId="7440A74A" w14:textId="3944F50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127B7F">
        <w:rPr>
          <w:color w:val="000000"/>
        </w:rPr>
        <w:t>193,145</w:t>
      </w:r>
      <w:r w:rsidRPr="00B44193">
        <w:rPr>
          <w:color w:val="000000"/>
        </w:rPr>
        <w:t xml:space="preserve"> jobsites x 1 sign </w:t>
      </w:r>
      <w:r w:rsidRPr="00B44193" w:rsidR="00AC3CD7">
        <w:rPr>
          <w:color w:val="000000"/>
        </w:rPr>
        <w:t xml:space="preserve">x .05 hour </w:t>
      </w:r>
      <w:r w:rsidRPr="00B44193">
        <w:rPr>
          <w:color w:val="000000"/>
        </w:rPr>
        <w:t xml:space="preserve">= </w:t>
      </w:r>
      <w:r w:rsidR="00127B7F">
        <w:rPr>
          <w:color w:val="000000"/>
        </w:rPr>
        <w:t>9,657</w:t>
      </w:r>
      <w:r w:rsidRPr="00B44193">
        <w:rPr>
          <w:color w:val="000000"/>
        </w:rPr>
        <w:t xml:space="preserve"> hours</w:t>
      </w:r>
    </w:p>
    <w:p w:rsidR="00123FD6" w:rsidRPr="00B44193" w:rsidP="00123FD6" w14:paraId="6F5EB785" w14:textId="05EAE73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127B7F">
        <w:rPr>
          <w:color w:val="000000"/>
        </w:rPr>
        <w:t>9,657</w:t>
      </w:r>
      <w:r w:rsidRPr="00B44193">
        <w:rPr>
          <w:color w:val="000000"/>
        </w:rPr>
        <w:t xml:space="preserve"> hours x $</w:t>
      </w:r>
      <w:r w:rsidR="009C3132">
        <w:rPr>
          <w:color w:val="000000"/>
        </w:rPr>
        <w:t>50.84</w:t>
      </w:r>
      <w:r w:rsidRPr="00B44193">
        <w:rPr>
          <w:color w:val="000000"/>
        </w:rPr>
        <w:t xml:space="preserve"> = $</w:t>
      </w:r>
      <w:r w:rsidR="00127B7F">
        <w:rPr>
          <w:color w:val="000000"/>
        </w:rPr>
        <w:t>490,962</w:t>
      </w:r>
    </w:p>
    <w:p w:rsidR="00F66EAB" w:rsidRPr="00B44193" w:rsidP="00F66EAB" w14:paraId="1FB34A0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14D47" w:rsidRPr="00B44193" w:rsidP="00B255A4" w14:paraId="3C2C9B61"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rFonts w:cs="Arial"/>
          <w:b/>
          <w:color w:val="000000"/>
        </w:rPr>
        <w:t>§</w:t>
      </w:r>
      <w:r w:rsidRPr="00B44193">
        <w:rPr>
          <w:b/>
          <w:color w:val="000000"/>
        </w:rPr>
        <w:t xml:space="preserve">1926.405(h); </w:t>
      </w:r>
      <w:r w:rsidRPr="00B44193" w:rsidR="00AC3CD7">
        <w:rPr>
          <w:rFonts w:cs="Arial"/>
          <w:b/>
          <w:color w:val="000000"/>
        </w:rPr>
        <w:t>§</w:t>
      </w:r>
      <w:r w:rsidRPr="00B44193">
        <w:rPr>
          <w:b/>
          <w:color w:val="000000"/>
        </w:rPr>
        <w:t xml:space="preserve">1910.305(h)(8) </w:t>
      </w:r>
    </w:p>
    <w:p w:rsidR="00B14D47" w:rsidRPr="00B44193" w:rsidP="00B14D47" w14:paraId="1651BD1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14D47" w:rsidRPr="00B44193" w:rsidP="00B14D47" w14:paraId="58D007ED" w14:textId="77777777">
      <w:pPr>
        <w:widowControl/>
        <w:autoSpaceDE/>
        <w:autoSpaceDN/>
        <w:adjustRightInd/>
        <w:rPr>
          <w:color w:val="000000"/>
        </w:rPr>
      </w:pPr>
      <w:r w:rsidRPr="00B44193">
        <w:rPr>
          <w:b/>
          <w:iCs/>
          <w:color w:val="000000"/>
        </w:rPr>
        <w:t xml:space="preserve">Terminations </w:t>
      </w:r>
      <w:r w:rsidRPr="00B44193">
        <w:rPr>
          <w:iCs/>
          <w:color w:val="000000"/>
        </w:rPr>
        <w:t>(h)</w:t>
      </w:r>
      <w:r w:rsidRPr="00B44193" w:rsidR="009935B2">
        <w:rPr>
          <w:iCs/>
          <w:color w:val="000000"/>
        </w:rPr>
        <w:t xml:space="preserve">: </w:t>
      </w:r>
      <w:r w:rsidRPr="00B44193">
        <w:rPr>
          <w:color w:val="000000"/>
        </w:rPr>
        <w:t xml:space="preserve"> </w:t>
      </w:r>
      <w:r w:rsidRPr="00B44193" w:rsidR="00E14A08">
        <w:rPr>
          <w:color w:val="000000"/>
        </w:rPr>
        <w:t xml:space="preserve">This paragraph applies to portable cables used at more than 600 volts nominal. </w:t>
      </w:r>
      <w:r w:rsidRPr="00B44193">
        <w:rPr>
          <w:color w:val="000000"/>
        </w:rPr>
        <w:t>Termination enclosures shall be suitably marked with a high voltage hazard warning, and terminations shall be accessible only to authorized and qualified employees.</w:t>
      </w:r>
    </w:p>
    <w:p w:rsidR="00E14A08" w:rsidRPr="00B44193" w:rsidP="00B14D47" w14:paraId="3FCCF081" w14:textId="77777777">
      <w:pPr>
        <w:widowControl/>
        <w:autoSpaceDE/>
        <w:autoSpaceDN/>
        <w:adjustRightInd/>
        <w:rPr>
          <w:color w:val="000000"/>
        </w:rPr>
      </w:pPr>
    </w:p>
    <w:p w:rsidR="00E14A08" w:rsidRPr="00B44193" w:rsidP="00B14D47" w14:paraId="343363CC" w14:textId="21B3B9AE">
      <w:pPr>
        <w:widowControl/>
        <w:autoSpaceDE/>
        <w:autoSpaceDN/>
        <w:adjustRightInd/>
        <w:rPr>
          <w:color w:val="000000"/>
        </w:rPr>
      </w:pPr>
      <w:r w:rsidRPr="00B44193">
        <w:rPr>
          <w:color w:val="000000"/>
        </w:rPr>
        <w:t>The caution signs are posted at the time the equipment is installed. This requirement is done only one time and therefore</w:t>
      </w:r>
      <w:r w:rsidRPr="00B44193" w:rsidR="009935B2">
        <w:rPr>
          <w:color w:val="000000"/>
        </w:rPr>
        <w:t>,</w:t>
      </w:r>
      <w:r w:rsidRPr="00B44193">
        <w:rPr>
          <w:color w:val="000000"/>
        </w:rPr>
        <w:t xml:space="preserve"> the burden is taken in construction.</w:t>
      </w:r>
      <w:r w:rsidRPr="00B44193" w:rsidR="0074205A">
        <w:rPr>
          <w:color w:val="000000"/>
        </w:rPr>
        <w:t xml:space="preserve"> The only burden for general industry is checking that the task has been done.</w:t>
      </w:r>
    </w:p>
    <w:p w:rsidR="00E14A08" w:rsidRPr="00B44193" w:rsidP="00B14D47" w14:paraId="32886845" w14:textId="77777777">
      <w:pPr>
        <w:widowControl/>
        <w:autoSpaceDE/>
        <w:autoSpaceDN/>
        <w:adjustRightInd/>
        <w:rPr>
          <w:color w:val="000000"/>
        </w:rPr>
      </w:pPr>
    </w:p>
    <w:p w:rsidR="00E14A08" w:rsidRPr="00B44193" w:rsidP="00B14D47" w14:paraId="3614ECC5" w14:textId="1FB475BB">
      <w:pPr>
        <w:widowControl/>
        <w:autoSpaceDE/>
        <w:autoSpaceDN/>
        <w:adjustRightInd/>
        <w:rPr>
          <w:color w:val="000000"/>
        </w:rPr>
      </w:pPr>
      <w:r w:rsidRPr="00B44193">
        <w:rPr>
          <w:color w:val="000000"/>
        </w:rPr>
        <w:t xml:space="preserve">OSHA </w:t>
      </w:r>
      <w:r w:rsidRPr="00B44193">
        <w:rPr>
          <w:color w:val="000000"/>
        </w:rPr>
        <w:tab/>
        <w:t xml:space="preserve">estimates that it will take </w:t>
      </w:r>
      <w:r w:rsidRPr="00B44193" w:rsidR="002E63B5">
        <w:rPr>
          <w:color w:val="000000"/>
        </w:rPr>
        <w:t>3</w:t>
      </w:r>
      <w:r w:rsidRPr="00B44193">
        <w:rPr>
          <w:color w:val="000000"/>
        </w:rPr>
        <w:t xml:space="preserve"> minutes (.0</w:t>
      </w:r>
      <w:r w:rsidRPr="00B44193" w:rsidR="002E63B5">
        <w:rPr>
          <w:color w:val="000000"/>
        </w:rPr>
        <w:t>5</w:t>
      </w:r>
      <w:r w:rsidRPr="00B44193" w:rsidR="000F367F">
        <w:rPr>
          <w:color w:val="000000"/>
        </w:rPr>
        <w:t xml:space="preserve"> h</w:t>
      </w:r>
      <w:r w:rsidRPr="00B44193" w:rsidR="009935B2">
        <w:rPr>
          <w:color w:val="000000"/>
        </w:rPr>
        <w:t>ou</w:t>
      </w:r>
      <w:r w:rsidRPr="00B44193" w:rsidR="000F367F">
        <w:rPr>
          <w:color w:val="000000"/>
        </w:rPr>
        <w:t>r</w:t>
      </w:r>
      <w:r w:rsidRPr="00B44193">
        <w:rPr>
          <w:color w:val="000000"/>
        </w:rPr>
        <w:t xml:space="preserve">) to post the </w:t>
      </w:r>
      <w:r w:rsidRPr="00B44193" w:rsidR="00392168">
        <w:rPr>
          <w:color w:val="000000"/>
        </w:rPr>
        <w:t xml:space="preserve">new </w:t>
      </w:r>
      <w:r w:rsidRPr="00B44193">
        <w:rPr>
          <w:color w:val="000000"/>
        </w:rPr>
        <w:t xml:space="preserve">sign. </w:t>
      </w:r>
      <w:r w:rsidRPr="00B44193" w:rsidR="009935B2">
        <w:rPr>
          <w:color w:val="000000"/>
        </w:rPr>
        <w:t xml:space="preserve"> </w:t>
      </w:r>
      <w:r w:rsidRPr="00B44193">
        <w:rPr>
          <w:color w:val="000000"/>
        </w:rPr>
        <w:t xml:space="preserve">And only </w:t>
      </w:r>
      <w:r w:rsidRPr="00B44193" w:rsidR="0094414B">
        <w:rPr>
          <w:color w:val="000000"/>
        </w:rPr>
        <w:t>5</w:t>
      </w:r>
      <w:r w:rsidRPr="00B44193">
        <w:rPr>
          <w:color w:val="000000"/>
        </w:rPr>
        <w:t xml:space="preserve">% of the jobsites </w:t>
      </w:r>
      <w:r w:rsidRPr="00B44193" w:rsidR="009935B2">
        <w:rPr>
          <w:color w:val="000000"/>
        </w:rPr>
        <w:t>(</w:t>
      </w:r>
      <w:r w:rsidR="002012B5">
        <w:rPr>
          <w:color w:val="000000"/>
        </w:rPr>
        <w:t>321,908</w:t>
      </w:r>
      <w:r w:rsidRPr="00B44193" w:rsidR="009935B2">
        <w:rPr>
          <w:color w:val="000000"/>
        </w:rPr>
        <w:t xml:space="preserve">) </w:t>
      </w:r>
      <w:r w:rsidRPr="00B44193">
        <w:rPr>
          <w:color w:val="000000"/>
        </w:rPr>
        <w:t>will be affected</w:t>
      </w:r>
      <w:r w:rsidRPr="00B44193" w:rsidR="009935B2">
        <w:rPr>
          <w:color w:val="000000"/>
        </w:rPr>
        <w:t>.</w:t>
      </w:r>
    </w:p>
    <w:p w:rsidR="0094414B" w:rsidRPr="00B44193" w:rsidP="00B14D47" w14:paraId="5BCC02E7" w14:textId="77777777">
      <w:pPr>
        <w:widowControl/>
        <w:autoSpaceDE/>
        <w:autoSpaceDN/>
        <w:adjustRightInd/>
        <w:rPr>
          <w:color w:val="000000"/>
        </w:rPr>
      </w:pPr>
    </w:p>
    <w:p w:rsidR="00221325" w:rsidRPr="00B44193" w:rsidP="00221325" w14:paraId="3C9840BE" w14:textId="72C9EDA3">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Pr="00B44193">
        <w:rPr>
          <w:color w:val="000000"/>
        </w:rPr>
        <w:t xml:space="preserve"> </w:t>
      </w:r>
      <w:r w:rsidR="002012B5">
        <w:rPr>
          <w:color w:val="000000"/>
        </w:rPr>
        <w:t>321,908</w:t>
      </w:r>
      <w:r w:rsidRPr="00B44193" w:rsidR="000F367F">
        <w:rPr>
          <w:color w:val="000000"/>
        </w:rPr>
        <w:t xml:space="preserve"> </w:t>
      </w:r>
      <w:r w:rsidRPr="00B44193">
        <w:rPr>
          <w:color w:val="000000"/>
        </w:rPr>
        <w:t xml:space="preserve">jobsites x 1 sign </w:t>
      </w:r>
      <w:r w:rsidRPr="00B44193" w:rsidR="009935B2">
        <w:rPr>
          <w:color w:val="000000"/>
        </w:rPr>
        <w:t xml:space="preserve">x .05 hour </w:t>
      </w:r>
      <w:r w:rsidRPr="00B44193">
        <w:rPr>
          <w:color w:val="000000"/>
        </w:rPr>
        <w:t xml:space="preserve">= </w:t>
      </w:r>
      <w:r w:rsidR="002012B5">
        <w:rPr>
          <w:color w:val="000000"/>
        </w:rPr>
        <w:t>16,095</w:t>
      </w:r>
      <w:r w:rsidRPr="00B44193">
        <w:rPr>
          <w:color w:val="000000"/>
        </w:rPr>
        <w:t xml:space="preserve"> hours</w:t>
      </w:r>
    </w:p>
    <w:p w:rsidR="00221325" w:rsidRPr="00B44193" w:rsidP="00221325" w14:paraId="37F89749" w14:textId="4289F5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2012B5">
        <w:rPr>
          <w:color w:val="000000"/>
        </w:rPr>
        <w:t>16,095</w:t>
      </w:r>
      <w:r w:rsidRPr="00B44193" w:rsidR="000F367F">
        <w:rPr>
          <w:color w:val="000000"/>
        </w:rPr>
        <w:t xml:space="preserve"> </w:t>
      </w:r>
      <w:r w:rsidRPr="00B44193">
        <w:rPr>
          <w:color w:val="000000"/>
        </w:rPr>
        <w:t>hours x $</w:t>
      </w:r>
      <w:r w:rsidR="009C3132">
        <w:rPr>
          <w:color w:val="000000"/>
        </w:rPr>
        <w:t>50.84</w:t>
      </w:r>
      <w:r w:rsidRPr="00B44193">
        <w:rPr>
          <w:color w:val="000000"/>
        </w:rPr>
        <w:t xml:space="preserve"> = $</w:t>
      </w:r>
      <w:r w:rsidR="00260F7A">
        <w:rPr>
          <w:color w:val="000000"/>
        </w:rPr>
        <w:t>818,270</w:t>
      </w:r>
    </w:p>
    <w:p w:rsidR="00B14D47" w:rsidRPr="00B44193" w:rsidP="00B14D47" w14:paraId="56D09253"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255A4" w:rsidRPr="00B44193" w:rsidP="00B255A4" w14:paraId="1A8A6CF2"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rFonts w:cs="Arial"/>
          <w:b/>
          <w:color w:val="000000"/>
        </w:rPr>
        <w:t>§</w:t>
      </w:r>
      <w:r w:rsidRPr="00B44193">
        <w:rPr>
          <w:b/>
          <w:color w:val="000000"/>
        </w:rPr>
        <w:t>1926.405(j)(4</w:t>
      </w:r>
      <w:r w:rsidRPr="00B44193" w:rsidR="00221325">
        <w:rPr>
          <w:b/>
          <w:color w:val="000000"/>
        </w:rPr>
        <w:t xml:space="preserve">)(ii)(A); </w:t>
      </w:r>
      <w:r w:rsidRPr="00B44193" w:rsidR="009935B2">
        <w:rPr>
          <w:rFonts w:cs="Arial"/>
          <w:b/>
          <w:color w:val="000000"/>
        </w:rPr>
        <w:t>§</w:t>
      </w:r>
      <w:r w:rsidRPr="00B44193" w:rsidR="00221325">
        <w:rPr>
          <w:b/>
          <w:color w:val="000000"/>
        </w:rPr>
        <w:t>1910.305(j)(4)(</w:t>
      </w:r>
      <w:r w:rsidRPr="00B44193" w:rsidR="00221325">
        <w:rPr>
          <w:b/>
          <w:color w:val="000000"/>
        </w:rPr>
        <w:t>ii)</w:t>
      </w:r>
      <w:r w:rsidRPr="00B44193" w:rsidR="00946CF5">
        <w:rPr>
          <w:b/>
          <w:color w:val="000000"/>
        </w:rPr>
        <w:t>--</w:t>
      </w:r>
      <w:r w:rsidRPr="00B44193" w:rsidR="00946CF5">
        <w:rPr>
          <w:b/>
          <w:color w:val="000000"/>
        </w:rPr>
        <w:t xml:space="preserve"> </w:t>
      </w:r>
      <w:r w:rsidRPr="00B44193" w:rsidR="00A85256">
        <w:rPr>
          <w:b/>
          <w:color w:val="000000"/>
        </w:rPr>
        <w:t>Motor</w:t>
      </w:r>
      <w:r w:rsidRPr="00B44193" w:rsidR="00946CF5">
        <w:rPr>
          <w:b/>
          <w:color w:val="000000"/>
        </w:rPr>
        <w:t>s</w:t>
      </w:r>
      <w:r w:rsidRPr="00B44193">
        <w:rPr>
          <w:b/>
          <w:color w:val="000000"/>
        </w:rPr>
        <w:t>.</w:t>
      </w:r>
    </w:p>
    <w:p w:rsidR="00B255A4" w:rsidRPr="00B44193" w:rsidP="00B255A4" w14:paraId="4B823DE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85256" w:rsidRPr="00B44193" w:rsidP="00A85256" w14:paraId="5E8CC2E5" w14:textId="2860A4ED">
      <w:pPr>
        <w:widowControl/>
        <w:autoSpaceDE/>
        <w:autoSpaceDN/>
        <w:adjustRightInd/>
        <w:rPr>
          <w:color w:val="000000"/>
        </w:rPr>
      </w:pPr>
      <w:r w:rsidRPr="00B44193">
        <w:rPr>
          <w:b/>
          <w:color w:val="000000"/>
        </w:rPr>
        <w:t>Disconnecting means (j)(4)(ii)</w:t>
      </w:r>
      <w:r w:rsidRPr="00B44193" w:rsidR="009935B2">
        <w:rPr>
          <w:b/>
          <w:color w:val="000000"/>
        </w:rPr>
        <w:t xml:space="preserve">: </w:t>
      </w:r>
      <w:r w:rsidRPr="00B44193">
        <w:rPr>
          <w:b/>
          <w:color w:val="000000"/>
        </w:rPr>
        <w:t xml:space="preserve"> </w:t>
      </w:r>
      <w:r w:rsidRPr="00B44193">
        <w:rPr>
          <w:color w:val="000000"/>
        </w:rPr>
        <w:t xml:space="preserve">An individual disconnecting means shall be provided for each controller. A disconnecting means shall be located within sight of the controller location. However, a single disconnecting means may be located adjacent to a group of coordinated controllers mounted adjacent to each other on a multi-motor continuous process machine. The controller disconnecting means for motor branch circuits over 600 volts, nominal, may be out of sight of the controller, if </w:t>
      </w:r>
      <w:r w:rsidRPr="00B44193" w:rsidR="00027BF7">
        <w:rPr>
          <w:color w:val="000000"/>
        </w:rPr>
        <w:t xml:space="preserve">the </w:t>
      </w:r>
      <w:r w:rsidR="00027BF7">
        <w:rPr>
          <w:color w:val="000000"/>
        </w:rPr>
        <w:t>controller</w:t>
      </w:r>
      <w:r w:rsidRPr="00B44193">
        <w:rPr>
          <w:color w:val="000000"/>
        </w:rPr>
        <w:t xml:space="preserve"> is marked with a warning label giving the location and identification of the disconnecting means that is to be locked in the open position.</w:t>
      </w:r>
    </w:p>
    <w:p w:rsidR="00A85256" w:rsidRPr="00B44193" w:rsidP="00B255A4" w14:paraId="591DA31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1A0FE8" w:rsidRPr="00B44193" w:rsidP="005342D6" w14:paraId="610638F0" w14:textId="42FFB44B">
      <w:pPr>
        <w:rPr>
          <w:color w:val="000000"/>
        </w:rPr>
      </w:pPr>
      <w:r w:rsidRPr="00B44193">
        <w:rPr>
          <w:color w:val="000000"/>
        </w:rPr>
        <w:t>Th</w:t>
      </w:r>
      <w:r w:rsidRPr="00B44193" w:rsidR="005342D6">
        <w:rPr>
          <w:color w:val="000000"/>
        </w:rPr>
        <w:t>e burden for this</w:t>
      </w:r>
      <w:r w:rsidRPr="00B44193">
        <w:rPr>
          <w:color w:val="000000"/>
        </w:rPr>
        <w:t xml:space="preserve"> task applies </w:t>
      </w:r>
      <w:r w:rsidRPr="00B44193" w:rsidR="00946CF5">
        <w:rPr>
          <w:color w:val="000000"/>
        </w:rPr>
        <w:t xml:space="preserve">solely </w:t>
      </w:r>
      <w:r w:rsidRPr="00B44193">
        <w:rPr>
          <w:color w:val="000000"/>
        </w:rPr>
        <w:t xml:space="preserve">to </w:t>
      </w:r>
      <w:r w:rsidRPr="00B44193" w:rsidR="005342D6">
        <w:rPr>
          <w:color w:val="000000"/>
        </w:rPr>
        <w:t xml:space="preserve">employers in </w:t>
      </w:r>
      <w:r w:rsidRPr="00B44193">
        <w:rPr>
          <w:color w:val="000000"/>
        </w:rPr>
        <w:t>the construction industry because t</w:t>
      </w:r>
      <w:r w:rsidRPr="00B44193" w:rsidR="005342D6">
        <w:rPr>
          <w:color w:val="000000"/>
        </w:rPr>
        <w:t>he task</w:t>
      </w:r>
      <w:r w:rsidRPr="00B44193">
        <w:rPr>
          <w:color w:val="000000"/>
        </w:rPr>
        <w:t xml:space="preserve"> occurs only </w:t>
      </w:r>
      <w:r w:rsidRPr="00B44193" w:rsidR="00946CF5">
        <w:rPr>
          <w:color w:val="000000"/>
        </w:rPr>
        <w:t xml:space="preserve">during </w:t>
      </w:r>
      <w:r w:rsidRPr="00B44193" w:rsidR="005342D6">
        <w:rPr>
          <w:color w:val="000000"/>
        </w:rPr>
        <w:t xml:space="preserve">initial </w:t>
      </w:r>
      <w:r w:rsidRPr="00B44193">
        <w:rPr>
          <w:color w:val="000000"/>
        </w:rPr>
        <w:t>installation</w:t>
      </w:r>
      <w:r w:rsidRPr="00B44193" w:rsidR="00843BE3">
        <w:rPr>
          <w:color w:val="000000"/>
        </w:rPr>
        <w:t xml:space="preserve"> </w:t>
      </w:r>
      <w:r w:rsidRPr="00B44193" w:rsidR="005342D6">
        <w:rPr>
          <w:color w:val="000000"/>
        </w:rPr>
        <w:t xml:space="preserve">of controller-disconnecting means. </w:t>
      </w:r>
      <w:r w:rsidRPr="00B44193">
        <w:rPr>
          <w:color w:val="000000"/>
        </w:rPr>
        <w:t xml:space="preserve"> </w:t>
      </w:r>
      <w:r w:rsidRPr="00B44193" w:rsidR="0074205A">
        <w:rPr>
          <w:color w:val="000000"/>
        </w:rPr>
        <w:t>The only burden for general industry is checking that the task has been done.</w:t>
      </w:r>
    </w:p>
    <w:p w:rsidR="001A0FE8" w:rsidRPr="00B44193" w:rsidP="005342D6" w14:paraId="46C346FF" w14:textId="77777777">
      <w:pPr>
        <w:rPr>
          <w:color w:val="000000"/>
        </w:rPr>
      </w:pPr>
    </w:p>
    <w:p w:rsidR="005342D6" w:rsidRPr="00B44193" w:rsidP="005342D6" w14:paraId="4C878F7C" w14:textId="2699DBCC">
      <w:pPr>
        <w:rPr>
          <w:b/>
          <w:color w:val="000000"/>
        </w:rPr>
      </w:pPr>
      <w:r w:rsidRPr="00B44193">
        <w:rPr>
          <w:color w:val="000000"/>
        </w:rPr>
        <w:t xml:space="preserve">OSHA estimates that it takes </w:t>
      </w:r>
      <w:r w:rsidRPr="00B44193" w:rsidR="00BE25D3">
        <w:rPr>
          <w:color w:val="000000"/>
        </w:rPr>
        <w:t>five</w:t>
      </w:r>
      <w:r w:rsidRPr="00B44193">
        <w:rPr>
          <w:color w:val="000000"/>
        </w:rPr>
        <w:t xml:space="preserve"> minutes (</w:t>
      </w:r>
      <w:r w:rsidR="001D21B1">
        <w:rPr>
          <w:color w:val="000000"/>
        </w:rPr>
        <w:t>0.08</w:t>
      </w:r>
      <w:r w:rsidR="008E77E2">
        <w:rPr>
          <w:color w:val="000000"/>
        </w:rPr>
        <w:t>3</w:t>
      </w:r>
      <w:r w:rsidRPr="00B44193" w:rsidR="00076E16">
        <w:rPr>
          <w:color w:val="000000"/>
        </w:rPr>
        <w:t xml:space="preserve"> h</w:t>
      </w:r>
      <w:r w:rsidRPr="00B44193" w:rsidR="001E0AAC">
        <w:rPr>
          <w:color w:val="000000"/>
        </w:rPr>
        <w:t>ou</w:t>
      </w:r>
      <w:r w:rsidRPr="00B44193" w:rsidR="00076E16">
        <w:rPr>
          <w:color w:val="000000"/>
        </w:rPr>
        <w:t>r</w:t>
      </w:r>
      <w:r w:rsidRPr="00B44193">
        <w:rPr>
          <w:color w:val="000000"/>
        </w:rPr>
        <w:t xml:space="preserve">) </w:t>
      </w:r>
      <w:r w:rsidRPr="00B44193" w:rsidR="005459C1">
        <w:rPr>
          <w:color w:val="000000"/>
        </w:rPr>
        <w:t xml:space="preserve">for an EEET </w:t>
      </w:r>
      <w:r w:rsidRPr="00B44193">
        <w:rPr>
          <w:color w:val="000000"/>
        </w:rPr>
        <w:t>to construct</w:t>
      </w:r>
      <w:r w:rsidRPr="00B44193" w:rsidR="00BE25D3">
        <w:rPr>
          <w:color w:val="000000"/>
        </w:rPr>
        <w:t xml:space="preserve"> and post a warning label</w:t>
      </w:r>
      <w:r w:rsidRPr="00B44193">
        <w:rPr>
          <w:color w:val="000000"/>
        </w:rPr>
        <w:t xml:space="preserve"> for each controller-disconnecting means, </w:t>
      </w:r>
      <w:r w:rsidRPr="00B44193" w:rsidR="00BE25D3">
        <w:rPr>
          <w:color w:val="000000"/>
        </w:rPr>
        <w:t>and that</w:t>
      </w:r>
      <w:r w:rsidRPr="00B44193">
        <w:rPr>
          <w:color w:val="000000"/>
        </w:rPr>
        <w:t xml:space="preserve"> </w:t>
      </w:r>
      <w:r w:rsidRPr="00B44193" w:rsidR="00F40CC4">
        <w:rPr>
          <w:color w:val="000000"/>
        </w:rPr>
        <w:t>2</w:t>
      </w:r>
      <w:r w:rsidRPr="00B44193">
        <w:rPr>
          <w:color w:val="000000"/>
        </w:rPr>
        <w:t xml:space="preserve">% of the </w:t>
      </w:r>
      <w:r w:rsidRPr="00B44193" w:rsidR="00BE25D3">
        <w:rPr>
          <w:color w:val="000000"/>
        </w:rPr>
        <w:t xml:space="preserve">new construction </w:t>
      </w:r>
      <w:r w:rsidRPr="00B44193">
        <w:rPr>
          <w:color w:val="000000"/>
        </w:rPr>
        <w:t xml:space="preserve">sites </w:t>
      </w:r>
      <w:r w:rsidRPr="00B44193" w:rsidR="001E0AAC">
        <w:rPr>
          <w:color w:val="000000"/>
        </w:rPr>
        <w:t>(</w:t>
      </w:r>
      <w:r w:rsidR="00127B7F">
        <w:rPr>
          <w:color w:val="000000"/>
        </w:rPr>
        <w:t>128,763</w:t>
      </w:r>
      <w:r w:rsidRPr="00B44193" w:rsidR="001E0AAC">
        <w:rPr>
          <w:color w:val="000000"/>
        </w:rPr>
        <w:t xml:space="preserve">) </w:t>
      </w:r>
      <w:r w:rsidRPr="00B44193" w:rsidR="00BE25D3">
        <w:rPr>
          <w:color w:val="000000"/>
        </w:rPr>
        <w:t>use these warning labels</w:t>
      </w:r>
      <w:r w:rsidRPr="00B44193">
        <w:rPr>
          <w:color w:val="000000"/>
        </w:rPr>
        <w:t xml:space="preserve"> on a single controller-disconnecting means.</w:t>
      </w:r>
    </w:p>
    <w:p w:rsidR="005342D6" w:rsidRPr="00B44193" w:rsidP="005342D6" w14:paraId="079862A4" w14:textId="77777777">
      <w:pPr>
        <w:rPr>
          <w:b/>
          <w:color w:val="000000"/>
        </w:rPr>
      </w:pPr>
    </w:p>
    <w:p w:rsidR="005342D6" w:rsidRPr="00B44193" w:rsidP="005342D6" w14:paraId="7C0CD1D7" w14:textId="3A6AA46D">
      <w:pPr>
        <w:rPr>
          <w:color w:val="000000"/>
        </w:rPr>
      </w:pPr>
      <w:r w:rsidRPr="00B44193">
        <w:rPr>
          <w:b/>
          <w:color w:val="000000"/>
        </w:rPr>
        <w:tab/>
      </w:r>
      <w:r w:rsidRPr="00B44193" w:rsidR="00B255A4">
        <w:rPr>
          <w:b/>
          <w:color w:val="000000"/>
        </w:rPr>
        <w:t>Burden hours</w:t>
      </w:r>
      <w:r w:rsidRPr="00B44193" w:rsidR="00B255A4">
        <w:rPr>
          <w:color w:val="000000"/>
        </w:rPr>
        <w:t>:</w:t>
      </w:r>
      <w:r w:rsidRPr="00B44193" w:rsidR="00B255A4">
        <w:rPr>
          <w:b/>
          <w:color w:val="000000"/>
        </w:rPr>
        <w:t xml:space="preserve">  </w:t>
      </w:r>
      <w:r w:rsidR="00127B7F">
        <w:rPr>
          <w:color w:val="000000"/>
        </w:rPr>
        <w:t>128,763</w:t>
      </w:r>
      <w:r w:rsidRPr="00B44193" w:rsidR="00B255A4">
        <w:rPr>
          <w:color w:val="000000"/>
        </w:rPr>
        <w:t xml:space="preserve"> jobsites </w:t>
      </w:r>
      <w:r w:rsidRPr="00B44193" w:rsidR="001E0AAC">
        <w:rPr>
          <w:color w:val="000000"/>
        </w:rPr>
        <w:t xml:space="preserve">x </w:t>
      </w:r>
      <w:r w:rsidR="001D21B1">
        <w:rPr>
          <w:color w:val="000000"/>
        </w:rPr>
        <w:t>0.08</w:t>
      </w:r>
      <w:r w:rsidR="00127B7F">
        <w:rPr>
          <w:color w:val="000000"/>
        </w:rPr>
        <w:t>3</w:t>
      </w:r>
      <w:r w:rsidRPr="00B44193" w:rsidR="001E0AAC">
        <w:rPr>
          <w:color w:val="000000"/>
        </w:rPr>
        <w:t xml:space="preserve"> hour </w:t>
      </w:r>
      <w:r w:rsidRPr="00B44193" w:rsidR="00B255A4">
        <w:rPr>
          <w:color w:val="000000"/>
        </w:rPr>
        <w:t xml:space="preserve">= </w:t>
      </w:r>
      <w:r w:rsidR="00127B7F">
        <w:rPr>
          <w:color w:val="000000"/>
        </w:rPr>
        <w:t>10,687</w:t>
      </w:r>
      <w:r w:rsidRPr="00B44193" w:rsidR="003478BC">
        <w:rPr>
          <w:color w:val="000000"/>
        </w:rPr>
        <w:t xml:space="preserve"> </w:t>
      </w:r>
      <w:r w:rsidRPr="00B44193" w:rsidR="00B255A4">
        <w:rPr>
          <w:color w:val="000000"/>
        </w:rPr>
        <w:t>hours</w:t>
      </w:r>
    </w:p>
    <w:p w:rsidR="00B255A4" w:rsidP="005342D6" w14:paraId="12DB2204" w14:textId="454DA562">
      <w:pPr>
        <w:rPr>
          <w:color w:val="000000"/>
        </w:rPr>
      </w:pP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127B7F">
        <w:rPr>
          <w:color w:val="000000"/>
        </w:rPr>
        <w:t>10,687</w:t>
      </w:r>
      <w:r w:rsidRPr="00B44193" w:rsidR="003478BC">
        <w:rPr>
          <w:color w:val="000000"/>
        </w:rPr>
        <w:t xml:space="preserve"> </w:t>
      </w:r>
      <w:r w:rsidRPr="00B44193" w:rsidR="00A85256">
        <w:rPr>
          <w:color w:val="000000"/>
        </w:rPr>
        <w:t xml:space="preserve">hours x </w:t>
      </w:r>
      <w:r w:rsidRPr="00B44193">
        <w:rPr>
          <w:color w:val="000000"/>
        </w:rPr>
        <w:t>$</w:t>
      </w:r>
      <w:r w:rsidR="009C3132">
        <w:rPr>
          <w:color w:val="000000"/>
        </w:rPr>
        <w:t>50.84</w:t>
      </w:r>
      <w:r w:rsidRPr="00B44193">
        <w:rPr>
          <w:color w:val="000000"/>
        </w:rPr>
        <w:t xml:space="preserve"> = $</w:t>
      </w:r>
      <w:r w:rsidR="00ED3A79">
        <w:rPr>
          <w:color w:val="000000"/>
        </w:rPr>
        <w:t>543,327</w:t>
      </w:r>
    </w:p>
    <w:p w:rsidR="00A2383B" w:rsidP="005342D6" w14:paraId="7BB49F22" w14:textId="77777777">
      <w:pPr>
        <w:rPr>
          <w:color w:val="000000"/>
        </w:rPr>
      </w:pPr>
    </w:p>
    <w:p w:rsidR="00B255A4" w:rsidRPr="008E48DF" w:rsidP="008E48DF" w14:paraId="5B49D79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rPr>
      </w:pPr>
      <w:r w:rsidRPr="00B44193">
        <w:rPr>
          <w:rFonts w:cs="Arial"/>
          <w:b/>
          <w:color w:val="000000"/>
        </w:rPr>
        <w:t>§</w:t>
      </w:r>
      <w:r w:rsidRPr="001B3BB1">
        <w:rPr>
          <w:rFonts w:cs="Arial"/>
          <w:b/>
          <w:color w:val="000000"/>
        </w:rPr>
        <w:t xml:space="preserve">1926.405(j)(5)(ii); </w:t>
      </w:r>
      <w:r w:rsidRPr="00B44193" w:rsidR="00117752">
        <w:rPr>
          <w:rFonts w:cs="Arial"/>
          <w:b/>
          <w:color w:val="000000"/>
        </w:rPr>
        <w:t>§</w:t>
      </w:r>
      <w:r w:rsidRPr="001B3BB1">
        <w:rPr>
          <w:rFonts w:cs="Arial"/>
          <w:b/>
          <w:color w:val="000000"/>
        </w:rPr>
        <w:t>1910.305(j)(5)(ii)</w:t>
      </w:r>
      <w:r w:rsidRPr="001B3BB1" w:rsidR="00B2121E">
        <w:rPr>
          <w:rFonts w:cs="Arial"/>
          <w:b/>
          <w:color w:val="000000"/>
        </w:rPr>
        <w:t>—Equipment for general use</w:t>
      </w:r>
      <w:r w:rsidRPr="001B3BB1">
        <w:rPr>
          <w:rFonts w:cs="Arial"/>
          <w:b/>
          <w:color w:val="000000"/>
        </w:rPr>
        <w:t>.</w:t>
      </w:r>
    </w:p>
    <w:p w:rsidR="00B255A4" w:rsidRPr="00B44193" w:rsidP="00B255A4" w14:paraId="3AE04F4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2121E" w:rsidRPr="00B44193" w:rsidP="00B2121E" w14:paraId="4A4D98E7" w14:textId="77777777">
      <w:pPr>
        <w:widowControl/>
        <w:autoSpaceDE/>
        <w:autoSpaceDN/>
        <w:adjustRightInd/>
        <w:rPr>
          <w:color w:val="000000"/>
        </w:rPr>
      </w:pPr>
      <w:r w:rsidRPr="00B44193">
        <w:rPr>
          <w:b/>
          <w:color w:val="000000"/>
        </w:rPr>
        <w:t>Transformer</w:t>
      </w:r>
      <w:r w:rsidRPr="00B44193">
        <w:rPr>
          <w:color w:val="000000"/>
        </w:rPr>
        <w:t xml:space="preserve"> (j)(5)(ii)</w:t>
      </w:r>
      <w:r w:rsidRPr="00B44193" w:rsidR="00117752">
        <w:rPr>
          <w:color w:val="000000"/>
        </w:rPr>
        <w:t>:</w:t>
      </w:r>
      <w:r w:rsidRPr="00B44193">
        <w:rPr>
          <w:color w:val="000000"/>
        </w:rPr>
        <w:t xml:space="preserve"> </w:t>
      </w:r>
      <w:r w:rsidRPr="00B44193" w:rsidR="00117752">
        <w:rPr>
          <w:color w:val="000000"/>
        </w:rPr>
        <w:t xml:space="preserve"> </w:t>
      </w:r>
      <w:r w:rsidRPr="00B44193">
        <w:rPr>
          <w:color w:val="000000"/>
        </w:rPr>
        <w:t>The operating voltage of exposed live parts of transformer installations shall be indicated by signs or visible markings on the equipment or structure.</w:t>
      </w:r>
      <w:r w:rsidRPr="00B44193" w:rsidR="0074205A">
        <w:rPr>
          <w:color w:val="000000"/>
        </w:rPr>
        <w:t xml:space="preserve"> The only burden for general industry is checking that the task has been done.</w:t>
      </w:r>
    </w:p>
    <w:p w:rsidR="00B2121E" w:rsidRPr="00B44193" w:rsidP="00B255A4" w14:paraId="1DEFAE6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5459C1" w:rsidRPr="00B44193" w:rsidP="00B255A4" w14:paraId="0F02B97B" w14:textId="5993B149">
      <w:pPr>
        <w:spacing w:after="58"/>
        <w:rPr>
          <w:b/>
          <w:color w:val="000000"/>
        </w:rPr>
      </w:pPr>
      <w:r w:rsidRPr="00B44193">
        <w:rPr>
          <w:color w:val="000000"/>
        </w:rPr>
        <w:t>Th</w:t>
      </w:r>
      <w:r w:rsidRPr="00B44193" w:rsidR="005342D6">
        <w:rPr>
          <w:color w:val="000000"/>
        </w:rPr>
        <w:t>e burden for th</w:t>
      </w:r>
      <w:r w:rsidRPr="00B44193">
        <w:rPr>
          <w:color w:val="000000"/>
        </w:rPr>
        <w:t xml:space="preserve">is task applies </w:t>
      </w:r>
      <w:r w:rsidRPr="00B44193" w:rsidR="005342D6">
        <w:rPr>
          <w:color w:val="000000"/>
        </w:rPr>
        <w:t xml:space="preserve">solely </w:t>
      </w:r>
      <w:r w:rsidRPr="00B44193">
        <w:rPr>
          <w:color w:val="000000"/>
        </w:rPr>
        <w:t xml:space="preserve">to </w:t>
      </w:r>
      <w:r w:rsidRPr="00B44193" w:rsidR="005342D6">
        <w:rPr>
          <w:color w:val="000000"/>
        </w:rPr>
        <w:t xml:space="preserve">employers in </w:t>
      </w:r>
      <w:r w:rsidRPr="00B44193">
        <w:rPr>
          <w:color w:val="000000"/>
        </w:rPr>
        <w:t>the construction industry because t</w:t>
      </w:r>
      <w:r w:rsidRPr="00B44193" w:rsidR="005342D6">
        <w:rPr>
          <w:color w:val="000000"/>
        </w:rPr>
        <w:t>he task o</w:t>
      </w:r>
      <w:r w:rsidRPr="00B44193">
        <w:rPr>
          <w:color w:val="000000"/>
        </w:rPr>
        <w:t xml:space="preserve">ccurs only </w:t>
      </w:r>
      <w:r w:rsidRPr="00B44193" w:rsidR="005342D6">
        <w:rPr>
          <w:color w:val="000000"/>
        </w:rPr>
        <w:t xml:space="preserve">during initial </w:t>
      </w:r>
      <w:r w:rsidRPr="00B44193">
        <w:rPr>
          <w:color w:val="000000"/>
        </w:rPr>
        <w:t xml:space="preserve">installation. </w:t>
      </w:r>
      <w:r w:rsidRPr="00B44193" w:rsidR="005342D6">
        <w:rPr>
          <w:color w:val="000000"/>
        </w:rPr>
        <w:t xml:space="preserve"> </w:t>
      </w:r>
      <w:r w:rsidRPr="00B44193" w:rsidR="00B255A4">
        <w:rPr>
          <w:color w:val="000000"/>
        </w:rPr>
        <w:t>OSHA estimates that it take</w:t>
      </w:r>
      <w:r w:rsidRPr="00B44193" w:rsidR="005342D6">
        <w:rPr>
          <w:color w:val="000000"/>
        </w:rPr>
        <w:t>s</w:t>
      </w:r>
      <w:r w:rsidRPr="00B44193" w:rsidR="00B255A4">
        <w:rPr>
          <w:color w:val="000000"/>
        </w:rPr>
        <w:t xml:space="preserve"> </w:t>
      </w:r>
      <w:r w:rsidRPr="00B44193" w:rsidR="00F40CC4">
        <w:rPr>
          <w:color w:val="000000"/>
        </w:rPr>
        <w:t>three</w:t>
      </w:r>
      <w:r w:rsidRPr="00B44193" w:rsidR="00B255A4">
        <w:rPr>
          <w:color w:val="000000"/>
        </w:rPr>
        <w:t xml:space="preserve"> minutes (</w:t>
      </w:r>
      <w:r w:rsidR="00E70EE6">
        <w:rPr>
          <w:color w:val="000000"/>
        </w:rPr>
        <w:t>0.050</w:t>
      </w:r>
      <w:r w:rsidRPr="00B44193" w:rsidR="00B255A4">
        <w:rPr>
          <w:color w:val="000000"/>
        </w:rPr>
        <w:t xml:space="preserve"> h</w:t>
      </w:r>
      <w:r w:rsidRPr="00B44193" w:rsidR="00117752">
        <w:rPr>
          <w:color w:val="000000"/>
        </w:rPr>
        <w:t>ou</w:t>
      </w:r>
      <w:r w:rsidRPr="00B44193" w:rsidR="00B255A4">
        <w:rPr>
          <w:color w:val="000000"/>
        </w:rPr>
        <w:t xml:space="preserve">r) </w:t>
      </w:r>
      <w:r w:rsidRPr="00B44193">
        <w:rPr>
          <w:color w:val="000000"/>
        </w:rPr>
        <w:t xml:space="preserve">for an EEET </w:t>
      </w:r>
      <w:r w:rsidRPr="00B44193" w:rsidR="00B255A4">
        <w:rPr>
          <w:color w:val="000000"/>
        </w:rPr>
        <w:t xml:space="preserve">to </w:t>
      </w:r>
      <w:r w:rsidRPr="00B44193">
        <w:rPr>
          <w:color w:val="000000"/>
        </w:rPr>
        <w:t>post a warning sign, and that</w:t>
      </w:r>
      <w:r w:rsidRPr="00B44193" w:rsidR="00B255A4">
        <w:rPr>
          <w:color w:val="000000"/>
        </w:rPr>
        <w:t xml:space="preserve"> </w:t>
      </w:r>
      <w:r w:rsidRPr="00B44193" w:rsidR="00F40CC4">
        <w:rPr>
          <w:color w:val="000000"/>
        </w:rPr>
        <w:t>5</w:t>
      </w:r>
      <w:r w:rsidRPr="00B44193" w:rsidR="00B255A4">
        <w:rPr>
          <w:color w:val="000000"/>
        </w:rPr>
        <w:t>% of the</w:t>
      </w:r>
      <w:r w:rsidRPr="00B44193">
        <w:rPr>
          <w:color w:val="000000"/>
        </w:rPr>
        <w:t xml:space="preserve"> construction </w:t>
      </w:r>
      <w:r w:rsidRPr="00B44193" w:rsidR="00B255A4">
        <w:rPr>
          <w:color w:val="000000"/>
        </w:rPr>
        <w:t xml:space="preserve">sites </w:t>
      </w:r>
      <w:r w:rsidRPr="00B44193" w:rsidR="00117752">
        <w:rPr>
          <w:color w:val="000000"/>
        </w:rPr>
        <w:t>(</w:t>
      </w:r>
      <w:r w:rsidR="002012B5">
        <w:rPr>
          <w:color w:val="000000"/>
        </w:rPr>
        <w:t>321,908</w:t>
      </w:r>
      <w:r w:rsidRPr="00B44193" w:rsidR="00117752">
        <w:rPr>
          <w:color w:val="000000"/>
        </w:rPr>
        <w:t xml:space="preserve">) </w:t>
      </w:r>
      <w:r w:rsidRPr="00B44193">
        <w:rPr>
          <w:color w:val="000000"/>
        </w:rPr>
        <w:t>need to use warning signs.</w:t>
      </w:r>
    </w:p>
    <w:p w:rsidR="005459C1" w:rsidRPr="00B44193" w:rsidP="00B255A4" w14:paraId="76925429" w14:textId="77777777">
      <w:pPr>
        <w:spacing w:after="58"/>
        <w:rPr>
          <w:color w:val="000000"/>
        </w:rPr>
      </w:pPr>
    </w:p>
    <w:p w:rsidR="00B255A4" w:rsidRPr="00B44193" w:rsidP="005459C1" w14:paraId="66B396BD" w14:textId="5F8DDF2A">
      <w:pPr>
        <w:spacing w:after="58"/>
        <w:rPr>
          <w:color w:val="000000"/>
        </w:rPr>
      </w:pPr>
      <w:r w:rsidRPr="00B44193">
        <w:rPr>
          <w:color w:val="000000"/>
        </w:rPr>
        <w:tab/>
      </w:r>
      <w:r w:rsidRPr="00B44193">
        <w:rPr>
          <w:b/>
          <w:color w:val="000000"/>
        </w:rPr>
        <w:t>Burden hours</w:t>
      </w:r>
      <w:r w:rsidRPr="00B44193">
        <w:rPr>
          <w:color w:val="000000"/>
        </w:rPr>
        <w:t>:</w:t>
      </w:r>
      <w:r w:rsidRPr="00B44193">
        <w:rPr>
          <w:b/>
          <w:color w:val="000000"/>
        </w:rPr>
        <w:t xml:space="preserve">  </w:t>
      </w:r>
      <w:r w:rsidR="002012B5">
        <w:rPr>
          <w:color w:val="000000"/>
        </w:rPr>
        <w:t>321,908</w:t>
      </w:r>
      <w:r w:rsidRPr="00B44193" w:rsidR="00121EFB">
        <w:rPr>
          <w:color w:val="000000"/>
        </w:rPr>
        <w:t xml:space="preserve"> </w:t>
      </w:r>
      <w:r w:rsidRPr="00B44193">
        <w:rPr>
          <w:color w:val="000000"/>
        </w:rPr>
        <w:t xml:space="preserve">jobsites </w:t>
      </w:r>
      <w:r w:rsidRPr="00B44193" w:rsidR="00117752">
        <w:rPr>
          <w:color w:val="000000"/>
        </w:rPr>
        <w:t xml:space="preserve">x </w:t>
      </w:r>
      <w:r w:rsidRPr="7AC02790" w:rsidR="00E70EE6">
        <w:rPr>
          <w:color w:val="000000" w:themeColor="text1"/>
        </w:rPr>
        <w:t>0.050</w:t>
      </w:r>
      <w:r w:rsidRPr="00B44193" w:rsidR="00117752">
        <w:rPr>
          <w:color w:val="000000"/>
        </w:rPr>
        <w:t xml:space="preserve"> hour </w:t>
      </w:r>
      <w:r w:rsidRPr="00B44193">
        <w:rPr>
          <w:color w:val="000000"/>
        </w:rPr>
        <w:t xml:space="preserve">= </w:t>
      </w:r>
      <w:r w:rsidR="002012B5">
        <w:rPr>
          <w:color w:val="000000"/>
        </w:rPr>
        <w:t>16,095</w:t>
      </w:r>
      <w:r w:rsidRPr="00B44193">
        <w:rPr>
          <w:color w:val="000000"/>
        </w:rPr>
        <w:t xml:space="preserve"> hours</w:t>
      </w:r>
    </w:p>
    <w:p w:rsidR="001A0FE8" w:rsidRPr="00B44193" w:rsidP="0061497E" w14:paraId="12AAB597" w14:textId="4D84C1A3">
      <w:pPr>
        <w:tabs>
          <w:tab w:val="center" w:pos="4680"/>
          <w:tab w:val="left" w:pos="7125"/>
        </w:tabs>
        <w:rPr>
          <w:color w:val="000000"/>
        </w:rPr>
      </w:pPr>
      <w:r w:rsidRPr="00B44193">
        <w:rPr>
          <w:b/>
          <w:color w:val="000000"/>
        </w:rPr>
        <w:t xml:space="preserve">                           </w:t>
      </w:r>
      <w:r w:rsidRPr="00B44193" w:rsidR="008713B6">
        <w:rPr>
          <w:b/>
          <w:color w:val="000000"/>
        </w:rPr>
        <w:t xml:space="preserve"> </w:t>
      </w:r>
      <w:r w:rsidRPr="00B44193" w:rsidR="00B255A4">
        <w:rPr>
          <w:b/>
          <w:color w:val="000000"/>
        </w:rPr>
        <w:t>Cost</w:t>
      </w:r>
      <w:r w:rsidRPr="00B44193" w:rsidR="00B255A4">
        <w:rPr>
          <w:color w:val="000000"/>
        </w:rPr>
        <w:t>:</w:t>
      </w:r>
      <w:r w:rsidRPr="00B44193" w:rsidR="00B255A4">
        <w:rPr>
          <w:b/>
          <w:color w:val="000000"/>
        </w:rPr>
        <w:t xml:space="preserve">  </w:t>
      </w:r>
      <w:r w:rsidR="002012B5">
        <w:rPr>
          <w:color w:val="000000"/>
        </w:rPr>
        <w:t>16,095</w:t>
      </w:r>
      <w:r w:rsidR="003478BC">
        <w:rPr>
          <w:color w:val="000000"/>
        </w:rPr>
        <w:t xml:space="preserve"> </w:t>
      </w:r>
      <w:r w:rsidRPr="00B44193" w:rsidR="00B2121E">
        <w:rPr>
          <w:color w:val="000000"/>
        </w:rPr>
        <w:t xml:space="preserve">hours </w:t>
      </w:r>
      <w:r w:rsidRPr="00B44193" w:rsidR="00B255A4">
        <w:rPr>
          <w:color w:val="000000"/>
        </w:rPr>
        <w:t xml:space="preserve">x </w:t>
      </w:r>
      <w:r w:rsidRPr="00B44193" w:rsidR="00B2121E">
        <w:rPr>
          <w:color w:val="000000"/>
        </w:rPr>
        <w:t>$</w:t>
      </w:r>
      <w:r w:rsidR="009C3132">
        <w:rPr>
          <w:color w:val="000000"/>
        </w:rPr>
        <w:t>50.84</w:t>
      </w:r>
      <w:r w:rsidRPr="00B44193" w:rsidR="00B2121E">
        <w:rPr>
          <w:color w:val="000000"/>
        </w:rPr>
        <w:t xml:space="preserve"> </w:t>
      </w:r>
      <w:r w:rsidRPr="00B44193" w:rsidR="00B255A4">
        <w:rPr>
          <w:color w:val="000000"/>
        </w:rPr>
        <w:t>= $</w:t>
      </w:r>
      <w:r w:rsidR="00260F7A">
        <w:rPr>
          <w:color w:val="000000"/>
        </w:rPr>
        <w:t>818,270</w:t>
      </w:r>
    </w:p>
    <w:p w:rsidR="00B255A4" w:rsidRPr="00B44193" w:rsidP="0061497E" w14:paraId="3A052F08" w14:textId="77777777">
      <w:pPr>
        <w:tabs>
          <w:tab w:val="center" w:pos="4680"/>
          <w:tab w:val="left" w:pos="7125"/>
        </w:tabs>
        <w:rPr>
          <w:color w:val="000000"/>
        </w:rPr>
      </w:pPr>
      <w:r w:rsidRPr="00B44193">
        <w:rPr>
          <w:color w:val="000000"/>
        </w:rPr>
        <w:tab/>
      </w:r>
    </w:p>
    <w:p w:rsidR="001A0FE8" w:rsidRPr="00B44193" w:rsidP="001A0FE8" w14:paraId="73EA2330"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b/>
          <w:color w:val="000000"/>
        </w:rPr>
        <w:t>§</w:t>
      </w:r>
      <w:r w:rsidRPr="00B44193">
        <w:rPr>
          <w:b/>
          <w:color w:val="000000"/>
        </w:rPr>
        <w:t xml:space="preserve">1926.405(j)(6)(ii)(A); </w:t>
      </w:r>
      <w:r w:rsidRPr="00B44193" w:rsidR="00117752">
        <w:rPr>
          <w:rFonts w:cs="Arial"/>
          <w:b/>
          <w:color w:val="000000"/>
        </w:rPr>
        <w:t>§</w:t>
      </w:r>
      <w:r w:rsidRPr="00B44193">
        <w:rPr>
          <w:b/>
          <w:color w:val="000000"/>
        </w:rPr>
        <w:t>1910.305(j)(6)(ii)(C)—Equipment for general use.</w:t>
      </w:r>
    </w:p>
    <w:p w:rsidR="001A0FE8" w:rsidRPr="00B44193" w:rsidP="001A0FE8" w14:paraId="7854EE1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A0FE8" w:rsidRPr="00B44193" w:rsidP="001A0FE8" w14:paraId="6D3F83CF" w14:textId="77777777">
      <w:pPr>
        <w:widowControl/>
        <w:autoSpaceDE/>
        <w:autoSpaceDN/>
        <w:adjustRightInd/>
        <w:rPr>
          <w:color w:val="000000"/>
        </w:rPr>
      </w:pPr>
      <w:r w:rsidRPr="00B44193">
        <w:rPr>
          <w:b/>
          <w:color w:val="000000"/>
        </w:rPr>
        <w:t>Capacitors (j)(6)(ii)</w:t>
      </w:r>
      <w:r w:rsidRPr="00B44193" w:rsidR="00117752">
        <w:rPr>
          <w:b/>
          <w:color w:val="000000"/>
        </w:rPr>
        <w:t xml:space="preserve">: </w:t>
      </w:r>
      <w:r w:rsidRPr="00B44193">
        <w:rPr>
          <w:b/>
          <w:color w:val="000000"/>
        </w:rPr>
        <w:t xml:space="preserve"> </w:t>
      </w:r>
      <w:r w:rsidRPr="00B44193">
        <w:rPr>
          <w:color w:val="000000"/>
        </w:rPr>
        <w:t>Isolating or disconnecting switches (with no interrupting rating) shall be interlocked with the load interrupting device or shall be provided with prominently displayed caution signs to prevent switching load current; and</w:t>
      </w:r>
      <w:r w:rsidRPr="00B44193" w:rsidR="0074205A">
        <w:rPr>
          <w:color w:val="000000"/>
        </w:rPr>
        <w:t xml:space="preserve"> only </w:t>
      </w:r>
      <w:r w:rsidRPr="00B44193" w:rsidR="00392168">
        <w:rPr>
          <w:color w:val="000000"/>
        </w:rPr>
        <w:t xml:space="preserve">the </w:t>
      </w:r>
      <w:r w:rsidRPr="00B44193" w:rsidR="0074205A">
        <w:rPr>
          <w:color w:val="000000"/>
        </w:rPr>
        <w:t>burden for general industry is checking that the task has been done.</w:t>
      </w:r>
    </w:p>
    <w:p w:rsidR="001A0FE8" w:rsidRPr="00B44193" w:rsidP="001A0FE8" w14:paraId="38B07BB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10696" w:rsidRPr="00B44193" w:rsidP="00A10696" w14:paraId="6587A58D" w14:textId="790563FA">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121EFB">
        <w:rPr>
          <w:color w:val="000000"/>
        </w:rPr>
        <w:t>3</w:t>
      </w:r>
      <w:r w:rsidRPr="00B44193">
        <w:rPr>
          <w:color w:val="000000"/>
        </w:rPr>
        <w:t xml:space="preserve"> minutes</w:t>
      </w:r>
      <w:r w:rsidRPr="00B44193" w:rsidR="0092420C">
        <w:rPr>
          <w:color w:val="000000"/>
        </w:rPr>
        <w:t xml:space="preserve"> (.05 h</w:t>
      </w:r>
      <w:r w:rsidRPr="00B44193" w:rsidR="00117752">
        <w:rPr>
          <w:color w:val="000000"/>
        </w:rPr>
        <w:t>ou</w:t>
      </w:r>
      <w:r w:rsidRPr="00B44193" w:rsidR="0092420C">
        <w:rPr>
          <w:color w:val="000000"/>
        </w:rPr>
        <w:t>r)</w:t>
      </w:r>
      <w:r w:rsidRPr="00B44193">
        <w:rPr>
          <w:color w:val="000000"/>
        </w:rPr>
        <w:t xml:space="preserve"> to </w:t>
      </w:r>
      <w:r w:rsidRPr="00B44193" w:rsidR="00121EFB">
        <w:rPr>
          <w:color w:val="000000"/>
        </w:rPr>
        <w:t>post the signs.</w:t>
      </w:r>
      <w:r w:rsidRPr="00B44193" w:rsidR="00117752">
        <w:rPr>
          <w:color w:val="000000"/>
        </w:rPr>
        <w:t xml:space="preserve"> </w:t>
      </w:r>
      <w:r w:rsidRPr="00B44193" w:rsidR="00121EFB">
        <w:rPr>
          <w:color w:val="000000"/>
        </w:rPr>
        <w:t xml:space="preserve"> Only 2</w:t>
      </w:r>
      <w:r w:rsidRPr="00B44193">
        <w:rPr>
          <w:color w:val="000000"/>
        </w:rPr>
        <w:t>% of the jobsites</w:t>
      </w:r>
      <w:r w:rsidRPr="00B44193" w:rsidR="00117752">
        <w:rPr>
          <w:color w:val="000000"/>
        </w:rPr>
        <w:t xml:space="preserve"> (</w:t>
      </w:r>
      <w:r w:rsidR="00127B7F">
        <w:rPr>
          <w:color w:val="000000"/>
        </w:rPr>
        <w:t>128,763</w:t>
      </w:r>
      <w:r w:rsidRPr="00B44193" w:rsidR="00117752">
        <w:rPr>
          <w:color w:val="000000"/>
        </w:rPr>
        <w:t xml:space="preserve">) </w:t>
      </w:r>
      <w:r w:rsidRPr="00B44193">
        <w:rPr>
          <w:color w:val="000000"/>
        </w:rPr>
        <w:t>will be affected</w:t>
      </w:r>
      <w:r w:rsidRPr="00B44193" w:rsidR="00117752">
        <w:rPr>
          <w:color w:val="000000"/>
        </w:rPr>
        <w:t>.</w:t>
      </w:r>
    </w:p>
    <w:p w:rsidR="00A10696" w:rsidRPr="00B44193" w:rsidP="00A10696" w14:paraId="1FE6EC4A"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10696" w:rsidRPr="00B44193" w:rsidP="00A10696" w14:paraId="79039318" w14:textId="541A080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t xml:space="preserve">    </w:t>
      </w:r>
      <w:r w:rsidRPr="00B44193">
        <w:rPr>
          <w:b/>
          <w:color w:val="000000"/>
        </w:rPr>
        <w:t>Burden hours</w:t>
      </w:r>
      <w:r w:rsidRPr="00B44193">
        <w:rPr>
          <w:color w:val="000000"/>
        </w:rPr>
        <w:t>:</w:t>
      </w:r>
      <w:r w:rsidRPr="00B44193">
        <w:rPr>
          <w:b/>
          <w:color w:val="000000"/>
        </w:rPr>
        <w:t xml:space="preserve">   </w:t>
      </w:r>
      <w:r w:rsidR="00127B7F">
        <w:rPr>
          <w:color w:val="000000"/>
        </w:rPr>
        <w:t>128,763</w:t>
      </w:r>
      <w:r w:rsidRPr="00B44193" w:rsidR="00121EFB">
        <w:rPr>
          <w:color w:val="000000"/>
        </w:rPr>
        <w:t xml:space="preserve"> </w:t>
      </w:r>
      <w:r w:rsidRPr="00B44193">
        <w:rPr>
          <w:color w:val="000000"/>
        </w:rPr>
        <w:t xml:space="preserve">jobsites x 1 sign </w:t>
      </w:r>
      <w:r w:rsidRPr="00B44193" w:rsidR="00117752">
        <w:rPr>
          <w:color w:val="000000"/>
        </w:rPr>
        <w:t xml:space="preserve">x .05 hour </w:t>
      </w:r>
      <w:r w:rsidRPr="00B44193">
        <w:rPr>
          <w:color w:val="000000"/>
        </w:rPr>
        <w:t xml:space="preserve">= </w:t>
      </w:r>
      <w:r w:rsidR="00ED3A79">
        <w:rPr>
          <w:color w:val="000000"/>
        </w:rPr>
        <w:t>6,438</w:t>
      </w:r>
      <w:r w:rsidRPr="00B44193">
        <w:rPr>
          <w:color w:val="000000"/>
        </w:rPr>
        <w:t xml:space="preserve"> hours</w:t>
      </w:r>
    </w:p>
    <w:p w:rsidR="00A10696" w:rsidRPr="00B44193" w:rsidP="00A10696" w14:paraId="192EF31C" w14:textId="0D7744D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ED3A79">
        <w:rPr>
          <w:color w:val="000000"/>
        </w:rPr>
        <w:t>6,438</w:t>
      </w:r>
      <w:r w:rsidRPr="00B44193" w:rsidR="0092420C">
        <w:rPr>
          <w:color w:val="000000"/>
        </w:rPr>
        <w:t xml:space="preserve"> </w:t>
      </w:r>
      <w:r w:rsidRPr="00B44193">
        <w:rPr>
          <w:color w:val="000000"/>
        </w:rPr>
        <w:t>hours x $</w:t>
      </w:r>
      <w:r w:rsidR="009C3132">
        <w:rPr>
          <w:color w:val="000000"/>
        </w:rPr>
        <w:t>50.84</w:t>
      </w:r>
      <w:r w:rsidRPr="00B44193">
        <w:rPr>
          <w:color w:val="000000"/>
        </w:rPr>
        <w:t xml:space="preserve"> = $</w:t>
      </w:r>
      <w:r w:rsidR="00ED3A79">
        <w:rPr>
          <w:color w:val="000000"/>
        </w:rPr>
        <w:t>327,308</w:t>
      </w:r>
    </w:p>
    <w:p w:rsidR="00A10696" w:rsidRPr="00B44193" w:rsidP="001A0FE8" w14:paraId="3931488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A0FE8" w:rsidRPr="00B44193" w:rsidP="001A0FE8" w14:paraId="32B7FDDE" w14:textId="624C0A0D">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color w:val="000000"/>
        </w:rPr>
        <w:t>§</w:t>
      </w:r>
      <w:r w:rsidRPr="00B44193">
        <w:rPr>
          <w:b/>
          <w:color w:val="000000"/>
        </w:rPr>
        <w:t>1926.408(a)(2)(iii); 1910.30</w:t>
      </w:r>
      <w:r w:rsidR="00331A23">
        <w:rPr>
          <w:b/>
          <w:color w:val="000000"/>
        </w:rPr>
        <w:t>8</w:t>
      </w:r>
      <w:r w:rsidRPr="00B44193">
        <w:rPr>
          <w:b/>
          <w:color w:val="000000"/>
        </w:rPr>
        <w:t>(</w:t>
      </w:r>
      <w:r w:rsidRPr="00B44193" w:rsidR="00C25659">
        <w:rPr>
          <w:b/>
          <w:color w:val="000000"/>
        </w:rPr>
        <w:t>a</w:t>
      </w:r>
      <w:r w:rsidRPr="00B44193">
        <w:rPr>
          <w:b/>
          <w:color w:val="000000"/>
        </w:rPr>
        <w:t>)(</w:t>
      </w:r>
      <w:r w:rsidRPr="00B44193" w:rsidR="00C25659">
        <w:rPr>
          <w:b/>
          <w:color w:val="000000"/>
        </w:rPr>
        <w:t>5</w:t>
      </w:r>
      <w:r w:rsidRPr="00B44193">
        <w:rPr>
          <w:b/>
          <w:color w:val="000000"/>
        </w:rPr>
        <w:t>)(</w:t>
      </w:r>
      <w:r w:rsidRPr="00B44193" w:rsidR="00C25659">
        <w:rPr>
          <w:b/>
          <w:color w:val="000000"/>
        </w:rPr>
        <w:t>v</w:t>
      </w:r>
      <w:r w:rsidRPr="00B44193">
        <w:rPr>
          <w:b/>
          <w:color w:val="000000"/>
        </w:rPr>
        <w:t>ii)—</w:t>
      </w:r>
      <w:r w:rsidRPr="00B44193" w:rsidR="00A10696">
        <w:rPr>
          <w:b/>
          <w:color w:val="000000"/>
        </w:rPr>
        <w:t>Special Systems</w:t>
      </w:r>
    </w:p>
    <w:p w:rsidR="00A10696" w:rsidRPr="00B44193" w:rsidP="00A10696" w14:paraId="5793088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25659" w:rsidRPr="00B44193" w:rsidP="00C25659" w14:paraId="3EBB5646" w14:textId="3FC5E9F9">
      <w:pPr>
        <w:rPr>
          <w:color w:val="000000"/>
        </w:rPr>
      </w:pPr>
      <w:r w:rsidRPr="00B44193">
        <w:rPr>
          <w:b/>
          <w:color w:val="000000"/>
        </w:rPr>
        <w:t xml:space="preserve">Interrupting and isolating devices (a)(2)(iii) </w:t>
      </w:r>
      <w:r w:rsidRPr="00B44193">
        <w:rPr>
          <w:color w:val="000000"/>
        </w:rPr>
        <w:t xml:space="preserve">A means (for example, a </w:t>
      </w:r>
      <w:r w:rsidRPr="00B44193" w:rsidR="00677B34">
        <w:rPr>
          <w:color w:val="000000"/>
        </w:rPr>
        <w:t>fuse holder</w:t>
      </w:r>
      <w:r w:rsidRPr="00B44193">
        <w:rPr>
          <w:color w:val="000000"/>
        </w:rPr>
        <w:t xml:space="preserve"> and fuse </w:t>
      </w:r>
      <w:r w:rsidRPr="00B44193">
        <w:rPr>
          <w:color w:val="000000"/>
        </w:rPr>
        <w:t>designed for the purpose) shall be provided to completely isolate equipment for inspection and repairs. Isolating means that are not designed to interrupt the load current of the circuit shall be either interlocked with an approved circuit interrupter or provided with a sign warning against opening them under load.</w:t>
      </w:r>
      <w:r w:rsidRPr="00B44193" w:rsidR="00A33647">
        <w:rPr>
          <w:color w:val="000000"/>
        </w:rPr>
        <w:t xml:space="preserve"> The only burden for general industry is checking that the task has been done.</w:t>
      </w:r>
    </w:p>
    <w:p w:rsidR="00A10696" w:rsidRPr="00B44193" w:rsidP="00A10696" w14:paraId="33E9817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25659" w:rsidRPr="00B44193" w:rsidP="00C25659" w14:paraId="20196BE2" w14:textId="74705B9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92420C">
        <w:rPr>
          <w:color w:val="000000"/>
        </w:rPr>
        <w:t>3</w:t>
      </w:r>
      <w:r w:rsidRPr="00B44193">
        <w:rPr>
          <w:color w:val="000000"/>
        </w:rPr>
        <w:t xml:space="preserve"> minutes (.0</w:t>
      </w:r>
      <w:r w:rsidRPr="00B44193" w:rsidR="0092420C">
        <w:rPr>
          <w:color w:val="000000"/>
        </w:rPr>
        <w:t>5</w:t>
      </w:r>
      <w:r w:rsidRPr="00B44193">
        <w:rPr>
          <w:color w:val="000000"/>
        </w:rPr>
        <w:t xml:space="preserve"> h</w:t>
      </w:r>
      <w:r w:rsidRPr="00B44193" w:rsidR="00404665">
        <w:rPr>
          <w:color w:val="000000"/>
        </w:rPr>
        <w:t>ou</w:t>
      </w:r>
      <w:r w:rsidRPr="00B44193">
        <w:rPr>
          <w:color w:val="000000"/>
        </w:rPr>
        <w:t xml:space="preserve">r) to post the warning sign. Only 1% of the jobsites will need to </w:t>
      </w:r>
      <w:r w:rsidRPr="00B44193" w:rsidR="00392168">
        <w:rPr>
          <w:color w:val="000000"/>
        </w:rPr>
        <w:t xml:space="preserve">post </w:t>
      </w:r>
      <w:r w:rsidRPr="00B44193">
        <w:rPr>
          <w:color w:val="000000"/>
        </w:rPr>
        <w:t xml:space="preserve">new signs = </w:t>
      </w:r>
      <w:r w:rsidR="00375116">
        <w:rPr>
          <w:color w:val="000000"/>
        </w:rPr>
        <w:t>6,438,150</w:t>
      </w:r>
      <w:r w:rsidRPr="00B44193">
        <w:rPr>
          <w:color w:val="000000"/>
        </w:rPr>
        <w:t xml:space="preserve"> jobsites</w:t>
      </w:r>
      <w:r w:rsidRPr="00B44193" w:rsidR="009C56BA">
        <w:rPr>
          <w:color w:val="000000"/>
        </w:rPr>
        <w:t xml:space="preserve"> x .01</w:t>
      </w:r>
      <w:r w:rsidRPr="00B44193">
        <w:rPr>
          <w:color w:val="000000"/>
        </w:rPr>
        <w:t xml:space="preserve"> = </w:t>
      </w:r>
      <w:r w:rsidR="00375116">
        <w:rPr>
          <w:color w:val="000000"/>
        </w:rPr>
        <w:t>64,382</w:t>
      </w:r>
    </w:p>
    <w:p w:rsidR="00C25659" w:rsidRPr="00B44193" w:rsidP="00C25659" w14:paraId="0A4C7DEB"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25659" w:rsidRPr="00B44193" w:rsidP="00C25659" w14:paraId="3387586B" w14:textId="794C2B8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375116">
        <w:rPr>
          <w:color w:val="000000"/>
        </w:rPr>
        <w:t>64,382</w:t>
      </w:r>
      <w:r w:rsidRPr="00B44193" w:rsidR="00732CCD">
        <w:rPr>
          <w:color w:val="000000"/>
        </w:rPr>
        <w:t xml:space="preserve"> </w:t>
      </w:r>
      <w:r w:rsidRPr="00B44193">
        <w:rPr>
          <w:color w:val="000000"/>
        </w:rPr>
        <w:t xml:space="preserve">jobsites x 1 sign </w:t>
      </w:r>
      <w:r w:rsidRPr="00B44193" w:rsidR="006033DA">
        <w:rPr>
          <w:color w:val="000000"/>
        </w:rPr>
        <w:t xml:space="preserve">.05 hour </w:t>
      </w:r>
      <w:r w:rsidRPr="00B44193">
        <w:rPr>
          <w:color w:val="000000"/>
        </w:rPr>
        <w:t xml:space="preserve">= </w:t>
      </w:r>
      <w:r w:rsidR="00ED3A79">
        <w:rPr>
          <w:color w:val="000000"/>
        </w:rPr>
        <w:t>3,219</w:t>
      </w:r>
      <w:r w:rsidRPr="00B44193">
        <w:rPr>
          <w:color w:val="000000"/>
        </w:rPr>
        <w:t xml:space="preserve"> hours</w:t>
      </w:r>
    </w:p>
    <w:p w:rsidR="00C25659" w:rsidRPr="00B44193" w:rsidP="00C25659" w14:paraId="6A57D59D" w14:textId="7585F64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ED3A79">
        <w:rPr>
          <w:color w:val="000000"/>
        </w:rPr>
        <w:t>3,219</w:t>
      </w:r>
      <w:r w:rsidRPr="00B44193" w:rsidR="0092420C">
        <w:rPr>
          <w:color w:val="000000"/>
        </w:rPr>
        <w:t xml:space="preserve"> hours x $</w:t>
      </w:r>
      <w:r w:rsidR="009C3132">
        <w:rPr>
          <w:color w:val="000000"/>
        </w:rPr>
        <w:t>50.84</w:t>
      </w:r>
      <w:r w:rsidRPr="00B44193" w:rsidR="0092420C">
        <w:rPr>
          <w:color w:val="000000"/>
        </w:rPr>
        <w:t xml:space="preserve"> = $</w:t>
      </w:r>
      <w:r w:rsidR="003F6415">
        <w:rPr>
          <w:color w:val="000000"/>
        </w:rPr>
        <w:t>163,654</w:t>
      </w:r>
    </w:p>
    <w:p w:rsidR="00C25659" w:rsidRPr="00B44193" w:rsidP="00C25659" w14:paraId="46AAD29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1A0FE8" w:rsidRPr="00B44193" w:rsidP="001A0FE8" w14:paraId="225D8336" w14:textId="6B8C7D34">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color w:val="000000"/>
        </w:rPr>
        <w:t>§</w:t>
      </w:r>
      <w:r w:rsidRPr="00B44193">
        <w:rPr>
          <w:b/>
          <w:color w:val="000000"/>
        </w:rPr>
        <w:t>1926.408(a)(3)(i); 1910.30</w:t>
      </w:r>
      <w:r w:rsidR="00331A23">
        <w:rPr>
          <w:b/>
          <w:color w:val="000000"/>
        </w:rPr>
        <w:t>8</w:t>
      </w:r>
      <w:r w:rsidRPr="00B44193">
        <w:rPr>
          <w:b/>
          <w:color w:val="000000"/>
        </w:rPr>
        <w:t>(</w:t>
      </w:r>
      <w:r w:rsidRPr="00B44193" w:rsidR="00C25659">
        <w:rPr>
          <w:b/>
          <w:color w:val="000000"/>
        </w:rPr>
        <w:t>a</w:t>
      </w:r>
      <w:r w:rsidRPr="00B44193">
        <w:rPr>
          <w:b/>
          <w:color w:val="000000"/>
        </w:rPr>
        <w:t>)(6</w:t>
      </w:r>
      <w:r w:rsidRPr="00B44193" w:rsidR="00C25659">
        <w:rPr>
          <w:b/>
          <w:color w:val="000000"/>
        </w:rPr>
        <w:t>)(i</w:t>
      </w:r>
      <w:r w:rsidRPr="00B44193">
        <w:rPr>
          <w:b/>
          <w:color w:val="000000"/>
        </w:rPr>
        <w:t>)—</w:t>
      </w:r>
      <w:r w:rsidRPr="00B44193" w:rsidR="00A10696">
        <w:rPr>
          <w:b/>
          <w:color w:val="000000"/>
        </w:rPr>
        <w:t>Special Systems</w:t>
      </w:r>
    </w:p>
    <w:p w:rsidR="00C25659" w:rsidRPr="00B44193" w:rsidP="00C25659" w14:paraId="787F635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23751A" w:rsidRPr="00B44193" w:rsidP="0023751A" w14:paraId="4A13E231" w14:textId="77777777">
      <w:pPr>
        <w:rPr>
          <w:color w:val="000000"/>
        </w:rPr>
      </w:pPr>
      <w:r w:rsidRPr="00B44193">
        <w:rPr>
          <w:b/>
          <w:iCs/>
          <w:color w:val="000000"/>
        </w:rPr>
        <w:t>Mobile and portable equipment</w:t>
      </w:r>
      <w:r w:rsidRPr="00B44193">
        <w:rPr>
          <w:b/>
          <w:color w:val="000000"/>
        </w:rPr>
        <w:t xml:space="preserve"> (a)(3)(i) </w:t>
      </w:r>
      <w:r w:rsidRPr="00B44193">
        <w:rPr>
          <w:color w:val="000000"/>
        </w:rPr>
        <w:t xml:space="preserve">A metallic enclosure shall be provided on the mobile machine for enclosing the terminals of the power cable. The enclosure shall include provisions for a solid connection for the grounding terminal to effectively ground the machine frame. The method of cable termination used shall prevent any strain or pull on the cable from stressing the electrical connections. </w:t>
      </w:r>
      <w:r w:rsidRPr="00B44193" w:rsidR="006033DA">
        <w:rPr>
          <w:color w:val="000000"/>
        </w:rPr>
        <w:t xml:space="preserve"> </w:t>
      </w:r>
      <w:r w:rsidRPr="00B44193">
        <w:rPr>
          <w:color w:val="000000"/>
        </w:rPr>
        <w:t>The enclosure shall have provision for locking so only authorized qualified persons may open it and shall be marked with a sign warning of the presence of energized parts.</w:t>
      </w:r>
    </w:p>
    <w:p w:rsidR="00C25659" w:rsidRPr="00B44193" w:rsidP="00C25659" w14:paraId="77D951EE" w14:textId="77777777">
      <w:pPr>
        <w:widowControl/>
        <w:autoSpaceDE/>
        <w:autoSpaceDN/>
        <w:adjustRightInd/>
        <w:rPr>
          <w:b/>
          <w:color w:val="000000"/>
        </w:rPr>
      </w:pPr>
    </w:p>
    <w:p w:rsidR="0023751A" w:rsidRPr="00B44193" w:rsidP="00C25659" w14:paraId="67291962" w14:textId="77777777">
      <w:pPr>
        <w:widowControl/>
        <w:autoSpaceDE/>
        <w:autoSpaceDN/>
        <w:adjustRightInd/>
        <w:rPr>
          <w:b/>
          <w:color w:val="000000"/>
        </w:rPr>
      </w:pPr>
      <w:r w:rsidRPr="00B44193">
        <w:rPr>
          <w:color w:val="000000"/>
        </w:rPr>
        <w:t xml:space="preserve">OSHA believes that it is </w:t>
      </w:r>
      <w:r w:rsidRPr="00B44193" w:rsidR="006033DA">
        <w:rPr>
          <w:color w:val="000000"/>
        </w:rPr>
        <w:t xml:space="preserve">a </w:t>
      </w:r>
      <w:r w:rsidRPr="00B44193">
        <w:rPr>
          <w:color w:val="000000"/>
        </w:rPr>
        <w:t>usual and customary practice for employers to use the warning signs repeatedly.  These signs can be used from one location to another which reduces the cost of acquiring a new sign on the employer.</w:t>
      </w:r>
    </w:p>
    <w:p w:rsidR="0023751A" w:rsidRPr="00B44193" w:rsidP="00C25659" w14:paraId="2EBFC39B" w14:textId="77777777">
      <w:pPr>
        <w:widowControl/>
        <w:autoSpaceDE/>
        <w:autoSpaceDN/>
        <w:adjustRightInd/>
        <w:rPr>
          <w:b/>
          <w:color w:val="000000"/>
        </w:rPr>
      </w:pPr>
    </w:p>
    <w:p w:rsidR="0023751A" w:rsidRPr="00B44193" w:rsidP="0023751A" w14:paraId="0DBFE695" w14:textId="2F4694B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660A6B">
        <w:rPr>
          <w:color w:val="000000"/>
        </w:rPr>
        <w:t>3</w:t>
      </w:r>
      <w:r w:rsidRPr="00B44193">
        <w:rPr>
          <w:color w:val="000000"/>
        </w:rPr>
        <w:t xml:space="preserve"> minutes (.0</w:t>
      </w:r>
      <w:r w:rsidRPr="00B44193" w:rsidR="00660A6B">
        <w:rPr>
          <w:color w:val="000000"/>
        </w:rPr>
        <w:t>5</w:t>
      </w:r>
      <w:r w:rsidRPr="00B44193">
        <w:rPr>
          <w:color w:val="000000"/>
        </w:rPr>
        <w:t xml:space="preserve"> h</w:t>
      </w:r>
      <w:r w:rsidRPr="00B44193" w:rsidR="006033DA">
        <w:rPr>
          <w:color w:val="000000"/>
        </w:rPr>
        <w:t>ou</w:t>
      </w:r>
      <w:r w:rsidRPr="00B44193">
        <w:rPr>
          <w:color w:val="000000"/>
        </w:rPr>
        <w:t>r) to acquire and post the warning sign.</w:t>
      </w:r>
      <w:r w:rsidRPr="00B44193" w:rsidR="006033DA">
        <w:rPr>
          <w:color w:val="000000"/>
        </w:rPr>
        <w:t xml:space="preserve"> </w:t>
      </w:r>
      <w:r w:rsidRPr="00B44193">
        <w:rPr>
          <w:color w:val="000000"/>
        </w:rPr>
        <w:t xml:space="preserve"> Only </w:t>
      </w:r>
      <w:r w:rsidRPr="00B44193" w:rsidR="00C00886">
        <w:rPr>
          <w:color w:val="000000"/>
        </w:rPr>
        <w:t>2</w:t>
      </w:r>
      <w:r w:rsidRPr="00B44193">
        <w:rPr>
          <w:color w:val="000000"/>
        </w:rPr>
        <w:t xml:space="preserve">% of the jobsites </w:t>
      </w:r>
      <w:r w:rsidRPr="00B44193" w:rsidR="006033DA">
        <w:rPr>
          <w:color w:val="000000"/>
        </w:rPr>
        <w:t>(</w:t>
      </w:r>
      <w:r w:rsidR="00127B7F">
        <w:rPr>
          <w:color w:val="000000"/>
        </w:rPr>
        <w:t>128,763</w:t>
      </w:r>
      <w:r w:rsidRPr="00B44193" w:rsidR="006033DA">
        <w:rPr>
          <w:color w:val="000000"/>
        </w:rPr>
        <w:t xml:space="preserve">) </w:t>
      </w:r>
      <w:r w:rsidRPr="00B44193">
        <w:rPr>
          <w:color w:val="000000"/>
        </w:rPr>
        <w:t xml:space="preserve">will need to </w:t>
      </w:r>
      <w:r w:rsidRPr="00B44193" w:rsidR="00392168">
        <w:rPr>
          <w:color w:val="000000"/>
        </w:rPr>
        <w:t xml:space="preserve">post </w:t>
      </w:r>
      <w:r w:rsidRPr="00B44193">
        <w:rPr>
          <w:color w:val="000000"/>
        </w:rPr>
        <w:t>new signs</w:t>
      </w:r>
      <w:r w:rsidRPr="00B44193" w:rsidR="006033DA">
        <w:rPr>
          <w:color w:val="000000"/>
        </w:rPr>
        <w:t>.</w:t>
      </w:r>
    </w:p>
    <w:p w:rsidR="0023751A" w:rsidRPr="00B44193" w:rsidP="0023751A" w14:paraId="15FD8A5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23751A" w:rsidRPr="00B44193" w:rsidP="0023751A" w14:paraId="3AB20061" w14:textId="0A1726E2">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127B7F">
        <w:rPr>
          <w:color w:val="000000"/>
        </w:rPr>
        <w:t>128,763</w:t>
      </w:r>
      <w:r w:rsidRPr="00B44193" w:rsidR="00C00886">
        <w:rPr>
          <w:color w:val="000000"/>
        </w:rPr>
        <w:t xml:space="preserve"> </w:t>
      </w:r>
      <w:r w:rsidRPr="00B44193">
        <w:rPr>
          <w:color w:val="000000"/>
        </w:rPr>
        <w:t xml:space="preserve">jobsites x 1 sign </w:t>
      </w:r>
      <w:r w:rsidRPr="00B44193" w:rsidR="006033DA">
        <w:rPr>
          <w:color w:val="000000"/>
        </w:rPr>
        <w:t>x .0</w:t>
      </w:r>
      <w:r w:rsidRPr="00B44193" w:rsidR="00660A6B">
        <w:rPr>
          <w:color w:val="000000"/>
        </w:rPr>
        <w:t>5</w:t>
      </w:r>
      <w:r w:rsidRPr="00B44193" w:rsidR="006033DA">
        <w:rPr>
          <w:color w:val="000000"/>
        </w:rPr>
        <w:t xml:space="preserve"> hour </w:t>
      </w:r>
      <w:r w:rsidRPr="00B44193">
        <w:rPr>
          <w:color w:val="000000"/>
        </w:rPr>
        <w:t xml:space="preserve">= </w:t>
      </w:r>
      <w:r w:rsidR="003F6415">
        <w:rPr>
          <w:color w:val="000000"/>
        </w:rPr>
        <w:t>6,438</w:t>
      </w:r>
      <w:r w:rsidRPr="00B44193" w:rsidR="00A30CA5">
        <w:rPr>
          <w:color w:val="000000"/>
        </w:rPr>
        <w:t xml:space="preserve"> </w:t>
      </w:r>
      <w:r w:rsidRPr="00B44193">
        <w:rPr>
          <w:color w:val="000000"/>
        </w:rPr>
        <w:t>hours</w:t>
      </w:r>
    </w:p>
    <w:p w:rsidR="0023751A" w:rsidRPr="00B44193" w:rsidP="0023751A" w14:paraId="59C566F9" w14:textId="11DF5B7C">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3F6415">
        <w:rPr>
          <w:color w:val="000000"/>
        </w:rPr>
        <w:t>6,438</w:t>
      </w:r>
      <w:r w:rsidRPr="00B44193" w:rsidR="00A30CA5">
        <w:rPr>
          <w:color w:val="000000"/>
        </w:rPr>
        <w:t xml:space="preserve"> </w:t>
      </w:r>
      <w:r w:rsidRPr="00B44193" w:rsidR="00E9045E">
        <w:rPr>
          <w:color w:val="000000"/>
        </w:rPr>
        <w:t>hours</w:t>
      </w:r>
      <w:r w:rsidRPr="00B44193" w:rsidR="00A74A5A">
        <w:rPr>
          <w:color w:val="000000"/>
        </w:rPr>
        <w:t xml:space="preserve"> x $</w:t>
      </w:r>
      <w:r w:rsidR="009C3132">
        <w:rPr>
          <w:color w:val="000000"/>
        </w:rPr>
        <w:t>50.84</w:t>
      </w:r>
      <w:r w:rsidRPr="00B44193" w:rsidR="00A74A5A">
        <w:rPr>
          <w:color w:val="000000"/>
        </w:rPr>
        <w:t xml:space="preserve"> = $</w:t>
      </w:r>
      <w:r w:rsidR="00ED3A79">
        <w:rPr>
          <w:color w:val="000000"/>
        </w:rPr>
        <w:t>327,308</w:t>
      </w:r>
    </w:p>
    <w:p w:rsidR="0023751A" w:rsidRPr="00B44193" w:rsidP="00C25659" w14:paraId="050C413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25659" w:rsidRPr="00B44193" w:rsidP="00C25659" w14:paraId="422E9DE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A0FE8" w:rsidRPr="00B44193" w:rsidP="001A0FE8" w14:paraId="116C158A" w14:textId="710474BE">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b/>
          <w:color w:val="000000"/>
        </w:rPr>
        <w:t>§</w:t>
      </w:r>
      <w:r w:rsidRPr="00B44193">
        <w:rPr>
          <w:b/>
          <w:color w:val="000000"/>
        </w:rPr>
        <w:t>1926.408(a)(3)(ii)</w:t>
      </w:r>
      <w:r w:rsidRPr="00B44193" w:rsidR="00FE39C1">
        <w:rPr>
          <w:b/>
          <w:color w:val="000000"/>
        </w:rPr>
        <w:t xml:space="preserve">; </w:t>
      </w:r>
      <w:r w:rsidRPr="00B44193" w:rsidR="008F7A1F">
        <w:rPr>
          <w:rFonts w:cs="Arial"/>
          <w:b/>
          <w:color w:val="000000"/>
        </w:rPr>
        <w:t>§</w:t>
      </w:r>
      <w:r w:rsidRPr="00B44193" w:rsidR="00FE39C1">
        <w:rPr>
          <w:b/>
          <w:color w:val="000000"/>
        </w:rPr>
        <w:t>1910.30</w:t>
      </w:r>
      <w:r w:rsidR="00331A23">
        <w:rPr>
          <w:b/>
          <w:color w:val="000000"/>
        </w:rPr>
        <w:t>8</w:t>
      </w:r>
      <w:r w:rsidRPr="00B44193" w:rsidR="00FE39C1">
        <w:rPr>
          <w:b/>
          <w:color w:val="000000"/>
        </w:rPr>
        <w:t>(a</w:t>
      </w:r>
      <w:r w:rsidRPr="00B44193">
        <w:rPr>
          <w:b/>
          <w:color w:val="000000"/>
        </w:rPr>
        <w:t>)(6)(ii)—</w:t>
      </w:r>
      <w:r w:rsidRPr="00B44193" w:rsidR="00A10696">
        <w:rPr>
          <w:b/>
          <w:color w:val="000000"/>
        </w:rPr>
        <w:t xml:space="preserve"> Special Systems</w:t>
      </w:r>
    </w:p>
    <w:p w:rsidR="00FE39C1" w:rsidRPr="00B44193" w:rsidP="00FE39C1" w14:paraId="7A82FD3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E39C1" w:rsidRPr="00B44193" w:rsidP="00FE39C1" w14:paraId="0E38F5A9" w14:textId="77777777">
      <w:pPr>
        <w:widowControl/>
        <w:autoSpaceDE/>
        <w:autoSpaceDN/>
        <w:adjustRightInd/>
        <w:rPr>
          <w:color w:val="000000"/>
        </w:rPr>
      </w:pPr>
      <w:r w:rsidRPr="00B44193">
        <w:rPr>
          <w:b/>
          <w:iCs/>
          <w:color w:val="000000"/>
        </w:rPr>
        <w:t>Mobile and portable equipment</w:t>
      </w:r>
      <w:r w:rsidRPr="00B44193" w:rsidR="008F7A1F">
        <w:rPr>
          <w:b/>
          <w:iCs/>
          <w:color w:val="000000"/>
        </w:rPr>
        <w:t>--</w:t>
      </w:r>
      <w:r w:rsidRPr="00B44193">
        <w:rPr>
          <w:color w:val="000000"/>
        </w:rPr>
        <w:t>(a)(3)(ii)</w:t>
      </w:r>
      <w:r w:rsidRPr="00B44193" w:rsidR="008F7A1F">
        <w:rPr>
          <w:color w:val="000000"/>
        </w:rPr>
        <w:t xml:space="preserve">: </w:t>
      </w:r>
      <w:r w:rsidRPr="00B44193">
        <w:rPr>
          <w:color w:val="000000"/>
        </w:rPr>
        <w:t xml:space="preserve">All energized switching and control parts shall be enclosed in effectively grounded metal cabinets or enclosures. </w:t>
      </w:r>
      <w:r w:rsidRPr="00B44193" w:rsidR="008F7A1F">
        <w:rPr>
          <w:color w:val="000000"/>
        </w:rPr>
        <w:t xml:space="preserve"> </w:t>
      </w:r>
      <w:r w:rsidRPr="00B44193">
        <w:rPr>
          <w:color w:val="000000"/>
        </w:rPr>
        <w:t xml:space="preserve">Circuit breakers and protective equipment shall have the operating means projecting through the metal cabinet or enclosure so these units can be reset without locked doors being opened. </w:t>
      </w:r>
      <w:r w:rsidRPr="00B44193" w:rsidR="008F7A1F">
        <w:rPr>
          <w:color w:val="000000"/>
        </w:rPr>
        <w:t xml:space="preserve"> </w:t>
      </w:r>
      <w:r w:rsidRPr="00B44193">
        <w:rPr>
          <w:color w:val="000000"/>
        </w:rPr>
        <w:t xml:space="preserve">Enclosures and metal cabinets shall be locked so that only authorized qualified persons have access and shall be marked with a sign warning of the presence of energized parts. </w:t>
      </w:r>
      <w:r w:rsidRPr="00B44193" w:rsidR="008F7A1F">
        <w:rPr>
          <w:color w:val="000000"/>
        </w:rPr>
        <w:t xml:space="preserve"> </w:t>
      </w:r>
      <w:r w:rsidRPr="00B44193">
        <w:rPr>
          <w:color w:val="000000"/>
        </w:rPr>
        <w:t>Collector ring assemblies on revolving-type machines (shovels, draglines, etc.) shall be guarded.</w:t>
      </w:r>
    </w:p>
    <w:p w:rsidR="0023751A" w:rsidRPr="00B44193" w:rsidP="0023751A" w14:paraId="3A34FD62"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FE39C1" w:rsidRPr="00B44193" w:rsidP="00FE39C1" w14:paraId="1DE959CB" w14:textId="77777777">
      <w:pPr>
        <w:widowControl/>
        <w:autoSpaceDE/>
        <w:autoSpaceDN/>
        <w:adjustRightInd/>
        <w:rPr>
          <w:b/>
          <w:color w:val="000000"/>
        </w:rPr>
      </w:pPr>
      <w:r w:rsidRPr="00B44193">
        <w:rPr>
          <w:color w:val="000000"/>
        </w:rPr>
        <w:t xml:space="preserve">OSHA believes that it is </w:t>
      </w:r>
      <w:r w:rsidRPr="00B44193" w:rsidR="008F7A1F">
        <w:rPr>
          <w:color w:val="000000"/>
        </w:rPr>
        <w:t xml:space="preserve">a </w:t>
      </w:r>
      <w:r w:rsidRPr="00B44193">
        <w:rPr>
          <w:color w:val="000000"/>
        </w:rPr>
        <w:t xml:space="preserve">usual and customary practice for employers to use the warning signs repeatedly.  These reusable warning signs reduce </w:t>
      </w:r>
      <w:r w:rsidRPr="00B44193" w:rsidR="004D3DCE">
        <w:rPr>
          <w:color w:val="000000"/>
        </w:rPr>
        <w:t xml:space="preserve">the </w:t>
      </w:r>
      <w:r w:rsidRPr="00B44193">
        <w:rPr>
          <w:color w:val="000000"/>
        </w:rPr>
        <w:t>cost of a new sign on the employer.</w:t>
      </w:r>
    </w:p>
    <w:p w:rsidR="00FE39C1" w:rsidRPr="00B44193" w:rsidP="00FE39C1" w14:paraId="1C267546" w14:textId="77777777">
      <w:pPr>
        <w:widowControl/>
        <w:autoSpaceDE/>
        <w:autoSpaceDN/>
        <w:adjustRightInd/>
        <w:rPr>
          <w:b/>
          <w:color w:val="000000"/>
        </w:rPr>
      </w:pPr>
    </w:p>
    <w:p w:rsidR="00FE39C1" w:rsidRPr="00B44193" w:rsidP="00FE39C1" w14:paraId="0A6DBE92" w14:textId="40C55FE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660A6B">
        <w:rPr>
          <w:color w:val="000000"/>
        </w:rPr>
        <w:t>3</w:t>
      </w:r>
      <w:r w:rsidRPr="00B44193">
        <w:rPr>
          <w:color w:val="000000"/>
        </w:rPr>
        <w:t xml:space="preserve"> minutes (.0</w:t>
      </w:r>
      <w:r w:rsidRPr="00B44193" w:rsidR="00660A6B">
        <w:rPr>
          <w:color w:val="000000"/>
        </w:rPr>
        <w:t>5</w:t>
      </w:r>
      <w:r w:rsidRPr="00B44193">
        <w:rPr>
          <w:color w:val="000000"/>
        </w:rPr>
        <w:t xml:space="preserve"> hour) to acquire and post the warning sign.  Only </w:t>
      </w:r>
      <w:r w:rsidRPr="00B44193" w:rsidR="002F7D2B">
        <w:rPr>
          <w:color w:val="000000"/>
        </w:rPr>
        <w:t>2</w:t>
      </w:r>
      <w:r w:rsidRPr="00B44193">
        <w:rPr>
          <w:color w:val="000000"/>
        </w:rPr>
        <w:t xml:space="preserve">% of the jobsites </w:t>
      </w:r>
      <w:r w:rsidRPr="00B44193" w:rsidR="008F7A1F">
        <w:rPr>
          <w:color w:val="000000"/>
        </w:rPr>
        <w:t>(</w:t>
      </w:r>
      <w:r w:rsidR="00127B7F">
        <w:rPr>
          <w:color w:val="000000"/>
        </w:rPr>
        <w:t>128,763</w:t>
      </w:r>
      <w:r w:rsidRPr="00B44193" w:rsidR="008F7A1F">
        <w:rPr>
          <w:color w:val="000000"/>
        </w:rPr>
        <w:t xml:space="preserve">) </w:t>
      </w:r>
      <w:r w:rsidRPr="00B44193">
        <w:rPr>
          <w:color w:val="000000"/>
        </w:rPr>
        <w:t xml:space="preserve">will need to </w:t>
      </w:r>
      <w:r w:rsidRPr="00B44193" w:rsidR="004D3DCE">
        <w:rPr>
          <w:color w:val="000000"/>
        </w:rPr>
        <w:t xml:space="preserve">post </w:t>
      </w:r>
      <w:r w:rsidRPr="00B44193">
        <w:rPr>
          <w:color w:val="000000"/>
        </w:rPr>
        <w:t>new signs</w:t>
      </w:r>
      <w:r w:rsidRPr="00B44193" w:rsidR="008F7A1F">
        <w:rPr>
          <w:color w:val="000000"/>
        </w:rPr>
        <w:t>.</w:t>
      </w:r>
    </w:p>
    <w:p w:rsidR="00FE39C1" w:rsidRPr="00B44193" w:rsidP="00FE39C1" w14:paraId="2F34AD19"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E39C1" w:rsidRPr="00B44193" w:rsidP="00FE39C1" w14:paraId="12E16B8E" w14:textId="0C2C86D8">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127B7F">
        <w:rPr>
          <w:color w:val="000000"/>
        </w:rPr>
        <w:t>128,763</w:t>
      </w:r>
      <w:r w:rsidR="00776C97">
        <w:rPr>
          <w:color w:val="000000"/>
        </w:rPr>
        <w:t xml:space="preserve"> </w:t>
      </w:r>
      <w:r w:rsidRPr="00B44193">
        <w:rPr>
          <w:color w:val="000000"/>
        </w:rPr>
        <w:t xml:space="preserve">jobsites x 1 sign </w:t>
      </w:r>
      <w:r w:rsidRPr="00B44193" w:rsidR="008F7A1F">
        <w:rPr>
          <w:color w:val="000000"/>
        </w:rPr>
        <w:t>x .0</w:t>
      </w:r>
      <w:r w:rsidRPr="00B44193" w:rsidR="00660A6B">
        <w:rPr>
          <w:color w:val="000000"/>
        </w:rPr>
        <w:t>5</w:t>
      </w:r>
      <w:r w:rsidRPr="00B44193" w:rsidR="008F7A1F">
        <w:rPr>
          <w:color w:val="000000"/>
        </w:rPr>
        <w:t xml:space="preserve"> hour </w:t>
      </w:r>
      <w:r w:rsidRPr="00B44193">
        <w:rPr>
          <w:color w:val="000000"/>
        </w:rPr>
        <w:t xml:space="preserve">= </w:t>
      </w:r>
      <w:r w:rsidR="003F6415">
        <w:rPr>
          <w:color w:val="000000"/>
        </w:rPr>
        <w:t>6,438</w:t>
      </w:r>
      <w:r w:rsidRPr="00B44193" w:rsidR="00A30CA5">
        <w:rPr>
          <w:color w:val="000000"/>
        </w:rPr>
        <w:t xml:space="preserve"> </w:t>
      </w:r>
      <w:r w:rsidRPr="00B44193">
        <w:rPr>
          <w:color w:val="000000"/>
        </w:rPr>
        <w:t>hours</w:t>
      </w:r>
    </w:p>
    <w:p w:rsidR="00FE39C1" w:rsidRPr="00B44193" w:rsidP="00FE39C1" w14:paraId="6CE7E766" w14:textId="7333D5D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3F6415">
        <w:rPr>
          <w:color w:val="000000"/>
        </w:rPr>
        <w:t>6,438</w:t>
      </w:r>
      <w:r w:rsidRPr="00B44193" w:rsidR="00A30CA5">
        <w:rPr>
          <w:color w:val="000000"/>
        </w:rPr>
        <w:t xml:space="preserve"> </w:t>
      </w:r>
      <w:r w:rsidRPr="00B44193">
        <w:rPr>
          <w:color w:val="000000"/>
        </w:rPr>
        <w:t>hours x $</w:t>
      </w:r>
      <w:r w:rsidR="009C3132">
        <w:rPr>
          <w:color w:val="000000"/>
        </w:rPr>
        <w:t>50.84</w:t>
      </w:r>
      <w:r w:rsidRPr="00B44193">
        <w:rPr>
          <w:color w:val="000000"/>
        </w:rPr>
        <w:t xml:space="preserve"> = $</w:t>
      </w:r>
      <w:r w:rsidR="00ED3A79">
        <w:rPr>
          <w:color w:val="000000"/>
        </w:rPr>
        <w:t>327,308</w:t>
      </w:r>
    </w:p>
    <w:p w:rsidR="00FE39C1" w:rsidRPr="00B44193" w:rsidP="00FE39C1" w14:paraId="17A5127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1A0FE8" w:rsidRPr="00B44193" w:rsidP="001A0FE8" w14:paraId="32C233FA"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b/>
          <w:color w:val="000000"/>
        </w:rPr>
        <w:t>§</w:t>
      </w:r>
      <w:r w:rsidRPr="00B44193">
        <w:rPr>
          <w:b/>
          <w:color w:val="000000"/>
        </w:rPr>
        <w:t>1926.4</w:t>
      </w:r>
      <w:r w:rsidRPr="00B44193" w:rsidR="0023751A">
        <w:rPr>
          <w:b/>
          <w:color w:val="000000"/>
        </w:rPr>
        <w:t>16</w:t>
      </w:r>
      <w:r w:rsidRPr="00B44193">
        <w:rPr>
          <w:b/>
          <w:color w:val="000000"/>
        </w:rPr>
        <w:t>(</w:t>
      </w:r>
      <w:r w:rsidRPr="00B44193" w:rsidR="0023751A">
        <w:rPr>
          <w:b/>
          <w:color w:val="000000"/>
        </w:rPr>
        <w:t>a</w:t>
      </w:r>
      <w:r w:rsidRPr="00B44193">
        <w:rPr>
          <w:b/>
          <w:color w:val="000000"/>
        </w:rPr>
        <w:t>)(</w:t>
      </w:r>
      <w:r w:rsidRPr="00B44193" w:rsidR="0023751A">
        <w:rPr>
          <w:b/>
          <w:color w:val="000000"/>
        </w:rPr>
        <w:t>3</w:t>
      </w:r>
      <w:r w:rsidRPr="00B44193">
        <w:rPr>
          <w:b/>
          <w:color w:val="000000"/>
        </w:rPr>
        <w:t>)—</w:t>
      </w:r>
      <w:r w:rsidRPr="00B44193" w:rsidR="0023751A">
        <w:rPr>
          <w:b/>
          <w:color w:val="000000"/>
        </w:rPr>
        <w:t>General requirements</w:t>
      </w:r>
    </w:p>
    <w:p w:rsidR="00E73A44" w:rsidRPr="00B44193" w:rsidP="00E73A44" w14:paraId="5F50C20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E39C1" w:rsidRPr="00B44193" w:rsidP="00FE39C1" w14:paraId="382F857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Before work is begun</w:t>
      </w:r>
      <w:r w:rsidRPr="00B44193" w:rsidR="008F7A1F">
        <w:rPr>
          <w:color w:val="000000"/>
        </w:rPr>
        <w:t>,</w:t>
      </w:r>
      <w:r w:rsidRPr="00B44193">
        <w:rPr>
          <w:color w:val="000000"/>
        </w:rPr>
        <w:t xml:space="preserve"> the employer shall ascertain by inquiry or direct observation, or by instruments, whether any part of an energized electric power circuit, exposed or concealed, is so located that the performance of the work may bring any person, tool, or machine into physical or electrical contact with the electric power circuit. The employer shall post and maintain proper warning signs where such a circuit exists. The employer shall advise employees of the location of such lines, the hazards involved, and the protective measures to be taken.</w:t>
      </w:r>
    </w:p>
    <w:p w:rsidR="00E73A44" w:rsidRPr="00B44193" w:rsidP="00FE39C1" w14:paraId="121F1B2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E39C1" w:rsidRPr="00B44193" w:rsidP="00FE39C1" w14:paraId="4E61EF4D" w14:textId="3A9A8B1F">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These warning signs and marks alert unqualified and unauthorized employees </w:t>
      </w:r>
      <w:r w:rsidRPr="00B44193" w:rsidR="008F7A1F">
        <w:rPr>
          <w:color w:val="000000"/>
        </w:rPr>
        <w:t>of</w:t>
      </w:r>
      <w:r w:rsidRPr="00B44193">
        <w:rPr>
          <w:color w:val="000000"/>
        </w:rPr>
        <w:t xml:space="preserve"> the presence of electrical hazards and notify electricians of the need to exercise caution and to take other measures to protect themselves when they are near electrical hazards. </w:t>
      </w:r>
    </w:p>
    <w:p w:rsidR="00E73A44" w:rsidRPr="00B44193" w:rsidP="00FE39C1" w14:paraId="1E263D08"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E39C1" w:rsidRPr="00B44193" w:rsidP="00FE39C1" w14:paraId="3C003080" w14:textId="269F3428">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660A6B">
        <w:rPr>
          <w:color w:val="000000"/>
        </w:rPr>
        <w:t>3</w:t>
      </w:r>
      <w:r w:rsidRPr="00B44193">
        <w:rPr>
          <w:color w:val="000000"/>
        </w:rPr>
        <w:t xml:space="preserve"> minutes (.0</w:t>
      </w:r>
      <w:r w:rsidRPr="00B44193" w:rsidR="00660A6B">
        <w:rPr>
          <w:color w:val="000000"/>
        </w:rPr>
        <w:t>5</w:t>
      </w:r>
      <w:r w:rsidRPr="00B44193">
        <w:rPr>
          <w:color w:val="000000"/>
        </w:rPr>
        <w:t xml:space="preserve"> hour) to acquire and post the warning sign.  Only </w:t>
      </w:r>
      <w:r w:rsidRPr="00B44193" w:rsidR="00AD4A66">
        <w:rPr>
          <w:color w:val="000000"/>
        </w:rPr>
        <w:t>2</w:t>
      </w:r>
      <w:r w:rsidRPr="00B44193">
        <w:rPr>
          <w:color w:val="000000"/>
        </w:rPr>
        <w:t xml:space="preserve">% of the jobsites </w:t>
      </w:r>
      <w:r w:rsidRPr="00B44193" w:rsidR="008F7A1F">
        <w:rPr>
          <w:color w:val="000000"/>
        </w:rPr>
        <w:t>(</w:t>
      </w:r>
      <w:r w:rsidR="00127B7F">
        <w:rPr>
          <w:color w:val="000000"/>
        </w:rPr>
        <w:t>128,763</w:t>
      </w:r>
      <w:r w:rsidRPr="00B44193" w:rsidR="008F7A1F">
        <w:rPr>
          <w:color w:val="000000"/>
        </w:rPr>
        <w:t xml:space="preserve">) </w:t>
      </w:r>
      <w:r w:rsidRPr="00B44193">
        <w:rPr>
          <w:color w:val="000000"/>
        </w:rPr>
        <w:t>will need to use new signs</w:t>
      </w:r>
      <w:r w:rsidRPr="00B44193" w:rsidR="008F7A1F">
        <w:rPr>
          <w:color w:val="000000"/>
        </w:rPr>
        <w:t>.</w:t>
      </w:r>
    </w:p>
    <w:p w:rsidR="00FE39C1" w:rsidRPr="00B44193" w:rsidP="00FE39C1" w14:paraId="6E517B1C"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E39C1" w:rsidRPr="00B44193" w:rsidP="00FE39C1" w14:paraId="46ECCE7E" w14:textId="62F4B66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127B7F">
        <w:rPr>
          <w:color w:val="000000"/>
        </w:rPr>
        <w:t>128,763</w:t>
      </w:r>
      <w:r w:rsidRPr="00B44193" w:rsidR="00AD4A66">
        <w:rPr>
          <w:color w:val="000000"/>
        </w:rPr>
        <w:t xml:space="preserve"> </w:t>
      </w:r>
      <w:r w:rsidRPr="00B44193">
        <w:rPr>
          <w:color w:val="000000"/>
        </w:rPr>
        <w:t xml:space="preserve">jobsites x 1 sign </w:t>
      </w:r>
      <w:r w:rsidRPr="00B44193" w:rsidR="004274EF">
        <w:rPr>
          <w:color w:val="000000"/>
        </w:rPr>
        <w:t>x .0</w:t>
      </w:r>
      <w:r w:rsidRPr="00B44193" w:rsidR="00660A6B">
        <w:rPr>
          <w:color w:val="000000"/>
        </w:rPr>
        <w:t>5</w:t>
      </w:r>
      <w:r w:rsidRPr="00B44193" w:rsidR="004274EF">
        <w:rPr>
          <w:color w:val="000000"/>
        </w:rPr>
        <w:t xml:space="preserve"> hour </w:t>
      </w:r>
      <w:r w:rsidRPr="00B44193">
        <w:rPr>
          <w:color w:val="000000"/>
        </w:rPr>
        <w:t xml:space="preserve">= </w:t>
      </w:r>
      <w:r w:rsidR="003F6415">
        <w:rPr>
          <w:color w:val="000000"/>
        </w:rPr>
        <w:t>6,438</w:t>
      </w:r>
      <w:r w:rsidRPr="00B44193" w:rsidR="00A30CA5">
        <w:rPr>
          <w:color w:val="000000"/>
        </w:rPr>
        <w:t xml:space="preserve"> </w:t>
      </w:r>
      <w:r w:rsidRPr="00B44193" w:rsidR="00564EA8">
        <w:rPr>
          <w:color w:val="000000"/>
        </w:rPr>
        <w:t>hours</w:t>
      </w:r>
    </w:p>
    <w:p w:rsidR="00FE39C1" w:rsidRPr="00B44193" w:rsidP="00FE39C1" w14:paraId="05BA9237" w14:textId="70FD2359">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3F6415">
        <w:rPr>
          <w:color w:val="000000"/>
        </w:rPr>
        <w:t>6,438</w:t>
      </w:r>
      <w:r w:rsidR="00A30CA5">
        <w:rPr>
          <w:color w:val="000000"/>
        </w:rPr>
        <w:t xml:space="preserve"> </w:t>
      </w:r>
      <w:r w:rsidRPr="00B44193" w:rsidR="00564EA8">
        <w:rPr>
          <w:color w:val="000000"/>
        </w:rPr>
        <w:t xml:space="preserve">hours </w:t>
      </w:r>
      <w:r w:rsidRPr="00B44193">
        <w:rPr>
          <w:color w:val="000000"/>
        </w:rPr>
        <w:t>x $</w:t>
      </w:r>
      <w:r w:rsidR="009C3132">
        <w:rPr>
          <w:color w:val="000000"/>
        </w:rPr>
        <w:t>50.84</w:t>
      </w:r>
      <w:r w:rsidRPr="00B44193">
        <w:rPr>
          <w:color w:val="000000"/>
        </w:rPr>
        <w:t xml:space="preserve"> = </w:t>
      </w:r>
      <w:r w:rsidRPr="00B44193" w:rsidR="00564EA8">
        <w:rPr>
          <w:color w:val="000000"/>
        </w:rPr>
        <w:t>$</w:t>
      </w:r>
      <w:r w:rsidR="00ED3A79">
        <w:rPr>
          <w:color w:val="000000"/>
        </w:rPr>
        <w:t>327,308</w:t>
      </w:r>
    </w:p>
    <w:p w:rsidR="00FE39C1" w:rsidRPr="00B44193" w:rsidP="00FE39C1" w14:paraId="618804A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E39C1" w:rsidRPr="00B44193" w:rsidP="00FE39C1" w14:paraId="3A28194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A0FE8" w:rsidRPr="00B44193" w:rsidP="001A0FE8" w14:paraId="2F5E3D4A"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b/>
          <w:color w:val="000000"/>
        </w:rPr>
        <w:t>§</w:t>
      </w:r>
      <w:r w:rsidRPr="00B44193" w:rsidR="0023751A">
        <w:rPr>
          <w:b/>
          <w:color w:val="000000"/>
        </w:rPr>
        <w:t>1926.417</w:t>
      </w:r>
      <w:r w:rsidRPr="00B44193">
        <w:rPr>
          <w:b/>
          <w:color w:val="000000"/>
        </w:rPr>
        <w:t>(</w:t>
      </w:r>
      <w:r w:rsidRPr="00B44193" w:rsidR="0023751A">
        <w:rPr>
          <w:b/>
          <w:color w:val="000000"/>
        </w:rPr>
        <w:t>a</w:t>
      </w:r>
      <w:r w:rsidRPr="00B44193">
        <w:rPr>
          <w:b/>
          <w:color w:val="000000"/>
        </w:rPr>
        <w:t>)</w:t>
      </w:r>
      <w:r w:rsidRPr="00B44193" w:rsidR="0023751A">
        <w:rPr>
          <w:b/>
          <w:color w:val="000000"/>
        </w:rPr>
        <w:t>,</w:t>
      </w:r>
      <w:r w:rsidRPr="00B44193" w:rsidR="004274EF">
        <w:rPr>
          <w:b/>
          <w:color w:val="000000"/>
        </w:rPr>
        <w:t xml:space="preserve"> </w:t>
      </w:r>
      <w:r w:rsidRPr="00B44193">
        <w:rPr>
          <w:b/>
          <w:color w:val="000000"/>
        </w:rPr>
        <w:t>(</w:t>
      </w:r>
      <w:r w:rsidRPr="00B44193" w:rsidR="0023751A">
        <w:rPr>
          <w:b/>
          <w:color w:val="000000"/>
        </w:rPr>
        <w:t>b</w:t>
      </w:r>
      <w:r w:rsidRPr="00B44193">
        <w:rPr>
          <w:b/>
          <w:color w:val="000000"/>
        </w:rPr>
        <w:t>)</w:t>
      </w:r>
      <w:r w:rsidRPr="00B44193" w:rsidR="0023751A">
        <w:rPr>
          <w:b/>
          <w:color w:val="000000"/>
        </w:rPr>
        <w:t>,</w:t>
      </w:r>
      <w:r w:rsidR="00776C97">
        <w:rPr>
          <w:b/>
          <w:color w:val="000000"/>
        </w:rPr>
        <w:t xml:space="preserve"> </w:t>
      </w:r>
      <w:r w:rsidRPr="00B44193" w:rsidR="0023751A">
        <w:rPr>
          <w:b/>
          <w:color w:val="000000"/>
        </w:rPr>
        <w:t>&amp;</w:t>
      </w:r>
      <w:r w:rsidRPr="00B44193" w:rsidR="004274EF">
        <w:rPr>
          <w:b/>
          <w:color w:val="000000"/>
        </w:rPr>
        <w:t xml:space="preserve"> </w:t>
      </w:r>
      <w:r w:rsidRPr="00B44193">
        <w:rPr>
          <w:b/>
          <w:color w:val="000000"/>
        </w:rPr>
        <w:t>(</w:t>
      </w:r>
      <w:r w:rsidRPr="00B44193" w:rsidR="0023751A">
        <w:rPr>
          <w:b/>
          <w:color w:val="000000"/>
        </w:rPr>
        <w:t>c</w:t>
      </w:r>
      <w:r w:rsidRPr="00B44193">
        <w:rPr>
          <w:b/>
          <w:color w:val="000000"/>
        </w:rPr>
        <w:t>)</w:t>
      </w:r>
      <w:r w:rsidRPr="00B44193" w:rsidR="004274EF">
        <w:rPr>
          <w:b/>
          <w:color w:val="000000"/>
        </w:rPr>
        <w:t>--</w:t>
      </w:r>
      <w:r w:rsidRPr="00B44193" w:rsidR="0023751A">
        <w:rPr>
          <w:b/>
          <w:color w:val="000000"/>
        </w:rPr>
        <w:t>Lockout and tagging of circuits</w:t>
      </w:r>
    </w:p>
    <w:p w:rsidR="003D18FC" w:rsidRPr="00B44193" w:rsidP="003D18FC" w14:paraId="4D6215D3" w14:textId="77777777">
      <w:pPr>
        <w:pStyle w:val="block1"/>
        <w:rPr>
          <w:color w:val="000000"/>
        </w:rPr>
      </w:pPr>
      <w:r w:rsidRPr="00B44193">
        <w:rPr>
          <w:b/>
          <w:color w:val="000000"/>
        </w:rPr>
        <w:t>Controls</w:t>
      </w:r>
      <w:r w:rsidRPr="00B44193" w:rsidR="004274EF">
        <w:rPr>
          <w:b/>
          <w:color w:val="000000"/>
        </w:rPr>
        <w:t xml:space="preserve">: </w:t>
      </w:r>
      <w:r w:rsidRPr="00B44193">
        <w:rPr>
          <w:color w:val="000000"/>
        </w:rPr>
        <w:t xml:space="preserve"> (</w:t>
      </w:r>
      <w:r w:rsidRPr="00B44193">
        <w:rPr>
          <w:color w:val="000000"/>
        </w:rPr>
        <w:t>a)</w:t>
      </w:r>
      <w:r w:rsidRPr="00B44193">
        <w:rPr>
          <w:b/>
          <w:color w:val="000000"/>
        </w:rPr>
        <w:t xml:space="preserve"> </w:t>
      </w:r>
      <w:r w:rsidRPr="00B44193">
        <w:rPr>
          <w:color w:val="000000"/>
        </w:rPr>
        <w:t>Controls that are to be deactivated during the course of work on energized or deenergized equipment or circuits shall be tagged.</w:t>
      </w:r>
      <w:bookmarkStart w:id="0" w:name="1926.417(b)"/>
      <w:bookmarkEnd w:id="0"/>
      <w:r w:rsidRPr="00B44193">
        <w:rPr>
          <w:color w:val="000000"/>
        </w:rPr>
        <w:t xml:space="preserve"> </w:t>
      </w:r>
    </w:p>
    <w:p w:rsidR="003D18FC" w:rsidRPr="00B44193" w:rsidP="003D18FC" w14:paraId="46EC269B" w14:textId="77777777">
      <w:pPr>
        <w:pStyle w:val="block1"/>
        <w:rPr>
          <w:color w:val="000000"/>
        </w:rPr>
      </w:pPr>
      <w:r w:rsidRPr="00B44193">
        <w:rPr>
          <w:b/>
          <w:color w:val="000000"/>
        </w:rPr>
        <w:t>Equipment and circuits</w:t>
      </w:r>
      <w:r w:rsidRPr="00B44193" w:rsidR="004274EF">
        <w:rPr>
          <w:b/>
          <w:color w:val="000000"/>
        </w:rPr>
        <w:t xml:space="preserve">: </w:t>
      </w:r>
      <w:r w:rsidRPr="00B44193">
        <w:rPr>
          <w:b/>
          <w:color w:val="000000"/>
        </w:rPr>
        <w:t xml:space="preserve"> </w:t>
      </w:r>
      <w:r w:rsidRPr="00B44193">
        <w:rPr>
          <w:color w:val="000000"/>
        </w:rPr>
        <w:t>(</w:t>
      </w:r>
      <w:r w:rsidRPr="00B44193">
        <w:rPr>
          <w:color w:val="000000"/>
        </w:rPr>
        <w:t>b) Equipment or circuits that are deenergized shall be rendered inoperative and shall have tags attached at all points where such equipment or circuits can be energized.</w:t>
      </w:r>
      <w:bookmarkStart w:id="1" w:name="1926.417(c)"/>
      <w:bookmarkEnd w:id="1"/>
    </w:p>
    <w:p w:rsidR="003D18FC" w:rsidRPr="00B44193" w:rsidP="003D18FC" w14:paraId="6C91D1D0" w14:textId="77777777">
      <w:pPr>
        <w:pStyle w:val="block1"/>
        <w:rPr>
          <w:color w:val="000000"/>
        </w:rPr>
      </w:pPr>
      <w:r w:rsidRPr="00B44193">
        <w:rPr>
          <w:b/>
          <w:color w:val="000000"/>
        </w:rPr>
        <w:t>Tags</w:t>
      </w:r>
      <w:r w:rsidRPr="00B44193" w:rsidR="004274EF">
        <w:rPr>
          <w:b/>
          <w:color w:val="000000"/>
        </w:rPr>
        <w:t xml:space="preserve">: </w:t>
      </w:r>
      <w:r w:rsidRPr="00B44193">
        <w:rPr>
          <w:color w:val="000000"/>
        </w:rPr>
        <w:t xml:space="preserve"> (</w:t>
      </w:r>
      <w:r w:rsidRPr="00B44193">
        <w:rPr>
          <w:color w:val="000000"/>
        </w:rPr>
        <w:t>c)</w:t>
      </w:r>
      <w:r w:rsidRPr="00B44193" w:rsidR="005D77B0">
        <w:rPr>
          <w:color w:val="000000"/>
        </w:rPr>
        <w:t xml:space="preserve"> </w:t>
      </w:r>
      <w:r w:rsidRPr="00B44193">
        <w:rPr>
          <w:color w:val="000000"/>
        </w:rPr>
        <w:t>Tags shall be placed to identify plainly the equipment or circuits being worked on.</w:t>
      </w:r>
    </w:p>
    <w:p w:rsidR="005D77B0" w:rsidRPr="00B44193" w:rsidP="003D18FC" w14:paraId="312AF9AC" w14:textId="70307A3B">
      <w:pPr>
        <w:pStyle w:val="block1"/>
        <w:rPr>
          <w:color w:val="000000"/>
        </w:rPr>
      </w:pPr>
      <w:r w:rsidRPr="7AC02790">
        <w:rPr>
          <w:color w:val="000000" w:themeColor="text1"/>
        </w:rPr>
        <w:t>The Agency assumes that contractors tag one electrical hazard at each jobsite, and that an electrician spends o</w:t>
      </w:r>
      <w:r w:rsidRPr="7AC02790" w:rsidR="00963AF9">
        <w:rPr>
          <w:color w:val="000000" w:themeColor="text1"/>
        </w:rPr>
        <w:t>ne minute (</w:t>
      </w:r>
      <w:r w:rsidRPr="7AC02790" w:rsidR="00E70EE6">
        <w:rPr>
          <w:color w:val="000000" w:themeColor="text1"/>
        </w:rPr>
        <w:t>0.017</w:t>
      </w:r>
      <w:r w:rsidRPr="7AC02790">
        <w:rPr>
          <w:color w:val="000000" w:themeColor="text1"/>
        </w:rPr>
        <w:t xml:space="preserve"> hour) tagging each ha</w:t>
      </w:r>
      <w:r w:rsidRPr="7AC02790" w:rsidR="00564EA8">
        <w:rPr>
          <w:color w:val="000000" w:themeColor="text1"/>
        </w:rPr>
        <w:t xml:space="preserve">zard. </w:t>
      </w:r>
      <w:r w:rsidRPr="7AC02790" w:rsidR="004274EF">
        <w:rPr>
          <w:color w:val="000000" w:themeColor="text1"/>
        </w:rPr>
        <w:t xml:space="preserve"> </w:t>
      </w:r>
      <w:r w:rsidRPr="7AC02790" w:rsidR="00564EA8">
        <w:rPr>
          <w:color w:val="000000" w:themeColor="text1"/>
        </w:rPr>
        <w:t xml:space="preserve">OSHA estimates that only </w:t>
      </w:r>
      <w:r w:rsidRPr="7AC02790">
        <w:rPr>
          <w:color w:val="000000" w:themeColor="text1"/>
        </w:rPr>
        <w:t xml:space="preserve">5% of the jobsites </w:t>
      </w:r>
      <w:r w:rsidRPr="7AC02790" w:rsidR="000F16CA">
        <w:rPr>
          <w:color w:val="000000" w:themeColor="text1"/>
        </w:rPr>
        <w:t>(</w:t>
      </w:r>
      <w:r w:rsidRPr="7AC02790" w:rsidR="002012B5">
        <w:rPr>
          <w:color w:val="000000" w:themeColor="text1"/>
        </w:rPr>
        <w:t>321,908</w:t>
      </w:r>
      <w:r w:rsidRPr="7AC02790" w:rsidR="000F16CA">
        <w:rPr>
          <w:color w:val="000000" w:themeColor="text1"/>
        </w:rPr>
        <w:t xml:space="preserve">) </w:t>
      </w:r>
      <w:r w:rsidRPr="7AC02790">
        <w:rPr>
          <w:color w:val="000000" w:themeColor="text1"/>
        </w:rPr>
        <w:t>will need to use lockout and tagging</w:t>
      </w:r>
      <w:r w:rsidRPr="7AC02790" w:rsidR="000F16CA">
        <w:rPr>
          <w:color w:val="000000" w:themeColor="text1"/>
        </w:rPr>
        <w:t>.</w:t>
      </w:r>
    </w:p>
    <w:p w:rsidR="00C3349C" w:rsidRPr="00B44193" w:rsidP="00C3349C" w14:paraId="58B8FE8B" w14:textId="14097C0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Burden hours</w:t>
      </w:r>
      <w:r w:rsidRPr="00B44193">
        <w:rPr>
          <w:color w:val="000000"/>
        </w:rPr>
        <w:t>:</w:t>
      </w:r>
      <w:r w:rsidRPr="00B44193">
        <w:rPr>
          <w:b/>
          <w:color w:val="000000"/>
        </w:rPr>
        <w:t xml:space="preserve">   </w:t>
      </w:r>
      <w:r w:rsidR="002012B5">
        <w:rPr>
          <w:color w:val="000000"/>
        </w:rPr>
        <w:t>321,908</w:t>
      </w:r>
      <w:r w:rsidRPr="00B44193">
        <w:rPr>
          <w:color w:val="000000"/>
        </w:rPr>
        <w:t xml:space="preserve"> jobsites x 1 tag </w:t>
      </w:r>
      <w:r w:rsidRPr="00B44193" w:rsidR="000F16CA">
        <w:rPr>
          <w:color w:val="000000"/>
        </w:rPr>
        <w:t xml:space="preserve">x </w:t>
      </w:r>
      <w:r w:rsidR="00E70EE6">
        <w:rPr>
          <w:color w:val="000000"/>
        </w:rPr>
        <w:t>0.017</w:t>
      </w:r>
      <w:r w:rsidRPr="00B44193" w:rsidR="000F16CA">
        <w:rPr>
          <w:color w:val="000000"/>
        </w:rPr>
        <w:t xml:space="preserve"> hour </w:t>
      </w:r>
      <w:r w:rsidRPr="00B44193">
        <w:rPr>
          <w:color w:val="000000"/>
        </w:rPr>
        <w:t xml:space="preserve">= </w:t>
      </w:r>
      <w:r w:rsidR="00034FEA">
        <w:rPr>
          <w:color w:val="000000"/>
        </w:rPr>
        <w:t>5,472</w:t>
      </w:r>
      <w:r w:rsidRPr="00B44193" w:rsidR="000F16CA">
        <w:rPr>
          <w:color w:val="000000"/>
        </w:rPr>
        <w:t xml:space="preserve"> </w:t>
      </w:r>
      <w:r w:rsidRPr="00B44193">
        <w:rPr>
          <w:color w:val="000000"/>
        </w:rPr>
        <w:t>hours</w:t>
      </w:r>
    </w:p>
    <w:p w:rsidR="00C3349C" w:rsidRPr="00B44193" w:rsidP="00C3349C" w14:paraId="4C0A0A24" w14:textId="2EE887F6">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034FEA">
        <w:rPr>
          <w:color w:val="000000"/>
        </w:rPr>
        <w:t>5,</w:t>
      </w:r>
      <w:r w:rsidR="001F6A92">
        <w:rPr>
          <w:color w:val="000000"/>
        </w:rPr>
        <w:t>472</w:t>
      </w:r>
      <w:r w:rsidRPr="00B44193" w:rsidR="00963AF9">
        <w:rPr>
          <w:color w:val="000000"/>
        </w:rPr>
        <w:t xml:space="preserve"> </w:t>
      </w:r>
      <w:r w:rsidRPr="00B44193">
        <w:rPr>
          <w:color w:val="000000"/>
        </w:rPr>
        <w:t>hours x $</w:t>
      </w:r>
      <w:r w:rsidR="009C3132">
        <w:rPr>
          <w:color w:val="000000"/>
        </w:rPr>
        <w:t>50.84</w:t>
      </w:r>
      <w:r w:rsidRPr="00B44193">
        <w:rPr>
          <w:color w:val="000000"/>
        </w:rPr>
        <w:t xml:space="preserve"> = $</w:t>
      </w:r>
      <w:r w:rsidR="001F6A92">
        <w:rPr>
          <w:color w:val="000000"/>
        </w:rPr>
        <w:t>278,196</w:t>
      </w:r>
      <w:r w:rsidRPr="00B44193" w:rsidR="000F16CA">
        <w:rPr>
          <w:color w:val="000000"/>
        </w:rPr>
        <w:t xml:space="preserve"> </w:t>
      </w:r>
    </w:p>
    <w:p w:rsidR="00C3349C" w:rsidRPr="00B44193" w:rsidP="7AC02790" w14:paraId="3833D348" w14:textId="681600CA">
      <w:pPr>
        <w:widowControl/>
        <w:tabs>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3349C" w:rsidRPr="00B44193" w:rsidP="00C3349C" w14:paraId="373D409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E9492A">
        <w:rPr>
          <w:b/>
          <w:color w:val="000000"/>
        </w:rPr>
        <w:t>General Industry</w:t>
      </w:r>
      <w:r w:rsidRPr="00B44193">
        <w:rPr>
          <w:b/>
          <w:color w:val="000000"/>
        </w:rPr>
        <w:t>:</w:t>
      </w:r>
    </w:p>
    <w:p w:rsidR="00BC420D" w:rsidRPr="00B44193" w:rsidP="00C3349C" w14:paraId="43E35C4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0E18C5" w:rsidRPr="00B44193" w:rsidP="000E18C5" w14:paraId="0458334A" w14:textId="29B4B758">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Following the industries covered by Subpart S outlined in </w:t>
      </w:r>
      <w:r w:rsidRPr="00B44193">
        <w:rPr>
          <w:color w:val="000000"/>
        </w:rPr>
        <w:t xml:space="preserve">the Final Economic Analysis (FEA) </w:t>
      </w:r>
      <w:r>
        <w:rPr>
          <w:color w:val="000000"/>
        </w:rPr>
        <w:t xml:space="preserve">(72 FR 7136) </w:t>
      </w:r>
      <w:r w:rsidRPr="00B44193">
        <w:rPr>
          <w:color w:val="000000"/>
        </w:rPr>
        <w:t xml:space="preserve">of the final rule to revise 29 CFR </w:t>
      </w:r>
      <w:r w:rsidR="002F0D6A">
        <w:rPr>
          <w:color w:val="000000"/>
        </w:rPr>
        <w:t>P</w:t>
      </w:r>
      <w:r w:rsidRPr="00B44193">
        <w:rPr>
          <w:color w:val="000000"/>
        </w:rPr>
        <w:t>art 1910,</w:t>
      </w:r>
      <w:r>
        <w:rPr>
          <w:color w:val="000000"/>
        </w:rPr>
        <w:t xml:space="preserve"> there are </w:t>
      </w:r>
      <w:r w:rsidR="00C1369D">
        <w:rPr>
          <w:color w:val="000000"/>
        </w:rPr>
        <w:t xml:space="preserve">now </w:t>
      </w:r>
      <w:r w:rsidR="004D38F9">
        <w:rPr>
          <w:color w:val="000000"/>
        </w:rPr>
        <w:t>520,283</w:t>
      </w:r>
      <w:r w:rsidR="00E06336">
        <w:rPr>
          <w:color w:val="000000"/>
        </w:rPr>
        <w:t xml:space="preserve"> </w:t>
      </w:r>
      <w:r>
        <w:rPr>
          <w:color w:val="000000"/>
        </w:rPr>
        <w:t xml:space="preserve">establishments </w:t>
      </w:r>
      <w:r w:rsidR="005938EA">
        <w:rPr>
          <w:color w:val="000000"/>
        </w:rPr>
        <w:t xml:space="preserve">and </w:t>
      </w:r>
      <w:r w:rsidR="004D38F9">
        <w:rPr>
          <w:color w:val="000000"/>
        </w:rPr>
        <w:t>5,686,598</w:t>
      </w:r>
      <w:r w:rsidR="005938EA">
        <w:rPr>
          <w:color w:val="000000"/>
        </w:rPr>
        <w:t xml:space="preserve"> employees </w:t>
      </w:r>
      <w:r>
        <w:rPr>
          <w:color w:val="000000"/>
        </w:rPr>
        <w:t xml:space="preserve">in </w:t>
      </w:r>
      <w:r w:rsidR="00C1369D">
        <w:rPr>
          <w:color w:val="000000"/>
        </w:rPr>
        <w:t>under NAICS</w:t>
      </w:r>
      <w:r>
        <w:rPr>
          <w:color w:val="000000"/>
        </w:rPr>
        <w:t xml:space="preserve"> codes </w:t>
      </w:r>
      <w:r w:rsidR="00DF1C16">
        <w:rPr>
          <w:color w:val="000000"/>
        </w:rPr>
        <w:t xml:space="preserve">237 and 238 </w:t>
      </w:r>
      <w:r>
        <w:rPr>
          <w:color w:val="000000"/>
        </w:rPr>
        <w:t>according the</w:t>
      </w:r>
      <w:r w:rsidR="00DF1C16">
        <w:rPr>
          <w:color w:val="000000"/>
        </w:rPr>
        <w:t xml:space="preserve"> </w:t>
      </w:r>
      <w:r w:rsidR="00161D1B">
        <w:rPr>
          <w:color w:val="000000"/>
        </w:rPr>
        <w:t>2020</w:t>
      </w:r>
      <w:r>
        <w:rPr>
          <w:color w:val="000000"/>
        </w:rPr>
        <w:t xml:space="preserve"> County Business Patterns.</w:t>
      </w:r>
      <w:r w:rsidRPr="00B44193">
        <w:rPr>
          <w:color w:val="000000"/>
        </w:rPr>
        <w:t xml:space="preserve"> </w:t>
      </w:r>
      <w:r>
        <w:rPr>
          <w:color w:val="000000"/>
        </w:rPr>
        <w:t xml:space="preserve"> OSHA</w:t>
      </w:r>
      <w:r w:rsidRPr="00B44193">
        <w:rPr>
          <w:color w:val="000000"/>
        </w:rPr>
        <w:t xml:space="preserve"> estimate</w:t>
      </w:r>
      <w:r>
        <w:rPr>
          <w:color w:val="000000"/>
        </w:rPr>
        <w:t xml:space="preserve">s that </w:t>
      </w:r>
      <w:r w:rsidR="00FF0E13">
        <w:rPr>
          <w:color w:val="000000"/>
        </w:rPr>
        <w:t>51</w:t>
      </w:r>
      <w:r>
        <w:rPr>
          <w:color w:val="000000"/>
        </w:rPr>
        <w:t>% of the establishments in general industry under state and local governments already covered under the latest National Electric Code (NEC) meeting the Standard</w:t>
      </w:r>
      <w:r w:rsidR="00FF0E13">
        <w:rPr>
          <w:color w:val="000000"/>
        </w:rPr>
        <w:t xml:space="preserve"> and the other 49% </w:t>
      </w:r>
      <w:r w:rsidR="00014264">
        <w:rPr>
          <w:color w:val="000000"/>
        </w:rPr>
        <w:t xml:space="preserve">of </w:t>
      </w:r>
      <w:r w:rsidR="00FF0E13">
        <w:rPr>
          <w:color w:val="000000"/>
        </w:rPr>
        <w:t>employer</w:t>
      </w:r>
      <w:r w:rsidR="00014264">
        <w:rPr>
          <w:color w:val="000000"/>
        </w:rPr>
        <w:t>s</w:t>
      </w:r>
      <w:r w:rsidR="00FF0E13">
        <w:rPr>
          <w:color w:val="000000"/>
        </w:rPr>
        <w:t xml:space="preserve"> are not governed by state and local governments</w:t>
      </w:r>
      <w:r>
        <w:rPr>
          <w:color w:val="000000"/>
        </w:rPr>
        <w:t xml:space="preserve">. </w:t>
      </w:r>
      <w:r w:rsidRPr="00B44193">
        <w:rPr>
          <w:color w:val="000000"/>
        </w:rPr>
        <w:t xml:space="preserve"> Based on</w:t>
      </w:r>
      <w:r w:rsidR="00FF0E13">
        <w:rPr>
          <w:color w:val="000000"/>
        </w:rPr>
        <w:t xml:space="preserve"> the</w:t>
      </w:r>
      <w:r w:rsidRPr="00B44193">
        <w:rPr>
          <w:color w:val="000000"/>
        </w:rPr>
        <w:t xml:space="preserve"> analysis of the remaining employers (i.e., those employers not governed by states and cities mandating the NEC), OSHA estimates that a total of</w:t>
      </w:r>
      <w:r>
        <w:rPr>
          <w:color w:val="000000"/>
        </w:rPr>
        <w:t xml:space="preserve"> </w:t>
      </w:r>
      <w:r w:rsidR="004F5746">
        <w:rPr>
          <w:color w:val="000000"/>
        </w:rPr>
        <w:t>254,939</w:t>
      </w:r>
      <w:r w:rsidRPr="00B44193" w:rsidR="00C1369D">
        <w:rPr>
          <w:color w:val="000000"/>
        </w:rPr>
        <w:t xml:space="preserve"> </w:t>
      </w:r>
      <w:r w:rsidR="00C1369D">
        <w:rPr>
          <w:color w:val="000000"/>
        </w:rPr>
        <w:t>establishments</w:t>
      </w:r>
      <w:r w:rsidRPr="00B44193">
        <w:rPr>
          <w:color w:val="000000"/>
        </w:rPr>
        <w:t xml:space="preserve"> and </w:t>
      </w:r>
      <w:r w:rsidR="004D38F9">
        <w:rPr>
          <w:color w:val="000000"/>
        </w:rPr>
        <w:t>2,786,433</w:t>
      </w:r>
      <w:r w:rsidRPr="00B44193">
        <w:rPr>
          <w:color w:val="000000"/>
        </w:rPr>
        <w:t xml:space="preserve"> employees</w:t>
      </w:r>
      <w:r w:rsidR="00331A23">
        <w:rPr>
          <w:color w:val="000000"/>
        </w:rPr>
        <w:t xml:space="preserve"> are</w:t>
      </w:r>
      <w:r w:rsidRPr="00B44193">
        <w:rPr>
          <w:color w:val="000000"/>
        </w:rPr>
        <w:t xml:space="preserve"> affected by the Standards.</w:t>
      </w:r>
    </w:p>
    <w:p w:rsidR="000E18C5" w:rsidP="00C3349C" w14:paraId="46B45E6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3D208C" w:rsidRPr="00E604C6" w:rsidP="00C3349C" w14:paraId="10963198" w14:textId="2240C431">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E604C6">
        <w:t xml:space="preserve">Based on </w:t>
      </w:r>
      <w:r w:rsidRPr="00E604C6" w:rsidR="00C1369D">
        <w:t>the total</w:t>
      </w:r>
      <w:r w:rsidRPr="00E604C6">
        <w:t xml:space="preserve"> number of </w:t>
      </w:r>
      <w:r w:rsidR="0016473F">
        <w:t xml:space="preserve">affected </w:t>
      </w:r>
      <w:r w:rsidRPr="00E604C6">
        <w:t>establishments</w:t>
      </w:r>
      <w:r w:rsidRPr="00E604C6" w:rsidR="00404149">
        <w:t xml:space="preserve"> in general industry</w:t>
      </w:r>
      <w:r w:rsidRPr="00E604C6">
        <w:t>, only the new installations will be affected</w:t>
      </w:r>
      <w:r w:rsidR="0016473F">
        <w:t xml:space="preserve"> by this requirement</w:t>
      </w:r>
      <w:r w:rsidRPr="00E604C6">
        <w:t xml:space="preserve">. </w:t>
      </w:r>
      <w:r w:rsidRPr="00E604C6" w:rsidR="00E9045E">
        <w:t xml:space="preserve"> </w:t>
      </w:r>
      <w:r w:rsidRPr="00E604C6" w:rsidR="009C151B">
        <w:t xml:space="preserve">OSHA estimates that only 1% of the affected establishments will be new (i.e., </w:t>
      </w:r>
      <w:r w:rsidR="004F5746">
        <w:t>254,939</w:t>
      </w:r>
      <w:r w:rsidRPr="00E604C6" w:rsidR="009C151B">
        <w:t xml:space="preserve"> establishments x 1% = </w:t>
      </w:r>
      <w:r w:rsidRPr="002A6E2A" w:rsidR="000A521B">
        <w:rPr>
          <w:b/>
          <w:bCs/>
        </w:rPr>
        <w:t>2,549</w:t>
      </w:r>
      <w:r w:rsidRPr="002A6E2A" w:rsidR="00404149">
        <w:rPr>
          <w:b/>
          <w:bCs/>
        </w:rPr>
        <w:t xml:space="preserve"> </w:t>
      </w:r>
      <w:r w:rsidRPr="002A6E2A" w:rsidR="009C151B">
        <w:rPr>
          <w:b/>
          <w:bCs/>
        </w:rPr>
        <w:t xml:space="preserve">new </w:t>
      </w:r>
      <w:r w:rsidR="002A6E2A">
        <w:rPr>
          <w:b/>
          <w:bCs/>
        </w:rPr>
        <w:t xml:space="preserve">affected </w:t>
      </w:r>
      <w:r w:rsidRPr="002A6E2A" w:rsidR="009C151B">
        <w:rPr>
          <w:b/>
          <w:bCs/>
        </w:rPr>
        <w:t>establishments</w:t>
      </w:r>
      <w:r w:rsidRPr="00E604C6" w:rsidR="009C151B">
        <w:t xml:space="preserve">).  </w:t>
      </w:r>
    </w:p>
    <w:p w:rsidR="00D219EC" w:rsidRPr="00B44193" w:rsidP="00C3349C" w14:paraId="6CF9531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81008" w:rsidRPr="00B44193" w:rsidP="00881008" w14:paraId="33F535AE" w14:textId="77777777">
      <w:pPr>
        <w:pStyle w:val="Level1"/>
        <w:widowControl/>
        <w:numPr>
          <w:ilvl w:val="0"/>
          <w:numId w:val="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§1910.303(f) -- Disconnecting means and circuits </w:t>
      </w:r>
    </w:p>
    <w:p w:rsidR="00881008" w:rsidRPr="00B44193" w:rsidP="00881008" w14:paraId="61192129"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335B40" w:rsidRPr="00B44193" w:rsidP="00335B40" w14:paraId="1C1A10A4" w14:textId="77777777">
      <w:pPr>
        <w:rPr>
          <w:color w:val="000000"/>
        </w:rPr>
      </w:pPr>
      <w:r w:rsidRPr="00B44193">
        <w:rPr>
          <w:color w:val="000000"/>
        </w:rPr>
        <w:t xml:space="preserve">Paragraph </w:t>
      </w:r>
      <w:r w:rsidRPr="00B44193" w:rsidR="00881008">
        <w:rPr>
          <w:color w:val="000000"/>
        </w:rPr>
        <w:t>(f)(5)(</w:t>
      </w:r>
      <w:r w:rsidRPr="00B44193" w:rsidR="00881008">
        <w:rPr>
          <w:color w:val="000000"/>
        </w:rPr>
        <w:t>i</w:t>
      </w:r>
      <w:r w:rsidRPr="00B44193">
        <w:rPr>
          <w:color w:val="000000"/>
        </w:rPr>
        <w:t>)</w:t>
      </w:r>
      <w:r w:rsidRPr="00B44193" w:rsidR="000F16CA">
        <w:rPr>
          <w:color w:val="000000"/>
        </w:rPr>
        <w:t>--</w:t>
      </w:r>
      <w:r w:rsidRPr="00B44193">
        <w:rPr>
          <w:color w:val="000000"/>
        </w:rPr>
        <w:t>Where circuit breakers or fuses are applied in compliance with the series combination ratings marked on the equipment by the manufacturer, the equipment enclosures shall be legibly marked in the field to indicate that the equipment has been applied with a series combination rating.</w:t>
      </w:r>
    </w:p>
    <w:p w:rsidR="00335B40" w:rsidRPr="00B44193" w:rsidP="00335B40" w14:paraId="2EFD28E3" w14:textId="77777777">
      <w:pPr>
        <w:widowControl/>
        <w:autoSpaceDE/>
        <w:autoSpaceDN/>
        <w:adjustRightInd/>
        <w:rPr>
          <w:color w:val="000000"/>
        </w:rPr>
      </w:pPr>
      <w:bookmarkStart w:id="2" w:name="1910.303(f)(5)(ii)"/>
      <w:bookmarkEnd w:id="2"/>
    </w:p>
    <w:p w:rsidR="00335B40" w:rsidRPr="00B44193" w:rsidP="00335B40" w14:paraId="411666FA" w14:textId="6E8912EF">
      <w:pPr>
        <w:widowControl/>
        <w:autoSpaceDE/>
        <w:autoSpaceDN/>
        <w:adjustRightInd/>
        <w:rPr>
          <w:color w:val="000000"/>
        </w:rPr>
      </w:pPr>
      <w:r w:rsidRPr="00B44193">
        <w:rPr>
          <w:color w:val="000000"/>
        </w:rPr>
        <w:t>Paragraph (f)(5)(</w:t>
      </w:r>
      <w:r w:rsidRPr="00B44193">
        <w:rPr>
          <w:color w:val="000000"/>
        </w:rPr>
        <w:t>ii)</w:t>
      </w:r>
      <w:r w:rsidRPr="00B44193" w:rsidR="000F16CA">
        <w:rPr>
          <w:color w:val="000000"/>
        </w:rPr>
        <w:t>--</w:t>
      </w:r>
      <w:r w:rsidRPr="00B44193">
        <w:rPr>
          <w:color w:val="000000"/>
        </w:rPr>
        <w:t>The marking required by paragraph (f)(5)(i) of this section shall be readily visible and shall state "Caution -- Series Combination System Rated_</w:t>
      </w:r>
      <w:r w:rsidR="001475C2">
        <w:rPr>
          <w:color w:val="000000"/>
        </w:rPr>
        <w:t xml:space="preserve"> </w:t>
      </w:r>
      <w:r w:rsidRPr="00B44193">
        <w:rPr>
          <w:color w:val="000000"/>
        </w:rPr>
        <w:t>Amperes. Identified Replacement Component Required."</w:t>
      </w:r>
    </w:p>
    <w:p w:rsidR="00881008" w:rsidRPr="00B44193" w:rsidP="00881008" w14:paraId="13796ED9"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881008" w:rsidRPr="00B44193" w:rsidP="00881008" w14:paraId="349E2F22" w14:textId="00CB2F58">
      <w:pPr>
        <w:widowControl/>
        <w:tabs>
          <w:tab w:val="left" w:pos="-1080"/>
          <w:tab w:val="left" w:pos="-720"/>
          <w:tab w:val="left" w:pos="0"/>
          <w:tab w:val="left" w:pos="720"/>
          <w:tab w:val="left" w:pos="990"/>
          <w:tab w:val="left" w:pos="2160"/>
        </w:tabs>
        <w:rPr>
          <w:color w:val="000000"/>
        </w:rPr>
      </w:pPr>
      <w:r w:rsidRPr="00B44193">
        <w:rPr>
          <w:color w:val="000000"/>
        </w:rPr>
        <w:t>Since this information is readily available to employers (i.e., provided on the equipment by the manufactures), OSHA estimates that an EEET takes two minutes (</w:t>
      </w:r>
      <w:r w:rsidR="009D56F4">
        <w:rPr>
          <w:color w:val="000000"/>
        </w:rPr>
        <w:t>0.033</w:t>
      </w:r>
      <w:r w:rsidRPr="00B44193">
        <w:rPr>
          <w:color w:val="000000"/>
        </w:rPr>
        <w:t xml:space="preserve"> hour) to determine the series-combination ratings on the equipment and mark the ampere rating of the system in the designated space.  In addition, the Agency estimates that 75% (</w:t>
      </w:r>
      <w:r w:rsidR="000A521B">
        <w:rPr>
          <w:color w:val="000000"/>
        </w:rPr>
        <w:t>1,912</w:t>
      </w:r>
      <w:r w:rsidRPr="00B44193">
        <w:rPr>
          <w:color w:val="000000"/>
        </w:rPr>
        <w:t>) of the new establishments need to mark the ampere ratings (</w:t>
      </w:r>
      <w:r w:rsidR="000A521B">
        <w:rPr>
          <w:color w:val="000000"/>
        </w:rPr>
        <w:t>2,549</w:t>
      </w:r>
      <w:r w:rsidRPr="00B44193" w:rsidR="00404149">
        <w:rPr>
          <w:color w:val="000000"/>
        </w:rPr>
        <w:t xml:space="preserve"> </w:t>
      </w:r>
      <w:r w:rsidRPr="00B44193">
        <w:rPr>
          <w:color w:val="000000"/>
        </w:rPr>
        <w:t xml:space="preserve">new establishments x .75 = </w:t>
      </w:r>
      <w:r w:rsidR="000A521B">
        <w:rPr>
          <w:color w:val="000000"/>
        </w:rPr>
        <w:t>1,912</w:t>
      </w:r>
      <w:r w:rsidRPr="00B44193">
        <w:rPr>
          <w:color w:val="000000"/>
        </w:rPr>
        <w:t xml:space="preserve"> new establishments), and that each new establishment needs to mark one equipment enclosure.  Accordingly, the total yearly burden</w:t>
      </w:r>
      <w:r w:rsidRPr="00B44193" w:rsidR="003203BB">
        <w:rPr>
          <w:color w:val="000000"/>
        </w:rPr>
        <w:t xml:space="preserve"> </w:t>
      </w:r>
      <w:r w:rsidRPr="00B44193">
        <w:rPr>
          <w:color w:val="000000"/>
        </w:rPr>
        <w:t>hour and cost estimates resulting from this requirement are:</w:t>
      </w:r>
    </w:p>
    <w:p w:rsidR="00C76902" w:rsidRPr="00B44193" w:rsidP="006B32A5" w14:paraId="3382FCF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530"/>
        <w:rPr>
          <w:b/>
          <w:color w:val="000000"/>
        </w:rPr>
      </w:pPr>
    </w:p>
    <w:p w:rsidR="006B32A5" w:rsidRPr="00B44193" w:rsidP="006B32A5" w14:paraId="432EC8B3" w14:textId="7F103276">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530"/>
        <w:rPr>
          <w:bCs/>
          <w:color w:val="000000"/>
        </w:rPr>
      </w:pPr>
      <w:r w:rsidRPr="00B44193">
        <w:rPr>
          <w:b/>
          <w:color w:val="000000"/>
        </w:rPr>
        <w:t>Burden hours</w:t>
      </w:r>
      <w:r w:rsidRPr="00B44193">
        <w:rPr>
          <w:color w:val="000000"/>
        </w:rPr>
        <w:t>:</w:t>
      </w:r>
      <w:r w:rsidRPr="00B44193">
        <w:rPr>
          <w:color w:val="000000"/>
        </w:rPr>
        <w:tab/>
        <w:t xml:space="preserve"> </w:t>
      </w:r>
      <w:r w:rsidR="000A521B">
        <w:rPr>
          <w:color w:val="000000"/>
        </w:rPr>
        <w:t>1,912</w:t>
      </w:r>
      <w:r w:rsidRPr="00B44193">
        <w:rPr>
          <w:color w:val="000000"/>
        </w:rPr>
        <w:t xml:space="preserve"> new installations x .03</w:t>
      </w:r>
      <w:r w:rsidR="009D56F4">
        <w:rPr>
          <w:color w:val="000000"/>
        </w:rPr>
        <w:t>3</w:t>
      </w:r>
      <w:r w:rsidRPr="00B44193">
        <w:rPr>
          <w:color w:val="000000"/>
        </w:rPr>
        <w:t xml:space="preserve"> hour = </w:t>
      </w:r>
      <w:r w:rsidR="009D56F4">
        <w:rPr>
          <w:color w:val="000000"/>
        </w:rPr>
        <w:t>63</w:t>
      </w:r>
      <w:r w:rsidRPr="00B44193" w:rsidR="009D56F4">
        <w:rPr>
          <w:bCs/>
          <w:color w:val="000000"/>
        </w:rPr>
        <w:t xml:space="preserve"> </w:t>
      </w:r>
      <w:r w:rsidRPr="00B44193">
        <w:rPr>
          <w:bCs/>
          <w:color w:val="000000"/>
        </w:rPr>
        <w:t>hours</w:t>
      </w:r>
    </w:p>
    <w:p w:rsidR="006B32A5" w:rsidRPr="00B44193" w:rsidP="006B32A5" w14:paraId="74D64D5F" w14:textId="08C6754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B44193">
        <w:rPr>
          <w:b/>
          <w:bCs/>
          <w:color w:val="000000"/>
        </w:rPr>
        <w:tab/>
      </w:r>
      <w:r w:rsidRPr="00B44193">
        <w:rPr>
          <w:b/>
          <w:bCs/>
          <w:color w:val="000000"/>
        </w:rPr>
        <w:tab/>
        <w:t xml:space="preserve">            </w:t>
      </w:r>
      <w:r w:rsidRPr="00B44193">
        <w:rPr>
          <w:b/>
          <w:color w:val="000000"/>
        </w:rPr>
        <w:t>Cost</w:t>
      </w:r>
      <w:r w:rsidRPr="00B44193">
        <w:rPr>
          <w:color w:val="000000"/>
        </w:rPr>
        <w:t xml:space="preserve">:  </w:t>
      </w:r>
      <w:r w:rsidR="009D56F4">
        <w:rPr>
          <w:color w:val="000000"/>
        </w:rPr>
        <w:t>63</w:t>
      </w:r>
      <w:r w:rsidRPr="00B44193" w:rsidR="00404149">
        <w:rPr>
          <w:color w:val="000000"/>
        </w:rPr>
        <w:t xml:space="preserve"> </w:t>
      </w:r>
      <w:r w:rsidRPr="00B44193">
        <w:rPr>
          <w:color w:val="000000"/>
        </w:rPr>
        <w:t>hours x $</w:t>
      </w:r>
      <w:r w:rsidR="009C3132">
        <w:rPr>
          <w:color w:val="000000"/>
        </w:rPr>
        <w:t>50.84</w:t>
      </w:r>
      <w:r w:rsidRPr="00B44193">
        <w:rPr>
          <w:color w:val="000000"/>
        </w:rPr>
        <w:t xml:space="preserve"> = </w:t>
      </w:r>
      <w:r w:rsidRPr="00B44193">
        <w:rPr>
          <w:bCs/>
          <w:color w:val="000000"/>
        </w:rPr>
        <w:t>$</w:t>
      </w:r>
      <w:r w:rsidR="009D56F4">
        <w:rPr>
          <w:bCs/>
          <w:color w:val="000000"/>
        </w:rPr>
        <w:t>3,203</w:t>
      </w:r>
    </w:p>
    <w:p w:rsidR="00881008" w:rsidRPr="00B44193" w:rsidP="00881008" w14:paraId="5C632740" w14:textId="77777777">
      <w:pPr>
        <w:widowControl/>
        <w:tabs>
          <w:tab w:val="left" w:pos="-1080"/>
          <w:tab w:val="left" w:pos="-720"/>
          <w:tab w:val="left" w:pos="0"/>
          <w:tab w:val="left" w:pos="720"/>
          <w:tab w:val="left" w:pos="990"/>
          <w:tab w:val="left" w:pos="2160"/>
        </w:tabs>
        <w:rPr>
          <w:color w:val="000000"/>
        </w:rPr>
      </w:pPr>
    </w:p>
    <w:p w:rsidR="00D219EC" w:rsidRPr="00B44193" w:rsidP="00881008" w14:paraId="62E5B843"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§1910.304(b</w:t>
      </w:r>
      <w:r w:rsidRPr="00B44193" w:rsidR="00FD255B">
        <w:rPr>
          <w:b/>
          <w:bCs/>
          <w:color w:val="000000"/>
        </w:rPr>
        <w:t xml:space="preserve">) -- </w:t>
      </w:r>
      <w:r w:rsidRPr="00B44193" w:rsidR="00FD255B">
        <w:rPr>
          <w:b/>
          <w:color w:val="000000"/>
        </w:rPr>
        <w:t>Branch circuits</w:t>
      </w:r>
    </w:p>
    <w:p w:rsidR="00BD65C2" w:rsidRPr="00B44193" w:rsidP="00BD65C2" w14:paraId="21DABF6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1640D5" w:rsidRPr="00B44193" w:rsidP="001640D5" w14:paraId="5FED9CD2" w14:textId="77777777">
      <w:pPr>
        <w:rPr>
          <w:color w:val="000000"/>
        </w:rPr>
      </w:pPr>
      <w:r w:rsidRPr="00B44193">
        <w:rPr>
          <w:b/>
          <w:iCs/>
          <w:color w:val="000000"/>
        </w:rPr>
        <w:t>Identification of multiwire branch circuits</w:t>
      </w:r>
      <w:r w:rsidRPr="00B44193">
        <w:rPr>
          <w:color w:val="000000"/>
        </w:rPr>
        <w:t xml:space="preserve"> (b)(</w:t>
      </w:r>
      <w:r w:rsidRPr="00B44193">
        <w:rPr>
          <w:color w:val="000000"/>
        </w:rPr>
        <w:t>1)</w:t>
      </w:r>
      <w:r w:rsidRPr="00B44193" w:rsidR="003203BB">
        <w:rPr>
          <w:color w:val="000000"/>
        </w:rPr>
        <w:t>--</w:t>
      </w:r>
      <w:r w:rsidRPr="00B44193" w:rsidR="003203BB">
        <w:rPr>
          <w:color w:val="000000"/>
        </w:rPr>
        <w:t>W</w:t>
      </w:r>
      <w:r w:rsidRPr="00B44193">
        <w:rPr>
          <w:color w:val="000000"/>
        </w:rPr>
        <w:t>here more than one nominal voltage system exists in a building containing multiwire branch circuits, each ungrounded conductor of a multiwire branch circuit, where accessible, shall be identified by phase and system. The means of identification shall be permanently posted at each branch-circuit panelboard.</w:t>
      </w:r>
    </w:p>
    <w:p w:rsidR="001640D5" w:rsidRPr="00B44193" w:rsidP="001640D5" w14:paraId="39A60C4A"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1640D5" w:rsidRPr="00B44193" w:rsidP="001640D5" w14:paraId="32325138" w14:textId="1A9C6B11">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Since this information is readily available to employers (i.e., provided on the equipment by the manufacturer), OSHA estimates that it takes an EEET approximately one minute (</w:t>
      </w:r>
      <w:r w:rsidR="00E70EE6">
        <w:rPr>
          <w:color w:val="000000"/>
        </w:rPr>
        <w:t>0.017</w:t>
      </w:r>
      <w:r w:rsidRPr="00B44193">
        <w:rPr>
          <w:color w:val="000000"/>
        </w:rPr>
        <w:t xml:space="preserve"> hour) to mark the phase and system of each ungrounded conductor.  The Agency also estimates that 75% (</w:t>
      </w:r>
      <w:r w:rsidR="000A521B">
        <w:rPr>
          <w:color w:val="000000"/>
        </w:rPr>
        <w:t>1,912</w:t>
      </w:r>
      <w:r w:rsidRPr="00B44193">
        <w:rPr>
          <w:color w:val="000000"/>
        </w:rPr>
        <w:t>) of the new establishments need to perform this task (i.e., mark one ungrounded conductor).  Thus, the total annual burden hours and cost estimated for this requirement are:</w:t>
      </w:r>
    </w:p>
    <w:p w:rsidR="001640D5" w:rsidRPr="00B44193" w:rsidP="001640D5" w14:paraId="4F629F1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640D5" w:rsidRPr="00B44193" w:rsidP="001640D5" w14:paraId="157F3092" w14:textId="160FD90F">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530"/>
        <w:rPr>
          <w:color w:val="000000"/>
        </w:rPr>
      </w:pPr>
      <w:r w:rsidRPr="00B44193">
        <w:rPr>
          <w:b/>
          <w:color w:val="000000"/>
        </w:rPr>
        <w:t>Burden hours</w:t>
      </w:r>
      <w:r w:rsidRPr="00B44193">
        <w:rPr>
          <w:color w:val="000000"/>
        </w:rPr>
        <w:t>:</w:t>
      </w:r>
      <w:r w:rsidRPr="00B44193">
        <w:rPr>
          <w:color w:val="000000"/>
        </w:rPr>
        <w:tab/>
        <w:t xml:space="preserve"> </w:t>
      </w:r>
      <w:r w:rsidR="000A521B">
        <w:rPr>
          <w:color w:val="000000"/>
        </w:rPr>
        <w:t>1,912</w:t>
      </w:r>
      <w:r w:rsidRPr="00B44193">
        <w:rPr>
          <w:color w:val="000000"/>
        </w:rPr>
        <w:t xml:space="preserve"> new establishments x </w:t>
      </w:r>
      <w:r w:rsidR="00E70EE6">
        <w:rPr>
          <w:color w:val="000000"/>
        </w:rPr>
        <w:t>0.017</w:t>
      </w:r>
      <w:r w:rsidRPr="00B44193">
        <w:rPr>
          <w:color w:val="000000"/>
        </w:rPr>
        <w:t xml:space="preserve"> hour = </w:t>
      </w:r>
      <w:r w:rsidR="00EE032E">
        <w:rPr>
          <w:color w:val="000000"/>
        </w:rPr>
        <w:t>33</w:t>
      </w:r>
      <w:r w:rsidRPr="00B44193" w:rsidR="00EE032E">
        <w:rPr>
          <w:color w:val="000000"/>
        </w:rPr>
        <w:t xml:space="preserve"> </w:t>
      </w:r>
      <w:r w:rsidRPr="00B44193">
        <w:rPr>
          <w:bCs/>
          <w:color w:val="000000"/>
        </w:rPr>
        <w:t>hours</w:t>
      </w:r>
    </w:p>
    <w:p w:rsidR="001640D5" w:rsidRPr="00B44193" w:rsidP="001640D5" w14:paraId="4B770F61" w14:textId="690B7C8F">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color w:val="000000"/>
        </w:rPr>
      </w:pPr>
      <w:r w:rsidRPr="00B44193">
        <w:rPr>
          <w:color w:val="000000"/>
        </w:rPr>
        <w:t xml:space="preserve">          </w:t>
      </w:r>
      <w:r w:rsidRPr="00B44193">
        <w:rPr>
          <w:b/>
          <w:color w:val="000000"/>
        </w:rPr>
        <w:t xml:space="preserve"> Cost</w:t>
      </w:r>
      <w:r w:rsidRPr="00B44193">
        <w:rPr>
          <w:color w:val="000000"/>
        </w:rPr>
        <w:t>:</w:t>
      </w:r>
      <w:r w:rsidRPr="00B44193">
        <w:rPr>
          <w:color w:val="000000"/>
        </w:rPr>
        <w:tab/>
        <w:t xml:space="preserve"> </w:t>
      </w:r>
      <w:r w:rsidR="00EE032E">
        <w:rPr>
          <w:color w:val="000000"/>
        </w:rPr>
        <w:t>33</w:t>
      </w:r>
      <w:r w:rsidRPr="00B44193" w:rsidR="00EE032E">
        <w:rPr>
          <w:color w:val="000000"/>
        </w:rPr>
        <w:t xml:space="preserve"> </w:t>
      </w:r>
      <w:r w:rsidRPr="00B44193">
        <w:rPr>
          <w:color w:val="000000"/>
        </w:rPr>
        <w:t xml:space="preserve">hours x </w:t>
      </w:r>
      <w:r w:rsidRPr="00B44193" w:rsidR="003128D8">
        <w:rPr>
          <w:color w:val="000000"/>
        </w:rPr>
        <w:t>$</w:t>
      </w:r>
      <w:r w:rsidR="009C3132">
        <w:rPr>
          <w:color w:val="000000"/>
        </w:rPr>
        <w:t>50.84</w:t>
      </w:r>
      <w:r w:rsidRPr="00B44193" w:rsidR="003128D8">
        <w:rPr>
          <w:color w:val="000000"/>
        </w:rPr>
        <w:t xml:space="preserve"> </w:t>
      </w:r>
      <w:r w:rsidRPr="00B44193">
        <w:rPr>
          <w:color w:val="000000"/>
        </w:rPr>
        <w:t xml:space="preserve">= </w:t>
      </w:r>
      <w:r w:rsidRPr="00B44193">
        <w:rPr>
          <w:bCs/>
          <w:color w:val="000000"/>
        </w:rPr>
        <w:t>$</w:t>
      </w:r>
      <w:r w:rsidR="008127EA">
        <w:rPr>
          <w:bCs/>
          <w:color w:val="000000"/>
        </w:rPr>
        <w:t>1,</w:t>
      </w:r>
      <w:r w:rsidR="006675D6">
        <w:rPr>
          <w:bCs/>
          <w:color w:val="000000"/>
        </w:rPr>
        <w:t>678</w:t>
      </w:r>
    </w:p>
    <w:p w:rsidR="001640D5" w:rsidRPr="00B44193" w:rsidP="001640D5" w14:paraId="3195DAE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1640D5" w:rsidRPr="00B44193" w:rsidP="001640D5" w14:paraId="5CFA86A9" w14:textId="77777777">
      <w:pPr>
        <w:widowControl/>
        <w:autoSpaceDE/>
        <w:autoSpaceDN/>
        <w:adjustRightInd/>
        <w:rPr>
          <w:color w:val="000000"/>
        </w:rPr>
      </w:pPr>
      <w:r w:rsidRPr="00B44193">
        <w:rPr>
          <w:b/>
          <w:iCs/>
          <w:color w:val="000000"/>
        </w:rPr>
        <w:t>Ground-fault circuit interrupter protection for personnel</w:t>
      </w:r>
      <w:r w:rsidRPr="00B44193">
        <w:rPr>
          <w:color w:val="000000"/>
        </w:rPr>
        <w:t xml:space="preserve"> (b)(3)(ii)(C)(</w:t>
      </w:r>
      <w:r w:rsidRPr="00B44193">
        <w:rPr>
          <w:color w:val="000000"/>
        </w:rPr>
        <w:t>1)</w:t>
      </w:r>
      <w:r w:rsidRPr="00B44193" w:rsidR="004C061B">
        <w:rPr>
          <w:color w:val="000000"/>
        </w:rPr>
        <w:t>--</w:t>
      </w:r>
      <w:r w:rsidRPr="00B44193">
        <w:rPr>
          <w:color w:val="000000"/>
        </w:rPr>
        <w:t>A written description of the program, including the specific procedures adopted by the employer, shall be available at the jobsite for inspection and copying by the Assistant Secretary of Labor and any affected employee;</w:t>
      </w:r>
    </w:p>
    <w:p w:rsidR="001640D5" w:rsidRPr="00B44193" w:rsidP="001640D5" w14:paraId="120CDF95"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1640D5" w:rsidRPr="00B44193" w:rsidP="001640D5" w14:paraId="12EA16F9" w14:textId="45085743">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Assuming that 99.97% of the establishments will use ground-fault circuit-interrupter </w:t>
      </w:r>
      <w:r w:rsidRPr="00B44193" w:rsidR="00C1369D">
        <w:rPr>
          <w:color w:val="000000"/>
        </w:rPr>
        <w:t xml:space="preserve">protection </w:t>
      </w:r>
      <w:r w:rsidRPr="00B44193" w:rsidR="00C1369D">
        <w:rPr>
          <w:color w:val="000000"/>
        </w:rPr>
        <w:t>and</w:t>
      </w:r>
      <w:r w:rsidRPr="00B44193" w:rsidR="004C061B">
        <w:rPr>
          <w:color w:val="000000"/>
        </w:rPr>
        <w:t>;</w:t>
      </w:r>
      <w:r w:rsidRPr="00B44193">
        <w:rPr>
          <w:color w:val="000000"/>
        </w:rPr>
        <w:t xml:space="preserve"> therefore, are not eligible to use an AEGC program, then the Agency estimates that .03% (</w:t>
      </w:r>
      <w:r w:rsidR="00FF31D7">
        <w:rPr>
          <w:color w:val="000000"/>
        </w:rPr>
        <w:t>76</w:t>
      </w:r>
      <w:r w:rsidRPr="00B44193">
        <w:rPr>
          <w:color w:val="000000"/>
        </w:rPr>
        <w:t>) of the establishments will use a written AEGC program (</w:t>
      </w:r>
      <w:r w:rsidR="004F5746">
        <w:rPr>
          <w:color w:val="000000"/>
        </w:rPr>
        <w:t>254,939</w:t>
      </w:r>
      <w:r w:rsidRPr="00B44193">
        <w:rPr>
          <w:color w:val="000000"/>
        </w:rPr>
        <w:t xml:space="preserve"> establishments x .0003 </w:t>
      </w:r>
      <w:r w:rsidRPr="00B44193" w:rsidR="003128D8">
        <w:rPr>
          <w:color w:val="000000"/>
        </w:rPr>
        <w:t xml:space="preserve">= </w:t>
      </w:r>
      <w:r w:rsidR="00FF31D7">
        <w:rPr>
          <w:color w:val="000000"/>
        </w:rPr>
        <w:t>76</w:t>
      </w:r>
      <w:r w:rsidRPr="00B44193" w:rsidR="005E46C0">
        <w:rPr>
          <w:color w:val="000000"/>
        </w:rPr>
        <w:t xml:space="preserve"> </w:t>
      </w:r>
      <w:r w:rsidRPr="00B44193">
        <w:rPr>
          <w:color w:val="000000"/>
        </w:rPr>
        <w:t>establishments).  Based on information obtained from construction-trade associations</w:t>
      </w:r>
      <w:r w:rsidRPr="00B44193" w:rsidR="004C061B">
        <w:rPr>
          <w:color w:val="000000"/>
        </w:rPr>
        <w:t>,</w:t>
      </w:r>
      <w:r w:rsidRPr="00B44193">
        <w:rPr>
          <w:color w:val="000000"/>
        </w:rPr>
        <w:t xml:space="preserve"> employers are provided with preprinted AEGC programs that reduce program development time</w:t>
      </w:r>
      <w:r w:rsidRPr="00B44193" w:rsidR="004C061B">
        <w:rPr>
          <w:color w:val="000000"/>
        </w:rPr>
        <w:t>.</w:t>
      </w:r>
      <w:r w:rsidRPr="00B44193">
        <w:rPr>
          <w:color w:val="000000"/>
        </w:rPr>
        <w:t xml:space="preserve"> OSHA estimates </w:t>
      </w:r>
      <w:r w:rsidRPr="00B44193" w:rsidR="004C061B">
        <w:rPr>
          <w:color w:val="000000"/>
        </w:rPr>
        <w:t xml:space="preserve">that </w:t>
      </w:r>
      <w:r w:rsidRPr="00B44193">
        <w:rPr>
          <w:color w:val="000000"/>
        </w:rPr>
        <w:t>an EEET will take one hour to develop a written AEGC program. The total burden hours and cost of the development of this program is:</w:t>
      </w:r>
    </w:p>
    <w:p w:rsidR="001640D5" w:rsidRPr="00B44193" w:rsidP="001640D5" w14:paraId="397FF8A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640D5" w:rsidRPr="00B44193" w:rsidP="001640D5" w14:paraId="7D728F87" w14:textId="1B630C23">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Burden hours</w:t>
      </w:r>
      <w:r w:rsidRPr="00B44193">
        <w:rPr>
          <w:color w:val="000000"/>
        </w:rPr>
        <w:t xml:space="preserve">:  </w:t>
      </w:r>
      <w:r w:rsidR="00FF31D7">
        <w:rPr>
          <w:color w:val="000000"/>
        </w:rPr>
        <w:t>76</w:t>
      </w:r>
      <w:r w:rsidRPr="00B44193" w:rsidR="005E46C0">
        <w:rPr>
          <w:color w:val="000000"/>
        </w:rPr>
        <w:t xml:space="preserve"> </w:t>
      </w:r>
      <w:r w:rsidRPr="00B44193">
        <w:rPr>
          <w:color w:val="000000"/>
        </w:rPr>
        <w:t xml:space="preserve">establishments x 1 hour = </w:t>
      </w:r>
      <w:r w:rsidR="00FF31D7">
        <w:rPr>
          <w:color w:val="000000"/>
        </w:rPr>
        <w:t>76</w:t>
      </w:r>
      <w:r w:rsidRPr="00B44193" w:rsidR="005E46C0">
        <w:rPr>
          <w:color w:val="000000"/>
        </w:rPr>
        <w:t xml:space="preserve"> </w:t>
      </w:r>
      <w:r w:rsidRPr="00B44193">
        <w:rPr>
          <w:color w:val="000000"/>
        </w:rPr>
        <w:t xml:space="preserve">hours </w:t>
      </w:r>
    </w:p>
    <w:p w:rsidR="001640D5" w:rsidRPr="00B44193" w:rsidP="001640D5" w14:paraId="2EF93A16" w14:textId="385C12A4">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 xml:space="preserve">                Cost</w:t>
      </w:r>
      <w:r w:rsidRPr="00B44193">
        <w:rPr>
          <w:color w:val="000000"/>
        </w:rPr>
        <w:t>:</w:t>
      </w:r>
      <w:r w:rsidRPr="00B44193">
        <w:rPr>
          <w:b/>
          <w:color w:val="000000"/>
        </w:rPr>
        <w:t xml:space="preserve">  </w:t>
      </w:r>
      <w:r w:rsidR="00FF31D7">
        <w:rPr>
          <w:color w:val="000000"/>
        </w:rPr>
        <w:t>76</w:t>
      </w:r>
      <w:r w:rsidRPr="00B44193" w:rsidR="005E46C0">
        <w:rPr>
          <w:color w:val="000000"/>
        </w:rPr>
        <w:t xml:space="preserve"> </w:t>
      </w:r>
      <w:r w:rsidRPr="00B44193">
        <w:rPr>
          <w:color w:val="000000"/>
        </w:rPr>
        <w:t xml:space="preserve">hours x </w:t>
      </w:r>
      <w:r w:rsidRPr="00B44193" w:rsidR="003128D8">
        <w:rPr>
          <w:color w:val="000000"/>
        </w:rPr>
        <w:t>$</w:t>
      </w:r>
      <w:r w:rsidR="009C3132">
        <w:rPr>
          <w:color w:val="000000"/>
        </w:rPr>
        <w:t>50.84</w:t>
      </w:r>
      <w:r w:rsidRPr="00B44193">
        <w:rPr>
          <w:color w:val="000000"/>
        </w:rPr>
        <w:t xml:space="preserve"> = $</w:t>
      </w:r>
      <w:r w:rsidR="00777F33">
        <w:rPr>
          <w:color w:val="000000"/>
        </w:rPr>
        <w:t>3,864</w:t>
      </w:r>
    </w:p>
    <w:p w:rsidR="001640D5" w:rsidRPr="00B44193" w:rsidP="001640D5" w14:paraId="2A36243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640D5" w:rsidRPr="00B44193" w:rsidP="001640D5" w14:paraId="7A1799EE" w14:textId="1297BF7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This provision also requires employers to maintain the written AEGC programs at the jobsite, and to disclose the programs to OSHA compliance officers and affected employees.  The Agency estimates that an EEET requires one minute (</w:t>
      </w:r>
      <w:r w:rsidR="00E70EE6">
        <w:rPr>
          <w:color w:val="000000"/>
        </w:rPr>
        <w:t>0.017</w:t>
      </w:r>
      <w:r w:rsidRPr="00B44193">
        <w:rPr>
          <w:color w:val="000000"/>
        </w:rPr>
        <w:t xml:space="preserve"> hour) </w:t>
      </w:r>
      <w:r w:rsidRPr="00B44193" w:rsidR="004C5264">
        <w:rPr>
          <w:color w:val="000000"/>
        </w:rPr>
        <w:t xml:space="preserve">each year </w:t>
      </w:r>
      <w:r w:rsidRPr="00B44193">
        <w:rPr>
          <w:color w:val="000000"/>
        </w:rPr>
        <w:t>maintain</w:t>
      </w:r>
      <w:r w:rsidRPr="00B44193" w:rsidR="009C56BA">
        <w:rPr>
          <w:color w:val="000000"/>
        </w:rPr>
        <w:t xml:space="preserve">ing </w:t>
      </w:r>
      <w:r w:rsidRPr="00B44193">
        <w:rPr>
          <w:color w:val="000000"/>
        </w:rPr>
        <w:t xml:space="preserve">written program. </w:t>
      </w:r>
    </w:p>
    <w:p w:rsidR="002D46F9" w:rsidRPr="00B44193" w:rsidP="001640D5" w14:paraId="767944C1" w14:textId="70915479">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Based on these estimates, the total time for an EEET to maintain the program is </w:t>
      </w:r>
      <w:r w:rsidRPr="00B44193" w:rsidR="00C76902">
        <w:rPr>
          <w:color w:val="000000"/>
        </w:rPr>
        <w:t>one minute (</w:t>
      </w:r>
      <w:r w:rsidR="00E70EE6">
        <w:rPr>
          <w:color w:val="000000"/>
        </w:rPr>
        <w:t>0.017</w:t>
      </w:r>
      <w:r w:rsidRPr="00B44193">
        <w:rPr>
          <w:color w:val="000000"/>
        </w:rPr>
        <w:t xml:space="preserve"> hour</w:t>
      </w:r>
      <w:r w:rsidRPr="00B44193" w:rsidR="00C76902">
        <w:rPr>
          <w:color w:val="000000"/>
        </w:rPr>
        <w:t>)</w:t>
      </w:r>
      <w:r w:rsidRPr="00B44193">
        <w:rPr>
          <w:color w:val="000000"/>
        </w:rPr>
        <w:t>.  Therefore, the Agency estimates that the total annual burden hours and cost for these information</w:t>
      </w:r>
      <w:r w:rsidRPr="00B44193" w:rsidR="004C061B">
        <w:rPr>
          <w:color w:val="000000"/>
        </w:rPr>
        <w:t xml:space="preserve"> </w:t>
      </w:r>
      <w:r w:rsidRPr="00B44193">
        <w:rPr>
          <w:color w:val="000000"/>
        </w:rPr>
        <w:t>collection requirements are:</w:t>
      </w:r>
    </w:p>
    <w:p w:rsidR="002D46F9" w:rsidRPr="00B44193" w:rsidP="001640D5" w14:paraId="254FA5B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640D5" w:rsidRPr="00B44193" w:rsidP="00E13623" w14:paraId="7B950BDC" w14:textId="6A122CB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990"/>
        <w:rPr>
          <w:color w:val="000000"/>
        </w:rPr>
      </w:pPr>
      <w:r w:rsidRPr="00B44193">
        <w:rPr>
          <w:b/>
          <w:color w:val="000000"/>
        </w:rPr>
        <w:t>Burden hours</w:t>
      </w:r>
      <w:r w:rsidRPr="00B44193">
        <w:rPr>
          <w:color w:val="000000"/>
        </w:rPr>
        <w:t xml:space="preserve">:  </w:t>
      </w:r>
      <w:r w:rsidR="00FF31D7">
        <w:rPr>
          <w:color w:val="000000"/>
        </w:rPr>
        <w:t>76</w:t>
      </w:r>
      <w:r w:rsidRPr="00B44193" w:rsidR="00E13623">
        <w:rPr>
          <w:color w:val="000000"/>
        </w:rPr>
        <w:t xml:space="preserve"> </w:t>
      </w:r>
      <w:r w:rsidRPr="00B44193">
        <w:rPr>
          <w:color w:val="000000"/>
        </w:rPr>
        <w:t xml:space="preserve">establishments x </w:t>
      </w:r>
      <w:r w:rsidR="00E70EE6">
        <w:rPr>
          <w:color w:val="000000"/>
        </w:rPr>
        <w:t>0.017</w:t>
      </w:r>
      <w:r w:rsidRPr="00B44193" w:rsidR="00C76902">
        <w:rPr>
          <w:color w:val="000000"/>
        </w:rPr>
        <w:t xml:space="preserve"> hour to maintain </w:t>
      </w:r>
      <w:r w:rsidRPr="00B44193">
        <w:rPr>
          <w:color w:val="000000"/>
        </w:rPr>
        <w:t xml:space="preserve">= </w:t>
      </w:r>
      <w:r w:rsidR="00875DD7">
        <w:rPr>
          <w:color w:val="000000"/>
        </w:rPr>
        <w:t>2</w:t>
      </w:r>
      <w:r w:rsidRPr="00B44193" w:rsidR="00E13623">
        <w:rPr>
          <w:color w:val="000000"/>
        </w:rPr>
        <w:t xml:space="preserve"> </w:t>
      </w:r>
      <w:r w:rsidRPr="00B44193">
        <w:rPr>
          <w:color w:val="000000"/>
        </w:rPr>
        <w:t xml:space="preserve">hour </w:t>
      </w:r>
    </w:p>
    <w:p w:rsidR="001640D5" w:rsidP="001640D5" w14:paraId="1FF4E179" w14:textId="1071BD4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 xml:space="preserve">                Cost</w:t>
      </w:r>
      <w:r w:rsidRPr="00B44193">
        <w:rPr>
          <w:color w:val="000000"/>
        </w:rPr>
        <w:t>:</w:t>
      </w:r>
      <w:r w:rsidRPr="00B44193">
        <w:rPr>
          <w:b/>
          <w:color w:val="000000"/>
        </w:rPr>
        <w:t xml:space="preserve">  </w:t>
      </w:r>
      <w:r w:rsidR="00875DD7">
        <w:rPr>
          <w:color w:val="000000"/>
        </w:rPr>
        <w:t>2</w:t>
      </w:r>
      <w:r w:rsidRPr="00B44193" w:rsidR="00E13623">
        <w:rPr>
          <w:color w:val="000000"/>
        </w:rPr>
        <w:t xml:space="preserve"> </w:t>
      </w:r>
      <w:r w:rsidRPr="00B44193">
        <w:rPr>
          <w:color w:val="000000"/>
        </w:rPr>
        <w:t>hour</w:t>
      </w:r>
      <w:r w:rsidR="00C60226">
        <w:rPr>
          <w:color w:val="000000"/>
        </w:rPr>
        <w:t>s</w:t>
      </w:r>
      <w:r w:rsidRPr="00B44193">
        <w:rPr>
          <w:color w:val="000000"/>
        </w:rPr>
        <w:t xml:space="preserve"> x </w:t>
      </w:r>
      <w:r w:rsidRPr="00B44193" w:rsidR="003128D8">
        <w:rPr>
          <w:color w:val="000000"/>
        </w:rPr>
        <w:t>$</w:t>
      </w:r>
      <w:r w:rsidR="009C3132">
        <w:rPr>
          <w:color w:val="000000"/>
        </w:rPr>
        <w:t>50.84</w:t>
      </w:r>
      <w:r w:rsidRPr="00B44193" w:rsidR="003128D8">
        <w:rPr>
          <w:color w:val="000000"/>
        </w:rPr>
        <w:t xml:space="preserve"> </w:t>
      </w:r>
      <w:r w:rsidRPr="00B44193">
        <w:rPr>
          <w:color w:val="000000"/>
        </w:rPr>
        <w:t>= $</w:t>
      </w:r>
      <w:r w:rsidR="00EA406E">
        <w:rPr>
          <w:color w:val="000000"/>
        </w:rPr>
        <w:t>102</w:t>
      </w:r>
    </w:p>
    <w:p w:rsidR="002E62B6" w:rsidRPr="00B44193" w:rsidP="001640D5" w14:paraId="107A9DD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74A9C" w:rsidRPr="00B44193" w:rsidP="00374A9C" w14:paraId="4B056A57" w14:textId="77777777">
      <w:pPr>
        <w:rPr>
          <w:color w:val="000000"/>
        </w:rPr>
      </w:pPr>
      <w:r w:rsidRPr="00B44193">
        <w:rPr>
          <w:color w:val="000000"/>
        </w:rPr>
        <w:t>Paragraph (b)(3)(ii)(C)(</w:t>
      </w:r>
      <w:r w:rsidRPr="00B44193">
        <w:rPr>
          <w:color w:val="000000"/>
        </w:rPr>
        <w:t>6)</w:t>
      </w:r>
      <w:r w:rsidRPr="00B44193" w:rsidR="00722F23">
        <w:rPr>
          <w:color w:val="000000"/>
        </w:rPr>
        <w:t>--</w:t>
      </w:r>
      <w:r w:rsidRPr="00B44193" w:rsidR="00722F23">
        <w:rPr>
          <w:color w:val="000000"/>
        </w:rPr>
        <w:t>T</w:t>
      </w:r>
      <w:r w:rsidRPr="00B44193">
        <w:rPr>
          <w:color w:val="000000"/>
        </w:rPr>
        <w:t>ests performed as required in paragraph (b)(3)(ii)(C) of this section shall be recorded. This test record shall identify each receptacle, cord set, and cord- and plug-</w:t>
      </w:r>
      <w:r w:rsidRPr="00B44193">
        <w:rPr>
          <w:color w:val="000000"/>
        </w:rPr>
        <w:t xml:space="preserve">connected equipment that passed the test and shall indicate the last date it was tested or the interval for which it was tested. </w:t>
      </w:r>
      <w:r w:rsidRPr="00B44193" w:rsidR="00722F23">
        <w:rPr>
          <w:color w:val="000000"/>
        </w:rPr>
        <w:t xml:space="preserve"> </w:t>
      </w:r>
      <w:r w:rsidRPr="00B44193">
        <w:rPr>
          <w:color w:val="000000"/>
        </w:rPr>
        <w:t xml:space="preserve">This record shall be kept by means of logs, color coding, or other effective means and shall be maintained until replaced by a more current record. </w:t>
      </w:r>
      <w:r w:rsidRPr="00B44193" w:rsidR="00722F23">
        <w:rPr>
          <w:color w:val="000000"/>
        </w:rPr>
        <w:t xml:space="preserve"> </w:t>
      </w:r>
      <w:r w:rsidRPr="00B44193">
        <w:rPr>
          <w:color w:val="000000"/>
        </w:rPr>
        <w:t>The record shall be made available on the jobsite for inspection by the Assistant Secretary and any affected employee.</w:t>
      </w:r>
    </w:p>
    <w:p w:rsidR="001640D5" w:rsidRPr="00B44193" w:rsidP="001640D5" w14:paraId="29CD586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640D5" w:rsidRPr="00B44193" w:rsidP="001640D5" w14:paraId="45C56E97" w14:textId="085FB756">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believes that the </w:t>
      </w:r>
      <w:r w:rsidR="00FF31D7">
        <w:rPr>
          <w:color w:val="000000"/>
        </w:rPr>
        <w:t>76</w:t>
      </w:r>
      <w:r w:rsidRPr="00B44193" w:rsidR="001B7840">
        <w:rPr>
          <w:color w:val="000000"/>
        </w:rPr>
        <w:t xml:space="preserve"> </w:t>
      </w:r>
      <w:r w:rsidRPr="00B44193">
        <w:rPr>
          <w:color w:val="000000"/>
        </w:rPr>
        <w:t>establishments with written AEGC programs test equipment and record the test results four times a year.  It also estimates that an EEET takes three minutes (</w:t>
      </w:r>
      <w:r w:rsidR="00E70EE6">
        <w:rPr>
          <w:color w:val="000000"/>
        </w:rPr>
        <w:t>0.050</w:t>
      </w:r>
      <w:r w:rsidRPr="00B44193">
        <w:rPr>
          <w:color w:val="000000"/>
        </w:rPr>
        <w:t xml:space="preserve"> hour) to perform each test and two minutes (</w:t>
      </w:r>
      <w:r w:rsidR="009D56F4">
        <w:rPr>
          <w:color w:val="000000"/>
        </w:rPr>
        <w:t>0.033</w:t>
      </w:r>
      <w:r w:rsidRPr="00B44193">
        <w:rPr>
          <w:color w:val="000000"/>
        </w:rPr>
        <w:t xml:space="preserve"> hour) to record the test results, for a total test-and</w:t>
      </w:r>
      <w:r w:rsidRPr="00B44193" w:rsidR="00722F23">
        <w:rPr>
          <w:color w:val="000000"/>
        </w:rPr>
        <w:t xml:space="preserve"> </w:t>
      </w:r>
      <w:r w:rsidRPr="00B44193">
        <w:rPr>
          <w:color w:val="000000"/>
        </w:rPr>
        <w:t>record time of five minutes (</w:t>
      </w:r>
      <w:r w:rsidR="001D21B1">
        <w:rPr>
          <w:color w:val="000000"/>
        </w:rPr>
        <w:t>0.08</w:t>
      </w:r>
      <w:r w:rsidRPr="00B44193">
        <w:rPr>
          <w:color w:val="000000"/>
        </w:rPr>
        <w:t xml:space="preserve"> hour).  These requirements result in total annual burden</w:t>
      </w:r>
      <w:r w:rsidRPr="00B44193" w:rsidR="00722F23">
        <w:rPr>
          <w:color w:val="000000"/>
        </w:rPr>
        <w:t xml:space="preserve"> </w:t>
      </w:r>
      <w:r w:rsidRPr="00B44193">
        <w:rPr>
          <w:color w:val="000000"/>
        </w:rPr>
        <w:t>hour and cost estimates of:</w:t>
      </w:r>
    </w:p>
    <w:p w:rsidR="002D46F9" w:rsidRPr="00B44193" w:rsidP="002D46F9" w14:paraId="4230646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640D5" w:rsidRPr="00B44193" w:rsidP="00E13623" w14:paraId="5588C38B" w14:textId="6E028F59">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b/>
          <w:color w:val="000000"/>
        </w:rPr>
        <w:t>Burden hours</w:t>
      </w:r>
      <w:r w:rsidRPr="00B44193">
        <w:rPr>
          <w:color w:val="000000"/>
        </w:rPr>
        <w:t xml:space="preserve">:  </w:t>
      </w:r>
      <w:r w:rsidR="00FF31D7">
        <w:rPr>
          <w:color w:val="000000"/>
        </w:rPr>
        <w:t>76</w:t>
      </w:r>
      <w:r w:rsidRPr="00B44193" w:rsidR="00E13623">
        <w:rPr>
          <w:color w:val="000000"/>
        </w:rPr>
        <w:t xml:space="preserve"> </w:t>
      </w:r>
      <w:r w:rsidRPr="00B44193">
        <w:rPr>
          <w:color w:val="000000"/>
        </w:rPr>
        <w:t xml:space="preserve">establishments x 4 tests/year x </w:t>
      </w:r>
      <w:r w:rsidR="00C86E1D">
        <w:rPr>
          <w:color w:val="000000"/>
        </w:rPr>
        <w:t>0.08</w:t>
      </w:r>
      <w:r w:rsidRPr="00B44193">
        <w:rPr>
          <w:color w:val="000000"/>
        </w:rPr>
        <w:t xml:space="preserve"> hour</w:t>
      </w:r>
      <w:r w:rsidRPr="00B44193" w:rsidR="00AF7F40">
        <w:rPr>
          <w:color w:val="000000"/>
        </w:rPr>
        <w:t xml:space="preserve"> </w:t>
      </w:r>
      <w:r w:rsidRPr="00B44193">
        <w:rPr>
          <w:color w:val="000000"/>
        </w:rPr>
        <w:t xml:space="preserve">= </w:t>
      </w:r>
      <w:r w:rsidR="00B03AC3">
        <w:rPr>
          <w:color w:val="000000"/>
        </w:rPr>
        <w:t>2</w:t>
      </w:r>
      <w:r w:rsidR="00A061F9">
        <w:rPr>
          <w:color w:val="000000"/>
        </w:rPr>
        <w:t>4</w:t>
      </w:r>
      <w:r w:rsidRPr="00B44193" w:rsidR="00B03AC3">
        <w:rPr>
          <w:color w:val="000000"/>
        </w:rPr>
        <w:t xml:space="preserve"> </w:t>
      </w:r>
      <w:r w:rsidRPr="00B44193">
        <w:rPr>
          <w:color w:val="000000"/>
        </w:rPr>
        <w:t>hours</w:t>
      </w:r>
    </w:p>
    <w:p w:rsidR="001640D5" w:rsidRPr="00B44193" w:rsidP="001640D5" w14:paraId="7AC29C8F" w14:textId="01E8404B">
      <w:pPr>
        <w:ind w:left="1440"/>
        <w:rPr>
          <w:b/>
          <w:color w:val="000000"/>
        </w:rPr>
      </w:pPr>
      <w:r w:rsidRPr="00B44193">
        <w:rPr>
          <w:b/>
          <w:color w:val="000000"/>
        </w:rPr>
        <w:t xml:space="preserve">    Cost</w:t>
      </w:r>
      <w:r w:rsidRPr="00B44193">
        <w:rPr>
          <w:color w:val="000000"/>
        </w:rPr>
        <w:t xml:space="preserve">:  </w:t>
      </w:r>
      <w:r w:rsidR="005D22CC">
        <w:rPr>
          <w:color w:val="000000"/>
        </w:rPr>
        <w:t>25</w:t>
      </w:r>
      <w:r w:rsidRPr="00B44193" w:rsidR="005D22CC">
        <w:rPr>
          <w:color w:val="000000"/>
        </w:rPr>
        <w:t xml:space="preserve"> </w:t>
      </w:r>
      <w:r w:rsidRPr="00B44193">
        <w:rPr>
          <w:color w:val="000000"/>
        </w:rPr>
        <w:t>hours x $</w:t>
      </w:r>
      <w:r w:rsidR="009C3132">
        <w:rPr>
          <w:color w:val="000000"/>
        </w:rPr>
        <w:t>50.84</w:t>
      </w:r>
      <w:r w:rsidRPr="00B44193">
        <w:rPr>
          <w:color w:val="000000"/>
        </w:rPr>
        <w:t xml:space="preserve"> = $</w:t>
      </w:r>
      <w:r w:rsidR="00FD437B">
        <w:rPr>
          <w:color w:val="000000"/>
        </w:rPr>
        <w:t>1,</w:t>
      </w:r>
      <w:r w:rsidR="005D22CC">
        <w:rPr>
          <w:color w:val="000000"/>
        </w:rPr>
        <w:t>271</w:t>
      </w:r>
    </w:p>
    <w:p w:rsidR="00590846" w:rsidP="008E48DF" w14:paraId="16FD1DD3" w14:textId="77777777">
      <w:pPr>
        <w:rPr>
          <w:b/>
          <w:color w:val="000000"/>
        </w:rPr>
      </w:pPr>
    </w:p>
    <w:p w:rsidR="001640D5" w:rsidRPr="00B44193" w:rsidP="008E48DF" w14:paraId="076DF582" w14:textId="7F8FBB18">
      <w:pPr>
        <w:rPr>
          <w:color w:val="000000"/>
        </w:rPr>
      </w:pPr>
      <w:r w:rsidRPr="00B44193">
        <w:rPr>
          <w:b/>
          <w:color w:val="000000"/>
        </w:rPr>
        <w:t>Total burden hours</w:t>
      </w:r>
      <w:r w:rsidRPr="00B44193" w:rsidR="00E9045E">
        <w:rPr>
          <w:b/>
          <w:color w:val="000000"/>
        </w:rPr>
        <w:t xml:space="preserve"> </w:t>
      </w:r>
      <w:r w:rsidRPr="00B44193">
        <w:rPr>
          <w:b/>
          <w:color w:val="000000"/>
        </w:rPr>
        <w:t>for AEGC programs</w:t>
      </w:r>
      <w:r w:rsidRPr="00B44193">
        <w:rPr>
          <w:color w:val="000000"/>
        </w:rPr>
        <w:t xml:space="preserve">: </w:t>
      </w:r>
      <w:r w:rsidR="00FF31D7">
        <w:rPr>
          <w:color w:val="000000"/>
        </w:rPr>
        <w:t>76</w:t>
      </w:r>
      <w:r w:rsidRPr="00B44193" w:rsidR="00A83D9A">
        <w:rPr>
          <w:color w:val="000000"/>
        </w:rPr>
        <w:t xml:space="preserve"> </w:t>
      </w:r>
      <w:r w:rsidRPr="00B44193">
        <w:rPr>
          <w:color w:val="000000"/>
        </w:rPr>
        <w:t xml:space="preserve">hours + </w:t>
      </w:r>
      <w:r w:rsidR="00875DD7">
        <w:rPr>
          <w:color w:val="000000"/>
        </w:rPr>
        <w:t>2</w:t>
      </w:r>
      <w:r w:rsidRPr="00B44193" w:rsidR="00E13623">
        <w:rPr>
          <w:color w:val="000000"/>
        </w:rPr>
        <w:t xml:space="preserve"> </w:t>
      </w:r>
      <w:r w:rsidRPr="00B44193">
        <w:rPr>
          <w:color w:val="000000"/>
        </w:rPr>
        <w:t xml:space="preserve">hours + </w:t>
      </w:r>
      <w:r w:rsidR="002127A0">
        <w:rPr>
          <w:color w:val="000000"/>
        </w:rPr>
        <w:t>24</w:t>
      </w:r>
      <w:r w:rsidRPr="00B44193" w:rsidR="00E13623">
        <w:rPr>
          <w:color w:val="000000"/>
        </w:rPr>
        <w:t xml:space="preserve"> </w:t>
      </w:r>
      <w:r w:rsidRPr="00B44193">
        <w:rPr>
          <w:color w:val="000000"/>
        </w:rPr>
        <w:t xml:space="preserve">hours = </w:t>
      </w:r>
      <w:r w:rsidR="00FD437B">
        <w:rPr>
          <w:color w:val="000000"/>
        </w:rPr>
        <w:t>102</w:t>
      </w:r>
      <w:r w:rsidRPr="00B44193" w:rsidR="00A83D9A">
        <w:rPr>
          <w:color w:val="000000"/>
        </w:rPr>
        <w:t xml:space="preserve"> </w:t>
      </w:r>
      <w:r w:rsidRPr="00B44193">
        <w:rPr>
          <w:color w:val="000000"/>
        </w:rPr>
        <w:t>hours</w:t>
      </w:r>
    </w:p>
    <w:p w:rsidR="001640D5" w:rsidRPr="00B44193" w:rsidP="009E724D" w14:paraId="20702524" w14:textId="533D43B7">
      <w:pPr>
        <w:rPr>
          <w:color w:val="000000"/>
        </w:rPr>
      </w:pPr>
      <w:r w:rsidRPr="00B44193">
        <w:rPr>
          <w:b/>
          <w:color w:val="000000"/>
        </w:rPr>
        <w:t>Total cost</w:t>
      </w:r>
      <w:r w:rsidRPr="00B44193">
        <w:rPr>
          <w:color w:val="000000"/>
        </w:rPr>
        <w:t>:  $</w:t>
      </w:r>
      <w:r w:rsidR="00777F33">
        <w:rPr>
          <w:color w:val="000000"/>
        </w:rPr>
        <w:t>3,864</w:t>
      </w:r>
      <w:r w:rsidRPr="00B44193">
        <w:rPr>
          <w:color w:val="000000"/>
        </w:rPr>
        <w:t xml:space="preserve"> + $</w:t>
      </w:r>
      <w:r w:rsidR="00EA406E">
        <w:rPr>
          <w:color w:val="000000"/>
        </w:rPr>
        <w:t>102</w:t>
      </w:r>
      <w:r w:rsidRPr="00B44193" w:rsidR="00A83D9A">
        <w:rPr>
          <w:color w:val="000000"/>
        </w:rPr>
        <w:t xml:space="preserve"> </w:t>
      </w:r>
      <w:r w:rsidRPr="00B44193">
        <w:rPr>
          <w:color w:val="000000"/>
        </w:rPr>
        <w:t>+ $</w:t>
      </w:r>
      <w:r w:rsidR="00FD437B">
        <w:rPr>
          <w:color w:val="000000"/>
        </w:rPr>
        <w:t>1,220</w:t>
      </w:r>
      <w:r w:rsidRPr="00B44193">
        <w:rPr>
          <w:color w:val="000000"/>
        </w:rPr>
        <w:t xml:space="preserve"> = $</w:t>
      </w:r>
      <w:r w:rsidR="00FD437B">
        <w:rPr>
          <w:color w:val="000000"/>
        </w:rPr>
        <w:t>5,186</w:t>
      </w:r>
      <w:r w:rsidRPr="00B44193" w:rsidR="00B87C0A">
        <w:rPr>
          <w:color w:val="000000"/>
        </w:rPr>
        <w:t xml:space="preserve"> </w:t>
      </w:r>
    </w:p>
    <w:p w:rsidR="00B16D3D" w:rsidRPr="00B44193" w:rsidP="00F63BBC" w14:paraId="094D904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360"/>
        <w:rPr>
          <w:color w:val="000000"/>
        </w:rPr>
      </w:pPr>
    </w:p>
    <w:p w:rsidR="00ED1C19" w:rsidRPr="00B44193" w:rsidP="00881008" w14:paraId="7FA5929D"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§1910.306(c) -- </w:t>
      </w:r>
      <w:r w:rsidRPr="00B44193" w:rsidR="00406852">
        <w:rPr>
          <w:b/>
          <w:color w:val="000000"/>
        </w:rPr>
        <w:t>Specific purpose equipment and installations.</w:t>
      </w:r>
      <w:r w:rsidRPr="00B44193">
        <w:rPr>
          <w:b/>
          <w:color w:val="000000"/>
        </w:rPr>
        <w:t xml:space="preserve"> </w:t>
      </w:r>
    </w:p>
    <w:p w:rsidR="00ED1C19" w:rsidRPr="00B44193" w:rsidP="00ED1C19" w14:paraId="0DF69D8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FE5ACB" w:rsidRPr="00B44193" w:rsidP="00FE5ACB" w14:paraId="49060DB2"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 xml:space="preserve">Paragraph </w:t>
      </w:r>
      <w:r w:rsidRPr="00B44193" w:rsidR="00ED1C19">
        <w:rPr>
          <w:color w:val="000000"/>
        </w:rPr>
        <w:t>(6)(</w:t>
      </w:r>
      <w:r w:rsidRPr="00B44193" w:rsidR="00ED1C19">
        <w:rPr>
          <w:color w:val="000000"/>
        </w:rPr>
        <w:t>i)</w:t>
      </w:r>
      <w:r w:rsidRPr="00B44193" w:rsidR="00B4244C">
        <w:rPr>
          <w:color w:val="000000"/>
        </w:rPr>
        <w:t>--</w:t>
      </w:r>
      <w:r w:rsidRPr="00B44193">
        <w:rPr>
          <w:color w:val="000000"/>
        </w:rPr>
        <w:t>Where there is more than one driving machine in a machine room, the disconnecting means shall be numbered to correspond to the identifying number of the driving machine that they control.</w:t>
      </w:r>
    </w:p>
    <w:p w:rsidR="00FE5ACB" w:rsidRPr="00B44193" w:rsidP="00ED1C19" w14:paraId="084854B6"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ED1C19" w:rsidRPr="00B44193" w:rsidP="00ED1C19" w14:paraId="59E684EF" w14:textId="36C19EA2">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In meeting this requirement, OSHA estimates that identifying and correctly numbering the disconnecting means takes an EEET eight minutes (</w:t>
      </w:r>
      <w:r w:rsidR="00442D88">
        <w:rPr>
          <w:color w:val="000000"/>
        </w:rPr>
        <w:t>0.133</w:t>
      </w:r>
      <w:r w:rsidRPr="00B44193">
        <w:rPr>
          <w:color w:val="000000"/>
        </w:rPr>
        <w:t xml:space="preserve"> hour), and that 20% (</w:t>
      </w:r>
      <w:r w:rsidR="00531F92">
        <w:rPr>
          <w:color w:val="000000"/>
        </w:rPr>
        <w:t>510</w:t>
      </w:r>
      <w:r w:rsidRPr="00B44193">
        <w:rPr>
          <w:color w:val="000000"/>
        </w:rPr>
        <w:t>) of the new establishments must perform this task (</w:t>
      </w:r>
      <w:r w:rsidR="000A521B">
        <w:rPr>
          <w:color w:val="000000"/>
        </w:rPr>
        <w:t>2,549</w:t>
      </w:r>
      <w:r w:rsidRPr="00B44193" w:rsidR="00DD4F80">
        <w:rPr>
          <w:color w:val="000000"/>
        </w:rPr>
        <w:t xml:space="preserve"> </w:t>
      </w:r>
      <w:r w:rsidRPr="00B44193">
        <w:rPr>
          <w:color w:val="000000"/>
        </w:rPr>
        <w:t xml:space="preserve">new establishments x .20 = </w:t>
      </w:r>
      <w:r w:rsidR="00531F92">
        <w:rPr>
          <w:color w:val="000000"/>
        </w:rPr>
        <w:t>510</w:t>
      </w:r>
      <w:r w:rsidRPr="00B44193" w:rsidR="00DD4F80">
        <w:rPr>
          <w:color w:val="000000"/>
        </w:rPr>
        <w:t xml:space="preserve"> </w:t>
      </w:r>
      <w:r w:rsidRPr="00B44193">
        <w:rPr>
          <w:color w:val="000000"/>
        </w:rPr>
        <w:t>new establishments).  Accordingly, the estimated total annual burden hours and cost for th</w:t>
      </w:r>
      <w:r w:rsidRPr="00B44193" w:rsidR="00675CBC">
        <w:rPr>
          <w:color w:val="000000"/>
        </w:rPr>
        <w:t>is</w:t>
      </w:r>
      <w:r w:rsidRPr="00B44193">
        <w:rPr>
          <w:color w:val="000000"/>
        </w:rPr>
        <w:t xml:space="preserve"> requirement </w:t>
      </w:r>
      <w:r w:rsidRPr="00B44193" w:rsidR="00404665">
        <w:rPr>
          <w:color w:val="000000"/>
        </w:rPr>
        <w:t>are</w:t>
      </w:r>
      <w:r w:rsidRPr="00B44193">
        <w:rPr>
          <w:color w:val="000000"/>
        </w:rPr>
        <w:t>:</w:t>
      </w:r>
    </w:p>
    <w:p w:rsidR="00ED1C19" w:rsidRPr="00B44193" w:rsidP="00ED1C19" w14:paraId="7B86B53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ED1C19" w:rsidRPr="00B44193" w:rsidP="00ED1C19" w14:paraId="79E2EA80" w14:textId="02A8863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b/>
          <w:color w:val="000000"/>
        </w:rPr>
        <w:t>Burden hours</w:t>
      </w:r>
      <w:r w:rsidRPr="00B44193">
        <w:rPr>
          <w:color w:val="000000"/>
        </w:rPr>
        <w:t xml:space="preserve">:  </w:t>
      </w:r>
      <w:r w:rsidR="00531F92">
        <w:rPr>
          <w:color w:val="000000"/>
        </w:rPr>
        <w:t>510</w:t>
      </w:r>
      <w:r w:rsidRPr="00B44193" w:rsidR="00DD4F80">
        <w:rPr>
          <w:color w:val="000000"/>
        </w:rPr>
        <w:t xml:space="preserve"> </w:t>
      </w:r>
      <w:r w:rsidRPr="00B44193">
        <w:rPr>
          <w:color w:val="000000"/>
        </w:rPr>
        <w:t xml:space="preserve">new establishments x </w:t>
      </w:r>
      <w:r w:rsidR="00442D88">
        <w:rPr>
          <w:color w:val="000000"/>
        </w:rPr>
        <w:t>0.133</w:t>
      </w:r>
      <w:r w:rsidRPr="00B44193">
        <w:rPr>
          <w:color w:val="000000"/>
        </w:rPr>
        <w:t xml:space="preserve"> hour = </w:t>
      </w:r>
      <w:r w:rsidR="00442D88">
        <w:rPr>
          <w:bCs/>
          <w:color w:val="000000"/>
        </w:rPr>
        <w:t>68</w:t>
      </w:r>
      <w:r w:rsidRPr="00B44193" w:rsidR="00442D88">
        <w:rPr>
          <w:bCs/>
          <w:color w:val="000000"/>
        </w:rPr>
        <w:t xml:space="preserve"> </w:t>
      </w:r>
      <w:r w:rsidRPr="00B44193">
        <w:rPr>
          <w:bCs/>
          <w:color w:val="000000"/>
        </w:rPr>
        <w:t>hours</w:t>
      </w:r>
    </w:p>
    <w:p w:rsidR="00ED1C19" w:rsidRPr="00B44193" w:rsidP="00ED1C19" w14:paraId="114B2385" w14:textId="2E49FF0F">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color w:val="000000"/>
        </w:rPr>
      </w:pPr>
      <w:r w:rsidRPr="00B44193">
        <w:rPr>
          <w:b/>
          <w:color w:val="000000"/>
        </w:rPr>
        <w:t xml:space="preserve">           Cost</w:t>
      </w:r>
      <w:r w:rsidRPr="00B44193">
        <w:rPr>
          <w:color w:val="000000"/>
        </w:rPr>
        <w:t xml:space="preserve">:  </w:t>
      </w:r>
      <w:r w:rsidR="00442D88">
        <w:rPr>
          <w:color w:val="000000"/>
        </w:rPr>
        <w:t>68</w:t>
      </w:r>
      <w:r w:rsidRPr="00B44193" w:rsidR="00442D88">
        <w:rPr>
          <w:color w:val="000000"/>
        </w:rPr>
        <w:t xml:space="preserve"> </w:t>
      </w:r>
      <w:r w:rsidRPr="00B44193">
        <w:rPr>
          <w:color w:val="000000"/>
        </w:rPr>
        <w:t>hours x $</w:t>
      </w:r>
      <w:r w:rsidR="009C3132">
        <w:rPr>
          <w:color w:val="000000"/>
        </w:rPr>
        <w:t>50.84</w:t>
      </w:r>
      <w:r w:rsidRPr="00B44193">
        <w:rPr>
          <w:color w:val="000000"/>
        </w:rPr>
        <w:t xml:space="preserve"> = </w:t>
      </w:r>
      <w:r w:rsidRPr="00B44193">
        <w:rPr>
          <w:bCs/>
          <w:color w:val="000000"/>
        </w:rPr>
        <w:t>$</w:t>
      </w:r>
      <w:r w:rsidR="00442D88">
        <w:rPr>
          <w:bCs/>
          <w:color w:val="000000"/>
        </w:rPr>
        <w:t>3,457</w:t>
      </w:r>
    </w:p>
    <w:p w:rsidR="00ED1C19" w:rsidRPr="00B44193" w:rsidP="00ED1C19" w14:paraId="0A9E51E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FE5ACB" w:rsidRPr="00B44193" w:rsidP="00FE5ACB" w14:paraId="76B8C150" w14:textId="77777777">
      <w:pPr>
        <w:rPr>
          <w:color w:val="000000"/>
        </w:rPr>
      </w:pPr>
      <w:r w:rsidRPr="00B44193">
        <w:rPr>
          <w:color w:val="000000"/>
        </w:rPr>
        <w:t xml:space="preserve">Paragraph </w:t>
      </w:r>
      <w:r w:rsidRPr="00B44193" w:rsidR="00ED1C19">
        <w:rPr>
          <w:color w:val="000000"/>
        </w:rPr>
        <w:t>(6)(</w:t>
      </w:r>
      <w:r w:rsidRPr="00B44193" w:rsidR="00ED1C19">
        <w:rPr>
          <w:color w:val="000000"/>
        </w:rPr>
        <w:t>ii)</w:t>
      </w:r>
      <w:r w:rsidRPr="00B44193" w:rsidR="00675CBC">
        <w:rPr>
          <w:color w:val="000000"/>
        </w:rPr>
        <w:t>--</w:t>
      </w:r>
      <w:r w:rsidRPr="00B44193">
        <w:rPr>
          <w:color w:val="000000"/>
        </w:rPr>
        <w:t>The disconnecting means shall be provided with a sign to identify the location of the supply-side overcurrent protective device.</w:t>
      </w:r>
    </w:p>
    <w:p w:rsidR="00FE5ACB" w:rsidRPr="00B44193" w:rsidP="00FE5ACB" w14:paraId="28DD1552"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ED1C19" w:rsidRPr="00B44193" w:rsidP="00FE5ACB" w14:paraId="4487BCFC" w14:textId="67CAA4E9">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OSHA assumes that all new establishments must p</w:t>
      </w:r>
      <w:r w:rsidRPr="00B44193" w:rsidR="006822B6">
        <w:rPr>
          <w:color w:val="000000"/>
        </w:rPr>
        <w:t>ost</w:t>
      </w:r>
      <w:r w:rsidRPr="00B44193">
        <w:rPr>
          <w:color w:val="000000"/>
        </w:rPr>
        <w:t xml:space="preserve"> one sign to identify the location of the supply-side overcurrent protective device, and that an EEET performs this task in eight minutes (</w:t>
      </w:r>
      <w:r w:rsidR="00442D88">
        <w:rPr>
          <w:color w:val="000000"/>
        </w:rPr>
        <w:t>0.133</w:t>
      </w:r>
      <w:r w:rsidRPr="00B44193">
        <w:rPr>
          <w:color w:val="000000"/>
        </w:rPr>
        <w:t xml:space="preserve"> hour).  This requirement results in the following total annual burden</w:t>
      </w:r>
      <w:r w:rsidRPr="00B44193" w:rsidR="00675CBC">
        <w:rPr>
          <w:color w:val="000000"/>
        </w:rPr>
        <w:t xml:space="preserve"> </w:t>
      </w:r>
      <w:r w:rsidRPr="00B44193">
        <w:rPr>
          <w:color w:val="000000"/>
        </w:rPr>
        <w:t>hour and cost estimates:</w:t>
      </w:r>
    </w:p>
    <w:p w:rsidR="00ED1C19" w:rsidRPr="00B44193" w:rsidP="00ED1C19" w14:paraId="2669F35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ED1C19" w:rsidRPr="00B44193" w:rsidP="00ED1C19" w14:paraId="49A99B70" w14:textId="6438F9C8">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bCs/>
          <w:color w:val="000000"/>
        </w:rPr>
      </w:pPr>
      <w:r w:rsidRPr="00B44193">
        <w:rPr>
          <w:b/>
          <w:color w:val="000000"/>
        </w:rPr>
        <w:t xml:space="preserve">           Burden hours</w:t>
      </w:r>
      <w:r w:rsidRPr="00B44193">
        <w:rPr>
          <w:color w:val="000000"/>
        </w:rPr>
        <w:t>:</w:t>
      </w:r>
      <w:r w:rsidRPr="00B44193">
        <w:rPr>
          <w:color w:val="000000"/>
        </w:rPr>
        <w:tab/>
      </w:r>
      <w:r w:rsidR="000A521B">
        <w:rPr>
          <w:color w:val="000000"/>
        </w:rPr>
        <w:t>2,549</w:t>
      </w:r>
      <w:r w:rsidRPr="00B44193" w:rsidR="00806B48">
        <w:rPr>
          <w:color w:val="000000"/>
        </w:rPr>
        <w:t xml:space="preserve"> </w:t>
      </w:r>
      <w:r w:rsidRPr="00B44193">
        <w:rPr>
          <w:color w:val="000000"/>
        </w:rPr>
        <w:t xml:space="preserve">new establishments x </w:t>
      </w:r>
      <w:r w:rsidR="00442D88">
        <w:rPr>
          <w:color w:val="000000"/>
        </w:rPr>
        <w:t>0.133</w:t>
      </w:r>
      <w:r w:rsidRPr="00B44193">
        <w:rPr>
          <w:color w:val="000000"/>
        </w:rPr>
        <w:t xml:space="preserve"> hour = </w:t>
      </w:r>
      <w:r w:rsidR="00442D88">
        <w:rPr>
          <w:bCs/>
          <w:color w:val="000000"/>
        </w:rPr>
        <w:t>339</w:t>
      </w:r>
      <w:r w:rsidRPr="00B44193" w:rsidR="00FB70AA">
        <w:rPr>
          <w:bCs/>
          <w:color w:val="000000"/>
        </w:rPr>
        <w:t xml:space="preserve"> </w:t>
      </w:r>
      <w:r w:rsidRPr="00B44193">
        <w:rPr>
          <w:bCs/>
          <w:color w:val="000000"/>
        </w:rPr>
        <w:t>hours</w:t>
      </w:r>
    </w:p>
    <w:p w:rsidR="00ED1C19" w:rsidRPr="00B44193" w:rsidP="00ED1C19" w14:paraId="0ABCE611" w14:textId="5DFD12B4">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color w:val="000000"/>
        </w:rPr>
      </w:pPr>
      <w:r w:rsidRPr="00B44193">
        <w:rPr>
          <w:b/>
          <w:color w:val="000000"/>
        </w:rPr>
        <w:t xml:space="preserve">          Cost</w:t>
      </w:r>
      <w:r w:rsidRPr="00B44193">
        <w:rPr>
          <w:color w:val="000000"/>
        </w:rPr>
        <w:t>:</w:t>
      </w:r>
      <w:r w:rsidRPr="00B44193">
        <w:rPr>
          <w:color w:val="000000"/>
        </w:rPr>
        <w:tab/>
      </w:r>
      <w:r w:rsidR="00442D88">
        <w:rPr>
          <w:color w:val="000000"/>
        </w:rPr>
        <w:t>339</w:t>
      </w:r>
      <w:r w:rsidRPr="00B44193" w:rsidR="00FB70AA">
        <w:rPr>
          <w:color w:val="000000"/>
        </w:rPr>
        <w:t xml:space="preserve"> </w:t>
      </w:r>
      <w:r w:rsidRPr="00B44193">
        <w:rPr>
          <w:color w:val="000000"/>
        </w:rPr>
        <w:t>hours x $</w:t>
      </w:r>
      <w:r w:rsidR="009C3132">
        <w:rPr>
          <w:color w:val="000000"/>
        </w:rPr>
        <w:t>50.84</w:t>
      </w:r>
      <w:r w:rsidRPr="00B44193">
        <w:rPr>
          <w:color w:val="000000"/>
        </w:rPr>
        <w:t xml:space="preserve"> = </w:t>
      </w:r>
      <w:r w:rsidRPr="00B44193">
        <w:rPr>
          <w:bCs/>
          <w:color w:val="000000"/>
        </w:rPr>
        <w:t>$</w:t>
      </w:r>
      <w:r w:rsidR="00442D88">
        <w:rPr>
          <w:bCs/>
          <w:color w:val="000000"/>
        </w:rPr>
        <w:t>17,235</w:t>
      </w:r>
      <w:r w:rsidRPr="00B44193" w:rsidR="00675CBC">
        <w:rPr>
          <w:bCs/>
          <w:color w:val="000000"/>
        </w:rPr>
        <w:t xml:space="preserve"> </w:t>
      </w:r>
    </w:p>
    <w:p w:rsidR="00ED1C19" w:rsidRPr="00B44193" w:rsidP="00ED1C19" w14:paraId="0BD2CD8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D255B" w:rsidRPr="00B44193" w:rsidP="00AD6C9F" w14:paraId="3122919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      ▪</w:t>
      </w:r>
      <w:r w:rsidRPr="00B44193">
        <w:rPr>
          <w:b/>
          <w:bCs/>
          <w:color w:val="000000"/>
        </w:rPr>
        <w:tab/>
        <w:t xml:space="preserve">§1910.306(k) --- </w:t>
      </w:r>
      <w:r w:rsidRPr="00B44193">
        <w:rPr>
          <w:b/>
          <w:color w:val="000000"/>
        </w:rPr>
        <w:t>Carnivals, circuses, fairs, and similar events</w:t>
      </w:r>
    </w:p>
    <w:p w:rsidR="00FF34C6" w:rsidRPr="00B44193" w:rsidP="00FF34C6" w14:paraId="16387C37"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i/>
          <w:color w:val="000000"/>
        </w:rPr>
      </w:pPr>
    </w:p>
    <w:p w:rsidR="00FE5ACB" w:rsidRPr="00B44193" w:rsidP="00FE5ACB" w14:paraId="10021776" w14:textId="77777777">
      <w:pPr>
        <w:rPr>
          <w:color w:val="000000"/>
        </w:rPr>
      </w:pPr>
      <w:r w:rsidRPr="00B44193">
        <w:rPr>
          <w:color w:val="000000"/>
        </w:rPr>
        <w:t xml:space="preserve">Paragraph </w:t>
      </w:r>
      <w:r w:rsidRPr="00B44193" w:rsidR="00FF34C6">
        <w:rPr>
          <w:color w:val="000000"/>
        </w:rPr>
        <w:t>(4)(iv)(</w:t>
      </w:r>
      <w:r w:rsidRPr="00B44193" w:rsidR="00FF34C6">
        <w:rPr>
          <w:color w:val="000000"/>
        </w:rPr>
        <w:t>B)</w:t>
      </w:r>
      <w:r w:rsidRPr="00B44193" w:rsidR="00675CBC">
        <w:rPr>
          <w:color w:val="000000"/>
        </w:rPr>
        <w:t>--</w:t>
      </w:r>
      <w:r w:rsidRPr="00B44193">
        <w:rPr>
          <w:color w:val="000000"/>
        </w:rPr>
        <w:t>Single-pole separable connectors used in portable professional motion picture and television equipment may be interchangeable for ac or dc use or for different current ratings on the same premises only if they are listed for ac/dc use and marked to identify the system to which they are connected;</w:t>
      </w:r>
    </w:p>
    <w:p w:rsidR="00FF34C6" w:rsidRPr="00B44193" w:rsidP="00FF34C6" w14:paraId="3B4AB64D"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F34C6" w:rsidRPr="00B44193" w:rsidP="00FF34C6" w14:paraId="3C4076CC" w14:textId="0226632D">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4193">
        <w:rPr>
          <w:color w:val="000000"/>
        </w:rPr>
        <w:t>The Agency estimates that .5% (</w:t>
      </w:r>
      <w:r w:rsidR="00580C30">
        <w:rPr>
          <w:color w:val="000000"/>
        </w:rPr>
        <w:t>13</w:t>
      </w:r>
      <w:r w:rsidRPr="00B44193">
        <w:rPr>
          <w:color w:val="000000"/>
        </w:rPr>
        <w:t>) of the new establishments use interchangeable single-pole separable connectors in portable professional motion pictures and television equipment (</w:t>
      </w:r>
      <w:r w:rsidR="000A521B">
        <w:rPr>
          <w:color w:val="000000"/>
        </w:rPr>
        <w:t>2,549</w:t>
      </w:r>
      <w:r w:rsidRPr="00B44193" w:rsidR="00806B48">
        <w:rPr>
          <w:color w:val="000000"/>
        </w:rPr>
        <w:t xml:space="preserve"> </w:t>
      </w:r>
      <w:r w:rsidRPr="00B44193">
        <w:rPr>
          <w:color w:val="000000"/>
        </w:rPr>
        <w:t xml:space="preserve">new establishments x .005 = </w:t>
      </w:r>
      <w:r w:rsidR="00580C30">
        <w:rPr>
          <w:color w:val="000000"/>
        </w:rPr>
        <w:t>13</w:t>
      </w:r>
      <w:r w:rsidRPr="00B44193" w:rsidR="00FB70AA">
        <w:rPr>
          <w:color w:val="000000"/>
        </w:rPr>
        <w:t xml:space="preserve"> </w:t>
      </w:r>
      <w:r w:rsidRPr="00B44193">
        <w:rPr>
          <w:color w:val="000000"/>
        </w:rPr>
        <w:t>new establishments), and that an EEET requires eight minutes (.13 hour) to list the connectors for ac</w:t>
      </w:r>
      <w:r w:rsidRPr="00B44193" w:rsidR="00675CBC">
        <w:rPr>
          <w:color w:val="000000"/>
        </w:rPr>
        <w:t>/</w:t>
      </w:r>
      <w:r w:rsidRPr="00B44193">
        <w:rPr>
          <w:color w:val="000000"/>
        </w:rPr>
        <w:t xml:space="preserve">dc use and mark them to identify the system to which they are connected.  Therefore, OSHA estimates the total annual burden hours and cost of this requirement </w:t>
      </w:r>
      <w:r w:rsidRPr="00B44193" w:rsidR="0071769A">
        <w:rPr>
          <w:color w:val="000000"/>
        </w:rPr>
        <w:t>are</w:t>
      </w:r>
      <w:r w:rsidRPr="00B44193">
        <w:rPr>
          <w:color w:val="000000"/>
        </w:rPr>
        <w:t>:</w:t>
      </w:r>
    </w:p>
    <w:p w:rsidR="00FF34C6" w:rsidRPr="00B44193" w:rsidP="00FF34C6" w14:paraId="101A4D4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FF34C6" w:rsidRPr="00B44193" w:rsidP="00FF34C6" w14:paraId="5C123B42" w14:textId="71977535">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b/>
          <w:color w:val="000000"/>
        </w:rPr>
        <w:t xml:space="preserve">           Burden hours</w:t>
      </w:r>
      <w:r w:rsidRPr="00B44193">
        <w:rPr>
          <w:color w:val="000000"/>
        </w:rPr>
        <w:t>:</w:t>
      </w:r>
      <w:r w:rsidRPr="00B44193">
        <w:rPr>
          <w:color w:val="000000"/>
        </w:rPr>
        <w:tab/>
      </w:r>
      <w:r w:rsidR="00580C30">
        <w:rPr>
          <w:color w:val="000000"/>
        </w:rPr>
        <w:t>13</w:t>
      </w:r>
      <w:r w:rsidRPr="00B44193" w:rsidR="00FB70AA">
        <w:rPr>
          <w:color w:val="000000"/>
        </w:rPr>
        <w:t xml:space="preserve"> </w:t>
      </w:r>
      <w:r w:rsidRPr="00B44193">
        <w:rPr>
          <w:color w:val="000000"/>
        </w:rPr>
        <w:t xml:space="preserve">new establishments x </w:t>
      </w:r>
      <w:r w:rsidR="00442D88">
        <w:rPr>
          <w:color w:val="000000"/>
        </w:rPr>
        <w:t>0.133</w:t>
      </w:r>
      <w:r w:rsidRPr="00B44193">
        <w:rPr>
          <w:color w:val="000000"/>
        </w:rPr>
        <w:t xml:space="preserve"> hour = </w:t>
      </w:r>
      <w:r w:rsidR="00580C30">
        <w:rPr>
          <w:color w:val="000000"/>
        </w:rPr>
        <w:t>2</w:t>
      </w:r>
      <w:r w:rsidRPr="00B44193" w:rsidR="00FB70AA">
        <w:rPr>
          <w:bCs/>
          <w:color w:val="000000"/>
        </w:rPr>
        <w:t xml:space="preserve"> </w:t>
      </w:r>
      <w:r w:rsidRPr="00B44193">
        <w:rPr>
          <w:bCs/>
          <w:color w:val="000000"/>
        </w:rPr>
        <w:t>hours</w:t>
      </w:r>
    </w:p>
    <w:p w:rsidR="00FF34C6" w:rsidRPr="00B44193" w:rsidP="00FF34C6" w14:paraId="427836DB" w14:textId="020DAB42">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bCs/>
          <w:color w:val="000000"/>
        </w:rPr>
      </w:pPr>
      <w:r w:rsidRPr="00B44193">
        <w:rPr>
          <w:color w:val="000000"/>
        </w:rPr>
        <w:t xml:space="preserve">          </w:t>
      </w:r>
      <w:r w:rsidRPr="00B44193">
        <w:rPr>
          <w:b/>
          <w:color w:val="000000"/>
        </w:rPr>
        <w:t>Cost</w:t>
      </w:r>
      <w:r w:rsidRPr="00B44193">
        <w:rPr>
          <w:color w:val="000000"/>
        </w:rPr>
        <w:t>:</w:t>
      </w:r>
      <w:r w:rsidRPr="00B44193">
        <w:rPr>
          <w:color w:val="000000"/>
        </w:rPr>
        <w:tab/>
      </w:r>
      <w:r w:rsidR="00580C30">
        <w:rPr>
          <w:color w:val="000000"/>
        </w:rPr>
        <w:t>2</w:t>
      </w:r>
      <w:r w:rsidRPr="00B44193" w:rsidR="00FB70AA">
        <w:rPr>
          <w:color w:val="000000"/>
        </w:rPr>
        <w:t xml:space="preserve"> </w:t>
      </w:r>
      <w:r w:rsidRPr="00B44193">
        <w:rPr>
          <w:color w:val="000000"/>
        </w:rPr>
        <w:t>hours x $</w:t>
      </w:r>
      <w:r w:rsidR="009C3132">
        <w:rPr>
          <w:color w:val="000000"/>
        </w:rPr>
        <w:t>50.84</w:t>
      </w:r>
      <w:r w:rsidRPr="00B44193">
        <w:rPr>
          <w:color w:val="000000"/>
        </w:rPr>
        <w:t xml:space="preserve"> = </w:t>
      </w:r>
      <w:r w:rsidRPr="00B44193">
        <w:rPr>
          <w:bCs/>
          <w:color w:val="000000"/>
        </w:rPr>
        <w:t>$</w:t>
      </w:r>
      <w:r w:rsidR="00260A07">
        <w:rPr>
          <w:bCs/>
          <w:color w:val="000000"/>
        </w:rPr>
        <w:t>102</w:t>
      </w:r>
    </w:p>
    <w:p w:rsidR="00FF34C6" w:rsidRPr="00B44193" w:rsidP="00FF34C6" w14:paraId="18DD4E4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D255B" w:rsidRPr="00B44193" w:rsidP="00881008" w14:paraId="7D107751"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§1910.307(b) -- </w:t>
      </w:r>
      <w:r w:rsidRPr="00B44193">
        <w:rPr>
          <w:b/>
          <w:color w:val="000000"/>
        </w:rPr>
        <w:t xml:space="preserve">Documentation </w:t>
      </w:r>
    </w:p>
    <w:p w:rsidR="00AB0073" w:rsidRPr="00B44193" w:rsidP="00AB0073" w14:paraId="7BBE5ED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B0073" w:rsidRPr="00B44193" w:rsidP="00AB0073" w14:paraId="5149B7EC" w14:textId="2B4EE847">
      <w:pPr>
        <w:widowControl/>
        <w:autoSpaceDE/>
        <w:autoSpaceDN/>
        <w:adjustRightInd/>
        <w:rPr>
          <w:color w:val="000000"/>
        </w:rPr>
      </w:pPr>
      <w:r w:rsidRPr="00B44193">
        <w:rPr>
          <w:color w:val="000000"/>
        </w:rPr>
        <w:t>Paragraph (b)</w:t>
      </w:r>
      <w:r w:rsidRPr="00B44193" w:rsidR="001B2775">
        <w:rPr>
          <w:color w:val="000000"/>
        </w:rPr>
        <w:t>--</w:t>
      </w:r>
      <w:r w:rsidRPr="00B44193">
        <w:rPr>
          <w:color w:val="000000"/>
        </w:rPr>
        <w:t>All areas designated as hazardous (classified) locations under the Class and Zone system and areas designated under the Class and Division system established after August 13, 2007</w:t>
      </w:r>
      <w:r w:rsidRPr="00B44193" w:rsidR="00657B64">
        <w:rPr>
          <w:color w:val="000000"/>
        </w:rPr>
        <w:t>,</w:t>
      </w:r>
      <w:r w:rsidRPr="00B44193">
        <w:rPr>
          <w:color w:val="000000"/>
        </w:rPr>
        <w:t xml:space="preserve"> shall be properly documented. </w:t>
      </w:r>
      <w:r w:rsidRPr="00B44193" w:rsidR="001B2775">
        <w:rPr>
          <w:color w:val="000000"/>
        </w:rPr>
        <w:t xml:space="preserve"> </w:t>
      </w:r>
      <w:r w:rsidRPr="00B44193">
        <w:rPr>
          <w:color w:val="000000"/>
        </w:rPr>
        <w:t>This documentation shall be available to those authorized to design, install, inspect, maintain, or operate electric equipment at the location.</w:t>
      </w:r>
    </w:p>
    <w:p w:rsidR="00FF34C6" w:rsidRPr="00B44193" w:rsidP="00FF34C6" w14:paraId="1421B3C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F34C6" w:rsidRPr="00B44193" w:rsidP="00FF34C6" w14:paraId="6BFA8101" w14:textId="5025B07D">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4193">
        <w:rPr>
          <w:color w:val="000000"/>
        </w:rPr>
        <w:t>This documentation consists of area-classification drawings that provide information for designers, installers, inspectors, and other personnel who must ensure that electrical equipment installed and maintained at hazardous (classified) locations meets the certification requirements specified elsewhere in the Standard.  The Agency assumes that 40% (</w:t>
      </w:r>
      <w:r w:rsidR="008623C1">
        <w:rPr>
          <w:color w:val="000000"/>
        </w:rPr>
        <w:t>1,020</w:t>
      </w:r>
      <w:r w:rsidRPr="00B44193">
        <w:rPr>
          <w:color w:val="000000"/>
        </w:rPr>
        <w:t>) of the new establishments will require this documentation (</w:t>
      </w:r>
      <w:r w:rsidR="000A521B">
        <w:rPr>
          <w:color w:val="000000"/>
        </w:rPr>
        <w:t>2,549</w:t>
      </w:r>
      <w:r w:rsidRPr="00B44193">
        <w:rPr>
          <w:color w:val="000000"/>
        </w:rPr>
        <w:t xml:space="preserve"> new establishments x </w:t>
      </w:r>
      <w:r w:rsidR="001D21B1">
        <w:rPr>
          <w:color w:val="000000"/>
        </w:rPr>
        <w:t>0</w:t>
      </w:r>
      <w:r w:rsidRPr="00B44193">
        <w:rPr>
          <w:color w:val="000000"/>
        </w:rPr>
        <w:t xml:space="preserve">.4 = </w:t>
      </w:r>
      <w:r w:rsidR="008623C1">
        <w:rPr>
          <w:color w:val="000000"/>
        </w:rPr>
        <w:t>1,020</w:t>
      </w:r>
      <w:r w:rsidRPr="00B44193">
        <w:rPr>
          <w:color w:val="000000"/>
        </w:rPr>
        <w:t xml:space="preserve"> new establishments) for one of these locations, and that an electrical certified engineer takes four hours to produce this documentation.  Consequently, the estimated total annual burden hours and cost for this documentation are:</w:t>
      </w:r>
    </w:p>
    <w:p w:rsidR="0071769A" w:rsidRPr="00B44193" w:rsidP="0071769A" w14:paraId="0433E78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color w:val="000000"/>
        </w:rPr>
      </w:pPr>
    </w:p>
    <w:p w:rsidR="00FF34C6" w:rsidRPr="00B44193" w:rsidP="0071769A" w14:paraId="564693CA" w14:textId="3981D3E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bCs/>
          <w:color w:val="000000"/>
        </w:rPr>
      </w:pPr>
      <w:r w:rsidRPr="00B44193">
        <w:rPr>
          <w:b/>
          <w:color w:val="000000"/>
        </w:rPr>
        <w:tab/>
        <w:t>Burden hours</w:t>
      </w:r>
      <w:r w:rsidRPr="00B44193">
        <w:rPr>
          <w:color w:val="000000"/>
        </w:rPr>
        <w:t>:</w:t>
      </w:r>
      <w:r w:rsidRPr="00B44193">
        <w:rPr>
          <w:color w:val="000000"/>
        </w:rPr>
        <w:tab/>
      </w:r>
      <w:r w:rsidR="008623C1">
        <w:rPr>
          <w:color w:val="000000"/>
        </w:rPr>
        <w:t>1,020</w:t>
      </w:r>
      <w:r w:rsidRPr="00B44193">
        <w:rPr>
          <w:color w:val="000000"/>
        </w:rPr>
        <w:t xml:space="preserve"> new establishments x 4 hours = </w:t>
      </w:r>
      <w:r w:rsidR="008623C1">
        <w:rPr>
          <w:bCs/>
          <w:color w:val="000000"/>
        </w:rPr>
        <w:t>4,080</w:t>
      </w:r>
      <w:r w:rsidRPr="00B44193">
        <w:rPr>
          <w:bCs/>
          <w:color w:val="000000"/>
        </w:rPr>
        <w:t xml:space="preserve"> hours</w:t>
      </w:r>
    </w:p>
    <w:p w:rsidR="00FF34C6" w:rsidRPr="00B44193" w:rsidP="00FF34C6" w14:paraId="6CA0937B" w14:textId="5F052E6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color w:val="000000"/>
        </w:rPr>
      </w:pPr>
      <w:r w:rsidRPr="00B44193">
        <w:rPr>
          <w:b/>
          <w:color w:val="000000"/>
        </w:rPr>
        <w:t xml:space="preserve">          Cost</w:t>
      </w:r>
      <w:r w:rsidRPr="00B44193">
        <w:rPr>
          <w:color w:val="000000"/>
        </w:rPr>
        <w:t>:</w:t>
      </w:r>
      <w:r w:rsidRPr="00B44193">
        <w:rPr>
          <w:color w:val="000000"/>
        </w:rPr>
        <w:tab/>
      </w:r>
      <w:r w:rsidR="008623C1">
        <w:rPr>
          <w:color w:val="000000"/>
        </w:rPr>
        <w:t>4,080</w:t>
      </w:r>
      <w:r w:rsidRPr="00B44193">
        <w:rPr>
          <w:color w:val="000000"/>
        </w:rPr>
        <w:t xml:space="preserve"> hours x $</w:t>
      </w:r>
      <w:r w:rsidR="009C3132">
        <w:rPr>
          <w:color w:val="000000"/>
        </w:rPr>
        <w:t>80.37</w:t>
      </w:r>
      <w:r w:rsidRPr="00B44193">
        <w:rPr>
          <w:color w:val="000000"/>
        </w:rPr>
        <w:t xml:space="preserve"> = </w:t>
      </w:r>
      <w:r w:rsidRPr="00B44193">
        <w:rPr>
          <w:bCs/>
          <w:color w:val="000000"/>
        </w:rPr>
        <w:t>$</w:t>
      </w:r>
      <w:r w:rsidR="008623C1">
        <w:rPr>
          <w:bCs/>
          <w:color w:val="000000"/>
        </w:rPr>
        <w:t>327,910</w:t>
      </w:r>
    </w:p>
    <w:p w:rsidR="00FF34C6" w:rsidRPr="00B44193" w:rsidP="00FF34C6" w14:paraId="6746D37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D255B" w:rsidRPr="00B44193" w:rsidP="00881008" w14:paraId="232C3B5A"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§1910.308(b) -- </w:t>
      </w:r>
      <w:r w:rsidRPr="00B44193">
        <w:rPr>
          <w:b/>
          <w:color w:val="000000"/>
        </w:rPr>
        <w:t xml:space="preserve">Emergency power system </w:t>
      </w:r>
    </w:p>
    <w:p w:rsidR="00BC420D" w:rsidRPr="00B44193" w:rsidP="00C3349C" w14:paraId="72EDB67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1B5A38" w:rsidRPr="00B44193" w:rsidP="001B5A38" w14:paraId="247E2470" w14:textId="77777777">
      <w:pPr>
        <w:rPr>
          <w:color w:val="000000"/>
        </w:rPr>
      </w:pPr>
      <w:r w:rsidRPr="00B44193">
        <w:rPr>
          <w:color w:val="000000"/>
        </w:rPr>
        <w:t>Paragraph (b)(3)(</w:t>
      </w:r>
      <w:r w:rsidRPr="00B44193">
        <w:rPr>
          <w:color w:val="000000"/>
        </w:rPr>
        <w:t>i)</w:t>
      </w:r>
      <w:r w:rsidRPr="00B44193" w:rsidR="001B2775">
        <w:rPr>
          <w:color w:val="000000"/>
        </w:rPr>
        <w:t>--</w:t>
      </w:r>
      <w:r w:rsidRPr="00B44193">
        <w:rPr>
          <w:color w:val="000000"/>
        </w:rPr>
        <w:t xml:space="preserve">A sign shall be placed at the service entrance equipment indicating the type and location of on-site emergency power sources. </w:t>
      </w:r>
      <w:r w:rsidRPr="00B44193" w:rsidR="001B2775">
        <w:rPr>
          <w:color w:val="000000"/>
        </w:rPr>
        <w:t xml:space="preserve"> </w:t>
      </w:r>
      <w:r w:rsidRPr="00B44193">
        <w:rPr>
          <w:color w:val="000000"/>
        </w:rPr>
        <w:t>However, a sign is not required for individual unit equipment.</w:t>
      </w:r>
    </w:p>
    <w:p w:rsidR="001B5A38" w:rsidRPr="00B44193" w:rsidP="001B5A38" w14:paraId="1648A67F"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bookmarkStart w:id="3" w:name="1910.308(b)(3)(ii)"/>
      <w:bookmarkEnd w:id="3"/>
    </w:p>
    <w:p w:rsidR="001B5A38" w:rsidRPr="00B44193" w:rsidP="001B5A38" w14:paraId="7C280663" w14:textId="574DA0F6">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Cs/>
          <w:color w:val="000000"/>
        </w:rPr>
        <w:t xml:space="preserve">According to OSHA’s estimates, </w:t>
      </w:r>
      <w:r w:rsidRPr="00B44193">
        <w:rPr>
          <w:color w:val="000000"/>
        </w:rPr>
        <w:t xml:space="preserve">an engineering manager takes one minute </w:t>
      </w:r>
      <w:r w:rsidR="00743C15">
        <w:rPr>
          <w:color w:val="000000"/>
        </w:rPr>
        <w:t>(</w:t>
      </w:r>
      <w:r w:rsidR="00E70EE6">
        <w:rPr>
          <w:color w:val="000000"/>
        </w:rPr>
        <w:t>0.017</w:t>
      </w:r>
      <w:r w:rsidRPr="00B44193">
        <w:rPr>
          <w:color w:val="000000"/>
        </w:rPr>
        <w:t xml:space="preserve"> hour) to brief an EEET about the required task, and five minutes (</w:t>
      </w:r>
      <w:r w:rsidR="00C86E1D">
        <w:rPr>
          <w:color w:val="000000"/>
        </w:rPr>
        <w:t>0.083</w:t>
      </w:r>
      <w:r w:rsidRPr="00B44193">
        <w:rPr>
          <w:color w:val="000000"/>
        </w:rPr>
        <w:t xml:space="preserve"> hour) for the EEET to place the sign. </w:t>
      </w:r>
      <w:r w:rsidRPr="00B44193" w:rsidR="001B2775">
        <w:rPr>
          <w:color w:val="000000"/>
        </w:rPr>
        <w:t xml:space="preserve"> </w:t>
      </w:r>
      <w:r w:rsidRPr="00B44193">
        <w:rPr>
          <w:color w:val="000000"/>
        </w:rPr>
        <w:t>The Agency assumes that 30% (</w:t>
      </w:r>
      <w:r w:rsidR="008623C1">
        <w:rPr>
          <w:color w:val="000000"/>
        </w:rPr>
        <w:t>765</w:t>
      </w:r>
      <w:r w:rsidRPr="00B44193">
        <w:rPr>
          <w:color w:val="000000"/>
        </w:rPr>
        <w:t xml:space="preserve">) of the new establishments must </w:t>
      </w:r>
      <w:r w:rsidRPr="00B44193" w:rsidR="008C1036">
        <w:rPr>
          <w:color w:val="000000"/>
        </w:rPr>
        <w:t>acquire</w:t>
      </w:r>
      <w:r w:rsidRPr="00B44193">
        <w:rPr>
          <w:color w:val="000000"/>
        </w:rPr>
        <w:t xml:space="preserve"> and place one of these signs (</w:t>
      </w:r>
      <w:r w:rsidR="000A521B">
        <w:rPr>
          <w:color w:val="000000"/>
        </w:rPr>
        <w:t>2,549</w:t>
      </w:r>
      <w:r w:rsidRPr="00B44193" w:rsidR="00925062">
        <w:rPr>
          <w:color w:val="000000"/>
        </w:rPr>
        <w:t xml:space="preserve"> </w:t>
      </w:r>
      <w:r w:rsidRPr="00B44193">
        <w:rPr>
          <w:color w:val="000000"/>
        </w:rPr>
        <w:t xml:space="preserve">new establishments x </w:t>
      </w:r>
      <w:r w:rsidR="00743C15">
        <w:rPr>
          <w:color w:val="000000"/>
        </w:rPr>
        <w:t>0</w:t>
      </w:r>
      <w:r w:rsidRPr="00B44193">
        <w:rPr>
          <w:color w:val="000000"/>
        </w:rPr>
        <w:t xml:space="preserve">.3 = </w:t>
      </w:r>
      <w:r w:rsidR="008623C1">
        <w:rPr>
          <w:color w:val="000000"/>
        </w:rPr>
        <w:t>765</w:t>
      </w:r>
      <w:r w:rsidRPr="00B44193">
        <w:rPr>
          <w:color w:val="000000"/>
        </w:rPr>
        <w:t xml:space="preserve"> new establishments).  The resulting annual total burden</w:t>
      </w:r>
      <w:r w:rsidRPr="00B44193" w:rsidR="001B2775">
        <w:rPr>
          <w:color w:val="000000"/>
        </w:rPr>
        <w:t xml:space="preserve"> </w:t>
      </w:r>
      <w:r w:rsidRPr="00B44193">
        <w:rPr>
          <w:color w:val="000000"/>
        </w:rPr>
        <w:t>hour and cost estimates are:</w:t>
      </w:r>
    </w:p>
    <w:p w:rsidR="001B5A38" w:rsidRPr="00B44193" w:rsidP="001B5A38" w14:paraId="268A034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1B5A38" w:rsidRPr="00B44193" w:rsidP="001B5A38" w14:paraId="17AC38EC" w14:textId="37A85F81">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b/>
          <w:color w:val="000000"/>
        </w:rPr>
        <w:t xml:space="preserve">           Burden hours</w:t>
      </w:r>
      <w:r w:rsidRPr="00B44193">
        <w:rPr>
          <w:color w:val="000000"/>
        </w:rPr>
        <w:t>:</w:t>
      </w:r>
      <w:r w:rsidRPr="00B44193">
        <w:rPr>
          <w:color w:val="000000"/>
        </w:rPr>
        <w:tab/>
      </w:r>
      <w:r w:rsidR="008623C1">
        <w:rPr>
          <w:color w:val="000000"/>
        </w:rPr>
        <w:t>765</w:t>
      </w:r>
      <w:r w:rsidRPr="00B44193">
        <w:rPr>
          <w:color w:val="000000"/>
        </w:rPr>
        <w:t xml:space="preserve"> new establishments x </w:t>
      </w:r>
      <w:r w:rsidR="00E70EE6">
        <w:rPr>
          <w:color w:val="000000"/>
        </w:rPr>
        <w:t>0.017</w:t>
      </w:r>
      <w:r w:rsidRPr="00B44193">
        <w:rPr>
          <w:color w:val="000000"/>
        </w:rPr>
        <w:t xml:space="preserve"> hour = </w:t>
      </w:r>
      <w:r w:rsidR="00E331D4">
        <w:rPr>
          <w:color w:val="000000"/>
        </w:rPr>
        <w:t>1</w:t>
      </w:r>
      <w:r w:rsidR="00270155">
        <w:rPr>
          <w:color w:val="000000"/>
        </w:rPr>
        <w:t>3</w:t>
      </w:r>
      <w:r w:rsidRPr="00B44193" w:rsidR="00E331D4">
        <w:rPr>
          <w:color w:val="000000"/>
        </w:rPr>
        <w:t xml:space="preserve"> </w:t>
      </w:r>
      <w:r w:rsidRPr="00B44193">
        <w:rPr>
          <w:color w:val="000000"/>
        </w:rPr>
        <w:t>hours</w:t>
      </w:r>
    </w:p>
    <w:p w:rsidR="001B5A38" w:rsidRPr="00B44193" w:rsidP="001B5A38" w14:paraId="45107AD1" w14:textId="4C20773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Cs/>
          <w:color w:val="000000"/>
        </w:rPr>
      </w:pPr>
      <w:r w:rsidRPr="00B44193">
        <w:rPr>
          <w:b/>
          <w:color w:val="000000"/>
        </w:rPr>
        <w:tab/>
      </w:r>
      <w:r w:rsidRPr="00B44193">
        <w:rPr>
          <w:b/>
          <w:color w:val="000000"/>
        </w:rPr>
        <w:tab/>
      </w:r>
      <w:r w:rsidRPr="00B44193">
        <w:rPr>
          <w:b/>
          <w:color w:val="000000"/>
        </w:rPr>
        <w:tab/>
      </w:r>
      <w:r w:rsidR="008623C1">
        <w:rPr>
          <w:color w:val="000000"/>
        </w:rPr>
        <w:t>765</w:t>
      </w:r>
      <w:r w:rsidRPr="00B44193">
        <w:rPr>
          <w:color w:val="000000"/>
        </w:rPr>
        <w:t xml:space="preserve"> new establishme</w:t>
      </w:r>
      <w:r w:rsidRPr="00B44193" w:rsidR="00394E83">
        <w:rPr>
          <w:color w:val="000000"/>
        </w:rPr>
        <w:t xml:space="preserve">nts x </w:t>
      </w:r>
      <w:r w:rsidR="00C86E1D">
        <w:rPr>
          <w:color w:val="000000"/>
        </w:rPr>
        <w:t>0.083</w:t>
      </w:r>
      <w:r w:rsidRPr="00B44193">
        <w:rPr>
          <w:color w:val="000000"/>
        </w:rPr>
        <w:t xml:space="preserve"> hour = </w:t>
      </w:r>
      <w:r w:rsidR="00442D88">
        <w:rPr>
          <w:color w:val="000000"/>
        </w:rPr>
        <w:t>63</w:t>
      </w:r>
      <w:r w:rsidRPr="00B44193" w:rsidR="00442D88">
        <w:rPr>
          <w:bCs/>
          <w:color w:val="000000"/>
        </w:rPr>
        <w:t xml:space="preserve"> </w:t>
      </w:r>
      <w:r w:rsidRPr="00B44193">
        <w:rPr>
          <w:bCs/>
          <w:color w:val="000000"/>
        </w:rPr>
        <w:t>hours</w:t>
      </w:r>
    </w:p>
    <w:p w:rsidR="001B5A38" w:rsidRPr="00B44193" w:rsidP="001B5A38" w14:paraId="24448FE6" w14:textId="244B09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Cs/>
          <w:color w:val="000000"/>
        </w:rPr>
      </w:pPr>
      <w:r w:rsidRPr="00B44193">
        <w:rPr>
          <w:bCs/>
          <w:color w:val="000000"/>
        </w:rPr>
        <w:t xml:space="preserve"> </w:t>
      </w:r>
      <w:r w:rsidRPr="00B44193">
        <w:rPr>
          <w:b/>
          <w:bCs/>
          <w:color w:val="000000"/>
        </w:rPr>
        <w:t>Total burden hours</w:t>
      </w:r>
      <w:r w:rsidRPr="00B44193">
        <w:rPr>
          <w:bCs/>
          <w:color w:val="000000"/>
        </w:rPr>
        <w:t xml:space="preserve">:  </w:t>
      </w:r>
      <w:r w:rsidR="00FF31D7">
        <w:rPr>
          <w:bCs/>
          <w:color w:val="000000"/>
        </w:rPr>
        <w:t>76</w:t>
      </w:r>
      <w:r w:rsidRPr="00B44193" w:rsidR="008E113B">
        <w:rPr>
          <w:bCs/>
          <w:color w:val="000000"/>
        </w:rPr>
        <w:t xml:space="preserve"> </w:t>
      </w:r>
      <w:r w:rsidRPr="00B44193">
        <w:rPr>
          <w:bCs/>
          <w:color w:val="000000"/>
        </w:rPr>
        <w:t>hours</w:t>
      </w:r>
    </w:p>
    <w:p w:rsidR="001B5A38" w:rsidRPr="00B44193" w:rsidP="001B5A38" w14:paraId="75513A9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B5A38" w:rsidRPr="00B44193" w:rsidP="001B5A38" w14:paraId="4841194E" w14:textId="0A7BE8F1">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color w:val="000000"/>
        </w:rPr>
        <w:tab/>
      </w:r>
      <w:r w:rsidRPr="00B44193">
        <w:rPr>
          <w:color w:val="000000"/>
        </w:rPr>
        <w:tab/>
        <w:t xml:space="preserve">          </w:t>
      </w:r>
      <w:r w:rsidRPr="00B44193">
        <w:rPr>
          <w:b/>
          <w:color w:val="000000"/>
        </w:rPr>
        <w:t>Cost</w:t>
      </w:r>
      <w:r w:rsidRPr="00B44193">
        <w:rPr>
          <w:color w:val="000000"/>
        </w:rPr>
        <w:t>:</w:t>
      </w:r>
      <w:r w:rsidRPr="00B44193">
        <w:rPr>
          <w:color w:val="000000"/>
        </w:rPr>
        <w:tab/>
      </w:r>
      <w:r w:rsidR="00D14A7B">
        <w:rPr>
          <w:color w:val="000000"/>
        </w:rPr>
        <w:t>13</w:t>
      </w:r>
      <w:r w:rsidRPr="00B44193" w:rsidR="00D14A7B">
        <w:rPr>
          <w:color w:val="000000"/>
        </w:rPr>
        <w:t xml:space="preserve"> </w:t>
      </w:r>
      <w:r w:rsidRPr="00B44193">
        <w:rPr>
          <w:color w:val="000000"/>
        </w:rPr>
        <w:t>hours x $</w:t>
      </w:r>
      <w:r w:rsidR="008903B8">
        <w:rPr>
          <w:color w:val="000000"/>
        </w:rPr>
        <w:t>117.66</w:t>
      </w:r>
      <w:r w:rsidRPr="00B44193">
        <w:rPr>
          <w:color w:val="000000"/>
        </w:rPr>
        <w:t xml:space="preserve"> = $</w:t>
      </w:r>
      <w:r w:rsidR="008623C1">
        <w:rPr>
          <w:color w:val="000000"/>
        </w:rPr>
        <w:t>1,</w:t>
      </w:r>
      <w:r w:rsidR="006C5D32">
        <w:rPr>
          <w:color w:val="000000"/>
        </w:rPr>
        <w:t>530</w:t>
      </w:r>
    </w:p>
    <w:p w:rsidR="001B5A38" w:rsidRPr="00B44193" w:rsidP="001B5A38" w14:paraId="0474A194" w14:textId="4B161D45">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color w:val="000000"/>
        </w:rPr>
        <w:tab/>
      </w:r>
      <w:r w:rsidRPr="00B44193">
        <w:rPr>
          <w:color w:val="000000"/>
        </w:rPr>
        <w:tab/>
      </w:r>
      <w:r w:rsidRPr="00B44193">
        <w:rPr>
          <w:color w:val="000000"/>
        </w:rPr>
        <w:tab/>
      </w:r>
      <w:r w:rsidR="00D14A7B">
        <w:rPr>
          <w:color w:val="000000"/>
        </w:rPr>
        <w:t>63</w:t>
      </w:r>
      <w:r w:rsidRPr="00B44193" w:rsidR="00D14A7B">
        <w:rPr>
          <w:color w:val="000000"/>
        </w:rPr>
        <w:t xml:space="preserve"> </w:t>
      </w:r>
      <w:r w:rsidRPr="00B44193">
        <w:rPr>
          <w:color w:val="000000"/>
        </w:rPr>
        <w:t>hours x $</w:t>
      </w:r>
      <w:r w:rsidR="009C3132">
        <w:rPr>
          <w:color w:val="000000"/>
        </w:rPr>
        <w:t>50.84</w:t>
      </w:r>
      <w:r w:rsidRPr="00B44193">
        <w:rPr>
          <w:color w:val="000000"/>
        </w:rPr>
        <w:t xml:space="preserve"> = $</w:t>
      </w:r>
      <w:r w:rsidR="008623C1">
        <w:rPr>
          <w:color w:val="000000"/>
        </w:rPr>
        <w:t>3,</w:t>
      </w:r>
      <w:r w:rsidR="004658AC">
        <w:rPr>
          <w:color w:val="000000"/>
        </w:rPr>
        <w:t>203</w:t>
      </w:r>
      <w:r w:rsidRPr="00B44193" w:rsidR="004658AC">
        <w:rPr>
          <w:color w:val="000000"/>
        </w:rPr>
        <w:t xml:space="preserve"> </w:t>
      </w:r>
    </w:p>
    <w:p w:rsidR="001B5A38" w:rsidRPr="00B44193" w:rsidP="001B5A38" w14:paraId="09674EE2" w14:textId="51112D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bCs/>
          <w:color w:val="000000"/>
        </w:rPr>
      </w:pPr>
      <w:r w:rsidRPr="00B44193">
        <w:rPr>
          <w:color w:val="000000"/>
        </w:rPr>
        <w:tab/>
      </w:r>
      <w:r w:rsidRPr="00B44193">
        <w:rPr>
          <w:color w:val="000000"/>
        </w:rPr>
        <w:tab/>
        <w:t xml:space="preserve"> </w:t>
      </w:r>
      <w:r w:rsidRPr="00B44193">
        <w:rPr>
          <w:b/>
          <w:color w:val="000000"/>
        </w:rPr>
        <w:t>Total cost</w:t>
      </w:r>
      <w:r w:rsidRPr="00B44193">
        <w:rPr>
          <w:color w:val="000000"/>
        </w:rPr>
        <w:t>:  $</w:t>
      </w:r>
      <w:r w:rsidR="00585B22">
        <w:rPr>
          <w:color w:val="000000"/>
        </w:rPr>
        <w:t>4,</w:t>
      </w:r>
      <w:r w:rsidR="009F0691">
        <w:rPr>
          <w:color w:val="000000"/>
        </w:rPr>
        <w:t>733</w:t>
      </w:r>
    </w:p>
    <w:p w:rsidR="001B5A38" w:rsidRPr="00B44193" w:rsidP="001B5A38" w14:paraId="5B49FCB5" w14:textId="77777777">
      <w:pPr>
        <w:widowControl/>
        <w:autoSpaceDE/>
        <w:autoSpaceDN/>
        <w:adjustRightInd/>
        <w:rPr>
          <w:color w:val="000000"/>
        </w:rPr>
      </w:pPr>
    </w:p>
    <w:p w:rsidR="001B5A38" w:rsidRPr="00B44193" w:rsidP="001B5A38" w14:paraId="407085F8" w14:textId="77777777">
      <w:pPr>
        <w:widowControl/>
        <w:autoSpaceDE/>
        <w:autoSpaceDN/>
        <w:adjustRightInd/>
        <w:rPr>
          <w:color w:val="000000"/>
        </w:rPr>
      </w:pPr>
      <w:r w:rsidRPr="00B44193">
        <w:rPr>
          <w:color w:val="000000"/>
        </w:rPr>
        <w:t>Paragraph (b)(3)(</w:t>
      </w:r>
      <w:r w:rsidRPr="00B44193">
        <w:rPr>
          <w:color w:val="000000"/>
        </w:rPr>
        <w:t>ii)</w:t>
      </w:r>
      <w:r w:rsidRPr="00B44193" w:rsidR="0099009F">
        <w:rPr>
          <w:color w:val="000000"/>
        </w:rPr>
        <w:t>--</w:t>
      </w:r>
      <w:r w:rsidRPr="00B44193">
        <w:rPr>
          <w:color w:val="000000"/>
        </w:rPr>
        <w:t>Where the grounded circuit conductor connected to the emergency source is connected to a grounding electrode conductor at a location remote from the emergency source, there shall be a sign at the grounding location that shall identify all emergency and normal sources connected at that location.</w:t>
      </w:r>
    </w:p>
    <w:p w:rsidR="001B5A38" w:rsidRPr="00B44193" w:rsidP="001B5A38" w14:paraId="37D0493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B5A38" w:rsidRPr="00B44193" w:rsidP="001B5A38" w14:paraId="4C96BAAC" w14:textId="783B078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Cs/>
          <w:color w:val="000000"/>
        </w:rPr>
        <w:t xml:space="preserve">To meet this requirement, the Agency estimates that </w:t>
      </w:r>
      <w:r w:rsidRPr="00B44193">
        <w:rPr>
          <w:color w:val="000000"/>
        </w:rPr>
        <w:t>an engineering manager takes one minute (</w:t>
      </w:r>
      <w:r w:rsidR="00E70EE6">
        <w:rPr>
          <w:color w:val="000000"/>
        </w:rPr>
        <w:t>0.017</w:t>
      </w:r>
      <w:r w:rsidRPr="00B44193">
        <w:rPr>
          <w:color w:val="000000"/>
        </w:rPr>
        <w:t xml:space="preserve"> hour) to brief an EEET regarding the required task, and five minutes (</w:t>
      </w:r>
      <w:r w:rsidR="00C86E1D">
        <w:rPr>
          <w:color w:val="000000"/>
        </w:rPr>
        <w:t>0.083</w:t>
      </w:r>
      <w:r w:rsidR="002B34B5">
        <w:rPr>
          <w:color w:val="000000"/>
        </w:rPr>
        <w:t xml:space="preserve"> </w:t>
      </w:r>
      <w:r w:rsidRPr="00B44193">
        <w:rPr>
          <w:color w:val="000000"/>
        </w:rPr>
        <w:t>hour) for the EEET t</w:t>
      </w:r>
      <w:r w:rsidRPr="00B44193" w:rsidR="00AB0073">
        <w:rPr>
          <w:color w:val="000000"/>
        </w:rPr>
        <w:t>o place the sign</w:t>
      </w:r>
      <w:r w:rsidRPr="00B44193" w:rsidR="0099009F">
        <w:rPr>
          <w:color w:val="000000"/>
        </w:rPr>
        <w:t xml:space="preserve">. </w:t>
      </w:r>
      <w:r w:rsidRPr="00B44193" w:rsidR="00AB0073">
        <w:rPr>
          <w:color w:val="000000"/>
        </w:rPr>
        <w:t xml:space="preserve"> </w:t>
      </w:r>
      <w:r w:rsidRPr="00B44193">
        <w:rPr>
          <w:color w:val="000000"/>
        </w:rPr>
        <w:t>OSHA believes that 2% (</w:t>
      </w:r>
      <w:r w:rsidR="00525883">
        <w:rPr>
          <w:color w:val="000000"/>
        </w:rPr>
        <w:t>51</w:t>
      </w:r>
      <w:r w:rsidRPr="00B44193">
        <w:rPr>
          <w:color w:val="000000"/>
        </w:rPr>
        <w:t xml:space="preserve">) of the new establishments must </w:t>
      </w:r>
      <w:r w:rsidRPr="00B44193" w:rsidR="008C1036">
        <w:rPr>
          <w:color w:val="000000"/>
        </w:rPr>
        <w:t>acquire</w:t>
      </w:r>
      <w:r w:rsidRPr="00B44193">
        <w:rPr>
          <w:color w:val="000000"/>
        </w:rPr>
        <w:t xml:space="preserve"> and place one of these signs (</w:t>
      </w:r>
      <w:r w:rsidR="000A521B">
        <w:rPr>
          <w:color w:val="000000"/>
        </w:rPr>
        <w:t>2,549</w:t>
      </w:r>
      <w:r w:rsidRPr="00B44193" w:rsidR="005E3AAF">
        <w:rPr>
          <w:color w:val="000000"/>
        </w:rPr>
        <w:t xml:space="preserve"> </w:t>
      </w:r>
      <w:r w:rsidRPr="00B44193">
        <w:rPr>
          <w:color w:val="000000"/>
        </w:rPr>
        <w:t xml:space="preserve">new establishments x </w:t>
      </w:r>
      <w:r w:rsidR="00533D71">
        <w:rPr>
          <w:color w:val="000000"/>
        </w:rPr>
        <w:t>0</w:t>
      </w:r>
      <w:r w:rsidRPr="00B44193">
        <w:rPr>
          <w:color w:val="000000"/>
        </w:rPr>
        <w:t xml:space="preserve">.02 = </w:t>
      </w:r>
      <w:r w:rsidR="00525883">
        <w:rPr>
          <w:color w:val="000000"/>
        </w:rPr>
        <w:t>51</w:t>
      </w:r>
      <w:r w:rsidRPr="00B44193" w:rsidR="00DA47A1">
        <w:rPr>
          <w:color w:val="000000"/>
        </w:rPr>
        <w:t xml:space="preserve"> </w:t>
      </w:r>
      <w:r w:rsidRPr="00B44193">
        <w:rPr>
          <w:color w:val="000000"/>
        </w:rPr>
        <w:t xml:space="preserve">new establishments).  The Agency estimates the annual total burden hours and cost of this </w:t>
      </w:r>
      <w:r w:rsidR="00CD303F">
        <w:rPr>
          <w:color w:val="000000"/>
        </w:rPr>
        <w:t>1</w:t>
      </w:r>
      <w:r w:rsidRPr="00B44193">
        <w:rPr>
          <w:color w:val="000000"/>
        </w:rPr>
        <w:t>requirement to be:</w:t>
      </w:r>
    </w:p>
    <w:p w:rsidR="001B5A38" w:rsidRPr="00B44193" w:rsidP="001B5A38" w14:paraId="4D84289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B5A38" w:rsidRPr="00B44193" w:rsidP="001B5A38" w14:paraId="6215BCA3" w14:textId="0B9CB2F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b/>
          <w:color w:val="000000"/>
        </w:rPr>
        <w:tab/>
        <w:t>Burden hours</w:t>
      </w:r>
      <w:r w:rsidRPr="00B44193">
        <w:rPr>
          <w:color w:val="000000"/>
        </w:rPr>
        <w:t>:</w:t>
      </w:r>
      <w:r w:rsidRPr="00B44193">
        <w:rPr>
          <w:color w:val="000000"/>
        </w:rPr>
        <w:tab/>
      </w:r>
      <w:r w:rsidR="00525883">
        <w:rPr>
          <w:color w:val="000000"/>
        </w:rPr>
        <w:t>51</w:t>
      </w:r>
      <w:r w:rsidRPr="00B44193" w:rsidR="00DA47A1">
        <w:rPr>
          <w:color w:val="000000"/>
        </w:rPr>
        <w:t xml:space="preserve"> </w:t>
      </w:r>
      <w:r w:rsidRPr="00B44193">
        <w:rPr>
          <w:color w:val="000000"/>
        </w:rPr>
        <w:t xml:space="preserve">new establishments x </w:t>
      </w:r>
      <w:r w:rsidR="00E70EE6">
        <w:rPr>
          <w:color w:val="000000"/>
        </w:rPr>
        <w:t>0.017</w:t>
      </w:r>
      <w:r w:rsidR="00525883">
        <w:rPr>
          <w:color w:val="000000"/>
        </w:rPr>
        <w:t xml:space="preserve"> </w:t>
      </w:r>
      <w:r w:rsidRPr="00B44193">
        <w:rPr>
          <w:color w:val="000000"/>
        </w:rPr>
        <w:t xml:space="preserve">hour = </w:t>
      </w:r>
      <w:r w:rsidR="00525883">
        <w:rPr>
          <w:color w:val="000000"/>
        </w:rPr>
        <w:t>1</w:t>
      </w:r>
      <w:r w:rsidRPr="00B44193" w:rsidR="00DA47A1">
        <w:rPr>
          <w:color w:val="000000"/>
        </w:rPr>
        <w:t xml:space="preserve"> </w:t>
      </w:r>
      <w:r w:rsidRPr="00B44193">
        <w:rPr>
          <w:color w:val="000000"/>
        </w:rPr>
        <w:t>hours</w:t>
      </w:r>
    </w:p>
    <w:p w:rsidR="001B5A38" w:rsidRPr="00B44193" w:rsidP="001B5A38" w14:paraId="76F29141" w14:textId="158B71F3">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Cs/>
          <w:color w:val="000000"/>
        </w:rPr>
      </w:pPr>
      <w:r w:rsidRPr="00B44193">
        <w:rPr>
          <w:b/>
          <w:color w:val="000000"/>
        </w:rPr>
        <w:tab/>
      </w:r>
      <w:r w:rsidRPr="00B44193">
        <w:rPr>
          <w:b/>
          <w:color w:val="000000"/>
        </w:rPr>
        <w:tab/>
      </w:r>
      <w:r w:rsidRPr="00B44193">
        <w:rPr>
          <w:b/>
          <w:color w:val="000000"/>
        </w:rPr>
        <w:tab/>
      </w:r>
      <w:r w:rsidR="00525883">
        <w:rPr>
          <w:color w:val="000000"/>
        </w:rPr>
        <w:t>51</w:t>
      </w:r>
      <w:r w:rsidRPr="00B44193" w:rsidR="005E3AAF">
        <w:rPr>
          <w:color w:val="000000"/>
        </w:rPr>
        <w:t xml:space="preserve"> </w:t>
      </w:r>
      <w:r w:rsidRPr="00B44193">
        <w:rPr>
          <w:color w:val="000000"/>
        </w:rPr>
        <w:t>new</w:t>
      </w:r>
      <w:r w:rsidRPr="00B44193" w:rsidR="00AB0073">
        <w:rPr>
          <w:color w:val="000000"/>
        </w:rPr>
        <w:t xml:space="preserve"> establishments x </w:t>
      </w:r>
      <w:r w:rsidR="00C86E1D">
        <w:rPr>
          <w:color w:val="000000"/>
        </w:rPr>
        <w:t>0.083</w:t>
      </w:r>
      <w:r w:rsidRPr="00B44193">
        <w:rPr>
          <w:color w:val="000000"/>
        </w:rPr>
        <w:t xml:space="preserve"> hour = </w:t>
      </w:r>
      <w:r w:rsidR="00525883">
        <w:rPr>
          <w:color w:val="000000"/>
        </w:rPr>
        <w:t>4</w:t>
      </w:r>
      <w:r w:rsidRPr="00B44193" w:rsidR="00DA47A1">
        <w:rPr>
          <w:bCs/>
          <w:color w:val="000000"/>
        </w:rPr>
        <w:t xml:space="preserve"> </w:t>
      </w:r>
      <w:r w:rsidRPr="00B44193">
        <w:rPr>
          <w:bCs/>
          <w:color w:val="000000"/>
        </w:rPr>
        <w:t>hours</w:t>
      </w:r>
    </w:p>
    <w:p w:rsidR="001B5A38" w:rsidRPr="00B44193" w:rsidP="001B5A38" w14:paraId="52BB54DC" w14:textId="5E4042C5">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Cs/>
          <w:color w:val="000000"/>
        </w:rPr>
      </w:pPr>
      <w:r w:rsidRPr="00B44193">
        <w:rPr>
          <w:b/>
          <w:bCs/>
          <w:color w:val="000000"/>
        </w:rPr>
        <w:t xml:space="preserve"> Total burden hours</w:t>
      </w:r>
      <w:r w:rsidRPr="00B44193">
        <w:rPr>
          <w:bCs/>
          <w:color w:val="000000"/>
        </w:rPr>
        <w:t xml:space="preserve">:  </w:t>
      </w:r>
      <w:r w:rsidR="00525883">
        <w:rPr>
          <w:bCs/>
          <w:color w:val="000000"/>
        </w:rPr>
        <w:t>5</w:t>
      </w:r>
      <w:r w:rsidR="00331A23">
        <w:rPr>
          <w:bCs/>
          <w:color w:val="000000"/>
        </w:rPr>
        <w:t xml:space="preserve"> </w:t>
      </w:r>
      <w:r w:rsidRPr="00B44193">
        <w:rPr>
          <w:bCs/>
          <w:color w:val="000000"/>
        </w:rPr>
        <w:t>hours</w:t>
      </w:r>
    </w:p>
    <w:p w:rsidR="001B5A38" w:rsidRPr="00B44193" w:rsidP="001B5A38" w14:paraId="77B36BA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B5A38" w:rsidRPr="00B44193" w:rsidP="001B5A38" w14:paraId="393545C0" w14:textId="68363602">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color w:val="000000"/>
        </w:rPr>
        <w:tab/>
      </w:r>
      <w:r w:rsidRPr="00B44193">
        <w:rPr>
          <w:color w:val="000000"/>
        </w:rPr>
        <w:tab/>
        <w:t xml:space="preserve">          </w:t>
      </w:r>
      <w:r w:rsidRPr="00B44193">
        <w:rPr>
          <w:b/>
          <w:color w:val="000000"/>
        </w:rPr>
        <w:t>Cost</w:t>
      </w:r>
      <w:r w:rsidRPr="00B44193">
        <w:rPr>
          <w:color w:val="000000"/>
        </w:rPr>
        <w:t>:</w:t>
      </w:r>
      <w:r w:rsidRPr="00B44193" w:rsidR="00CF2C7E">
        <w:rPr>
          <w:color w:val="000000"/>
        </w:rPr>
        <w:tab/>
      </w:r>
      <w:r w:rsidR="00525883">
        <w:rPr>
          <w:color w:val="000000"/>
        </w:rPr>
        <w:t>1</w:t>
      </w:r>
      <w:r w:rsidRPr="00B44193" w:rsidR="00DA47A1">
        <w:rPr>
          <w:color w:val="000000"/>
        </w:rPr>
        <w:t xml:space="preserve"> </w:t>
      </w:r>
      <w:r w:rsidRPr="00B44193" w:rsidR="00CF2C7E">
        <w:rPr>
          <w:color w:val="000000"/>
        </w:rPr>
        <w:t>hour x $</w:t>
      </w:r>
      <w:r w:rsidR="008903B8">
        <w:rPr>
          <w:color w:val="000000"/>
        </w:rPr>
        <w:t>117.66</w:t>
      </w:r>
      <w:r w:rsidRPr="00B44193">
        <w:rPr>
          <w:color w:val="000000"/>
        </w:rPr>
        <w:t xml:space="preserve"> = $</w:t>
      </w:r>
      <w:r w:rsidR="00525883">
        <w:rPr>
          <w:color w:val="000000"/>
        </w:rPr>
        <w:t>118</w:t>
      </w:r>
    </w:p>
    <w:p w:rsidR="001B5A38" w:rsidRPr="00B44193" w:rsidP="001B5A38" w14:paraId="4BC1A234" w14:textId="605E14E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color w:val="000000"/>
        </w:rPr>
        <w:tab/>
      </w:r>
      <w:r w:rsidRPr="00B44193">
        <w:rPr>
          <w:color w:val="000000"/>
        </w:rPr>
        <w:tab/>
      </w:r>
      <w:r w:rsidRPr="00B44193">
        <w:rPr>
          <w:color w:val="000000"/>
        </w:rPr>
        <w:tab/>
      </w:r>
      <w:r w:rsidR="00525883">
        <w:rPr>
          <w:color w:val="000000"/>
        </w:rPr>
        <w:t>4</w:t>
      </w:r>
      <w:r w:rsidRPr="00B44193" w:rsidR="00DA47A1">
        <w:rPr>
          <w:color w:val="000000"/>
        </w:rPr>
        <w:t xml:space="preserve"> </w:t>
      </w:r>
      <w:r w:rsidRPr="00B44193">
        <w:rPr>
          <w:color w:val="000000"/>
        </w:rPr>
        <w:t>hours x $</w:t>
      </w:r>
      <w:r w:rsidR="009C3132">
        <w:rPr>
          <w:color w:val="000000"/>
        </w:rPr>
        <w:t>50.84</w:t>
      </w:r>
      <w:r w:rsidRPr="00B44193">
        <w:rPr>
          <w:color w:val="000000"/>
        </w:rPr>
        <w:t xml:space="preserve"> = </w:t>
      </w:r>
      <w:r w:rsidRPr="00B44193" w:rsidR="00CF2C7E">
        <w:rPr>
          <w:color w:val="000000"/>
        </w:rPr>
        <w:t>$</w:t>
      </w:r>
      <w:r w:rsidR="00525883">
        <w:rPr>
          <w:color w:val="000000"/>
        </w:rPr>
        <w:t>203</w:t>
      </w:r>
    </w:p>
    <w:p w:rsidR="001B5A38" w:rsidRPr="00B44193" w:rsidP="001B5A38" w14:paraId="5E787B5B" w14:textId="1455544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bCs/>
          <w:color w:val="000000"/>
        </w:rPr>
      </w:pPr>
      <w:r w:rsidRPr="00B44193">
        <w:rPr>
          <w:color w:val="000000"/>
        </w:rPr>
        <w:t xml:space="preserve">                  </w:t>
      </w:r>
      <w:r w:rsidRPr="00B44193">
        <w:rPr>
          <w:b/>
          <w:color w:val="000000"/>
        </w:rPr>
        <w:t>Total cost</w:t>
      </w:r>
      <w:r w:rsidRPr="00B44193">
        <w:rPr>
          <w:color w:val="000000"/>
        </w:rPr>
        <w:t>:  $</w:t>
      </w:r>
      <w:r w:rsidR="00525883">
        <w:rPr>
          <w:color w:val="000000"/>
        </w:rPr>
        <w:t>321</w:t>
      </w:r>
    </w:p>
    <w:p w:rsidR="00C3349C" w:rsidRPr="00B44193" w:rsidP="00B255A4" w14:paraId="4F21436D" w14:textId="77777777">
      <w:pPr>
        <w:spacing w:after="58"/>
        <w:rPr>
          <w:color w:val="000000"/>
        </w:rPr>
      </w:pPr>
    </w:p>
    <w:p w:rsidR="006462BC" w:rsidRPr="00B44193" w:rsidP="006462BC" w14:paraId="4A247F9E" w14:textId="77777777">
      <w:pPr>
        <w:pStyle w:val="NormalWeb"/>
        <w:numPr>
          <w:ilvl w:val="0"/>
          <w:numId w:val="16"/>
        </w:numPr>
        <w:spacing w:before="0" w:beforeAutospacing="0" w:after="0" w:afterAutospacing="0"/>
        <w:rPr>
          <w:b/>
          <w:bCs/>
          <w:color w:val="000000"/>
        </w:rPr>
      </w:pPr>
      <w:r w:rsidRPr="00B44193">
        <w:rPr>
          <w:b/>
          <w:bCs/>
          <w:color w:val="000000"/>
        </w:rPr>
        <w:t>1910.333--Selection and use of work practices.</w:t>
      </w:r>
    </w:p>
    <w:p w:rsidR="006462BC" w:rsidRPr="00B44193" w:rsidP="006462BC" w14:paraId="7540B420" w14:textId="77777777">
      <w:pPr>
        <w:pStyle w:val="NormalWeb"/>
        <w:spacing w:before="0" w:beforeAutospacing="0" w:after="0" w:afterAutospacing="0"/>
        <w:rPr>
          <w:bCs/>
          <w:color w:val="000000"/>
        </w:rPr>
      </w:pPr>
    </w:p>
    <w:p w:rsidR="006462BC" w:rsidRPr="00B44193" w:rsidP="006462BC" w14:paraId="4E4B26C3" w14:textId="77777777">
      <w:pPr>
        <w:pStyle w:val="NormalWeb"/>
        <w:spacing w:before="0" w:beforeAutospacing="0" w:after="0" w:afterAutospacing="0"/>
        <w:rPr>
          <w:color w:val="000000"/>
          <w:vertAlign w:val="superscript"/>
        </w:rPr>
      </w:pPr>
      <w:r w:rsidRPr="00B44193">
        <w:rPr>
          <w:b/>
          <w:bCs/>
          <w:color w:val="000000"/>
        </w:rPr>
        <w:t>Procedures</w:t>
      </w:r>
      <w:r w:rsidRPr="00B44193">
        <w:rPr>
          <w:bCs/>
          <w:color w:val="000000"/>
        </w:rPr>
        <w:t>.  Paragraph 1910.333(b)(2)(i)</w:t>
      </w:r>
      <w:r w:rsidRPr="00B44193">
        <w:rPr>
          <w:color w:val="000000"/>
        </w:rPr>
        <w:t xml:space="preserve"> requires employers to maintain a written copy of the </w:t>
      </w:r>
      <w:r w:rsidRPr="00B44193" w:rsidR="0071769A">
        <w:rPr>
          <w:color w:val="000000"/>
        </w:rPr>
        <w:t xml:space="preserve">lockout and tagging </w:t>
      </w:r>
      <w:r w:rsidRPr="00B44193">
        <w:rPr>
          <w:color w:val="000000"/>
        </w:rPr>
        <w:t>procedure outlined in paragraph (b)(2) of this standard, and to make it available for inspection by employees and by the Assistant Secretary of Labor and his/her authorized representatives.  The written procedures may be a copy of paragraph (b) of this standard.</w:t>
      </w:r>
    </w:p>
    <w:p w:rsidR="006462BC" w:rsidRPr="00B44193" w:rsidP="006462BC" w14:paraId="341AD97D" w14:textId="77777777">
      <w:pPr>
        <w:pStyle w:val="NormalWeb"/>
        <w:spacing w:before="0" w:beforeAutospacing="0" w:after="0" w:afterAutospacing="0"/>
        <w:rPr>
          <w:color w:val="000000"/>
        </w:rPr>
      </w:pPr>
    </w:p>
    <w:p w:rsidR="009355B8" w:rsidRPr="00B44193" w:rsidP="006462BC" w14:paraId="0516514D" w14:textId="5DE13491">
      <w:pPr>
        <w:pStyle w:val="NormalWeb"/>
        <w:spacing w:before="0" w:beforeAutospacing="0" w:after="0" w:afterAutospacing="0"/>
        <w:rPr>
          <w:color w:val="000000"/>
        </w:rPr>
      </w:pPr>
      <w:r w:rsidRPr="00B44193">
        <w:rPr>
          <w:color w:val="000000"/>
        </w:rPr>
        <w:t xml:space="preserve">OSHA estimates that it will take 15 minutes </w:t>
      </w:r>
      <w:r w:rsidRPr="00B44193" w:rsidR="00F4610C">
        <w:rPr>
          <w:color w:val="000000"/>
        </w:rPr>
        <w:t>(</w:t>
      </w:r>
      <w:r w:rsidR="001D21B1">
        <w:rPr>
          <w:color w:val="000000"/>
        </w:rPr>
        <w:t>0</w:t>
      </w:r>
      <w:r w:rsidRPr="00B44193" w:rsidR="00F4610C">
        <w:rPr>
          <w:color w:val="000000"/>
        </w:rPr>
        <w:t>.25</w:t>
      </w:r>
      <w:r w:rsidR="000A717B">
        <w:rPr>
          <w:color w:val="000000"/>
        </w:rPr>
        <w:t>0</w:t>
      </w:r>
      <w:r w:rsidRPr="00B44193" w:rsidR="00F4610C">
        <w:rPr>
          <w:color w:val="000000"/>
        </w:rPr>
        <w:t xml:space="preserve"> hours) </w:t>
      </w:r>
      <w:r w:rsidRPr="00B44193">
        <w:rPr>
          <w:color w:val="000000"/>
        </w:rPr>
        <w:t xml:space="preserve">to record and maintain a written copy of the </w:t>
      </w:r>
      <w:r w:rsidRPr="00B44193" w:rsidR="00F4610C">
        <w:rPr>
          <w:color w:val="000000"/>
        </w:rPr>
        <w:t xml:space="preserve">procedure outlined in requirement. </w:t>
      </w:r>
      <w:r w:rsidRPr="00B44193" w:rsidR="0098147F">
        <w:rPr>
          <w:color w:val="000000"/>
        </w:rPr>
        <w:t xml:space="preserve"> </w:t>
      </w:r>
      <w:r w:rsidRPr="00B44193" w:rsidR="00F4610C">
        <w:rPr>
          <w:color w:val="000000"/>
        </w:rPr>
        <w:t>Only 85% of the establishment will need a written copy of the procedure to use for tagging</w:t>
      </w:r>
      <w:r w:rsidR="00B22E89">
        <w:rPr>
          <w:color w:val="000000"/>
        </w:rPr>
        <w:t xml:space="preserve"> </w:t>
      </w:r>
      <w:r w:rsidR="000A521B">
        <w:rPr>
          <w:color w:val="000000"/>
        </w:rPr>
        <w:t>2,549</w:t>
      </w:r>
      <w:r w:rsidRPr="00B44193" w:rsidR="005052E2">
        <w:rPr>
          <w:color w:val="000000"/>
        </w:rPr>
        <w:t xml:space="preserve"> </w:t>
      </w:r>
      <w:r w:rsidRPr="00B44193" w:rsidR="00F4610C">
        <w:rPr>
          <w:color w:val="000000"/>
        </w:rPr>
        <w:t>establishments</w:t>
      </w:r>
      <w:r w:rsidRPr="00B44193" w:rsidR="0098147F">
        <w:rPr>
          <w:color w:val="000000"/>
        </w:rPr>
        <w:t xml:space="preserve"> </w:t>
      </w:r>
      <w:r w:rsidR="0089069F">
        <w:rPr>
          <w:color w:val="000000"/>
        </w:rPr>
        <w:t xml:space="preserve">x </w:t>
      </w:r>
      <w:r w:rsidR="00DF14F9">
        <w:rPr>
          <w:color w:val="000000"/>
        </w:rPr>
        <w:t>0</w:t>
      </w:r>
      <w:r w:rsidR="0089069F">
        <w:rPr>
          <w:color w:val="000000"/>
        </w:rPr>
        <w:t xml:space="preserve">.85 </w:t>
      </w:r>
      <w:r w:rsidRPr="00B44193" w:rsidR="00F4610C">
        <w:rPr>
          <w:color w:val="000000"/>
        </w:rPr>
        <w:t>=</w:t>
      </w:r>
      <w:r w:rsidR="00525883">
        <w:rPr>
          <w:color w:val="000000"/>
        </w:rPr>
        <w:t>2,167</w:t>
      </w:r>
      <w:r w:rsidRPr="00B44193" w:rsidR="0098147F">
        <w:rPr>
          <w:color w:val="000000"/>
        </w:rPr>
        <w:t>).</w:t>
      </w:r>
    </w:p>
    <w:p w:rsidR="00F4610C" w:rsidRPr="00B44193" w:rsidP="00F4610C" w14:paraId="4439B5FD"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35965" w:rsidRPr="00B44193" w:rsidP="00D35965" w14:paraId="75077B88" w14:textId="3C724736">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Burden hours</w:t>
      </w:r>
      <w:r w:rsidRPr="00B44193">
        <w:rPr>
          <w:color w:val="000000"/>
        </w:rPr>
        <w:t>:</w:t>
      </w:r>
      <w:r w:rsidRPr="00B44193">
        <w:rPr>
          <w:b/>
          <w:color w:val="000000"/>
        </w:rPr>
        <w:t xml:space="preserve">   </w:t>
      </w:r>
      <w:r w:rsidR="00525883">
        <w:rPr>
          <w:color w:val="000000"/>
        </w:rPr>
        <w:t>2,167</w:t>
      </w:r>
      <w:r w:rsidRPr="00B44193">
        <w:rPr>
          <w:color w:val="000000"/>
        </w:rPr>
        <w:t xml:space="preserve"> new establishments </w:t>
      </w:r>
      <w:r w:rsidRPr="00B44193" w:rsidR="002D7D48">
        <w:rPr>
          <w:color w:val="000000"/>
        </w:rPr>
        <w:t xml:space="preserve">x </w:t>
      </w:r>
      <w:r w:rsidRPr="00B44193" w:rsidR="0098147F">
        <w:rPr>
          <w:color w:val="000000"/>
        </w:rPr>
        <w:t xml:space="preserve">1 </w:t>
      </w:r>
      <w:r w:rsidRPr="00B44193" w:rsidR="002D7D48">
        <w:rPr>
          <w:color w:val="000000"/>
        </w:rPr>
        <w:t>procedure</w:t>
      </w:r>
      <w:r w:rsidRPr="00B44193" w:rsidR="0098147F">
        <w:rPr>
          <w:color w:val="000000"/>
        </w:rPr>
        <w:t xml:space="preserve"> x </w:t>
      </w:r>
      <w:r w:rsidR="00DF14F9">
        <w:rPr>
          <w:color w:val="000000"/>
        </w:rPr>
        <w:t>0</w:t>
      </w:r>
      <w:r w:rsidRPr="00B44193" w:rsidR="0098147F">
        <w:rPr>
          <w:color w:val="000000"/>
        </w:rPr>
        <w:t>.25</w:t>
      </w:r>
      <w:r w:rsidR="000A717B">
        <w:rPr>
          <w:color w:val="000000"/>
        </w:rPr>
        <w:t>0</w:t>
      </w:r>
      <w:r w:rsidRPr="00B44193" w:rsidR="0098147F">
        <w:rPr>
          <w:color w:val="000000"/>
        </w:rPr>
        <w:t xml:space="preserve"> hour =</w:t>
      </w:r>
      <w:r w:rsidRPr="00B44193">
        <w:rPr>
          <w:color w:val="000000"/>
        </w:rPr>
        <w:t xml:space="preserve"> </w:t>
      </w:r>
      <w:r w:rsidR="00CE7683">
        <w:rPr>
          <w:color w:val="000000"/>
        </w:rPr>
        <w:t>542</w:t>
      </w:r>
    </w:p>
    <w:p w:rsidR="00F4610C" w:rsidRPr="00B44193" w:rsidP="00D35965" w14:paraId="3B1AFB54" w14:textId="77777777">
      <w:pPr>
        <w:widowControl/>
        <w:tabs>
          <w:tab w:val="left" w:pos="0"/>
          <w:tab w:val="left" w:pos="360"/>
          <w:tab w:val="left" w:pos="1440"/>
          <w:tab w:val="left" w:pos="2160"/>
          <w:tab w:val="left" w:pos="2760"/>
          <w:tab w:val="left" w:pos="2880"/>
          <w:tab w:val="left" w:pos="3000"/>
          <w:tab w:val="left" w:pos="3120"/>
          <w:tab w:val="left" w:pos="372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r>
      <w:r w:rsidRPr="00B44193">
        <w:rPr>
          <w:color w:val="000000"/>
        </w:rPr>
        <w:tab/>
      </w:r>
      <w:r w:rsidRPr="00B44193">
        <w:rPr>
          <w:color w:val="000000"/>
        </w:rPr>
        <w:tab/>
      </w:r>
      <w:r w:rsidRPr="00B44193">
        <w:rPr>
          <w:color w:val="000000"/>
        </w:rPr>
        <w:tab/>
      </w:r>
      <w:r w:rsidRPr="00B44193">
        <w:rPr>
          <w:color w:val="000000"/>
        </w:rPr>
        <w:tab/>
        <w:t>hours</w:t>
      </w:r>
    </w:p>
    <w:p w:rsidR="00F4610C" w:rsidRPr="00B44193" w:rsidP="00F4610C" w14:paraId="1528A726" w14:textId="2DD4A83E">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CE7683">
        <w:rPr>
          <w:color w:val="000000"/>
        </w:rPr>
        <w:t>542</w:t>
      </w:r>
      <w:r w:rsidRPr="00B44193" w:rsidR="002D7D48">
        <w:rPr>
          <w:color w:val="000000"/>
        </w:rPr>
        <w:t xml:space="preserve"> </w:t>
      </w:r>
      <w:r w:rsidRPr="00B44193">
        <w:rPr>
          <w:color w:val="000000"/>
        </w:rPr>
        <w:t>hours x $</w:t>
      </w:r>
      <w:r w:rsidR="009C3132">
        <w:rPr>
          <w:color w:val="000000"/>
        </w:rPr>
        <w:t>50.84</w:t>
      </w:r>
      <w:r w:rsidRPr="00B44193">
        <w:rPr>
          <w:color w:val="000000"/>
        </w:rPr>
        <w:t xml:space="preserve"> = $</w:t>
      </w:r>
      <w:r w:rsidR="005C0FD1">
        <w:rPr>
          <w:color w:val="000000"/>
        </w:rPr>
        <w:t>27,555</w:t>
      </w:r>
    </w:p>
    <w:p w:rsidR="00F4610C" w:rsidRPr="00B44193" w:rsidP="006462BC" w14:paraId="53A12A48" w14:textId="77777777">
      <w:pPr>
        <w:pStyle w:val="NormalWeb"/>
        <w:spacing w:before="0" w:beforeAutospacing="0" w:after="0" w:afterAutospacing="0"/>
        <w:rPr>
          <w:bCs/>
          <w:color w:val="000000"/>
        </w:rPr>
      </w:pPr>
    </w:p>
    <w:p w:rsidR="006462BC" w:rsidRPr="00B44193" w:rsidP="006462BC" w14:paraId="68DFDEF3" w14:textId="77777777">
      <w:pPr>
        <w:pStyle w:val="NormalWeb"/>
        <w:spacing w:before="0" w:beforeAutospacing="0" w:after="0" w:afterAutospacing="0"/>
        <w:rPr>
          <w:color w:val="000000"/>
          <w:vertAlign w:val="superscript"/>
        </w:rPr>
      </w:pPr>
      <w:r w:rsidRPr="00B44193">
        <w:rPr>
          <w:b/>
          <w:bCs/>
          <w:color w:val="000000"/>
        </w:rPr>
        <w:t>Application of locks and tags</w:t>
      </w:r>
      <w:r w:rsidRPr="00B44193">
        <w:rPr>
          <w:bCs/>
          <w:color w:val="000000"/>
        </w:rPr>
        <w:t xml:space="preserve">. </w:t>
      </w:r>
      <w:r w:rsidRPr="00B44193" w:rsidR="009C125B">
        <w:rPr>
          <w:bCs/>
          <w:color w:val="000000"/>
        </w:rPr>
        <w:t xml:space="preserve"> </w:t>
      </w:r>
      <w:r w:rsidRPr="00B44193">
        <w:rPr>
          <w:bCs/>
          <w:color w:val="000000"/>
        </w:rPr>
        <w:t>Paragraph 1910.333(b)(2)(iii)(B)</w:t>
      </w:r>
      <w:r w:rsidRPr="00B44193">
        <w:rPr>
          <w:color w:val="000000"/>
        </w:rPr>
        <w:t xml:space="preserve"> requires employers to ensure that each tag used contains a statement prohibiting unauthorized operation of the disconnecting means and removal of the tag.</w:t>
      </w:r>
    </w:p>
    <w:p w:rsidR="006462BC" w:rsidRPr="00B44193" w:rsidP="006462BC" w14:paraId="6F790576" w14:textId="77777777">
      <w:pPr>
        <w:pStyle w:val="NormalWeb"/>
        <w:spacing w:before="0" w:beforeAutospacing="0" w:after="0" w:afterAutospacing="0"/>
        <w:rPr>
          <w:color w:val="000000"/>
        </w:rPr>
      </w:pPr>
    </w:p>
    <w:p w:rsidR="009355B8" w:rsidRPr="00B44193" w:rsidP="009355B8" w14:paraId="10D3835F" w14:textId="5C84044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These tags alert unqualified and unauthorized employees </w:t>
      </w:r>
      <w:r w:rsidRPr="00B44193" w:rsidR="009C125B">
        <w:rPr>
          <w:color w:val="000000"/>
        </w:rPr>
        <w:t>of</w:t>
      </w:r>
      <w:r w:rsidRPr="00B44193">
        <w:rPr>
          <w:color w:val="000000"/>
        </w:rPr>
        <w:t xml:space="preserve"> the presence of electrical hazards and notify other employee</w:t>
      </w:r>
      <w:r w:rsidR="00307E91">
        <w:rPr>
          <w:color w:val="000000"/>
        </w:rPr>
        <w:t>s</w:t>
      </w:r>
      <w:r w:rsidRPr="00B44193">
        <w:rPr>
          <w:color w:val="000000"/>
        </w:rPr>
        <w:t xml:space="preserve"> in the vicinity </w:t>
      </w:r>
      <w:r w:rsidRPr="00B44193" w:rsidR="009C125B">
        <w:rPr>
          <w:color w:val="000000"/>
        </w:rPr>
        <w:t xml:space="preserve">of </w:t>
      </w:r>
      <w:r w:rsidRPr="00B44193">
        <w:rPr>
          <w:color w:val="000000"/>
        </w:rPr>
        <w:t>the need to exercise caution</w:t>
      </w:r>
      <w:r w:rsidRPr="00B44193" w:rsidR="00882116">
        <w:rPr>
          <w:color w:val="000000"/>
        </w:rPr>
        <w:t xml:space="preserve"> when</w:t>
      </w:r>
      <w:r w:rsidRPr="00B44193">
        <w:rPr>
          <w:color w:val="000000"/>
        </w:rPr>
        <w:t xml:space="preserve"> they are near electrical hazards. </w:t>
      </w:r>
    </w:p>
    <w:p w:rsidR="009355B8" w:rsidRPr="00B44193" w:rsidP="009355B8" w14:paraId="1D637E99"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80AD5" w:rsidRPr="00B44193" w:rsidP="00B32A46" w14:paraId="0CFC7812" w14:textId="219F292F">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 Agency assumes that each establishment will use one tag for each system and that an electrician spends </w:t>
      </w:r>
      <w:r w:rsidRPr="00B44193" w:rsidR="00B32A46">
        <w:rPr>
          <w:color w:val="000000"/>
        </w:rPr>
        <w:t>three</w:t>
      </w:r>
      <w:r w:rsidRPr="00B44193">
        <w:rPr>
          <w:color w:val="000000"/>
        </w:rPr>
        <w:t xml:space="preserve"> minute</w:t>
      </w:r>
      <w:r w:rsidRPr="00B44193" w:rsidR="00B32A46">
        <w:rPr>
          <w:color w:val="000000"/>
        </w:rPr>
        <w:t>s</w:t>
      </w:r>
      <w:r w:rsidRPr="00B44193">
        <w:rPr>
          <w:color w:val="000000"/>
        </w:rPr>
        <w:t xml:space="preserve"> </w:t>
      </w:r>
      <w:r w:rsidR="00E70EE6">
        <w:rPr>
          <w:color w:val="000000"/>
        </w:rPr>
        <w:t>0.017</w:t>
      </w:r>
      <w:r w:rsidRPr="00B44193">
        <w:rPr>
          <w:color w:val="000000"/>
        </w:rPr>
        <w:t xml:space="preserve"> hour) tagging each disconnect. </w:t>
      </w:r>
      <w:r w:rsidRPr="00B44193" w:rsidR="009C125B">
        <w:rPr>
          <w:color w:val="000000"/>
        </w:rPr>
        <w:t xml:space="preserve"> </w:t>
      </w:r>
      <w:r w:rsidRPr="00B44193">
        <w:rPr>
          <w:color w:val="000000"/>
        </w:rPr>
        <w:t xml:space="preserve">OSHA estimates that only 85% of the establishment </w:t>
      </w:r>
      <w:r w:rsidRPr="00B44193" w:rsidR="009C125B">
        <w:rPr>
          <w:color w:val="000000"/>
        </w:rPr>
        <w:t>(</w:t>
      </w:r>
      <w:r w:rsidR="00525883">
        <w:rPr>
          <w:color w:val="000000"/>
        </w:rPr>
        <w:t>2,167</w:t>
      </w:r>
      <w:r w:rsidRPr="00B44193" w:rsidR="009C125B">
        <w:rPr>
          <w:color w:val="000000"/>
        </w:rPr>
        <w:t xml:space="preserve">) </w:t>
      </w:r>
      <w:r w:rsidRPr="00B44193">
        <w:rPr>
          <w:color w:val="000000"/>
        </w:rPr>
        <w:t xml:space="preserve">will need to use lockout and tagging </w:t>
      </w:r>
      <w:r w:rsidRPr="00B44193" w:rsidR="00D85739">
        <w:rPr>
          <w:color w:val="000000"/>
        </w:rPr>
        <w:t>(</w:t>
      </w:r>
      <w:r w:rsidR="000A521B">
        <w:rPr>
          <w:color w:val="000000"/>
        </w:rPr>
        <w:t>2,549</w:t>
      </w:r>
      <w:r w:rsidRPr="00B44193" w:rsidR="009D6E19">
        <w:rPr>
          <w:color w:val="000000"/>
        </w:rPr>
        <w:t xml:space="preserve"> </w:t>
      </w:r>
      <w:r w:rsidRPr="00B44193">
        <w:rPr>
          <w:color w:val="000000"/>
        </w:rPr>
        <w:t>establishments</w:t>
      </w:r>
      <w:r w:rsidR="00317C1C">
        <w:rPr>
          <w:color w:val="000000"/>
        </w:rPr>
        <w:t xml:space="preserve"> x 0.85</w:t>
      </w:r>
      <w:r w:rsidRPr="00B44193" w:rsidR="009C125B">
        <w:rPr>
          <w:color w:val="000000"/>
        </w:rPr>
        <w:t xml:space="preserve"> </w:t>
      </w:r>
      <w:r w:rsidRPr="00B44193">
        <w:rPr>
          <w:color w:val="000000"/>
        </w:rPr>
        <w:t xml:space="preserve">= </w:t>
      </w:r>
      <w:r w:rsidR="00525883">
        <w:rPr>
          <w:color w:val="000000"/>
        </w:rPr>
        <w:t>2,167</w:t>
      </w:r>
      <w:r w:rsidR="00317C1C">
        <w:rPr>
          <w:color w:val="000000"/>
        </w:rPr>
        <w:t>)</w:t>
      </w:r>
    </w:p>
    <w:p w:rsidR="009C125B" w:rsidRPr="00B44193" w:rsidP="00B32A46" w14:paraId="4C96FEC3"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80AD5" w:rsidRPr="00B44193" w:rsidP="00C80AD5" w14:paraId="57B86FD5" w14:textId="5D95EBB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Burden hours</w:t>
      </w:r>
      <w:r w:rsidRPr="00B44193">
        <w:rPr>
          <w:color w:val="000000"/>
        </w:rPr>
        <w:t>:</w:t>
      </w:r>
      <w:r w:rsidRPr="00B44193">
        <w:rPr>
          <w:b/>
          <w:color w:val="000000"/>
        </w:rPr>
        <w:t xml:space="preserve">   </w:t>
      </w:r>
      <w:r w:rsidR="00525883">
        <w:rPr>
          <w:color w:val="000000"/>
        </w:rPr>
        <w:t>2,167</w:t>
      </w:r>
      <w:r w:rsidRPr="00B44193">
        <w:rPr>
          <w:color w:val="000000"/>
        </w:rPr>
        <w:t xml:space="preserve"> </w:t>
      </w:r>
      <w:r w:rsidRPr="00B44193" w:rsidR="00F4610C">
        <w:rPr>
          <w:color w:val="000000"/>
        </w:rPr>
        <w:t>new establishments</w:t>
      </w:r>
      <w:r w:rsidRPr="00B44193">
        <w:rPr>
          <w:color w:val="000000"/>
        </w:rPr>
        <w:t xml:space="preserve"> x 1 tags </w:t>
      </w:r>
      <w:r w:rsidRPr="00B44193" w:rsidR="009C125B">
        <w:rPr>
          <w:color w:val="000000"/>
        </w:rPr>
        <w:t xml:space="preserve">x </w:t>
      </w:r>
      <w:r w:rsidR="00E70EE6">
        <w:rPr>
          <w:color w:val="000000"/>
        </w:rPr>
        <w:t>0.050</w:t>
      </w:r>
      <w:r w:rsidRPr="00B44193" w:rsidR="009C125B">
        <w:rPr>
          <w:color w:val="000000"/>
        </w:rPr>
        <w:t xml:space="preserve"> hour </w:t>
      </w:r>
      <w:r w:rsidRPr="00B44193">
        <w:rPr>
          <w:color w:val="000000"/>
        </w:rPr>
        <w:t xml:space="preserve">= </w:t>
      </w:r>
      <w:r w:rsidR="006B0FC7">
        <w:rPr>
          <w:color w:val="000000"/>
        </w:rPr>
        <w:t>108</w:t>
      </w:r>
      <w:r w:rsidRPr="00B44193" w:rsidR="00317C1C">
        <w:rPr>
          <w:color w:val="000000"/>
        </w:rPr>
        <w:t xml:space="preserve"> </w:t>
      </w:r>
      <w:r w:rsidRPr="00B44193">
        <w:rPr>
          <w:color w:val="000000"/>
        </w:rPr>
        <w:t>hours</w:t>
      </w:r>
    </w:p>
    <w:p w:rsidR="00C80AD5" w:rsidRPr="00B44193" w:rsidP="00C80AD5" w14:paraId="59A714EB" w14:textId="6229053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6B0FC7">
        <w:rPr>
          <w:color w:val="000000"/>
        </w:rPr>
        <w:t>108</w:t>
      </w:r>
      <w:r w:rsidRPr="00B44193" w:rsidR="00317C1C">
        <w:rPr>
          <w:color w:val="000000"/>
        </w:rPr>
        <w:t xml:space="preserve"> </w:t>
      </w:r>
      <w:r w:rsidRPr="00B44193">
        <w:rPr>
          <w:color w:val="000000"/>
        </w:rPr>
        <w:t>hours x $</w:t>
      </w:r>
      <w:r w:rsidR="009C3132">
        <w:rPr>
          <w:color w:val="000000"/>
        </w:rPr>
        <w:t>50.84</w:t>
      </w:r>
      <w:r w:rsidRPr="00B44193">
        <w:rPr>
          <w:color w:val="000000"/>
        </w:rPr>
        <w:t xml:space="preserve"> = $</w:t>
      </w:r>
      <w:r w:rsidR="006B0FC7">
        <w:rPr>
          <w:color w:val="000000"/>
        </w:rPr>
        <w:t>5,491</w:t>
      </w:r>
    </w:p>
    <w:p w:rsidR="009355B8" w:rsidRPr="00B44193" w:rsidP="006462BC" w14:paraId="79DA73B4" w14:textId="77777777">
      <w:pPr>
        <w:pStyle w:val="NormalWeb"/>
        <w:spacing w:before="0" w:beforeAutospacing="0" w:after="0" w:afterAutospacing="0"/>
        <w:rPr>
          <w:color w:val="000000"/>
        </w:rPr>
      </w:pPr>
    </w:p>
    <w:p w:rsidR="006462BC" w:rsidRPr="00B44193" w:rsidP="006462BC" w14:paraId="4C95B5A7" w14:textId="77777777">
      <w:pPr>
        <w:pStyle w:val="NormalWeb"/>
        <w:spacing w:before="0" w:beforeAutospacing="0" w:after="0" w:afterAutospacing="0"/>
        <w:rPr>
          <w:color w:val="000000"/>
          <w:vertAlign w:val="superscript"/>
        </w:rPr>
      </w:pPr>
      <w:r w:rsidRPr="00B44193">
        <w:rPr>
          <w:bCs/>
          <w:color w:val="000000"/>
        </w:rPr>
        <w:t>Paragraph 1910.333(b)(2)(v)(B)</w:t>
      </w:r>
      <w:r w:rsidRPr="00B44193">
        <w:rPr>
          <w:color w:val="000000"/>
        </w:rPr>
        <w:t xml:space="preserve"> requires employers to warn employees exposed to the hazards associated with reenergizing the circuit or equipment to stay clear of the circuits and equipment.</w:t>
      </w:r>
    </w:p>
    <w:p w:rsidR="006462BC" w:rsidRPr="00B44193" w:rsidP="006462BC" w14:paraId="2666ABD9"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9355B8" w:rsidRPr="00B44193" w:rsidP="009355B8" w14:paraId="4BDB780D"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These warning signs and marks alert unqualified and unauthorized employees </w:t>
      </w:r>
      <w:r w:rsidRPr="00B44193" w:rsidR="009C125B">
        <w:rPr>
          <w:color w:val="000000"/>
        </w:rPr>
        <w:t>of</w:t>
      </w:r>
      <w:r w:rsidRPr="00B44193">
        <w:rPr>
          <w:color w:val="000000"/>
        </w:rPr>
        <w:t xml:space="preserve"> the presence of electrical </w:t>
      </w:r>
      <w:r w:rsidRPr="00B44193">
        <w:rPr>
          <w:color w:val="000000"/>
        </w:rPr>
        <w:t>hazards, and</w:t>
      </w:r>
      <w:r w:rsidRPr="00B44193">
        <w:rPr>
          <w:color w:val="000000"/>
        </w:rPr>
        <w:t xml:space="preserve"> notify electricians of the need to exercise caution and to take other measures to protect themselves when they are near electrical hazards. </w:t>
      </w:r>
    </w:p>
    <w:p w:rsidR="009355B8" w:rsidRPr="00B44193" w:rsidP="009355B8" w14:paraId="3D996ADB"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355B8" w:rsidRPr="00B44193" w:rsidP="009355B8" w14:paraId="41A52F1F" w14:textId="5B80451C">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OSHA estimates that it will take five minutes (</w:t>
      </w:r>
      <w:r w:rsidR="00C86E1D">
        <w:rPr>
          <w:color w:val="000000"/>
        </w:rPr>
        <w:t>0.083</w:t>
      </w:r>
      <w:r w:rsidRPr="00B44193">
        <w:rPr>
          <w:color w:val="000000"/>
        </w:rPr>
        <w:t xml:space="preserve"> hour) to acquire and post the warning sign.  </w:t>
      </w:r>
      <w:r w:rsidR="00967368">
        <w:rPr>
          <w:color w:val="000000"/>
        </w:rPr>
        <w:t>(</w:t>
      </w:r>
      <w:r w:rsidR="000A521B">
        <w:rPr>
          <w:color w:val="000000"/>
        </w:rPr>
        <w:t>2,549</w:t>
      </w:r>
      <w:r w:rsidR="00967368">
        <w:rPr>
          <w:color w:val="000000"/>
        </w:rPr>
        <w:t xml:space="preserve"> establishments x 9 = </w:t>
      </w:r>
      <w:r w:rsidR="006B0FC7">
        <w:rPr>
          <w:color w:val="000000"/>
        </w:rPr>
        <w:t>22,941</w:t>
      </w:r>
      <w:r w:rsidR="00967368">
        <w:rPr>
          <w:color w:val="000000"/>
        </w:rPr>
        <w:t xml:space="preserve"> jobsites) </w:t>
      </w:r>
      <w:r w:rsidRPr="00B44193">
        <w:rPr>
          <w:color w:val="000000"/>
        </w:rPr>
        <w:t>Only 15% of the jobsites</w:t>
      </w:r>
      <w:r w:rsidRPr="00B44193" w:rsidR="009C125B">
        <w:rPr>
          <w:color w:val="000000"/>
        </w:rPr>
        <w:t xml:space="preserve"> (</w:t>
      </w:r>
      <w:r w:rsidR="006B0FC7">
        <w:rPr>
          <w:color w:val="000000"/>
        </w:rPr>
        <w:t>22,941</w:t>
      </w:r>
      <w:r w:rsidRPr="00B44193" w:rsidR="009C125B">
        <w:rPr>
          <w:color w:val="000000"/>
        </w:rPr>
        <w:t xml:space="preserve"> jobsites </w:t>
      </w:r>
      <w:r w:rsidRPr="00B44193" w:rsidR="00D35965">
        <w:rPr>
          <w:color w:val="000000"/>
        </w:rPr>
        <w:t xml:space="preserve">x .15 </w:t>
      </w:r>
      <w:r w:rsidRPr="00B44193" w:rsidR="009C125B">
        <w:rPr>
          <w:color w:val="000000"/>
        </w:rPr>
        <w:t xml:space="preserve">= </w:t>
      </w:r>
      <w:r w:rsidR="006B0FC7">
        <w:rPr>
          <w:color w:val="000000"/>
        </w:rPr>
        <w:t>3,441</w:t>
      </w:r>
      <w:r w:rsidRPr="00B44193" w:rsidR="009C125B">
        <w:rPr>
          <w:color w:val="000000"/>
        </w:rPr>
        <w:t xml:space="preserve">) </w:t>
      </w:r>
      <w:r w:rsidRPr="00B44193">
        <w:rPr>
          <w:color w:val="000000"/>
        </w:rPr>
        <w:t xml:space="preserve">will need to use new </w:t>
      </w:r>
      <w:r w:rsidRPr="00B44193" w:rsidR="009C125B">
        <w:rPr>
          <w:color w:val="000000"/>
        </w:rPr>
        <w:t>signs.</w:t>
      </w:r>
    </w:p>
    <w:p w:rsidR="009C125B" w:rsidRPr="00B44193" w:rsidP="009355B8" w14:paraId="790D90C0"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355B8" w:rsidRPr="00B44193" w:rsidP="009355B8" w14:paraId="18770373" w14:textId="30AC41D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6B0FC7">
        <w:rPr>
          <w:color w:val="000000"/>
        </w:rPr>
        <w:t>3,441</w:t>
      </w:r>
      <w:r w:rsidRPr="00B44193">
        <w:rPr>
          <w:color w:val="000000"/>
        </w:rPr>
        <w:t xml:space="preserve"> x 1 sign </w:t>
      </w:r>
      <w:r w:rsidRPr="00B44193" w:rsidR="009C125B">
        <w:rPr>
          <w:color w:val="000000"/>
        </w:rPr>
        <w:t xml:space="preserve">x </w:t>
      </w:r>
      <w:r w:rsidR="00C86E1D">
        <w:rPr>
          <w:color w:val="000000"/>
        </w:rPr>
        <w:t>0.083</w:t>
      </w:r>
      <w:r w:rsidRPr="00B44193" w:rsidR="009C125B">
        <w:rPr>
          <w:color w:val="000000"/>
        </w:rPr>
        <w:t xml:space="preserve"> hour </w:t>
      </w:r>
      <w:r w:rsidRPr="00B44193">
        <w:rPr>
          <w:color w:val="000000"/>
        </w:rPr>
        <w:t xml:space="preserve">= </w:t>
      </w:r>
      <w:r w:rsidR="009E6F06">
        <w:rPr>
          <w:color w:val="000000"/>
        </w:rPr>
        <w:t>286</w:t>
      </w:r>
      <w:r w:rsidRPr="00B44193" w:rsidR="009E6F06">
        <w:rPr>
          <w:color w:val="000000"/>
        </w:rPr>
        <w:t xml:space="preserve"> </w:t>
      </w:r>
      <w:r w:rsidRPr="00B44193">
        <w:rPr>
          <w:color w:val="000000"/>
        </w:rPr>
        <w:t>hours</w:t>
      </w:r>
    </w:p>
    <w:p w:rsidR="009355B8" w:rsidP="009355B8" w14:paraId="28CC0342" w14:textId="0AF5430C">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9E6F06">
        <w:rPr>
          <w:color w:val="000000"/>
        </w:rPr>
        <w:t>286</w:t>
      </w:r>
      <w:r w:rsidRPr="00B44193" w:rsidR="009E6F06">
        <w:rPr>
          <w:color w:val="000000"/>
        </w:rPr>
        <w:t xml:space="preserve"> </w:t>
      </w:r>
      <w:r w:rsidRPr="00B44193">
        <w:rPr>
          <w:color w:val="000000"/>
        </w:rPr>
        <w:t>hours x $</w:t>
      </w:r>
      <w:r w:rsidR="009C3132">
        <w:rPr>
          <w:color w:val="000000"/>
        </w:rPr>
        <w:t>50.84</w:t>
      </w:r>
      <w:r w:rsidRPr="00B44193">
        <w:rPr>
          <w:color w:val="000000"/>
        </w:rPr>
        <w:t xml:space="preserve"> = $</w:t>
      </w:r>
      <w:r w:rsidR="009E6F06">
        <w:rPr>
          <w:color w:val="000000"/>
        </w:rPr>
        <w:t>14,540</w:t>
      </w:r>
    </w:p>
    <w:p w:rsidR="00A92ED7" w:rsidP="009355B8" w14:paraId="6B35CA64"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92ED7" w:rsidRPr="00B44193" w:rsidP="009355B8" w14:paraId="12FA7436"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14:paraId="3363516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14:paraId="0437616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14:paraId="5BA02C4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14:paraId="2ACF1EF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sectPr w:rsidSect="000C4C9D">
          <w:headerReference w:type="default" r:id="rId9"/>
          <w:footerReference w:type="even" r:id="rId10"/>
          <w:footerReference w:type="default" r:id="rId11"/>
          <w:pgSz w:w="12240" w:h="15840"/>
          <w:pgMar w:top="1440" w:right="1440" w:bottom="1440" w:left="1440" w:header="1152" w:footer="720" w:gutter="0"/>
          <w:cols w:space="720"/>
          <w:noEndnote/>
          <w:docGrid w:linePitch="326"/>
        </w:sectPr>
      </w:pPr>
    </w:p>
    <w:p w:rsidR="007F45D9" w:rsidP="009355B8" w14:paraId="66E3EA0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F7DBF" w:rsidRPr="00B44193" w:rsidP="009F7DBF" w14:paraId="5095275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r w:rsidRPr="00B44193">
        <w:rPr>
          <w:b/>
          <w:bCs/>
          <w:color w:val="000000"/>
        </w:rPr>
        <w:t xml:space="preserve">TABLE </w:t>
      </w:r>
      <w:r w:rsidR="005B6E25">
        <w:rPr>
          <w:b/>
          <w:bCs/>
          <w:color w:val="000000"/>
        </w:rPr>
        <w:t>2</w:t>
      </w:r>
      <w:r w:rsidRPr="00B44193">
        <w:rPr>
          <w:b/>
          <w:bCs/>
          <w:color w:val="000000"/>
        </w:rPr>
        <w:t>--Electrical Standards for Construction and General Industry:</w:t>
      </w:r>
    </w:p>
    <w:p w:rsidR="009F7DBF" w:rsidRPr="00B44193" w:rsidP="009F7DBF" w14:paraId="0514166C" w14:textId="3BA824D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r>
        <w:rPr>
          <w:b/>
          <w:bCs/>
          <w:color w:val="000000"/>
        </w:rPr>
        <w:t xml:space="preserve">Estimated </w:t>
      </w:r>
      <w:r w:rsidR="00176884">
        <w:rPr>
          <w:b/>
          <w:bCs/>
          <w:color w:val="000000"/>
        </w:rPr>
        <w:t xml:space="preserve">Annualized </w:t>
      </w:r>
      <w:r w:rsidR="00331C9D">
        <w:rPr>
          <w:b/>
          <w:bCs/>
          <w:color w:val="000000"/>
        </w:rPr>
        <w:t xml:space="preserve">Respondent </w:t>
      </w:r>
      <w:r w:rsidR="00312309">
        <w:rPr>
          <w:b/>
          <w:bCs/>
          <w:color w:val="000000"/>
        </w:rPr>
        <w:t xml:space="preserve">Burden </w:t>
      </w:r>
      <w:r w:rsidRPr="00B44193">
        <w:rPr>
          <w:b/>
          <w:bCs/>
          <w:color w:val="000000"/>
        </w:rPr>
        <w:t>Hour</w:t>
      </w:r>
      <w:r w:rsidR="00312309">
        <w:rPr>
          <w:b/>
          <w:bCs/>
          <w:color w:val="000000"/>
        </w:rPr>
        <w:t>s</w:t>
      </w:r>
      <w:r w:rsidRPr="00B44193">
        <w:rPr>
          <w:b/>
          <w:bCs/>
          <w:color w:val="000000"/>
        </w:rPr>
        <w:t xml:space="preserve"> and Cost</w:t>
      </w:r>
      <w:r>
        <w:rPr>
          <w:b/>
          <w:bCs/>
          <w:color w:val="000000"/>
        </w:rPr>
        <w:t xml:space="preserve"> </w:t>
      </w:r>
    </w:p>
    <w:p w:rsidR="009F7DBF" w:rsidRPr="00B44193" w:rsidP="009F7DBF" w14:paraId="6EACD57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F7DBF" w:rsidRPr="00B44193" w:rsidP="009F7DBF" w14:paraId="77864B2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p>
    <w:tbl>
      <w:tblPr>
        <w:tblW w:w="12150" w:type="dxa"/>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tblPr>
      <w:tblGrid>
        <w:gridCol w:w="259"/>
        <w:gridCol w:w="2444"/>
        <w:gridCol w:w="1366"/>
        <w:gridCol w:w="1169"/>
        <w:gridCol w:w="1347"/>
        <w:gridCol w:w="1257"/>
        <w:gridCol w:w="1278"/>
        <w:gridCol w:w="1503"/>
        <w:gridCol w:w="1527"/>
      </w:tblGrid>
      <w:tr w14:paraId="6B2DEB6A" w14:textId="77777777" w:rsidTr="00770301">
        <w:tblPrEx>
          <w:tblW w:w="12150" w:type="dxa"/>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tblPrEx>
        <w:trPr>
          <w:tblHeader/>
        </w:trPr>
        <w:tc>
          <w:tcPr>
            <w:tcW w:w="236" w:type="dxa"/>
            <w:tcBorders>
              <w:bottom w:val="single" w:sz="4" w:space="0" w:color="auto"/>
            </w:tcBorders>
            <w:shd w:val="horzCross" w:color="auto" w:fill="E6E6E6"/>
          </w:tcPr>
          <w:p w:rsidR="0075622E" w:rsidRPr="005B4C24" w:rsidP="008E2BED" w14:paraId="75FF4E2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0075622E" w:rsidRPr="005B4C24" w:rsidP="008E2BED" w14:paraId="5E66D0D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tc>
        <w:tc>
          <w:tcPr>
            <w:tcW w:w="2446" w:type="dxa"/>
            <w:tcBorders>
              <w:bottom w:val="single" w:sz="4" w:space="0" w:color="auto"/>
            </w:tcBorders>
            <w:shd w:val="clear" w:color="auto" w:fill="E6E6E6"/>
            <w:vAlign w:val="center"/>
          </w:tcPr>
          <w:p w:rsidR="0075622E" w:rsidRPr="00807DD3" w:rsidP="000558D7" w14:paraId="2965ABE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0075622E" w:rsidRPr="00807DD3" w:rsidP="000558D7" w14:paraId="3C7FBB4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807DD3">
              <w:rPr>
                <w:b/>
                <w:bCs/>
                <w:color w:val="000000"/>
                <w:sz w:val="20"/>
                <w:szCs w:val="20"/>
              </w:rPr>
              <w:t>Information Collection</w:t>
            </w:r>
          </w:p>
          <w:p w:rsidR="0075622E" w:rsidRPr="00807DD3" w:rsidP="000558D7" w14:paraId="0B40FCF3"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807DD3">
              <w:rPr>
                <w:b/>
                <w:bCs/>
                <w:color w:val="000000"/>
                <w:sz w:val="20"/>
                <w:szCs w:val="20"/>
              </w:rPr>
              <w:t>Requirements</w:t>
            </w:r>
          </w:p>
        </w:tc>
        <w:tc>
          <w:tcPr>
            <w:tcW w:w="1368" w:type="dxa"/>
            <w:tcBorders>
              <w:bottom w:val="single" w:sz="4" w:space="0" w:color="auto"/>
            </w:tcBorders>
            <w:shd w:val="clear" w:color="auto" w:fill="E6E6E6"/>
            <w:vAlign w:val="center"/>
          </w:tcPr>
          <w:p w:rsidR="0075622E" w:rsidRPr="00807DD3" w:rsidP="000558D7" w14:paraId="57349B71"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Number of Respondents</w:t>
            </w:r>
          </w:p>
        </w:tc>
        <w:tc>
          <w:tcPr>
            <w:tcW w:w="1170" w:type="dxa"/>
            <w:tcBorders>
              <w:bottom w:val="single" w:sz="4" w:space="0" w:color="auto"/>
            </w:tcBorders>
            <w:shd w:val="clear" w:color="auto" w:fill="E6E6E6"/>
            <w:vAlign w:val="center"/>
          </w:tcPr>
          <w:p w:rsidR="0075622E" w:rsidRPr="00807DD3" w:rsidP="000558D7" w14:paraId="183C1B7D" w14:textId="2DFEB2E3">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Responses  per</w:t>
            </w:r>
            <w:r>
              <w:rPr>
                <w:b/>
                <w:bCs/>
                <w:color w:val="000000"/>
                <w:sz w:val="20"/>
                <w:szCs w:val="20"/>
              </w:rPr>
              <w:t xml:space="preserve"> Respondent</w:t>
            </w:r>
          </w:p>
        </w:tc>
        <w:tc>
          <w:tcPr>
            <w:tcW w:w="1350" w:type="dxa"/>
            <w:tcBorders>
              <w:bottom w:val="single" w:sz="4" w:space="0" w:color="auto"/>
            </w:tcBorders>
            <w:shd w:val="clear" w:color="auto" w:fill="E6E6E6"/>
            <w:vAlign w:val="center"/>
          </w:tcPr>
          <w:p w:rsidR="0075622E" w:rsidRPr="00807DD3" w:rsidP="000558D7" w14:paraId="54F7514B" w14:textId="7CB883F6">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Total Responses</w:t>
            </w:r>
          </w:p>
        </w:tc>
        <w:tc>
          <w:tcPr>
            <w:tcW w:w="1260" w:type="dxa"/>
            <w:tcBorders>
              <w:bottom w:val="single" w:sz="4" w:space="0" w:color="auto"/>
            </w:tcBorders>
            <w:shd w:val="clear" w:color="auto" w:fill="E6E6E6"/>
            <w:vAlign w:val="center"/>
          </w:tcPr>
          <w:p w:rsidR="001D5A0D" w:rsidP="000558D7" w14:paraId="146E2777" w14:textId="4686ECA5">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Time</w:t>
            </w:r>
          </w:p>
          <w:p w:rsidR="0075622E" w:rsidRPr="00807DD3" w:rsidP="000558D7" w14:paraId="2EF67DA5" w14:textId="1F21683D">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per Response</w:t>
            </w:r>
          </w:p>
        </w:tc>
        <w:tc>
          <w:tcPr>
            <w:tcW w:w="1281" w:type="dxa"/>
            <w:tcBorders>
              <w:bottom w:val="single" w:sz="4" w:space="0" w:color="auto"/>
            </w:tcBorders>
            <w:shd w:val="clear" w:color="auto" w:fill="E6E6E6"/>
            <w:vAlign w:val="center"/>
          </w:tcPr>
          <w:p w:rsidR="0075622E" w:rsidRPr="00807DD3" w:rsidP="000558D7" w14:paraId="23A8ED8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807DD3">
              <w:rPr>
                <w:b/>
                <w:bCs/>
                <w:color w:val="000000"/>
                <w:sz w:val="20"/>
                <w:szCs w:val="20"/>
              </w:rPr>
              <w:t>Burden Hours</w:t>
            </w:r>
          </w:p>
        </w:tc>
        <w:tc>
          <w:tcPr>
            <w:tcW w:w="1509" w:type="dxa"/>
            <w:tcBorders>
              <w:bottom w:val="single" w:sz="4" w:space="0" w:color="auto"/>
            </w:tcBorders>
            <w:shd w:val="clear" w:color="auto" w:fill="E6E6E6"/>
            <w:vAlign w:val="center"/>
          </w:tcPr>
          <w:p w:rsidR="009256B8" w:rsidP="000558D7" w14:paraId="010AFB68" w14:textId="5FA8A15C">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Loaded</w:t>
            </w:r>
          </w:p>
          <w:p w:rsidR="008052B3" w:rsidP="000558D7" w14:paraId="7C31EAA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 xml:space="preserve">Hourly </w:t>
            </w:r>
          </w:p>
          <w:p w:rsidR="0075622E" w:rsidRPr="00807DD3" w:rsidP="008052B3" w14:paraId="22AE0E98" w14:textId="650C4412">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Wage</w:t>
            </w:r>
          </w:p>
        </w:tc>
        <w:tc>
          <w:tcPr>
            <w:tcW w:w="1530" w:type="dxa"/>
            <w:tcBorders>
              <w:bottom w:val="single" w:sz="4" w:space="0" w:color="auto"/>
            </w:tcBorders>
            <w:shd w:val="clear" w:color="auto" w:fill="E6E6E6"/>
            <w:vAlign w:val="center"/>
          </w:tcPr>
          <w:p w:rsidR="00F354F2" w:rsidRPr="00807DD3" w:rsidP="000558D7" w14:paraId="0A72A4EE" w14:textId="0455DC86">
            <w:pPr>
              <w:widowControl/>
              <w:tabs>
                <w:tab w:val="center" w:pos="579"/>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Cost</w:t>
            </w:r>
          </w:p>
        </w:tc>
      </w:tr>
      <w:tr w14:paraId="25CE1F3E" w14:textId="77777777" w:rsidTr="00770301">
        <w:tblPrEx>
          <w:tblW w:w="12150" w:type="dxa"/>
          <w:tblInd w:w="-871" w:type="dxa"/>
          <w:tblCellMar>
            <w:left w:w="29" w:type="dxa"/>
            <w:right w:w="29" w:type="dxa"/>
          </w:tblCellMar>
          <w:tblLook w:val="01E0"/>
        </w:tblPrEx>
        <w:trPr>
          <w:tblHeader/>
        </w:trPr>
        <w:tc>
          <w:tcPr>
            <w:tcW w:w="236" w:type="dxa"/>
            <w:tcBorders>
              <w:bottom w:val="single" w:sz="4" w:space="0" w:color="auto"/>
            </w:tcBorders>
            <w:shd w:val="horzCross" w:color="auto" w:fill="E6E6E6"/>
          </w:tcPr>
          <w:p w:rsidR="0075622E" w:rsidRPr="005B4C24" w:rsidP="008E2BED" w14:paraId="5BAD411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tc>
        <w:tc>
          <w:tcPr>
            <w:tcW w:w="2446" w:type="dxa"/>
            <w:tcBorders>
              <w:bottom w:val="single" w:sz="4" w:space="0" w:color="auto"/>
            </w:tcBorders>
            <w:shd w:val="clear" w:color="auto" w:fill="E6E6E6"/>
          </w:tcPr>
          <w:p w:rsidR="0075622E" w:rsidRPr="00807DD3" w:rsidP="008E2BED" w14:paraId="20A7B5E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tc>
        <w:tc>
          <w:tcPr>
            <w:tcW w:w="1368" w:type="dxa"/>
            <w:tcBorders>
              <w:bottom w:val="single" w:sz="4" w:space="0" w:color="auto"/>
            </w:tcBorders>
            <w:shd w:val="clear" w:color="auto" w:fill="E6E6E6"/>
          </w:tcPr>
          <w:p w:rsidR="0075622E" w:rsidRPr="004531A8" w:rsidP="008E2BED" w14:paraId="5CFA1384"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4531A8">
              <w:rPr>
                <w:b/>
                <w:bCs/>
                <w:color w:val="000000"/>
                <w:sz w:val="20"/>
                <w:szCs w:val="20"/>
              </w:rPr>
              <w:t>a</w:t>
            </w:r>
          </w:p>
        </w:tc>
        <w:tc>
          <w:tcPr>
            <w:tcW w:w="1170" w:type="dxa"/>
            <w:tcBorders>
              <w:bottom w:val="single" w:sz="4" w:space="0" w:color="auto"/>
            </w:tcBorders>
            <w:shd w:val="clear" w:color="auto" w:fill="E6E6E6"/>
          </w:tcPr>
          <w:p w:rsidR="0075622E" w:rsidRPr="00807DD3" w:rsidP="008E2BED" w14:paraId="00CB9C6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b</w:t>
            </w:r>
          </w:p>
        </w:tc>
        <w:tc>
          <w:tcPr>
            <w:tcW w:w="1350" w:type="dxa"/>
            <w:tcBorders>
              <w:bottom w:val="single" w:sz="4" w:space="0" w:color="auto"/>
            </w:tcBorders>
            <w:shd w:val="clear" w:color="auto" w:fill="E6E6E6"/>
          </w:tcPr>
          <w:p w:rsidR="0075622E" w:rsidRPr="00807DD3" w:rsidP="008E2BED" w14:paraId="1E3CC38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c = a x b</w:t>
            </w:r>
          </w:p>
        </w:tc>
        <w:tc>
          <w:tcPr>
            <w:tcW w:w="1260" w:type="dxa"/>
            <w:tcBorders>
              <w:bottom w:val="single" w:sz="4" w:space="0" w:color="auto"/>
            </w:tcBorders>
            <w:shd w:val="clear" w:color="auto" w:fill="E6E6E6"/>
          </w:tcPr>
          <w:p w:rsidR="0075622E" w:rsidRPr="00807DD3" w:rsidP="008E2BED" w14:paraId="1C26329E"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d</w:t>
            </w:r>
          </w:p>
        </w:tc>
        <w:tc>
          <w:tcPr>
            <w:tcW w:w="1281" w:type="dxa"/>
            <w:tcBorders>
              <w:bottom w:val="single" w:sz="4" w:space="0" w:color="auto"/>
            </w:tcBorders>
            <w:shd w:val="clear" w:color="auto" w:fill="E6E6E6"/>
          </w:tcPr>
          <w:p w:rsidR="0075622E" w:rsidRPr="00807DD3" w:rsidP="008E2BED" w14:paraId="0070A03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e = c x d</w:t>
            </w:r>
          </w:p>
        </w:tc>
        <w:tc>
          <w:tcPr>
            <w:tcW w:w="1509" w:type="dxa"/>
            <w:tcBorders>
              <w:bottom w:val="single" w:sz="4" w:space="0" w:color="auto"/>
            </w:tcBorders>
            <w:shd w:val="clear" w:color="auto" w:fill="E6E6E6"/>
          </w:tcPr>
          <w:p w:rsidR="0075622E" w:rsidRPr="00807DD3" w:rsidP="008E2BED" w14:paraId="7BBE504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f</w:t>
            </w:r>
          </w:p>
        </w:tc>
        <w:tc>
          <w:tcPr>
            <w:tcW w:w="1530" w:type="dxa"/>
            <w:tcBorders>
              <w:bottom w:val="single" w:sz="4" w:space="0" w:color="auto"/>
            </w:tcBorders>
            <w:shd w:val="clear" w:color="auto" w:fill="E6E6E6"/>
          </w:tcPr>
          <w:p w:rsidR="0075622E" w:rsidRPr="00807DD3" w:rsidP="008E2BED" w14:paraId="4F19A4A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g = e x f</w:t>
            </w:r>
          </w:p>
        </w:tc>
      </w:tr>
      <w:tr w14:paraId="32ED495F" w14:textId="77777777" w:rsidTr="00C5042D">
        <w:tblPrEx>
          <w:tblW w:w="12150" w:type="dxa"/>
          <w:tblInd w:w="-871" w:type="dxa"/>
          <w:tblCellMar>
            <w:left w:w="29" w:type="dxa"/>
            <w:right w:w="29" w:type="dxa"/>
          </w:tblCellMar>
          <w:tblLook w:val="01E0"/>
        </w:tblPrEx>
        <w:tc>
          <w:tcPr>
            <w:tcW w:w="12150" w:type="dxa"/>
            <w:gridSpan w:val="9"/>
            <w:shd w:val="pct5" w:color="auto" w:fill="auto"/>
          </w:tcPr>
          <w:p w:rsidR="0075622E" w:rsidRPr="005B4C24" w:rsidP="008E2BED" w14:paraId="6F91441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r w:rsidRPr="005B4C24">
              <w:rPr>
                <w:b/>
                <w:bCs/>
                <w:color w:val="000000"/>
              </w:rPr>
              <w:t xml:space="preserve">Construction Standards </w:t>
            </w:r>
            <w:r>
              <w:rPr>
                <w:b/>
                <w:bCs/>
                <w:color w:val="000000"/>
              </w:rPr>
              <w:t>–</w:t>
            </w:r>
            <w:r w:rsidRPr="005B4C24">
              <w:rPr>
                <w:b/>
                <w:bCs/>
                <w:color w:val="000000"/>
              </w:rPr>
              <w:t xml:space="preserve"> 1926</w:t>
            </w:r>
          </w:p>
        </w:tc>
      </w:tr>
      <w:tr w14:paraId="7488FE16"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54248B77"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w:t>
            </w:r>
          </w:p>
        </w:tc>
        <w:tc>
          <w:tcPr>
            <w:tcW w:w="2446" w:type="dxa"/>
            <w:shd w:val="clear" w:color="auto" w:fill="auto"/>
          </w:tcPr>
          <w:p w:rsidR="0075622E" w:rsidRPr="005B4C24" w:rsidP="008E2BED" w14:paraId="190738C9"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bCs/>
                <w:color w:val="000000"/>
                <w:sz w:val="20"/>
                <w:szCs w:val="20"/>
              </w:rPr>
              <w:t>§§</w:t>
            </w:r>
            <w:r w:rsidRPr="005B4C24">
              <w:rPr>
                <w:color w:val="000000"/>
                <w:sz w:val="20"/>
                <w:szCs w:val="20"/>
              </w:rPr>
              <w:t>1926.403(h); 1910.303(f)--Identification of disconnecting means and circuits.</w:t>
            </w:r>
          </w:p>
          <w:p w:rsidR="0075622E" w:rsidRPr="005B4C24" w:rsidP="008E2BED" w14:paraId="451A47B8"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p>
        </w:tc>
        <w:tc>
          <w:tcPr>
            <w:tcW w:w="1368" w:type="dxa"/>
            <w:shd w:val="clear" w:color="auto" w:fill="auto"/>
            <w:vAlign w:val="center"/>
          </w:tcPr>
          <w:p w:rsidR="0075622E" w:rsidRPr="00F77B68" w:rsidP="0006594E" w14:paraId="1C3E2960" w14:textId="6F379670">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17C5FEF3" w14:textId="505C31C1">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0.01</w:t>
            </w:r>
            <w:r w:rsidRPr="00441F39" w:rsidR="00582DD0">
              <w:rPr>
                <w:sz w:val="20"/>
                <w:szCs w:val="20"/>
              </w:rPr>
              <w:t>0</w:t>
            </w:r>
          </w:p>
        </w:tc>
        <w:tc>
          <w:tcPr>
            <w:tcW w:w="1350" w:type="dxa"/>
            <w:vAlign w:val="center"/>
          </w:tcPr>
          <w:p w:rsidR="0075622E" w:rsidRPr="00441F39" w:rsidP="00317652" w14:paraId="21D27729" w14:textId="429339C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64,382</w:t>
            </w:r>
          </w:p>
        </w:tc>
        <w:tc>
          <w:tcPr>
            <w:tcW w:w="1260" w:type="dxa"/>
            <w:shd w:val="clear" w:color="auto" w:fill="auto"/>
            <w:vAlign w:val="center"/>
          </w:tcPr>
          <w:p w:rsidR="0075622E" w:rsidRPr="00441F39" w:rsidP="004531A8" w14:paraId="2232334B" w14:textId="7E19C825">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0.083</w:t>
            </w:r>
          </w:p>
          <w:p w:rsidR="0075622E" w:rsidRPr="00441F39" w:rsidP="004531A8" w14:paraId="7AE67E16"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C162D5" w14:paraId="77801AE2" w14:textId="251C6122">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5,344</w:t>
            </w:r>
          </w:p>
        </w:tc>
        <w:tc>
          <w:tcPr>
            <w:tcW w:w="1509" w:type="dxa"/>
            <w:shd w:val="clear" w:color="auto" w:fill="auto"/>
            <w:vAlign w:val="center"/>
          </w:tcPr>
          <w:p w:rsidR="0075622E" w:rsidRPr="00441F39" w:rsidP="004531A8" w14:paraId="08944AEA"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3C0A9B65" w14:textId="4CC72706">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7DF847DB"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C162D5" w14:paraId="38E9986A" w14:textId="0F30EA93">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2012B5">
              <w:rPr>
                <w:color w:val="000000"/>
                <w:sz w:val="20"/>
                <w:szCs w:val="20"/>
              </w:rPr>
              <w:t>271,689</w:t>
            </w:r>
          </w:p>
        </w:tc>
      </w:tr>
      <w:tr w14:paraId="6A0E70B2"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46887B31"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2</w:t>
            </w:r>
          </w:p>
        </w:tc>
        <w:tc>
          <w:tcPr>
            <w:tcW w:w="2446" w:type="dxa"/>
            <w:shd w:val="clear" w:color="auto" w:fill="auto"/>
          </w:tcPr>
          <w:p w:rsidR="0075622E" w:rsidRPr="005B4C24" w:rsidP="008E2BED" w14:paraId="7CEAE189"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1926.403(i)(2)(iii); 1910.303 (g)(2)(</w:t>
            </w:r>
            <w:r w:rsidRPr="005B4C24">
              <w:rPr>
                <w:color w:val="000000"/>
                <w:sz w:val="20"/>
                <w:szCs w:val="20"/>
              </w:rPr>
              <w:t>iii)--</w:t>
            </w:r>
            <w:r w:rsidRPr="005B4C24">
              <w:rPr>
                <w:color w:val="000000"/>
                <w:sz w:val="20"/>
                <w:szCs w:val="20"/>
              </w:rPr>
              <w:t>600 Volts, nominal, or less.--Guarding of live parts.</w:t>
            </w:r>
          </w:p>
          <w:p w:rsidR="0075622E" w:rsidRPr="005B4C24" w:rsidP="008E2BED" w14:paraId="59DB43B2"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p>
        </w:tc>
        <w:tc>
          <w:tcPr>
            <w:tcW w:w="1368" w:type="dxa"/>
            <w:shd w:val="clear" w:color="auto" w:fill="auto"/>
            <w:vAlign w:val="center"/>
          </w:tcPr>
          <w:p w:rsidR="0075622E" w:rsidRPr="005B4C24" w:rsidP="0006594E" w14:paraId="4BC0F87A" w14:textId="62A3B143">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450940FA" w14:textId="5FC8595D">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w:t>
            </w:r>
            <w:r w:rsidRPr="00441F39" w:rsidR="00D318DC">
              <w:rPr>
                <w:sz w:val="20"/>
                <w:szCs w:val="20"/>
              </w:rPr>
              <w:t>0</w:t>
            </w:r>
          </w:p>
        </w:tc>
        <w:tc>
          <w:tcPr>
            <w:tcW w:w="1350" w:type="dxa"/>
            <w:vAlign w:val="center"/>
          </w:tcPr>
          <w:p w:rsidR="0075622E" w:rsidRPr="00441F39" w:rsidP="00317652" w14:paraId="0F0E9CCD" w14:textId="3712D97B">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321,908</w:t>
            </w:r>
            <w:r w:rsidRPr="00441F39" w:rsidR="000C3226">
              <w:rPr>
                <w:sz w:val="20"/>
                <w:szCs w:val="20"/>
              </w:rPr>
              <w:t>*</w:t>
            </w:r>
          </w:p>
        </w:tc>
        <w:tc>
          <w:tcPr>
            <w:tcW w:w="1260" w:type="dxa"/>
            <w:shd w:val="clear" w:color="auto" w:fill="auto"/>
            <w:vAlign w:val="center"/>
          </w:tcPr>
          <w:p w:rsidR="0075622E" w:rsidRPr="00441F39" w:rsidP="004531A8" w14:paraId="3EA2201E" w14:textId="757B2679">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p w:rsidR="0075622E" w:rsidRPr="00441F39" w:rsidP="004531A8" w14:paraId="6CB6E8DA"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C162D5" w14:paraId="400FD7C0" w14:textId="2A3DA332">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16,095</w:t>
            </w:r>
          </w:p>
        </w:tc>
        <w:tc>
          <w:tcPr>
            <w:tcW w:w="1509" w:type="dxa"/>
            <w:shd w:val="clear" w:color="auto" w:fill="auto"/>
            <w:vAlign w:val="center"/>
          </w:tcPr>
          <w:p w:rsidR="0075622E" w:rsidRPr="00441F39" w:rsidP="004531A8" w14:paraId="3AD4B199"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0CAE140D" w14:textId="19AA8ACF">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0D43E58E"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C41639" w14:paraId="00CA4039" w14:textId="7FAA67C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260F7A">
              <w:rPr>
                <w:color w:val="000000"/>
                <w:sz w:val="20"/>
                <w:szCs w:val="20"/>
              </w:rPr>
              <w:t>818,270</w:t>
            </w:r>
          </w:p>
        </w:tc>
      </w:tr>
      <w:tr w14:paraId="3FE6D197"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47063A07"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3</w:t>
            </w:r>
          </w:p>
        </w:tc>
        <w:tc>
          <w:tcPr>
            <w:tcW w:w="2446" w:type="dxa"/>
            <w:shd w:val="clear" w:color="auto" w:fill="auto"/>
          </w:tcPr>
          <w:p w:rsidR="0075622E" w:rsidRPr="0017417E" w:rsidP="008E2BED" w14:paraId="54ECE9EB"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1926.403(j)(2)(ii); 1910.303 (h)(2)(iii)(</w:t>
            </w:r>
            <w:r w:rsidRPr="005B4C24">
              <w:rPr>
                <w:color w:val="000000"/>
                <w:sz w:val="20"/>
                <w:szCs w:val="20"/>
              </w:rPr>
              <w:t>B)--</w:t>
            </w:r>
            <w:r w:rsidRPr="005B4C24">
              <w:rPr>
                <w:color w:val="000000"/>
                <w:sz w:val="20"/>
                <w:szCs w:val="20"/>
              </w:rPr>
              <w:t>Over 600 Volts, nominal.--Installations accessible to unqualified persons.</w:t>
            </w:r>
          </w:p>
        </w:tc>
        <w:tc>
          <w:tcPr>
            <w:tcW w:w="1368" w:type="dxa"/>
            <w:shd w:val="clear" w:color="auto" w:fill="auto"/>
            <w:vAlign w:val="center"/>
          </w:tcPr>
          <w:p w:rsidR="0075622E" w:rsidRPr="005B4C24" w:rsidP="0006594E" w14:paraId="1FD6D23C" w14:textId="475C4344">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0F4C16ED" w14:textId="14E2CA28">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0.10</w:t>
            </w:r>
            <w:r w:rsidRPr="00441F39" w:rsidR="0043123B">
              <w:rPr>
                <w:sz w:val="20"/>
                <w:szCs w:val="20"/>
              </w:rPr>
              <w:t>0</w:t>
            </w:r>
          </w:p>
        </w:tc>
        <w:tc>
          <w:tcPr>
            <w:tcW w:w="1350" w:type="dxa"/>
            <w:vAlign w:val="center"/>
          </w:tcPr>
          <w:p w:rsidR="0075622E" w:rsidRPr="00441F39" w:rsidP="00317652" w14:paraId="75182E61" w14:textId="7E96722B">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643,815</w:t>
            </w:r>
            <w:r w:rsidRPr="00441F39" w:rsidR="000C3226">
              <w:rPr>
                <w:sz w:val="20"/>
                <w:szCs w:val="20"/>
              </w:rPr>
              <w:t>*</w:t>
            </w:r>
          </w:p>
        </w:tc>
        <w:tc>
          <w:tcPr>
            <w:tcW w:w="1260" w:type="dxa"/>
            <w:shd w:val="clear" w:color="auto" w:fill="auto"/>
            <w:vAlign w:val="center"/>
          </w:tcPr>
          <w:p w:rsidR="0075622E" w:rsidRPr="00441F39" w:rsidP="004531A8" w14:paraId="3BB8267D" w14:textId="1804BD05">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p w:rsidR="0075622E" w:rsidRPr="00441F39" w:rsidP="004531A8" w14:paraId="22A96EF1"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4531A8" w14:paraId="5911CBBF" w14:textId="6CA6C6B1">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32,191</w:t>
            </w:r>
          </w:p>
        </w:tc>
        <w:tc>
          <w:tcPr>
            <w:tcW w:w="1509" w:type="dxa"/>
            <w:shd w:val="clear" w:color="auto" w:fill="auto"/>
            <w:vAlign w:val="center"/>
          </w:tcPr>
          <w:p w:rsidR="0075622E" w:rsidRPr="00441F39" w:rsidP="004531A8" w14:paraId="1AC24112"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29470B7C" w14:textId="552163DE">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25905383"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7611A6" w14:paraId="2CE09CA9" w14:textId="7D012751">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272949">
              <w:rPr>
                <w:color w:val="000000"/>
                <w:sz w:val="20"/>
                <w:szCs w:val="20"/>
              </w:rPr>
              <w:t>1,636,590</w:t>
            </w:r>
          </w:p>
        </w:tc>
      </w:tr>
      <w:tr w14:paraId="4E214958"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150371AA"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bCs/>
                <w:color w:val="000000"/>
                <w:sz w:val="20"/>
                <w:szCs w:val="20"/>
              </w:rPr>
              <w:t>4</w:t>
            </w:r>
          </w:p>
        </w:tc>
        <w:tc>
          <w:tcPr>
            <w:tcW w:w="2446" w:type="dxa"/>
            <w:shd w:val="clear" w:color="auto" w:fill="auto"/>
          </w:tcPr>
          <w:p w:rsidR="0075622E" w:rsidRPr="005B4C24" w:rsidP="008E2BED" w14:paraId="402C3823"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bCs/>
                <w:color w:val="000000"/>
                <w:sz w:val="20"/>
                <w:szCs w:val="20"/>
              </w:rPr>
              <w:t>§</w:t>
            </w:r>
            <w:r w:rsidRPr="005B4C24">
              <w:rPr>
                <w:color w:val="000000"/>
                <w:sz w:val="20"/>
                <w:szCs w:val="20"/>
              </w:rPr>
              <w:t>1926.404(b)(1)(</w:t>
            </w:r>
            <w:r w:rsidRPr="005B4C24">
              <w:rPr>
                <w:color w:val="000000"/>
                <w:sz w:val="20"/>
                <w:szCs w:val="20"/>
              </w:rPr>
              <w:t>iii)--</w:t>
            </w:r>
            <w:r w:rsidRPr="005B4C24">
              <w:rPr>
                <w:color w:val="000000"/>
                <w:sz w:val="20"/>
                <w:szCs w:val="20"/>
              </w:rPr>
              <w:t>Assured equipment grounding conductor (AEGC) program.</w:t>
            </w:r>
          </w:p>
          <w:p w:rsidR="0075622E" w:rsidRPr="005B4C24" w:rsidP="008E2BED" w14:paraId="7B726516"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0075622E" w:rsidRPr="005B4C24" w:rsidP="0006594E" w14:paraId="6E9CFD0B" w14:textId="304E4F4E">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17A4792C" w14:textId="12D4C418">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0.01</w:t>
            </w:r>
            <w:r w:rsidRPr="00441F39" w:rsidR="0043123B">
              <w:rPr>
                <w:sz w:val="20"/>
                <w:szCs w:val="20"/>
              </w:rPr>
              <w:t>0</w:t>
            </w:r>
          </w:p>
        </w:tc>
        <w:tc>
          <w:tcPr>
            <w:tcW w:w="1350" w:type="dxa"/>
            <w:vAlign w:val="center"/>
          </w:tcPr>
          <w:p w:rsidR="0075622E" w:rsidRPr="00441F39" w:rsidP="00317652" w14:paraId="1BC94F4C" w14:textId="474526F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64,382</w:t>
            </w:r>
          </w:p>
        </w:tc>
        <w:tc>
          <w:tcPr>
            <w:tcW w:w="1260" w:type="dxa"/>
            <w:shd w:val="clear" w:color="auto" w:fill="auto"/>
            <w:vAlign w:val="center"/>
          </w:tcPr>
          <w:p w:rsidR="0075622E" w:rsidRPr="00441F39" w:rsidP="004531A8" w14:paraId="14F3E6EF"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1 hour</w:t>
            </w:r>
          </w:p>
        </w:tc>
        <w:tc>
          <w:tcPr>
            <w:tcW w:w="1281" w:type="dxa"/>
            <w:shd w:val="clear" w:color="auto" w:fill="auto"/>
            <w:vAlign w:val="center"/>
          </w:tcPr>
          <w:p w:rsidR="0075622E" w:rsidRPr="00441F39" w:rsidP="004531A8" w14:paraId="6BEF2DDF" w14:textId="42F5DF4D">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64,382</w:t>
            </w:r>
          </w:p>
        </w:tc>
        <w:tc>
          <w:tcPr>
            <w:tcW w:w="1509" w:type="dxa"/>
            <w:shd w:val="clear" w:color="auto" w:fill="auto"/>
            <w:vAlign w:val="center"/>
          </w:tcPr>
          <w:p w:rsidR="0075622E" w:rsidRPr="00441F39" w:rsidP="004531A8" w14:paraId="51BFB60D"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42B7FC3F" w14:textId="6D845E91">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2754C977"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7AC1A621" w14:textId="0A2CD9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272949">
              <w:rPr>
                <w:color w:val="000000"/>
                <w:sz w:val="20"/>
                <w:szCs w:val="20"/>
              </w:rPr>
              <w:t>3,273,181</w:t>
            </w:r>
          </w:p>
          <w:p w:rsidR="0075622E" w:rsidRPr="00441F39" w:rsidP="004531A8" w14:paraId="720F4043"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tc>
      </w:tr>
      <w:tr w14:paraId="1D3A4C2D"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6E078A4F"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5</w:t>
            </w:r>
          </w:p>
        </w:tc>
        <w:tc>
          <w:tcPr>
            <w:tcW w:w="2446" w:type="dxa"/>
            <w:shd w:val="clear" w:color="auto" w:fill="auto"/>
          </w:tcPr>
          <w:p w:rsidR="0075622E" w:rsidRPr="005B4C24" w:rsidP="008E2BED" w14:paraId="3251F4A2"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1926.404 (d)(2)(ii); 1910.304(e)(2)(</w:t>
            </w:r>
            <w:r w:rsidRPr="005B4C24">
              <w:rPr>
                <w:color w:val="000000"/>
                <w:sz w:val="20"/>
                <w:szCs w:val="20"/>
              </w:rPr>
              <w:t>ii)--</w:t>
            </w:r>
            <w:r w:rsidRPr="005B4C24">
              <w:rPr>
                <w:color w:val="000000"/>
                <w:sz w:val="20"/>
                <w:szCs w:val="20"/>
              </w:rPr>
              <w:t>Services over 600 volts, nominal--Warning signs.</w:t>
            </w:r>
          </w:p>
          <w:p w:rsidR="0075622E" w:rsidP="008E2BED" w14:paraId="0D22AF1D"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p w:rsidR="0075622E" w:rsidRPr="005B4C24" w:rsidP="008E2BED" w14:paraId="06A4B139"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0075622E" w:rsidRPr="005B4C24" w:rsidP="0006594E" w14:paraId="772F8855" w14:textId="759F5636">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758E20A8" w14:textId="08D4279C">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0.03</w:t>
            </w:r>
            <w:r w:rsidRPr="00441F39" w:rsidR="003358CF">
              <w:rPr>
                <w:sz w:val="20"/>
                <w:szCs w:val="20"/>
              </w:rPr>
              <w:t>0</w:t>
            </w:r>
          </w:p>
        </w:tc>
        <w:tc>
          <w:tcPr>
            <w:tcW w:w="1350" w:type="dxa"/>
            <w:vAlign w:val="center"/>
          </w:tcPr>
          <w:p w:rsidR="0075622E" w:rsidRPr="00441F39" w:rsidP="00317652" w14:paraId="6887CFEE" w14:textId="7CBB475B">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193,145</w:t>
            </w:r>
            <w:r w:rsidRPr="00441F39" w:rsidR="000C3226">
              <w:rPr>
                <w:sz w:val="20"/>
                <w:szCs w:val="20"/>
              </w:rPr>
              <w:t>*</w:t>
            </w:r>
          </w:p>
        </w:tc>
        <w:tc>
          <w:tcPr>
            <w:tcW w:w="1260" w:type="dxa"/>
            <w:shd w:val="clear" w:color="auto" w:fill="auto"/>
            <w:vAlign w:val="center"/>
          </w:tcPr>
          <w:p w:rsidR="0075622E" w:rsidRPr="00441F39" w:rsidP="004531A8" w14:paraId="3D40C3E3" w14:textId="7BBF983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p w:rsidR="0075622E" w:rsidRPr="00441F39" w:rsidP="004531A8" w14:paraId="78A7C0EA"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4531A8" w14:paraId="56A0CEF6" w14:textId="37AD6412">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9,657</w:t>
            </w:r>
          </w:p>
        </w:tc>
        <w:tc>
          <w:tcPr>
            <w:tcW w:w="1509" w:type="dxa"/>
            <w:shd w:val="clear" w:color="auto" w:fill="auto"/>
            <w:vAlign w:val="center"/>
          </w:tcPr>
          <w:p w:rsidR="0075622E" w:rsidRPr="00441F39" w:rsidP="004531A8" w14:paraId="72309A3E"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4D9A256C" w14:textId="11E4E3AE">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2D9A8577"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C162D5" w14:paraId="1BFEE8EB" w14:textId="1DA9893A">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127B7F">
              <w:rPr>
                <w:color w:val="000000"/>
                <w:sz w:val="20"/>
                <w:szCs w:val="20"/>
              </w:rPr>
              <w:t>490,962</w:t>
            </w:r>
          </w:p>
        </w:tc>
      </w:tr>
      <w:tr w14:paraId="7002ECA2"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608914CA"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6</w:t>
            </w:r>
          </w:p>
        </w:tc>
        <w:tc>
          <w:tcPr>
            <w:tcW w:w="2446" w:type="dxa"/>
            <w:shd w:val="clear" w:color="auto" w:fill="auto"/>
          </w:tcPr>
          <w:p w:rsidR="0075622E" w:rsidRPr="005B4C24" w:rsidP="008E2BED" w14:paraId="05EF7D4D"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1926.405(h); 1910.305(h)(</w:t>
            </w:r>
            <w:r w:rsidRPr="005B4C24">
              <w:rPr>
                <w:color w:val="000000"/>
                <w:sz w:val="20"/>
                <w:szCs w:val="20"/>
              </w:rPr>
              <w:t>8)--</w:t>
            </w:r>
            <w:r w:rsidRPr="005B4C24">
              <w:rPr>
                <w:color w:val="000000"/>
                <w:sz w:val="20"/>
                <w:szCs w:val="20"/>
              </w:rPr>
              <w:t>Portable cables over 600 volts, nominal.</w:t>
            </w:r>
          </w:p>
          <w:p w:rsidR="0075622E" w:rsidRPr="005B4C24" w:rsidP="008E2BED" w14:paraId="4FA6A65F"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0075622E" w:rsidRPr="005B4C24" w:rsidP="0006594E" w14:paraId="47497B94" w14:textId="0C022E6B">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6916BA46" w14:textId="0040AFB0">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tc>
        <w:tc>
          <w:tcPr>
            <w:tcW w:w="1350" w:type="dxa"/>
            <w:vAlign w:val="center"/>
          </w:tcPr>
          <w:p w:rsidR="0075622E" w:rsidRPr="00441F39" w:rsidP="00317652" w14:paraId="27F503A5" w14:textId="4ABB8920">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321,908</w:t>
            </w:r>
            <w:r w:rsidRPr="00441F39" w:rsidR="000C3226">
              <w:rPr>
                <w:sz w:val="20"/>
                <w:szCs w:val="20"/>
              </w:rPr>
              <w:t>*</w:t>
            </w:r>
          </w:p>
        </w:tc>
        <w:tc>
          <w:tcPr>
            <w:tcW w:w="1260" w:type="dxa"/>
            <w:shd w:val="clear" w:color="auto" w:fill="auto"/>
            <w:vAlign w:val="center"/>
          </w:tcPr>
          <w:p w:rsidR="0075622E" w:rsidRPr="00441F39" w:rsidP="004531A8" w14:paraId="7D99A036" w14:textId="48CF912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p w:rsidR="0075622E" w:rsidRPr="00441F39" w:rsidP="004531A8" w14:paraId="09A43E91"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4531A8" w14:paraId="7D00F965" w14:textId="17886AB1">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16,095</w:t>
            </w:r>
          </w:p>
        </w:tc>
        <w:tc>
          <w:tcPr>
            <w:tcW w:w="1509" w:type="dxa"/>
            <w:shd w:val="clear" w:color="auto" w:fill="auto"/>
            <w:vAlign w:val="center"/>
          </w:tcPr>
          <w:p w:rsidR="0075622E" w:rsidRPr="00441F39" w:rsidP="004531A8" w14:paraId="296C84CA"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432EFED7" w14:textId="6771C883">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7CF3668D"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C162D5" w14:paraId="20B2375F" w14:textId="3CFE3888">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260F7A">
              <w:rPr>
                <w:color w:val="000000"/>
                <w:sz w:val="20"/>
                <w:szCs w:val="20"/>
              </w:rPr>
              <w:t>818,270</w:t>
            </w:r>
            <w:r w:rsidRPr="00441F39">
              <w:rPr>
                <w:color w:val="000000"/>
                <w:sz w:val="20"/>
                <w:szCs w:val="20"/>
              </w:rPr>
              <w:t>*</w:t>
            </w:r>
          </w:p>
        </w:tc>
      </w:tr>
      <w:tr w14:paraId="4AE09FF3"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3B3CFABD"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bCs/>
                <w:color w:val="000000"/>
                <w:sz w:val="20"/>
                <w:szCs w:val="20"/>
              </w:rPr>
              <w:t>7</w:t>
            </w:r>
          </w:p>
        </w:tc>
        <w:tc>
          <w:tcPr>
            <w:tcW w:w="2446" w:type="dxa"/>
            <w:shd w:val="clear" w:color="auto" w:fill="auto"/>
          </w:tcPr>
          <w:p w:rsidR="0075622E" w:rsidRPr="005B4C24" w:rsidP="008E2BED" w14:paraId="2D6BF01D"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bCs/>
                <w:color w:val="000000"/>
                <w:sz w:val="20"/>
                <w:szCs w:val="20"/>
              </w:rPr>
              <w:t>§§</w:t>
            </w:r>
            <w:r w:rsidRPr="005B4C24">
              <w:rPr>
                <w:color w:val="000000"/>
                <w:sz w:val="20"/>
                <w:szCs w:val="20"/>
              </w:rPr>
              <w:t>1926.405(j)(4)(ii)(A); 1910.305(j)(4) (ii)--Disconnecting means for motor-branch circuits.</w:t>
            </w:r>
          </w:p>
          <w:p w:rsidR="0075622E" w:rsidRPr="005B4C24" w:rsidP="008E2BED" w14:paraId="20E75F01"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0075622E" w:rsidRPr="005B4C24" w:rsidP="0006594E" w14:paraId="6734745D" w14:textId="7FCBA0F4">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62610D2B" w14:textId="5E018B2B">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w:t>
            </w:r>
            <w:r w:rsidRPr="00441F39" w:rsidR="00AA546A">
              <w:rPr>
                <w:sz w:val="20"/>
                <w:szCs w:val="20"/>
              </w:rPr>
              <w:t>20</w:t>
            </w:r>
          </w:p>
        </w:tc>
        <w:tc>
          <w:tcPr>
            <w:tcW w:w="1350" w:type="dxa"/>
            <w:vAlign w:val="center"/>
          </w:tcPr>
          <w:p w:rsidR="0075622E" w:rsidRPr="00441F39" w:rsidP="00317652" w14:paraId="40430E5A" w14:textId="41EAB1E4">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128,763</w:t>
            </w:r>
            <w:r w:rsidRPr="00441F39" w:rsidR="000C3226">
              <w:rPr>
                <w:sz w:val="20"/>
                <w:szCs w:val="20"/>
              </w:rPr>
              <w:t>**</w:t>
            </w:r>
          </w:p>
        </w:tc>
        <w:tc>
          <w:tcPr>
            <w:tcW w:w="1260" w:type="dxa"/>
            <w:shd w:val="clear" w:color="auto" w:fill="auto"/>
            <w:vAlign w:val="center"/>
          </w:tcPr>
          <w:p w:rsidR="0075622E" w:rsidRPr="00441F39" w:rsidP="004531A8" w14:paraId="678A6377" w14:textId="7C44DB51">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0.083</w:t>
            </w:r>
          </w:p>
          <w:p w:rsidR="0075622E" w:rsidRPr="00441F39" w:rsidP="004531A8" w14:paraId="4316C517"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C162D5" w14:paraId="5B93DCAB" w14:textId="63B75E6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10,</w:t>
            </w:r>
            <w:r w:rsidRPr="00441F39" w:rsidR="00BD5AED">
              <w:rPr>
                <w:sz w:val="20"/>
                <w:szCs w:val="20"/>
              </w:rPr>
              <w:t>687</w:t>
            </w:r>
          </w:p>
        </w:tc>
        <w:tc>
          <w:tcPr>
            <w:tcW w:w="1509" w:type="dxa"/>
            <w:shd w:val="clear" w:color="auto" w:fill="auto"/>
            <w:vAlign w:val="center"/>
          </w:tcPr>
          <w:p w:rsidR="0075622E" w:rsidRPr="00441F39" w:rsidP="004531A8" w14:paraId="528579BE"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659C3DE5" w14:textId="0CAD88D0">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35FF6C29"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C162D5" w14:paraId="22E51EF0" w14:textId="78663C8C">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ED3A79">
              <w:rPr>
                <w:color w:val="000000"/>
                <w:sz w:val="20"/>
                <w:szCs w:val="20"/>
              </w:rPr>
              <w:t>543,327</w:t>
            </w:r>
            <w:r w:rsidRPr="00441F39">
              <w:rPr>
                <w:color w:val="000000"/>
                <w:sz w:val="20"/>
                <w:szCs w:val="20"/>
              </w:rPr>
              <w:t>**</w:t>
            </w:r>
          </w:p>
        </w:tc>
      </w:tr>
      <w:tr w14:paraId="64B8D646"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2665010D"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8</w:t>
            </w:r>
          </w:p>
        </w:tc>
        <w:tc>
          <w:tcPr>
            <w:tcW w:w="2446" w:type="dxa"/>
            <w:shd w:val="clear" w:color="auto" w:fill="auto"/>
          </w:tcPr>
          <w:p w:rsidR="0075622E" w:rsidRPr="005B4C24" w:rsidP="008E2BED" w14:paraId="0BE6060D"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1926.405(j)(5)(ii); 1910.305(j)(5)(ii)- Transformer operating voltages.</w:t>
            </w:r>
          </w:p>
          <w:p w:rsidR="0075622E" w:rsidRPr="005B4C24" w:rsidP="008E2BED" w14:paraId="1282C84A"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0075622E" w:rsidRPr="005B4C24" w:rsidP="0006594E" w14:paraId="3E4A6EC3" w14:textId="052DAE6A">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48880B4D" w14:textId="789EA570">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tc>
        <w:tc>
          <w:tcPr>
            <w:tcW w:w="1350" w:type="dxa"/>
            <w:vAlign w:val="center"/>
          </w:tcPr>
          <w:p w:rsidR="0075622E" w:rsidRPr="00441F39" w:rsidP="00317652" w14:paraId="2626685C" w14:textId="4F345226">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321,908</w:t>
            </w:r>
            <w:r w:rsidRPr="00441F39" w:rsidR="000C3226">
              <w:rPr>
                <w:sz w:val="20"/>
                <w:szCs w:val="20"/>
              </w:rPr>
              <w:t>*</w:t>
            </w:r>
          </w:p>
        </w:tc>
        <w:tc>
          <w:tcPr>
            <w:tcW w:w="1260" w:type="dxa"/>
            <w:shd w:val="clear" w:color="auto" w:fill="auto"/>
            <w:vAlign w:val="center"/>
          </w:tcPr>
          <w:p w:rsidR="0075622E" w:rsidRPr="00441F39" w:rsidP="004531A8" w14:paraId="2A7E4DAA" w14:textId="4F08BD79">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p w:rsidR="0075622E" w:rsidRPr="00441F39" w:rsidP="004531A8" w14:paraId="4A764E18"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4531A8" w14:paraId="379ED8AB" w14:textId="25405FFC">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16,095</w:t>
            </w:r>
          </w:p>
        </w:tc>
        <w:tc>
          <w:tcPr>
            <w:tcW w:w="1509" w:type="dxa"/>
            <w:shd w:val="clear" w:color="auto" w:fill="auto"/>
            <w:vAlign w:val="center"/>
          </w:tcPr>
          <w:p w:rsidR="0075622E" w:rsidRPr="00441F39" w:rsidP="004531A8" w14:paraId="63EAEBD0"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466586A5" w14:textId="31AF1AC4">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3FEB39FD"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C162D5" w14:paraId="3E1C74C7" w14:textId="6D7A0BCD">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260F7A">
              <w:rPr>
                <w:color w:val="000000"/>
                <w:sz w:val="20"/>
                <w:szCs w:val="20"/>
              </w:rPr>
              <w:t>818,270</w:t>
            </w:r>
            <w:r w:rsidRPr="00441F39">
              <w:rPr>
                <w:color w:val="000000"/>
                <w:sz w:val="20"/>
                <w:szCs w:val="20"/>
              </w:rPr>
              <w:t>*</w:t>
            </w:r>
          </w:p>
        </w:tc>
      </w:tr>
      <w:tr w14:paraId="1B77F433"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22012F6C"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9</w:t>
            </w:r>
          </w:p>
        </w:tc>
        <w:tc>
          <w:tcPr>
            <w:tcW w:w="2446" w:type="dxa"/>
            <w:shd w:val="clear" w:color="auto" w:fill="auto"/>
          </w:tcPr>
          <w:p w:rsidR="0075622E" w:rsidRPr="005B4C24" w:rsidP="008E2BED" w14:paraId="2284FC9B"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1926.405(j)(6)(ii)(A); 1910.305(j)(6)(ii)(</w:t>
            </w:r>
            <w:r w:rsidRPr="005B4C24">
              <w:rPr>
                <w:color w:val="000000"/>
                <w:sz w:val="20"/>
                <w:szCs w:val="20"/>
              </w:rPr>
              <w:t>C)--</w:t>
            </w:r>
            <w:r w:rsidRPr="005B4C24">
              <w:rPr>
                <w:color w:val="000000"/>
                <w:sz w:val="20"/>
                <w:szCs w:val="20"/>
              </w:rPr>
              <w:t>Equipment for general use--Capacitors.</w:t>
            </w:r>
          </w:p>
          <w:p w:rsidR="0075622E" w:rsidRPr="005B4C24" w:rsidP="008E2BED" w14:paraId="62DB8CE4"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0075622E" w:rsidRPr="005B4C24" w:rsidP="0006594E" w14:paraId="1BB8E4B7" w14:textId="7E23B653">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1F2B0AD0" w14:textId="1D59A6E6">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w:t>
            </w:r>
            <w:r w:rsidRPr="00441F39" w:rsidR="00545295">
              <w:rPr>
                <w:sz w:val="20"/>
                <w:szCs w:val="20"/>
              </w:rPr>
              <w:t>20</w:t>
            </w:r>
          </w:p>
        </w:tc>
        <w:tc>
          <w:tcPr>
            <w:tcW w:w="1350" w:type="dxa"/>
            <w:vAlign w:val="center"/>
          </w:tcPr>
          <w:p w:rsidR="0075622E" w:rsidRPr="00441F39" w:rsidP="00317652" w14:paraId="514A883B" w14:textId="3B167BEC">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128,763</w:t>
            </w:r>
            <w:r w:rsidRPr="00441F39" w:rsidR="000C3226">
              <w:rPr>
                <w:sz w:val="20"/>
                <w:szCs w:val="20"/>
              </w:rPr>
              <w:t>*</w:t>
            </w:r>
          </w:p>
        </w:tc>
        <w:tc>
          <w:tcPr>
            <w:tcW w:w="1260" w:type="dxa"/>
            <w:shd w:val="clear" w:color="auto" w:fill="auto"/>
            <w:vAlign w:val="center"/>
          </w:tcPr>
          <w:p w:rsidR="0075622E" w:rsidRPr="00441F39" w:rsidP="004531A8" w14:paraId="335921E4" w14:textId="0FC921FD">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p w:rsidR="0075622E" w:rsidRPr="00441F39" w:rsidP="004531A8" w14:paraId="7D75F53A"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4531A8" w14:paraId="314DA443"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p>
          <w:p w:rsidR="0075622E" w:rsidRPr="00441F39" w:rsidP="004531A8" w14:paraId="0AA3714A" w14:textId="689CEA9E">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6,438</w:t>
            </w:r>
          </w:p>
        </w:tc>
        <w:tc>
          <w:tcPr>
            <w:tcW w:w="1509" w:type="dxa"/>
            <w:shd w:val="clear" w:color="auto" w:fill="auto"/>
            <w:vAlign w:val="center"/>
          </w:tcPr>
          <w:p w:rsidR="0075622E" w:rsidRPr="00441F39" w:rsidP="004531A8" w14:paraId="3B3DDA48"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4EEBD10D" w14:textId="66E1A01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47BFB1D8"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902AC7" w14:paraId="2016884F" w14:textId="16A27F6C">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ED3A79">
              <w:rPr>
                <w:color w:val="000000"/>
                <w:sz w:val="20"/>
                <w:szCs w:val="20"/>
              </w:rPr>
              <w:t>327,308</w:t>
            </w:r>
            <w:r w:rsidRPr="00441F39">
              <w:rPr>
                <w:color w:val="000000"/>
                <w:sz w:val="20"/>
                <w:szCs w:val="20"/>
              </w:rPr>
              <w:t>*</w:t>
            </w:r>
          </w:p>
        </w:tc>
      </w:tr>
      <w:tr w14:paraId="45D7A739"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63E01687"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10</w:t>
            </w:r>
          </w:p>
        </w:tc>
        <w:tc>
          <w:tcPr>
            <w:tcW w:w="2446" w:type="dxa"/>
            <w:shd w:val="clear" w:color="auto" w:fill="auto"/>
          </w:tcPr>
          <w:p w:rsidR="0075622E" w:rsidRPr="005B4C24" w:rsidP="008E2BED" w14:paraId="26CD1641"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1926.408(a)(2)(iii); 1910.308(a)(2)(</w:t>
            </w:r>
            <w:r w:rsidRPr="005B4C24">
              <w:rPr>
                <w:color w:val="000000"/>
                <w:sz w:val="20"/>
                <w:szCs w:val="20"/>
              </w:rPr>
              <w:t>iii)--</w:t>
            </w:r>
            <w:r w:rsidRPr="005B4C24">
              <w:rPr>
                <w:color w:val="000000"/>
                <w:sz w:val="20"/>
                <w:szCs w:val="20"/>
              </w:rPr>
              <w:t>Equipment isolating means.</w:t>
            </w:r>
          </w:p>
          <w:p w:rsidR="0075622E" w:rsidRPr="005B4C24" w:rsidP="008E2BED" w14:paraId="24DB93F5"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p>
        </w:tc>
        <w:tc>
          <w:tcPr>
            <w:tcW w:w="1368" w:type="dxa"/>
            <w:shd w:val="clear" w:color="auto" w:fill="auto"/>
            <w:vAlign w:val="center"/>
          </w:tcPr>
          <w:p w:rsidR="0075622E" w:rsidRPr="005B4C24" w:rsidP="0006594E" w14:paraId="16C7D767" w14:textId="72FF1FC8">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0B9F4324" w14:textId="054BB988">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0.01</w:t>
            </w:r>
            <w:r w:rsidRPr="00441F39" w:rsidR="00545295">
              <w:rPr>
                <w:sz w:val="20"/>
                <w:szCs w:val="20"/>
              </w:rPr>
              <w:t>0</w:t>
            </w:r>
          </w:p>
        </w:tc>
        <w:tc>
          <w:tcPr>
            <w:tcW w:w="1350" w:type="dxa"/>
            <w:vAlign w:val="center"/>
          </w:tcPr>
          <w:p w:rsidR="0075622E" w:rsidRPr="00441F39" w:rsidP="00317652" w14:paraId="77DF82CF" w14:textId="40733BC9">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64,382</w:t>
            </w:r>
            <w:r w:rsidRPr="00441F39" w:rsidR="000C3226">
              <w:rPr>
                <w:sz w:val="20"/>
                <w:szCs w:val="20"/>
              </w:rPr>
              <w:t>*</w:t>
            </w:r>
          </w:p>
        </w:tc>
        <w:tc>
          <w:tcPr>
            <w:tcW w:w="1260" w:type="dxa"/>
            <w:shd w:val="clear" w:color="auto" w:fill="auto"/>
            <w:vAlign w:val="center"/>
          </w:tcPr>
          <w:p w:rsidR="0075622E" w:rsidRPr="00441F39" w:rsidP="004531A8" w14:paraId="54AA2B05" w14:textId="00E97B95">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p w:rsidR="0075622E" w:rsidRPr="00441F39" w:rsidP="004531A8" w14:paraId="1F414758"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4531A8" w14:paraId="265ABD5B" w14:textId="1FC958E0">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3,219</w:t>
            </w:r>
          </w:p>
        </w:tc>
        <w:tc>
          <w:tcPr>
            <w:tcW w:w="1509" w:type="dxa"/>
            <w:shd w:val="clear" w:color="auto" w:fill="auto"/>
            <w:vAlign w:val="center"/>
          </w:tcPr>
          <w:p w:rsidR="0075622E" w:rsidRPr="00441F39" w:rsidP="004531A8" w14:paraId="021F235B"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4531A8" w14:paraId="7F9BFE9F" w14:textId="0A634E76">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1E840C2F"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902AC7" w14:paraId="4AD41933" w14:textId="24F57A59">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3F6415">
              <w:rPr>
                <w:color w:val="000000"/>
                <w:sz w:val="20"/>
                <w:szCs w:val="20"/>
              </w:rPr>
              <w:t>163,654</w:t>
            </w:r>
            <w:r w:rsidRPr="00441F39">
              <w:rPr>
                <w:color w:val="000000"/>
                <w:sz w:val="20"/>
                <w:szCs w:val="20"/>
              </w:rPr>
              <w:t>*</w:t>
            </w:r>
          </w:p>
        </w:tc>
      </w:tr>
      <w:tr w14:paraId="63B717D0"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7D370C8C"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11</w:t>
            </w:r>
          </w:p>
        </w:tc>
        <w:tc>
          <w:tcPr>
            <w:tcW w:w="2446" w:type="dxa"/>
            <w:shd w:val="clear" w:color="auto" w:fill="auto"/>
          </w:tcPr>
          <w:p w:rsidR="0075622E" w:rsidRPr="005B4C24" w:rsidP="008E2BED" w14:paraId="43E944B4"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1926.408(a)(3)(i); 1910.308(a)(3)(</w:t>
            </w:r>
            <w:r w:rsidRPr="005B4C24">
              <w:rPr>
                <w:color w:val="000000"/>
                <w:sz w:val="20"/>
                <w:szCs w:val="20"/>
              </w:rPr>
              <w:t>i)--</w:t>
            </w:r>
            <w:r w:rsidRPr="005B4C24">
              <w:rPr>
                <w:color w:val="000000"/>
                <w:sz w:val="20"/>
                <w:szCs w:val="20"/>
              </w:rPr>
              <w:t xml:space="preserve"> Power cable connections to mobile machines.</w:t>
            </w:r>
          </w:p>
          <w:p w:rsidR="0075622E" w:rsidRPr="005B4C24" w:rsidP="008E2BED" w14:paraId="66FD9251"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p>
        </w:tc>
        <w:tc>
          <w:tcPr>
            <w:tcW w:w="1368" w:type="dxa"/>
            <w:shd w:val="clear" w:color="auto" w:fill="auto"/>
            <w:vAlign w:val="center"/>
          </w:tcPr>
          <w:p w:rsidR="0075622E" w:rsidRPr="005B4C24" w:rsidP="0006594E" w14:paraId="28E320F8" w14:textId="78635B81">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441F39" w:rsidP="00317652" w14:paraId="2C748105" w14:textId="1836A73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w:t>
            </w:r>
            <w:r w:rsidRPr="00441F39" w:rsidR="00545295">
              <w:rPr>
                <w:sz w:val="20"/>
                <w:szCs w:val="20"/>
              </w:rPr>
              <w:t>20</w:t>
            </w:r>
          </w:p>
        </w:tc>
        <w:tc>
          <w:tcPr>
            <w:tcW w:w="1350" w:type="dxa"/>
            <w:vAlign w:val="center"/>
          </w:tcPr>
          <w:p w:rsidR="0075622E" w:rsidRPr="00441F39" w:rsidP="00317652" w14:paraId="0C8655C4" w14:textId="16BA6664">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128,763</w:t>
            </w:r>
            <w:r w:rsidRPr="00441F39" w:rsidR="000C3226">
              <w:rPr>
                <w:sz w:val="20"/>
                <w:szCs w:val="20"/>
              </w:rPr>
              <w:t>*</w:t>
            </w:r>
          </w:p>
        </w:tc>
        <w:tc>
          <w:tcPr>
            <w:tcW w:w="1260" w:type="dxa"/>
            <w:shd w:val="clear" w:color="auto" w:fill="auto"/>
            <w:vAlign w:val="center"/>
          </w:tcPr>
          <w:p w:rsidR="0075622E" w:rsidRPr="00441F39" w:rsidP="004531A8" w14:paraId="1894F57B" w14:textId="33DC9B7D">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0.050</w:t>
            </w:r>
          </w:p>
          <w:p w:rsidR="0075622E" w:rsidRPr="00441F39" w:rsidP="004531A8" w14:paraId="259A28C8"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441F39">
              <w:rPr>
                <w:sz w:val="20"/>
                <w:szCs w:val="20"/>
              </w:rPr>
              <w:t>hours</w:t>
            </w:r>
          </w:p>
        </w:tc>
        <w:tc>
          <w:tcPr>
            <w:tcW w:w="1281" w:type="dxa"/>
            <w:shd w:val="clear" w:color="auto" w:fill="auto"/>
            <w:vAlign w:val="center"/>
          </w:tcPr>
          <w:p w:rsidR="0075622E" w:rsidRPr="00441F39" w:rsidP="004531A8" w14:paraId="261B43DE" w14:textId="07F6CDFE">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sz w:val="20"/>
                <w:szCs w:val="20"/>
              </w:rPr>
              <w:t>6,438</w:t>
            </w:r>
          </w:p>
        </w:tc>
        <w:tc>
          <w:tcPr>
            <w:tcW w:w="1509" w:type="dxa"/>
            <w:shd w:val="clear" w:color="auto" w:fill="auto"/>
            <w:vAlign w:val="center"/>
          </w:tcPr>
          <w:p w:rsidR="0075622E" w:rsidRPr="00441F39" w:rsidP="004531A8" w14:paraId="7F0772DD" w14:textId="22493D93">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9C3132">
              <w:rPr>
                <w:color w:val="000000"/>
                <w:sz w:val="20"/>
                <w:szCs w:val="20"/>
              </w:rPr>
              <w:t>50.84</w:t>
            </w:r>
          </w:p>
        </w:tc>
        <w:tc>
          <w:tcPr>
            <w:tcW w:w="1530" w:type="dxa"/>
            <w:shd w:val="clear" w:color="auto" w:fill="auto"/>
            <w:vAlign w:val="center"/>
          </w:tcPr>
          <w:p w:rsidR="0075622E" w:rsidRPr="00441F39" w:rsidP="004531A8" w14:paraId="5BCE729B"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441F39" w:rsidP="00902AC7" w14:paraId="1A0F9AEC" w14:textId="23758C6C">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441F39">
              <w:rPr>
                <w:color w:val="000000"/>
                <w:sz w:val="20"/>
                <w:szCs w:val="20"/>
              </w:rPr>
              <w:t>$</w:t>
            </w:r>
            <w:r w:rsidRPr="00441F39" w:rsidR="00ED3A79">
              <w:rPr>
                <w:color w:val="000000"/>
                <w:sz w:val="20"/>
                <w:szCs w:val="20"/>
              </w:rPr>
              <w:t>327,308</w:t>
            </w:r>
            <w:r w:rsidRPr="00441F39">
              <w:rPr>
                <w:color w:val="000000"/>
                <w:sz w:val="20"/>
                <w:szCs w:val="20"/>
              </w:rPr>
              <w:t>*</w:t>
            </w:r>
          </w:p>
        </w:tc>
      </w:tr>
      <w:tr w14:paraId="3823B8D1"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02197CBB"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12</w:t>
            </w:r>
          </w:p>
        </w:tc>
        <w:tc>
          <w:tcPr>
            <w:tcW w:w="2446" w:type="dxa"/>
            <w:shd w:val="clear" w:color="auto" w:fill="auto"/>
          </w:tcPr>
          <w:p w:rsidR="0075622E" w:rsidRPr="005B4C24" w:rsidP="008E2BED" w14:paraId="26D2B035"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1926.408(a)(3)(ii); 1910.308(a)(3)(</w:t>
            </w:r>
            <w:r w:rsidRPr="005B4C24">
              <w:rPr>
                <w:color w:val="000000"/>
                <w:sz w:val="20"/>
                <w:szCs w:val="20"/>
              </w:rPr>
              <w:t>ii)--</w:t>
            </w:r>
            <w:r w:rsidRPr="005B4C24">
              <w:rPr>
                <w:color w:val="000000"/>
                <w:sz w:val="20"/>
                <w:szCs w:val="20"/>
              </w:rPr>
              <w:t>Mobile and portable equipment.</w:t>
            </w:r>
          </w:p>
          <w:p w:rsidR="0075622E" w:rsidRPr="005B4C24" w:rsidP="008E2BED" w14:paraId="7BBEA36A"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0075622E" w:rsidRPr="005B4C24" w:rsidP="0006594E" w14:paraId="5B901942" w14:textId="6F98DD94">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B67B3D" w:rsidP="00317652" w14:paraId="4225EDA4" w14:textId="3145E736">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w:t>
            </w:r>
            <w:r w:rsidRPr="00B67B3D" w:rsidR="007C6421">
              <w:rPr>
                <w:sz w:val="20"/>
                <w:szCs w:val="20"/>
              </w:rPr>
              <w:t>20</w:t>
            </w:r>
          </w:p>
        </w:tc>
        <w:tc>
          <w:tcPr>
            <w:tcW w:w="1350" w:type="dxa"/>
            <w:vAlign w:val="center"/>
          </w:tcPr>
          <w:p w:rsidR="0075622E" w:rsidRPr="00B67B3D" w:rsidP="00317652" w14:paraId="441A7F4D" w14:textId="56796881">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128,763</w:t>
            </w:r>
            <w:r w:rsidRPr="00B67B3D" w:rsidR="000C3226">
              <w:rPr>
                <w:sz w:val="20"/>
                <w:szCs w:val="20"/>
              </w:rPr>
              <w:t>*</w:t>
            </w:r>
          </w:p>
        </w:tc>
        <w:tc>
          <w:tcPr>
            <w:tcW w:w="1260" w:type="dxa"/>
            <w:shd w:val="clear" w:color="auto" w:fill="auto"/>
            <w:vAlign w:val="center"/>
          </w:tcPr>
          <w:p w:rsidR="0075622E" w:rsidRPr="00B67B3D" w:rsidP="004531A8" w14:paraId="479274D4" w14:textId="2ED559CE">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0.050</w:t>
            </w:r>
          </w:p>
          <w:p w:rsidR="0075622E" w:rsidRPr="00B67B3D" w:rsidP="004531A8" w14:paraId="5898CA45"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75622E" w:rsidRPr="00B67B3D" w:rsidP="004531A8" w14:paraId="7894B06D" w14:textId="0AAB12E1">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6,438</w:t>
            </w:r>
          </w:p>
        </w:tc>
        <w:tc>
          <w:tcPr>
            <w:tcW w:w="1509" w:type="dxa"/>
            <w:shd w:val="clear" w:color="auto" w:fill="auto"/>
            <w:vAlign w:val="center"/>
          </w:tcPr>
          <w:p w:rsidR="0075622E" w:rsidRPr="00B67B3D" w:rsidP="004531A8" w14:paraId="7B412CFF"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B67B3D" w:rsidP="004531A8" w14:paraId="0E6825F4" w14:textId="5FFFF86F">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75622E" w:rsidRPr="00B67B3D" w:rsidP="004531A8" w14:paraId="4C84CA19"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B67B3D" w:rsidP="00902AC7" w14:paraId="1D49ED5D" w14:textId="3AB2795B">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ED3A79">
              <w:rPr>
                <w:color w:val="000000"/>
                <w:sz w:val="20"/>
                <w:szCs w:val="20"/>
              </w:rPr>
              <w:t>327,308</w:t>
            </w:r>
            <w:r w:rsidRPr="00B67B3D">
              <w:rPr>
                <w:color w:val="000000"/>
                <w:sz w:val="20"/>
                <w:szCs w:val="20"/>
              </w:rPr>
              <w:t>*</w:t>
            </w:r>
          </w:p>
        </w:tc>
      </w:tr>
      <w:tr w14:paraId="665D99C0"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4D75EDF6"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13</w:t>
            </w:r>
          </w:p>
        </w:tc>
        <w:tc>
          <w:tcPr>
            <w:tcW w:w="2446" w:type="dxa"/>
            <w:shd w:val="clear" w:color="auto" w:fill="auto"/>
          </w:tcPr>
          <w:p w:rsidR="0075622E" w:rsidRPr="005B4C24" w:rsidP="008E2BED" w14:paraId="4036CD82"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1926.416(a)(</w:t>
            </w:r>
            <w:r w:rsidRPr="005B4C24">
              <w:rPr>
                <w:color w:val="000000"/>
                <w:sz w:val="20"/>
                <w:szCs w:val="20"/>
              </w:rPr>
              <w:t>3)--</w:t>
            </w:r>
            <w:r w:rsidRPr="005B4C24">
              <w:rPr>
                <w:color w:val="000000"/>
                <w:sz w:val="20"/>
                <w:szCs w:val="20"/>
              </w:rPr>
              <w:t>General requirements--Protection of</w:t>
            </w:r>
          </w:p>
          <w:p w:rsidR="0075622E" w:rsidRPr="005B4C24" w:rsidP="008E2BED" w14:paraId="1176D796"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color w:val="000000"/>
                <w:sz w:val="20"/>
                <w:szCs w:val="20"/>
              </w:rPr>
              <w:t xml:space="preserve">employees. </w:t>
            </w:r>
          </w:p>
        </w:tc>
        <w:tc>
          <w:tcPr>
            <w:tcW w:w="1368" w:type="dxa"/>
            <w:shd w:val="clear" w:color="auto" w:fill="auto"/>
            <w:vAlign w:val="center"/>
          </w:tcPr>
          <w:p w:rsidR="0075622E" w:rsidRPr="005B4C24" w:rsidP="0006594E" w14:paraId="1739436D" w14:textId="6BE67664">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B67B3D" w:rsidP="00317652" w14:paraId="0ADC6D57" w14:textId="49E310E6">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w:t>
            </w:r>
            <w:r w:rsidRPr="00B67B3D" w:rsidR="007C6421">
              <w:rPr>
                <w:sz w:val="20"/>
                <w:szCs w:val="20"/>
              </w:rPr>
              <w:t>20</w:t>
            </w:r>
          </w:p>
        </w:tc>
        <w:tc>
          <w:tcPr>
            <w:tcW w:w="1350" w:type="dxa"/>
            <w:vAlign w:val="center"/>
          </w:tcPr>
          <w:p w:rsidR="0075622E" w:rsidRPr="00B67B3D" w:rsidP="00317652" w14:paraId="455B53AF" w14:textId="0358CE79">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128,763</w:t>
            </w:r>
            <w:r w:rsidRPr="00B67B3D" w:rsidR="000C3226">
              <w:rPr>
                <w:sz w:val="20"/>
                <w:szCs w:val="20"/>
              </w:rPr>
              <w:t>*</w:t>
            </w:r>
          </w:p>
        </w:tc>
        <w:tc>
          <w:tcPr>
            <w:tcW w:w="1260" w:type="dxa"/>
            <w:shd w:val="clear" w:color="auto" w:fill="auto"/>
            <w:vAlign w:val="center"/>
          </w:tcPr>
          <w:p w:rsidR="0075622E" w:rsidRPr="00B67B3D" w:rsidP="004531A8" w14:paraId="5BA63970" w14:textId="1519CC02">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0.050</w:t>
            </w:r>
          </w:p>
          <w:p w:rsidR="0075622E" w:rsidRPr="00B67B3D" w:rsidP="004531A8" w14:paraId="12F667DD"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75622E" w:rsidRPr="00B67B3D" w:rsidP="004531A8" w14:paraId="11FB4B86" w14:textId="00F59A0E">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6,438</w:t>
            </w:r>
          </w:p>
        </w:tc>
        <w:tc>
          <w:tcPr>
            <w:tcW w:w="1509" w:type="dxa"/>
            <w:shd w:val="clear" w:color="auto" w:fill="auto"/>
            <w:vAlign w:val="center"/>
          </w:tcPr>
          <w:p w:rsidR="0075622E" w:rsidRPr="00B67B3D" w:rsidP="004531A8" w14:paraId="708D1D08"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B67B3D" w:rsidP="004531A8" w14:paraId="709FB570" w14:textId="6923B0FF">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75622E" w:rsidRPr="00B67B3D" w:rsidP="004531A8" w14:paraId="3A007B81"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B67B3D" w:rsidP="00902AC7" w14:paraId="3F8EDA68" w14:textId="4C3CA931">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ED3A79">
              <w:rPr>
                <w:color w:val="000000"/>
                <w:sz w:val="20"/>
                <w:szCs w:val="20"/>
              </w:rPr>
              <w:t>327,308</w:t>
            </w:r>
            <w:r w:rsidRPr="00B67B3D">
              <w:rPr>
                <w:color w:val="000000"/>
                <w:sz w:val="20"/>
                <w:szCs w:val="20"/>
              </w:rPr>
              <w:t>*</w:t>
            </w:r>
          </w:p>
        </w:tc>
      </w:tr>
      <w:tr w14:paraId="13F8685A" w14:textId="77777777" w:rsidTr="00770301">
        <w:tblPrEx>
          <w:tblW w:w="12150" w:type="dxa"/>
          <w:tblInd w:w="-871" w:type="dxa"/>
          <w:tblCellMar>
            <w:left w:w="29" w:type="dxa"/>
            <w:right w:w="29" w:type="dxa"/>
          </w:tblCellMar>
          <w:tblLook w:val="01E0"/>
        </w:tblPrEx>
        <w:tc>
          <w:tcPr>
            <w:tcW w:w="236" w:type="dxa"/>
            <w:shd w:val="clear" w:color="auto" w:fill="auto"/>
          </w:tcPr>
          <w:p w:rsidR="0075622E" w:rsidRPr="005B4C24" w:rsidP="008E2BED" w14:paraId="2FE05004"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14</w:t>
            </w:r>
          </w:p>
        </w:tc>
        <w:tc>
          <w:tcPr>
            <w:tcW w:w="2446" w:type="dxa"/>
            <w:shd w:val="clear" w:color="auto" w:fill="auto"/>
          </w:tcPr>
          <w:p w:rsidR="0075622E" w:rsidRPr="005B4C24" w:rsidP="008E2BED" w14:paraId="4B6A6732"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1926.417(a), (b), and (c)--Lockout and tagging of circuits.</w:t>
            </w:r>
          </w:p>
          <w:p w:rsidR="0075622E" w:rsidRPr="005B4C24" w:rsidP="008E2BED" w14:paraId="4C05B66A"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color w:val="000000"/>
                <w:sz w:val="20"/>
                <w:szCs w:val="20"/>
              </w:rPr>
              <w:t xml:space="preserve"> </w:t>
            </w:r>
          </w:p>
        </w:tc>
        <w:tc>
          <w:tcPr>
            <w:tcW w:w="1368" w:type="dxa"/>
            <w:shd w:val="clear" w:color="auto" w:fill="auto"/>
            <w:vAlign w:val="center"/>
          </w:tcPr>
          <w:p w:rsidR="0075622E" w:rsidRPr="005B4C24" w:rsidP="0006594E" w14:paraId="1233E4C4" w14:textId="4E338BED">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6,438,150</w:t>
            </w:r>
          </w:p>
        </w:tc>
        <w:tc>
          <w:tcPr>
            <w:tcW w:w="1170" w:type="dxa"/>
            <w:vAlign w:val="center"/>
          </w:tcPr>
          <w:p w:rsidR="0075622E" w:rsidRPr="00B67B3D" w:rsidP="00317652" w14:paraId="6BDBE806" w14:textId="19B420B3">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0.050</w:t>
            </w:r>
          </w:p>
        </w:tc>
        <w:tc>
          <w:tcPr>
            <w:tcW w:w="1350" w:type="dxa"/>
            <w:vAlign w:val="center"/>
          </w:tcPr>
          <w:p w:rsidR="0075622E" w:rsidRPr="00B67B3D" w:rsidP="00317652" w14:paraId="6E61308D" w14:textId="5193C146">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321,908</w:t>
            </w:r>
          </w:p>
        </w:tc>
        <w:tc>
          <w:tcPr>
            <w:tcW w:w="1260" w:type="dxa"/>
            <w:shd w:val="clear" w:color="auto" w:fill="auto"/>
            <w:vAlign w:val="center"/>
          </w:tcPr>
          <w:p w:rsidR="0075622E" w:rsidRPr="00B67B3D" w:rsidP="004531A8" w14:paraId="21909386" w14:textId="2E5740CE">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0.017</w:t>
            </w:r>
          </w:p>
          <w:p w:rsidR="0075622E" w:rsidRPr="00B67B3D" w:rsidP="004531A8" w14:paraId="427850B9"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75622E" w:rsidRPr="00B67B3D" w:rsidP="004531A8" w14:paraId="1CBDA945" w14:textId="645DE724">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5</w:t>
            </w:r>
            <w:r w:rsidRPr="00B67B3D" w:rsidR="007A3EA2">
              <w:rPr>
                <w:sz w:val="20"/>
                <w:szCs w:val="20"/>
              </w:rPr>
              <w:t>,472</w:t>
            </w:r>
          </w:p>
        </w:tc>
        <w:tc>
          <w:tcPr>
            <w:tcW w:w="1509" w:type="dxa"/>
            <w:shd w:val="clear" w:color="auto" w:fill="auto"/>
            <w:vAlign w:val="center"/>
          </w:tcPr>
          <w:p w:rsidR="0075622E" w:rsidRPr="00B67B3D" w:rsidP="004531A8" w14:paraId="33136A4C"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B67B3D" w:rsidP="004531A8" w14:paraId="0AE1C239" w14:textId="0CB5F8D3">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75622E" w:rsidRPr="00B67B3D" w:rsidP="004531A8" w14:paraId="11E4CBAB"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75622E" w:rsidRPr="00B67B3D" w:rsidP="00902AC7" w14:paraId="11661320" w14:textId="017934C9">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7A3EA2">
              <w:rPr>
                <w:color w:val="000000"/>
                <w:sz w:val="20"/>
                <w:szCs w:val="20"/>
              </w:rPr>
              <w:t>278,196</w:t>
            </w:r>
          </w:p>
        </w:tc>
      </w:tr>
      <w:tr w14:paraId="02E45203" w14:textId="77777777" w:rsidTr="00C5042D">
        <w:tblPrEx>
          <w:tblW w:w="12150" w:type="dxa"/>
          <w:tblInd w:w="-871" w:type="dxa"/>
          <w:tblCellMar>
            <w:left w:w="29" w:type="dxa"/>
            <w:right w:w="29" w:type="dxa"/>
          </w:tblCellMar>
          <w:tblLook w:val="01E0"/>
        </w:tblPrEx>
        <w:tc>
          <w:tcPr>
            <w:tcW w:w="12150" w:type="dxa"/>
            <w:gridSpan w:val="9"/>
            <w:shd w:val="pct5" w:color="auto" w:fill="auto"/>
          </w:tcPr>
          <w:p w:rsidR="0075622E" w:rsidRPr="00B67B3D" w:rsidP="008E2BED" w14:paraId="3BC8013D" w14:textId="77777777">
            <w:pPr>
              <w:widowControl/>
              <w:tabs>
                <w:tab w:val="center" w:pos="4680"/>
                <w:tab w:val="left" w:pos="5040"/>
                <w:tab w:val="left" w:pos="5760"/>
                <w:tab w:val="left" w:pos="6480"/>
                <w:tab w:val="left" w:pos="7200"/>
                <w:tab w:val="left" w:pos="7920"/>
                <w:tab w:val="left" w:pos="8640"/>
                <w:tab w:val="left" w:pos="9360"/>
              </w:tabs>
              <w:jc w:val="center"/>
            </w:pPr>
            <w:r w:rsidRPr="00B67B3D">
              <w:t xml:space="preserve">General Industry – 1910   </w:t>
            </w:r>
          </w:p>
        </w:tc>
      </w:tr>
      <w:tr w14:paraId="11F6343C"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5B4C24" w:rsidP="008E2BED" w14:paraId="0C2AF032"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15</w:t>
            </w:r>
          </w:p>
        </w:tc>
        <w:tc>
          <w:tcPr>
            <w:tcW w:w="2446" w:type="dxa"/>
            <w:shd w:val="clear" w:color="auto" w:fill="auto"/>
          </w:tcPr>
          <w:p w:rsidR="001575C8" w:rsidRPr="005B4C24" w:rsidP="008E2BED" w14:paraId="664D5CFF" w14:textId="77777777">
            <w:pPr>
              <w:widowControl/>
              <w:tabs>
                <w:tab w:val="center" w:pos="4680"/>
                <w:tab w:val="left" w:pos="5040"/>
                <w:tab w:val="left" w:pos="5760"/>
                <w:tab w:val="left" w:pos="6480"/>
                <w:tab w:val="left" w:pos="7200"/>
                <w:tab w:val="left" w:pos="7920"/>
                <w:tab w:val="left" w:pos="8640"/>
                <w:tab w:val="left" w:pos="9360"/>
              </w:tabs>
              <w:rPr>
                <w:bCs/>
                <w:color w:val="000000"/>
                <w:sz w:val="20"/>
                <w:szCs w:val="20"/>
              </w:rPr>
            </w:pPr>
            <w:r w:rsidRPr="005B4C24">
              <w:rPr>
                <w:bCs/>
                <w:color w:val="000000"/>
                <w:sz w:val="20"/>
                <w:szCs w:val="20"/>
              </w:rPr>
              <w:t>§1910.303(f)</w:t>
            </w:r>
            <w:r w:rsidRPr="005B4C24">
              <w:rPr>
                <w:color w:val="000000"/>
                <w:sz w:val="20"/>
                <w:szCs w:val="20"/>
              </w:rPr>
              <w:t>(5)(</w:t>
            </w:r>
            <w:r w:rsidRPr="005B4C24">
              <w:rPr>
                <w:color w:val="000000"/>
                <w:sz w:val="20"/>
                <w:szCs w:val="20"/>
              </w:rPr>
              <w:t>i)&amp;</w:t>
            </w:r>
            <w:r w:rsidRPr="005B4C24">
              <w:rPr>
                <w:color w:val="000000"/>
                <w:sz w:val="20"/>
                <w:szCs w:val="20"/>
              </w:rPr>
              <w:t>(ii)</w:t>
            </w:r>
            <w:r w:rsidRPr="005B4C24">
              <w:rPr>
                <w:bCs/>
                <w:color w:val="000000"/>
                <w:sz w:val="20"/>
                <w:szCs w:val="20"/>
              </w:rPr>
              <w:t>--Disconnecting means and circuits.</w:t>
            </w:r>
          </w:p>
          <w:p w:rsidR="001575C8" w:rsidRPr="005B4C24" w:rsidP="008E2BED" w14:paraId="40F58143" w14:textId="77777777">
            <w:pPr>
              <w:widowControl/>
              <w:tabs>
                <w:tab w:val="center" w:pos="468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001575C8" w:rsidRPr="00B67B3D" w:rsidP="0006594E" w14:paraId="256CC1B5" w14:textId="57E68CDB">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317652" w14:paraId="584FF27A" w14:textId="138C4350">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0.75</w:t>
            </w:r>
            <w:r w:rsidRPr="00B67B3D" w:rsidR="0072603B">
              <w:rPr>
                <w:sz w:val="20"/>
                <w:szCs w:val="20"/>
              </w:rPr>
              <w:t>0</w:t>
            </w:r>
          </w:p>
        </w:tc>
        <w:tc>
          <w:tcPr>
            <w:tcW w:w="1350" w:type="dxa"/>
            <w:vAlign w:val="center"/>
          </w:tcPr>
          <w:p w:rsidR="001575C8" w:rsidRPr="00B67B3D" w:rsidP="00317652" w14:paraId="0E16153B" w14:textId="42B6848D">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1,912</w:t>
            </w:r>
          </w:p>
        </w:tc>
        <w:tc>
          <w:tcPr>
            <w:tcW w:w="1260" w:type="dxa"/>
            <w:shd w:val="clear" w:color="auto" w:fill="auto"/>
            <w:vAlign w:val="center"/>
          </w:tcPr>
          <w:p w:rsidR="001575C8" w:rsidRPr="00B67B3D" w:rsidP="004531A8" w14:paraId="003922EC" w14:textId="21EABB4B">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0.033</w:t>
            </w:r>
          </w:p>
          <w:p w:rsidR="001575C8" w:rsidRPr="00B67B3D" w:rsidP="004531A8" w14:paraId="2AFD6AD6"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4531A8" w14:paraId="56F868F0" w14:textId="451FEF88">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63</w:t>
            </w:r>
          </w:p>
        </w:tc>
        <w:tc>
          <w:tcPr>
            <w:tcW w:w="1509" w:type="dxa"/>
            <w:shd w:val="clear" w:color="auto" w:fill="auto"/>
            <w:vAlign w:val="center"/>
          </w:tcPr>
          <w:p w:rsidR="001575C8" w:rsidRPr="00B67B3D" w:rsidP="004531A8" w14:paraId="12DE9535"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31A8" w14:paraId="000ED9D1" w14:textId="1DC1721E">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1575C8" w:rsidRPr="00B67B3D" w:rsidP="004531A8" w14:paraId="54C6C5F2"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902AC7" w14:paraId="68A4B665" w14:textId="75351E1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D56F4">
              <w:rPr>
                <w:color w:val="000000"/>
                <w:sz w:val="20"/>
                <w:szCs w:val="20"/>
              </w:rPr>
              <w:t>3,203</w:t>
            </w:r>
          </w:p>
        </w:tc>
      </w:tr>
      <w:tr w14:paraId="1ED54772"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5B4C24" w:rsidP="008E2BED" w14:paraId="2D3E98B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16</w:t>
            </w:r>
          </w:p>
        </w:tc>
        <w:tc>
          <w:tcPr>
            <w:tcW w:w="2446" w:type="dxa"/>
            <w:shd w:val="clear" w:color="auto" w:fill="auto"/>
          </w:tcPr>
          <w:p w:rsidR="001575C8" w:rsidRPr="005B4C24" w:rsidP="008E2BED" w14:paraId="5575AA2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§1910.304(b)(</w:t>
            </w:r>
            <w:r w:rsidRPr="005B4C24">
              <w:rPr>
                <w:bCs/>
                <w:color w:val="000000"/>
                <w:sz w:val="20"/>
                <w:szCs w:val="20"/>
              </w:rPr>
              <w:t>1)--</w:t>
            </w:r>
            <w:r w:rsidRPr="005B4C24">
              <w:rPr>
                <w:color w:val="000000"/>
                <w:sz w:val="20"/>
                <w:szCs w:val="20"/>
              </w:rPr>
              <w:t>Branch circuits--</w:t>
            </w:r>
            <w:r w:rsidRPr="005B4C24">
              <w:rPr>
                <w:b/>
                <w:iCs/>
                <w:color w:val="000000"/>
              </w:rPr>
              <w:t xml:space="preserve"> </w:t>
            </w:r>
            <w:r w:rsidRPr="005B4C24">
              <w:rPr>
                <w:iCs/>
                <w:color w:val="000000"/>
                <w:sz w:val="20"/>
                <w:szCs w:val="20"/>
              </w:rPr>
              <w:t>Identification of multiwire branch circuits</w:t>
            </w:r>
            <w:r w:rsidRPr="005B4C24">
              <w:rPr>
                <w:color w:val="000000"/>
                <w:sz w:val="20"/>
                <w:szCs w:val="20"/>
              </w:rPr>
              <w:t>.</w:t>
            </w:r>
          </w:p>
          <w:p w:rsidR="001575C8" w:rsidRPr="005B4C24" w:rsidP="008E2BED" w14:paraId="1E0D75CF"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p>
        </w:tc>
        <w:tc>
          <w:tcPr>
            <w:tcW w:w="1368" w:type="dxa"/>
            <w:shd w:val="clear" w:color="auto" w:fill="auto"/>
            <w:vAlign w:val="center"/>
          </w:tcPr>
          <w:p w:rsidR="001575C8" w:rsidRPr="00B67B3D" w:rsidP="0006594E" w14:paraId="056D3F4C" w14:textId="4832B1E1">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317652" w14:paraId="4B2209D2" w14:textId="4ABCE1E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0.75</w:t>
            </w:r>
            <w:r w:rsidRPr="00B67B3D" w:rsidR="0072603B">
              <w:rPr>
                <w:sz w:val="20"/>
                <w:szCs w:val="20"/>
              </w:rPr>
              <w:t>0</w:t>
            </w:r>
          </w:p>
        </w:tc>
        <w:tc>
          <w:tcPr>
            <w:tcW w:w="1350" w:type="dxa"/>
            <w:vAlign w:val="center"/>
          </w:tcPr>
          <w:p w:rsidR="001575C8" w:rsidRPr="00B67B3D" w:rsidP="00317652" w14:paraId="73DF9481" w14:textId="5BDEEB8A">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1,912</w:t>
            </w:r>
            <w:r w:rsidRPr="00B67B3D" w:rsidR="000C3226">
              <w:rPr>
                <w:sz w:val="20"/>
                <w:szCs w:val="20"/>
              </w:rPr>
              <w:t>**</w:t>
            </w:r>
          </w:p>
        </w:tc>
        <w:tc>
          <w:tcPr>
            <w:tcW w:w="1260" w:type="dxa"/>
            <w:shd w:val="clear" w:color="auto" w:fill="auto"/>
            <w:vAlign w:val="center"/>
          </w:tcPr>
          <w:p w:rsidR="001575C8" w:rsidRPr="00B67B3D" w:rsidP="004531A8" w14:paraId="6351032F" w14:textId="11D04D3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0.017</w:t>
            </w:r>
          </w:p>
          <w:p w:rsidR="001575C8" w:rsidRPr="00B67B3D" w:rsidP="004531A8" w14:paraId="35F418B0"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4531A8" w14:paraId="7063E004" w14:textId="7F302B25">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33</w:t>
            </w:r>
          </w:p>
        </w:tc>
        <w:tc>
          <w:tcPr>
            <w:tcW w:w="1509" w:type="dxa"/>
            <w:shd w:val="clear" w:color="auto" w:fill="auto"/>
            <w:vAlign w:val="center"/>
          </w:tcPr>
          <w:p w:rsidR="001575C8" w:rsidRPr="00B67B3D" w:rsidP="004531A8" w14:paraId="4295EF9D"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31A8" w14:paraId="0D16451C" w14:textId="7C262229">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1575C8" w:rsidRPr="00B67B3D" w:rsidP="004531A8" w14:paraId="2A660C4E"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31A8" w14:paraId="27F2CA9A" w14:textId="75F432A8">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3B7E81">
              <w:rPr>
                <w:color w:val="000000"/>
                <w:sz w:val="20"/>
                <w:szCs w:val="20"/>
              </w:rPr>
              <w:t>1,678</w:t>
            </w:r>
            <w:r w:rsidRPr="00B67B3D">
              <w:rPr>
                <w:color w:val="000000"/>
                <w:sz w:val="20"/>
                <w:szCs w:val="20"/>
              </w:rPr>
              <w:t>**</w:t>
            </w:r>
          </w:p>
          <w:p w:rsidR="001575C8" w:rsidRPr="00B67B3D" w:rsidP="004531A8" w14:paraId="28534D9D"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tc>
      </w:tr>
      <w:tr w14:paraId="779EE6B8"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331A23" w:rsidP="008E2BED" w14:paraId="772297DC"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331A23">
              <w:rPr>
                <w:b/>
                <w:bCs/>
                <w:color w:val="000000"/>
                <w:sz w:val="20"/>
                <w:szCs w:val="20"/>
              </w:rPr>
              <w:t>17</w:t>
            </w:r>
          </w:p>
        </w:tc>
        <w:tc>
          <w:tcPr>
            <w:tcW w:w="2446" w:type="dxa"/>
            <w:shd w:val="clear" w:color="auto" w:fill="auto"/>
          </w:tcPr>
          <w:p w:rsidR="001575C8" w:rsidRPr="00331A23" w:rsidP="008E2BED" w14:paraId="0528BCA6" w14:textId="77777777">
            <w:pPr>
              <w:widowControl/>
              <w:tabs>
                <w:tab w:val="center" w:pos="4680"/>
                <w:tab w:val="left" w:pos="5040"/>
                <w:tab w:val="left" w:pos="5760"/>
                <w:tab w:val="left" w:pos="6480"/>
                <w:tab w:val="left" w:pos="7200"/>
                <w:tab w:val="left" w:pos="7920"/>
                <w:tab w:val="left" w:pos="8640"/>
                <w:tab w:val="left" w:pos="9360"/>
              </w:tabs>
              <w:rPr>
                <w:color w:val="000000"/>
              </w:rPr>
            </w:pPr>
            <w:r w:rsidRPr="00331A23">
              <w:rPr>
                <w:bCs/>
                <w:color w:val="000000"/>
                <w:sz w:val="20"/>
                <w:szCs w:val="20"/>
              </w:rPr>
              <w:t>§1910.304</w:t>
            </w:r>
            <w:r w:rsidRPr="00331A23">
              <w:rPr>
                <w:color w:val="000000"/>
                <w:sz w:val="20"/>
                <w:szCs w:val="20"/>
              </w:rPr>
              <w:t xml:space="preserve"> (b)(3)(ii)(C)(1) </w:t>
            </w:r>
            <w:r w:rsidRPr="00331A23">
              <w:rPr>
                <w:color w:val="000000"/>
                <w:sz w:val="20"/>
                <w:szCs w:val="20"/>
              </w:rPr>
              <w:t>&amp;(</w:t>
            </w:r>
            <w:r w:rsidRPr="00331A23">
              <w:rPr>
                <w:color w:val="000000"/>
                <w:sz w:val="20"/>
                <w:szCs w:val="20"/>
              </w:rPr>
              <w:t xml:space="preserve">6)-- </w:t>
            </w:r>
            <w:r w:rsidRPr="00331A23">
              <w:rPr>
                <w:iCs/>
                <w:color w:val="000000"/>
                <w:sz w:val="20"/>
                <w:szCs w:val="20"/>
              </w:rPr>
              <w:t>Ground-fault circuit interrupter protection for personnel</w:t>
            </w:r>
            <w:r w:rsidRPr="00331A23">
              <w:rPr>
                <w:color w:val="000000"/>
              </w:rPr>
              <w:t>.</w:t>
            </w:r>
          </w:p>
          <w:p w:rsidR="001575C8" w:rsidRPr="00331A23" w:rsidP="008E2BED" w14:paraId="06D9EB2C" w14:textId="77777777">
            <w:pPr>
              <w:widowControl/>
              <w:tabs>
                <w:tab w:val="center" w:pos="4680"/>
                <w:tab w:val="left" w:pos="5040"/>
                <w:tab w:val="left" w:pos="5760"/>
                <w:tab w:val="left" w:pos="6480"/>
                <w:tab w:val="left" w:pos="7200"/>
                <w:tab w:val="left" w:pos="7920"/>
                <w:tab w:val="left" w:pos="8640"/>
                <w:tab w:val="left" w:pos="9360"/>
              </w:tabs>
              <w:rPr>
                <w:color w:val="000000"/>
              </w:rPr>
            </w:pPr>
          </w:p>
          <w:p w:rsidR="001575C8" w:rsidRPr="00331A23" w:rsidP="008E2BED" w14:paraId="711FB9AB"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p>
        </w:tc>
        <w:tc>
          <w:tcPr>
            <w:tcW w:w="1368" w:type="dxa"/>
            <w:shd w:val="clear" w:color="auto" w:fill="auto"/>
            <w:vAlign w:val="center"/>
          </w:tcPr>
          <w:p w:rsidR="001575C8" w:rsidRPr="00B67B3D" w:rsidP="0006594E" w14:paraId="6922C849" w14:textId="5FDACAB4">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317652" w14:paraId="766A7966" w14:textId="34485FED">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w:t>
            </w:r>
            <w:r w:rsidRPr="00B67B3D" w:rsidR="0072603B">
              <w:rPr>
                <w:sz w:val="20"/>
                <w:szCs w:val="20"/>
              </w:rPr>
              <w:t>179</w:t>
            </w:r>
          </w:p>
        </w:tc>
        <w:tc>
          <w:tcPr>
            <w:tcW w:w="1350" w:type="dxa"/>
            <w:vAlign w:val="center"/>
          </w:tcPr>
          <w:p w:rsidR="001575C8" w:rsidRPr="00B67B3D" w:rsidP="00902AC7" w14:paraId="6DC038EF" w14:textId="679F494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456</w:t>
            </w:r>
          </w:p>
        </w:tc>
        <w:tc>
          <w:tcPr>
            <w:tcW w:w="1260" w:type="dxa"/>
            <w:shd w:val="clear" w:color="auto" w:fill="auto"/>
            <w:vAlign w:val="center"/>
          </w:tcPr>
          <w:p w:rsidR="001575C8" w:rsidRPr="00B67B3D" w:rsidP="004531A8" w14:paraId="025524D6" w14:textId="1C073121">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varies</w:t>
            </w:r>
          </w:p>
          <w:p w:rsidR="001575C8" w:rsidRPr="00B67B3D" w:rsidP="004531A8" w14:paraId="1772CA89"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w:t>
            </w:r>
          </w:p>
        </w:tc>
        <w:tc>
          <w:tcPr>
            <w:tcW w:w="1281" w:type="dxa"/>
            <w:shd w:val="clear" w:color="auto" w:fill="auto"/>
            <w:vAlign w:val="center"/>
          </w:tcPr>
          <w:p w:rsidR="001575C8" w:rsidRPr="00B67B3D" w:rsidP="004F5AD3" w14:paraId="29D0A45E" w14:textId="64CC4772">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102</w:t>
            </w:r>
          </w:p>
        </w:tc>
        <w:tc>
          <w:tcPr>
            <w:tcW w:w="1509" w:type="dxa"/>
            <w:shd w:val="clear" w:color="auto" w:fill="auto"/>
            <w:vAlign w:val="center"/>
          </w:tcPr>
          <w:p w:rsidR="001575C8" w:rsidRPr="00B67B3D" w:rsidP="004531A8" w14:paraId="443E7647"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31A8" w14:paraId="2B4C4A40" w14:textId="0BDDC1E6">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1575C8" w:rsidRPr="00B67B3D" w:rsidP="004531A8" w14:paraId="28C94587"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0858D9" w14:paraId="4C7D226F" w14:textId="2AFF9B8E">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FD437B">
              <w:rPr>
                <w:color w:val="000000"/>
                <w:sz w:val="20"/>
                <w:szCs w:val="20"/>
              </w:rPr>
              <w:t>5,186</w:t>
            </w:r>
          </w:p>
        </w:tc>
      </w:tr>
      <w:tr w14:paraId="155F3762"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5B4C24" w:rsidP="008E2BED" w14:paraId="26061E5A"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18</w:t>
            </w:r>
          </w:p>
        </w:tc>
        <w:tc>
          <w:tcPr>
            <w:tcW w:w="2446" w:type="dxa"/>
            <w:shd w:val="clear" w:color="auto" w:fill="auto"/>
          </w:tcPr>
          <w:p w:rsidR="001575C8" w:rsidRPr="005B4C24" w:rsidP="008E2BED" w14:paraId="53C71FC3"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§1910.306(c)(6)(</w:t>
            </w:r>
            <w:r w:rsidRPr="005B4C24">
              <w:rPr>
                <w:bCs/>
                <w:color w:val="000000"/>
                <w:sz w:val="20"/>
                <w:szCs w:val="20"/>
              </w:rPr>
              <w:t>i)--</w:t>
            </w:r>
            <w:r w:rsidRPr="005B4C24">
              <w:rPr>
                <w:color w:val="000000"/>
                <w:sz w:val="20"/>
                <w:szCs w:val="20"/>
              </w:rPr>
              <w:t>Specific purpose equipment and installations--</w:t>
            </w:r>
            <w:r w:rsidRPr="005B4C24">
              <w:rPr>
                <w:rFonts w:ascii="Verdana" w:hAnsi="Verdana"/>
                <w:i/>
                <w:iCs/>
                <w:color w:val="000000"/>
                <w:sz w:val="19"/>
                <w:szCs w:val="19"/>
              </w:rPr>
              <w:t xml:space="preserve"> </w:t>
            </w:r>
            <w:r w:rsidRPr="005B4C24">
              <w:rPr>
                <w:iCs/>
                <w:color w:val="000000"/>
                <w:sz w:val="20"/>
                <w:szCs w:val="20"/>
              </w:rPr>
              <w:t>Identification and signs</w:t>
            </w:r>
            <w:r w:rsidRPr="005B4C24">
              <w:rPr>
                <w:color w:val="000000"/>
                <w:sz w:val="20"/>
                <w:szCs w:val="20"/>
              </w:rPr>
              <w:t>.</w:t>
            </w:r>
          </w:p>
          <w:p w:rsidR="001575C8" w:rsidRPr="005B4C24" w:rsidP="008E2BED" w14:paraId="191A571B" w14:textId="77777777">
            <w:pPr>
              <w:widowControl/>
              <w:tabs>
                <w:tab w:val="center" w:pos="468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001575C8" w:rsidRPr="00B67B3D" w:rsidP="0006594E" w14:paraId="228C636D" w14:textId="2AFF546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317652" w14:paraId="7ECF2469" w14:textId="4E612573">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0.20</w:t>
            </w:r>
            <w:r w:rsidRPr="00B67B3D" w:rsidR="006C3094">
              <w:rPr>
                <w:sz w:val="20"/>
                <w:szCs w:val="20"/>
              </w:rPr>
              <w:t>0</w:t>
            </w:r>
          </w:p>
        </w:tc>
        <w:tc>
          <w:tcPr>
            <w:tcW w:w="1350" w:type="dxa"/>
            <w:vAlign w:val="center"/>
          </w:tcPr>
          <w:p w:rsidR="001575C8" w:rsidRPr="00B67B3D" w:rsidP="00317652" w14:paraId="6BB4CBD9" w14:textId="2055C7A4">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510</w:t>
            </w:r>
            <w:r w:rsidRPr="00B67B3D" w:rsidR="000C3226">
              <w:rPr>
                <w:sz w:val="20"/>
                <w:szCs w:val="20"/>
              </w:rPr>
              <w:t>*</w:t>
            </w:r>
          </w:p>
        </w:tc>
        <w:tc>
          <w:tcPr>
            <w:tcW w:w="1260" w:type="dxa"/>
            <w:shd w:val="clear" w:color="auto" w:fill="auto"/>
            <w:vAlign w:val="center"/>
          </w:tcPr>
          <w:p w:rsidR="001575C8" w:rsidRPr="00B67B3D" w:rsidP="004531A8" w14:paraId="11FD3FD7" w14:textId="5794DB8A">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0.133</w:t>
            </w:r>
          </w:p>
          <w:p w:rsidR="001575C8" w:rsidRPr="00B67B3D" w:rsidP="004531A8" w14:paraId="3B86E642"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4531A8" w14:paraId="413C52EF" w14:textId="04B7322D">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68</w:t>
            </w:r>
          </w:p>
        </w:tc>
        <w:tc>
          <w:tcPr>
            <w:tcW w:w="1509" w:type="dxa"/>
            <w:shd w:val="clear" w:color="auto" w:fill="auto"/>
            <w:vAlign w:val="center"/>
          </w:tcPr>
          <w:p w:rsidR="001575C8" w:rsidRPr="00B67B3D" w:rsidP="004531A8" w14:paraId="42467650" w14:textId="315969E5">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1575C8" w:rsidRPr="00B67B3D" w:rsidP="004531A8" w14:paraId="2435AC96"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A233C2" w14:paraId="3A2AC1F2" w14:textId="030C9130">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580C30">
              <w:rPr>
                <w:color w:val="000000"/>
                <w:sz w:val="20"/>
                <w:szCs w:val="20"/>
              </w:rPr>
              <w:t>3,</w:t>
            </w:r>
            <w:r w:rsidRPr="00B67B3D" w:rsidR="00B946A5">
              <w:rPr>
                <w:color w:val="000000"/>
                <w:sz w:val="20"/>
                <w:szCs w:val="20"/>
              </w:rPr>
              <w:t>457</w:t>
            </w:r>
            <w:r w:rsidRPr="00B67B3D">
              <w:rPr>
                <w:color w:val="000000"/>
                <w:sz w:val="20"/>
                <w:szCs w:val="20"/>
              </w:rPr>
              <w:t>*</w:t>
            </w:r>
          </w:p>
        </w:tc>
      </w:tr>
      <w:tr w14:paraId="191C45AD"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5B4C24" w:rsidP="008E2BED" w14:paraId="00DC759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19</w:t>
            </w:r>
          </w:p>
        </w:tc>
        <w:tc>
          <w:tcPr>
            <w:tcW w:w="2446" w:type="dxa"/>
            <w:shd w:val="clear" w:color="auto" w:fill="auto"/>
          </w:tcPr>
          <w:p w:rsidR="001575C8" w:rsidRPr="005B4C24" w:rsidP="008E2BED" w14:paraId="24988E5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iCs/>
                <w:color w:val="000000"/>
                <w:sz w:val="20"/>
                <w:szCs w:val="20"/>
              </w:rPr>
            </w:pPr>
            <w:r w:rsidRPr="005B4C24">
              <w:rPr>
                <w:bCs/>
                <w:color w:val="000000"/>
                <w:sz w:val="20"/>
                <w:szCs w:val="20"/>
              </w:rPr>
              <w:t>§1910.306(c)(6)(</w:t>
            </w:r>
            <w:r w:rsidRPr="005B4C24">
              <w:rPr>
                <w:bCs/>
                <w:color w:val="000000"/>
                <w:sz w:val="20"/>
                <w:szCs w:val="20"/>
              </w:rPr>
              <w:t>ii)--</w:t>
            </w:r>
            <w:r w:rsidRPr="005B4C24">
              <w:rPr>
                <w:color w:val="000000"/>
                <w:sz w:val="20"/>
                <w:szCs w:val="20"/>
              </w:rPr>
              <w:t>Specific purpose equipment and installations--</w:t>
            </w:r>
            <w:r w:rsidRPr="005B4C24">
              <w:rPr>
                <w:rFonts w:ascii="Verdana" w:hAnsi="Verdana"/>
                <w:i/>
                <w:iCs/>
                <w:color w:val="000000"/>
                <w:sz w:val="19"/>
                <w:szCs w:val="19"/>
              </w:rPr>
              <w:t xml:space="preserve"> </w:t>
            </w:r>
            <w:r w:rsidRPr="005B4C24">
              <w:rPr>
                <w:iCs/>
                <w:color w:val="000000"/>
                <w:sz w:val="20"/>
                <w:szCs w:val="20"/>
              </w:rPr>
              <w:t>Identification and signs.</w:t>
            </w:r>
          </w:p>
          <w:p w:rsidR="001575C8" w:rsidRPr="005B4C24" w:rsidP="008E2BED" w14:paraId="0B99104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001575C8" w:rsidRPr="00B67B3D" w:rsidP="0006594E" w14:paraId="0A111D2A" w14:textId="5E6DD91F">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317652" w14:paraId="4D988F0A"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w:t>
            </w:r>
          </w:p>
        </w:tc>
        <w:tc>
          <w:tcPr>
            <w:tcW w:w="1350" w:type="dxa"/>
            <w:vAlign w:val="center"/>
          </w:tcPr>
          <w:p w:rsidR="001575C8" w:rsidRPr="00B67B3D" w:rsidP="00317652" w14:paraId="70B44C5B" w14:textId="372F681C">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2,549</w:t>
            </w:r>
            <w:r w:rsidRPr="00B67B3D" w:rsidR="000C3226">
              <w:rPr>
                <w:sz w:val="20"/>
                <w:szCs w:val="20"/>
              </w:rPr>
              <w:t>*</w:t>
            </w:r>
          </w:p>
        </w:tc>
        <w:tc>
          <w:tcPr>
            <w:tcW w:w="1260" w:type="dxa"/>
            <w:shd w:val="clear" w:color="auto" w:fill="auto"/>
            <w:vAlign w:val="center"/>
          </w:tcPr>
          <w:p w:rsidR="001575C8" w:rsidRPr="00B67B3D" w:rsidP="004531A8" w14:paraId="4FE23FC9" w14:textId="142A91B1">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0.133</w:t>
            </w:r>
          </w:p>
          <w:p w:rsidR="001575C8" w:rsidRPr="00B67B3D" w:rsidP="004531A8" w14:paraId="35B5DE42"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4531A8" w14:paraId="1D1C5475" w14:textId="4023F012">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339</w:t>
            </w:r>
          </w:p>
        </w:tc>
        <w:tc>
          <w:tcPr>
            <w:tcW w:w="1509" w:type="dxa"/>
            <w:shd w:val="clear" w:color="auto" w:fill="auto"/>
            <w:vAlign w:val="center"/>
          </w:tcPr>
          <w:p w:rsidR="001575C8" w:rsidRPr="00B67B3D" w:rsidP="004531A8" w14:paraId="62E0D51C"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31A8" w14:paraId="665C6D62" w14:textId="5FEB3818">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1575C8" w:rsidRPr="00B67B3D" w:rsidP="004531A8" w14:paraId="02DD3D1E"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A233C2" w14:paraId="7C7E6CAE" w14:textId="3DBDB8EF">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442D88">
              <w:rPr>
                <w:color w:val="000000"/>
                <w:sz w:val="20"/>
                <w:szCs w:val="20"/>
              </w:rPr>
              <w:t>17,235</w:t>
            </w:r>
            <w:r w:rsidRPr="00B67B3D">
              <w:rPr>
                <w:color w:val="000000"/>
                <w:sz w:val="20"/>
                <w:szCs w:val="20"/>
              </w:rPr>
              <w:t>*</w:t>
            </w:r>
          </w:p>
        </w:tc>
      </w:tr>
      <w:tr w14:paraId="640CC6D7"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5B4C24" w:rsidP="008E2BED" w14:paraId="6CA9CEF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20</w:t>
            </w:r>
          </w:p>
        </w:tc>
        <w:tc>
          <w:tcPr>
            <w:tcW w:w="2446" w:type="dxa"/>
            <w:shd w:val="clear" w:color="auto" w:fill="auto"/>
          </w:tcPr>
          <w:p w:rsidR="001575C8" w:rsidRPr="005B4C24" w:rsidP="008E2BED" w14:paraId="4976DB9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§1910.306(k)(4)(iv)(</w:t>
            </w:r>
            <w:r w:rsidRPr="005B4C24">
              <w:rPr>
                <w:bCs/>
                <w:color w:val="000000"/>
                <w:sz w:val="20"/>
                <w:szCs w:val="20"/>
              </w:rPr>
              <w:t>B)--</w:t>
            </w:r>
            <w:r w:rsidRPr="005B4C24">
              <w:rPr>
                <w:color w:val="000000"/>
                <w:sz w:val="20"/>
                <w:szCs w:val="20"/>
              </w:rPr>
              <w:t>Carnivals, circuses, fairs, and similar events--</w:t>
            </w:r>
            <w:r w:rsidRPr="005B4C24">
              <w:rPr>
                <w:iCs/>
                <w:color w:val="000000"/>
                <w:sz w:val="20"/>
                <w:szCs w:val="20"/>
              </w:rPr>
              <w:t>Portable distribution and termination boxes</w:t>
            </w:r>
            <w:r w:rsidRPr="005B4C24">
              <w:rPr>
                <w:color w:val="000000"/>
                <w:sz w:val="20"/>
                <w:szCs w:val="20"/>
              </w:rPr>
              <w:t xml:space="preserve">. </w:t>
            </w:r>
          </w:p>
          <w:p w:rsidR="001575C8" w:rsidRPr="005B4C24" w:rsidP="008E2BED" w14:paraId="6FD3DAE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001575C8" w:rsidRPr="00B67B3D" w:rsidP="0006594E" w14:paraId="2D815A42" w14:textId="7C43B11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317652" w14:paraId="56707283"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0.005</w:t>
            </w:r>
          </w:p>
        </w:tc>
        <w:tc>
          <w:tcPr>
            <w:tcW w:w="1350" w:type="dxa"/>
            <w:vAlign w:val="center"/>
          </w:tcPr>
          <w:p w:rsidR="001575C8" w:rsidRPr="00B67B3D" w:rsidP="00317652" w14:paraId="32E5F1F1" w14:textId="7C1F7401">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13</w:t>
            </w:r>
          </w:p>
        </w:tc>
        <w:tc>
          <w:tcPr>
            <w:tcW w:w="1260" w:type="dxa"/>
            <w:shd w:val="clear" w:color="auto" w:fill="auto"/>
            <w:vAlign w:val="center"/>
          </w:tcPr>
          <w:p w:rsidR="001575C8" w:rsidRPr="00B67B3D" w:rsidP="004531A8" w14:paraId="3A7F8909" w14:textId="326C6CDC">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0.133</w:t>
            </w:r>
          </w:p>
          <w:p w:rsidR="001575C8" w:rsidRPr="00B67B3D" w:rsidP="004531A8" w14:paraId="49B8F9FB"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4531A8" w14:paraId="585AF89C" w14:textId="5DB244CB">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2</w:t>
            </w:r>
          </w:p>
        </w:tc>
        <w:tc>
          <w:tcPr>
            <w:tcW w:w="1509" w:type="dxa"/>
            <w:shd w:val="clear" w:color="auto" w:fill="auto"/>
            <w:vAlign w:val="center"/>
          </w:tcPr>
          <w:p w:rsidR="001575C8" w:rsidRPr="00B67B3D" w:rsidP="004531A8" w14:paraId="35005E20"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31A8" w14:paraId="6A27C937" w14:textId="1B061875">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1575C8" w:rsidRPr="00B67B3D" w:rsidP="004531A8" w14:paraId="135F29C9"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A233C2" w14:paraId="44D2BF96" w14:textId="1505AC9A">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260A07">
              <w:rPr>
                <w:color w:val="000000"/>
                <w:sz w:val="20"/>
                <w:szCs w:val="20"/>
              </w:rPr>
              <w:t>102</w:t>
            </w:r>
          </w:p>
        </w:tc>
      </w:tr>
      <w:tr w14:paraId="7FE352C4"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946A31" w:rsidP="008E2BED" w14:paraId="59350EC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946A31">
              <w:rPr>
                <w:b/>
                <w:bCs/>
                <w:color w:val="000000"/>
                <w:sz w:val="20"/>
                <w:szCs w:val="20"/>
              </w:rPr>
              <w:t>21</w:t>
            </w:r>
          </w:p>
        </w:tc>
        <w:tc>
          <w:tcPr>
            <w:tcW w:w="2446" w:type="dxa"/>
            <w:shd w:val="clear" w:color="auto" w:fill="auto"/>
          </w:tcPr>
          <w:p w:rsidR="001575C8" w:rsidRPr="005B4C24" w:rsidP="008E2BED" w14:paraId="6384DEFA" w14:textId="1F5C29CD">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§1910.307</w:t>
            </w:r>
            <w:r w:rsidRPr="005B4C24">
              <w:rPr>
                <w:color w:val="000000"/>
                <w:sz w:val="20"/>
                <w:szCs w:val="20"/>
              </w:rPr>
              <w:t>(b)--Documentation.</w:t>
            </w:r>
          </w:p>
          <w:p w:rsidR="001575C8" w:rsidRPr="005B4C24" w:rsidP="008E2BED" w14:paraId="7B6B123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001575C8" w:rsidRPr="00B67B3D" w:rsidP="0006594E" w14:paraId="55A75379" w14:textId="15BB5F13">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352020" w14:paraId="0F3A347C" w14:textId="22CFCF9D">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w:t>
            </w:r>
            <w:r w:rsidRPr="00B67B3D" w:rsidR="00331A23">
              <w:rPr>
                <w:sz w:val="20"/>
                <w:szCs w:val="20"/>
              </w:rPr>
              <w:t>4</w:t>
            </w:r>
            <w:r w:rsidRPr="00B67B3D" w:rsidR="000F0F82">
              <w:rPr>
                <w:sz w:val="20"/>
                <w:szCs w:val="20"/>
              </w:rPr>
              <w:t>00</w:t>
            </w:r>
          </w:p>
        </w:tc>
        <w:tc>
          <w:tcPr>
            <w:tcW w:w="1350" w:type="dxa"/>
            <w:vAlign w:val="center"/>
          </w:tcPr>
          <w:p w:rsidR="001575C8" w:rsidRPr="00B67B3D" w:rsidP="00317652" w14:paraId="46FC1F43" w14:textId="503B082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1,020</w:t>
            </w:r>
          </w:p>
        </w:tc>
        <w:tc>
          <w:tcPr>
            <w:tcW w:w="1260" w:type="dxa"/>
            <w:shd w:val="clear" w:color="auto" w:fill="auto"/>
            <w:vAlign w:val="center"/>
          </w:tcPr>
          <w:p w:rsidR="001575C8" w:rsidRPr="00B67B3D" w:rsidP="004531A8" w14:paraId="5148193E"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4 hours</w:t>
            </w:r>
          </w:p>
        </w:tc>
        <w:tc>
          <w:tcPr>
            <w:tcW w:w="1281" w:type="dxa"/>
            <w:shd w:val="clear" w:color="auto" w:fill="auto"/>
            <w:vAlign w:val="center"/>
          </w:tcPr>
          <w:p w:rsidR="001575C8" w:rsidRPr="00B67B3D" w:rsidP="004531A8" w14:paraId="55FD3970" w14:textId="5E80065B">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4,080</w:t>
            </w:r>
            <w:r w:rsidR="00E92A2F">
              <w:rPr>
                <w:sz w:val="20"/>
                <w:szCs w:val="20"/>
              </w:rPr>
              <w:t>****</w:t>
            </w:r>
          </w:p>
        </w:tc>
        <w:tc>
          <w:tcPr>
            <w:tcW w:w="1509" w:type="dxa"/>
            <w:shd w:val="clear" w:color="auto" w:fill="auto"/>
            <w:vAlign w:val="center"/>
          </w:tcPr>
          <w:p w:rsidR="001575C8" w:rsidRPr="00B67B3D" w:rsidP="004531A8" w14:paraId="6E915653" w14:textId="7285878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80.37</w:t>
            </w:r>
          </w:p>
        </w:tc>
        <w:tc>
          <w:tcPr>
            <w:tcW w:w="1530" w:type="dxa"/>
            <w:shd w:val="clear" w:color="auto" w:fill="auto"/>
            <w:vAlign w:val="center"/>
          </w:tcPr>
          <w:p w:rsidR="001575C8" w:rsidRPr="00B67B3D" w:rsidP="00E01E68" w14:paraId="58A9A9C8" w14:textId="07AD3D08">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8623C1">
              <w:rPr>
                <w:color w:val="000000"/>
                <w:sz w:val="20"/>
                <w:szCs w:val="20"/>
              </w:rPr>
              <w:t>327,910</w:t>
            </w:r>
          </w:p>
        </w:tc>
      </w:tr>
      <w:tr w14:paraId="2E353F4E"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946A31" w:rsidP="008E2BED" w14:paraId="4EEB25B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946A31">
              <w:rPr>
                <w:b/>
                <w:bCs/>
                <w:color w:val="000000"/>
                <w:sz w:val="20"/>
                <w:szCs w:val="20"/>
              </w:rPr>
              <w:t>22</w:t>
            </w:r>
          </w:p>
        </w:tc>
        <w:tc>
          <w:tcPr>
            <w:tcW w:w="2446" w:type="dxa"/>
            <w:shd w:val="clear" w:color="auto" w:fill="auto"/>
          </w:tcPr>
          <w:p w:rsidR="001575C8" w:rsidRPr="005B4C24" w:rsidP="008E2BED" w14:paraId="2E1372F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§1910.308</w:t>
            </w:r>
            <w:r w:rsidRPr="005B4C24">
              <w:rPr>
                <w:color w:val="000000"/>
                <w:sz w:val="20"/>
                <w:szCs w:val="20"/>
              </w:rPr>
              <w:t xml:space="preserve"> (b)(3)(</w:t>
            </w:r>
            <w:r w:rsidRPr="005B4C24">
              <w:rPr>
                <w:color w:val="000000"/>
                <w:sz w:val="20"/>
                <w:szCs w:val="20"/>
              </w:rPr>
              <w:t>i)--</w:t>
            </w:r>
            <w:r w:rsidRPr="005B4C24">
              <w:rPr>
                <w:color w:val="000000"/>
                <w:sz w:val="20"/>
                <w:szCs w:val="20"/>
              </w:rPr>
              <w:t>Emergency power system.</w:t>
            </w:r>
          </w:p>
          <w:p w:rsidR="001575C8" w:rsidRPr="005B4C24" w:rsidP="008E2BED" w14:paraId="3B2D52A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001575C8" w:rsidRPr="00B67B3D" w:rsidP="0006594E" w14:paraId="54C7C47A" w14:textId="1C0B2078">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A233C2" w14:paraId="0EC95BEF" w14:textId="04990B11">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0.600</w:t>
            </w:r>
          </w:p>
        </w:tc>
        <w:tc>
          <w:tcPr>
            <w:tcW w:w="1350" w:type="dxa"/>
            <w:vAlign w:val="center"/>
          </w:tcPr>
          <w:p w:rsidR="001575C8" w:rsidRPr="00B67B3D" w:rsidP="00A233C2" w14:paraId="5DD88A9B" w14:textId="1FB349E5">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w:t>
            </w:r>
            <w:r w:rsidRPr="00B67B3D" w:rsidR="00A74620">
              <w:rPr>
                <w:sz w:val="20"/>
                <w:szCs w:val="20"/>
              </w:rPr>
              <w:t>,530</w:t>
            </w:r>
          </w:p>
        </w:tc>
        <w:tc>
          <w:tcPr>
            <w:tcW w:w="1260" w:type="dxa"/>
            <w:shd w:val="clear" w:color="auto" w:fill="auto"/>
            <w:vAlign w:val="center"/>
          </w:tcPr>
          <w:p w:rsidR="001575C8" w:rsidRPr="00B67B3D" w:rsidP="004531A8" w14:paraId="574A51A5" w14:textId="0DC48598">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varies</w:t>
            </w:r>
          </w:p>
          <w:p w:rsidR="001575C8" w:rsidRPr="00B67B3D" w:rsidP="004531A8" w14:paraId="592B1203"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4531A8" w14:paraId="645EEC95" w14:textId="3C2686D2">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76</w:t>
            </w:r>
          </w:p>
        </w:tc>
        <w:tc>
          <w:tcPr>
            <w:tcW w:w="1509" w:type="dxa"/>
            <w:shd w:val="clear" w:color="auto" w:fill="auto"/>
            <w:vAlign w:val="center"/>
          </w:tcPr>
          <w:p w:rsidR="001575C8" w:rsidRPr="00B67B3D" w:rsidP="004531A8" w14:paraId="28A6F4C2"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A233C2" w14:paraId="28088E25" w14:textId="5B81BEE3">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A233C2">
              <w:rPr>
                <w:color w:val="000000"/>
                <w:sz w:val="20"/>
                <w:szCs w:val="20"/>
              </w:rPr>
              <w:t>varies</w:t>
            </w:r>
          </w:p>
        </w:tc>
        <w:tc>
          <w:tcPr>
            <w:tcW w:w="1530" w:type="dxa"/>
            <w:shd w:val="clear" w:color="auto" w:fill="auto"/>
            <w:vAlign w:val="center"/>
          </w:tcPr>
          <w:p w:rsidR="001575C8" w:rsidRPr="00B67B3D" w:rsidP="004531A8" w14:paraId="6B41E8D9"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A233C2" w14:paraId="5A8EAAA4" w14:textId="15140E9C">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585B22">
              <w:rPr>
                <w:color w:val="000000"/>
                <w:sz w:val="20"/>
                <w:szCs w:val="20"/>
              </w:rPr>
              <w:t>4,866</w:t>
            </w:r>
          </w:p>
        </w:tc>
      </w:tr>
      <w:tr w14:paraId="675DA781"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946A31" w:rsidP="008E2BED" w14:paraId="4BCA522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946A31">
              <w:rPr>
                <w:b/>
                <w:bCs/>
                <w:color w:val="000000"/>
                <w:sz w:val="20"/>
                <w:szCs w:val="20"/>
              </w:rPr>
              <w:t>23</w:t>
            </w:r>
          </w:p>
        </w:tc>
        <w:tc>
          <w:tcPr>
            <w:tcW w:w="2446" w:type="dxa"/>
            <w:shd w:val="clear" w:color="auto" w:fill="auto"/>
          </w:tcPr>
          <w:p w:rsidR="001575C8" w:rsidRPr="005B4C24" w:rsidP="008E2BED" w14:paraId="2BBD77B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§1910.308</w:t>
            </w:r>
            <w:r w:rsidRPr="005B4C24">
              <w:rPr>
                <w:color w:val="000000"/>
                <w:sz w:val="20"/>
                <w:szCs w:val="20"/>
              </w:rPr>
              <w:t>(b)(3)(</w:t>
            </w:r>
            <w:r w:rsidRPr="005B4C24">
              <w:rPr>
                <w:color w:val="000000"/>
                <w:sz w:val="20"/>
                <w:szCs w:val="20"/>
              </w:rPr>
              <w:t>ii)--</w:t>
            </w:r>
            <w:r w:rsidRPr="005B4C24">
              <w:rPr>
                <w:color w:val="000000"/>
                <w:sz w:val="20"/>
                <w:szCs w:val="20"/>
              </w:rPr>
              <w:t>Emergency power system.</w:t>
            </w:r>
          </w:p>
          <w:p w:rsidR="001575C8" w:rsidRPr="005B4C24" w:rsidP="008E2BED" w14:paraId="1EA62BA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001575C8" w:rsidRPr="00B67B3D" w:rsidP="0006594E" w14:paraId="67E66C47" w14:textId="3D8129D9">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573941" w14:paraId="0DD4D73B" w14:textId="02BF6DEB">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0.040</w:t>
            </w:r>
          </w:p>
        </w:tc>
        <w:tc>
          <w:tcPr>
            <w:tcW w:w="1350" w:type="dxa"/>
            <w:vAlign w:val="center"/>
          </w:tcPr>
          <w:p w:rsidR="001575C8" w:rsidRPr="00B67B3D" w:rsidP="00452C96" w14:paraId="3951BA71" w14:textId="1F2F45F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102</w:t>
            </w:r>
          </w:p>
        </w:tc>
        <w:tc>
          <w:tcPr>
            <w:tcW w:w="1260" w:type="dxa"/>
            <w:shd w:val="clear" w:color="auto" w:fill="auto"/>
            <w:vAlign w:val="center"/>
          </w:tcPr>
          <w:p w:rsidR="001575C8" w:rsidRPr="00B67B3D" w:rsidP="004531A8" w14:paraId="0F6A49E2" w14:textId="5AC11DEA">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varies</w:t>
            </w:r>
          </w:p>
          <w:p w:rsidR="001575C8" w:rsidRPr="00B67B3D" w:rsidP="004531A8" w14:paraId="7BA12BDB"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452C96" w14:paraId="711C58B5" w14:textId="739D0B25">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5</w:t>
            </w:r>
          </w:p>
        </w:tc>
        <w:tc>
          <w:tcPr>
            <w:tcW w:w="1509" w:type="dxa"/>
            <w:shd w:val="clear" w:color="auto" w:fill="auto"/>
            <w:vAlign w:val="center"/>
          </w:tcPr>
          <w:p w:rsidR="001575C8" w:rsidRPr="00B67B3D" w:rsidP="004531A8" w14:paraId="6784042C"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2C96" w14:paraId="4EA105E4" w14:textId="12C9B5EF">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452C96">
              <w:rPr>
                <w:color w:val="000000"/>
                <w:sz w:val="20"/>
                <w:szCs w:val="20"/>
              </w:rPr>
              <w:t>varies</w:t>
            </w:r>
          </w:p>
        </w:tc>
        <w:tc>
          <w:tcPr>
            <w:tcW w:w="1530" w:type="dxa"/>
            <w:shd w:val="clear" w:color="auto" w:fill="auto"/>
            <w:vAlign w:val="center"/>
          </w:tcPr>
          <w:p w:rsidR="001575C8" w:rsidRPr="00B67B3D" w:rsidP="004531A8" w14:paraId="126BE9FA"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2C96" w14:paraId="50FBCFBF" w14:textId="6AC17D8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525883">
              <w:rPr>
                <w:color w:val="000000"/>
                <w:sz w:val="20"/>
                <w:szCs w:val="20"/>
              </w:rPr>
              <w:t>321</w:t>
            </w:r>
          </w:p>
        </w:tc>
      </w:tr>
      <w:tr w14:paraId="5307E630" w14:textId="77777777" w:rsidTr="00770301">
        <w:tblPrEx>
          <w:tblW w:w="12150" w:type="dxa"/>
          <w:tblInd w:w="-871" w:type="dxa"/>
          <w:tblCellMar>
            <w:left w:w="29" w:type="dxa"/>
            <w:right w:w="29" w:type="dxa"/>
          </w:tblCellMar>
          <w:tblLook w:val="01E0"/>
        </w:tblPrEx>
        <w:trPr>
          <w:trHeight w:val="998"/>
        </w:trPr>
        <w:tc>
          <w:tcPr>
            <w:tcW w:w="236" w:type="dxa"/>
            <w:shd w:val="clear" w:color="auto" w:fill="auto"/>
          </w:tcPr>
          <w:p w:rsidR="001575C8" w:rsidRPr="00946A31" w:rsidP="008E2BED" w14:paraId="0EEFE6E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946A31">
              <w:rPr>
                <w:b/>
                <w:bCs/>
                <w:color w:val="000000"/>
                <w:sz w:val="20"/>
                <w:szCs w:val="20"/>
              </w:rPr>
              <w:t>24</w:t>
            </w:r>
          </w:p>
        </w:tc>
        <w:tc>
          <w:tcPr>
            <w:tcW w:w="2446" w:type="dxa"/>
            <w:shd w:val="clear" w:color="auto" w:fill="auto"/>
          </w:tcPr>
          <w:p w:rsidR="001575C8" w:rsidRPr="005B4C24" w:rsidP="008E2BED" w14:paraId="2479894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r w:rsidRPr="005B4C24">
              <w:rPr>
                <w:bCs/>
                <w:color w:val="000000"/>
                <w:sz w:val="20"/>
                <w:szCs w:val="20"/>
              </w:rPr>
              <w:t>1910.333(b)(2)(</w:t>
            </w:r>
            <w:r w:rsidRPr="005B4C24">
              <w:rPr>
                <w:bCs/>
                <w:color w:val="000000"/>
                <w:sz w:val="20"/>
                <w:szCs w:val="20"/>
              </w:rPr>
              <w:t>i)--</w:t>
            </w:r>
            <w:r w:rsidRPr="005B4C24">
              <w:rPr>
                <w:bCs/>
                <w:color w:val="000000"/>
                <w:sz w:val="20"/>
                <w:szCs w:val="20"/>
              </w:rPr>
              <w:t>Selection and use of work practices--Procedures.</w:t>
            </w:r>
          </w:p>
        </w:tc>
        <w:tc>
          <w:tcPr>
            <w:tcW w:w="1368" w:type="dxa"/>
            <w:shd w:val="clear" w:color="auto" w:fill="auto"/>
            <w:vAlign w:val="center"/>
          </w:tcPr>
          <w:p w:rsidR="001575C8" w:rsidRPr="00B67B3D" w:rsidP="0006594E" w14:paraId="65952BF5" w14:textId="1BF9A43F">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75717B" w14:paraId="26C43FCE" w14:textId="5B585BA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0.8</w:t>
            </w:r>
            <w:r w:rsidRPr="00B67B3D" w:rsidR="0024172D">
              <w:rPr>
                <w:sz w:val="20"/>
                <w:szCs w:val="20"/>
              </w:rPr>
              <w:t>5</w:t>
            </w:r>
            <w:r w:rsidRPr="00B67B3D" w:rsidR="00A80A9B">
              <w:rPr>
                <w:sz w:val="20"/>
                <w:szCs w:val="20"/>
              </w:rPr>
              <w:t>0</w:t>
            </w:r>
          </w:p>
        </w:tc>
        <w:tc>
          <w:tcPr>
            <w:tcW w:w="1350" w:type="dxa"/>
            <w:vAlign w:val="center"/>
          </w:tcPr>
          <w:p w:rsidR="001575C8" w:rsidRPr="00B67B3D" w:rsidP="00317652" w14:paraId="51D08798" w14:textId="531ED68F">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2,167</w:t>
            </w:r>
          </w:p>
        </w:tc>
        <w:tc>
          <w:tcPr>
            <w:tcW w:w="1260" w:type="dxa"/>
            <w:shd w:val="clear" w:color="auto" w:fill="auto"/>
            <w:vAlign w:val="center"/>
          </w:tcPr>
          <w:p w:rsidR="001575C8" w:rsidRPr="00B67B3D" w:rsidP="004531A8" w14:paraId="47EEB02E" w14:textId="31E5A0C6">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0.25</w:t>
            </w:r>
          </w:p>
          <w:p w:rsidR="001575C8" w:rsidRPr="00B67B3D" w:rsidP="004531A8" w14:paraId="2AE9A602"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4531A8" w14:paraId="609277A3" w14:textId="3871197C">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542</w:t>
            </w:r>
            <w:r w:rsidR="00B83615">
              <w:rPr>
                <w:sz w:val="20"/>
                <w:szCs w:val="20"/>
              </w:rPr>
              <w:t>****</w:t>
            </w:r>
          </w:p>
        </w:tc>
        <w:tc>
          <w:tcPr>
            <w:tcW w:w="1509" w:type="dxa"/>
            <w:shd w:val="clear" w:color="auto" w:fill="auto"/>
            <w:vAlign w:val="center"/>
          </w:tcPr>
          <w:p w:rsidR="001575C8" w:rsidRPr="00B67B3D" w:rsidP="004531A8" w14:paraId="6E048B0B"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31A8" w14:paraId="3F57153D" w14:textId="3E4BA8D5">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1575C8" w:rsidRPr="00B67B3D" w:rsidP="004531A8" w14:paraId="0AD6A2E6"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573941" w14:paraId="67340DF2" w14:textId="39E94754">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5C0FD1">
              <w:rPr>
                <w:color w:val="000000"/>
                <w:sz w:val="20"/>
                <w:szCs w:val="20"/>
              </w:rPr>
              <w:t>27,555</w:t>
            </w:r>
          </w:p>
        </w:tc>
      </w:tr>
      <w:tr w14:paraId="5CD23928"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5B4C24" w:rsidP="008E2BED" w14:paraId="7116A12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25</w:t>
            </w:r>
          </w:p>
        </w:tc>
        <w:tc>
          <w:tcPr>
            <w:tcW w:w="2446" w:type="dxa"/>
            <w:shd w:val="clear" w:color="auto" w:fill="auto"/>
          </w:tcPr>
          <w:p w:rsidR="001575C8" w:rsidRPr="005B4C24" w:rsidP="008E2BED" w14:paraId="0C30DCE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r w:rsidRPr="005B4C24">
              <w:rPr>
                <w:bCs/>
                <w:color w:val="000000"/>
                <w:sz w:val="20"/>
                <w:szCs w:val="20"/>
              </w:rPr>
              <w:t>1910.333(b)(2)(iii)(</w:t>
            </w:r>
            <w:r w:rsidRPr="005B4C24">
              <w:rPr>
                <w:bCs/>
                <w:color w:val="000000"/>
                <w:sz w:val="20"/>
                <w:szCs w:val="20"/>
              </w:rPr>
              <w:t>B)--</w:t>
            </w:r>
            <w:r w:rsidRPr="005B4C24">
              <w:rPr>
                <w:bCs/>
                <w:color w:val="000000"/>
                <w:sz w:val="20"/>
                <w:szCs w:val="20"/>
              </w:rPr>
              <w:t>Selection and use of work practices--Application of locks and tags.</w:t>
            </w:r>
          </w:p>
          <w:p w:rsidR="001575C8" w:rsidRPr="005B4C24" w:rsidP="008E2BED" w14:paraId="4996BF3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001575C8" w:rsidRPr="00B67B3D" w:rsidP="0006594E" w14:paraId="37327726" w14:textId="4562428C">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24172D" w14:paraId="2611C24D" w14:textId="7D591E42">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w:t>
            </w:r>
            <w:r w:rsidRPr="00B67B3D" w:rsidR="0024172D">
              <w:rPr>
                <w:sz w:val="20"/>
                <w:szCs w:val="20"/>
              </w:rPr>
              <w:t>85</w:t>
            </w:r>
            <w:r w:rsidRPr="00B67B3D" w:rsidR="00A066AB">
              <w:rPr>
                <w:sz w:val="20"/>
                <w:szCs w:val="20"/>
              </w:rPr>
              <w:t>0</w:t>
            </w:r>
            <w:r w:rsidRPr="00B67B3D" w:rsidR="0024172D">
              <w:rPr>
                <w:sz w:val="20"/>
                <w:szCs w:val="20"/>
              </w:rPr>
              <w:t xml:space="preserve"> </w:t>
            </w:r>
          </w:p>
        </w:tc>
        <w:tc>
          <w:tcPr>
            <w:tcW w:w="1350" w:type="dxa"/>
            <w:vAlign w:val="center"/>
          </w:tcPr>
          <w:p w:rsidR="001575C8" w:rsidRPr="00B67B3D" w:rsidP="00317652" w14:paraId="1257C11E" w14:textId="659FD750">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2,167</w:t>
            </w:r>
          </w:p>
        </w:tc>
        <w:tc>
          <w:tcPr>
            <w:tcW w:w="1260" w:type="dxa"/>
            <w:shd w:val="clear" w:color="auto" w:fill="auto"/>
            <w:vAlign w:val="center"/>
          </w:tcPr>
          <w:p w:rsidR="001575C8" w:rsidRPr="00B67B3D" w:rsidP="004531A8" w14:paraId="4B9857C4" w14:textId="6916967C">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0.050</w:t>
            </w:r>
          </w:p>
          <w:p w:rsidR="001575C8" w:rsidRPr="00B67B3D" w:rsidP="004531A8" w14:paraId="2E6BD910"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0E3E88" w14:paraId="2BACDF30" w14:textId="40140BD4">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108</w:t>
            </w:r>
          </w:p>
        </w:tc>
        <w:tc>
          <w:tcPr>
            <w:tcW w:w="1509" w:type="dxa"/>
            <w:shd w:val="clear" w:color="auto" w:fill="auto"/>
            <w:vAlign w:val="center"/>
          </w:tcPr>
          <w:p w:rsidR="001575C8" w:rsidRPr="00B67B3D" w:rsidP="000E3E88" w14:paraId="33A53667" w14:textId="5C168FD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1575C8" w:rsidRPr="00B67B3D" w:rsidP="000E3E88" w14:paraId="74C8F7AA" w14:textId="5616D345">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DB2F7F">
              <w:rPr>
                <w:color w:val="000000"/>
                <w:sz w:val="20"/>
                <w:szCs w:val="20"/>
              </w:rPr>
              <w:t>5,</w:t>
            </w:r>
            <w:r w:rsidRPr="00B67B3D" w:rsidR="00A368B0">
              <w:rPr>
                <w:color w:val="000000"/>
                <w:sz w:val="20"/>
                <w:szCs w:val="20"/>
              </w:rPr>
              <w:t>491</w:t>
            </w:r>
          </w:p>
        </w:tc>
      </w:tr>
      <w:tr w14:paraId="213E4805" w14:textId="77777777" w:rsidTr="00770301">
        <w:tblPrEx>
          <w:tblW w:w="12150" w:type="dxa"/>
          <w:tblInd w:w="-871" w:type="dxa"/>
          <w:tblCellMar>
            <w:left w:w="29" w:type="dxa"/>
            <w:right w:w="29" w:type="dxa"/>
          </w:tblCellMar>
          <w:tblLook w:val="01E0"/>
        </w:tblPrEx>
        <w:tc>
          <w:tcPr>
            <w:tcW w:w="236" w:type="dxa"/>
            <w:shd w:val="clear" w:color="auto" w:fill="auto"/>
          </w:tcPr>
          <w:p w:rsidR="001575C8" w:rsidRPr="005B4C24" w:rsidP="008E2BED" w14:paraId="07E78BE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26</w:t>
            </w:r>
          </w:p>
        </w:tc>
        <w:tc>
          <w:tcPr>
            <w:tcW w:w="2446" w:type="dxa"/>
            <w:shd w:val="clear" w:color="auto" w:fill="auto"/>
          </w:tcPr>
          <w:p w:rsidR="001575C8" w:rsidRPr="005B4C24" w:rsidP="008E2BED" w14:paraId="58EDC9C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r w:rsidRPr="005B4C24">
              <w:rPr>
                <w:bCs/>
                <w:color w:val="000000"/>
                <w:sz w:val="20"/>
                <w:szCs w:val="20"/>
              </w:rPr>
              <w:t>1910.333(b)(2)(v)(</w:t>
            </w:r>
            <w:r w:rsidRPr="005B4C24">
              <w:rPr>
                <w:bCs/>
                <w:color w:val="000000"/>
                <w:sz w:val="20"/>
                <w:szCs w:val="20"/>
              </w:rPr>
              <w:t>B)--</w:t>
            </w:r>
            <w:r w:rsidRPr="005B4C24">
              <w:rPr>
                <w:bCs/>
                <w:color w:val="000000"/>
                <w:sz w:val="20"/>
                <w:szCs w:val="20"/>
              </w:rPr>
              <w:t>Selection and use of work practices--Application of locks and tags.</w:t>
            </w:r>
          </w:p>
          <w:p w:rsidR="001575C8" w:rsidRPr="005B4C24" w:rsidP="008E2BED" w14:paraId="356269A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001575C8" w:rsidRPr="00B67B3D" w:rsidP="0006594E" w14:paraId="1B7BF267" w14:textId="44B3D2F6">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2,549</w:t>
            </w:r>
          </w:p>
        </w:tc>
        <w:tc>
          <w:tcPr>
            <w:tcW w:w="1170" w:type="dxa"/>
            <w:vAlign w:val="center"/>
          </w:tcPr>
          <w:p w:rsidR="001575C8" w:rsidRPr="00B67B3D" w:rsidP="00317652" w14:paraId="7D0F1EE0" w14:textId="10E70E39">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1.350</w:t>
            </w:r>
          </w:p>
        </w:tc>
        <w:tc>
          <w:tcPr>
            <w:tcW w:w="1350" w:type="dxa"/>
            <w:vAlign w:val="center"/>
          </w:tcPr>
          <w:p w:rsidR="001575C8" w:rsidRPr="00B67B3D" w:rsidP="00317652" w14:paraId="48205FD3" w14:textId="41B0F97D">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3,441</w:t>
            </w:r>
            <w:r w:rsidRPr="00B67B3D" w:rsidR="000C3226">
              <w:rPr>
                <w:sz w:val="20"/>
                <w:szCs w:val="20"/>
              </w:rPr>
              <w:t>*</w:t>
            </w:r>
          </w:p>
        </w:tc>
        <w:tc>
          <w:tcPr>
            <w:tcW w:w="1260" w:type="dxa"/>
            <w:shd w:val="clear" w:color="auto" w:fill="auto"/>
            <w:vAlign w:val="center"/>
          </w:tcPr>
          <w:p w:rsidR="001575C8" w:rsidRPr="00B67B3D" w:rsidP="004531A8" w14:paraId="1D090396" w14:textId="0B195BFB">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0.083</w:t>
            </w:r>
          </w:p>
          <w:p w:rsidR="001575C8" w:rsidRPr="00B67B3D" w:rsidP="004531A8" w14:paraId="7DDB547A" w14:textId="77777777">
            <w:pPr>
              <w:widowControl/>
              <w:tabs>
                <w:tab w:val="center" w:pos="4680"/>
                <w:tab w:val="left" w:pos="5040"/>
                <w:tab w:val="left" w:pos="5760"/>
                <w:tab w:val="left" w:pos="6480"/>
                <w:tab w:val="left" w:pos="7200"/>
                <w:tab w:val="left" w:pos="7920"/>
                <w:tab w:val="left" w:pos="8640"/>
                <w:tab w:val="left" w:pos="9360"/>
              </w:tabs>
              <w:jc w:val="center"/>
              <w:rPr>
                <w:sz w:val="20"/>
                <w:szCs w:val="20"/>
              </w:rPr>
            </w:pPr>
            <w:r w:rsidRPr="00B67B3D">
              <w:rPr>
                <w:sz w:val="20"/>
                <w:szCs w:val="20"/>
              </w:rPr>
              <w:t>hours</w:t>
            </w:r>
          </w:p>
        </w:tc>
        <w:tc>
          <w:tcPr>
            <w:tcW w:w="1281" w:type="dxa"/>
            <w:shd w:val="clear" w:color="auto" w:fill="auto"/>
            <w:vAlign w:val="center"/>
          </w:tcPr>
          <w:p w:rsidR="001575C8" w:rsidRPr="00B67B3D" w:rsidP="00573941" w14:paraId="6244B4FE" w14:textId="66EA534B">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sz w:val="20"/>
                <w:szCs w:val="20"/>
              </w:rPr>
              <w:t>286</w:t>
            </w:r>
          </w:p>
        </w:tc>
        <w:tc>
          <w:tcPr>
            <w:tcW w:w="1509" w:type="dxa"/>
            <w:shd w:val="clear" w:color="auto" w:fill="auto"/>
            <w:vAlign w:val="center"/>
          </w:tcPr>
          <w:p w:rsidR="001575C8" w:rsidRPr="00B67B3D" w:rsidP="004531A8" w14:paraId="00E06B0A"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4531A8" w14:paraId="3C770E4A" w14:textId="28E905C0">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9C3132">
              <w:rPr>
                <w:color w:val="000000"/>
                <w:sz w:val="20"/>
                <w:szCs w:val="20"/>
              </w:rPr>
              <w:t>50.84</w:t>
            </w:r>
          </w:p>
        </w:tc>
        <w:tc>
          <w:tcPr>
            <w:tcW w:w="1530" w:type="dxa"/>
            <w:shd w:val="clear" w:color="auto" w:fill="auto"/>
            <w:vAlign w:val="center"/>
          </w:tcPr>
          <w:p w:rsidR="001575C8" w:rsidRPr="00B67B3D" w:rsidP="004531A8" w14:paraId="3E6BF471" w14:textId="77777777">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p>
          <w:p w:rsidR="001575C8" w:rsidRPr="00B67B3D" w:rsidP="00573941" w14:paraId="4E8D63E6" w14:textId="468A5D68">
            <w:pPr>
              <w:widowControl/>
              <w:tabs>
                <w:tab w:val="center" w:pos="4680"/>
                <w:tab w:val="left" w:pos="5040"/>
                <w:tab w:val="left" w:pos="5760"/>
                <w:tab w:val="left" w:pos="6480"/>
                <w:tab w:val="left" w:pos="7200"/>
                <w:tab w:val="left" w:pos="7920"/>
                <w:tab w:val="left" w:pos="8640"/>
                <w:tab w:val="left" w:pos="9360"/>
              </w:tabs>
              <w:jc w:val="center"/>
              <w:rPr>
                <w:color w:val="000000"/>
                <w:sz w:val="20"/>
                <w:szCs w:val="20"/>
              </w:rPr>
            </w:pPr>
            <w:r w:rsidRPr="00B67B3D">
              <w:rPr>
                <w:color w:val="000000"/>
                <w:sz w:val="20"/>
                <w:szCs w:val="20"/>
              </w:rPr>
              <w:t>$</w:t>
            </w:r>
            <w:r w:rsidRPr="00B67B3D" w:rsidR="00C77C10">
              <w:rPr>
                <w:color w:val="000000"/>
                <w:sz w:val="20"/>
                <w:szCs w:val="20"/>
              </w:rPr>
              <w:t>14,540</w:t>
            </w:r>
            <w:r w:rsidRPr="00B67B3D">
              <w:rPr>
                <w:color w:val="000000"/>
                <w:sz w:val="20"/>
                <w:szCs w:val="20"/>
              </w:rPr>
              <w:t>*</w:t>
            </w:r>
          </w:p>
        </w:tc>
      </w:tr>
      <w:tr w14:paraId="1692F0CF" w14:textId="77777777" w:rsidTr="00770301">
        <w:tblPrEx>
          <w:tblW w:w="12150" w:type="dxa"/>
          <w:tblInd w:w="-871" w:type="dxa"/>
          <w:tblCellMar>
            <w:left w:w="29" w:type="dxa"/>
            <w:right w:w="29" w:type="dxa"/>
          </w:tblCellMar>
          <w:tblLook w:val="01E0"/>
        </w:tblPrEx>
        <w:tc>
          <w:tcPr>
            <w:tcW w:w="236" w:type="dxa"/>
            <w:shd w:val="clear" w:color="auto" w:fill="F2F2F2"/>
            <w:vAlign w:val="center"/>
          </w:tcPr>
          <w:p w:rsidR="0075622E" w:rsidRPr="005B4C24" w:rsidP="003F3E8A" w14:paraId="6D5DBD0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27</w:t>
            </w:r>
          </w:p>
        </w:tc>
        <w:tc>
          <w:tcPr>
            <w:tcW w:w="2446" w:type="dxa"/>
            <w:shd w:val="clear" w:color="auto" w:fill="F2F2F2"/>
            <w:vAlign w:val="center"/>
          </w:tcPr>
          <w:p w:rsidR="0075622E" w:rsidRPr="005B4C24" w:rsidP="003F3E8A" w14:paraId="4028E3B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TOTAL</w:t>
            </w:r>
          </w:p>
        </w:tc>
        <w:tc>
          <w:tcPr>
            <w:tcW w:w="1368" w:type="dxa"/>
            <w:shd w:val="clear" w:color="auto" w:fill="F2F2F2"/>
            <w:vAlign w:val="center"/>
          </w:tcPr>
          <w:p w:rsidR="0075622E" w:rsidRPr="005B4C24" w:rsidP="00481D5E" w14:paraId="7BB4FC8E" w14:textId="7474F602">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970,289***</w:t>
            </w:r>
          </w:p>
        </w:tc>
        <w:tc>
          <w:tcPr>
            <w:tcW w:w="1170" w:type="dxa"/>
            <w:shd w:val="clear" w:color="auto" w:fill="F2F2F2"/>
            <w:vAlign w:val="center"/>
          </w:tcPr>
          <w:p w:rsidR="0075622E" w:rsidP="00481D5E" w14:paraId="6949D74F"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p>
        </w:tc>
        <w:tc>
          <w:tcPr>
            <w:tcW w:w="1350" w:type="dxa"/>
            <w:shd w:val="clear" w:color="auto" w:fill="F2F2F2"/>
            <w:vAlign w:val="center"/>
          </w:tcPr>
          <w:p w:rsidR="0075622E" w:rsidP="00481D5E" w14:paraId="50D5D820" w14:textId="452E2D9B">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2,979,332</w:t>
            </w:r>
          </w:p>
        </w:tc>
        <w:tc>
          <w:tcPr>
            <w:tcW w:w="1260" w:type="dxa"/>
            <w:shd w:val="clear" w:color="auto" w:fill="F2F2F2"/>
            <w:vAlign w:val="center"/>
          </w:tcPr>
          <w:p w:rsidR="0075622E" w:rsidRPr="00807DD3" w:rsidP="00481D5E" w14:paraId="36D12914"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p>
        </w:tc>
        <w:tc>
          <w:tcPr>
            <w:tcW w:w="1281" w:type="dxa"/>
            <w:shd w:val="clear" w:color="auto" w:fill="F2F2F2"/>
            <w:vAlign w:val="center"/>
          </w:tcPr>
          <w:p w:rsidR="0075622E" w:rsidRPr="005B4C24" w:rsidP="00481D5E" w14:paraId="1121BBDC" w14:textId="4E1E96C9">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210,693</w:t>
            </w:r>
          </w:p>
        </w:tc>
        <w:tc>
          <w:tcPr>
            <w:tcW w:w="1509" w:type="dxa"/>
            <w:shd w:val="clear" w:color="auto" w:fill="F2F2F2"/>
            <w:vAlign w:val="center"/>
          </w:tcPr>
          <w:p w:rsidR="0075622E" w:rsidRPr="005B4C24" w:rsidP="00187D32" w14:paraId="5630A75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0075622E" w:rsidRPr="005B4C24" w:rsidP="00187D32" w14:paraId="2391565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tc>
        <w:tc>
          <w:tcPr>
            <w:tcW w:w="1530" w:type="dxa"/>
            <w:shd w:val="clear" w:color="auto" w:fill="F2F2F2"/>
            <w:vAlign w:val="center"/>
          </w:tcPr>
          <w:p w:rsidR="0075622E" w:rsidRPr="005B4C24" w:rsidP="003F3E8A" w14:paraId="426422AC" w14:textId="068B80E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6D7862">
              <w:rPr>
                <w:b/>
                <w:bCs/>
                <w:color w:val="000000"/>
                <w:sz w:val="20"/>
                <w:szCs w:val="20"/>
              </w:rPr>
              <w:t>10,</w:t>
            </w:r>
            <w:r w:rsidR="008A70C7">
              <w:rPr>
                <w:b/>
                <w:bCs/>
                <w:color w:val="000000"/>
                <w:sz w:val="20"/>
                <w:szCs w:val="20"/>
              </w:rPr>
              <w:t>833,050</w:t>
            </w:r>
          </w:p>
        </w:tc>
      </w:tr>
    </w:tbl>
    <w:p w:rsidR="009F7DBF" w:rsidRPr="00B44193" w:rsidP="009F7DBF" w14:paraId="1E2D0440" w14:textId="77777777">
      <w:pPr>
        <w:widowControl/>
        <w:tabs>
          <w:tab w:val="left" w:pos="-1080"/>
          <w:tab w:val="left" w:pos="-720"/>
          <w:tab w:val="left" w:pos="0"/>
          <w:tab w:val="left" w:pos="720"/>
          <w:tab w:val="left" w:pos="990"/>
          <w:tab w:val="left" w:pos="2160"/>
        </w:tabs>
        <w:rPr>
          <w:color w:val="000000"/>
          <w:sz w:val="22"/>
          <w:szCs w:val="22"/>
        </w:rPr>
      </w:pPr>
    </w:p>
    <w:p w:rsidR="009F7DBF" w:rsidRPr="00B44193" w:rsidP="009F7DBF" w14:paraId="4008D6EE" w14:textId="7EAE40F7">
      <w:pPr>
        <w:widowControl/>
        <w:tabs>
          <w:tab w:val="left" w:pos="-1080"/>
          <w:tab w:val="left" w:pos="-720"/>
          <w:tab w:val="left" w:pos="0"/>
          <w:tab w:val="left" w:pos="720"/>
          <w:tab w:val="left" w:pos="990"/>
          <w:tab w:val="left" w:pos="2160"/>
        </w:tabs>
        <w:rPr>
          <w:color w:val="000000"/>
          <w:sz w:val="22"/>
          <w:szCs w:val="22"/>
        </w:rPr>
      </w:pPr>
      <w:r w:rsidRPr="00B44193">
        <w:rPr>
          <w:color w:val="000000"/>
          <w:sz w:val="22"/>
          <w:szCs w:val="22"/>
        </w:rPr>
        <w:t>*All employers who need to purchase signs.</w:t>
      </w:r>
    </w:p>
    <w:p w:rsidR="009F7DBF" w:rsidP="009F7DBF" w14:paraId="2E2A2D79" w14:textId="7DFF4CB2">
      <w:pPr>
        <w:widowControl/>
        <w:tabs>
          <w:tab w:val="left" w:pos="-1080"/>
          <w:tab w:val="left" w:pos="-720"/>
          <w:tab w:val="left" w:pos="0"/>
          <w:tab w:val="left" w:pos="720"/>
          <w:tab w:val="left" w:pos="990"/>
          <w:tab w:val="left" w:pos="2160"/>
        </w:tabs>
        <w:rPr>
          <w:color w:val="000000"/>
          <w:sz w:val="22"/>
          <w:szCs w:val="22"/>
        </w:rPr>
      </w:pPr>
      <w:r w:rsidRPr="00B44193">
        <w:rPr>
          <w:color w:val="000000"/>
          <w:sz w:val="22"/>
          <w:szCs w:val="22"/>
        </w:rPr>
        <w:t>**All employers who need to purchase labels.</w:t>
      </w:r>
    </w:p>
    <w:p w:rsidR="00DE129C" w:rsidRPr="00B44193" w:rsidP="009F7DBF" w14:paraId="1F2DF854" w14:textId="59AD27AC">
      <w:pPr>
        <w:widowControl/>
        <w:tabs>
          <w:tab w:val="left" w:pos="-1080"/>
          <w:tab w:val="left" w:pos="-720"/>
          <w:tab w:val="left" w:pos="0"/>
          <w:tab w:val="left" w:pos="720"/>
          <w:tab w:val="left" w:pos="990"/>
          <w:tab w:val="left" w:pos="2160"/>
        </w:tabs>
        <w:rPr>
          <w:color w:val="000000"/>
          <w:sz w:val="22"/>
          <w:szCs w:val="22"/>
        </w:rPr>
      </w:pPr>
      <w:r>
        <w:rPr>
          <w:color w:val="000000"/>
          <w:sz w:val="22"/>
          <w:szCs w:val="22"/>
        </w:rPr>
        <w:t>***</w:t>
      </w:r>
      <w:r w:rsidR="00312309">
        <w:rPr>
          <w:color w:val="000000"/>
          <w:sz w:val="22"/>
          <w:szCs w:val="22"/>
        </w:rPr>
        <w:t>The number of respondents is 970,289</w:t>
      </w:r>
      <w:r w:rsidR="00B66A78">
        <w:rPr>
          <w:color w:val="000000"/>
          <w:sz w:val="22"/>
          <w:szCs w:val="22"/>
        </w:rPr>
        <w:t>.</w:t>
      </w:r>
    </w:p>
    <w:p w:rsidR="007F45D9" w:rsidP="009355B8" w14:paraId="7FF176B9" w14:textId="099F5B0C">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w:t>
      </w:r>
      <w:r w:rsidR="003A7CC9">
        <w:rPr>
          <w:color w:val="000000"/>
        </w:rPr>
        <w:t>Recordkeeping</w:t>
      </w:r>
      <w:r w:rsidR="00B83615">
        <w:rPr>
          <w:color w:val="000000"/>
        </w:rPr>
        <w:t>.</w:t>
      </w:r>
    </w:p>
    <w:p w:rsidR="007F45D9" w:rsidP="009355B8" w14:paraId="6D6496B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14:paraId="46F78A2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14:paraId="6A28F38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14:paraId="40141D1F"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14:paraId="5EAE113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14:paraId="56D84F5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sectPr w:rsidSect="000C4C9D">
          <w:pgSz w:w="15840" w:h="12240" w:orient="landscape"/>
          <w:pgMar w:top="1440" w:right="1440" w:bottom="1440" w:left="1440" w:header="1152" w:footer="720" w:gutter="0"/>
          <w:cols w:space="720"/>
          <w:noEndnote/>
          <w:docGrid w:linePitch="326"/>
        </w:sectPr>
      </w:pPr>
    </w:p>
    <w:p w:rsidR="007F45D9" w:rsidRPr="00B44193" w:rsidP="009355B8" w14:paraId="436891F3"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779B3" w:rsidRPr="006F2D25" w:rsidP="00B255A4" w14:paraId="1DB3ECD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r w:rsidRPr="006F2D25">
        <w:rPr>
          <w:rFonts w:cs="Shruti"/>
          <w:b/>
          <w:bCs/>
          <w:color w:val="000000"/>
        </w:rPr>
        <w:t>13.  Provide an estimate of the total annual cost burden to respondents or recordkeepers resulting from the collection of information.  (Do not include the cost of any hour burden shown in Items 12 and 14.)</w:t>
      </w:r>
    </w:p>
    <w:p w:rsidR="00B255A4" w:rsidRPr="006F2D25" w:rsidP="00B255A4" w14:paraId="1A9204F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r w:rsidRPr="006F2D25">
        <w:rPr>
          <w:rFonts w:cs="Shruti"/>
          <w:b/>
          <w:bCs/>
          <w:color w:val="000000"/>
        </w:rPr>
        <w:t xml:space="preserve"> </w:t>
      </w:r>
    </w:p>
    <w:p w:rsidR="00B255A4" w:rsidRPr="006F2D25" w:rsidP="00B255A4" w14:paraId="6ED46FA8" w14:textId="77777777">
      <w:pPr>
        <w:pStyle w:val="Level2"/>
        <w:widowControl/>
        <w:numPr>
          <w:ilvl w:val="0"/>
          <w:numId w:val="3"/>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r w:rsidRPr="006F2D25">
        <w:rPr>
          <w:rFonts w:cs="Shruti"/>
          <w:b/>
          <w:bCs/>
          <w:color w:val="000000"/>
        </w:rPr>
        <w:t>The cost estimate should be split into two components</w:t>
      </w:r>
      <w:r w:rsidRPr="006F2D25">
        <w:rPr>
          <w:rFonts w:cs="Shruti"/>
          <w:b/>
          <w:bCs/>
          <w:color w:val="000000"/>
        </w:rPr>
        <w:t>:  (</w:t>
      </w:r>
      <w:r w:rsidRPr="006F2D25">
        <w:rPr>
          <w:rFonts w:cs="Shruti"/>
          <w:b/>
          <w:bCs/>
          <w:color w:val="000000"/>
        </w:rPr>
        <w:t xml:space="preserve">a) a total capital and start-up cost component annualized over its expected useful life); and (b) a total operation and maintenance and purchase of service component.  The estimates should </w:t>
      </w:r>
      <w:r w:rsidRPr="006F2D25">
        <w:rPr>
          <w:rFonts w:cs="Shruti"/>
          <w:b/>
          <w:bCs/>
          <w:color w:val="000000"/>
        </w:rPr>
        <w:t>take into account</w:t>
      </w:r>
      <w:r w:rsidRPr="006F2D25">
        <w:rPr>
          <w:rFonts w:cs="Shruti"/>
          <w:b/>
          <w:bCs/>
          <w:color w:val="00000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F2D25">
        <w:rPr>
          <w:rFonts w:cs="Shruti"/>
          <w:b/>
          <w:bCs/>
          <w:color w:val="000000"/>
        </w:rPr>
        <w:t>time period</w:t>
      </w:r>
      <w:r w:rsidRPr="006F2D25">
        <w:rPr>
          <w:rFonts w:cs="Shruti"/>
          <w:b/>
          <w:bCs/>
          <w:color w:val="00000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B255A4" w:rsidRPr="006F2D25" w:rsidP="00B255A4" w14:paraId="66CC85A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p>
    <w:p w:rsidR="00B255A4" w:rsidRPr="006F2D25" w:rsidP="00B255A4" w14:paraId="4F2F463B" w14:textId="77777777">
      <w:pPr>
        <w:pStyle w:val="Level1"/>
        <w:widowControl/>
        <w:numPr>
          <w:ilvl w:val="0"/>
          <w:numId w:val="3"/>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6F2D25">
        <w:rPr>
          <w:rFonts w:cs="Shruti"/>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6F2D25">
        <w:rPr>
          <w:rFonts w:cs="Shruti"/>
          <w:color w:val="000000"/>
        </w:rPr>
        <w:t>.</w:t>
      </w:r>
    </w:p>
    <w:p w:rsidR="00B255A4" w:rsidRPr="006F2D25" w:rsidP="00B255A4" w14:paraId="63A62FF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B255A4" w:rsidRPr="006F2D25" w:rsidP="00B255A4" w14:paraId="798B9542" w14:textId="77777777">
      <w:pPr>
        <w:pStyle w:val="Level1"/>
        <w:widowControl/>
        <w:numPr>
          <w:ilvl w:val="0"/>
          <w:numId w:val="3"/>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r w:rsidRPr="006F2D25">
        <w:rPr>
          <w:rFonts w:cs="Shruti"/>
          <w:b/>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255A4" w:rsidRPr="00B44193" w:rsidP="00B255A4" w14:paraId="7AEA067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255A4" w:rsidRPr="00B44193" w:rsidP="00B255A4" w14:paraId="7F06652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Capital</w:t>
      </w:r>
      <w:r w:rsidRPr="00B44193" w:rsidR="009E77C0">
        <w:rPr>
          <w:b/>
          <w:color w:val="000000"/>
        </w:rPr>
        <w:t xml:space="preserve"> </w:t>
      </w:r>
      <w:r w:rsidRPr="00B44193">
        <w:rPr>
          <w:b/>
          <w:color w:val="000000"/>
        </w:rPr>
        <w:t>Cost Determinations</w:t>
      </w:r>
    </w:p>
    <w:p w:rsidR="007B78C8" w:rsidRPr="00B44193" w:rsidP="00B255A4" w14:paraId="33649C3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4792E" w:rsidRPr="00B44193" w:rsidP="00A4792E" w14:paraId="35C978E4" w14:textId="26E90A79">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As noted </w:t>
      </w:r>
      <w:r w:rsidRPr="00B44193" w:rsidR="00A846C1">
        <w:rPr>
          <w:color w:val="000000"/>
        </w:rPr>
        <w:t>in</w:t>
      </w:r>
      <w:r w:rsidRPr="00B44193">
        <w:rPr>
          <w:color w:val="000000"/>
        </w:rPr>
        <w:t xml:space="preserve"> Item 12 above, OSHA estimated that §1910.304(b)(1) requires 75% (</w:t>
      </w:r>
      <w:r w:rsidR="000A521B">
        <w:rPr>
          <w:color w:val="000000"/>
        </w:rPr>
        <w:t>1,912</w:t>
      </w:r>
      <w:r w:rsidRPr="00B44193">
        <w:rPr>
          <w:color w:val="000000"/>
        </w:rPr>
        <w:t>) of the new establishments to label the phase and system of one ungrounded conductor a year</w:t>
      </w:r>
      <w:r w:rsidRPr="00B44193" w:rsidR="00173951">
        <w:rPr>
          <w:color w:val="000000"/>
        </w:rPr>
        <w:t xml:space="preserve"> and §1926.405(j)(4)(ii) requires warning labels </w:t>
      </w:r>
      <w:r w:rsidR="00762057">
        <w:rPr>
          <w:color w:val="000000"/>
        </w:rPr>
        <w:t>(</w:t>
      </w:r>
      <w:r w:rsidR="00127B7F">
        <w:rPr>
          <w:color w:val="000000"/>
        </w:rPr>
        <w:t>128,763</w:t>
      </w:r>
      <w:r w:rsidR="00762057">
        <w:rPr>
          <w:color w:val="000000"/>
        </w:rPr>
        <w:t>)</w:t>
      </w:r>
      <w:r w:rsidR="000C7C47">
        <w:rPr>
          <w:color w:val="000000"/>
        </w:rPr>
        <w:t xml:space="preserve"> </w:t>
      </w:r>
      <w:r w:rsidRPr="00B44193" w:rsidR="00173951">
        <w:rPr>
          <w:color w:val="000000"/>
        </w:rPr>
        <w:t>for the disconnecting means of motor branch circuits</w:t>
      </w:r>
      <w:r w:rsidRPr="00B44193">
        <w:rPr>
          <w:color w:val="000000"/>
        </w:rPr>
        <w:t xml:space="preserve">.  Therefore, these establishments must purchase a total of </w:t>
      </w:r>
      <w:r w:rsidR="00EE630F">
        <w:rPr>
          <w:color w:val="000000"/>
        </w:rPr>
        <w:t>130,675</w:t>
      </w:r>
      <w:r w:rsidRPr="00B44193">
        <w:rPr>
          <w:color w:val="000000"/>
        </w:rPr>
        <w:t xml:space="preserve"> labels to complete th</w:t>
      </w:r>
      <w:r w:rsidRPr="00B44193" w:rsidR="00173951">
        <w:rPr>
          <w:color w:val="000000"/>
        </w:rPr>
        <w:t>e</w:t>
      </w:r>
      <w:r w:rsidRPr="00B44193">
        <w:rPr>
          <w:color w:val="000000"/>
        </w:rPr>
        <w:t xml:space="preserve"> task</w:t>
      </w:r>
      <w:r w:rsidRPr="00B44193" w:rsidR="009E77C0">
        <w:rPr>
          <w:color w:val="000000"/>
        </w:rPr>
        <w:t>.</w:t>
      </w:r>
      <w:r w:rsidRPr="00B44193">
        <w:rPr>
          <w:color w:val="000000"/>
        </w:rPr>
        <w:t xml:space="preserve">  The </w:t>
      </w:r>
      <w:r w:rsidR="00DA7EBB">
        <w:rPr>
          <w:color w:val="000000"/>
        </w:rPr>
        <w:t>a</w:t>
      </w:r>
      <w:r w:rsidRPr="00B44193">
        <w:rPr>
          <w:color w:val="000000"/>
        </w:rPr>
        <w:t>gency assumes that each label costs $</w:t>
      </w:r>
      <w:r w:rsidR="00EE630F">
        <w:rPr>
          <w:color w:val="000000"/>
        </w:rPr>
        <w:t>1</w:t>
      </w:r>
      <w:r w:rsidR="00BB7AF7">
        <w:rPr>
          <w:color w:val="000000"/>
        </w:rPr>
        <w:t>2.95</w:t>
      </w:r>
      <w:r w:rsidRPr="00B44193" w:rsidR="00637964">
        <w:rPr>
          <w:color w:val="000000"/>
        </w:rPr>
        <w:t>.</w:t>
      </w:r>
      <w:r>
        <w:rPr>
          <w:rStyle w:val="FootnoteReference"/>
          <w:color w:val="000000"/>
          <w:vertAlign w:val="superscript"/>
        </w:rPr>
        <w:footnoteReference w:id="10"/>
      </w:r>
      <w:r w:rsidRPr="00B44193">
        <w:rPr>
          <w:color w:val="000000"/>
        </w:rPr>
        <w:t xml:space="preserve">  Accordingly, the total cost each year to these employers is:</w:t>
      </w:r>
    </w:p>
    <w:p w:rsidR="00A4792E" w:rsidRPr="00B44193" w:rsidP="00A4792E" w14:paraId="0D2FA24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378EC" w:rsidRPr="00B44193" w:rsidP="00A4792E" w14:paraId="7771B417" w14:textId="5C0BB482">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sidR="00AD6C9F">
        <w:rPr>
          <w:b/>
          <w:color w:val="000000"/>
        </w:rPr>
        <w:tab/>
      </w:r>
      <w:r w:rsidRPr="00B44193" w:rsidR="00AD6C9F">
        <w:rPr>
          <w:b/>
          <w:color w:val="000000"/>
        </w:rPr>
        <w:tab/>
      </w:r>
      <w:r w:rsidRPr="00B44193">
        <w:rPr>
          <w:b/>
          <w:color w:val="000000"/>
        </w:rPr>
        <w:t>Cost</w:t>
      </w:r>
      <w:r w:rsidRPr="00B44193">
        <w:rPr>
          <w:color w:val="000000"/>
        </w:rPr>
        <w:t xml:space="preserve">: </w:t>
      </w:r>
      <w:r w:rsidR="00EE630F">
        <w:rPr>
          <w:color w:val="000000"/>
        </w:rPr>
        <w:t>130,675</w:t>
      </w:r>
      <w:r w:rsidRPr="00B44193">
        <w:rPr>
          <w:color w:val="000000"/>
        </w:rPr>
        <w:t xml:space="preserve"> labels x $</w:t>
      </w:r>
      <w:r w:rsidR="007B72C3">
        <w:rPr>
          <w:color w:val="000000"/>
        </w:rPr>
        <w:t>12</w:t>
      </w:r>
      <w:r w:rsidR="00732AE8">
        <w:rPr>
          <w:color w:val="000000"/>
        </w:rPr>
        <w:t>.95</w:t>
      </w:r>
      <w:r w:rsidRPr="00B44193">
        <w:rPr>
          <w:color w:val="000000"/>
        </w:rPr>
        <w:t xml:space="preserve"> = $</w:t>
      </w:r>
      <w:r w:rsidR="009D2041">
        <w:rPr>
          <w:color w:val="000000"/>
        </w:rPr>
        <w:t>1,692,241</w:t>
      </w:r>
    </w:p>
    <w:p w:rsidR="00F378EC" w:rsidRPr="00B44193" w:rsidP="00A4792E" w14:paraId="6016D3E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378EC" w:rsidRPr="00B44193" w:rsidP="00F378EC" w14:paraId="66CD6225" w14:textId="6CDCC12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As noted in Item 12 above, OSHA estimated that new establishments will need to acquire caution or warning signs to guard workers from </w:t>
      </w:r>
      <w:r w:rsidRPr="00B44193">
        <w:rPr>
          <w:color w:val="000000"/>
        </w:rPr>
        <w:t>coming in contact with</w:t>
      </w:r>
      <w:r w:rsidRPr="00B44193">
        <w:rPr>
          <w:color w:val="000000"/>
        </w:rPr>
        <w:t xml:space="preserve"> energized parts.  Therefore, these new establishments must purchase a total of </w:t>
      </w:r>
      <w:r w:rsidR="007F3714">
        <w:rPr>
          <w:color w:val="000000"/>
        </w:rPr>
        <w:t>2</w:t>
      </w:r>
      <w:r w:rsidR="00091F2B">
        <w:rPr>
          <w:color w:val="000000"/>
        </w:rPr>
        <w:t>,388,618</w:t>
      </w:r>
      <w:r w:rsidRPr="00B44193">
        <w:rPr>
          <w:color w:val="000000"/>
        </w:rPr>
        <w:t xml:space="preserve"> sign</w:t>
      </w:r>
      <w:r w:rsidRPr="00B44193" w:rsidR="0099693F">
        <w:rPr>
          <w:color w:val="000000"/>
        </w:rPr>
        <w:t>s</w:t>
      </w:r>
      <w:r w:rsidRPr="00B44193">
        <w:rPr>
          <w:color w:val="000000"/>
        </w:rPr>
        <w:t xml:space="preserve"> to complete this task.  The </w:t>
      </w:r>
      <w:r w:rsidR="000F338F">
        <w:rPr>
          <w:color w:val="000000"/>
        </w:rPr>
        <w:t>a</w:t>
      </w:r>
      <w:r w:rsidRPr="00B44193" w:rsidR="000F338F">
        <w:rPr>
          <w:color w:val="000000"/>
        </w:rPr>
        <w:t xml:space="preserve">gency </w:t>
      </w:r>
      <w:r w:rsidRPr="00B44193">
        <w:rPr>
          <w:color w:val="000000"/>
        </w:rPr>
        <w:t>assumes that each sign costs $</w:t>
      </w:r>
      <w:r w:rsidR="00775E01">
        <w:rPr>
          <w:color w:val="000000"/>
        </w:rPr>
        <w:t>19.</w:t>
      </w:r>
      <w:r w:rsidR="009D2041">
        <w:rPr>
          <w:color w:val="000000"/>
        </w:rPr>
        <w:t>18</w:t>
      </w:r>
      <w:r w:rsidRPr="00B44193">
        <w:rPr>
          <w:color w:val="000000"/>
        </w:rPr>
        <w:t>.</w:t>
      </w:r>
      <w:r>
        <w:rPr>
          <w:rStyle w:val="FootnoteReference"/>
          <w:color w:val="000000"/>
          <w:vertAlign w:val="superscript"/>
        </w:rPr>
        <w:footnoteReference w:id="11"/>
      </w:r>
      <w:r w:rsidRPr="00B44193">
        <w:rPr>
          <w:color w:val="000000"/>
        </w:rPr>
        <w:t xml:space="preserve">  Accordingly, the total cost in the first year to these employers is:</w:t>
      </w:r>
    </w:p>
    <w:p w:rsidR="00F378EC" w:rsidRPr="00B44193" w:rsidP="00F378EC" w14:paraId="703B1BF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378EC" w:rsidRPr="00B44193" w:rsidP="00F378EC" w14:paraId="26AD2D4C" w14:textId="7E368DF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r>
      <w:r w:rsidRPr="00B44193">
        <w:rPr>
          <w:b/>
          <w:color w:val="000000"/>
        </w:rPr>
        <w:tab/>
        <w:t>Cost</w:t>
      </w:r>
      <w:r w:rsidRPr="00B44193">
        <w:rPr>
          <w:color w:val="000000"/>
        </w:rPr>
        <w:t xml:space="preserve">:  </w:t>
      </w:r>
      <w:r w:rsidR="00091F2B">
        <w:rPr>
          <w:color w:val="000000"/>
        </w:rPr>
        <w:t>2,388,618</w:t>
      </w:r>
      <w:r w:rsidRPr="00B44193" w:rsidR="00C65619">
        <w:rPr>
          <w:color w:val="000000"/>
        </w:rPr>
        <w:t xml:space="preserve"> </w:t>
      </w:r>
      <w:r w:rsidRPr="00B44193">
        <w:rPr>
          <w:color w:val="000000"/>
        </w:rPr>
        <w:t>sign</w:t>
      </w:r>
      <w:r w:rsidRPr="00B44193" w:rsidR="00C65619">
        <w:rPr>
          <w:color w:val="000000"/>
        </w:rPr>
        <w:t>s</w:t>
      </w:r>
      <w:r w:rsidRPr="00B44193">
        <w:rPr>
          <w:color w:val="000000"/>
        </w:rPr>
        <w:t xml:space="preserve"> x $</w:t>
      </w:r>
      <w:r w:rsidR="00F718FA">
        <w:rPr>
          <w:color w:val="000000"/>
        </w:rPr>
        <w:t>19.</w:t>
      </w:r>
      <w:r w:rsidR="009D2041">
        <w:rPr>
          <w:color w:val="000000"/>
        </w:rPr>
        <w:t>18</w:t>
      </w:r>
      <w:r w:rsidRPr="00B44193">
        <w:rPr>
          <w:color w:val="000000"/>
        </w:rPr>
        <w:t xml:space="preserve"> = $</w:t>
      </w:r>
      <w:r w:rsidR="00085373">
        <w:rPr>
          <w:color w:val="000000"/>
        </w:rPr>
        <w:t>45,813,693</w:t>
      </w:r>
    </w:p>
    <w:p w:rsidR="002B0858" w:rsidRPr="00B44193" w:rsidP="00F378EC" w14:paraId="5CAF909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2B0858" w:rsidRPr="00B44193" w:rsidP="00F378EC" w14:paraId="564B5589" w14:textId="1BDF904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 xml:space="preserve">Total </w:t>
      </w:r>
      <w:r w:rsidR="00D41A24">
        <w:rPr>
          <w:b/>
          <w:color w:val="000000"/>
        </w:rPr>
        <w:t>c</w:t>
      </w:r>
      <w:r w:rsidRPr="00B44193">
        <w:rPr>
          <w:b/>
          <w:color w:val="000000"/>
        </w:rPr>
        <w:t>ost</w:t>
      </w:r>
      <w:r w:rsidR="00D41A24">
        <w:rPr>
          <w:b/>
          <w:color w:val="000000"/>
        </w:rPr>
        <w:t xml:space="preserve"> annualized</w:t>
      </w:r>
      <w:r w:rsidRPr="00B44193">
        <w:rPr>
          <w:b/>
          <w:color w:val="000000"/>
        </w:rPr>
        <w:t xml:space="preserve"> </w:t>
      </w:r>
      <w:r w:rsidR="00D41A24">
        <w:rPr>
          <w:b/>
          <w:color w:val="000000"/>
        </w:rPr>
        <w:t xml:space="preserve">over a </w:t>
      </w:r>
      <w:r w:rsidR="000F338F">
        <w:rPr>
          <w:b/>
          <w:color w:val="000000"/>
        </w:rPr>
        <w:t>three</w:t>
      </w:r>
      <w:r w:rsidR="00C1369D">
        <w:rPr>
          <w:b/>
          <w:color w:val="000000"/>
        </w:rPr>
        <w:t>-year</w:t>
      </w:r>
      <w:r w:rsidR="00D41A24">
        <w:rPr>
          <w:b/>
          <w:color w:val="000000"/>
        </w:rPr>
        <w:t xml:space="preserve"> period </w:t>
      </w:r>
      <w:r w:rsidRPr="00B44193" w:rsidR="00D41A24">
        <w:rPr>
          <w:b/>
          <w:color w:val="000000"/>
        </w:rPr>
        <w:t xml:space="preserve">to the </w:t>
      </w:r>
      <w:r w:rsidR="00D41A24">
        <w:rPr>
          <w:b/>
          <w:color w:val="000000"/>
        </w:rPr>
        <w:t>e</w:t>
      </w:r>
      <w:r w:rsidRPr="00B44193" w:rsidR="00D41A24">
        <w:rPr>
          <w:b/>
          <w:color w:val="000000"/>
        </w:rPr>
        <w:t xml:space="preserve">mployer </w:t>
      </w:r>
      <w:r w:rsidRPr="00B44193">
        <w:rPr>
          <w:b/>
          <w:color w:val="000000"/>
        </w:rPr>
        <w:t>is:</w:t>
      </w:r>
      <w:r w:rsidRPr="00B44193">
        <w:rPr>
          <w:color w:val="000000"/>
        </w:rPr>
        <w:t xml:space="preserve"> </w:t>
      </w:r>
      <w:r w:rsidR="00D41A24">
        <w:rPr>
          <w:color w:val="000000"/>
        </w:rPr>
        <w:t>(</w:t>
      </w:r>
      <w:r w:rsidRPr="00B44193" w:rsidR="00C65619">
        <w:rPr>
          <w:color w:val="000000"/>
        </w:rPr>
        <w:t>$</w:t>
      </w:r>
      <w:r w:rsidR="00085373">
        <w:rPr>
          <w:color w:val="000000"/>
        </w:rPr>
        <w:t>1,692,241</w:t>
      </w:r>
      <w:r w:rsidRPr="00B44193">
        <w:rPr>
          <w:color w:val="000000"/>
        </w:rPr>
        <w:t xml:space="preserve"> + </w:t>
      </w:r>
      <w:r w:rsidRPr="00B44193" w:rsidR="00C65619">
        <w:rPr>
          <w:color w:val="000000"/>
        </w:rPr>
        <w:t>$</w:t>
      </w:r>
      <w:r w:rsidR="00085373">
        <w:rPr>
          <w:color w:val="000000"/>
        </w:rPr>
        <w:t>45,813,693</w:t>
      </w:r>
      <w:r w:rsidR="00D41A24">
        <w:rPr>
          <w:color w:val="000000"/>
        </w:rPr>
        <w:t xml:space="preserve">) / </w:t>
      </w:r>
      <w:r w:rsidR="000F338F">
        <w:rPr>
          <w:color w:val="000000"/>
        </w:rPr>
        <w:t xml:space="preserve">3 </w:t>
      </w:r>
      <w:r w:rsidR="00D41A24">
        <w:rPr>
          <w:color w:val="000000"/>
        </w:rPr>
        <w:t>years</w:t>
      </w:r>
      <w:r w:rsidRPr="00B44193" w:rsidR="0099693F">
        <w:rPr>
          <w:color w:val="000000"/>
        </w:rPr>
        <w:t xml:space="preserve"> = $</w:t>
      </w:r>
      <w:r w:rsidR="00085373">
        <w:rPr>
          <w:color w:val="000000"/>
        </w:rPr>
        <w:t>47,505,934</w:t>
      </w:r>
      <w:r w:rsidR="00D41A24">
        <w:rPr>
          <w:color w:val="000000"/>
        </w:rPr>
        <w:t xml:space="preserve"> / </w:t>
      </w:r>
      <w:r w:rsidR="000F338F">
        <w:rPr>
          <w:color w:val="000000"/>
        </w:rPr>
        <w:t xml:space="preserve">3 </w:t>
      </w:r>
      <w:r w:rsidR="00D41A24">
        <w:rPr>
          <w:color w:val="000000"/>
        </w:rPr>
        <w:t xml:space="preserve">= </w:t>
      </w:r>
      <w:r w:rsidRPr="00772A5B" w:rsidR="00D41A24">
        <w:rPr>
          <w:b/>
          <w:bCs/>
          <w:color w:val="000000"/>
        </w:rPr>
        <w:t>$</w:t>
      </w:r>
      <w:r w:rsidR="000F338F">
        <w:rPr>
          <w:b/>
          <w:bCs/>
          <w:color w:val="000000"/>
        </w:rPr>
        <w:t>15,835,311</w:t>
      </w:r>
      <w:r w:rsidR="002E7D57">
        <w:rPr>
          <w:color w:val="000000"/>
        </w:rPr>
        <w:t>.</w:t>
      </w:r>
    </w:p>
    <w:p w:rsidR="00C81F7E" w:rsidRPr="00B44193" w:rsidP="00F378EC" w14:paraId="231D50B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81F7E" w:rsidRPr="00B44193" w:rsidP="00F378EC" w14:paraId="36AD940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This increase in cost is due to the purchase of warning and caution signs.</w:t>
      </w:r>
      <w:r w:rsidR="003A3BB1">
        <w:rPr>
          <w:color w:val="000000"/>
        </w:rPr>
        <w:t xml:space="preserve"> The price of the labels and signs have gone up.</w:t>
      </w:r>
    </w:p>
    <w:p w:rsidR="007B78C8" w:rsidRPr="00B44193" w:rsidP="00B255A4" w14:paraId="3C14C8C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255A4" w:rsidRPr="001833E2" w:rsidP="00B255A4" w14:paraId="04684EC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1833E2">
        <w:rPr>
          <w:b/>
          <w:bCs/>
          <w:color w:val="000000"/>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B255A4" w:rsidRPr="001833E2" w:rsidP="00B255A4" w14:paraId="30A29D6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00E52737" w:rsidRPr="00C569D5" w:rsidP="00E52737" w14:paraId="697E51D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569D5">
        <w:rPr>
          <w:color w:val="000000"/>
        </w:rPr>
        <w:t>There are no costs to the Federal Government.</w:t>
      </w:r>
    </w:p>
    <w:p w:rsidR="00E52737" w:rsidRPr="001833E2" w:rsidP="00E52737" w14:paraId="2E16668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RPr="001833E2" w:rsidP="00B255A4" w14:paraId="2C67C5B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1833E2">
        <w:rPr>
          <w:b/>
          <w:bCs/>
          <w:color w:val="000000"/>
        </w:rPr>
        <w:t xml:space="preserve">15.  Explain the reasons for any program changes or adjustments </w:t>
      </w:r>
      <w:r w:rsidRPr="001833E2" w:rsidR="007B011A">
        <w:rPr>
          <w:b/>
          <w:bCs/>
          <w:color w:val="000000"/>
        </w:rPr>
        <w:t>reported.</w:t>
      </w:r>
    </w:p>
    <w:p w:rsidR="00BC58BB" w:rsidRPr="001833E2" w:rsidP="00B255A4" w14:paraId="241A0A8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FE2FCA" w:rsidRPr="001833E2" w:rsidP="00B255A4" w14:paraId="1612A43A" w14:textId="014BD772">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569D5">
        <w:rPr>
          <w:color w:val="000000"/>
        </w:rPr>
        <w:t xml:space="preserve">OSHA is </w:t>
      </w:r>
      <w:r w:rsidRPr="00C569D5" w:rsidR="0035236A">
        <w:rPr>
          <w:color w:val="000000"/>
        </w:rPr>
        <w:t>request</w:t>
      </w:r>
      <w:r w:rsidRPr="00C569D5">
        <w:rPr>
          <w:color w:val="000000"/>
        </w:rPr>
        <w:t xml:space="preserve">ing </w:t>
      </w:r>
      <w:r w:rsidRPr="00C569D5" w:rsidR="00440710">
        <w:rPr>
          <w:color w:val="000000"/>
        </w:rPr>
        <w:t>a</w:t>
      </w:r>
      <w:r w:rsidR="004A3FFA">
        <w:rPr>
          <w:color w:val="000000"/>
        </w:rPr>
        <w:t>n</w:t>
      </w:r>
      <w:r w:rsidRPr="00C569D5" w:rsidR="00440710">
        <w:rPr>
          <w:color w:val="000000"/>
        </w:rPr>
        <w:t xml:space="preserve"> </w:t>
      </w:r>
      <w:r w:rsidR="00EB45B9">
        <w:rPr>
          <w:color w:val="000000"/>
        </w:rPr>
        <w:t xml:space="preserve">adjusted </w:t>
      </w:r>
      <w:r w:rsidRPr="00C569D5" w:rsidR="00922068">
        <w:rPr>
          <w:color w:val="000000"/>
        </w:rPr>
        <w:t>in</w:t>
      </w:r>
      <w:r w:rsidRPr="00C569D5" w:rsidR="00440710">
        <w:rPr>
          <w:color w:val="000000"/>
        </w:rPr>
        <w:t xml:space="preserve">crease </w:t>
      </w:r>
      <w:r w:rsidR="0024172D">
        <w:rPr>
          <w:color w:val="000000"/>
        </w:rPr>
        <w:t>in</w:t>
      </w:r>
      <w:r w:rsidRPr="00C569D5" w:rsidR="00440710">
        <w:rPr>
          <w:color w:val="000000"/>
        </w:rPr>
        <w:t xml:space="preserve"> the</w:t>
      </w:r>
      <w:r w:rsidRPr="00C569D5" w:rsidR="00C86E7E">
        <w:rPr>
          <w:color w:val="000000"/>
        </w:rPr>
        <w:t xml:space="preserve"> burden hours from </w:t>
      </w:r>
      <w:r w:rsidRPr="00C569D5" w:rsidR="000C39B5">
        <w:rPr>
          <w:color w:val="000000"/>
        </w:rPr>
        <w:t>200,</w:t>
      </w:r>
      <w:r w:rsidR="00B7287D">
        <w:rPr>
          <w:color w:val="000000"/>
        </w:rPr>
        <w:t>045</w:t>
      </w:r>
      <w:r w:rsidRPr="00C569D5" w:rsidR="000C39B5">
        <w:rPr>
          <w:color w:val="000000"/>
        </w:rPr>
        <w:t xml:space="preserve"> </w:t>
      </w:r>
      <w:r w:rsidR="009C3186">
        <w:rPr>
          <w:color w:val="000000"/>
        </w:rPr>
        <w:t xml:space="preserve">to </w:t>
      </w:r>
      <w:r w:rsidR="00AC3EBA">
        <w:rPr>
          <w:color w:val="000000"/>
        </w:rPr>
        <w:t>210,693</w:t>
      </w:r>
      <w:r w:rsidR="00346743">
        <w:rPr>
          <w:color w:val="000000"/>
        </w:rPr>
        <w:t xml:space="preserve"> </w:t>
      </w:r>
      <w:r w:rsidRPr="00C569D5" w:rsidR="000C39B5">
        <w:rPr>
          <w:color w:val="000000"/>
        </w:rPr>
        <w:t>hours</w:t>
      </w:r>
      <w:r w:rsidRPr="00C569D5" w:rsidR="00C86E7E">
        <w:rPr>
          <w:color w:val="000000"/>
        </w:rPr>
        <w:t xml:space="preserve">, a total </w:t>
      </w:r>
      <w:r w:rsidRPr="001833E2" w:rsidR="00922068">
        <w:rPr>
          <w:color w:val="000000"/>
        </w:rPr>
        <w:t>in</w:t>
      </w:r>
      <w:r w:rsidRPr="001833E2" w:rsidR="00C86E7E">
        <w:rPr>
          <w:color w:val="000000"/>
        </w:rPr>
        <w:t xml:space="preserve">crease of </w:t>
      </w:r>
      <w:r w:rsidR="00C47665">
        <w:rPr>
          <w:color w:val="000000"/>
        </w:rPr>
        <w:t>10,648</w:t>
      </w:r>
      <w:r w:rsidRPr="001833E2" w:rsidR="007A4DDA">
        <w:rPr>
          <w:color w:val="000000"/>
        </w:rPr>
        <w:t xml:space="preserve"> </w:t>
      </w:r>
      <w:r w:rsidRPr="001833E2" w:rsidR="00C86E7E">
        <w:rPr>
          <w:color w:val="000000"/>
        </w:rPr>
        <w:t>burden hours</w:t>
      </w:r>
      <w:r w:rsidR="00B64E38">
        <w:rPr>
          <w:color w:val="000000"/>
        </w:rPr>
        <w:t>,</w:t>
      </w:r>
      <w:r w:rsidRPr="001833E2">
        <w:rPr>
          <w:color w:val="000000"/>
        </w:rPr>
        <w:t xml:space="preserve"> </w:t>
      </w:r>
      <w:r w:rsidRPr="001833E2" w:rsidR="00616ECB">
        <w:rPr>
          <w:color w:val="000000"/>
        </w:rPr>
        <w:t>for</w:t>
      </w:r>
      <w:r w:rsidRPr="001833E2">
        <w:rPr>
          <w:color w:val="000000"/>
        </w:rPr>
        <w:t xml:space="preserve"> th</w:t>
      </w:r>
      <w:r w:rsidRPr="001833E2" w:rsidR="00616ECB">
        <w:rPr>
          <w:color w:val="000000"/>
        </w:rPr>
        <w:t>e</w:t>
      </w:r>
      <w:r w:rsidRPr="001833E2" w:rsidR="00EC183D">
        <w:rPr>
          <w:color w:val="000000"/>
        </w:rPr>
        <w:t xml:space="preserve"> Electrical</w:t>
      </w:r>
      <w:r w:rsidRPr="001833E2">
        <w:rPr>
          <w:color w:val="000000"/>
        </w:rPr>
        <w:t xml:space="preserve"> Standards</w:t>
      </w:r>
      <w:r w:rsidRPr="001833E2" w:rsidR="00616ECB">
        <w:rPr>
          <w:color w:val="000000"/>
        </w:rPr>
        <w:t xml:space="preserve"> </w:t>
      </w:r>
      <w:r w:rsidRPr="001833E2" w:rsidR="00EC183D">
        <w:rPr>
          <w:color w:val="000000"/>
        </w:rPr>
        <w:t xml:space="preserve">for </w:t>
      </w:r>
      <w:r w:rsidRPr="001833E2" w:rsidR="00350E7A">
        <w:rPr>
          <w:color w:val="000000"/>
        </w:rPr>
        <w:t>C</w:t>
      </w:r>
      <w:r w:rsidRPr="001833E2" w:rsidR="00EC183D">
        <w:rPr>
          <w:color w:val="000000"/>
        </w:rPr>
        <w:t xml:space="preserve">onstruction and </w:t>
      </w:r>
      <w:r w:rsidRPr="001833E2" w:rsidR="00350E7A">
        <w:rPr>
          <w:color w:val="000000"/>
        </w:rPr>
        <w:t>G</w:t>
      </w:r>
      <w:r w:rsidRPr="001833E2" w:rsidR="00EC183D">
        <w:rPr>
          <w:color w:val="000000"/>
        </w:rPr>
        <w:t xml:space="preserve">eneral </w:t>
      </w:r>
      <w:r w:rsidRPr="001833E2" w:rsidR="00350E7A">
        <w:rPr>
          <w:color w:val="000000"/>
        </w:rPr>
        <w:t>I</w:t>
      </w:r>
      <w:r w:rsidRPr="001833E2" w:rsidR="00C86E7E">
        <w:rPr>
          <w:color w:val="000000"/>
        </w:rPr>
        <w:t>ndustry</w:t>
      </w:r>
      <w:r w:rsidRPr="001833E2" w:rsidR="00616ECB">
        <w:rPr>
          <w:color w:val="000000"/>
        </w:rPr>
        <w:t>.</w:t>
      </w:r>
      <w:r w:rsidRPr="001833E2" w:rsidR="00603FF2">
        <w:rPr>
          <w:color w:val="000000"/>
        </w:rPr>
        <w:t xml:space="preserve"> </w:t>
      </w:r>
      <w:r w:rsidRPr="001833E2" w:rsidR="002A1621">
        <w:rPr>
          <w:color w:val="000000"/>
        </w:rPr>
        <w:t xml:space="preserve"> </w:t>
      </w:r>
      <w:r w:rsidRPr="001833E2" w:rsidR="001E03AD">
        <w:rPr>
          <w:color w:val="000000"/>
        </w:rPr>
        <w:t>This reflects an update of the industry profile information</w:t>
      </w:r>
      <w:r w:rsidR="0063081F">
        <w:rPr>
          <w:color w:val="000000"/>
        </w:rPr>
        <w:t xml:space="preserve"> where </w:t>
      </w:r>
      <w:r w:rsidRPr="00C569D5" w:rsidR="001E03AD">
        <w:rPr>
          <w:color w:val="000000"/>
        </w:rPr>
        <w:t>the estimated number of affected establishments</w:t>
      </w:r>
      <w:r w:rsidRPr="00C569D5" w:rsidR="0035236A">
        <w:rPr>
          <w:color w:val="000000"/>
        </w:rPr>
        <w:t xml:space="preserve"> </w:t>
      </w:r>
      <w:r w:rsidRPr="00C569D5" w:rsidR="00922068">
        <w:rPr>
          <w:color w:val="000000"/>
        </w:rPr>
        <w:t>in</w:t>
      </w:r>
      <w:r w:rsidRPr="00C569D5" w:rsidR="0035236A">
        <w:rPr>
          <w:color w:val="000000"/>
        </w:rPr>
        <w:t>creased</w:t>
      </w:r>
      <w:r w:rsidR="00862C32">
        <w:rPr>
          <w:color w:val="000000"/>
        </w:rPr>
        <w:t xml:space="preserve"> from 923,147 to 970,289</w:t>
      </w:r>
      <w:r w:rsidRPr="00C569D5" w:rsidR="001E03AD">
        <w:rPr>
          <w:color w:val="000000"/>
        </w:rPr>
        <w:t xml:space="preserve">.  </w:t>
      </w:r>
      <w:r w:rsidR="00862C32">
        <w:rPr>
          <w:color w:val="000000"/>
        </w:rPr>
        <w:t>Also, t</w:t>
      </w:r>
      <w:r w:rsidRPr="00C569D5" w:rsidR="00677847">
        <w:rPr>
          <w:color w:val="000000"/>
        </w:rPr>
        <w:t xml:space="preserve">he </w:t>
      </w:r>
      <w:r w:rsidR="00862C32">
        <w:rPr>
          <w:color w:val="000000"/>
        </w:rPr>
        <w:t>maintenance cost</w:t>
      </w:r>
      <w:r w:rsidRPr="00C569D5" w:rsidR="00862C32">
        <w:rPr>
          <w:color w:val="000000"/>
        </w:rPr>
        <w:t xml:space="preserve"> </w:t>
      </w:r>
      <w:r w:rsidRPr="00C569D5" w:rsidR="00F310E8">
        <w:rPr>
          <w:color w:val="000000"/>
        </w:rPr>
        <w:t xml:space="preserve">of the </w:t>
      </w:r>
      <w:r w:rsidR="00862C32">
        <w:rPr>
          <w:color w:val="000000"/>
        </w:rPr>
        <w:t>labels</w:t>
      </w:r>
      <w:r w:rsidRPr="00C569D5" w:rsidR="00F310E8">
        <w:rPr>
          <w:color w:val="000000"/>
        </w:rPr>
        <w:t xml:space="preserve"> and warning signs </w:t>
      </w:r>
      <w:r w:rsidRPr="00C569D5" w:rsidR="00922068">
        <w:rPr>
          <w:color w:val="000000"/>
        </w:rPr>
        <w:t xml:space="preserve">have increased </w:t>
      </w:r>
      <w:r w:rsidRPr="00C569D5" w:rsidR="00ED302E">
        <w:rPr>
          <w:color w:val="000000"/>
        </w:rPr>
        <w:t xml:space="preserve">from </w:t>
      </w:r>
      <w:r w:rsidRPr="00C569D5" w:rsidR="003A3BB1">
        <w:rPr>
          <w:color w:val="000000"/>
        </w:rPr>
        <w:t>$</w:t>
      </w:r>
      <w:r w:rsidR="00B7287D">
        <w:rPr>
          <w:color w:val="000000"/>
        </w:rPr>
        <w:t>45,930,734.70</w:t>
      </w:r>
      <w:r w:rsidR="00085373">
        <w:rPr>
          <w:color w:val="000000"/>
        </w:rPr>
        <w:t xml:space="preserve"> to $47,505,934</w:t>
      </w:r>
      <w:r w:rsidRPr="00C569D5" w:rsidR="00ED302E">
        <w:rPr>
          <w:color w:val="000000"/>
        </w:rPr>
        <w:t>, a difference of $</w:t>
      </w:r>
      <w:r w:rsidR="00085373">
        <w:rPr>
          <w:color w:val="000000"/>
        </w:rPr>
        <w:t>1,575,200.70</w:t>
      </w:r>
      <w:r w:rsidRPr="00C569D5" w:rsidR="00F310E8">
        <w:rPr>
          <w:color w:val="000000"/>
        </w:rPr>
        <w:t xml:space="preserve">. The total cost </w:t>
      </w:r>
      <w:r w:rsidRPr="00C569D5" w:rsidR="0025447A">
        <w:rPr>
          <w:color w:val="000000"/>
        </w:rPr>
        <w:t xml:space="preserve">annualized over a </w:t>
      </w:r>
      <w:r w:rsidR="000F338F">
        <w:rPr>
          <w:color w:val="000000"/>
        </w:rPr>
        <w:t>three</w:t>
      </w:r>
      <w:r w:rsidRPr="00C569D5" w:rsidR="00C1369D">
        <w:rPr>
          <w:color w:val="000000"/>
        </w:rPr>
        <w:t>-year</w:t>
      </w:r>
      <w:r w:rsidRPr="00C569D5" w:rsidR="0025447A">
        <w:rPr>
          <w:color w:val="000000"/>
        </w:rPr>
        <w:t xml:space="preserve"> period </w:t>
      </w:r>
      <w:r w:rsidRPr="00C569D5" w:rsidR="00F310E8">
        <w:rPr>
          <w:color w:val="000000"/>
        </w:rPr>
        <w:t xml:space="preserve">to the employer </w:t>
      </w:r>
      <w:r w:rsidR="005A6757">
        <w:rPr>
          <w:color w:val="000000"/>
        </w:rPr>
        <w:t>increased to</w:t>
      </w:r>
      <w:r w:rsidRPr="00C569D5" w:rsidR="00F310E8">
        <w:rPr>
          <w:color w:val="000000"/>
        </w:rPr>
        <w:t xml:space="preserve"> </w:t>
      </w:r>
      <w:r w:rsidRPr="001833E2" w:rsidR="003A3BB1">
        <w:rPr>
          <w:color w:val="000000"/>
        </w:rPr>
        <w:t>$</w:t>
      </w:r>
      <w:r w:rsidR="00275452">
        <w:rPr>
          <w:color w:val="000000"/>
        </w:rPr>
        <w:t xml:space="preserve">15,835,311 </w:t>
      </w:r>
      <w:r w:rsidR="00027699">
        <w:rPr>
          <w:color w:val="000000"/>
        </w:rPr>
        <w:t xml:space="preserve">for </w:t>
      </w:r>
      <w:r w:rsidR="00027699">
        <w:t>the</w:t>
      </w:r>
      <w:r w:rsidR="0082073B">
        <w:t xml:space="preserve"> </w:t>
      </w:r>
      <w:r w:rsidR="00862C32">
        <w:rPr>
          <w:color w:val="000000"/>
        </w:rPr>
        <w:t>cost</w:t>
      </w:r>
      <w:r w:rsidRPr="00100ED1" w:rsidR="00100ED1">
        <w:rPr>
          <w:color w:val="000000"/>
        </w:rPr>
        <w:t xml:space="preserve"> of the labels and signs</w:t>
      </w:r>
      <w:r w:rsidRPr="001833E2" w:rsidR="00F310E8">
        <w:rPr>
          <w:color w:val="000000"/>
        </w:rPr>
        <w:t>.</w:t>
      </w:r>
    </w:p>
    <w:p w:rsidR="005B6E25" w:rsidRPr="001833E2" w:rsidP="00D341BB" w14:paraId="64330DF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color w:val="000000"/>
        </w:rPr>
        <w:tab/>
      </w:r>
      <w:r w:rsidRPr="001833E2">
        <w:rPr>
          <w:color w:val="000000"/>
        </w:rPr>
        <w:tab/>
      </w:r>
      <w:r w:rsidRPr="001833E2">
        <w:rPr>
          <w:color w:val="000000"/>
        </w:rPr>
        <w:tab/>
      </w:r>
      <w:r w:rsidRPr="001833E2" w:rsidR="003E3293">
        <w:rPr>
          <w:color w:val="000000"/>
        </w:rPr>
        <w:tab/>
      </w:r>
      <w:r w:rsidRPr="001833E2" w:rsidR="003E3293">
        <w:rPr>
          <w:color w:val="000000"/>
        </w:rPr>
        <w:tab/>
      </w:r>
      <w:r w:rsidRPr="001833E2" w:rsidR="003E3293">
        <w:rPr>
          <w:color w:val="000000"/>
        </w:rPr>
        <w:tab/>
      </w:r>
    </w:p>
    <w:p w:rsidR="00B255A4" w:rsidRPr="001833E2" w:rsidP="00B255A4" w14:paraId="15ABFF8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B255A4" w:rsidRPr="001833E2" w:rsidP="00B255A4" w14:paraId="02775B8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RPr="001833E2" w:rsidP="00B255A4" w14:paraId="37FF105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569D5">
        <w:rPr>
          <w:color w:val="000000"/>
        </w:rPr>
        <w:t>OSHA will not publish the information collected under the Standard</w:t>
      </w:r>
      <w:r w:rsidRPr="00C569D5" w:rsidR="00F865BA">
        <w:rPr>
          <w:color w:val="000000"/>
        </w:rPr>
        <w:t>s</w:t>
      </w:r>
      <w:r w:rsidRPr="00C569D5">
        <w:rPr>
          <w:color w:val="000000"/>
        </w:rPr>
        <w:t>.</w:t>
      </w:r>
    </w:p>
    <w:p w:rsidR="00B255A4" w:rsidRPr="001833E2" w:rsidP="00B255A4" w14:paraId="4F22288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B255A4" w:rsidRPr="001833E2" w:rsidP="00B255A4" w14:paraId="6C79B4D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1833E2">
        <w:rPr>
          <w:b/>
          <w:bCs/>
          <w:color w:val="000000"/>
        </w:rPr>
        <w:t>17.  If seeking approval to not display the expiration date for OMB approval of the information collection, explain the reasons that display would be appropriate.</w:t>
      </w:r>
    </w:p>
    <w:p w:rsidR="00B255A4" w:rsidRPr="001833E2" w:rsidP="00B255A4" w14:paraId="141C326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3565FA" w:rsidRPr="00C569D5" w:rsidP="003565FA" w14:paraId="18C5F17C" w14:textId="06816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69D5">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ED3D40" w:rsidRPr="001833E2" w:rsidP="00B255A4" w14:paraId="0C4CA77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p>
    <w:p w:rsidR="00DD49FD" w:rsidRPr="001833E2" w:rsidP="00DD49FD" w14:paraId="23306CC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color w:val="000000"/>
        </w:rPr>
      </w:pPr>
      <w:r w:rsidRPr="001833E2">
        <w:rPr>
          <w:b/>
          <w:bCs/>
          <w:color w:val="000000"/>
        </w:rPr>
        <w:t>18.  Explain each exception to the certification statement.</w:t>
      </w:r>
    </w:p>
    <w:p w:rsidR="00DD49FD" w:rsidRPr="00B44193" w:rsidP="00DD49FD" w14:paraId="13C9BA5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color w:val="000000"/>
        </w:rPr>
      </w:pPr>
    </w:p>
    <w:p w:rsidR="00DD49FD" w:rsidRPr="00B44193" w:rsidP="00DD49FD" w14:paraId="3CFEEC8B"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outlineLvl w:val="0"/>
        <w:rPr>
          <w:color w:val="000000"/>
        </w:rPr>
      </w:pPr>
      <w:r w:rsidRPr="00B44193">
        <w:rPr>
          <w:color w:val="000000"/>
        </w:rPr>
        <w:t>OSHA is not seeking an exception to the certification statement.</w:t>
      </w:r>
    </w:p>
    <w:p w:rsidR="00DD49FD" w:rsidRPr="00B44193" w:rsidP="00DD49FD" w14:paraId="1AC56A86" w14:textId="77777777">
      <w:pPr>
        <w:widowControl/>
        <w:rPr>
          <w:rFonts w:cs="Shruti"/>
          <w:b/>
          <w:color w:val="000000"/>
        </w:rPr>
      </w:pPr>
    </w:p>
    <w:p w:rsidR="00DD49FD" w:rsidRPr="00B44193" w:rsidP="00DD49FD" w14:paraId="2294668E" w14:textId="77777777">
      <w:pPr>
        <w:outlineLvl w:val="0"/>
        <w:rPr>
          <w:b/>
          <w:color w:val="000000"/>
        </w:rPr>
      </w:pPr>
      <w:r w:rsidRPr="00B44193">
        <w:rPr>
          <w:b/>
          <w:color w:val="000000"/>
        </w:rPr>
        <w:t>B. COLLECTION OF INFORMATION EMPLOYING STATISTICAL METHODS</w:t>
      </w:r>
    </w:p>
    <w:p w:rsidR="00DD49FD" w:rsidRPr="00B44193" w:rsidP="00DD49FD" w14:paraId="322F2131" w14:textId="77777777">
      <w:pPr>
        <w:rPr>
          <w:b/>
          <w:color w:val="000000"/>
        </w:rPr>
      </w:pPr>
    </w:p>
    <w:p w:rsidR="00DD49FD" w:rsidP="00DD49FD" w14:paraId="551912D7" w14:textId="77777777">
      <w:pPr>
        <w:rPr>
          <w:color w:val="000000"/>
        </w:rPr>
      </w:pPr>
      <w:r w:rsidRPr="00B44193">
        <w:rPr>
          <w:color w:val="000000"/>
        </w:rPr>
        <w:t>The supporting statement does not contain any collection of information requirements that employ statistical methods.</w:t>
      </w:r>
    </w:p>
    <w:p w:rsidR="002C5AE3" w:rsidP="00DD49FD" w14:paraId="326880E1" w14:textId="77777777">
      <w:pPr>
        <w:rPr>
          <w:color w:val="000000"/>
        </w:rPr>
      </w:pPr>
    </w:p>
    <w:p w:rsidR="004216C8" w:rsidP="007F2A66" w14:paraId="35668CC4" w14:textId="58E40A63">
      <w:pPr>
        <w:shd w:val="clear" w:color="auto" w:fill="FBFBFB"/>
        <w:spacing w:after="150"/>
        <w:ind w:hanging="600"/>
        <w:rPr>
          <w:color w:val="000000"/>
        </w:rPr>
      </w:pPr>
    </w:p>
    <w:p w:rsidR="002D0412" w:rsidP="008D5371" w14:paraId="00F7BAA9" w14:textId="77777777">
      <w:pPr>
        <w:rPr>
          <w:color w:val="000000"/>
        </w:rPr>
      </w:pPr>
    </w:p>
    <w:p w:rsidR="004216C8" w:rsidP="008D5371" w14:paraId="519EDC7E" w14:textId="77777777">
      <w:pPr>
        <w:rPr>
          <w:color w:val="000000"/>
        </w:rPr>
      </w:pPr>
    </w:p>
    <w:p w:rsidR="004216C8" w:rsidP="008D5371" w14:paraId="2C1B74A6" w14:textId="77777777">
      <w:pPr>
        <w:rPr>
          <w:color w:val="000000"/>
        </w:rPr>
      </w:pPr>
    </w:p>
    <w:p w:rsidR="004216C8" w:rsidP="008D5371" w14:paraId="03EE1F1C" w14:textId="77777777">
      <w:pPr>
        <w:rPr>
          <w:color w:val="000000"/>
        </w:rPr>
      </w:pPr>
    </w:p>
    <w:p w:rsidR="004216C8" w:rsidP="008D5371" w14:paraId="7429309B" w14:textId="77777777">
      <w:pPr>
        <w:rPr>
          <w:color w:val="000000"/>
        </w:rPr>
      </w:pPr>
    </w:p>
    <w:p w:rsidR="004216C8" w:rsidP="008D5371" w14:paraId="4372E382" w14:textId="77777777">
      <w:pPr>
        <w:rPr>
          <w:color w:val="000000"/>
        </w:rPr>
      </w:pPr>
    </w:p>
    <w:sectPr w:rsidSect="000C4C9D">
      <w:pgSz w:w="12240" w:h="15840"/>
      <w:pgMar w:top="1440" w:right="1440" w:bottom="1440" w:left="1440" w:header="1152"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3DB" w:rsidP="002355CA" w14:paraId="14E5C4A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E423DB" w14:paraId="4DB6CB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3DB" w:rsidP="002355CA" w14:paraId="099AB9F2" w14:textId="59D6F0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42B0">
      <w:rPr>
        <w:rStyle w:val="PageNumber"/>
        <w:noProof/>
      </w:rPr>
      <w:t>10</w:t>
    </w:r>
    <w:r>
      <w:rPr>
        <w:rStyle w:val="PageNumber"/>
      </w:rPr>
      <w:fldChar w:fldCharType="end"/>
    </w:r>
  </w:p>
  <w:p w:rsidR="00E423DB" w14:paraId="0FDC415F" w14:textId="77777777">
    <w:r>
      <w:t xml:space="preserve"> </w:t>
    </w:r>
    <w:r>
      <w:cr/>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2F39" w14:paraId="4F6B714C" w14:textId="77777777">
      <w:r>
        <w:separator/>
      </w:r>
    </w:p>
  </w:footnote>
  <w:footnote w:type="continuationSeparator" w:id="1">
    <w:p w:rsidR="00142F39" w14:paraId="0B0A7533" w14:textId="77777777">
      <w:r>
        <w:continuationSeparator/>
      </w:r>
    </w:p>
  </w:footnote>
  <w:footnote w:type="continuationNotice" w:id="2">
    <w:p w:rsidR="00142F39" w14:paraId="26232102" w14:textId="77777777"/>
  </w:footnote>
  <w:footnote w:id="3">
    <w:p w:rsidR="00B06424" w:rsidRPr="004A7A7F" w:rsidP="006F2D25" w14:paraId="6D2919E8" w14:textId="7214B1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color w:val="000000"/>
        </w:rPr>
      </w:pPr>
      <w:r w:rsidRPr="006F2D25">
        <w:rPr>
          <w:rStyle w:val="FootnoteReference"/>
          <w:vertAlign w:val="superscript"/>
        </w:rPr>
        <w:footnoteRef/>
      </w:r>
      <w:r w:rsidRPr="006F2D25">
        <w:rPr>
          <w:vertAlign w:val="superscript"/>
        </w:rPr>
        <w:t xml:space="preserve"> </w:t>
      </w:r>
      <w:r w:rsidRPr="004A7A7F" w:rsidR="003C2ED2">
        <w:rPr>
          <w:color w:val="000000"/>
        </w:rPr>
        <w:t>The following provisions do not contain an information collection requirement because the employer does not develop, collect, or maintain the information specified by the provisions</w:t>
      </w:r>
      <w:r w:rsidRPr="004A7A7F" w:rsidR="007D5540">
        <w:rPr>
          <w:color w:val="000000"/>
        </w:rPr>
        <w:t xml:space="preserve">: </w:t>
      </w:r>
      <w:r w:rsidRPr="004A7A7F" w:rsidR="00D0727A">
        <w:rPr>
          <w:color w:val="000000"/>
        </w:rPr>
        <w:t>§1926.403(g)  Marking; 1926.404(f)(7)(iv)(C)(6); Equipment connected by cord and plug; 1926.405(g)(2)(ii) Identification, splices, and terminations-marking; 1926.405(j)(3)(iii) Appliances – rating; 1926.407(b)(2)(ii) Approved for the hazardous (classified) location – marking</w:t>
      </w:r>
      <w:r w:rsidRPr="004A7A7F" w:rsidR="003C2ED2">
        <w:rPr>
          <w:color w:val="000000"/>
        </w:rPr>
        <w:t xml:space="preserve">.  Instead, the manufacturer provides the information on the equipment (i.e., it is usual and customary for employers to purchase equipment that have these markings).  </w:t>
      </w:r>
      <w:r w:rsidRPr="004A7A7F">
        <w:rPr>
          <w:rFonts w:cs="Shruti"/>
          <w:color w:val="000000"/>
        </w:rPr>
        <w:t>Similarly, t</w:t>
      </w:r>
      <w:r w:rsidRPr="004A7A7F">
        <w:rPr>
          <w:rFonts w:cs="Shruti"/>
          <w:color w:val="000000"/>
        </w:rPr>
        <w:t xml:space="preserve">he following provisions are not considered collections of information </w:t>
      </w:r>
      <w:r w:rsidRPr="004A7A7F" w:rsidR="00862E35">
        <w:rPr>
          <w:rFonts w:cs="Shruti"/>
          <w:color w:val="000000"/>
        </w:rPr>
        <w:t>under 5 CFR 1320.3(c)(2)</w:t>
      </w:r>
      <w:r w:rsidRPr="004A7A7F" w:rsidR="00862E35">
        <w:rPr>
          <w:rFonts w:cs="Shruti"/>
          <w:color w:val="000000"/>
        </w:rPr>
        <w:t xml:space="preserve"> </w:t>
      </w:r>
      <w:r w:rsidRPr="004A7A7F">
        <w:rPr>
          <w:rFonts w:cs="Shruti"/>
          <w:color w:val="000000"/>
        </w:rPr>
        <w:t xml:space="preserve">because the </w:t>
      </w:r>
      <w:r w:rsidRPr="004A7A7F" w:rsidR="00862E35">
        <w:rPr>
          <w:rFonts w:cs="Shruti"/>
          <w:color w:val="000000"/>
        </w:rPr>
        <w:t xml:space="preserve">federal government supplies the </w:t>
      </w:r>
      <w:r w:rsidRPr="004A7A7F">
        <w:rPr>
          <w:rFonts w:cs="Shruti"/>
          <w:color w:val="000000"/>
        </w:rPr>
        <w:t>information; therefore</w:t>
      </w:r>
      <w:r w:rsidRPr="004A7A7F">
        <w:rPr>
          <w:rFonts w:cs="Shruti"/>
          <w:color w:val="000000"/>
        </w:rPr>
        <w:t xml:space="preserve">, </w:t>
      </w:r>
      <w:r w:rsidRPr="004A7A7F" w:rsidR="00862E35">
        <w:rPr>
          <w:rFonts w:cs="Shruti"/>
          <w:color w:val="000000"/>
        </w:rPr>
        <w:t>:</w:t>
      </w:r>
      <w:r w:rsidRPr="004A7A7F" w:rsidR="00862E35">
        <w:rPr>
          <w:rFonts w:cs="Shruti"/>
          <w:color w:val="000000"/>
        </w:rPr>
        <w:t xml:space="preserve"> </w:t>
      </w:r>
      <w:r w:rsidRPr="004A7A7F" w:rsidR="00DF218E">
        <w:rPr>
          <w:color w:val="000000"/>
        </w:rPr>
        <w:t>§§1926.404(e)(1)(vi)(C) Overcurrent protection; 1926.405(b)(3)(ii) Cabinets, boxes, and fittings</w:t>
      </w:r>
      <w:r w:rsidRPr="004A7A7F">
        <w:rPr>
          <w:rFonts w:cs="Shruti"/>
          <w:color w:val="000000"/>
        </w:rPr>
        <w:t>.</w:t>
      </w:r>
    </w:p>
    <w:p w:rsidR="008D2FDE" w:rsidRPr="006F2D25" w:rsidP="006F2D25" w14:paraId="0AFCCE68" w14:textId="5CD3DA4E">
      <w:pPr>
        <w:pStyle w:val="FootnoteText"/>
        <w:ind w:firstLine="720"/>
        <w:rPr>
          <w:sz w:val="24"/>
          <w:szCs w:val="24"/>
        </w:rPr>
      </w:pPr>
    </w:p>
  </w:footnote>
  <w:footnote w:id="4">
    <w:p w:rsidR="000E34A9" w:rsidRPr="004A7A7F" w:rsidP="006F2D25" w14:paraId="5D2870BF" w14:textId="42F8D0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6F2D25">
        <w:rPr>
          <w:rStyle w:val="FootnoteReference"/>
          <w:vertAlign w:val="superscript"/>
        </w:rPr>
        <w:footnoteRef/>
      </w:r>
      <w:r w:rsidRPr="004A7A7F">
        <w:t xml:space="preserve"> </w:t>
      </w:r>
      <w:r w:rsidRPr="004A7A7F">
        <w:rPr>
          <w:color w:val="000000"/>
        </w:rPr>
        <w:t xml:space="preserve">The following provisions do not contain an information collection requirement because the employer does not develop, collect, or maintain the information specified by the provisions: </w:t>
      </w:r>
      <w:r w:rsidRPr="004A7A7F" w:rsidR="0039236D">
        <w:rPr>
          <w:color w:val="000000"/>
        </w:rPr>
        <w:t>§§</w:t>
      </w:r>
      <w:r w:rsidRPr="004A7A7F" w:rsidR="00653EE5">
        <w:rPr>
          <w:color w:val="000000"/>
        </w:rPr>
        <w:t xml:space="preserve">1910.303(e)(1)&amp;(2) Marking – Identification of manufacturer and ratings &amp; Durability; </w:t>
      </w:r>
      <w:r w:rsidRPr="004A7A7F" w:rsidR="00F1015E">
        <w:rPr>
          <w:color w:val="000000"/>
        </w:rPr>
        <w:t xml:space="preserve">1910.304(b)(2)(iv)(C)(2) Receptacles and cord connectors; </w:t>
      </w:r>
      <w:r w:rsidRPr="004A7A7F" w:rsidR="005C523E">
        <w:rPr>
          <w:color w:val="000000"/>
        </w:rPr>
        <w:t>1910.304(b)(2)(iv)(C)(3) Receptacles and cord connectors;</w:t>
      </w:r>
      <w:r w:rsidRPr="004A7A7F" w:rsidR="00417698">
        <w:rPr>
          <w:color w:val="000000"/>
        </w:rPr>
        <w:t xml:space="preserve"> 1910.304(f)(1)(ix) Overcurrent protection – 600 volts, nominal, or less; </w:t>
      </w:r>
      <w:r w:rsidRPr="004A7A7F" w:rsidR="002E67FB">
        <w:rPr>
          <w:color w:val="000000"/>
        </w:rPr>
        <w:t xml:space="preserve">1910.304(g)(6)(vii)(B) Supports, enclosures, and equipment to be grounded; </w:t>
      </w:r>
      <w:r w:rsidRPr="004A7A7F" w:rsidR="00F642BB">
        <w:rPr>
          <w:color w:val="000000"/>
        </w:rPr>
        <w:t>1910.305(a)(3)(ii)(A) Cable trays; 1910.305(a)(3)(ii)(D) Cable trays;</w:t>
      </w:r>
      <w:r w:rsidRPr="004A7A7F" w:rsidR="001664DA">
        <w:rPr>
          <w:color w:val="000000"/>
        </w:rPr>
        <w:t xml:space="preserve"> 1910.305(g)(2)(i) Identification, splices, and terminations; </w:t>
      </w:r>
      <w:r w:rsidRPr="004A7A7F" w:rsidR="00AD4456">
        <w:rPr>
          <w:color w:val="000000"/>
        </w:rPr>
        <w:t xml:space="preserve">1910.305(j)(3)(iii) Appliances; </w:t>
      </w:r>
      <w:r w:rsidRPr="004A7A7F" w:rsidR="002D107A">
        <w:rPr>
          <w:color w:val="000000"/>
        </w:rPr>
        <w:t xml:space="preserve">1910.306(h)(3)(ii) Portable electric equipment; </w:t>
      </w:r>
      <w:r w:rsidRPr="004A7A7F" w:rsidR="005B7A48">
        <w:rPr>
          <w:color w:val="000000"/>
        </w:rPr>
        <w:t xml:space="preserve">1910.306(h)(4)(iii)(B) Power supply circuits and receptacles for portable electric equipment; </w:t>
      </w:r>
      <w:r w:rsidRPr="004A7A7F" w:rsidR="00724309">
        <w:rPr>
          <w:color w:val="000000"/>
        </w:rPr>
        <w:t>1910.307(c)(2)(ii)(A)-(E) Approved for the hazardous (classified) location</w:t>
      </w:r>
      <w:r w:rsidRPr="004A7A7F" w:rsidR="009C57F6">
        <w:rPr>
          <w:color w:val="000000"/>
        </w:rPr>
        <w:t xml:space="preserve">; </w:t>
      </w:r>
      <w:r w:rsidRPr="004A7A7F" w:rsidR="00615A68">
        <w:rPr>
          <w:color w:val="000000"/>
        </w:rPr>
        <w:t>1910.307(g)(5)(ii) Listing and ma</w:t>
      </w:r>
      <w:r w:rsidRPr="004A7A7F" w:rsidR="00D91E23">
        <w:rPr>
          <w:color w:val="000000"/>
        </w:rPr>
        <w:t>rki</w:t>
      </w:r>
      <w:r w:rsidRPr="004A7A7F" w:rsidR="00615A68">
        <w:rPr>
          <w:color w:val="000000"/>
        </w:rPr>
        <w:t xml:space="preserve">ng; </w:t>
      </w:r>
      <w:r w:rsidRPr="004A7A7F" w:rsidR="00D91E23">
        <w:rPr>
          <w:color w:val="000000"/>
        </w:rPr>
        <w:t xml:space="preserve">1910.308(c)(2) Marking; </w:t>
      </w:r>
      <w:r w:rsidRPr="004A7A7F" w:rsidR="00312E58">
        <w:rPr>
          <w:color w:val="000000"/>
        </w:rPr>
        <w:t xml:space="preserve">1910.308(d)(2)(ii) Power sources; </w:t>
      </w:r>
      <w:r w:rsidRPr="004A7A7F" w:rsidR="00A43B2E">
        <w:rPr>
          <w:color w:val="000000"/>
        </w:rPr>
        <w:t>1910.308(d)(4) Identification</w:t>
      </w:r>
      <w:r w:rsidRPr="004A7A7F">
        <w:rPr>
          <w:color w:val="000000"/>
        </w:rPr>
        <w:t>.  Instead, the manufacturer provides the information on the equipment (i.e., it is usual and customary for employers to purchase equipment that have these markings).  Similarly, t</w:t>
      </w:r>
      <w:r w:rsidRPr="004A7A7F">
        <w:rPr>
          <w:rFonts w:cs="Shruti"/>
          <w:color w:val="000000"/>
        </w:rPr>
        <w:t xml:space="preserve">he following provisions are not considered collections of information under 5 CFR 1320.3(c)(2) because the federal government supplies the information: </w:t>
      </w:r>
      <w:r w:rsidRPr="004A7A7F">
        <w:rPr>
          <w:color w:val="000000"/>
        </w:rPr>
        <w:t>§§</w:t>
      </w:r>
      <w:r w:rsidRPr="004A7A7F" w:rsidR="00E84637">
        <w:rPr>
          <w:color w:val="000000"/>
        </w:rPr>
        <w:t xml:space="preserve"> 1910.303(h)(5)(iii)(B) Working space and guarding; </w:t>
      </w:r>
      <w:r w:rsidRPr="004A7A7F" w:rsidR="00B059F9">
        <w:rPr>
          <w:color w:val="000000"/>
        </w:rPr>
        <w:t xml:space="preserve">1910.304((f)(1)(viii) Overcurrent protection – 600 volts, nominal, or less; </w:t>
      </w:r>
      <w:r w:rsidRPr="004A7A7F" w:rsidR="00A306C8">
        <w:rPr>
          <w:color w:val="000000"/>
        </w:rPr>
        <w:t xml:space="preserve">1910.305(b)(3)(iii) Pull and junction boxes for systems over 600 volts, nominal; </w:t>
      </w:r>
      <w:r w:rsidRPr="004A7A7F" w:rsidR="001E59E1">
        <w:rPr>
          <w:color w:val="000000"/>
        </w:rPr>
        <w:t>1910.305(c)(3)(ii) Connection of switches;</w:t>
      </w:r>
      <w:r w:rsidRPr="004A7A7F" w:rsidR="006169D1">
        <w:rPr>
          <w:color w:val="000000"/>
        </w:rPr>
        <w:t xml:space="preserve"> 1910.306(c)(8) Warning sign for multiple </w:t>
      </w:r>
      <w:r w:rsidRPr="004A7A7F" w:rsidR="00177858">
        <w:rPr>
          <w:color w:val="000000"/>
        </w:rPr>
        <w:t>disconnecting</w:t>
      </w:r>
      <w:r w:rsidRPr="004A7A7F" w:rsidR="006169D1">
        <w:rPr>
          <w:color w:val="000000"/>
        </w:rPr>
        <w:t xml:space="preserve"> means; </w:t>
      </w:r>
      <w:r w:rsidRPr="004A7A7F" w:rsidR="00177858">
        <w:rPr>
          <w:color w:val="000000"/>
        </w:rPr>
        <w:t xml:space="preserve">1910.306(g)(1)(iv) Guarding and grounding; </w:t>
      </w:r>
      <w:r w:rsidRPr="004A7A7F" w:rsidR="00D83284">
        <w:rPr>
          <w:color w:val="000000"/>
        </w:rPr>
        <w:t xml:space="preserve">1910.308(a)(5)(iv) Interrupting and isolating devices; </w:t>
      </w:r>
      <w:r w:rsidRPr="004A7A7F" w:rsidR="00D32D48">
        <w:rPr>
          <w:color w:val="000000"/>
        </w:rPr>
        <w:t>1910.308(a)(5)(vi)(B) Interrupting and isolating devices.</w:t>
      </w:r>
    </w:p>
    <w:p w:rsidR="00FC586D" w:rsidRPr="006F2D25" w:rsidP="006F2D25" w14:paraId="2EB0699F" w14:textId="737A3117">
      <w:pPr>
        <w:pStyle w:val="FootnoteText"/>
        <w:ind w:firstLine="720"/>
        <w:rPr>
          <w:sz w:val="24"/>
          <w:szCs w:val="24"/>
        </w:rPr>
      </w:pPr>
    </w:p>
  </w:footnote>
  <w:footnote w:id="5">
    <w:p w:rsidR="00E423DB" w:rsidRPr="0062098A" w:rsidP="007378BE" w14:paraId="0FC4A5CB" w14:textId="6B4F13D6">
      <w:pPr>
        <w:pStyle w:val="FootnoteText"/>
        <w:ind w:firstLine="720"/>
        <w:rPr>
          <w:sz w:val="24"/>
          <w:szCs w:val="24"/>
        </w:rPr>
      </w:pPr>
      <w:r w:rsidRPr="006F2D25">
        <w:rPr>
          <w:rStyle w:val="FootnoteReference"/>
          <w:sz w:val="24"/>
          <w:szCs w:val="24"/>
          <w:vertAlign w:val="superscript"/>
        </w:rPr>
        <w:footnoteRef/>
      </w:r>
      <w:r w:rsidRPr="0062098A">
        <w:rPr>
          <w:sz w:val="24"/>
          <w:szCs w:val="24"/>
        </w:rPr>
        <w:t>Paragraph (b)(3)(ii)(C)(4) of the section specifies the testing requirements as follows:  “The following tests shall be performed on all cord sets and receptacles which are not a part of the permanent wiring of the building or structure, and cord- and plug-connected equipment required to be grounded:  (i) All equipment grounding conductors shall be tested for continuity and shall be electrically continuous; (ii) [e]ach receptacle and attachment cap or plug shall be tested for correct attachment of the equipment grounding conductor.  The equipment grounding conductor shall be connected to its proper terminal; and (iii) [a]</w:t>
      </w:r>
      <w:r w:rsidRPr="0062098A">
        <w:rPr>
          <w:sz w:val="24"/>
          <w:szCs w:val="24"/>
        </w:rPr>
        <w:t>ll</w:t>
      </w:r>
      <w:r w:rsidRPr="0062098A">
        <w:rPr>
          <w:sz w:val="24"/>
          <w:szCs w:val="24"/>
        </w:rPr>
        <w:t xml:space="preserve"> required tests shall be performed before first use; before equipment is returned to service following any repairs; before equipment is used after any incident which can be reasonably suspected to have caused damage (for example, when a cord set is run over); and at intervals not to exceed 3 months, except that cord sets and receptacles which are fixed and not exposed to damage shall be tested at intervals not exceeding 6 months[.]</w:t>
      </w:r>
    </w:p>
  </w:footnote>
  <w:footnote w:id="6">
    <w:p w:rsidR="00E423DB" w:rsidRPr="006F2D25" w:rsidP="007378BE" w14:paraId="06190CC7" w14:textId="5657E2DE">
      <w:pPr>
        <w:ind w:firstLine="720"/>
      </w:pPr>
      <w:r w:rsidRPr="004A7A7F">
        <w:rPr>
          <w:rStyle w:val="FootnoteReference"/>
          <w:vertAlign w:val="superscript"/>
        </w:rPr>
        <w:footnoteRef/>
      </w:r>
      <w:r w:rsidRPr="006F2D25">
        <w:rPr>
          <w:bCs/>
        </w:rPr>
        <w:t xml:space="preserve">Employer Costs for Employee Compensation – December </w:t>
      </w:r>
      <w:r w:rsidRPr="006F2D25" w:rsidR="006054DF">
        <w:rPr>
          <w:bCs/>
        </w:rPr>
        <w:t>2023</w:t>
      </w:r>
      <w:r w:rsidRPr="006F2D25">
        <w:rPr>
          <w:bCs/>
        </w:rPr>
        <w:t xml:space="preserve">, </w:t>
      </w:r>
      <w:hyperlink r:id="rId1" w:history="1">
        <w:r w:rsidRPr="006F2D25" w:rsidR="00B455F0">
          <w:rPr>
            <w:rStyle w:val="Hyperlink"/>
          </w:rPr>
          <w:t>Employer Costs for Employee Compensation – December 2023 (bls.gov)</w:t>
        </w:r>
      </w:hyperlink>
    </w:p>
    <w:p w:rsidR="00E423DB" w:rsidRPr="006F2D25" w:rsidP="006F2D25" w14:paraId="0A0BF255" w14:textId="77777777">
      <w:pPr>
        <w:pStyle w:val="FootnoteText"/>
        <w:ind w:firstLine="720"/>
        <w:rPr>
          <w:sz w:val="24"/>
          <w:szCs w:val="24"/>
        </w:rPr>
      </w:pPr>
    </w:p>
  </w:footnote>
  <w:footnote w:id="7">
    <w:p w:rsidR="00E423DB" w:rsidRPr="004A7A7F" w:rsidP="007378BE" w14:paraId="075C57A9" w14:textId="2059AC20">
      <w:pPr>
        <w:ind w:firstLine="720"/>
      </w:pPr>
      <w:r w:rsidRPr="006F2D25">
        <w:rPr>
          <w:rStyle w:val="FootnoteReference"/>
          <w:vertAlign w:val="superscript"/>
        </w:rPr>
        <w:footnoteRef/>
      </w:r>
      <w:r w:rsidRPr="006F2D25">
        <w:t>The mean hourly rates are found on the Bureau of Labor Statistics website at:</w:t>
      </w:r>
      <w:r w:rsidRPr="004A7A7F">
        <w:t xml:space="preserve"> </w:t>
      </w:r>
      <w:hyperlink r:id="rId2" w:history="1">
        <w:r w:rsidRPr="006F2D25" w:rsidR="00432667">
          <w:rPr>
            <w:rStyle w:val="Hyperlink"/>
          </w:rPr>
          <w:t xml:space="preserve">May 2023 National Occupational Employment and Wage Estimates </w:t>
        </w:r>
        <w:r w:rsidRPr="004A7A7F" w:rsidR="00432667">
          <w:rPr>
            <w:rStyle w:val="Hyperlink"/>
          </w:rPr>
          <w:t>(bls.gov)</w:t>
        </w:r>
      </w:hyperlink>
    </w:p>
  </w:footnote>
  <w:footnote w:id="8">
    <w:p w:rsidR="64180ED4" w:rsidRPr="006F2D25" w:rsidP="006F2D25" w14:paraId="6FD144DC" w14:textId="4F6A5AD3">
      <w:pPr>
        <w:pStyle w:val="FootnoteText"/>
        <w:ind w:firstLine="720"/>
        <w:rPr>
          <w:sz w:val="24"/>
          <w:szCs w:val="24"/>
        </w:rPr>
      </w:pPr>
      <w:r w:rsidRPr="006F2D25">
        <w:rPr>
          <w:rStyle w:val="FootnoteReference"/>
          <w:sz w:val="24"/>
          <w:szCs w:val="24"/>
          <w:vertAlign w:val="superscript"/>
        </w:rPr>
        <w:footnoteRef/>
      </w:r>
      <w:r w:rsidRPr="006F2D25">
        <w:rPr>
          <w:sz w:val="24"/>
          <w:szCs w:val="24"/>
          <w:vertAlign w:val="superscript"/>
        </w:rPr>
        <w:t xml:space="preserve"> </w:t>
      </w:r>
      <w:r w:rsidRPr="006F2D25">
        <w:rPr>
          <w:sz w:val="24"/>
          <w:szCs w:val="24"/>
        </w:rPr>
        <w:t>Source: us_state_6digitnaics_2020 (1). The number of construction of buildings employers under NAICS 236 is 233,058 and number of employees is 1,495,473. The number of specialty trade contractor employers is 482,292 and the number of employees is 4,639,703. Total employer is 715,350 and total employees is 6,135,176.</w:t>
      </w:r>
    </w:p>
  </w:footnote>
  <w:footnote w:id="9">
    <w:p w:rsidR="00E423DB" w:rsidRPr="006F2D25" w:rsidP="006F2D25" w14:paraId="7C9BAB62" w14:textId="77777777">
      <w:pPr>
        <w:pStyle w:val="FootnoteText"/>
        <w:ind w:firstLine="720"/>
        <w:rPr>
          <w:sz w:val="24"/>
          <w:szCs w:val="24"/>
          <w:vertAlign w:val="superscript"/>
        </w:rPr>
      </w:pPr>
      <w:r w:rsidRPr="006F2D25">
        <w:rPr>
          <w:rStyle w:val="FootnoteReference"/>
          <w:sz w:val="24"/>
          <w:szCs w:val="24"/>
          <w:vertAlign w:val="superscript"/>
        </w:rPr>
        <w:footnoteRef/>
      </w:r>
      <w:r w:rsidRPr="006F2D25">
        <w:rPr>
          <w:sz w:val="24"/>
          <w:szCs w:val="24"/>
        </w:rPr>
        <w:t xml:space="preserve"> Construction trade associations contacted by OSHA state that they provide preprinted AEGC programs to employers to reduce the time required to develop an AEGC program to about one hour.</w:t>
      </w:r>
      <w:r w:rsidRPr="006F2D25">
        <w:rPr>
          <w:sz w:val="24"/>
          <w:szCs w:val="24"/>
          <w:vertAlign w:val="superscript"/>
        </w:rPr>
        <w:t xml:space="preserve"> </w:t>
      </w:r>
    </w:p>
    <w:p w:rsidR="00E423DB" w:rsidRPr="006F2D25" w:rsidP="006F2D25" w14:paraId="7B0AC942" w14:textId="77777777">
      <w:pPr>
        <w:pStyle w:val="FootnoteText"/>
        <w:ind w:firstLine="720"/>
        <w:rPr>
          <w:sz w:val="24"/>
          <w:szCs w:val="24"/>
        </w:rPr>
      </w:pPr>
    </w:p>
  </w:footnote>
  <w:footnote w:id="10">
    <w:p w:rsidR="00E423DB" w:rsidRPr="006F2D25" w:rsidP="007378BE" w14:paraId="67D7D027" w14:textId="77777777">
      <w:pPr>
        <w:pStyle w:val="FootnoteText"/>
        <w:ind w:firstLine="720"/>
        <w:rPr>
          <w:sz w:val="24"/>
          <w:szCs w:val="24"/>
        </w:rPr>
      </w:pPr>
      <w:r w:rsidRPr="006F2D25">
        <w:rPr>
          <w:rStyle w:val="FootnoteReference"/>
          <w:sz w:val="24"/>
          <w:szCs w:val="24"/>
          <w:vertAlign w:val="superscript"/>
        </w:rPr>
        <w:footnoteRef/>
      </w:r>
      <w:r w:rsidRPr="006F2D25">
        <w:rPr>
          <w:sz w:val="24"/>
          <w:szCs w:val="24"/>
        </w:rPr>
        <w:t xml:space="preserve"> </w:t>
      </w:r>
      <w:hyperlink r:id="rId3" w:history="1">
        <w:r w:rsidRPr="006F2D25">
          <w:rPr>
            <w:rStyle w:val="Hyperlink"/>
            <w:sz w:val="24"/>
            <w:szCs w:val="24"/>
          </w:rPr>
          <w:t>http://www.mysafetysign.com/Safety-Signs/High-Voltage-Warning-Signs/High-Voltage-Sign/SAF-SKU-S-2210.aspx?themeid=8310</w:t>
        </w:r>
      </w:hyperlink>
      <w:r w:rsidRPr="006F2D25">
        <w:rPr>
          <w:sz w:val="24"/>
          <w:szCs w:val="24"/>
        </w:rPr>
        <w:t xml:space="preserve"> </w:t>
      </w:r>
    </w:p>
    <w:p w:rsidR="00E423DB" w:rsidRPr="006F2D25" w:rsidP="006F2D25" w14:paraId="5D5946A7" w14:textId="77777777">
      <w:pPr>
        <w:pStyle w:val="FootnoteText"/>
        <w:ind w:firstLine="720"/>
        <w:rPr>
          <w:sz w:val="24"/>
          <w:szCs w:val="24"/>
        </w:rPr>
      </w:pPr>
      <w:r w:rsidRPr="006F2D25">
        <w:rPr>
          <w:sz w:val="24"/>
          <w:szCs w:val="24"/>
        </w:rPr>
        <w:t xml:space="preserve">         </w:t>
      </w:r>
    </w:p>
  </w:footnote>
  <w:footnote w:id="11">
    <w:p w:rsidR="00E423DB" w:rsidRPr="006F2D25" w:rsidP="007378BE" w14:paraId="44F85061" w14:textId="77777777">
      <w:pPr>
        <w:pStyle w:val="FootnoteText"/>
        <w:ind w:firstLine="720"/>
        <w:rPr>
          <w:sz w:val="24"/>
          <w:szCs w:val="24"/>
        </w:rPr>
      </w:pPr>
      <w:r w:rsidRPr="006F2D25">
        <w:rPr>
          <w:rStyle w:val="FootnoteReference"/>
          <w:sz w:val="24"/>
          <w:szCs w:val="24"/>
          <w:vertAlign w:val="superscript"/>
        </w:rPr>
        <w:footnoteRef/>
      </w:r>
      <w:r w:rsidRPr="006F2D25">
        <w:rPr>
          <w:sz w:val="24"/>
          <w:szCs w:val="24"/>
        </w:rPr>
        <w:t xml:space="preserve"> </w:t>
      </w:r>
      <w:hyperlink r:id="rId3" w:history="1">
        <w:r w:rsidRPr="006F2D25">
          <w:rPr>
            <w:rStyle w:val="Hyperlink"/>
            <w:sz w:val="24"/>
            <w:szCs w:val="24"/>
          </w:rPr>
          <w:t>http://www.mysafetysign.com/Safety-Signs/High-Voltage-Warning-Signs/High-Voltage-Sign/SAF-SKU-S-2210.aspx?themeid=8310</w:t>
        </w:r>
      </w:hyperlink>
      <w:r w:rsidRPr="006F2D25">
        <w:rPr>
          <w:sz w:val="24"/>
          <w:szCs w:val="24"/>
        </w:rPr>
        <w:t xml:space="preserve"> </w:t>
      </w:r>
    </w:p>
    <w:p w:rsidR="00E423DB" w:rsidRPr="006F2D25" w:rsidP="006F2D25" w14:paraId="05307FAB" w14:textId="77777777">
      <w:pPr>
        <w:pStyle w:val="FootnoteText"/>
        <w:ind w:firstLine="72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CDF" w:rsidP="00B27711" w14:paraId="0BF5AF5E" w14:textId="77777777">
    <w:pPr>
      <w:widowControl/>
      <w:rPr>
        <w:rFonts w:cs="Shruti"/>
        <w:b/>
        <w:bCs/>
        <w:color w:val="000000"/>
      </w:rPr>
    </w:pPr>
    <w:r w:rsidRPr="00B44193">
      <w:rPr>
        <w:rFonts w:cs="Shruti"/>
        <w:b/>
        <w:bCs/>
        <w:color w:val="000000"/>
      </w:rPr>
      <w:t>E</w:t>
    </w:r>
    <w:r w:rsidRPr="00B44193" w:rsidR="003B504D">
      <w:rPr>
        <w:rFonts w:cs="Shruti"/>
        <w:b/>
        <w:bCs/>
        <w:color w:val="000000"/>
      </w:rPr>
      <w:t>lectrical</w:t>
    </w:r>
    <w:r w:rsidRPr="00B44193">
      <w:rPr>
        <w:rFonts w:cs="Shruti"/>
        <w:b/>
        <w:bCs/>
        <w:color w:val="000000"/>
      </w:rPr>
      <w:t xml:space="preserve"> S</w:t>
    </w:r>
    <w:r w:rsidRPr="00B44193" w:rsidR="003B504D">
      <w:rPr>
        <w:rFonts w:cs="Shruti"/>
        <w:b/>
        <w:bCs/>
        <w:color w:val="000000"/>
      </w:rPr>
      <w:t>tandards for</w:t>
    </w:r>
    <w:r w:rsidRPr="00B44193">
      <w:rPr>
        <w:rFonts w:cs="Shruti"/>
        <w:b/>
        <w:bCs/>
        <w:color w:val="000000"/>
      </w:rPr>
      <w:t xml:space="preserve"> C</w:t>
    </w:r>
    <w:r w:rsidRPr="00B44193" w:rsidR="003B504D">
      <w:rPr>
        <w:rFonts w:cs="Shruti"/>
        <w:b/>
        <w:bCs/>
        <w:color w:val="000000"/>
      </w:rPr>
      <w:t>onstruction</w:t>
    </w:r>
    <w:r w:rsidR="003B504D">
      <w:rPr>
        <w:rFonts w:cs="Shruti"/>
        <w:b/>
        <w:bCs/>
        <w:color w:val="000000"/>
      </w:rPr>
      <w:t xml:space="preserve"> </w:t>
    </w:r>
    <w:r w:rsidRPr="00B44193" w:rsidR="003B504D">
      <w:rPr>
        <w:rFonts w:cs="Shruti"/>
        <w:b/>
        <w:bCs/>
        <w:color w:val="000000"/>
      </w:rPr>
      <w:t>(</w:t>
    </w:r>
    <w:r w:rsidRPr="00B44193">
      <w:rPr>
        <w:rFonts w:cs="Shruti"/>
        <w:b/>
        <w:bCs/>
        <w:color w:val="000000"/>
      </w:rPr>
      <w:t>29 CFR PART 1926, S</w:t>
    </w:r>
    <w:r w:rsidR="001C7D47">
      <w:rPr>
        <w:rFonts w:cs="Shruti"/>
        <w:b/>
        <w:bCs/>
        <w:color w:val="000000"/>
      </w:rPr>
      <w:t>ubpart</w:t>
    </w:r>
    <w:r w:rsidRPr="00B44193">
      <w:rPr>
        <w:rFonts w:cs="Shruti"/>
        <w:b/>
        <w:bCs/>
        <w:color w:val="000000"/>
      </w:rPr>
      <w:t xml:space="preserve"> K) </w:t>
    </w:r>
  </w:p>
  <w:p w:rsidR="00B27711" w:rsidRPr="00B44193" w:rsidP="00B27711" w14:paraId="7A417F18" w14:textId="3B64253F">
    <w:pPr>
      <w:widowControl/>
      <w:rPr>
        <w:rFonts w:cs="Shruti"/>
        <w:b/>
        <w:bCs/>
        <w:color w:val="000000"/>
      </w:rPr>
    </w:pPr>
    <w:r>
      <w:rPr>
        <w:rFonts w:cs="Shruti"/>
        <w:b/>
        <w:bCs/>
        <w:color w:val="000000"/>
      </w:rPr>
      <w:t>and General Industry</w:t>
    </w:r>
    <w:r w:rsidRPr="00B44193" w:rsidR="00A71A74">
      <w:rPr>
        <w:rFonts w:cs="Shruti"/>
        <w:b/>
        <w:bCs/>
        <w:color w:val="000000"/>
      </w:rPr>
      <w:t xml:space="preserve"> (29 CFR PART 1910, S</w:t>
    </w:r>
    <w:r w:rsidR="00B478E2">
      <w:rPr>
        <w:rFonts w:cs="Shruti"/>
        <w:b/>
        <w:bCs/>
        <w:color w:val="000000"/>
      </w:rPr>
      <w:t>ubpart</w:t>
    </w:r>
    <w:r w:rsidRPr="00B44193" w:rsidR="00A71A74">
      <w:rPr>
        <w:rFonts w:cs="Shruti"/>
        <w:b/>
        <w:bCs/>
        <w:color w:val="000000"/>
      </w:rPr>
      <w:t xml:space="preserve"> S)</w:t>
    </w:r>
  </w:p>
  <w:p w:rsidR="00673721" w:rsidP="00A37BF4" w14:paraId="71CA2032" w14:textId="546749BD">
    <w:pPr>
      <w:widowControl/>
      <w:rPr>
        <w:b/>
        <w:sz w:val="22"/>
        <w:szCs w:val="22"/>
      </w:rPr>
    </w:pPr>
    <w:r w:rsidRPr="00BD7796">
      <w:rPr>
        <w:b/>
        <w:sz w:val="22"/>
        <w:szCs w:val="22"/>
      </w:rPr>
      <w:t>OMB Control N</w:t>
    </w:r>
    <w:r w:rsidRPr="00BD7796" w:rsidR="00BD7796">
      <w:rPr>
        <w:b/>
        <w:sz w:val="22"/>
        <w:szCs w:val="22"/>
      </w:rPr>
      <w:t>umber</w:t>
    </w:r>
    <w:r w:rsidR="0039488C">
      <w:rPr>
        <w:b/>
        <w:sz w:val="22"/>
        <w:szCs w:val="22"/>
      </w:rPr>
      <w:t>:</w:t>
    </w:r>
    <w:r w:rsidRPr="00BD7796" w:rsidR="00A37BF4">
      <w:rPr>
        <w:b/>
        <w:sz w:val="22"/>
        <w:szCs w:val="22"/>
      </w:rPr>
      <w:t xml:space="preserve"> 1218-0130</w:t>
    </w:r>
  </w:p>
  <w:p w:rsidR="009E7F35" w:rsidRPr="00BD7796" w:rsidP="00A37BF4" w14:paraId="37F2DFF7" w14:textId="1984C56F">
    <w:pPr>
      <w:widowControl/>
      <w:rPr>
        <w:rFonts w:cs="Shruti"/>
        <w:b/>
        <w:color w:val="000000"/>
      </w:rPr>
    </w:pPr>
    <w:r>
      <w:rPr>
        <w:b/>
        <w:sz w:val="22"/>
        <w:szCs w:val="22"/>
      </w:rPr>
      <w:t>Expiration Date: October 31, 2024</w:t>
    </w:r>
  </w:p>
  <w:p w:rsidR="00E423DB" w14:paraId="5B4B54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8324E86"/>
    <w:lvl w:ilvl="0">
      <w:start w:val="0"/>
      <w:numFmt w:val="bullet"/>
      <w:lvlText w:val="*"/>
      <w:lvlJc w:val="left"/>
    </w:lvl>
  </w:abstractNum>
  <w:abstractNum w:abstractNumId="1">
    <w:nsid w:val="07921E50"/>
    <w:multiLevelType w:val="multilevel"/>
    <w:tmpl w:val="2594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E49A2"/>
    <w:multiLevelType w:val="hybridMultilevel"/>
    <w:tmpl w:val="FDFC798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8DC01D2"/>
    <w:multiLevelType w:val="hybridMultilevel"/>
    <w:tmpl w:val="E7B486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C455F20"/>
    <w:multiLevelType w:val="multilevel"/>
    <w:tmpl w:val="4F5E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9A26CF"/>
    <w:multiLevelType w:val="hybridMultilevel"/>
    <w:tmpl w:val="E440EF0E"/>
    <w:lvl w:ilvl="0">
      <w:start w:val="3"/>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066EC0"/>
    <w:multiLevelType w:val="hybridMultilevel"/>
    <w:tmpl w:val="21284B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A205AB"/>
    <w:multiLevelType w:val="multilevel"/>
    <w:tmpl w:val="659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B52D4"/>
    <w:multiLevelType w:val="hybridMultilevel"/>
    <w:tmpl w:val="7702EC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AB5417"/>
    <w:multiLevelType w:val="hybridMultilevel"/>
    <w:tmpl w:val="BC92E62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8F87B0A"/>
    <w:multiLevelType w:val="multilevel"/>
    <w:tmpl w:val="249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D7006"/>
    <w:multiLevelType w:val="hybridMultilevel"/>
    <w:tmpl w:val="D5E099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29A67C07"/>
    <w:multiLevelType w:val="multilevel"/>
    <w:tmpl w:val="DE70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DA1FEA"/>
    <w:multiLevelType w:val="multilevel"/>
    <w:tmpl w:val="26B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86A01"/>
    <w:multiLevelType w:val="hybridMultilevel"/>
    <w:tmpl w:val="D65E675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40AB26B5"/>
    <w:multiLevelType w:val="multilevel"/>
    <w:tmpl w:val="6F78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E42435"/>
    <w:multiLevelType w:val="multilevel"/>
    <w:tmpl w:val="7CB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6213E3"/>
    <w:multiLevelType w:val="multilevel"/>
    <w:tmpl w:val="232CB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715B95"/>
    <w:multiLevelType w:val="hybridMultilevel"/>
    <w:tmpl w:val="D572F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56334A4"/>
    <w:multiLevelType w:val="hybridMultilevel"/>
    <w:tmpl w:val="4BD6C7B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45CB3211"/>
    <w:multiLevelType w:val="multilevel"/>
    <w:tmpl w:val="FB56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D3A0D"/>
    <w:multiLevelType w:val="multilevel"/>
    <w:tmpl w:val="7FE2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485877"/>
    <w:multiLevelType w:val="multilevel"/>
    <w:tmpl w:val="1C6E0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EC7027"/>
    <w:multiLevelType w:val="hybridMultilevel"/>
    <w:tmpl w:val="A0D6BFD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600D2995"/>
    <w:multiLevelType w:val="hybridMultilevel"/>
    <w:tmpl w:val="C414CB2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66CC6B65"/>
    <w:multiLevelType w:val="hybridMultilevel"/>
    <w:tmpl w:val="AD2AB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88A328E"/>
    <w:multiLevelType w:val="hybridMultilevel"/>
    <w:tmpl w:val="127440FC"/>
    <w:lvl w:ilvl="0">
      <w:start w:val="1"/>
      <w:numFmt w:val="upp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CFA0FB4"/>
    <w:multiLevelType w:val="multilevel"/>
    <w:tmpl w:val="557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A92F04"/>
    <w:multiLevelType w:val="multilevel"/>
    <w:tmpl w:val="D5F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270B31"/>
    <w:multiLevelType w:val="multilevel"/>
    <w:tmpl w:val="0054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7276EB"/>
    <w:multiLevelType w:val="multilevel"/>
    <w:tmpl w:val="FDFC79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B624440"/>
    <w:multiLevelType w:val="multilevel"/>
    <w:tmpl w:val="3402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736704">
    <w:abstractNumId w:val="8"/>
  </w:num>
  <w:num w:numId="2" w16cid:durableId="678772874">
    <w:abstractNumId w:val="25"/>
  </w:num>
  <w:num w:numId="3" w16cid:durableId="1399133248">
    <w:abstractNumId w:val="18"/>
  </w:num>
  <w:num w:numId="4" w16cid:durableId="1330402513">
    <w:abstractNumId w:val="5"/>
  </w:num>
  <w:num w:numId="5" w16cid:durableId="712146888">
    <w:abstractNumId w:val="26"/>
  </w:num>
  <w:num w:numId="6" w16cid:durableId="635646884">
    <w:abstractNumId w:val="0"/>
    <w:lvlOverride w:ilvl="0">
      <w:lvl w:ilvl="0">
        <w:start w:val="0"/>
        <w:numFmt w:val="bullet"/>
        <w:lvlText w:val="$"/>
        <w:legacy w:legacy="1" w:legacySpace="0" w:legacyIndent="360"/>
        <w:lvlJc w:val="left"/>
        <w:pPr>
          <w:ind w:left="360" w:hanging="360"/>
        </w:pPr>
        <w:rPr>
          <w:rFonts w:ascii="WP TypographicSymbols" w:hAnsi="WP TypographicSymbols" w:hint="default"/>
        </w:rPr>
      </w:lvl>
    </w:lvlOverride>
  </w:num>
  <w:num w:numId="7" w16cid:durableId="481430110">
    <w:abstractNumId w:val="6"/>
  </w:num>
  <w:num w:numId="8" w16cid:durableId="79564773">
    <w:abstractNumId w:val="9"/>
  </w:num>
  <w:num w:numId="9" w16cid:durableId="1062799854">
    <w:abstractNumId w:val="19"/>
  </w:num>
  <w:num w:numId="10" w16cid:durableId="2022856547">
    <w:abstractNumId w:val="11"/>
  </w:num>
  <w:num w:numId="11" w16cid:durableId="1168639352">
    <w:abstractNumId w:val="14"/>
  </w:num>
  <w:num w:numId="12" w16cid:durableId="1263032326">
    <w:abstractNumId w:val="3"/>
  </w:num>
  <w:num w:numId="13" w16cid:durableId="350111218">
    <w:abstractNumId w:val="23"/>
  </w:num>
  <w:num w:numId="14" w16cid:durableId="565723736">
    <w:abstractNumId w:val="2"/>
  </w:num>
  <w:num w:numId="15" w16cid:durableId="134685033">
    <w:abstractNumId w:val="30"/>
  </w:num>
  <w:num w:numId="16" w16cid:durableId="340664375">
    <w:abstractNumId w:val="24"/>
  </w:num>
  <w:num w:numId="17" w16cid:durableId="1134326706">
    <w:abstractNumId w:val="22"/>
  </w:num>
  <w:num w:numId="18" w16cid:durableId="177739443">
    <w:abstractNumId w:val="29"/>
  </w:num>
  <w:num w:numId="19" w16cid:durableId="1380859786">
    <w:abstractNumId w:val="20"/>
  </w:num>
  <w:num w:numId="20" w16cid:durableId="1122456172">
    <w:abstractNumId w:val="1"/>
  </w:num>
  <w:num w:numId="21" w16cid:durableId="1644694979">
    <w:abstractNumId w:val="13"/>
  </w:num>
  <w:num w:numId="22" w16cid:durableId="1317683205">
    <w:abstractNumId w:val="10"/>
  </w:num>
  <w:num w:numId="23" w16cid:durableId="1051466324">
    <w:abstractNumId w:val="16"/>
  </w:num>
  <w:num w:numId="24" w16cid:durableId="974330127">
    <w:abstractNumId w:val="28"/>
  </w:num>
  <w:num w:numId="25" w16cid:durableId="237056657">
    <w:abstractNumId w:val="17"/>
  </w:num>
  <w:num w:numId="26" w16cid:durableId="1755205489">
    <w:abstractNumId w:val="4"/>
  </w:num>
  <w:num w:numId="27" w16cid:durableId="545531521">
    <w:abstractNumId w:val="31"/>
  </w:num>
  <w:num w:numId="28" w16cid:durableId="829714215">
    <w:abstractNumId w:val="27"/>
  </w:num>
  <w:num w:numId="29" w16cid:durableId="243688699">
    <w:abstractNumId w:val="7"/>
  </w:num>
  <w:num w:numId="30" w16cid:durableId="461119407">
    <w:abstractNumId w:val="15"/>
  </w:num>
  <w:num w:numId="31" w16cid:durableId="1308361587">
    <w:abstractNumId w:val="21"/>
  </w:num>
  <w:num w:numId="32" w16cid:durableId="168107924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ichelle Neary -OASAM OCIO">
    <w15:presenceInfo w15:providerId="None" w15:userId="Michelle Neary -OASAM O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F2"/>
    <w:rsid w:val="000035F0"/>
    <w:rsid w:val="00005593"/>
    <w:rsid w:val="000073A8"/>
    <w:rsid w:val="000118FD"/>
    <w:rsid w:val="000127EA"/>
    <w:rsid w:val="0001309F"/>
    <w:rsid w:val="00013429"/>
    <w:rsid w:val="00014264"/>
    <w:rsid w:val="00014A0E"/>
    <w:rsid w:val="00015BD0"/>
    <w:rsid w:val="00016C6E"/>
    <w:rsid w:val="000174F9"/>
    <w:rsid w:val="0002051C"/>
    <w:rsid w:val="000205AD"/>
    <w:rsid w:val="0002348A"/>
    <w:rsid w:val="00025FAA"/>
    <w:rsid w:val="00026299"/>
    <w:rsid w:val="00026B0F"/>
    <w:rsid w:val="00027699"/>
    <w:rsid w:val="00027BF7"/>
    <w:rsid w:val="00032DD8"/>
    <w:rsid w:val="00034FEA"/>
    <w:rsid w:val="0003575A"/>
    <w:rsid w:val="000357DC"/>
    <w:rsid w:val="00037741"/>
    <w:rsid w:val="00040B3A"/>
    <w:rsid w:val="000427BD"/>
    <w:rsid w:val="00044EE8"/>
    <w:rsid w:val="00045252"/>
    <w:rsid w:val="0004640E"/>
    <w:rsid w:val="0004746C"/>
    <w:rsid w:val="00050C1A"/>
    <w:rsid w:val="00051949"/>
    <w:rsid w:val="000558D7"/>
    <w:rsid w:val="0005599F"/>
    <w:rsid w:val="00056167"/>
    <w:rsid w:val="00057A06"/>
    <w:rsid w:val="00057F1F"/>
    <w:rsid w:val="0006353B"/>
    <w:rsid w:val="000644B5"/>
    <w:rsid w:val="00064AB0"/>
    <w:rsid w:val="0006581E"/>
    <w:rsid w:val="0006594E"/>
    <w:rsid w:val="00066433"/>
    <w:rsid w:val="00066D45"/>
    <w:rsid w:val="0007138E"/>
    <w:rsid w:val="000736A4"/>
    <w:rsid w:val="00073D50"/>
    <w:rsid w:val="0007432D"/>
    <w:rsid w:val="00074F2B"/>
    <w:rsid w:val="00075C0B"/>
    <w:rsid w:val="00076E16"/>
    <w:rsid w:val="00080FB1"/>
    <w:rsid w:val="00081B6A"/>
    <w:rsid w:val="00081C1E"/>
    <w:rsid w:val="0008212C"/>
    <w:rsid w:val="00083240"/>
    <w:rsid w:val="000835E8"/>
    <w:rsid w:val="00083713"/>
    <w:rsid w:val="00085373"/>
    <w:rsid w:val="000858D9"/>
    <w:rsid w:val="000863EE"/>
    <w:rsid w:val="000871F7"/>
    <w:rsid w:val="00087327"/>
    <w:rsid w:val="00091F2B"/>
    <w:rsid w:val="000931DF"/>
    <w:rsid w:val="0009684D"/>
    <w:rsid w:val="000A037D"/>
    <w:rsid w:val="000A16BA"/>
    <w:rsid w:val="000A2AC9"/>
    <w:rsid w:val="000A521B"/>
    <w:rsid w:val="000A5AF9"/>
    <w:rsid w:val="000A6F41"/>
    <w:rsid w:val="000A717B"/>
    <w:rsid w:val="000B0301"/>
    <w:rsid w:val="000B108E"/>
    <w:rsid w:val="000B335D"/>
    <w:rsid w:val="000B4542"/>
    <w:rsid w:val="000B5436"/>
    <w:rsid w:val="000B737B"/>
    <w:rsid w:val="000C020B"/>
    <w:rsid w:val="000C2395"/>
    <w:rsid w:val="000C2B75"/>
    <w:rsid w:val="000C3226"/>
    <w:rsid w:val="000C39B5"/>
    <w:rsid w:val="000C4038"/>
    <w:rsid w:val="000C4C9D"/>
    <w:rsid w:val="000C4E94"/>
    <w:rsid w:val="000C4ECA"/>
    <w:rsid w:val="000C4FD5"/>
    <w:rsid w:val="000C5455"/>
    <w:rsid w:val="000C6F6E"/>
    <w:rsid w:val="000C7C47"/>
    <w:rsid w:val="000D0C8D"/>
    <w:rsid w:val="000D28DB"/>
    <w:rsid w:val="000D2A65"/>
    <w:rsid w:val="000D4E82"/>
    <w:rsid w:val="000D651B"/>
    <w:rsid w:val="000D690B"/>
    <w:rsid w:val="000E05FF"/>
    <w:rsid w:val="000E18C5"/>
    <w:rsid w:val="000E2CBF"/>
    <w:rsid w:val="000E34A9"/>
    <w:rsid w:val="000E3E88"/>
    <w:rsid w:val="000E6FEC"/>
    <w:rsid w:val="000E724E"/>
    <w:rsid w:val="000E732F"/>
    <w:rsid w:val="000E78C7"/>
    <w:rsid w:val="000F0767"/>
    <w:rsid w:val="000F0F82"/>
    <w:rsid w:val="000F16CA"/>
    <w:rsid w:val="000F338F"/>
    <w:rsid w:val="000F367F"/>
    <w:rsid w:val="000F3AE7"/>
    <w:rsid w:val="000F4396"/>
    <w:rsid w:val="000F477D"/>
    <w:rsid w:val="000F63A0"/>
    <w:rsid w:val="000F63AC"/>
    <w:rsid w:val="000F74EF"/>
    <w:rsid w:val="00100ED1"/>
    <w:rsid w:val="0010194D"/>
    <w:rsid w:val="001027E4"/>
    <w:rsid w:val="00102B6D"/>
    <w:rsid w:val="00102EAC"/>
    <w:rsid w:val="00103BF9"/>
    <w:rsid w:val="001051D8"/>
    <w:rsid w:val="001060B0"/>
    <w:rsid w:val="001131AF"/>
    <w:rsid w:val="00113FA1"/>
    <w:rsid w:val="00114011"/>
    <w:rsid w:val="00114350"/>
    <w:rsid w:val="00114352"/>
    <w:rsid w:val="001152F8"/>
    <w:rsid w:val="00117752"/>
    <w:rsid w:val="00120C30"/>
    <w:rsid w:val="00121EFB"/>
    <w:rsid w:val="00122337"/>
    <w:rsid w:val="00122E51"/>
    <w:rsid w:val="00123FD6"/>
    <w:rsid w:val="00127B7F"/>
    <w:rsid w:val="00127D59"/>
    <w:rsid w:val="00127E2F"/>
    <w:rsid w:val="00127FA7"/>
    <w:rsid w:val="00131C94"/>
    <w:rsid w:val="00132C63"/>
    <w:rsid w:val="00133681"/>
    <w:rsid w:val="00133936"/>
    <w:rsid w:val="00133AC0"/>
    <w:rsid w:val="00133BEA"/>
    <w:rsid w:val="0013493F"/>
    <w:rsid w:val="00135ADB"/>
    <w:rsid w:val="00142B85"/>
    <w:rsid w:val="00142CAE"/>
    <w:rsid w:val="00142F39"/>
    <w:rsid w:val="00145014"/>
    <w:rsid w:val="00145BD6"/>
    <w:rsid w:val="00145EE2"/>
    <w:rsid w:val="001474D9"/>
    <w:rsid w:val="001475C2"/>
    <w:rsid w:val="00147CC3"/>
    <w:rsid w:val="00151360"/>
    <w:rsid w:val="00154965"/>
    <w:rsid w:val="00154AEA"/>
    <w:rsid w:val="00155438"/>
    <w:rsid w:val="0015605D"/>
    <w:rsid w:val="00156221"/>
    <w:rsid w:val="0015666B"/>
    <w:rsid w:val="00156C24"/>
    <w:rsid w:val="001575C8"/>
    <w:rsid w:val="001609DD"/>
    <w:rsid w:val="00160D83"/>
    <w:rsid w:val="00161D1B"/>
    <w:rsid w:val="00162689"/>
    <w:rsid w:val="0016306C"/>
    <w:rsid w:val="001634A3"/>
    <w:rsid w:val="00164012"/>
    <w:rsid w:val="001640D5"/>
    <w:rsid w:val="0016473F"/>
    <w:rsid w:val="00164F42"/>
    <w:rsid w:val="001664DA"/>
    <w:rsid w:val="001709E8"/>
    <w:rsid w:val="00171EE2"/>
    <w:rsid w:val="00173951"/>
    <w:rsid w:val="0017417E"/>
    <w:rsid w:val="00175A82"/>
    <w:rsid w:val="00175F98"/>
    <w:rsid w:val="001767CC"/>
    <w:rsid w:val="0017682D"/>
    <w:rsid w:val="00176884"/>
    <w:rsid w:val="00177858"/>
    <w:rsid w:val="00181939"/>
    <w:rsid w:val="00182362"/>
    <w:rsid w:val="001833E2"/>
    <w:rsid w:val="00183923"/>
    <w:rsid w:val="00183FB3"/>
    <w:rsid w:val="001843B4"/>
    <w:rsid w:val="0018576B"/>
    <w:rsid w:val="00185EE0"/>
    <w:rsid w:val="00186451"/>
    <w:rsid w:val="00187D32"/>
    <w:rsid w:val="00187EBE"/>
    <w:rsid w:val="0019075B"/>
    <w:rsid w:val="00192F1B"/>
    <w:rsid w:val="0019544E"/>
    <w:rsid w:val="001A054D"/>
    <w:rsid w:val="001A0FE8"/>
    <w:rsid w:val="001A1129"/>
    <w:rsid w:val="001A686C"/>
    <w:rsid w:val="001A6E6F"/>
    <w:rsid w:val="001B2775"/>
    <w:rsid w:val="001B2C38"/>
    <w:rsid w:val="001B349B"/>
    <w:rsid w:val="001B3BB1"/>
    <w:rsid w:val="001B3EAE"/>
    <w:rsid w:val="001B5A38"/>
    <w:rsid w:val="001B66EA"/>
    <w:rsid w:val="001B6F83"/>
    <w:rsid w:val="001B7840"/>
    <w:rsid w:val="001B7A54"/>
    <w:rsid w:val="001C1EA9"/>
    <w:rsid w:val="001C1FC8"/>
    <w:rsid w:val="001C21F4"/>
    <w:rsid w:val="001C35DF"/>
    <w:rsid w:val="001C3E7A"/>
    <w:rsid w:val="001C498E"/>
    <w:rsid w:val="001C4B29"/>
    <w:rsid w:val="001C4BF9"/>
    <w:rsid w:val="001C5364"/>
    <w:rsid w:val="001C734B"/>
    <w:rsid w:val="001C7994"/>
    <w:rsid w:val="001C7D47"/>
    <w:rsid w:val="001D21B1"/>
    <w:rsid w:val="001D5A0D"/>
    <w:rsid w:val="001E03AD"/>
    <w:rsid w:val="001E0AAC"/>
    <w:rsid w:val="001E0C1F"/>
    <w:rsid w:val="001E1AFE"/>
    <w:rsid w:val="001E438E"/>
    <w:rsid w:val="001E4F7B"/>
    <w:rsid w:val="001E59E1"/>
    <w:rsid w:val="001F0A50"/>
    <w:rsid w:val="001F0E2B"/>
    <w:rsid w:val="001F39A6"/>
    <w:rsid w:val="001F39A9"/>
    <w:rsid w:val="001F3D18"/>
    <w:rsid w:val="001F3EF9"/>
    <w:rsid w:val="001F6A92"/>
    <w:rsid w:val="00200284"/>
    <w:rsid w:val="002012B5"/>
    <w:rsid w:val="00203C55"/>
    <w:rsid w:val="00204E77"/>
    <w:rsid w:val="002052C4"/>
    <w:rsid w:val="0020756C"/>
    <w:rsid w:val="00207B67"/>
    <w:rsid w:val="0021059B"/>
    <w:rsid w:val="00211CFA"/>
    <w:rsid w:val="002127A0"/>
    <w:rsid w:val="0021304C"/>
    <w:rsid w:val="00213A58"/>
    <w:rsid w:val="00213A7B"/>
    <w:rsid w:val="00215D49"/>
    <w:rsid w:val="00216051"/>
    <w:rsid w:val="00216287"/>
    <w:rsid w:val="00216627"/>
    <w:rsid w:val="00221325"/>
    <w:rsid w:val="002230C8"/>
    <w:rsid w:val="00224E62"/>
    <w:rsid w:val="00225952"/>
    <w:rsid w:val="0022607E"/>
    <w:rsid w:val="002261D3"/>
    <w:rsid w:val="0023125C"/>
    <w:rsid w:val="00231E8D"/>
    <w:rsid w:val="002320AC"/>
    <w:rsid w:val="002355CA"/>
    <w:rsid w:val="00235792"/>
    <w:rsid w:val="0023751A"/>
    <w:rsid w:val="0024172D"/>
    <w:rsid w:val="00246AF5"/>
    <w:rsid w:val="00246C90"/>
    <w:rsid w:val="002538B3"/>
    <w:rsid w:val="00253DE9"/>
    <w:rsid w:val="00253E23"/>
    <w:rsid w:val="0025428F"/>
    <w:rsid w:val="0025447A"/>
    <w:rsid w:val="00255164"/>
    <w:rsid w:val="00255745"/>
    <w:rsid w:val="002562AD"/>
    <w:rsid w:val="002568A0"/>
    <w:rsid w:val="002577DC"/>
    <w:rsid w:val="002603BB"/>
    <w:rsid w:val="00260A07"/>
    <w:rsid w:val="00260F7A"/>
    <w:rsid w:val="002632AD"/>
    <w:rsid w:val="00265255"/>
    <w:rsid w:val="00267400"/>
    <w:rsid w:val="00267DC9"/>
    <w:rsid w:val="00270155"/>
    <w:rsid w:val="00271F47"/>
    <w:rsid w:val="00272326"/>
    <w:rsid w:val="00272949"/>
    <w:rsid w:val="00275452"/>
    <w:rsid w:val="00275682"/>
    <w:rsid w:val="00275DDE"/>
    <w:rsid w:val="002760C3"/>
    <w:rsid w:val="002778DF"/>
    <w:rsid w:val="00280EEE"/>
    <w:rsid w:val="00282961"/>
    <w:rsid w:val="002843A5"/>
    <w:rsid w:val="00285097"/>
    <w:rsid w:val="00285AB7"/>
    <w:rsid w:val="002869F8"/>
    <w:rsid w:val="00287353"/>
    <w:rsid w:val="0028787F"/>
    <w:rsid w:val="00290899"/>
    <w:rsid w:val="00290B6D"/>
    <w:rsid w:val="00291E36"/>
    <w:rsid w:val="00291FB8"/>
    <w:rsid w:val="00292E45"/>
    <w:rsid w:val="00293732"/>
    <w:rsid w:val="00293C71"/>
    <w:rsid w:val="00294358"/>
    <w:rsid w:val="00295A59"/>
    <w:rsid w:val="002A0D2F"/>
    <w:rsid w:val="002A1621"/>
    <w:rsid w:val="002A1F32"/>
    <w:rsid w:val="002A260D"/>
    <w:rsid w:val="002A39BD"/>
    <w:rsid w:val="002A47D3"/>
    <w:rsid w:val="002A4FFD"/>
    <w:rsid w:val="002A5D53"/>
    <w:rsid w:val="002A67DB"/>
    <w:rsid w:val="002A6E2A"/>
    <w:rsid w:val="002A7CD8"/>
    <w:rsid w:val="002B058D"/>
    <w:rsid w:val="002B06EE"/>
    <w:rsid w:val="002B0858"/>
    <w:rsid w:val="002B2475"/>
    <w:rsid w:val="002B26AC"/>
    <w:rsid w:val="002B2B45"/>
    <w:rsid w:val="002B2EC0"/>
    <w:rsid w:val="002B2F31"/>
    <w:rsid w:val="002B34B5"/>
    <w:rsid w:val="002B5363"/>
    <w:rsid w:val="002B7C5C"/>
    <w:rsid w:val="002C1D50"/>
    <w:rsid w:val="002C5AE3"/>
    <w:rsid w:val="002C65F7"/>
    <w:rsid w:val="002C7422"/>
    <w:rsid w:val="002D0412"/>
    <w:rsid w:val="002D107A"/>
    <w:rsid w:val="002D2841"/>
    <w:rsid w:val="002D46F9"/>
    <w:rsid w:val="002D7D48"/>
    <w:rsid w:val="002E034E"/>
    <w:rsid w:val="002E33CA"/>
    <w:rsid w:val="002E4942"/>
    <w:rsid w:val="002E52EC"/>
    <w:rsid w:val="002E57ED"/>
    <w:rsid w:val="002E62B6"/>
    <w:rsid w:val="002E63B5"/>
    <w:rsid w:val="002E642D"/>
    <w:rsid w:val="002E67FB"/>
    <w:rsid w:val="002E7D57"/>
    <w:rsid w:val="002F08F2"/>
    <w:rsid w:val="002F0D47"/>
    <w:rsid w:val="002F0D6A"/>
    <w:rsid w:val="002F2E03"/>
    <w:rsid w:val="002F7D2B"/>
    <w:rsid w:val="00300044"/>
    <w:rsid w:val="003002E7"/>
    <w:rsid w:val="00301147"/>
    <w:rsid w:val="0030195B"/>
    <w:rsid w:val="003057AC"/>
    <w:rsid w:val="00306EFB"/>
    <w:rsid w:val="00307A23"/>
    <w:rsid w:val="00307E91"/>
    <w:rsid w:val="003115DD"/>
    <w:rsid w:val="003121B0"/>
    <w:rsid w:val="00312309"/>
    <w:rsid w:val="003128D8"/>
    <w:rsid w:val="00312E58"/>
    <w:rsid w:val="00312FAF"/>
    <w:rsid w:val="003166B8"/>
    <w:rsid w:val="00317652"/>
    <w:rsid w:val="00317689"/>
    <w:rsid w:val="00317C1C"/>
    <w:rsid w:val="00320372"/>
    <w:rsid w:val="003203BB"/>
    <w:rsid w:val="00321C00"/>
    <w:rsid w:val="003255E3"/>
    <w:rsid w:val="0032641A"/>
    <w:rsid w:val="00330BCE"/>
    <w:rsid w:val="00331A23"/>
    <w:rsid w:val="00331C9D"/>
    <w:rsid w:val="003337EE"/>
    <w:rsid w:val="00334C80"/>
    <w:rsid w:val="003358CF"/>
    <w:rsid w:val="00335B40"/>
    <w:rsid w:val="00336D6D"/>
    <w:rsid w:val="0034015E"/>
    <w:rsid w:val="00341A2C"/>
    <w:rsid w:val="00342FA7"/>
    <w:rsid w:val="00343E31"/>
    <w:rsid w:val="0034428B"/>
    <w:rsid w:val="00344C23"/>
    <w:rsid w:val="0034581D"/>
    <w:rsid w:val="00345D2B"/>
    <w:rsid w:val="00346743"/>
    <w:rsid w:val="003478BC"/>
    <w:rsid w:val="00350E7A"/>
    <w:rsid w:val="0035127F"/>
    <w:rsid w:val="00352020"/>
    <w:rsid w:val="00352326"/>
    <w:rsid w:val="0035236A"/>
    <w:rsid w:val="00352A7B"/>
    <w:rsid w:val="003562A1"/>
    <w:rsid w:val="003565FA"/>
    <w:rsid w:val="003577D8"/>
    <w:rsid w:val="0036066A"/>
    <w:rsid w:val="00362F30"/>
    <w:rsid w:val="003654A4"/>
    <w:rsid w:val="00366344"/>
    <w:rsid w:val="00367686"/>
    <w:rsid w:val="00367B5B"/>
    <w:rsid w:val="0037033C"/>
    <w:rsid w:val="00370D5F"/>
    <w:rsid w:val="00373438"/>
    <w:rsid w:val="003737B1"/>
    <w:rsid w:val="00373928"/>
    <w:rsid w:val="003749BC"/>
    <w:rsid w:val="00374A9C"/>
    <w:rsid w:val="00375116"/>
    <w:rsid w:val="003757DC"/>
    <w:rsid w:val="00377B58"/>
    <w:rsid w:val="0038276F"/>
    <w:rsid w:val="003837FC"/>
    <w:rsid w:val="003838E5"/>
    <w:rsid w:val="00383DEE"/>
    <w:rsid w:val="00384920"/>
    <w:rsid w:val="0038512F"/>
    <w:rsid w:val="00386A37"/>
    <w:rsid w:val="00387597"/>
    <w:rsid w:val="00390669"/>
    <w:rsid w:val="003910BE"/>
    <w:rsid w:val="00391B6A"/>
    <w:rsid w:val="00392168"/>
    <w:rsid w:val="0039236D"/>
    <w:rsid w:val="00393AC7"/>
    <w:rsid w:val="00394148"/>
    <w:rsid w:val="003946C1"/>
    <w:rsid w:val="0039488C"/>
    <w:rsid w:val="00394E83"/>
    <w:rsid w:val="003951D2"/>
    <w:rsid w:val="00395578"/>
    <w:rsid w:val="0039611A"/>
    <w:rsid w:val="00397311"/>
    <w:rsid w:val="003A01BA"/>
    <w:rsid w:val="003A09E9"/>
    <w:rsid w:val="003A23F0"/>
    <w:rsid w:val="003A2AA8"/>
    <w:rsid w:val="003A35AF"/>
    <w:rsid w:val="003A3845"/>
    <w:rsid w:val="003A3BB1"/>
    <w:rsid w:val="003A420F"/>
    <w:rsid w:val="003A6AC9"/>
    <w:rsid w:val="003A7CC9"/>
    <w:rsid w:val="003B107F"/>
    <w:rsid w:val="003B268E"/>
    <w:rsid w:val="003B286B"/>
    <w:rsid w:val="003B4817"/>
    <w:rsid w:val="003B4824"/>
    <w:rsid w:val="003B496D"/>
    <w:rsid w:val="003B504D"/>
    <w:rsid w:val="003B7E81"/>
    <w:rsid w:val="003C098A"/>
    <w:rsid w:val="003C0C4D"/>
    <w:rsid w:val="003C2ED2"/>
    <w:rsid w:val="003C570C"/>
    <w:rsid w:val="003C6D2A"/>
    <w:rsid w:val="003C7520"/>
    <w:rsid w:val="003C7524"/>
    <w:rsid w:val="003C7623"/>
    <w:rsid w:val="003D0FAD"/>
    <w:rsid w:val="003D18FC"/>
    <w:rsid w:val="003D208C"/>
    <w:rsid w:val="003D28CA"/>
    <w:rsid w:val="003D384D"/>
    <w:rsid w:val="003D3B9F"/>
    <w:rsid w:val="003D56C8"/>
    <w:rsid w:val="003D580B"/>
    <w:rsid w:val="003D645F"/>
    <w:rsid w:val="003D6F33"/>
    <w:rsid w:val="003E09AF"/>
    <w:rsid w:val="003E2117"/>
    <w:rsid w:val="003E3293"/>
    <w:rsid w:val="003E3E2B"/>
    <w:rsid w:val="003E4359"/>
    <w:rsid w:val="003E47EE"/>
    <w:rsid w:val="003E5321"/>
    <w:rsid w:val="003E6313"/>
    <w:rsid w:val="003E78F9"/>
    <w:rsid w:val="003F02F1"/>
    <w:rsid w:val="003F06C2"/>
    <w:rsid w:val="003F1B55"/>
    <w:rsid w:val="003F3E8A"/>
    <w:rsid w:val="003F4DDC"/>
    <w:rsid w:val="003F51CE"/>
    <w:rsid w:val="003F5E87"/>
    <w:rsid w:val="003F6415"/>
    <w:rsid w:val="003F67CF"/>
    <w:rsid w:val="003F6E9E"/>
    <w:rsid w:val="00400316"/>
    <w:rsid w:val="00400827"/>
    <w:rsid w:val="004015CD"/>
    <w:rsid w:val="00401DC6"/>
    <w:rsid w:val="00402B93"/>
    <w:rsid w:val="00403B57"/>
    <w:rsid w:val="00404149"/>
    <w:rsid w:val="00404665"/>
    <w:rsid w:val="00406406"/>
    <w:rsid w:val="00406852"/>
    <w:rsid w:val="00410AA6"/>
    <w:rsid w:val="0041216D"/>
    <w:rsid w:val="004122E8"/>
    <w:rsid w:val="00413F15"/>
    <w:rsid w:val="0041428F"/>
    <w:rsid w:val="0041500A"/>
    <w:rsid w:val="00416069"/>
    <w:rsid w:val="00417698"/>
    <w:rsid w:val="004216C8"/>
    <w:rsid w:val="004274A8"/>
    <w:rsid w:val="004274EF"/>
    <w:rsid w:val="00427E50"/>
    <w:rsid w:val="00430086"/>
    <w:rsid w:val="0043123B"/>
    <w:rsid w:val="00431583"/>
    <w:rsid w:val="00432667"/>
    <w:rsid w:val="004331A8"/>
    <w:rsid w:val="0043759A"/>
    <w:rsid w:val="00440338"/>
    <w:rsid w:val="00440710"/>
    <w:rsid w:val="00441F39"/>
    <w:rsid w:val="00442D29"/>
    <w:rsid w:val="00442D88"/>
    <w:rsid w:val="00443619"/>
    <w:rsid w:val="00443B76"/>
    <w:rsid w:val="00445027"/>
    <w:rsid w:val="004453B1"/>
    <w:rsid w:val="0044544E"/>
    <w:rsid w:val="00450B24"/>
    <w:rsid w:val="004513E5"/>
    <w:rsid w:val="00452639"/>
    <w:rsid w:val="00452C96"/>
    <w:rsid w:val="004531A8"/>
    <w:rsid w:val="00453202"/>
    <w:rsid w:val="004546E7"/>
    <w:rsid w:val="00454DB6"/>
    <w:rsid w:val="00455C89"/>
    <w:rsid w:val="00455F42"/>
    <w:rsid w:val="00456C0B"/>
    <w:rsid w:val="00460707"/>
    <w:rsid w:val="0046081E"/>
    <w:rsid w:val="00460B9B"/>
    <w:rsid w:val="004616CC"/>
    <w:rsid w:val="00461FF7"/>
    <w:rsid w:val="004629D7"/>
    <w:rsid w:val="00462A08"/>
    <w:rsid w:val="004658AC"/>
    <w:rsid w:val="004730BB"/>
    <w:rsid w:val="00473545"/>
    <w:rsid w:val="0047374E"/>
    <w:rsid w:val="0047400F"/>
    <w:rsid w:val="00474574"/>
    <w:rsid w:val="0047582B"/>
    <w:rsid w:val="00476BC9"/>
    <w:rsid w:val="00477D10"/>
    <w:rsid w:val="00481D5E"/>
    <w:rsid w:val="00483446"/>
    <w:rsid w:val="00484AA3"/>
    <w:rsid w:val="0048513C"/>
    <w:rsid w:val="00487329"/>
    <w:rsid w:val="00487AB0"/>
    <w:rsid w:val="00487CC6"/>
    <w:rsid w:val="004908C0"/>
    <w:rsid w:val="004912FD"/>
    <w:rsid w:val="004931F5"/>
    <w:rsid w:val="004951C8"/>
    <w:rsid w:val="0049554E"/>
    <w:rsid w:val="00496D17"/>
    <w:rsid w:val="00497900"/>
    <w:rsid w:val="004A2396"/>
    <w:rsid w:val="004A242C"/>
    <w:rsid w:val="004A24CF"/>
    <w:rsid w:val="004A3B9E"/>
    <w:rsid w:val="004A3FFA"/>
    <w:rsid w:val="004A54D8"/>
    <w:rsid w:val="004A5E11"/>
    <w:rsid w:val="004A6473"/>
    <w:rsid w:val="004A6A50"/>
    <w:rsid w:val="004A7638"/>
    <w:rsid w:val="004A7A7F"/>
    <w:rsid w:val="004A7F55"/>
    <w:rsid w:val="004B0297"/>
    <w:rsid w:val="004B39DA"/>
    <w:rsid w:val="004B52FC"/>
    <w:rsid w:val="004B63A2"/>
    <w:rsid w:val="004B645C"/>
    <w:rsid w:val="004B6EB4"/>
    <w:rsid w:val="004B7017"/>
    <w:rsid w:val="004B71A6"/>
    <w:rsid w:val="004B740F"/>
    <w:rsid w:val="004B7BA5"/>
    <w:rsid w:val="004C061B"/>
    <w:rsid w:val="004C3490"/>
    <w:rsid w:val="004C5233"/>
    <w:rsid w:val="004C5264"/>
    <w:rsid w:val="004C66E7"/>
    <w:rsid w:val="004C720C"/>
    <w:rsid w:val="004C7C71"/>
    <w:rsid w:val="004D1B32"/>
    <w:rsid w:val="004D38F9"/>
    <w:rsid w:val="004D3DCE"/>
    <w:rsid w:val="004D5C83"/>
    <w:rsid w:val="004D6861"/>
    <w:rsid w:val="004E0B1B"/>
    <w:rsid w:val="004E0D14"/>
    <w:rsid w:val="004E33CC"/>
    <w:rsid w:val="004E48E8"/>
    <w:rsid w:val="004E4CA7"/>
    <w:rsid w:val="004E66E7"/>
    <w:rsid w:val="004E6719"/>
    <w:rsid w:val="004E6E95"/>
    <w:rsid w:val="004E7065"/>
    <w:rsid w:val="004E7EBE"/>
    <w:rsid w:val="004F01E1"/>
    <w:rsid w:val="004F2E93"/>
    <w:rsid w:val="004F3119"/>
    <w:rsid w:val="004F3A13"/>
    <w:rsid w:val="004F5746"/>
    <w:rsid w:val="004F5AD3"/>
    <w:rsid w:val="004F6729"/>
    <w:rsid w:val="0050066B"/>
    <w:rsid w:val="0050370E"/>
    <w:rsid w:val="00503BAB"/>
    <w:rsid w:val="00504A26"/>
    <w:rsid w:val="005052E2"/>
    <w:rsid w:val="0050596B"/>
    <w:rsid w:val="00506ECC"/>
    <w:rsid w:val="00510BB1"/>
    <w:rsid w:val="00511409"/>
    <w:rsid w:val="00512407"/>
    <w:rsid w:val="005135BE"/>
    <w:rsid w:val="00513EC3"/>
    <w:rsid w:val="005200BF"/>
    <w:rsid w:val="00521E5A"/>
    <w:rsid w:val="00523E69"/>
    <w:rsid w:val="00524049"/>
    <w:rsid w:val="00524B44"/>
    <w:rsid w:val="00525883"/>
    <w:rsid w:val="00526CE2"/>
    <w:rsid w:val="00527502"/>
    <w:rsid w:val="00530901"/>
    <w:rsid w:val="005315DD"/>
    <w:rsid w:val="005317C7"/>
    <w:rsid w:val="00531F92"/>
    <w:rsid w:val="00533BB9"/>
    <w:rsid w:val="00533D71"/>
    <w:rsid w:val="005342D6"/>
    <w:rsid w:val="00536B9B"/>
    <w:rsid w:val="005432BA"/>
    <w:rsid w:val="00543F45"/>
    <w:rsid w:val="00545295"/>
    <w:rsid w:val="005459C1"/>
    <w:rsid w:val="00551FD2"/>
    <w:rsid w:val="0055293A"/>
    <w:rsid w:val="00555732"/>
    <w:rsid w:val="005566D2"/>
    <w:rsid w:val="00557074"/>
    <w:rsid w:val="00560DE5"/>
    <w:rsid w:val="0056101F"/>
    <w:rsid w:val="005637F9"/>
    <w:rsid w:val="00564EA8"/>
    <w:rsid w:val="00564F1C"/>
    <w:rsid w:val="00565AFB"/>
    <w:rsid w:val="00566D11"/>
    <w:rsid w:val="00567D5A"/>
    <w:rsid w:val="00570494"/>
    <w:rsid w:val="0057268B"/>
    <w:rsid w:val="00573941"/>
    <w:rsid w:val="00574380"/>
    <w:rsid w:val="00575E2B"/>
    <w:rsid w:val="00577F08"/>
    <w:rsid w:val="00580C30"/>
    <w:rsid w:val="00580F03"/>
    <w:rsid w:val="00581DAB"/>
    <w:rsid w:val="00582DD0"/>
    <w:rsid w:val="00585B22"/>
    <w:rsid w:val="00590846"/>
    <w:rsid w:val="0059352E"/>
    <w:rsid w:val="005938EA"/>
    <w:rsid w:val="00595867"/>
    <w:rsid w:val="00595D79"/>
    <w:rsid w:val="00596464"/>
    <w:rsid w:val="00596BCA"/>
    <w:rsid w:val="005A045D"/>
    <w:rsid w:val="005A1C44"/>
    <w:rsid w:val="005A3CB1"/>
    <w:rsid w:val="005A4435"/>
    <w:rsid w:val="005A6757"/>
    <w:rsid w:val="005B0B18"/>
    <w:rsid w:val="005B1B72"/>
    <w:rsid w:val="005B288B"/>
    <w:rsid w:val="005B2FE0"/>
    <w:rsid w:val="005B3B5E"/>
    <w:rsid w:val="005B3C45"/>
    <w:rsid w:val="005B4C24"/>
    <w:rsid w:val="005B4CD7"/>
    <w:rsid w:val="005B6E25"/>
    <w:rsid w:val="005B75E0"/>
    <w:rsid w:val="005B7990"/>
    <w:rsid w:val="005B7A48"/>
    <w:rsid w:val="005B7C97"/>
    <w:rsid w:val="005C024D"/>
    <w:rsid w:val="005C0FD1"/>
    <w:rsid w:val="005C23CA"/>
    <w:rsid w:val="005C2C1A"/>
    <w:rsid w:val="005C523E"/>
    <w:rsid w:val="005C60B0"/>
    <w:rsid w:val="005C6E3C"/>
    <w:rsid w:val="005C7576"/>
    <w:rsid w:val="005D0C99"/>
    <w:rsid w:val="005D1F2C"/>
    <w:rsid w:val="005D1FA2"/>
    <w:rsid w:val="005D22CC"/>
    <w:rsid w:val="005D257F"/>
    <w:rsid w:val="005D336A"/>
    <w:rsid w:val="005D3EFD"/>
    <w:rsid w:val="005D4524"/>
    <w:rsid w:val="005D62CC"/>
    <w:rsid w:val="005D77B0"/>
    <w:rsid w:val="005E03C6"/>
    <w:rsid w:val="005E0C5A"/>
    <w:rsid w:val="005E35FB"/>
    <w:rsid w:val="005E3AAF"/>
    <w:rsid w:val="005E46C0"/>
    <w:rsid w:val="005E563F"/>
    <w:rsid w:val="005E6EB2"/>
    <w:rsid w:val="005F4718"/>
    <w:rsid w:val="005F4DC5"/>
    <w:rsid w:val="005F6B98"/>
    <w:rsid w:val="006033DA"/>
    <w:rsid w:val="00603A23"/>
    <w:rsid w:val="00603FF2"/>
    <w:rsid w:val="006054DF"/>
    <w:rsid w:val="00605C3C"/>
    <w:rsid w:val="00607263"/>
    <w:rsid w:val="006073AA"/>
    <w:rsid w:val="00610530"/>
    <w:rsid w:val="00610BB2"/>
    <w:rsid w:val="0061194A"/>
    <w:rsid w:val="0061497E"/>
    <w:rsid w:val="00614F77"/>
    <w:rsid w:val="006157B6"/>
    <w:rsid w:val="00615A68"/>
    <w:rsid w:val="006169D1"/>
    <w:rsid w:val="00616ECB"/>
    <w:rsid w:val="006205C9"/>
    <w:rsid w:val="0062098A"/>
    <w:rsid w:val="00620B76"/>
    <w:rsid w:val="00620DEB"/>
    <w:rsid w:val="0062334D"/>
    <w:rsid w:val="00623633"/>
    <w:rsid w:val="00623FD0"/>
    <w:rsid w:val="006250CE"/>
    <w:rsid w:val="00625139"/>
    <w:rsid w:val="0062585E"/>
    <w:rsid w:val="00625A64"/>
    <w:rsid w:val="00630372"/>
    <w:rsid w:val="0063081F"/>
    <w:rsid w:val="00633F88"/>
    <w:rsid w:val="006341EE"/>
    <w:rsid w:val="00635706"/>
    <w:rsid w:val="006367AE"/>
    <w:rsid w:val="006367CE"/>
    <w:rsid w:val="006378C3"/>
    <w:rsid w:val="00637964"/>
    <w:rsid w:val="00641B44"/>
    <w:rsid w:val="00641F70"/>
    <w:rsid w:val="006462BC"/>
    <w:rsid w:val="00646686"/>
    <w:rsid w:val="0064740C"/>
    <w:rsid w:val="00647DD6"/>
    <w:rsid w:val="00647F34"/>
    <w:rsid w:val="00647FE5"/>
    <w:rsid w:val="00651044"/>
    <w:rsid w:val="00651818"/>
    <w:rsid w:val="0065331A"/>
    <w:rsid w:val="00653EE5"/>
    <w:rsid w:val="0065603B"/>
    <w:rsid w:val="00657B64"/>
    <w:rsid w:val="00660A6B"/>
    <w:rsid w:val="006626DA"/>
    <w:rsid w:val="00663735"/>
    <w:rsid w:val="006643CD"/>
    <w:rsid w:val="0066467A"/>
    <w:rsid w:val="00664BC1"/>
    <w:rsid w:val="006655AF"/>
    <w:rsid w:val="00665939"/>
    <w:rsid w:val="006664CC"/>
    <w:rsid w:val="006675D6"/>
    <w:rsid w:val="00671D9A"/>
    <w:rsid w:val="00673721"/>
    <w:rsid w:val="006738B5"/>
    <w:rsid w:val="00673B72"/>
    <w:rsid w:val="006750AA"/>
    <w:rsid w:val="00675CBC"/>
    <w:rsid w:val="006762B3"/>
    <w:rsid w:val="00677847"/>
    <w:rsid w:val="00677B34"/>
    <w:rsid w:val="00680571"/>
    <w:rsid w:val="00680B5D"/>
    <w:rsid w:val="0068167A"/>
    <w:rsid w:val="00681A3D"/>
    <w:rsid w:val="00682281"/>
    <w:rsid w:val="006822AD"/>
    <w:rsid w:val="006822B6"/>
    <w:rsid w:val="006826AE"/>
    <w:rsid w:val="006831C9"/>
    <w:rsid w:val="00684960"/>
    <w:rsid w:val="006853E1"/>
    <w:rsid w:val="00685CCC"/>
    <w:rsid w:val="006860D5"/>
    <w:rsid w:val="00686500"/>
    <w:rsid w:val="0069028D"/>
    <w:rsid w:val="006905ED"/>
    <w:rsid w:val="00691F37"/>
    <w:rsid w:val="006939A4"/>
    <w:rsid w:val="0069496B"/>
    <w:rsid w:val="00695FB4"/>
    <w:rsid w:val="00696254"/>
    <w:rsid w:val="0069680B"/>
    <w:rsid w:val="006A02F3"/>
    <w:rsid w:val="006A0429"/>
    <w:rsid w:val="006A32E4"/>
    <w:rsid w:val="006A544C"/>
    <w:rsid w:val="006A5C69"/>
    <w:rsid w:val="006A680E"/>
    <w:rsid w:val="006B0FC7"/>
    <w:rsid w:val="006B32A5"/>
    <w:rsid w:val="006B48C1"/>
    <w:rsid w:val="006B5F8E"/>
    <w:rsid w:val="006B6085"/>
    <w:rsid w:val="006B7445"/>
    <w:rsid w:val="006C0AF4"/>
    <w:rsid w:val="006C3094"/>
    <w:rsid w:val="006C3AE1"/>
    <w:rsid w:val="006C4CC5"/>
    <w:rsid w:val="006C5D32"/>
    <w:rsid w:val="006C7A81"/>
    <w:rsid w:val="006D2A63"/>
    <w:rsid w:val="006D3319"/>
    <w:rsid w:val="006D389C"/>
    <w:rsid w:val="006D593F"/>
    <w:rsid w:val="006D5B54"/>
    <w:rsid w:val="006D6B54"/>
    <w:rsid w:val="006D7862"/>
    <w:rsid w:val="006E01A6"/>
    <w:rsid w:val="006E0287"/>
    <w:rsid w:val="006E35E9"/>
    <w:rsid w:val="006E47D6"/>
    <w:rsid w:val="006E6831"/>
    <w:rsid w:val="006E7B45"/>
    <w:rsid w:val="006F0633"/>
    <w:rsid w:val="006F2D25"/>
    <w:rsid w:val="006F6853"/>
    <w:rsid w:val="006F68E2"/>
    <w:rsid w:val="006F7A2D"/>
    <w:rsid w:val="00700FD2"/>
    <w:rsid w:val="0070309D"/>
    <w:rsid w:val="0070328D"/>
    <w:rsid w:val="00704B08"/>
    <w:rsid w:val="00707825"/>
    <w:rsid w:val="0071769A"/>
    <w:rsid w:val="007178C5"/>
    <w:rsid w:val="007207D5"/>
    <w:rsid w:val="0072216D"/>
    <w:rsid w:val="00722F23"/>
    <w:rsid w:val="007240BD"/>
    <w:rsid w:val="00724309"/>
    <w:rsid w:val="0072473D"/>
    <w:rsid w:val="007248FB"/>
    <w:rsid w:val="00724F51"/>
    <w:rsid w:val="00724F81"/>
    <w:rsid w:val="00725DAF"/>
    <w:rsid w:val="0072603B"/>
    <w:rsid w:val="00730A08"/>
    <w:rsid w:val="00732AE8"/>
    <w:rsid w:val="00732CCD"/>
    <w:rsid w:val="007378BE"/>
    <w:rsid w:val="007403E2"/>
    <w:rsid w:val="007405CD"/>
    <w:rsid w:val="0074205A"/>
    <w:rsid w:val="0074282B"/>
    <w:rsid w:val="0074335D"/>
    <w:rsid w:val="00743C15"/>
    <w:rsid w:val="00746D08"/>
    <w:rsid w:val="00746DB9"/>
    <w:rsid w:val="0074714E"/>
    <w:rsid w:val="00750300"/>
    <w:rsid w:val="00753DC9"/>
    <w:rsid w:val="0075622E"/>
    <w:rsid w:val="00756481"/>
    <w:rsid w:val="0075717B"/>
    <w:rsid w:val="00757E4D"/>
    <w:rsid w:val="00760968"/>
    <w:rsid w:val="00760C4D"/>
    <w:rsid w:val="00760D67"/>
    <w:rsid w:val="007611A6"/>
    <w:rsid w:val="00762057"/>
    <w:rsid w:val="00762CDD"/>
    <w:rsid w:val="00763272"/>
    <w:rsid w:val="00763E15"/>
    <w:rsid w:val="00770301"/>
    <w:rsid w:val="00771183"/>
    <w:rsid w:val="00771C18"/>
    <w:rsid w:val="00772A5B"/>
    <w:rsid w:val="007733CA"/>
    <w:rsid w:val="007736ED"/>
    <w:rsid w:val="007746B8"/>
    <w:rsid w:val="00775E01"/>
    <w:rsid w:val="007769C9"/>
    <w:rsid w:val="00776C97"/>
    <w:rsid w:val="0077743B"/>
    <w:rsid w:val="00777CB7"/>
    <w:rsid w:val="00777F33"/>
    <w:rsid w:val="00786430"/>
    <w:rsid w:val="007868F5"/>
    <w:rsid w:val="00790848"/>
    <w:rsid w:val="00790C4C"/>
    <w:rsid w:val="00791A51"/>
    <w:rsid w:val="00793091"/>
    <w:rsid w:val="0079489F"/>
    <w:rsid w:val="007951EC"/>
    <w:rsid w:val="007959ED"/>
    <w:rsid w:val="00795F17"/>
    <w:rsid w:val="00797275"/>
    <w:rsid w:val="007A00D0"/>
    <w:rsid w:val="007A0782"/>
    <w:rsid w:val="007A1FCE"/>
    <w:rsid w:val="007A342D"/>
    <w:rsid w:val="007A3EA2"/>
    <w:rsid w:val="007A484E"/>
    <w:rsid w:val="007A48CA"/>
    <w:rsid w:val="007A4D30"/>
    <w:rsid w:val="007A4DDA"/>
    <w:rsid w:val="007B011A"/>
    <w:rsid w:val="007B0CAC"/>
    <w:rsid w:val="007B0E30"/>
    <w:rsid w:val="007B16C0"/>
    <w:rsid w:val="007B176E"/>
    <w:rsid w:val="007B1851"/>
    <w:rsid w:val="007B2EB8"/>
    <w:rsid w:val="007B3536"/>
    <w:rsid w:val="007B4223"/>
    <w:rsid w:val="007B4270"/>
    <w:rsid w:val="007B72C3"/>
    <w:rsid w:val="007B78C8"/>
    <w:rsid w:val="007C1CC0"/>
    <w:rsid w:val="007C33C6"/>
    <w:rsid w:val="007C6421"/>
    <w:rsid w:val="007C65EB"/>
    <w:rsid w:val="007C799C"/>
    <w:rsid w:val="007D09D3"/>
    <w:rsid w:val="007D2822"/>
    <w:rsid w:val="007D305D"/>
    <w:rsid w:val="007D544E"/>
    <w:rsid w:val="007D5540"/>
    <w:rsid w:val="007D7394"/>
    <w:rsid w:val="007D76EC"/>
    <w:rsid w:val="007D79CE"/>
    <w:rsid w:val="007E66A0"/>
    <w:rsid w:val="007E66D8"/>
    <w:rsid w:val="007E7ACA"/>
    <w:rsid w:val="007F1126"/>
    <w:rsid w:val="007F1D1E"/>
    <w:rsid w:val="007F2A66"/>
    <w:rsid w:val="007F3714"/>
    <w:rsid w:val="007F45D9"/>
    <w:rsid w:val="00801903"/>
    <w:rsid w:val="00801AC6"/>
    <w:rsid w:val="0080219C"/>
    <w:rsid w:val="0080414F"/>
    <w:rsid w:val="008052B3"/>
    <w:rsid w:val="00806B48"/>
    <w:rsid w:val="00807267"/>
    <w:rsid w:val="00807B75"/>
    <w:rsid w:val="00807DD3"/>
    <w:rsid w:val="00812314"/>
    <w:rsid w:val="008127EA"/>
    <w:rsid w:val="0081398A"/>
    <w:rsid w:val="008141E5"/>
    <w:rsid w:val="00814562"/>
    <w:rsid w:val="00816452"/>
    <w:rsid w:val="0082073B"/>
    <w:rsid w:val="008210DB"/>
    <w:rsid w:val="00821565"/>
    <w:rsid w:val="00822861"/>
    <w:rsid w:val="00822E36"/>
    <w:rsid w:val="00823D06"/>
    <w:rsid w:val="008243F1"/>
    <w:rsid w:val="008279B4"/>
    <w:rsid w:val="00830B97"/>
    <w:rsid w:val="00831981"/>
    <w:rsid w:val="00833FAE"/>
    <w:rsid w:val="008340E0"/>
    <w:rsid w:val="00835F03"/>
    <w:rsid w:val="00836359"/>
    <w:rsid w:val="008369B6"/>
    <w:rsid w:val="0083715E"/>
    <w:rsid w:val="008412B6"/>
    <w:rsid w:val="00841BBD"/>
    <w:rsid w:val="00841C72"/>
    <w:rsid w:val="008437ED"/>
    <w:rsid w:val="00843B31"/>
    <w:rsid w:val="00843BE3"/>
    <w:rsid w:val="00844269"/>
    <w:rsid w:val="008457AB"/>
    <w:rsid w:val="00846CF7"/>
    <w:rsid w:val="00851540"/>
    <w:rsid w:val="00851825"/>
    <w:rsid w:val="00853293"/>
    <w:rsid w:val="00853EEB"/>
    <w:rsid w:val="00855375"/>
    <w:rsid w:val="008555D9"/>
    <w:rsid w:val="00856B0D"/>
    <w:rsid w:val="00856C70"/>
    <w:rsid w:val="00861B3B"/>
    <w:rsid w:val="008623C1"/>
    <w:rsid w:val="00862C32"/>
    <w:rsid w:val="00862E35"/>
    <w:rsid w:val="00862FC1"/>
    <w:rsid w:val="00864E3C"/>
    <w:rsid w:val="00865209"/>
    <w:rsid w:val="008665DA"/>
    <w:rsid w:val="008679E8"/>
    <w:rsid w:val="00870437"/>
    <w:rsid w:val="00870D60"/>
    <w:rsid w:val="0087124A"/>
    <w:rsid w:val="008713B6"/>
    <w:rsid w:val="00872686"/>
    <w:rsid w:val="00874F01"/>
    <w:rsid w:val="00875DD7"/>
    <w:rsid w:val="00876ED0"/>
    <w:rsid w:val="00881008"/>
    <w:rsid w:val="00881929"/>
    <w:rsid w:val="00882116"/>
    <w:rsid w:val="00882CE6"/>
    <w:rsid w:val="008903B8"/>
    <w:rsid w:val="0089069F"/>
    <w:rsid w:val="008910C3"/>
    <w:rsid w:val="00891B0C"/>
    <w:rsid w:val="00892224"/>
    <w:rsid w:val="008933A2"/>
    <w:rsid w:val="00893DC6"/>
    <w:rsid w:val="00893ED2"/>
    <w:rsid w:val="008962BC"/>
    <w:rsid w:val="00896922"/>
    <w:rsid w:val="00897D85"/>
    <w:rsid w:val="008A056C"/>
    <w:rsid w:val="008A2A84"/>
    <w:rsid w:val="008A3E83"/>
    <w:rsid w:val="008A55A3"/>
    <w:rsid w:val="008A6D8B"/>
    <w:rsid w:val="008A6FC5"/>
    <w:rsid w:val="008A70C7"/>
    <w:rsid w:val="008B14A6"/>
    <w:rsid w:val="008B15EE"/>
    <w:rsid w:val="008B3B6C"/>
    <w:rsid w:val="008B7286"/>
    <w:rsid w:val="008B7B30"/>
    <w:rsid w:val="008B7F72"/>
    <w:rsid w:val="008C0FF2"/>
    <w:rsid w:val="008C1036"/>
    <w:rsid w:val="008C1441"/>
    <w:rsid w:val="008C2539"/>
    <w:rsid w:val="008C66BA"/>
    <w:rsid w:val="008D0256"/>
    <w:rsid w:val="008D0B54"/>
    <w:rsid w:val="008D137B"/>
    <w:rsid w:val="008D2B68"/>
    <w:rsid w:val="008D2FDE"/>
    <w:rsid w:val="008D3A2C"/>
    <w:rsid w:val="008D5371"/>
    <w:rsid w:val="008D75D1"/>
    <w:rsid w:val="008E113B"/>
    <w:rsid w:val="008E2BED"/>
    <w:rsid w:val="008E2D9F"/>
    <w:rsid w:val="008E3DDC"/>
    <w:rsid w:val="008E4275"/>
    <w:rsid w:val="008E48DF"/>
    <w:rsid w:val="008E519D"/>
    <w:rsid w:val="008E6454"/>
    <w:rsid w:val="008E77E2"/>
    <w:rsid w:val="008E7D11"/>
    <w:rsid w:val="008F092D"/>
    <w:rsid w:val="008F1288"/>
    <w:rsid w:val="008F25A0"/>
    <w:rsid w:val="008F52CE"/>
    <w:rsid w:val="008F5E5D"/>
    <w:rsid w:val="008F7189"/>
    <w:rsid w:val="008F7278"/>
    <w:rsid w:val="008F7A1F"/>
    <w:rsid w:val="00900228"/>
    <w:rsid w:val="009005EF"/>
    <w:rsid w:val="0090210C"/>
    <w:rsid w:val="0090265A"/>
    <w:rsid w:val="00902AC7"/>
    <w:rsid w:val="009061E2"/>
    <w:rsid w:val="009107C7"/>
    <w:rsid w:val="0091157B"/>
    <w:rsid w:val="0091232B"/>
    <w:rsid w:val="00912360"/>
    <w:rsid w:val="00912D1D"/>
    <w:rsid w:val="009130E1"/>
    <w:rsid w:val="009137CB"/>
    <w:rsid w:val="0091546A"/>
    <w:rsid w:val="00922026"/>
    <w:rsid w:val="00922068"/>
    <w:rsid w:val="0092420C"/>
    <w:rsid w:val="009242B0"/>
    <w:rsid w:val="00924D2A"/>
    <w:rsid w:val="00925062"/>
    <w:rsid w:val="009252A2"/>
    <w:rsid w:val="009256B8"/>
    <w:rsid w:val="0092671B"/>
    <w:rsid w:val="009273A5"/>
    <w:rsid w:val="00927C85"/>
    <w:rsid w:val="00932B2F"/>
    <w:rsid w:val="00933160"/>
    <w:rsid w:val="009334E4"/>
    <w:rsid w:val="009355B8"/>
    <w:rsid w:val="009367CA"/>
    <w:rsid w:val="0093768B"/>
    <w:rsid w:val="0093775A"/>
    <w:rsid w:val="00940251"/>
    <w:rsid w:val="00940416"/>
    <w:rsid w:val="00942555"/>
    <w:rsid w:val="0094414B"/>
    <w:rsid w:val="00945931"/>
    <w:rsid w:val="0094596F"/>
    <w:rsid w:val="0094627C"/>
    <w:rsid w:val="0094664C"/>
    <w:rsid w:val="00946A31"/>
    <w:rsid w:val="00946CDF"/>
    <w:rsid w:val="00946CF5"/>
    <w:rsid w:val="009470C9"/>
    <w:rsid w:val="0095176C"/>
    <w:rsid w:val="00952071"/>
    <w:rsid w:val="00954479"/>
    <w:rsid w:val="009549A6"/>
    <w:rsid w:val="0095786F"/>
    <w:rsid w:val="0095788D"/>
    <w:rsid w:val="00960ACD"/>
    <w:rsid w:val="00960AF1"/>
    <w:rsid w:val="00963AF9"/>
    <w:rsid w:val="00964A28"/>
    <w:rsid w:val="00967368"/>
    <w:rsid w:val="009673F0"/>
    <w:rsid w:val="009745EF"/>
    <w:rsid w:val="009751EE"/>
    <w:rsid w:val="009766B7"/>
    <w:rsid w:val="00980F16"/>
    <w:rsid w:val="0098147F"/>
    <w:rsid w:val="009815BC"/>
    <w:rsid w:val="00983390"/>
    <w:rsid w:val="00986E92"/>
    <w:rsid w:val="0099009F"/>
    <w:rsid w:val="00992779"/>
    <w:rsid w:val="009935B2"/>
    <w:rsid w:val="00993CD2"/>
    <w:rsid w:val="00994A9A"/>
    <w:rsid w:val="0099693F"/>
    <w:rsid w:val="009A1A6F"/>
    <w:rsid w:val="009A2C85"/>
    <w:rsid w:val="009A3E9B"/>
    <w:rsid w:val="009A43BB"/>
    <w:rsid w:val="009A4FD3"/>
    <w:rsid w:val="009B16E5"/>
    <w:rsid w:val="009B1AA4"/>
    <w:rsid w:val="009B343C"/>
    <w:rsid w:val="009B39DE"/>
    <w:rsid w:val="009B3B8B"/>
    <w:rsid w:val="009B3C29"/>
    <w:rsid w:val="009B57D4"/>
    <w:rsid w:val="009B648B"/>
    <w:rsid w:val="009C125B"/>
    <w:rsid w:val="009C140F"/>
    <w:rsid w:val="009C151B"/>
    <w:rsid w:val="009C3132"/>
    <w:rsid w:val="009C3186"/>
    <w:rsid w:val="009C4451"/>
    <w:rsid w:val="009C56BA"/>
    <w:rsid w:val="009C57F6"/>
    <w:rsid w:val="009C6E71"/>
    <w:rsid w:val="009D134F"/>
    <w:rsid w:val="009D2041"/>
    <w:rsid w:val="009D2728"/>
    <w:rsid w:val="009D2A48"/>
    <w:rsid w:val="009D3EF7"/>
    <w:rsid w:val="009D51CC"/>
    <w:rsid w:val="009D56F4"/>
    <w:rsid w:val="009D6E19"/>
    <w:rsid w:val="009D71FC"/>
    <w:rsid w:val="009E038E"/>
    <w:rsid w:val="009E2BF7"/>
    <w:rsid w:val="009E6262"/>
    <w:rsid w:val="009E6D4C"/>
    <w:rsid w:val="009E6F06"/>
    <w:rsid w:val="009E724D"/>
    <w:rsid w:val="009E77C0"/>
    <w:rsid w:val="009E7887"/>
    <w:rsid w:val="009E7F35"/>
    <w:rsid w:val="009F03A3"/>
    <w:rsid w:val="009F0691"/>
    <w:rsid w:val="009F06F4"/>
    <w:rsid w:val="009F3C99"/>
    <w:rsid w:val="009F3F46"/>
    <w:rsid w:val="009F4D15"/>
    <w:rsid w:val="009F61AE"/>
    <w:rsid w:val="009F6D99"/>
    <w:rsid w:val="009F6E9B"/>
    <w:rsid w:val="009F7DBF"/>
    <w:rsid w:val="00A004F9"/>
    <w:rsid w:val="00A01D95"/>
    <w:rsid w:val="00A05E1C"/>
    <w:rsid w:val="00A061F9"/>
    <w:rsid w:val="00A066AB"/>
    <w:rsid w:val="00A06B6F"/>
    <w:rsid w:val="00A0767D"/>
    <w:rsid w:val="00A10696"/>
    <w:rsid w:val="00A11BEE"/>
    <w:rsid w:val="00A11F56"/>
    <w:rsid w:val="00A15D04"/>
    <w:rsid w:val="00A16FB0"/>
    <w:rsid w:val="00A175B0"/>
    <w:rsid w:val="00A17A04"/>
    <w:rsid w:val="00A17DFB"/>
    <w:rsid w:val="00A206F8"/>
    <w:rsid w:val="00A21A39"/>
    <w:rsid w:val="00A2202A"/>
    <w:rsid w:val="00A233C2"/>
    <w:rsid w:val="00A2383B"/>
    <w:rsid w:val="00A243E8"/>
    <w:rsid w:val="00A306C8"/>
    <w:rsid w:val="00A30B0E"/>
    <w:rsid w:val="00A30CA5"/>
    <w:rsid w:val="00A3242E"/>
    <w:rsid w:val="00A32680"/>
    <w:rsid w:val="00A33647"/>
    <w:rsid w:val="00A368B0"/>
    <w:rsid w:val="00A36945"/>
    <w:rsid w:val="00A3729F"/>
    <w:rsid w:val="00A37690"/>
    <w:rsid w:val="00A37BF4"/>
    <w:rsid w:val="00A42CDA"/>
    <w:rsid w:val="00A431D8"/>
    <w:rsid w:val="00A43B2E"/>
    <w:rsid w:val="00A43E0D"/>
    <w:rsid w:val="00A4438C"/>
    <w:rsid w:val="00A4792E"/>
    <w:rsid w:val="00A51FFF"/>
    <w:rsid w:val="00A5303C"/>
    <w:rsid w:val="00A551F3"/>
    <w:rsid w:val="00A56A80"/>
    <w:rsid w:val="00A56D5B"/>
    <w:rsid w:val="00A570B6"/>
    <w:rsid w:val="00A60CE0"/>
    <w:rsid w:val="00A65764"/>
    <w:rsid w:val="00A67AF0"/>
    <w:rsid w:val="00A70D13"/>
    <w:rsid w:val="00A7154F"/>
    <w:rsid w:val="00A71A74"/>
    <w:rsid w:val="00A71F72"/>
    <w:rsid w:val="00A73459"/>
    <w:rsid w:val="00A74620"/>
    <w:rsid w:val="00A74A5A"/>
    <w:rsid w:val="00A75485"/>
    <w:rsid w:val="00A768F2"/>
    <w:rsid w:val="00A76B15"/>
    <w:rsid w:val="00A771FF"/>
    <w:rsid w:val="00A77E79"/>
    <w:rsid w:val="00A80A9B"/>
    <w:rsid w:val="00A83644"/>
    <w:rsid w:val="00A83D9A"/>
    <w:rsid w:val="00A846C1"/>
    <w:rsid w:val="00A85256"/>
    <w:rsid w:val="00A866A7"/>
    <w:rsid w:val="00A866CA"/>
    <w:rsid w:val="00A86DEA"/>
    <w:rsid w:val="00A901E1"/>
    <w:rsid w:val="00A9174B"/>
    <w:rsid w:val="00A92ED7"/>
    <w:rsid w:val="00A93095"/>
    <w:rsid w:val="00A94D9B"/>
    <w:rsid w:val="00A95912"/>
    <w:rsid w:val="00A964DA"/>
    <w:rsid w:val="00A9662D"/>
    <w:rsid w:val="00A9786B"/>
    <w:rsid w:val="00AA06D6"/>
    <w:rsid w:val="00AA082D"/>
    <w:rsid w:val="00AA14A3"/>
    <w:rsid w:val="00AA1966"/>
    <w:rsid w:val="00AA1AB8"/>
    <w:rsid w:val="00AA3026"/>
    <w:rsid w:val="00AA3407"/>
    <w:rsid w:val="00AA546A"/>
    <w:rsid w:val="00AA5B75"/>
    <w:rsid w:val="00AA5FE4"/>
    <w:rsid w:val="00AB0073"/>
    <w:rsid w:val="00AB197B"/>
    <w:rsid w:val="00AB1C17"/>
    <w:rsid w:val="00AB517A"/>
    <w:rsid w:val="00AB74BA"/>
    <w:rsid w:val="00AB79AA"/>
    <w:rsid w:val="00AC1453"/>
    <w:rsid w:val="00AC3CD7"/>
    <w:rsid w:val="00AC3EBA"/>
    <w:rsid w:val="00AC52A6"/>
    <w:rsid w:val="00AC6FFB"/>
    <w:rsid w:val="00AD1B4E"/>
    <w:rsid w:val="00AD2283"/>
    <w:rsid w:val="00AD4456"/>
    <w:rsid w:val="00AD4A66"/>
    <w:rsid w:val="00AD6514"/>
    <w:rsid w:val="00AD6A52"/>
    <w:rsid w:val="00AD6C9F"/>
    <w:rsid w:val="00AD6F4F"/>
    <w:rsid w:val="00AE036E"/>
    <w:rsid w:val="00AE073C"/>
    <w:rsid w:val="00AE2B62"/>
    <w:rsid w:val="00AE308A"/>
    <w:rsid w:val="00AE4051"/>
    <w:rsid w:val="00AE4675"/>
    <w:rsid w:val="00AE479C"/>
    <w:rsid w:val="00AE5083"/>
    <w:rsid w:val="00AE6913"/>
    <w:rsid w:val="00AE6F5F"/>
    <w:rsid w:val="00AF0B91"/>
    <w:rsid w:val="00AF3517"/>
    <w:rsid w:val="00AF4AFE"/>
    <w:rsid w:val="00AF62FF"/>
    <w:rsid w:val="00AF7F40"/>
    <w:rsid w:val="00B01E36"/>
    <w:rsid w:val="00B02AFE"/>
    <w:rsid w:val="00B03555"/>
    <w:rsid w:val="00B03AC3"/>
    <w:rsid w:val="00B04843"/>
    <w:rsid w:val="00B059F9"/>
    <w:rsid w:val="00B06424"/>
    <w:rsid w:val="00B064C2"/>
    <w:rsid w:val="00B07DAA"/>
    <w:rsid w:val="00B10AA6"/>
    <w:rsid w:val="00B10B6C"/>
    <w:rsid w:val="00B11F47"/>
    <w:rsid w:val="00B1218A"/>
    <w:rsid w:val="00B125FA"/>
    <w:rsid w:val="00B14D47"/>
    <w:rsid w:val="00B15060"/>
    <w:rsid w:val="00B16D3D"/>
    <w:rsid w:val="00B16DE6"/>
    <w:rsid w:val="00B1785B"/>
    <w:rsid w:val="00B208C2"/>
    <w:rsid w:val="00B2121E"/>
    <w:rsid w:val="00B21590"/>
    <w:rsid w:val="00B22E89"/>
    <w:rsid w:val="00B24843"/>
    <w:rsid w:val="00B255A4"/>
    <w:rsid w:val="00B25A21"/>
    <w:rsid w:val="00B26D94"/>
    <w:rsid w:val="00B27232"/>
    <w:rsid w:val="00B27711"/>
    <w:rsid w:val="00B27B1B"/>
    <w:rsid w:val="00B30DA4"/>
    <w:rsid w:val="00B31669"/>
    <w:rsid w:val="00B31E68"/>
    <w:rsid w:val="00B32A46"/>
    <w:rsid w:val="00B34C2F"/>
    <w:rsid w:val="00B35631"/>
    <w:rsid w:val="00B357E8"/>
    <w:rsid w:val="00B35B88"/>
    <w:rsid w:val="00B37CAE"/>
    <w:rsid w:val="00B40EE5"/>
    <w:rsid w:val="00B42353"/>
    <w:rsid w:val="00B4244C"/>
    <w:rsid w:val="00B44193"/>
    <w:rsid w:val="00B45590"/>
    <w:rsid w:val="00B455F0"/>
    <w:rsid w:val="00B469EF"/>
    <w:rsid w:val="00B478E2"/>
    <w:rsid w:val="00B5172F"/>
    <w:rsid w:val="00B528AB"/>
    <w:rsid w:val="00B53BAF"/>
    <w:rsid w:val="00B53FE2"/>
    <w:rsid w:val="00B540A7"/>
    <w:rsid w:val="00B5441C"/>
    <w:rsid w:val="00B54464"/>
    <w:rsid w:val="00B57B25"/>
    <w:rsid w:val="00B600E1"/>
    <w:rsid w:val="00B633FA"/>
    <w:rsid w:val="00B63993"/>
    <w:rsid w:val="00B64E38"/>
    <w:rsid w:val="00B65428"/>
    <w:rsid w:val="00B65856"/>
    <w:rsid w:val="00B66909"/>
    <w:rsid w:val="00B66A78"/>
    <w:rsid w:val="00B672FB"/>
    <w:rsid w:val="00B67B3D"/>
    <w:rsid w:val="00B70280"/>
    <w:rsid w:val="00B70587"/>
    <w:rsid w:val="00B7083C"/>
    <w:rsid w:val="00B716A3"/>
    <w:rsid w:val="00B7287D"/>
    <w:rsid w:val="00B72E10"/>
    <w:rsid w:val="00B72F0B"/>
    <w:rsid w:val="00B73098"/>
    <w:rsid w:val="00B7449F"/>
    <w:rsid w:val="00B779B3"/>
    <w:rsid w:val="00B802E8"/>
    <w:rsid w:val="00B8285F"/>
    <w:rsid w:val="00B83615"/>
    <w:rsid w:val="00B8552B"/>
    <w:rsid w:val="00B8636C"/>
    <w:rsid w:val="00B86ED4"/>
    <w:rsid w:val="00B87AC8"/>
    <w:rsid w:val="00B87C0A"/>
    <w:rsid w:val="00B87D90"/>
    <w:rsid w:val="00B902E9"/>
    <w:rsid w:val="00B91FED"/>
    <w:rsid w:val="00B933DB"/>
    <w:rsid w:val="00B93505"/>
    <w:rsid w:val="00B93E7F"/>
    <w:rsid w:val="00B946A5"/>
    <w:rsid w:val="00B95020"/>
    <w:rsid w:val="00B96C3E"/>
    <w:rsid w:val="00BA0B7A"/>
    <w:rsid w:val="00BA186A"/>
    <w:rsid w:val="00BA1DB1"/>
    <w:rsid w:val="00BA2782"/>
    <w:rsid w:val="00BA442B"/>
    <w:rsid w:val="00BA5442"/>
    <w:rsid w:val="00BA6A14"/>
    <w:rsid w:val="00BA6DB9"/>
    <w:rsid w:val="00BB0EA4"/>
    <w:rsid w:val="00BB60AA"/>
    <w:rsid w:val="00BB661E"/>
    <w:rsid w:val="00BB7486"/>
    <w:rsid w:val="00BB7AF7"/>
    <w:rsid w:val="00BC2E54"/>
    <w:rsid w:val="00BC2F5C"/>
    <w:rsid w:val="00BC4190"/>
    <w:rsid w:val="00BC420D"/>
    <w:rsid w:val="00BC58BB"/>
    <w:rsid w:val="00BD100B"/>
    <w:rsid w:val="00BD1DB6"/>
    <w:rsid w:val="00BD29CF"/>
    <w:rsid w:val="00BD3B78"/>
    <w:rsid w:val="00BD3FD9"/>
    <w:rsid w:val="00BD59C0"/>
    <w:rsid w:val="00BD5AED"/>
    <w:rsid w:val="00BD65C2"/>
    <w:rsid w:val="00BD6BA9"/>
    <w:rsid w:val="00BD7796"/>
    <w:rsid w:val="00BE0738"/>
    <w:rsid w:val="00BE25D3"/>
    <w:rsid w:val="00BE2B6F"/>
    <w:rsid w:val="00BE3C3C"/>
    <w:rsid w:val="00BE424F"/>
    <w:rsid w:val="00BE47F6"/>
    <w:rsid w:val="00BE552C"/>
    <w:rsid w:val="00BE5EAC"/>
    <w:rsid w:val="00BE63AE"/>
    <w:rsid w:val="00BF28B0"/>
    <w:rsid w:val="00BF50DF"/>
    <w:rsid w:val="00BF555E"/>
    <w:rsid w:val="00BF69A5"/>
    <w:rsid w:val="00BF6B6E"/>
    <w:rsid w:val="00BF73C2"/>
    <w:rsid w:val="00C00886"/>
    <w:rsid w:val="00C00EF2"/>
    <w:rsid w:val="00C01B15"/>
    <w:rsid w:val="00C0374A"/>
    <w:rsid w:val="00C0376A"/>
    <w:rsid w:val="00C04D30"/>
    <w:rsid w:val="00C04EB9"/>
    <w:rsid w:val="00C05538"/>
    <w:rsid w:val="00C07931"/>
    <w:rsid w:val="00C1369D"/>
    <w:rsid w:val="00C13F3A"/>
    <w:rsid w:val="00C1417A"/>
    <w:rsid w:val="00C157C0"/>
    <w:rsid w:val="00C162D5"/>
    <w:rsid w:val="00C16C4C"/>
    <w:rsid w:val="00C1733A"/>
    <w:rsid w:val="00C20A34"/>
    <w:rsid w:val="00C20EDB"/>
    <w:rsid w:val="00C23F3C"/>
    <w:rsid w:val="00C24898"/>
    <w:rsid w:val="00C24E21"/>
    <w:rsid w:val="00C25659"/>
    <w:rsid w:val="00C25DE1"/>
    <w:rsid w:val="00C26920"/>
    <w:rsid w:val="00C27183"/>
    <w:rsid w:val="00C271F2"/>
    <w:rsid w:val="00C30DD2"/>
    <w:rsid w:val="00C3191B"/>
    <w:rsid w:val="00C3349C"/>
    <w:rsid w:val="00C33772"/>
    <w:rsid w:val="00C3434F"/>
    <w:rsid w:val="00C37554"/>
    <w:rsid w:val="00C375AE"/>
    <w:rsid w:val="00C37675"/>
    <w:rsid w:val="00C4044A"/>
    <w:rsid w:val="00C41639"/>
    <w:rsid w:val="00C41CDF"/>
    <w:rsid w:val="00C43D23"/>
    <w:rsid w:val="00C445D3"/>
    <w:rsid w:val="00C45B92"/>
    <w:rsid w:val="00C46AB6"/>
    <w:rsid w:val="00C47665"/>
    <w:rsid w:val="00C47826"/>
    <w:rsid w:val="00C5042D"/>
    <w:rsid w:val="00C528E5"/>
    <w:rsid w:val="00C52CA8"/>
    <w:rsid w:val="00C53BA2"/>
    <w:rsid w:val="00C544D1"/>
    <w:rsid w:val="00C55D56"/>
    <w:rsid w:val="00C5676A"/>
    <w:rsid w:val="00C569D5"/>
    <w:rsid w:val="00C57305"/>
    <w:rsid w:val="00C60226"/>
    <w:rsid w:val="00C61DD4"/>
    <w:rsid w:val="00C63ACE"/>
    <w:rsid w:val="00C63C20"/>
    <w:rsid w:val="00C64D4E"/>
    <w:rsid w:val="00C65619"/>
    <w:rsid w:val="00C666F3"/>
    <w:rsid w:val="00C71E08"/>
    <w:rsid w:val="00C734A0"/>
    <w:rsid w:val="00C74E1A"/>
    <w:rsid w:val="00C76199"/>
    <w:rsid w:val="00C76902"/>
    <w:rsid w:val="00C76FE0"/>
    <w:rsid w:val="00C77A09"/>
    <w:rsid w:val="00C77C10"/>
    <w:rsid w:val="00C80AD5"/>
    <w:rsid w:val="00C80D5B"/>
    <w:rsid w:val="00C81F7E"/>
    <w:rsid w:val="00C82C06"/>
    <w:rsid w:val="00C853AE"/>
    <w:rsid w:val="00C86E1D"/>
    <w:rsid w:val="00C86E7E"/>
    <w:rsid w:val="00C872FF"/>
    <w:rsid w:val="00C9127D"/>
    <w:rsid w:val="00C93116"/>
    <w:rsid w:val="00C93D2A"/>
    <w:rsid w:val="00C9568C"/>
    <w:rsid w:val="00C96357"/>
    <w:rsid w:val="00C963C0"/>
    <w:rsid w:val="00CA0C68"/>
    <w:rsid w:val="00CA20DB"/>
    <w:rsid w:val="00CA539E"/>
    <w:rsid w:val="00CA6A50"/>
    <w:rsid w:val="00CA743B"/>
    <w:rsid w:val="00CB09C6"/>
    <w:rsid w:val="00CB1B8F"/>
    <w:rsid w:val="00CB2578"/>
    <w:rsid w:val="00CB2D1C"/>
    <w:rsid w:val="00CB4721"/>
    <w:rsid w:val="00CB4EA7"/>
    <w:rsid w:val="00CB54B4"/>
    <w:rsid w:val="00CB62A0"/>
    <w:rsid w:val="00CB67D4"/>
    <w:rsid w:val="00CB7D38"/>
    <w:rsid w:val="00CC3A88"/>
    <w:rsid w:val="00CC4057"/>
    <w:rsid w:val="00CC44FD"/>
    <w:rsid w:val="00CD22DD"/>
    <w:rsid w:val="00CD303F"/>
    <w:rsid w:val="00CD65AA"/>
    <w:rsid w:val="00CD6875"/>
    <w:rsid w:val="00CE20B8"/>
    <w:rsid w:val="00CE3D00"/>
    <w:rsid w:val="00CE4773"/>
    <w:rsid w:val="00CE5775"/>
    <w:rsid w:val="00CE6290"/>
    <w:rsid w:val="00CE6AC5"/>
    <w:rsid w:val="00CE72A4"/>
    <w:rsid w:val="00CE7683"/>
    <w:rsid w:val="00CF19FF"/>
    <w:rsid w:val="00CF2770"/>
    <w:rsid w:val="00CF2865"/>
    <w:rsid w:val="00CF2C7E"/>
    <w:rsid w:val="00CF417F"/>
    <w:rsid w:val="00CF47DB"/>
    <w:rsid w:val="00CF4BAA"/>
    <w:rsid w:val="00CF5114"/>
    <w:rsid w:val="00D01F56"/>
    <w:rsid w:val="00D02ED4"/>
    <w:rsid w:val="00D02EE5"/>
    <w:rsid w:val="00D02FB1"/>
    <w:rsid w:val="00D03154"/>
    <w:rsid w:val="00D034F7"/>
    <w:rsid w:val="00D03BEE"/>
    <w:rsid w:val="00D051F3"/>
    <w:rsid w:val="00D064E7"/>
    <w:rsid w:val="00D06A75"/>
    <w:rsid w:val="00D0727A"/>
    <w:rsid w:val="00D07CD3"/>
    <w:rsid w:val="00D11600"/>
    <w:rsid w:val="00D1212A"/>
    <w:rsid w:val="00D124D7"/>
    <w:rsid w:val="00D12673"/>
    <w:rsid w:val="00D13248"/>
    <w:rsid w:val="00D13BB4"/>
    <w:rsid w:val="00D141FA"/>
    <w:rsid w:val="00D14A7B"/>
    <w:rsid w:val="00D15AAD"/>
    <w:rsid w:val="00D1672F"/>
    <w:rsid w:val="00D167DD"/>
    <w:rsid w:val="00D20319"/>
    <w:rsid w:val="00D219EC"/>
    <w:rsid w:val="00D24C2D"/>
    <w:rsid w:val="00D26E21"/>
    <w:rsid w:val="00D3144D"/>
    <w:rsid w:val="00D318DC"/>
    <w:rsid w:val="00D32D48"/>
    <w:rsid w:val="00D341BB"/>
    <w:rsid w:val="00D343F1"/>
    <w:rsid w:val="00D35965"/>
    <w:rsid w:val="00D363C3"/>
    <w:rsid w:val="00D404F5"/>
    <w:rsid w:val="00D40D6C"/>
    <w:rsid w:val="00D41132"/>
    <w:rsid w:val="00D41A24"/>
    <w:rsid w:val="00D41AEB"/>
    <w:rsid w:val="00D45244"/>
    <w:rsid w:val="00D45D33"/>
    <w:rsid w:val="00D47175"/>
    <w:rsid w:val="00D50079"/>
    <w:rsid w:val="00D5181A"/>
    <w:rsid w:val="00D528B3"/>
    <w:rsid w:val="00D53407"/>
    <w:rsid w:val="00D536DE"/>
    <w:rsid w:val="00D5783B"/>
    <w:rsid w:val="00D61323"/>
    <w:rsid w:val="00D649E3"/>
    <w:rsid w:val="00D6584D"/>
    <w:rsid w:val="00D65CB0"/>
    <w:rsid w:val="00D65DD4"/>
    <w:rsid w:val="00D65FF4"/>
    <w:rsid w:val="00D6655A"/>
    <w:rsid w:val="00D70C52"/>
    <w:rsid w:val="00D7201F"/>
    <w:rsid w:val="00D7205B"/>
    <w:rsid w:val="00D72982"/>
    <w:rsid w:val="00D72D06"/>
    <w:rsid w:val="00D7381A"/>
    <w:rsid w:val="00D74641"/>
    <w:rsid w:val="00D76A10"/>
    <w:rsid w:val="00D816F7"/>
    <w:rsid w:val="00D83284"/>
    <w:rsid w:val="00D83568"/>
    <w:rsid w:val="00D85739"/>
    <w:rsid w:val="00D9060F"/>
    <w:rsid w:val="00D91875"/>
    <w:rsid w:val="00D91E23"/>
    <w:rsid w:val="00D93DFD"/>
    <w:rsid w:val="00D9424D"/>
    <w:rsid w:val="00D9621A"/>
    <w:rsid w:val="00D97587"/>
    <w:rsid w:val="00DA052B"/>
    <w:rsid w:val="00DA2277"/>
    <w:rsid w:val="00DA2D91"/>
    <w:rsid w:val="00DA479D"/>
    <w:rsid w:val="00DA47A1"/>
    <w:rsid w:val="00DA4BF4"/>
    <w:rsid w:val="00DA5517"/>
    <w:rsid w:val="00DA55C8"/>
    <w:rsid w:val="00DA7EBB"/>
    <w:rsid w:val="00DB17F1"/>
    <w:rsid w:val="00DB1AAF"/>
    <w:rsid w:val="00DB2411"/>
    <w:rsid w:val="00DB2F7F"/>
    <w:rsid w:val="00DB40F1"/>
    <w:rsid w:val="00DB6A1E"/>
    <w:rsid w:val="00DC2AD7"/>
    <w:rsid w:val="00DC2C97"/>
    <w:rsid w:val="00DC4D6A"/>
    <w:rsid w:val="00DC52A2"/>
    <w:rsid w:val="00DC5F74"/>
    <w:rsid w:val="00DC6DBC"/>
    <w:rsid w:val="00DC750F"/>
    <w:rsid w:val="00DD108D"/>
    <w:rsid w:val="00DD1863"/>
    <w:rsid w:val="00DD4418"/>
    <w:rsid w:val="00DD4646"/>
    <w:rsid w:val="00DD49FD"/>
    <w:rsid w:val="00DD4F80"/>
    <w:rsid w:val="00DE0199"/>
    <w:rsid w:val="00DE0A29"/>
    <w:rsid w:val="00DE129C"/>
    <w:rsid w:val="00DE2B26"/>
    <w:rsid w:val="00DE2C57"/>
    <w:rsid w:val="00DE3A83"/>
    <w:rsid w:val="00DE3DEF"/>
    <w:rsid w:val="00DE4538"/>
    <w:rsid w:val="00DE744A"/>
    <w:rsid w:val="00DE7ABE"/>
    <w:rsid w:val="00DF1416"/>
    <w:rsid w:val="00DF14F9"/>
    <w:rsid w:val="00DF1C16"/>
    <w:rsid w:val="00DF218E"/>
    <w:rsid w:val="00DF2EA3"/>
    <w:rsid w:val="00DF2F24"/>
    <w:rsid w:val="00DF627D"/>
    <w:rsid w:val="00E00613"/>
    <w:rsid w:val="00E01700"/>
    <w:rsid w:val="00E01E68"/>
    <w:rsid w:val="00E02C90"/>
    <w:rsid w:val="00E0421F"/>
    <w:rsid w:val="00E04BDD"/>
    <w:rsid w:val="00E05524"/>
    <w:rsid w:val="00E06336"/>
    <w:rsid w:val="00E06609"/>
    <w:rsid w:val="00E07082"/>
    <w:rsid w:val="00E11556"/>
    <w:rsid w:val="00E13623"/>
    <w:rsid w:val="00E14A08"/>
    <w:rsid w:val="00E1616A"/>
    <w:rsid w:val="00E1725A"/>
    <w:rsid w:val="00E20316"/>
    <w:rsid w:val="00E20CEE"/>
    <w:rsid w:val="00E22324"/>
    <w:rsid w:val="00E2245A"/>
    <w:rsid w:val="00E232D1"/>
    <w:rsid w:val="00E233DA"/>
    <w:rsid w:val="00E26737"/>
    <w:rsid w:val="00E26843"/>
    <w:rsid w:val="00E27276"/>
    <w:rsid w:val="00E27727"/>
    <w:rsid w:val="00E303A2"/>
    <w:rsid w:val="00E31291"/>
    <w:rsid w:val="00E32001"/>
    <w:rsid w:val="00E32C3F"/>
    <w:rsid w:val="00E331D4"/>
    <w:rsid w:val="00E33DAD"/>
    <w:rsid w:val="00E344C9"/>
    <w:rsid w:val="00E34BDD"/>
    <w:rsid w:val="00E35AD6"/>
    <w:rsid w:val="00E36F30"/>
    <w:rsid w:val="00E40A37"/>
    <w:rsid w:val="00E41C0F"/>
    <w:rsid w:val="00E423DB"/>
    <w:rsid w:val="00E425B3"/>
    <w:rsid w:val="00E42CAA"/>
    <w:rsid w:val="00E43102"/>
    <w:rsid w:val="00E51B9D"/>
    <w:rsid w:val="00E52737"/>
    <w:rsid w:val="00E54476"/>
    <w:rsid w:val="00E604C6"/>
    <w:rsid w:val="00E6115F"/>
    <w:rsid w:val="00E6268E"/>
    <w:rsid w:val="00E62D47"/>
    <w:rsid w:val="00E637E5"/>
    <w:rsid w:val="00E64973"/>
    <w:rsid w:val="00E70EE6"/>
    <w:rsid w:val="00E7294F"/>
    <w:rsid w:val="00E73A44"/>
    <w:rsid w:val="00E77131"/>
    <w:rsid w:val="00E8370D"/>
    <w:rsid w:val="00E83820"/>
    <w:rsid w:val="00E84637"/>
    <w:rsid w:val="00E85800"/>
    <w:rsid w:val="00E86D80"/>
    <w:rsid w:val="00E9045E"/>
    <w:rsid w:val="00E92A2F"/>
    <w:rsid w:val="00E92E4A"/>
    <w:rsid w:val="00E9492A"/>
    <w:rsid w:val="00E96043"/>
    <w:rsid w:val="00E97FAA"/>
    <w:rsid w:val="00EA26BB"/>
    <w:rsid w:val="00EA3CC0"/>
    <w:rsid w:val="00EA406E"/>
    <w:rsid w:val="00EA70E6"/>
    <w:rsid w:val="00EB0674"/>
    <w:rsid w:val="00EB205F"/>
    <w:rsid w:val="00EB45B9"/>
    <w:rsid w:val="00EB4A8D"/>
    <w:rsid w:val="00EB6E32"/>
    <w:rsid w:val="00EB6E5C"/>
    <w:rsid w:val="00EB779E"/>
    <w:rsid w:val="00EC183D"/>
    <w:rsid w:val="00EC20CE"/>
    <w:rsid w:val="00EC2C3B"/>
    <w:rsid w:val="00EC6263"/>
    <w:rsid w:val="00EC6298"/>
    <w:rsid w:val="00EC7827"/>
    <w:rsid w:val="00ED042B"/>
    <w:rsid w:val="00ED0A31"/>
    <w:rsid w:val="00ED1B82"/>
    <w:rsid w:val="00ED1C19"/>
    <w:rsid w:val="00ED2BB5"/>
    <w:rsid w:val="00ED302E"/>
    <w:rsid w:val="00ED3A79"/>
    <w:rsid w:val="00ED3D40"/>
    <w:rsid w:val="00ED79B8"/>
    <w:rsid w:val="00EE032E"/>
    <w:rsid w:val="00EE0422"/>
    <w:rsid w:val="00EE2392"/>
    <w:rsid w:val="00EE2F85"/>
    <w:rsid w:val="00EE630F"/>
    <w:rsid w:val="00EE6839"/>
    <w:rsid w:val="00EF0030"/>
    <w:rsid w:val="00EF0FAE"/>
    <w:rsid w:val="00EF3CDA"/>
    <w:rsid w:val="00EF55CC"/>
    <w:rsid w:val="00EF5F01"/>
    <w:rsid w:val="00EF66F5"/>
    <w:rsid w:val="00F00175"/>
    <w:rsid w:val="00F02792"/>
    <w:rsid w:val="00F04A3C"/>
    <w:rsid w:val="00F06217"/>
    <w:rsid w:val="00F062E6"/>
    <w:rsid w:val="00F1015E"/>
    <w:rsid w:val="00F1041A"/>
    <w:rsid w:val="00F107B1"/>
    <w:rsid w:val="00F118BE"/>
    <w:rsid w:val="00F11938"/>
    <w:rsid w:val="00F11D22"/>
    <w:rsid w:val="00F123F8"/>
    <w:rsid w:val="00F136C4"/>
    <w:rsid w:val="00F17E68"/>
    <w:rsid w:val="00F24716"/>
    <w:rsid w:val="00F24977"/>
    <w:rsid w:val="00F24BA3"/>
    <w:rsid w:val="00F25B3F"/>
    <w:rsid w:val="00F30FC9"/>
    <w:rsid w:val="00F310E8"/>
    <w:rsid w:val="00F31DE9"/>
    <w:rsid w:val="00F335B3"/>
    <w:rsid w:val="00F354F2"/>
    <w:rsid w:val="00F3698E"/>
    <w:rsid w:val="00F371DF"/>
    <w:rsid w:val="00F37452"/>
    <w:rsid w:val="00F378EC"/>
    <w:rsid w:val="00F40CC4"/>
    <w:rsid w:val="00F42363"/>
    <w:rsid w:val="00F42806"/>
    <w:rsid w:val="00F45B87"/>
    <w:rsid w:val="00F4610C"/>
    <w:rsid w:val="00F47806"/>
    <w:rsid w:val="00F4789E"/>
    <w:rsid w:val="00F50E21"/>
    <w:rsid w:val="00F5143C"/>
    <w:rsid w:val="00F520B9"/>
    <w:rsid w:val="00F52B3F"/>
    <w:rsid w:val="00F55699"/>
    <w:rsid w:val="00F557C8"/>
    <w:rsid w:val="00F55970"/>
    <w:rsid w:val="00F55D3F"/>
    <w:rsid w:val="00F5783A"/>
    <w:rsid w:val="00F60304"/>
    <w:rsid w:val="00F60E0B"/>
    <w:rsid w:val="00F63BBC"/>
    <w:rsid w:val="00F642BB"/>
    <w:rsid w:val="00F6680B"/>
    <w:rsid w:val="00F66A14"/>
    <w:rsid w:val="00F66EAB"/>
    <w:rsid w:val="00F707DC"/>
    <w:rsid w:val="00F718FA"/>
    <w:rsid w:val="00F71A7E"/>
    <w:rsid w:val="00F722F5"/>
    <w:rsid w:val="00F72CC1"/>
    <w:rsid w:val="00F74F8F"/>
    <w:rsid w:val="00F7547F"/>
    <w:rsid w:val="00F7563D"/>
    <w:rsid w:val="00F77B68"/>
    <w:rsid w:val="00F82046"/>
    <w:rsid w:val="00F82916"/>
    <w:rsid w:val="00F84E4E"/>
    <w:rsid w:val="00F865BA"/>
    <w:rsid w:val="00F86C5C"/>
    <w:rsid w:val="00F87039"/>
    <w:rsid w:val="00F87383"/>
    <w:rsid w:val="00F91D5E"/>
    <w:rsid w:val="00F91F46"/>
    <w:rsid w:val="00F9215A"/>
    <w:rsid w:val="00F95618"/>
    <w:rsid w:val="00FA035A"/>
    <w:rsid w:val="00FA4976"/>
    <w:rsid w:val="00FA57ED"/>
    <w:rsid w:val="00FA662C"/>
    <w:rsid w:val="00FA70EF"/>
    <w:rsid w:val="00FA7BC4"/>
    <w:rsid w:val="00FB14CE"/>
    <w:rsid w:val="00FB4295"/>
    <w:rsid w:val="00FB572C"/>
    <w:rsid w:val="00FB62B3"/>
    <w:rsid w:val="00FB699D"/>
    <w:rsid w:val="00FB6C8E"/>
    <w:rsid w:val="00FB70AA"/>
    <w:rsid w:val="00FB715C"/>
    <w:rsid w:val="00FC39FB"/>
    <w:rsid w:val="00FC3ED6"/>
    <w:rsid w:val="00FC586D"/>
    <w:rsid w:val="00FC6218"/>
    <w:rsid w:val="00FC664C"/>
    <w:rsid w:val="00FC6E6C"/>
    <w:rsid w:val="00FC7487"/>
    <w:rsid w:val="00FD255B"/>
    <w:rsid w:val="00FD2A05"/>
    <w:rsid w:val="00FD3F5F"/>
    <w:rsid w:val="00FD437B"/>
    <w:rsid w:val="00FD4466"/>
    <w:rsid w:val="00FD5ECD"/>
    <w:rsid w:val="00FD71D9"/>
    <w:rsid w:val="00FD7AEF"/>
    <w:rsid w:val="00FE18BE"/>
    <w:rsid w:val="00FE1D26"/>
    <w:rsid w:val="00FE1D79"/>
    <w:rsid w:val="00FE2060"/>
    <w:rsid w:val="00FE2530"/>
    <w:rsid w:val="00FE2FCA"/>
    <w:rsid w:val="00FE39C1"/>
    <w:rsid w:val="00FE4907"/>
    <w:rsid w:val="00FE4EBD"/>
    <w:rsid w:val="00FE555C"/>
    <w:rsid w:val="00FE5ACB"/>
    <w:rsid w:val="00FE5D01"/>
    <w:rsid w:val="00FE5E56"/>
    <w:rsid w:val="00FE7411"/>
    <w:rsid w:val="00FF0B7D"/>
    <w:rsid w:val="00FF0E13"/>
    <w:rsid w:val="00FF0F82"/>
    <w:rsid w:val="00FF31D7"/>
    <w:rsid w:val="00FF34C6"/>
    <w:rsid w:val="00FF37CB"/>
    <w:rsid w:val="00FF3DD7"/>
    <w:rsid w:val="00FF49E6"/>
    <w:rsid w:val="00FF5539"/>
    <w:rsid w:val="00FF5D21"/>
    <w:rsid w:val="00FF6F60"/>
    <w:rsid w:val="00FF7AC7"/>
    <w:rsid w:val="2C230074"/>
    <w:rsid w:val="4FD235AC"/>
    <w:rsid w:val="51CF6EC3"/>
    <w:rsid w:val="64180ED4"/>
    <w:rsid w:val="7AC02790"/>
    <w:rsid w:val="7ACC71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3CA405"/>
  <w15:chartTrackingRefBased/>
  <w15:docId w15:val="{52E14B4F-FBDE-414E-8728-F642CD29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55A4"/>
    <w:pPr>
      <w:widowControl w:val="0"/>
      <w:autoSpaceDE w:val="0"/>
      <w:autoSpaceDN w:val="0"/>
      <w:adjustRightInd w:val="0"/>
    </w:pPr>
    <w:rPr>
      <w:sz w:val="24"/>
      <w:szCs w:val="24"/>
    </w:rPr>
  </w:style>
  <w:style w:type="paragraph" w:styleId="Heading1">
    <w:name w:val="heading 1"/>
    <w:basedOn w:val="Normal"/>
    <w:link w:val="Heading1Char"/>
    <w:uiPriority w:val="9"/>
    <w:qFormat/>
    <w:rsid w:val="008D2B68"/>
    <w:pPr>
      <w:widowControl/>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8D2B68"/>
    <w:pPr>
      <w:widowControl/>
      <w:autoSpaceDE/>
      <w:autoSpaceDN/>
      <w:adjustRightInd/>
      <w:spacing w:before="200" w:after="100"/>
      <w:jc w:val="center"/>
      <w:outlineLvl w:val="1"/>
    </w:pPr>
    <w:rPr>
      <w:b/>
      <w:bCs/>
      <w:sz w:val="20"/>
      <w:szCs w:val="20"/>
    </w:rPr>
  </w:style>
  <w:style w:type="paragraph" w:styleId="Heading3">
    <w:name w:val="heading 3"/>
    <w:basedOn w:val="Normal"/>
    <w:link w:val="Heading3Char"/>
    <w:uiPriority w:val="9"/>
    <w:qFormat/>
    <w:rsid w:val="008D2B68"/>
    <w:pPr>
      <w:widowControl/>
      <w:autoSpaceDE/>
      <w:autoSpaceDN/>
      <w:adjustRightInd/>
      <w:spacing w:before="200" w:after="100"/>
      <w:jc w:val="center"/>
      <w:outlineLvl w:val="2"/>
    </w:pPr>
    <w:rPr>
      <w:b/>
      <w:bCs/>
      <w:sz w:val="20"/>
      <w:szCs w:val="20"/>
    </w:rPr>
  </w:style>
  <w:style w:type="paragraph" w:styleId="Heading4">
    <w:name w:val="heading 4"/>
    <w:basedOn w:val="Normal"/>
    <w:link w:val="Heading4Char"/>
    <w:uiPriority w:val="9"/>
    <w:qFormat/>
    <w:rsid w:val="008D2B68"/>
    <w:pPr>
      <w:widowControl/>
      <w:autoSpaceDE/>
      <w:autoSpaceDN/>
      <w:adjustRightInd/>
      <w:spacing w:before="200" w:after="100"/>
      <w:outlineLvl w:val="3"/>
    </w:pPr>
    <w:rPr>
      <w:b/>
      <w:bCs/>
      <w:sz w:val="21"/>
      <w:szCs w:val="21"/>
    </w:rPr>
  </w:style>
  <w:style w:type="paragraph" w:styleId="Heading5">
    <w:name w:val="heading 5"/>
    <w:basedOn w:val="Normal"/>
    <w:link w:val="Heading5Char"/>
    <w:uiPriority w:val="9"/>
    <w:qFormat/>
    <w:rsid w:val="008D2B68"/>
    <w:pPr>
      <w:widowControl/>
      <w:autoSpaceDE/>
      <w:autoSpaceDN/>
      <w:adjustRightInd/>
      <w:spacing w:before="200" w:after="100"/>
      <w:jc w:val="center"/>
      <w:outlineLvl w:val="4"/>
    </w:pPr>
    <w:rPr>
      <w:b/>
      <w:bCs/>
      <w:sz w:val="20"/>
      <w:szCs w:val="20"/>
    </w:rPr>
  </w:style>
  <w:style w:type="paragraph" w:styleId="Heading6">
    <w:name w:val="heading 6"/>
    <w:basedOn w:val="Normal"/>
    <w:next w:val="Normal"/>
    <w:link w:val="Heading6Char"/>
    <w:uiPriority w:val="9"/>
    <w:unhideWhenUsed/>
    <w:qFormat/>
    <w:rsid w:val="00384920"/>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8492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8492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84920"/>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255A4"/>
  </w:style>
  <w:style w:type="paragraph" w:customStyle="1" w:styleId="Level1">
    <w:name w:val="Level 1"/>
    <w:basedOn w:val="Normal"/>
    <w:rsid w:val="00B255A4"/>
    <w:pPr>
      <w:ind w:left="990" w:hanging="270"/>
    </w:pPr>
  </w:style>
  <w:style w:type="paragraph" w:customStyle="1" w:styleId="Level2">
    <w:name w:val="Level 2"/>
    <w:basedOn w:val="Normal"/>
    <w:rsid w:val="00B255A4"/>
    <w:pPr>
      <w:ind w:left="990" w:hanging="270"/>
    </w:pPr>
  </w:style>
  <w:style w:type="paragraph" w:styleId="FootnoteText">
    <w:name w:val="footnote text"/>
    <w:basedOn w:val="Normal"/>
    <w:semiHidden/>
    <w:rsid w:val="00B255A4"/>
    <w:rPr>
      <w:sz w:val="20"/>
      <w:szCs w:val="20"/>
    </w:rPr>
  </w:style>
  <w:style w:type="paragraph" w:styleId="Footer">
    <w:name w:val="footer"/>
    <w:basedOn w:val="Normal"/>
    <w:rsid w:val="00B255A4"/>
    <w:pPr>
      <w:tabs>
        <w:tab w:val="center" w:pos="4320"/>
        <w:tab w:val="right" w:pos="8640"/>
      </w:tabs>
    </w:pPr>
  </w:style>
  <w:style w:type="character" w:styleId="PageNumber">
    <w:name w:val="page number"/>
    <w:basedOn w:val="DefaultParagraphFont"/>
    <w:rsid w:val="00B255A4"/>
  </w:style>
  <w:style w:type="paragraph" w:customStyle="1" w:styleId="standard">
    <w:name w:val="standard"/>
    <w:basedOn w:val="Normal"/>
    <w:rsid w:val="00B255A4"/>
    <w:pPr>
      <w:widowControl/>
      <w:adjustRightInd/>
      <w:ind w:firstLine="720"/>
      <w:jc w:val="both"/>
    </w:pPr>
  </w:style>
  <w:style w:type="table" w:styleId="TableGrid">
    <w:name w:val="Table Grid"/>
    <w:basedOn w:val="TableNormal"/>
    <w:rsid w:val="00B255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6287"/>
    <w:pPr>
      <w:tabs>
        <w:tab w:val="center" w:pos="4320"/>
        <w:tab w:val="right" w:pos="8640"/>
      </w:tabs>
    </w:pPr>
  </w:style>
  <w:style w:type="paragraph" w:styleId="NormalWeb">
    <w:name w:val="Normal (Web)"/>
    <w:basedOn w:val="Normal"/>
    <w:uiPriority w:val="99"/>
    <w:rsid w:val="00816452"/>
    <w:pPr>
      <w:widowControl/>
      <w:autoSpaceDE/>
      <w:autoSpaceDN/>
      <w:adjustRightInd/>
      <w:spacing w:before="100" w:beforeAutospacing="1" w:after="100" w:afterAutospacing="1"/>
    </w:pPr>
  </w:style>
  <w:style w:type="paragraph" w:customStyle="1" w:styleId="block1">
    <w:name w:val="block1"/>
    <w:basedOn w:val="Normal"/>
    <w:rsid w:val="00EC20CE"/>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rsid w:val="00EC2C3B"/>
    <w:rPr>
      <w:rFonts w:ascii="Tahoma" w:hAnsi="Tahoma" w:cs="Tahoma"/>
      <w:sz w:val="16"/>
      <w:szCs w:val="16"/>
    </w:rPr>
  </w:style>
  <w:style w:type="character" w:styleId="Hyperlink">
    <w:name w:val="Hyperlink"/>
    <w:uiPriority w:val="99"/>
    <w:rsid w:val="00EE6839"/>
    <w:rPr>
      <w:color w:val="0000FF"/>
      <w:u w:val="single"/>
    </w:rPr>
  </w:style>
  <w:style w:type="character" w:styleId="FollowedHyperlink">
    <w:name w:val="FollowedHyperlink"/>
    <w:uiPriority w:val="99"/>
    <w:rsid w:val="00952071"/>
    <w:rPr>
      <w:color w:val="606420"/>
      <w:u w:val="single"/>
    </w:rPr>
  </w:style>
  <w:style w:type="character" w:customStyle="1" w:styleId="blackten1">
    <w:name w:val="blackten1"/>
    <w:rsid w:val="00335B40"/>
    <w:rPr>
      <w:rFonts w:ascii="Verdana" w:hAnsi="Verdana" w:hint="default"/>
      <w:color w:val="000000"/>
      <w:sz w:val="19"/>
      <w:szCs w:val="19"/>
    </w:rPr>
  </w:style>
  <w:style w:type="character" w:styleId="CommentReference">
    <w:name w:val="annotation reference"/>
    <w:semiHidden/>
    <w:rsid w:val="00330BCE"/>
    <w:rPr>
      <w:sz w:val="16"/>
      <w:szCs w:val="16"/>
    </w:rPr>
  </w:style>
  <w:style w:type="paragraph" w:styleId="CommentText">
    <w:name w:val="annotation text"/>
    <w:basedOn w:val="Normal"/>
    <w:semiHidden/>
    <w:rsid w:val="00330BCE"/>
    <w:rPr>
      <w:sz w:val="20"/>
      <w:szCs w:val="20"/>
    </w:rPr>
  </w:style>
  <w:style w:type="paragraph" w:styleId="CommentSubject">
    <w:name w:val="annotation subject"/>
    <w:basedOn w:val="CommentText"/>
    <w:next w:val="CommentText"/>
    <w:semiHidden/>
    <w:rsid w:val="00330BCE"/>
    <w:rPr>
      <w:b/>
      <w:bCs/>
    </w:rPr>
  </w:style>
  <w:style w:type="paragraph" w:styleId="Revision">
    <w:name w:val="Revision"/>
    <w:hidden/>
    <w:uiPriority w:val="99"/>
    <w:semiHidden/>
    <w:rsid w:val="003565FA"/>
    <w:rPr>
      <w:sz w:val="24"/>
      <w:szCs w:val="24"/>
    </w:rPr>
  </w:style>
  <w:style w:type="character" w:customStyle="1" w:styleId="HeaderChar">
    <w:name w:val="Header Char"/>
    <w:link w:val="Header"/>
    <w:uiPriority w:val="99"/>
    <w:rsid w:val="00704B08"/>
    <w:rPr>
      <w:sz w:val="24"/>
      <w:szCs w:val="24"/>
    </w:rPr>
  </w:style>
  <w:style w:type="character" w:customStyle="1" w:styleId="Heading1Char">
    <w:name w:val="Heading 1 Char"/>
    <w:link w:val="Heading1"/>
    <w:uiPriority w:val="9"/>
    <w:rsid w:val="008D2B68"/>
    <w:rPr>
      <w:b/>
      <w:bCs/>
      <w:kern w:val="36"/>
    </w:rPr>
  </w:style>
  <w:style w:type="character" w:customStyle="1" w:styleId="Heading2Char">
    <w:name w:val="Heading 2 Char"/>
    <w:link w:val="Heading2"/>
    <w:uiPriority w:val="9"/>
    <w:rsid w:val="008D2B68"/>
    <w:rPr>
      <w:b/>
      <w:bCs/>
    </w:rPr>
  </w:style>
  <w:style w:type="character" w:customStyle="1" w:styleId="Heading3Char">
    <w:name w:val="Heading 3 Char"/>
    <w:link w:val="Heading3"/>
    <w:uiPriority w:val="9"/>
    <w:rsid w:val="008D2B68"/>
    <w:rPr>
      <w:b/>
      <w:bCs/>
    </w:rPr>
  </w:style>
  <w:style w:type="character" w:customStyle="1" w:styleId="Heading4Char">
    <w:name w:val="Heading 4 Char"/>
    <w:link w:val="Heading4"/>
    <w:uiPriority w:val="9"/>
    <w:rsid w:val="008D2B68"/>
    <w:rPr>
      <w:b/>
      <w:bCs/>
      <w:sz w:val="21"/>
      <w:szCs w:val="21"/>
    </w:rPr>
  </w:style>
  <w:style w:type="character" w:customStyle="1" w:styleId="Heading5Char">
    <w:name w:val="Heading 5 Char"/>
    <w:link w:val="Heading5"/>
    <w:uiPriority w:val="9"/>
    <w:rsid w:val="008D2B68"/>
    <w:rPr>
      <w:b/>
      <w:bCs/>
    </w:rPr>
  </w:style>
  <w:style w:type="paragraph" w:customStyle="1" w:styleId="fullcenter">
    <w:name w:val="fullcenter"/>
    <w:basedOn w:val="Normal"/>
    <w:rsid w:val="008D2B68"/>
    <w:pPr>
      <w:widowControl/>
      <w:autoSpaceDE/>
      <w:autoSpaceDN/>
      <w:adjustRightInd/>
      <w:spacing w:before="100" w:beforeAutospacing="1" w:after="100" w:afterAutospacing="1"/>
      <w:jc w:val="center"/>
    </w:pPr>
  </w:style>
  <w:style w:type="paragraph" w:customStyle="1" w:styleId="linktoamn">
    <w:name w:val="linktoamn"/>
    <w:basedOn w:val="Normal"/>
    <w:rsid w:val="008D2B68"/>
    <w:pPr>
      <w:widowControl/>
      <w:autoSpaceDE/>
      <w:autoSpaceDN/>
      <w:adjustRightInd/>
      <w:spacing w:before="100" w:beforeAutospacing="1" w:after="100" w:afterAutospacing="1"/>
      <w:jc w:val="center"/>
    </w:pPr>
  </w:style>
  <w:style w:type="paragraph" w:customStyle="1" w:styleId="bfrpage">
    <w:name w:val="bfrpage"/>
    <w:basedOn w:val="Normal"/>
    <w:rsid w:val="008D2B68"/>
    <w:pPr>
      <w:widowControl/>
      <w:autoSpaceDE/>
      <w:autoSpaceDN/>
      <w:adjustRightInd/>
      <w:spacing w:before="100" w:beforeAutospacing="1" w:after="100" w:afterAutospacing="1"/>
      <w:jc w:val="center"/>
    </w:pPr>
  </w:style>
  <w:style w:type="paragraph" w:customStyle="1" w:styleId="breghd">
    <w:name w:val="breghd"/>
    <w:basedOn w:val="Normal"/>
    <w:rsid w:val="008D2B68"/>
    <w:pPr>
      <w:widowControl/>
      <w:autoSpaceDE/>
      <w:autoSpaceDN/>
      <w:adjustRightInd/>
      <w:spacing w:before="100" w:beforeAutospacing="1" w:after="100" w:afterAutospacing="1"/>
    </w:pPr>
  </w:style>
  <w:style w:type="paragraph" w:customStyle="1" w:styleId="effdates">
    <w:name w:val="effdates"/>
    <w:basedOn w:val="Normal"/>
    <w:rsid w:val="008D2B68"/>
    <w:pPr>
      <w:widowControl/>
      <w:autoSpaceDE/>
      <w:autoSpaceDN/>
      <w:adjustRightInd/>
      <w:spacing w:before="100" w:beforeAutospacing="1" w:after="100" w:afterAutospacing="1"/>
      <w:ind w:firstLine="480"/>
    </w:pPr>
    <w:rPr>
      <w:smallCaps/>
    </w:rPr>
  </w:style>
  <w:style w:type="paragraph" w:customStyle="1" w:styleId="updated">
    <w:name w:val="updated"/>
    <w:basedOn w:val="Normal"/>
    <w:rsid w:val="008D2B68"/>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8D2B68"/>
    <w:pPr>
      <w:widowControl/>
      <w:autoSpaceDE/>
      <w:autoSpaceDN/>
      <w:adjustRightInd/>
      <w:spacing w:before="100" w:beforeAutospacing="1" w:after="100" w:afterAutospacing="1"/>
    </w:pPr>
    <w:rPr>
      <w:sz w:val="17"/>
      <w:szCs w:val="17"/>
    </w:rPr>
  </w:style>
  <w:style w:type="paragraph" w:customStyle="1" w:styleId="clear">
    <w:name w:val="clear"/>
    <w:basedOn w:val="Normal"/>
    <w:rsid w:val="008D2B68"/>
    <w:pPr>
      <w:widowControl/>
      <w:autoSpaceDE/>
      <w:autoSpaceDN/>
      <w:adjustRightInd/>
      <w:spacing w:before="100" w:beforeAutospacing="1" w:after="100" w:afterAutospacing="1"/>
      <w:ind w:firstLine="480"/>
    </w:pPr>
  </w:style>
  <w:style w:type="paragraph" w:customStyle="1" w:styleId="hits">
    <w:name w:val="hits"/>
    <w:basedOn w:val="Normal"/>
    <w:rsid w:val="008D2B68"/>
    <w:pPr>
      <w:widowControl/>
      <w:autoSpaceDE/>
      <w:autoSpaceDN/>
      <w:adjustRightInd/>
      <w:spacing w:before="100" w:beforeAutospacing="1" w:after="100" w:afterAutospacing="1"/>
      <w:ind w:firstLine="480"/>
    </w:pPr>
    <w:rPr>
      <w:color w:val="FF0000"/>
    </w:rPr>
  </w:style>
  <w:style w:type="paragraph" w:customStyle="1" w:styleId="notfound">
    <w:name w:val="notfound"/>
    <w:basedOn w:val="Normal"/>
    <w:rsid w:val="008D2B68"/>
    <w:pPr>
      <w:widowControl/>
      <w:autoSpaceDE/>
      <w:autoSpaceDN/>
      <w:adjustRightInd/>
      <w:spacing w:before="100" w:beforeAutospacing="1" w:after="100" w:afterAutospacing="1"/>
      <w:ind w:right="1500" w:firstLine="480"/>
    </w:pPr>
    <w:rPr>
      <w:color w:val="000000"/>
    </w:rPr>
  </w:style>
  <w:style w:type="paragraph" w:customStyle="1" w:styleId="two-col-layout-table">
    <w:name w:val="two-col-layout-table"/>
    <w:basedOn w:val="Normal"/>
    <w:rsid w:val="008D2B68"/>
    <w:pPr>
      <w:widowControl/>
      <w:pBdr>
        <w:top w:val="single" w:sz="36" w:space="0" w:color="FFFFFF"/>
      </w:pBdr>
      <w:shd w:val="clear" w:color="auto" w:fill="FFFFFF"/>
      <w:autoSpaceDE/>
      <w:autoSpaceDN/>
      <w:adjustRightInd/>
      <w:spacing w:before="100" w:beforeAutospacing="1" w:after="100" w:afterAutospacing="1"/>
      <w:ind w:firstLine="480"/>
    </w:pPr>
  </w:style>
  <w:style w:type="paragraph" w:customStyle="1" w:styleId="two-col-layout-left">
    <w:name w:val="two-col-layout-left"/>
    <w:basedOn w:val="Normal"/>
    <w:rsid w:val="008D2B68"/>
    <w:pPr>
      <w:widowControl/>
      <w:pBdr>
        <w:right w:val="single" w:sz="6" w:space="4" w:color="CCCCCC"/>
      </w:pBdr>
      <w:autoSpaceDE/>
      <w:autoSpaceDN/>
      <w:adjustRightInd/>
      <w:spacing w:before="100" w:beforeAutospacing="1" w:after="100" w:afterAutospacing="1"/>
      <w:ind w:firstLine="480"/>
    </w:pPr>
  </w:style>
  <w:style w:type="paragraph" w:customStyle="1" w:styleId="gpogovinfo">
    <w:name w:val="gpogovinfo"/>
    <w:basedOn w:val="Normal"/>
    <w:rsid w:val="008D2B68"/>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8D2B6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8D2B68"/>
    <w:pPr>
      <w:widowControl/>
      <w:autoSpaceDE/>
      <w:autoSpaceDN/>
      <w:adjustRightInd/>
      <w:spacing w:before="100" w:beforeAutospacing="1" w:after="100" w:afterAutospacing="1"/>
      <w:ind w:firstLine="480"/>
    </w:pPr>
  </w:style>
  <w:style w:type="paragraph" w:customStyle="1" w:styleId="page-title">
    <w:name w:val="page-title"/>
    <w:basedOn w:val="Normal"/>
    <w:rsid w:val="008D2B68"/>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8D2B68"/>
    <w:pPr>
      <w:widowControl/>
      <w:autoSpaceDE/>
      <w:autoSpaceDN/>
      <w:adjustRightInd/>
      <w:spacing w:before="100" w:beforeAutospacing="1" w:after="100" w:afterAutospacing="1"/>
      <w:ind w:firstLine="480"/>
      <w:jc w:val="center"/>
    </w:pPr>
    <w:rPr>
      <w:smallCaps/>
    </w:rPr>
  </w:style>
  <w:style w:type="paragraph" w:customStyle="1" w:styleId="hd2">
    <w:name w:val="hd2"/>
    <w:basedOn w:val="Normal"/>
    <w:rsid w:val="008D2B68"/>
    <w:pPr>
      <w:widowControl/>
      <w:autoSpaceDE/>
      <w:autoSpaceDN/>
      <w:adjustRightInd/>
      <w:spacing w:before="100" w:beforeAutospacing="1" w:after="100" w:afterAutospacing="1"/>
      <w:ind w:firstLine="480"/>
      <w:jc w:val="center"/>
    </w:pPr>
    <w:rPr>
      <w:i/>
      <w:iCs/>
    </w:rPr>
  </w:style>
  <w:style w:type="paragraph" w:customStyle="1" w:styleId="hd3">
    <w:name w:val="hd3"/>
    <w:basedOn w:val="Normal"/>
    <w:rsid w:val="008D2B68"/>
    <w:pPr>
      <w:widowControl/>
      <w:autoSpaceDE/>
      <w:autoSpaceDN/>
      <w:adjustRightInd/>
      <w:spacing w:before="100" w:beforeAutospacing="1" w:after="100" w:afterAutospacing="1"/>
      <w:ind w:firstLine="480"/>
      <w:jc w:val="center"/>
    </w:pPr>
  </w:style>
  <w:style w:type="paragraph" w:customStyle="1" w:styleId="hd4">
    <w:name w:val="hd4"/>
    <w:basedOn w:val="Normal"/>
    <w:rsid w:val="008D2B68"/>
    <w:pPr>
      <w:widowControl/>
      <w:autoSpaceDE/>
      <w:autoSpaceDN/>
      <w:adjustRightInd/>
      <w:spacing w:before="100" w:beforeAutospacing="1" w:after="100" w:afterAutospacing="1"/>
      <w:ind w:firstLine="480"/>
      <w:jc w:val="center"/>
    </w:pPr>
  </w:style>
  <w:style w:type="paragraph" w:customStyle="1" w:styleId="hd5">
    <w:name w:val="hd5"/>
    <w:basedOn w:val="Normal"/>
    <w:rsid w:val="008D2B68"/>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rsid w:val="008D2B68"/>
    <w:pPr>
      <w:widowControl/>
      <w:autoSpaceDE/>
      <w:autoSpaceDN/>
      <w:adjustRightInd/>
      <w:spacing w:before="100" w:beforeAutospacing="1" w:after="100" w:afterAutospacing="1"/>
      <w:ind w:firstLine="480"/>
      <w:jc w:val="center"/>
    </w:pPr>
    <w:rPr>
      <w:b/>
      <w:bCs/>
      <w:sz w:val="20"/>
      <w:szCs w:val="20"/>
    </w:rPr>
  </w:style>
  <w:style w:type="paragraph" w:customStyle="1" w:styleId="frp">
    <w:name w:val="frp"/>
    <w:basedOn w:val="Normal"/>
    <w:rsid w:val="008D2B68"/>
    <w:pPr>
      <w:widowControl/>
      <w:autoSpaceDE/>
      <w:autoSpaceDN/>
      <w:adjustRightInd/>
      <w:spacing w:before="100" w:beforeAutospacing="1" w:after="100" w:afterAutospacing="1"/>
      <w:ind w:right="480"/>
      <w:jc w:val="right"/>
    </w:pPr>
  </w:style>
  <w:style w:type="paragraph" w:customStyle="1" w:styleId="frp0">
    <w:name w:val="frp0"/>
    <w:basedOn w:val="Normal"/>
    <w:rsid w:val="008D2B68"/>
    <w:pPr>
      <w:widowControl/>
      <w:autoSpaceDE/>
      <w:autoSpaceDN/>
      <w:adjustRightInd/>
      <w:spacing w:before="100" w:beforeAutospacing="1" w:after="100" w:afterAutospacing="1"/>
      <w:jc w:val="right"/>
    </w:pPr>
  </w:style>
  <w:style w:type="paragraph" w:customStyle="1" w:styleId="p1">
    <w:name w:val="p1"/>
    <w:basedOn w:val="Normal"/>
    <w:rsid w:val="008D2B68"/>
    <w:pPr>
      <w:widowControl/>
      <w:autoSpaceDE/>
      <w:autoSpaceDN/>
      <w:adjustRightInd/>
      <w:spacing w:before="100" w:beforeAutospacing="1" w:after="100" w:afterAutospacing="1"/>
      <w:ind w:left="1440" w:hanging="480"/>
    </w:pPr>
  </w:style>
  <w:style w:type="paragraph" w:customStyle="1" w:styleId="p-1">
    <w:name w:val="p-1"/>
    <w:basedOn w:val="Normal"/>
    <w:rsid w:val="008D2B68"/>
    <w:pPr>
      <w:widowControl/>
      <w:autoSpaceDE/>
      <w:autoSpaceDN/>
      <w:adjustRightInd/>
      <w:spacing w:before="100" w:beforeAutospacing="1" w:after="100" w:afterAutospacing="1"/>
      <w:ind w:left="480"/>
    </w:pPr>
  </w:style>
  <w:style w:type="paragraph" w:customStyle="1" w:styleId="p2">
    <w:name w:val="p2"/>
    <w:basedOn w:val="Normal"/>
    <w:rsid w:val="008D2B68"/>
    <w:pPr>
      <w:widowControl/>
      <w:autoSpaceDE/>
      <w:autoSpaceDN/>
      <w:adjustRightInd/>
      <w:spacing w:before="100" w:beforeAutospacing="1" w:after="100" w:afterAutospacing="1"/>
      <w:ind w:left="480" w:firstLine="480"/>
    </w:pPr>
  </w:style>
  <w:style w:type="paragraph" w:customStyle="1" w:styleId="p-2">
    <w:name w:val="p-2"/>
    <w:basedOn w:val="Normal"/>
    <w:rsid w:val="008D2B68"/>
    <w:pPr>
      <w:widowControl/>
      <w:autoSpaceDE/>
      <w:autoSpaceDN/>
      <w:adjustRightInd/>
      <w:spacing w:before="100" w:beforeAutospacing="1" w:after="100" w:afterAutospacing="1"/>
      <w:ind w:left="960"/>
    </w:pPr>
  </w:style>
  <w:style w:type="paragraph" w:customStyle="1" w:styleId="p-3">
    <w:name w:val="p-3"/>
    <w:basedOn w:val="Normal"/>
    <w:rsid w:val="008D2B68"/>
    <w:pPr>
      <w:widowControl/>
      <w:autoSpaceDE/>
      <w:autoSpaceDN/>
      <w:adjustRightInd/>
      <w:spacing w:before="100" w:beforeAutospacing="1" w:after="100" w:afterAutospacing="1"/>
      <w:ind w:left="960" w:hanging="480"/>
    </w:pPr>
  </w:style>
  <w:style w:type="paragraph" w:customStyle="1" w:styleId="fp">
    <w:name w:val="fp"/>
    <w:basedOn w:val="Normal"/>
    <w:rsid w:val="008D2B68"/>
    <w:pPr>
      <w:widowControl/>
      <w:autoSpaceDE/>
      <w:autoSpaceDN/>
      <w:adjustRightInd/>
      <w:spacing w:before="200" w:after="100" w:afterAutospacing="1"/>
    </w:pPr>
  </w:style>
  <w:style w:type="paragraph" w:customStyle="1" w:styleId="left-col-fp">
    <w:name w:val="left-col-fp"/>
    <w:basedOn w:val="Normal"/>
    <w:rsid w:val="008D2B68"/>
    <w:pPr>
      <w:widowControl/>
      <w:autoSpaceDE/>
      <w:autoSpaceDN/>
      <w:adjustRightInd/>
      <w:spacing w:after="100" w:afterAutospacing="1"/>
    </w:pPr>
  </w:style>
  <w:style w:type="paragraph" w:customStyle="1" w:styleId="related-resources">
    <w:name w:val="related-resources"/>
    <w:basedOn w:val="Normal"/>
    <w:rsid w:val="008D2B68"/>
    <w:pPr>
      <w:widowControl/>
      <w:autoSpaceDE/>
      <w:autoSpaceDN/>
      <w:adjustRightInd/>
      <w:spacing w:before="100" w:beforeAutospacing="1" w:after="100" w:afterAutospacing="1"/>
      <w:ind w:right="150"/>
    </w:pPr>
    <w:rPr>
      <w:sz w:val="17"/>
      <w:szCs w:val="17"/>
    </w:rPr>
  </w:style>
  <w:style w:type="paragraph" w:customStyle="1" w:styleId="contentsp">
    <w:name w:val="contentsp"/>
    <w:basedOn w:val="Normal"/>
    <w:rsid w:val="008D2B68"/>
    <w:pPr>
      <w:widowControl/>
      <w:autoSpaceDE/>
      <w:autoSpaceDN/>
      <w:adjustRightInd/>
      <w:spacing w:before="200" w:after="100" w:afterAutospacing="1"/>
    </w:pPr>
    <w:rPr>
      <w:b/>
      <w:bCs/>
      <w:sz w:val="20"/>
      <w:szCs w:val="20"/>
    </w:rPr>
  </w:style>
  <w:style w:type="paragraph" w:customStyle="1" w:styleId="contentsg">
    <w:name w:val="contentsg"/>
    <w:basedOn w:val="Normal"/>
    <w:rsid w:val="008D2B68"/>
    <w:pPr>
      <w:widowControl/>
      <w:autoSpaceDE/>
      <w:autoSpaceDN/>
      <w:adjustRightInd/>
      <w:spacing w:before="200" w:after="100" w:afterAutospacing="1"/>
    </w:pPr>
    <w:rPr>
      <w:smallCaps/>
      <w:sz w:val="20"/>
      <w:szCs w:val="20"/>
    </w:rPr>
  </w:style>
  <w:style w:type="paragraph" w:customStyle="1" w:styleId="updatetitle">
    <w:name w:val="updatetitle"/>
    <w:basedOn w:val="Normal"/>
    <w:rsid w:val="008D2B6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8D2B68"/>
    <w:pPr>
      <w:widowControl/>
      <w:autoSpaceDE/>
      <w:autoSpaceDN/>
      <w:adjustRightInd/>
      <w:spacing w:before="100" w:beforeAutospacing="1" w:after="100" w:afterAutospacing="1"/>
    </w:pPr>
  </w:style>
  <w:style w:type="paragraph" w:customStyle="1" w:styleId="updatebold">
    <w:name w:val="updatebold"/>
    <w:basedOn w:val="Normal"/>
    <w:rsid w:val="008D2B68"/>
    <w:pPr>
      <w:widowControl/>
      <w:autoSpaceDE/>
      <w:autoSpaceDN/>
      <w:adjustRightInd/>
      <w:spacing w:before="100" w:beforeAutospacing="1" w:after="100" w:afterAutospacing="1"/>
    </w:pPr>
    <w:rPr>
      <w:b/>
      <w:bCs/>
    </w:rPr>
  </w:style>
  <w:style w:type="paragraph" w:customStyle="1" w:styleId="source">
    <w:name w:val="source"/>
    <w:basedOn w:val="Normal"/>
    <w:rsid w:val="008D2B68"/>
    <w:pPr>
      <w:widowControl/>
      <w:autoSpaceDE/>
      <w:autoSpaceDN/>
      <w:adjustRightInd/>
      <w:spacing w:before="200" w:after="100" w:afterAutospacing="1"/>
      <w:ind w:firstLine="480"/>
    </w:pPr>
    <w:rPr>
      <w:sz w:val="18"/>
      <w:szCs w:val="18"/>
    </w:rPr>
  </w:style>
  <w:style w:type="paragraph" w:customStyle="1" w:styleId="ednote">
    <w:name w:val="ednote"/>
    <w:basedOn w:val="Normal"/>
    <w:rsid w:val="008D2B68"/>
    <w:pPr>
      <w:widowControl/>
      <w:autoSpaceDE/>
      <w:autoSpaceDN/>
      <w:adjustRightInd/>
      <w:spacing w:before="200" w:after="100" w:afterAutospacing="1"/>
      <w:ind w:firstLine="480"/>
    </w:pPr>
    <w:rPr>
      <w:sz w:val="18"/>
      <w:szCs w:val="18"/>
    </w:rPr>
  </w:style>
  <w:style w:type="paragraph" w:customStyle="1" w:styleId="effdnot">
    <w:name w:val="effdnot"/>
    <w:basedOn w:val="Normal"/>
    <w:rsid w:val="008D2B68"/>
    <w:pPr>
      <w:widowControl/>
      <w:autoSpaceDE/>
      <w:autoSpaceDN/>
      <w:adjustRightInd/>
      <w:spacing w:before="200" w:after="100" w:afterAutospacing="1"/>
      <w:ind w:firstLine="480"/>
    </w:pPr>
    <w:rPr>
      <w:sz w:val="18"/>
      <w:szCs w:val="18"/>
    </w:rPr>
  </w:style>
  <w:style w:type="paragraph" w:customStyle="1" w:styleId="example">
    <w:name w:val="example"/>
    <w:basedOn w:val="Normal"/>
    <w:rsid w:val="008D2B68"/>
    <w:pPr>
      <w:widowControl/>
      <w:autoSpaceDE/>
      <w:autoSpaceDN/>
      <w:adjustRightInd/>
      <w:spacing w:before="200" w:after="100" w:afterAutospacing="1"/>
      <w:ind w:firstLine="480"/>
    </w:pPr>
    <w:rPr>
      <w:sz w:val="18"/>
      <w:szCs w:val="18"/>
    </w:rPr>
  </w:style>
  <w:style w:type="paragraph" w:customStyle="1" w:styleId="crossref">
    <w:name w:val="crossref"/>
    <w:basedOn w:val="Normal"/>
    <w:rsid w:val="008D2B68"/>
    <w:pPr>
      <w:widowControl/>
      <w:autoSpaceDE/>
      <w:autoSpaceDN/>
      <w:adjustRightInd/>
      <w:spacing w:before="200" w:after="100" w:afterAutospacing="1"/>
      <w:ind w:firstLine="480"/>
    </w:pPr>
    <w:rPr>
      <w:sz w:val="18"/>
      <w:szCs w:val="18"/>
    </w:rPr>
  </w:style>
  <w:style w:type="paragraph" w:customStyle="1" w:styleId="note">
    <w:name w:val="note"/>
    <w:basedOn w:val="Normal"/>
    <w:rsid w:val="008D2B68"/>
    <w:pPr>
      <w:widowControl/>
      <w:autoSpaceDE/>
      <w:autoSpaceDN/>
      <w:adjustRightInd/>
      <w:spacing w:before="200" w:after="100" w:afterAutospacing="1"/>
      <w:ind w:firstLine="480"/>
    </w:pPr>
    <w:rPr>
      <w:sz w:val="18"/>
      <w:szCs w:val="18"/>
    </w:rPr>
  </w:style>
  <w:style w:type="paragraph" w:customStyle="1" w:styleId="cita">
    <w:name w:val="cita"/>
    <w:basedOn w:val="Normal"/>
    <w:rsid w:val="008D2B68"/>
    <w:pPr>
      <w:widowControl/>
      <w:autoSpaceDE/>
      <w:autoSpaceDN/>
      <w:adjustRightInd/>
      <w:spacing w:before="200" w:after="100" w:afterAutospacing="1"/>
    </w:pPr>
    <w:rPr>
      <w:sz w:val="18"/>
      <w:szCs w:val="18"/>
    </w:rPr>
  </w:style>
  <w:style w:type="paragraph" w:customStyle="1" w:styleId="appro">
    <w:name w:val="appro"/>
    <w:basedOn w:val="Normal"/>
    <w:rsid w:val="008D2B68"/>
    <w:pPr>
      <w:widowControl/>
      <w:autoSpaceDE/>
      <w:autoSpaceDN/>
      <w:adjustRightInd/>
      <w:spacing w:before="200" w:after="100" w:afterAutospacing="1"/>
    </w:pPr>
    <w:rPr>
      <w:sz w:val="18"/>
      <w:szCs w:val="18"/>
    </w:rPr>
  </w:style>
  <w:style w:type="paragraph" w:customStyle="1" w:styleId="auth">
    <w:name w:val="auth"/>
    <w:basedOn w:val="Normal"/>
    <w:rsid w:val="008D2B68"/>
    <w:pPr>
      <w:widowControl/>
      <w:autoSpaceDE/>
      <w:autoSpaceDN/>
      <w:adjustRightInd/>
      <w:spacing w:before="200" w:after="100" w:afterAutospacing="1"/>
      <w:ind w:firstLine="480"/>
    </w:pPr>
    <w:rPr>
      <w:sz w:val="18"/>
      <w:szCs w:val="18"/>
    </w:rPr>
  </w:style>
  <w:style w:type="paragraph" w:customStyle="1" w:styleId="parauth">
    <w:name w:val="parauth"/>
    <w:basedOn w:val="Normal"/>
    <w:rsid w:val="008D2B68"/>
    <w:pPr>
      <w:widowControl/>
      <w:autoSpaceDE/>
      <w:autoSpaceDN/>
      <w:adjustRightInd/>
      <w:spacing w:before="200" w:after="100" w:afterAutospacing="1"/>
    </w:pPr>
    <w:rPr>
      <w:sz w:val="18"/>
      <w:szCs w:val="18"/>
    </w:rPr>
  </w:style>
  <w:style w:type="paragraph" w:customStyle="1" w:styleId="secauth">
    <w:name w:val="secauth"/>
    <w:basedOn w:val="Normal"/>
    <w:rsid w:val="008D2B68"/>
    <w:pPr>
      <w:widowControl/>
      <w:autoSpaceDE/>
      <w:autoSpaceDN/>
      <w:adjustRightInd/>
      <w:spacing w:before="200" w:after="100" w:afterAutospacing="1"/>
    </w:pPr>
    <w:rPr>
      <w:sz w:val="18"/>
      <w:szCs w:val="18"/>
    </w:rPr>
  </w:style>
  <w:style w:type="paragraph" w:customStyle="1" w:styleId="Title1">
    <w:name w:val="Title1"/>
    <w:basedOn w:val="Normal"/>
    <w:rsid w:val="008D2B68"/>
    <w:pPr>
      <w:widowControl/>
      <w:autoSpaceDE/>
      <w:autoSpaceDN/>
      <w:adjustRightInd/>
      <w:spacing w:before="200" w:after="100" w:afterAutospacing="1"/>
    </w:pPr>
  </w:style>
  <w:style w:type="paragraph" w:customStyle="1" w:styleId="Subtitle1">
    <w:name w:val="Subtitle1"/>
    <w:basedOn w:val="Normal"/>
    <w:rsid w:val="008D2B68"/>
    <w:pPr>
      <w:widowControl/>
      <w:autoSpaceDE/>
      <w:autoSpaceDN/>
      <w:adjustRightInd/>
      <w:spacing w:before="200" w:after="100" w:afterAutospacing="1"/>
    </w:pPr>
  </w:style>
  <w:style w:type="paragraph" w:customStyle="1" w:styleId="chapter">
    <w:name w:val="chapter"/>
    <w:basedOn w:val="Normal"/>
    <w:rsid w:val="008D2B68"/>
    <w:pPr>
      <w:widowControl/>
      <w:autoSpaceDE/>
      <w:autoSpaceDN/>
      <w:adjustRightInd/>
      <w:spacing w:before="200" w:after="100" w:afterAutospacing="1"/>
    </w:pPr>
  </w:style>
  <w:style w:type="paragraph" w:customStyle="1" w:styleId="subchapter">
    <w:name w:val="subchapter"/>
    <w:basedOn w:val="Normal"/>
    <w:rsid w:val="008D2B68"/>
    <w:pPr>
      <w:widowControl/>
      <w:autoSpaceDE/>
      <w:autoSpaceDN/>
      <w:adjustRightInd/>
      <w:spacing w:before="200" w:after="100" w:afterAutospacing="1"/>
    </w:pPr>
  </w:style>
  <w:style w:type="paragraph" w:customStyle="1" w:styleId="part">
    <w:name w:val="part"/>
    <w:basedOn w:val="Normal"/>
    <w:rsid w:val="008D2B68"/>
    <w:pPr>
      <w:widowControl/>
      <w:autoSpaceDE/>
      <w:autoSpaceDN/>
      <w:adjustRightInd/>
      <w:spacing w:before="200" w:after="100" w:afterAutospacing="1"/>
    </w:pPr>
  </w:style>
  <w:style w:type="paragraph" w:customStyle="1" w:styleId="subpart">
    <w:name w:val="subpart"/>
    <w:basedOn w:val="Normal"/>
    <w:rsid w:val="008D2B68"/>
    <w:pPr>
      <w:widowControl/>
      <w:autoSpaceDE/>
      <w:autoSpaceDN/>
      <w:adjustRightInd/>
      <w:spacing w:before="200" w:after="100" w:afterAutospacing="1"/>
    </w:pPr>
  </w:style>
  <w:style w:type="paragraph" w:customStyle="1" w:styleId="apphead">
    <w:name w:val="apphead"/>
    <w:basedOn w:val="Normal"/>
    <w:rsid w:val="008D2B68"/>
    <w:pPr>
      <w:widowControl/>
      <w:autoSpaceDE/>
      <w:autoSpaceDN/>
      <w:adjustRightInd/>
      <w:spacing w:before="200" w:after="100"/>
      <w:ind w:firstLine="480"/>
      <w:jc w:val="center"/>
    </w:pPr>
    <w:rPr>
      <w:smallCaps/>
      <w:sz w:val="20"/>
      <w:szCs w:val="20"/>
    </w:rPr>
  </w:style>
  <w:style w:type="paragraph" w:customStyle="1" w:styleId="sphead">
    <w:name w:val="sphead"/>
    <w:basedOn w:val="Normal"/>
    <w:rsid w:val="008D2B68"/>
    <w:pPr>
      <w:widowControl/>
      <w:autoSpaceDE/>
      <w:autoSpaceDN/>
      <w:adjustRightInd/>
      <w:spacing w:before="200" w:after="100"/>
    </w:pPr>
    <w:rPr>
      <w:b/>
      <w:bCs/>
      <w:sz w:val="27"/>
      <w:szCs w:val="27"/>
    </w:rPr>
  </w:style>
  <w:style w:type="paragraph" w:customStyle="1" w:styleId="cpsghead">
    <w:name w:val="cpsghead"/>
    <w:basedOn w:val="Normal"/>
    <w:rsid w:val="008D2B68"/>
    <w:pPr>
      <w:widowControl/>
      <w:autoSpaceDE/>
      <w:autoSpaceDN/>
      <w:adjustRightInd/>
      <w:spacing w:before="100"/>
    </w:pPr>
    <w:rPr>
      <w:smallCaps/>
      <w:sz w:val="18"/>
      <w:szCs w:val="18"/>
    </w:rPr>
  </w:style>
  <w:style w:type="paragraph" w:customStyle="1" w:styleId="tsghead">
    <w:name w:val="tsghead"/>
    <w:basedOn w:val="Normal"/>
    <w:rsid w:val="008D2B68"/>
    <w:pPr>
      <w:widowControl/>
      <w:autoSpaceDE/>
      <w:autoSpaceDN/>
      <w:adjustRightInd/>
      <w:spacing w:before="200" w:after="100"/>
    </w:pPr>
    <w:rPr>
      <w:b/>
      <w:bCs/>
      <w:smallCaps/>
      <w:sz w:val="27"/>
      <w:szCs w:val="27"/>
    </w:rPr>
  </w:style>
  <w:style w:type="paragraph" w:customStyle="1" w:styleId="sghead">
    <w:name w:val="sghead"/>
    <w:basedOn w:val="Normal"/>
    <w:rsid w:val="008D2B68"/>
    <w:pPr>
      <w:widowControl/>
      <w:autoSpaceDE/>
      <w:autoSpaceDN/>
      <w:adjustRightInd/>
      <w:spacing w:before="200" w:after="100"/>
      <w:jc w:val="center"/>
    </w:pPr>
    <w:rPr>
      <w:smallCaps/>
      <w:sz w:val="20"/>
      <w:szCs w:val="20"/>
    </w:rPr>
  </w:style>
  <w:style w:type="paragraph" w:customStyle="1" w:styleId="stars">
    <w:name w:val="stars"/>
    <w:basedOn w:val="Normal"/>
    <w:rsid w:val="008D2B68"/>
    <w:pPr>
      <w:widowControl/>
      <w:autoSpaceDE/>
      <w:autoSpaceDN/>
      <w:adjustRightInd/>
      <w:spacing w:before="100" w:beforeAutospacing="1" w:after="100" w:afterAutospacing="1"/>
      <w:ind w:firstLine="480"/>
    </w:pPr>
  </w:style>
  <w:style w:type="paragraph" w:customStyle="1" w:styleId="tcap">
    <w:name w:val="tcap"/>
    <w:basedOn w:val="Normal"/>
    <w:rsid w:val="008D2B68"/>
    <w:pPr>
      <w:widowControl/>
      <w:autoSpaceDE/>
      <w:autoSpaceDN/>
      <w:adjustRightInd/>
      <w:spacing w:before="100" w:beforeAutospacing="1" w:after="100" w:afterAutospacing="1"/>
      <w:ind w:firstLine="480"/>
      <w:jc w:val="center"/>
    </w:pPr>
  </w:style>
  <w:style w:type="paragraph" w:customStyle="1" w:styleId="bcap">
    <w:name w:val="bcap"/>
    <w:basedOn w:val="Normal"/>
    <w:rsid w:val="008D2B68"/>
    <w:pPr>
      <w:widowControl/>
      <w:autoSpaceDE/>
      <w:autoSpaceDN/>
      <w:adjustRightInd/>
      <w:spacing w:before="100" w:beforeAutospacing="1" w:after="100" w:afterAutospacing="1"/>
      <w:ind w:firstLine="480"/>
    </w:pPr>
  </w:style>
  <w:style w:type="paragraph" w:customStyle="1" w:styleId="fp-1">
    <w:name w:val="fp-1"/>
    <w:basedOn w:val="Normal"/>
    <w:rsid w:val="008D2B68"/>
    <w:pPr>
      <w:widowControl/>
      <w:autoSpaceDE/>
      <w:autoSpaceDN/>
      <w:adjustRightInd/>
      <w:spacing w:before="200" w:after="100"/>
      <w:ind w:left="480" w:hanging="480"/>
    </w:pPr>
  </w:style>
  <w:style w:type="paragraph" w:customStyle="1" w:styleId="fp-2">
    <w:name w:val="fp-2"/>
    <w:basedOn w:val="Normal"/>
    <w:rsid w:val="008D2B68"/>
    <w:pPr>
      <w:widowControl/>
      <w:autoSpaceDE/>
      <w:autoSpaceDN/>
      <w:adjustRightInd/>
      <w:spacing w:before="200" w:after="100"/>
      <w:ind w:left="960" w:hanging="960"/>
    </w:pPr>
  </w:style>
  <w:style w:type="paragraph" w:customStyle="1" w:styleId="fp1-2">
    <w:name w:val="fp1-2"/>
    <w:basedOn w:val="Normal"/>
    <w:rsid w:val="008D2B68"/>
    <w:pPr>
      <w:widowControl/>
      <w:autoSpaceDE/>
      <w:autoSpaceDN/>
      <w:adjustRightInd/>
      <w:spacing w:before="200" w:after="100"/>
      <w:ind w:left="960" w:hanging="480"/>
    </w:pPr>
  </w:style>
  <w:style w:type="paragraph" w:customStyle="1" w:styleId="fp2-2">
    <w:name w:val="fp2-2"/>
    <w:basedOn w:val="Normal"/>
    <w:rsid w:val="008D2B68"/>
    <w:pPr>
      <w:widowControl/>
      <w:autoSpaceDE/>
      <w:autoSpaceDN/>
      <w:adjustRightInd/>
      <w:spacing w:before="200" w:after="100"/>
      <w:ind w:left="960"/>
    </w:pPr>
  </w:style>
  <w:style w:type="paragraph" w:customStyle="1" w:styleId="fp2-3">
    <w:name w:val="fp2-3"/>
    <w:basedOn w:val="Normal"/>
    <w:rsid w:val="008D2B68"/>
    <w:pPr>
      <w:widowControl/>
      <w:autoSpaceDE/>
      <w:autoSpaceDN/>
      <w:adjustRightInd/>
      <w:spacing w:before="200" w:after="100"/>
      <w:ind w:left="1440" w:hanging="480"/>
    </w:pPr>
  </w:style>
  <w:style w:type="paragraph" w:customStyle="1" w:styleId="contents">
    <w:name w:val="contents"/>
    <w:basedOn w:val="Normal"/>
    <w:rsid w:val="008D2B68"/>
    <w:pPr>
      <w:widowControl/>
      <w:autoSpaceDE/>
      <w:autoSpaceDN/>
      <w:adjustRightInd/>
      <w:spacing w:before="200" w:after="100"/>
    </w:pPr>
  </w:style>
  <w:style w:type="paragraph" w:customStyle="1" w:styleId="three-col-layout-middle">
    <w:name w:val="three-col-layout-middle"/>
    <w:basedOn w:val="Normal"/>
    <w:rsid w:val="008D2B68"/>
    <w:pPr>
      <w:widowControl/>
      <w:pBdr>
        <w:left w:val="single" w:sz="6" w:space="0" w:color="CCCCCC"/>
      </w:pBdr>
      <w:autoSpaceDE/>
      <w:autoSpaceDN/>
      <w:adjustRightInd/>
      <w:spacing w:before="100" w:beforeAutospacing="1" w:after="100" w:afterAutospacing="1"/>
      <w:ind w:firstLine="480"/>
    </w:pPr>
  </w:style>
  <w:style w:type="paragraph" w:customStyle="1" w:styleId="three-col-layout-right">
    <w:name w:val="three-col-layout-right"/>
    <w:basedOn w:val="Normal"/>
    <w:rsid w:val="008D2B68"/>
    <w:pPr>
      <w:widowControl/>
      <w:pBdr>
        <w:left w:val="single" w:sz="6" w:space="0" w:color="CCCCCC"/>
      </w:pBdr>
      <w:autoSpaceDE/>
      <w:autoSpaceDN/>
      <w:adjustRightInd/>
      <w:spacing w:before="100" w:beforeAutospacing="1" w:after="100" w:afterAutospacing="1"/>
      <w:ind w:firstLine="480"/>
    </w:pPr>
  </w:style>
  <w:style w:type="paragraph" w:customStyle="1" w:styleId="extract">
    <w:name w:val="extract"/>
    <w:basedOn w:val="Normal"/>
    <w:rsid w:val="008D2B68"/>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rsid w:val="008D2B68"/>
    <w:pPr>
      <w:widowControl/>
      <w:autoSpaceDE/>
      <w:autoSpaceDN/>
      <w:adjustRightInd/>
      <w:spacing w:before="100" w:beforeAutospacing="1" w:after="100" w:afterAutospacing="1"/>
      <w:ind w:firstLine="480"/>
    </w:pPr>
    <w:rPr>
      <w:sz w:val="18"/>
      <w:szCs w:val="18"/>
    </w:rPr>
  </w:style>
  <w:style w:type="paragraph" w:customStyle="1" w:styleId="tpl">
    <w:name w:val="tpl"/>
    <w:basedOn w:val="Normal"/>
    <w:rsid w:val="008D2B68"/>
    <w:pPr>
      <w:widowControl/>
      <w:autoSpaceDE/>
      <w:autoSpaceDN/>
      <w:adjustRightInd/>
      <w:spacing w:before="100" w:beforeAutospacing="1" w:after="100" w:afterAutospacing="1"/>
      <w:ind w:firstLine="480"/>
    </w:pPr>
    <w:rPr>
      <w:sz w:val="20"/>
      <w:szCs w:val="20"/>
    </w:rPr>
  </w:style>
  <w:style w:type="paragraph" w:customStyle="1" w:styleId="sechd">
    <w:name w:val="sechd"/>
    <w:basedOn w:val="Normal"/>
    <w:rsid w:val="008D2B68"/>
    <w:pPr>
      <w:widowControl/>
      <w:autoSpaceDE/>
      <w:autoSpaceDN/>
      <w:adjustRightInd/>
      <w:spacing w:after="100" w:afterAutospacing="1"/>
    </w:pPr>
  </w:style>
  <w:style w:type="paragraph" w:customStyle="1" w:styleId="centry">
    <w:name w:val="c_entry"/>
    <w:basedOn w:val="Normal"/>
    <w:rsid w:val="008D2B68"/>
    <w:pPr>
      <w:widowControl/>
      <w:autoSpaceDE/>
      <w:autoSpaceDN/>
      <w:adjustRightInd/>
      <w:spacing w:after="100" w:afterAutospacing="1"/>
    </w:pPr>
  </w:style>
  <w:style w:type="paragraph" w:customStyle="1" w:styleId="su">
    <w:name w:val="su"/>
    <w:basedOn w:val="Normal"/>
    <w:rsid w:val="008D2B68"/>
    <w:pPr>
      <w:widowControl/>
      <w:autoSpaceDE/>
      <w:autoSpaceDN/>
      <w:adjustRightInd/>
      <w:spacing w:before="100" w:beforeAutospacing="1" w:after="100" w:afterAutospacing="1"/>
      <w:ind w:firstLine="480"/>
    </w:pPr>
    <w:rPr>
      <w:sz w:val="17"/>
      <w:szCs w:val="17"/>
      <w:vertAlign w:val="superscript"/>
    </w:rPr>
  </w:style>
  <w:style w:type="paragraph" w:customStyle="1" w:styleId="titlepage">
    <w:name w:val="titlepage"/>
    <w:basedOn w:val="Normal"/>
    <w:rsid w:val="008D2B68"/>
    <w:pPr>
      <w:widowControl/>
      <w:autoSpaceDE/>
      <w:autoSpaceDN/>
      <w:adjustRightInd/>
      <w:spacing w:before="100" w:beforeAutospacing="1" w:after="100" w:afterAutospacing="1"/>
      <w:ind w:firstLine="480"/>
    </w:pPr>
    <w:rPr>
      <w:sz w:val="18"/>
      <w:szCs w:val="18"/>
    </w:rPr>
  </w:style>
  <w:style w:type="paragraph" w:customStyle="1" w:styleId="gpotblhang">
    <w:name w:val="gpotbl_hang"/>
    <w:basedOn w:val="Normal"/>
    <w:rsid w:val="008D2B68"/>
    <w:pPr>
      <w:widowControl/>
      <w:autoSpaceDE/>
      <w:autoSpaceDN/>
      <w:adjustRightInd/>
      <w:spacing w:before="100" w:beforeAutospacing="1" w:after="100" w:afterAutospacing="1"/>
      <w:ind w:hanging="480"/>
    </w:pPr>
  </w:style>
  <w:style w:type="paragraph" w:customStyle="1" w:styleId="gpotbltable">
    <w:name w:val="gpotbl_table"/>
    <w:basedOn w:val="Normal"/>
    <w:rsid w:val="008D2B68"/>
    <w:pPr>
      <w:widowControl/>
      <w:autoSpaceDE/>
      <w:autoSpaceDN/>
      <w:adjustRightInd/>
      <w:spacing w:before="100" w:beforeAutospacing="1" w:after="100" w:afterAutospacing="1"/>
      <w:ind w:firstLine="480"/>
    </w:pPr>
  </w:style>
  <w:style w:type="paragraph" w:customStyle="1" w:styleId="gpotbldiv">
    <w:name w:val="gpotbl_div"/>
    <w:basedOn w:val="Normal"/>
    <w:rsid w:val="008D2B68"/>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style>
  <w:style w:type="paragraph" w:customStyle="1" w:styleId="gpotbltitle">
    <w:name w:val="gpotbl_title"/>
    <w:basedOn w:val="Normal"/>
    <w:rsid w:val="008D2B68"/>
    <w:pPr>
      <w:widowControl/>
      <w:autoSpaceDE/>
      <w:autoSpaceDN/>
      <w:adjustRightInd/>
      <w:spacing w:before="100" w:beforeAutospacing="1" w:after="100" w:afterAutospacing="1"/>
      <w:ind w:firstLine="480"/>
      <w:jc w:val="center"/>
    </w:pPr>
    <w:rPr>
      <w:b/>
      <w:bCs/>
      <w:smallCaps/>
    </w:rPr>
  </w:style>
  <w:style w:type="paragraph" w:customStyle="1" w:styleId="gpotbldescription">
    <w:name w:val="gpotbl_description"/>
    <w:basedOn w:val="Normal"/>
    <w:rsid w:val="008D2B68"/>
    <w:pPr>
      <w:widowControl/>
      <w:autoSpaceDE/>
      <w:autoSpaceDN/>
      <w:adjustRightInd/>
      <w:spacing w:before="100" w:beforeAutospacing="1" w:after="100" w:afterAutospacing="1"/>
      <w:ind w:firstLine="480"/>
      <w:jc w:val="center"/>
    </w:pPr>
  </w:style>
  <w:style w:type="paragraph" w:customStyle="1" w:styleId="gpotblcell">
    <w:name w:val="gpotbl_cell"/>
    <w:basedOn w:val="Normal"/>
    <w:rsid w:val="008D2B6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style>
  <w:style w:type="paragraph" w:customStyle="1" w:styleId="gpotblcolhed">
    <w:name w:val="gpotbl_colhed"/>
    <w:basedOn w:val="Normal"/>
    <w:rsid w:val="008D2B6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style>
  <w:style w:type="character" w:customStyle="1" w:styleId="fpdash">
    <w:name w:val="fpdash"/>
    <w:rsid w:val="008D2B68"/>
    <w:rPr>
      <w:shd w:val="clear" w:color="auto" w:fill="FFFFFF"/>
    </w:rPr>
  </w:style>
  <w:style w:type="character" w:customStyle="1" w:styleId="pdash">
    <w:name w:val="pdash"/>
    <w:rsid w:val="008D2B68"/>
    <w:rPr>
      <w:shd w:val="clear" w:color="auto" w:fill="FFFFFF"/>
    </w:rPr>
  </w:style>
  <w:style w:type="paragraph" w:styleId="HTMLTopofForm">
    <w:name w:val="HTML Top of Form"/>
    <w:basedOn w:val="Normal"/>
    <w:next w:val="Normal"/>
    <w:link w:val="z-TopofFormChar"/>
    <w:hidden/>
    <w:uiPriority w:val="99"/>
    <w:unhideWhenUsed/>
    <w:rsid w:val="008D2B68"/>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link w:val="HTMLTopofForm"/>
    <w:uiPriority w:val="99"/>
    <w:rsid w:val="008D2B68"/>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8D2B68"/>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link w:val="HTMLBottomofForm"/>
    <w:uiPriority w:val="99"/>
    <w:rsid w:val="008D2B68"/>
    <w:rPr>
      <w:rFonts w:ascii="Arial" w:hAnsi="Arial" w:cs="Arial"/>
      <w:vanish/>
      <w:sz w:val="16"/>
      <w:szCs w:val="16"/>
    </w:rPr>
  </w:style>
  <w:style w:type="paragraph" w:customStyle="1" w:styleId="left-col-subhead">
    <w:name w:val="left-col-subhead"/>
    <w:basedOn w:val="Normal"/>
    <w:rsid w:val="008D2B68"/>
    <w:pPr>
      <w:widowControl/>
      <w:autoSpaceDE/>
      <w:autoSpaceDN/>
      <w:adjustRightInd/>
      <w:spacing w:before="100" w:beforeAutospacing="1" w:after="100" w:afterAutospacing="1"/>
      <w:ind w:firstLine="480"/>
    </w:pPr>
  </w:style>
  <w:style w:type="paragraph" w:customStyle="1" w:styleId="gpotblnote">
    <w:name w:val="gpotbl_note"/>
    <w:basedOn w:val="Normal"/>
    <w:rsid w:val="008D2B68"/>
    <w:pPr>
      <w:widowControl/>
      <w:autoSpaceDE/>
      <w:autoSpaceDN/>
      <w:adjustRightInd/>
      <w:spacing w:before="100" w:beforeAutospacing="1" w:after="100" w:afterAutospacing="1"/>
      <w:ind w:firstLine="480"/>
    </w:pPr>
  </w:style>
  <w:style w:type="character" w:customStyle="1" w:styleId="su1">
    <w:name w:val="su1"/>
    <w:rsid w:val="008D2B68"/>
    <w:rPr>
      <w:smallCaps w:val="0"/>
      <w:sz w:val="17"/>
      <w:szCs w:val="17"/>
      <w:vertAlign w:val="superscript"/>
    </w:rPr>
  </w:style>
  <w:style w:type="character" w:customStyle="1" w:styleId="BalloonTextChar">
    <w:name w:val="Balloon Text Char"/>
    <w:link w:val="BalloonText"/>
    <w:uiPriority w:val="99"/>
    <w:semiHidden/>
    <w:rsid w:val="008D2B68"/>
    <w:rPr>
      <w:rFonts w:ascii="Tahoma" w:hAnsi="Tahoma" w:cs="Tahoma"/>
      <w:sz w:val="16"/>
      <w:szCs w:val="16"/>
    </w:rPr>
  </w:style>
  <w:style w:type="paragraph" w:customStyle="1" w:styleId="Default">
    <w:name w:val="Default"/>
    <w:rsid w:val="008D2B68"/>
    <w:pPr>
      <w:autoSpaceDE w:val="0"/>
      <w:autoSpaceDN w:val="0"/>
      <w:adjustRightInd w:val="0"/>
    </w:pPr>
    <w:rPr>
      <w:rFonts w:ascii="Verdana" w:eastAsia="Calibri" w:hAnsi="Verdana" w:cs="Verdana"/>
      <w:color w:val="000000"/>
      <w:sz w:val="24"/>
      <w:szCs w:val="24"/>
    </w:rPr>
  </w:style>
  <w:style w:type="paragraph" w:customStyle="1" w:styleId="msonormal">
    <w:name w:val="msonormal"/>
    <w:basedOn w:val="Normal"/>
    <w:rsid w:val="00D61323"/>
    <w:pPr>
      <w:widowControl/>
      <w:autoSpaceDE/>
      <w:autoSpaceDN/>
      <w:adjustRightInd/>
      <w:spacing w:before="100" w:beforeAutospacing="1" w:after="100" w:afterAutospacing="1"/>
      <w:ind w:firstLine="480"/>
    </w:pPr>
  </w:style>
  <w:style w:type="paragraph" w:customStyle="1" w:styleId="eftnt">
    <w:name w:val="eftnt"/>
    <w:basedOn w:val="Normal"/>
    <w:rsid w:val="00D61323"/>
    <w:pPr>
      <w:widowControl/>
      <w:autoSpaceDE/>
      <w:autoSpaceDN/>
      <w:adjustRightInd/>
      <w:spacing w:before="100" w:beforeAutospacing="1" w:after="100" w:afterAutospacing="1"/>
      <w:ind w:firstLine="480"/>
    </w:pPr>
    <w:rPr>
      <w:sz w:val="17"/>
      <w:szCs w:val="17"/>
    </w:rPr>
  </w:style>
  <w:style w:type="paragraph" w:customStyle="1" w:styleId="Title10">
    <w:name w:val="Title1_0"/>
    <w:basedOn w:val="Normal"/>
    <w:rsid w:val="00D61323"/>
    <w:pPr>
      <w:widowControl/>
      <w:autoSpaceDE/>
      <w:autoSpaceDN/>
      <w:adjustRightInd/>
      <w:spacing w:before="200" w:after="100" w:afterAutospacing="1"/>
    </w:pPr>
  </w:style>
  <w:style w:type="paragraph" w:customStyle="1" w:styleId="Subtitle10">
    <w:name w:val="Subtitle1_0"/>
    <w:basedOn w:val="Normal"/>
    <w:rsid w:val="00D61323"/>
    <w:pPr>
      <w:widowControl/>
      <w:autoSpaceDE/>
      <w:autoSpaceDN/>
      <w:adjustRightInd/>
      <w:spacing w:before="200" w:after="100" w:afterAutospacing="1"/>
    </w:pPr>
  </w:style>
  <w:style w:type="paragraph" w:customStyle="1" w:styleId="revtxt">
    <w:name w:val="revtxt"/>
    <w:basedOn w:val="Normal"/>
    <w:rsid w:val="00D61323"/>
    <w:pPr>
      <w:widowControl/>
      <w:autoSpaceDE/>
      <w:autoSpaceDN/>
      <w:adjustRightInd/>
      <w:spacing w:before="100" w:beforeAutospacing="1" w:after="100" w:afterAutospacing="1"/>
      <w:ind w:firstLine="480"/>
    </w:pPr>
    <w:rPr>
      <w:sz w:val="18"/>
      <w:szCs w:val="18"/>
    </w:rPr>
  </w:style>
  <w:style w:type="paragraph" w:customStyle="1" w:styleId="supersed">
    <w:name w:val="supersed"/>
    <w:basedOn w:val="Normal"/>
    <w:rsid w:val="00D61323"/>
    <w:pPr>
      <w:widowControl/>
      <w:autoSpaceDE/>
      <w:autoSpaceDN/>
      <w:adjustRightInd/>
      <w:spacing w:before="100" w:beforeAutospacing="1" w:after="100" w:afterAutospacing="1"/>
      <w:ind w:firstLine="480"/>
    </w:pPr>
    <w:rPr>
      <w:sz w:val="18"/>
      <w:szCs w:val="18"/>
    </w:rPr>
  </w:style>
  <w:style w:type="paragraph" w:customStyle="1" w:styleId="two-col-layout-right">
    <w:name w:val="two-col-layout-right"/>
    <w:basedOn w:val="Normal"/>
    <w:rsid w:val="00D61323"/>
    <w:pPr>
      <w:widowControl/>
      <w:autoSpaceDE/>
      <w:autoSpaceDN/>
      <w:adjustRightInd/>
      <w:spacing w:before="45" w:after="45"/>
      <w:ind w:left="180" w:right="180" w:firstLine="480"/>
    </w:pPr>
  </w:style>
  <w:style w:type="character" w:styleId="UnresolvedMention">
    <w:name w:val="Unresolved Mention"/>
    <w:basedOn w:val="DefaultParagraphFont"/>
    <w:uiPriority w:val="99"/>
    <w:semiHidden/>
    <w:unhideWhenUsed/>
    <w:rsid w:val="00432667"/>
    <w:rPr>
      <w:color w:val="605E5C"/>
      <w:shd w:val="clear" w:color="auto" w:fill="E1DFDD"/>
    </w:rPr>
  </w:style>
  <w:style w:type="paragraph" w:customStyle="1" w:styleId="Title100">
    <w:name w:val="Title10"/>
    <w:basedOn w:val="Normal"/>
    <w:rsid w:val="001E1AFE"/>
    <w:pPr>
      <w:widowControl/>
      <w:autoSpaceDE/>
      <w:autoSpaceDN/>
      <w:adjustRightInd/>
      <w:spacing w:before="200" w:after="100" w:afterAutospacing="1"/>
    </w:pPr>
  </w:style>
  <w:style w:type="paragraph" w:customStyle="1" w:styleId="Subtitle100">
    <w:name w:val="Subtitle10"/>
    <w:basedOn w:val="Normal"/>
    <w:rsid w:val="001E1AFE"/>
    <w:pPr>
      <w:widowControl/>
      <w:autoSpaceDE/>
      <w:autoSpaceDN/>
      <w:adjustRightInd/>
      <w:spacing w:before="200" w:after="100" w:afterAutospacing="1"/>
    </w:pPr>
  </w:style>
  <w:style w:type="paragraph" w:customStyle="1" w:styleId="Title1000">
    <w:name w:val="Title100"/>
    <w:basedOn w:val="Normal"/>
    <w:rsid w:val="00ED0A31"/>
    <w:pPr>
      <w:widowControl/>
      <w:autoSpaceDE/>
      <w:autoSpaceDN/>
      <w:adjustRightInd/>
      <w:spacing w:before="200" w:after="100" w:afterAutospacing="1"/>
    </w:pPr>
  </w:style>
  <w:style w:type="paragraph" w:customStyle="1" w:styleId="Subtitle1000">
    <w:name w:val="Subtitle100"/>
    <w:basedOn w:val="Normal"/>
    <w:rsid w:val="00ED0A31"/>
    <w:pPr>
      <w:widowControl/>
      <w:autoSpaceDE/>
      <w:autoSpaceDN/>
      <w:adjustRightInd/>
      <w:spacing w:before="200" w:after="100" w:afterAutospacing="1"/>
    </w:pPr>
  </w:style>
  <w:style w:type="character" w:customStyle="1" w:styleId="Heading6Char">
    <w:name w:val="Heading 6 Char"/>
    <w:basedOn w:val="DefaultParagraphFont"/>
    <w:link w:val="Heading6"/>
    <w:uiPriority w:val="9"/>
    <w:rsid w:val="00384920"/>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384920"/>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384920"/>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384920"/>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384920"/>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492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8492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492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8492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84920"/>
    <w:rPr>
      <w:rFonts w:asciiTheme="minorHAnsi" w:eastAsiaTheme="minorHAnsi" w:hAnsiTheme="minorHAnsi"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384920"/>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84920"/>
    <w:rPr>
      <w:i/>
      <w:iCs/>
      <w:color w:val="2E74B5" w:themeColor="accent1" w:themeShade="BF"/>
    </w:rPr>
  </w:style>
  <w:style w:type="paragraph" w:styleId="IntenseQuote">
    <w:name w:val="Intense Quote"/>
    <w:basedOn w:val="Normal"/>
    <w:next w:val="Normal"/>
    <w:link w:val="IntenseQuoteChar"/>
    <w:uiPriority w:val="30"/>
    <w:qFormat/>
    <w:rsid w:val="00384920"/>
    <w:pPr>
      <w:widowControl/>
      <w:pBdr>
        <w:top w:val="single" w:sz="4" w:space="10" w:color="2E74B5" w:themeColor="accent1" w:themeShade="BF"/>
        <w:bottom w:val="single" w:sz="4" w:space="10" w:color="2E74B5"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384920"/>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384920"/>
    <w:rPr>
      <w:b/>
      <w:bCs/>
      <w:smallCaps/>
      <w:color w:val="2E74B5" w:themeColor="accent1" w:themeShade="BF"/>
      <w:spacing w:val="5"/>
    </w:rPr>
  </w:style>
  <w:style w:type="paragraph" w:customStyle="1" w:styleId="dropdown">
    <w:name w:val="dropdown"/>
    <w:basedOn w:val="Normal"/>
    <w:rsid w:val="00384920"/>
    <w:pPr>
      <w:widowControl/>
      <w:autoSpaceDE/>
      <w:autoSpaceDN/>
      <w:adjustRightInd/>
      <w:spacing w:before="100" w:beforeAutospacing="1" w:after="100" w:afterAutospacing="1"/>
    </w:pPr>
  </w:style>
  <w:style w:type="character" w:customStyle="1" w:styleId="icon-ecfr">
    <w:name w:val="icon-ecfr"/>
    <w:basedOn w:val="DefaultParagraphFont"/>
    <w:rsid w:val="00384920"/>
  </w:style>
  <w:style w:type="paragraph" w:customStyle="1" w:styleId="nav-search">
    <w:name w:val="nav-search"/>
    <w:basedOn w:val="Normal"/>
    <w:rsid w:val="00384920"/>
    <w:pPr>
      <w:widowControl/>
      <w:autoSpaceDE/>
      <w:autoSpaceDN/>
      <w:adjustRightInd/>
      <w:spacing w:before="100" w:beforeAutospacing="1" w:after="100" w:afterAutospacing="1"/>
    </w:pPr>
  </w:style>
  <w:style w:type="paragraph" w:customStyle="1" w:styleId="nav-recent-changes">
    <w:name w:val="nav-recent-changes"/>
    <w:basedOn w:val="Normal"/>
    <w:rsid w:val="00384920"/>
    <w:pPr>
      <w:widowControl/>
      <w:autoSpaceDE/>
      <w:autoSpaceDN/>
      <w:adjustRightInd/>
      <w:spacing w:before="100" w:beforeAutospacing="1" w:after="100" w:afterAutospacing="1"/>
    </w:pPr>
  </w:style>
  <w:style w:type="paragraph" w:customStyle="1" w:styleId="nav-inline-search">
    <w:name w:val="nav-inline-search"/>
    <w:basedOn w:val="Normal"/>
    <w:rsid w:val="00384920"/>
    <w:pPr>
      <w:widowControl/>
      <w:autoSpaceDE/>
      <w:autoSpaceDN/>
      <w:adjustRightInd/>
      <w:spacing w:before="100" w:beforeAutospacing="1" w:after="100" w:afterAutospacing="1"/>
    </w:pPr>
  </w:style>
  <w:style w:type="character" w:customStyle="1" w:styleId="reader-aid">
    <w:name w:val="reader-aid"/>
    <w:basedOn w:val="DefaultParagraphFont"/>
    <w:rsid w:val="00384920"/>
  </w:style>
  <w:style w:type="character" w:customStyle="1" w:styleId="svg-tooltip">
    <w:name w:val="svg-tooltip"/>
    <w:basedOn w:val="DefaultParagraphFont"/>
    <w:rsid w:val="00384920"/>
  </w:style>
  <w:style w:type="character" w:customStyle="1" w:styleId="input-group-btn">
    <w:name w:val="input-group-btn"/>
    <w:basedOn w:val="DefaultParagraphFont"/>
    <w:rsid w:val="00384920"/>
  </w:style>
  <w:style w:type="paragraph" w:customStyle="1" w:styleId="breadcrumb-current">
    <w:name w:val="breadcrumb-current"/>
    <w:basedOn w:val="Normal"/>
    <w:rsid w:val="00384920"/>
    <w:pPr>
      <w:widowControl/>
      <w:autoSpaceDE/>
      <w:autoSpaceDN/>
      <w:adjustRightInd/>
      <w:spacing w:before="100" w:beforeAutospacing="1" w:after="100" w:afterAutospacing="1"/>
    </w:pPr>
  </w:style>
  <w:style w:type="paragraph" w:customStyle="1" w:styleId="button">
    <w:name w:val="button"/>
    <w:basedOn w:val="Normal"/>
    <w:rsid w:val="00384920"/>
    <w:pPr>
      <w:widowControl/>
      <w:autoSpaceDE/>
      <w:autoSpaceDN/>
      <w:adjustRightInd/>
      <w:spacing w:before="100" w:beforeAutospacing="1" w:after="100" w:afterAutospacing="1"/>
    </w:pPr>
  </w:style>
  <w:style w:type="paragraph" w:customStyle="1" w:styleId="enhanced">
    <w:name w:val="enhanced"/>
    <w:basedOn w:val="Normal"/>
    <w:rsid w:val="00384920"/>
    <w:pPr>
      <w:widowControl/>
      <w:autoSpaceDE/>
      <w:autoSpaceDN/>
      <w:adjustRightInd/>
      <w:spacing w:before="100" w:beforeAutospacing="1" w:after="100" w:afterAutospacing="1"/>
    </w:pPr>
  </w:style>
  <w:style w:type="paragraph" w:customStyle="1" w:styleId="divider">
    <w:name w:val="divider"/>
    <w:basedOn w:val="Normal"/>
    <w:rsid w:val="00384920"/>
    <w:pPr>
      <w:widowControl/>
      <w:autoSpaceDE/>
      <w:autoSpaceDN/>
      <w:adjustRightInd/>
      <w:spacing w:before="100" w:beforeAutospacing="1" w:after="100" w:afterAutospacing="1"/>
    </w:pPr>
  </w:style>
  <w:style w:type="paragraph" w:customStyle="1" w:styleId="inline-paragraph">
    <w:name w:val="inline-paragraph"/>
    <w:basedOn w:val="Normal"/>
    <w:rsid w:val="00384920"/>
    <w:pPr>
      <w:widowControl/>
      <w:autoSpaceDE/>
      <w:autoSpaceDN/>
      <w:adjustRightInd/>
      <w:spacing w:before="100" w:beforeAutospacing="1" w:after="100" w:afterAutospacing="1"/>
    </w:pPr>
  </w:style>
  <w:style w:type="character" w:customStyle="1" w:styleId="content-tools-target">
    <w:name w:val="content-tools-target"/>
    <w:basedOn w:val="DefaultParagraphFont"/>
    <w:rsid w:val="00384920"/>
  </w:style>
  <w:style w:type="paragraph" w:customStyle="1" w:styleId="indent-1">
    <w:name w:val="indent-1"/>
    <w:basedOn w:val="Normal"/>
    <w:rsid w:val="00384920"/>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384920"/>
  </w:style>
  <w:style w:type="character" w:customStyle="1" w:styleId="paren">
    <w:name w:val="paren"/>
    <w:basedOn w:val="DefaultParagraphFont"/>
    <w:rsid w:val="00384920"/>
  </w:style>
  <w:style w:type="character" w:styleId="Emphasis">
    <w:name w:val="Emphasis"/>
    <w:basedOn w:val="DefaultParagraphFont"/>
    <w:uiPriority w:val="20"/>
    <w:qFormat/>
    <w:rsid w:val="00384920"/>
    <w:rPr>
      <w:i/>
      <w:iCs/>
    </w:rPr>
  </w:style>
  <w:style w:type="paragraph" w:customStyle="1" w:styleId="indent-2">
    <w:name w:val="indent-2"/>
    <w:basedOn w:val="Normal"/>
    <w:rsid w:val="00384920"/>
    <w:pPr>
      <w:widowControl/>
      <w:autoSpaceDE/>
      <w:autoSpaceDN/>
      <w:adjustRightInd/>
      <w:spacing w:before="100" w:beforeAutospacing="1" w:after="100" w:afterAutospacing="1"/>
    </w:pPr>
  </w:style>
  <w:style w:type="paragraph" w:customStyle="1" w:styleId="indent-3">
    <w:name w:val="indent-3"/>
    <w:basedOn w:val="Normal"/>
    <w:rsid w:val="00384920"/>
    <w:pPr>
      <w:widowControl/>
      <w:autoSpaceDE/>
      <w:autoSpaceDN/>
      <w:adjustRightInd/>
      <w:spacing w:before="100" w:beforeAutospacing="1" w:after="100" w:afterAutospacing="1"/>
    </w:pPr>
  </w:style>
  <w:style w:type="character" w:customStyle="1" w:styleId="text">
    <w:name w:val="text"/>
    <w:basedOn w:val="DefaultParagraphFont"/>
    <w:rsid w:val="00384920"/>
  </w:style>
  <w:style w:type="paragraph" w:customStyle="1" w:styleId="table-title">
    <w:name w:val="table-title"/>
    <w:basedOn w:val="Normal"/>
    <w:rsid w:val="00384920"/>
    <w:pPr>
      <w:widowControl/>
      <w:autoSpaceDE/>
      <w:autoSpaceDN/>
      <w:adjustRightInd/>
      <w:spacing w:before="100" w:beforeAutospacing="1" w:after="100" w:afterAutospacing="1"/>
    </w:pPr>
  </w:style>
  <w:style w:type="character" w:customStyle="1" w:styleId="fraction">
    <w:name w:val="fraction"/>
    <w:basedOn w:val="DefaultParagraphFont"/>
    <w:rsid w:val="00384920"/>
  </w:style>
  <w:style w:type="character" w:customStyle="1" w:styleId="numerator">
    <w:name w:val="numerator"/>
    <w:basedOn w:val="DefaultParagraphFont"/>
    <w:rsid w:val="00384920"/>
  </w:style>
  <w:style w:type="character" w:customStyle="1" w:styleId="denominator">
    <w:name w:val="denominator"/>
    <w:basedOn w:val="DefaultParagraphFont"/>
    <w:rsid w:val="00384920"/>
  </w:style>
  <w:style w:type="paragraph" w:customStyle="1" w:styleId="table-note">
    <w:name w:val="table-note"/>
    <w:basedOn w:val="Normal"/>
    <w:rsid w:val="00384920"/>
    <w:pPr>
      <w:widowControl/>
      <w:autoSpaceDE/>
      <w:autoSpaceDN/>
      <w:adjustRightInd/>
      <w:spacing w:before="100" w:beforeAutospacing="1" w:after="100" w:afterAutospacing="1"/>
    </w:pPr>
  </w:style>
  <w:style w:type="paragraph" w:customStyle="1" w:styleId="indent-4">
    <w:name w:val="indent-4"/>
    <w:basedOn w:val="Normal"/>
    <w:rsid w:val="00384920"/>
    <w:pPr>
      <w:widowControl/>
      <w:autoSpaceDE/>
      <w:autoSpaceDN/>
      <w:adjustRightInd/>
      <w:spacing w:before="100" w:beforeAutospacing="1" w:after="100" w:afterAutospacing="1"/>
    </w:pPr>
  </w:style>
  <w:style w:type="character" w:customStyle="1" w:styleId="minor-caps">
    <w:name w:val="minor-caps"/>
    <w:basedOn w:val="DefaultParagraphFont"/>
    <w:rsid w:val="00384920"/>
  </w:style>
  <w:style w:type="paragraph" w:customStyle="1" w:styleId="citation">
    <w:name w:val="citation"/>
    <w:basedOn w:val="Normal"/>
    <w:rsid w:val="00384920"/>
    <w:pPr>
      <w:widowControl/>
      <w:autoSpaceDE/>
      <w:autoSpaceDN/>
      <w:adjustRightInd/>
      <w:spacing w:before="100" w:beforeAutospacing="1" w:after="100" w:afterAutospacing="1"/>
    </w:pPr>
  </w:style>
  <w:style w:type="paragraph" w:customStyle="1" w:styleId="indent-5">
    <w:name w:val="indent-5"/>
    <w:basedOn w:val="Normal"/>
    <w:rsid w:val="00384920"/>
    <w:pPr>
      <w:widowControl/>
      <w:autoSpaceDE/>
      <w:autoSpaceDN/>
      <w:adjustRightInd/>
      <w:spacing w:before="100" w:beforeAutospacing="1" w:after="100" w:afterAutospacing="1"/>
    </w:pPr>
  </w:style>
  <w:style w:type="character" w:customStyle="1" w:styleId="paragraph-heading">
    <w:name w:val="paragraph-heading"/>
    <w:basedOn w:val="DefaultParagraphFont"/>
    <w:rsid w:val="00384920"/>
  </w:style>
  <w:style w:type="paragraph" w:customStyle="1" w:styleId="flush-paragraph-1">
    <w:name w:val="flush-paragraph-1"/>
    <w:basedOn w:val="Normal"/>
    <w:rsid w:val="00384920"/>
    <w:pPr>
      <w:widowControl/>
      <w:autoSpaceDE/>
      <w:autoSpaceDN/>
      <w:adjustRightInd/>
      <w:spacing w:before="100" w:beforeAutospacing="1" w:after="100" w:afterAutospacing="1"/>
    </w:pPr>
  </w:style>
  <w:style w:type="character" w:styleId="Strong">
    <w:name w:val="Strong"/>
    <w:basedOn w:val="DefaultParagraphFont"/>
    <w:uiPriority w:val="22"/>
    <w:qFormat/>
    <w:rsid w:val="00750300"/>
    <w:rPr>
      <w:b/>
      <w:bCs/>
    </w:rPr>
  </w:style>
  <w:style w:type="paragraph" w:customStyle="1" w:styleId="hd3-paragraph">
    <w:name w:val="hd3-paragraph"/>
    <w:basedOn w:val="Normal"/>
    <w:rsid w:val="00750300"/>
    <w:pPr>
      <w:widowControl/>
      <w:autoSpaceDE/>
      <w:autoSpaceDN/>
      <w:adjustRightInd/>
      <w:spacing w:before="100" w:beforeAutospacing="1" w:after="100" w:afterAutospacing="1"/>
    </w:pPr>
  </w:style>
  <w:style w:type="paragraph" w:customStyle="1" w:styleId="indent-6">
    <w:name w:val="indent-6"/>
    <w:basedOn w:val="Normal"/>
    <w:rsid w:val="00750300"/>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 Id="rId2" Type="http://schemas.openxmlformats.org/officeDocument/2006/relationships/hyperlink" Target="https://usdol-my.sharepoint.com/personal/cannon_belinda_dol_gov/Documents/Desktop/Electrical%20Standards%20for%20Construction%20and%20General%20Industry/Preclearance%202024/May%202023%20National%20Occupational%20Employment%20and%20Wage%20Estimates%20(bls.gov)" TargetMode="External" /><Relationship Id="rId3" Type="http://schemas.openxmlformats.org/officeDocument/2006/relationships/hyperlink" Target="http://www.mysafetysign.com/Safety-Signs/High-Voltage-Warning-Signs/High-Voltage-Sign/SAF-SKU-S-2210.aspx?themeid=8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55324-DCAE-42BA-910A-2245E544A1C1}">
  <ds:schemaRefs>
    <ds:schemaRef ds:uri="http://schemas.openxmlformats.org/officeDocument/2006/bibliography"/>
  </ds:schemaRefs>
</ds:datastoreItem>
</file>

<file path=customXml/itemProps2.xml><?xml version="1.0" encoding="utf-8"?>
<ds:datastoreItem xmlns:ds="http://schemas.openxmlformats.org/officeDocument/2006/customXml" ds:itemID="{CB607919-3783-4BB7-8F84-12B5B8363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1B0E8-CB7C-4F8B-AD90-017E4CD93A8D}">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CF3E0E8E-D62B-4A89-A61C-0FFD86231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9475</Words>
  <Characters>54011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63360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Cannon, Belinda - OSHA</cp:lastModifiedBy>
  <cp:revision>3</cp:revision>
  <cp:lastPrinted>2024-06-21T14:24:00Z</cp:lastPrinted>
  <dcterms:created xsi:type="dcterms:W3CDTF">2024-09-17T19:07:00Z</dcterms:created>
  <dcterms:modified xsi:type="dcterms:W3CDTF">2024-09-17T19:08:00Z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