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850FE" w:rsidRPr="009850FE" w:rsidP="009850FE" w14:paraId="06D493F4" w14:textId="77777777">
      <w:pPr>
        <w:rPr>
          <w:rFonts w:ascii="Times New Roman" w:hAnsi="Times New Roman" w:cs="Times New Roman"/>
        </w:rPr>
      </w:pPr>
      <w:r w:rsidRPr="009850FE">
        <w:rPr>
          <w:rFonts w:ascii="Times New Roman" w:hAnsi="Times New Roman" w:cs="Times New Roman"/>
        </w:rPr>
        <w:t>The Electronic Code of Federal Regulations</w:t>
      </w:r>
    </w:p>
    <w:p w:rsidR="009850FE" w:rsidRPr="009850FE" w:rsidP="009850FE" w14:paraId="243CBC5A" w14:textId="77777777">
      <w:pPr>
        <w:rPr>
          <w:rFonts w:ascii="Times New Roman" w:hAnsi="Times New Roman" w:cs="Times New Roman"/>
        </w:rPr>
      </w:pPr>
      <w:r w:rsidRPr="009850FE">
        <w:rPr>
          <w:rFonts w:ascii="Times New Roman" w:hAnsi="Times New Roman" w:cs="Times New Roman"/>
        </w:rPr>
        <w:t>Displaying title 29, up to date as of 8/20/2024. Title 29 was last amended 8/01/2024.</w:t>
      </w:r>
    </w:p>
    <w:p w:rsidR="00533C88" w:rsidRPr="001A2A23" w:rsidP="00450AEF" w14:paraId="491291D3" w14:textId="77777777">
      <w:pPr>
        <w:rPr>
          <w:rFonts w:ascii="Times New Roman" w:hAnsi="Times New Roman" w:cs="Times New Roman"/>
        </w:rPr>
      </w:pPr>
      <w:r w:rsidRPr="009850FE">
        <w:rPr>
          <w:rFonts w:ascii="Times New Roman" w:hAnsi="Times New Roman" w:cs="Times New Roman"/>
        </w:rPr>
        <w:t>Nomenclature changes to part 1910 appear at </w:t>
      </w:r>
      <w:hyperlink r:id="rId4" w:history="1">
        <w:r w:rsidRPr="009850FE">
          <w:rPr>
            <w:rStyle w:val="Hyperlink"/>
            <w:rFonts w:ascii="Times New Roman" w:hAnsi="Times New Roman" w:cs="Times New Roman"/>
          </w:rPr>
          <w:t>84 FR 21597</w:t>
        </w:r>
      </w:hyperlink>
      <w:r w:rsidRPr="009850FE">
        <w:rPr>
          <w:rFonts w:ascii="Times New Roman" w:hAnsi="Times New Roman" w:cs="Times New Roman"/>
        </w:rPr>
        <w:t>, May 14, 2019.</w:t>
      </w:r>
      <w:r>
        <w:rPr>
          <w:rFonts w:ascii="Times New Roman" w:hAnsi="Times New Roman" w:cs="Times New Roman"/>
          <w:b/>
          <w:bCs/>
          <w:sz w:val="28"/>
          <w:szCs w:val="28"/>
        </w:rPr>
        <w:t xml:space="preserve">                                                                             </w:t>
      </w:r>
      <w:r w:rsidRPr="009850FE">
        <w:rPr>
          <w:rFonts w:ascii="Times New Roman" w:hAnsi="Times New Roman" w:cs="Times New Roman"/>
          <w:b/>
          <w:bCs/>
          <w:sz w:val="28"/>
          <w:szCs w:val="28"/>
        </w:rPr>
        <w:t>Appendix B-I to </w:t>
      </w:r>
      <w:hyperlink r:id="rId5" w:history="1">
        <w:r w:rsidRPr="009850FE">
          <w:rPr>
            <w:rStyle w:val="Hyperlink"/>
            <w:rFonts w:ascii="Times New Roman" w:hAnsi="Times New Roman" w:cs="Times New Roman"/>
            <w:b/>
            <w:bCs/>
            <w:sz w:val="28"/>
            <w:szCs w:val="28"/>
          </w:rPr>
          <w:t>§ 1910.1043</w:t>
        </w:r>
      </w:hyperlink>
      <w:r w:rsidRPr="009850FE">
        <w:rPr>
          <w:rFonts w:ascii="Times New Roman" w:hAnsi="Times New Roman" w:cs="Times New Roman"/>
          <w:b/>
          <w:bCs/>
          <w:sz w:val="28"/>
          <w:szCs w:val="28"/>
        </w:rPr>
        <w:t>—Respiratory Questionnaire</w:t>
      </w:r>
      <w:r w:rsidRPr="00450AEF" w:rsidR="00450AEF">
        <w:rPr>
          <w:rFonts w:ascii="Times New Roman" w:hAnsi="Times New Roman" w:cs="Times New Roman"/>
          <w:b/>
          <w:bCs/>
          <w:sz w:val="28"/>
          <w:szCs w:val="28"/>
        </w:rPr>
        <w:t xml:space="preserve"> </w:t>
      </w:r>
    </w:p>
    <w:p w:rsidR="00450AEF" w:rsidRPr="00450AEF" w:rsidP="00450AEF" w14:paraId="68713047" w14:textId="77777777">
      <w:pPr>
        <w:rPr>
          <w:rFonts w:ascii="Times New Roman" w:hAnsi="Times New Roman" w:cs="Times New Roman"/>
          <w:b/>
          <w:bCs/>
          <w:sz w:val="28"/>
          <w:szCs w:val="28"/>
        </w:rPr>
      </w:pPr>
      <w:r>
        <w:rPr>
          <w:rFonts w:ascii="Times New Roman" w:hAnsi="Times New Roman" w:cs="Times New Roman"/>
          <w:b/>
          <w:bCs/>
          <w:sz w:val="28"/>
          <w:szCs w:val="28"/>
        </w:rPr>
        <w:t>§</w:t>
      </w:r>
      <w:r w:rsidRPr="00450AEF">
        <w:rPr>
          <w:rFonts w:ascii="Times New Roman" w:hAnsi="Times New Roman" w:cs="Times New Roman"/>
          <w:b/>
          <w:bCs/>
          <w:sz w:val="28"/>
          <w:szCs w:val="28"/>
        </w:rPr>
        <w:t>1910.1043 Cotton Dust.</w:t>
      </w:r>
    </w:p>
    <w:p w:rsidR="00450AEF" w:rsidRPr="00450AEF" w:rsidP="00450AEF" w14:paraId="595611D2" w14:textId="77777777">
      <w:pPr>
        <w:rPr>
          <w:rFonts w:ascii="Times New Roman" w:hAnsi="Times New Roman" w:cs="Times New Roman"/>
          <w:b/>
          <w:bCs/>
          <w:sz w:val="28"/>
          <w:szCs w:val="28"/>
        </w:rPr>
      </w:pPr>
    </w:p>
    <w:p w:rsidR="00345A02" w:rsidP="009850FE" w14:paraId="55F6930F" w14:textId="77777777">
      <w:pPr>
        <w:rPr>
          <w:rFonts w:ascii="Times New Roman" w:hAnsi="Times New Roman" w:cs="Times New Roman"/>
          <w:b/>
          <w:bCs/>
          <w:sz w:val="28"/>
          <w:szCs w:val="28"/>
        </w:rPr>
      </w:pPr>
      <w:r w:rsidRPr="00450AEF">
        <w:rPr>
          <w:rFonts w:ascii="Times New Roman" w:hAnsi="Times New Roman" w:cs="Times New Roman"/>
          <w:b/>
          <w:bCs/>
          <w:noProof/>
          <w:sz w:val="28"/>
          <w:szCs w:val="28"/>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57785</wp:posOffset>
                </wp:positionV>
                <wp:extent cx="5553075" cy="3990975"/>
                <wp:effectExtent l="0" t="0" r="28575" b="28575"/>
                <wp:wrapSquare wrapText="bothSides"/>
                <wp:docPr id="104944227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3075" cy="3990975"/>
                        </a:xfrm>
                        <a:prstGeom prst="rect">
                          <a:avLst/>
                        </a:prstGeom>
                        <a:solidFill>
                          <a:srgbClr val="FFFFFF"/>
                        </a:solidFill>
                        <a:ln w="9525">
                          <a:solidFill>
                            <a:srgbClr val="000000"/>
                          </a:solidFill>
                          <a:miter lim="800000"/>
                          <a:headEnd/>
                          <a:tailEnd/>
                        </a:ln>
                      </wps:spPr>
                      <wps:txbx>
                        <w:txbxContent>
                          <w:p w:rsidR="00450AEF" w:rsidRPr="00F8356A" w:rsidP="00450AEF" w14:textId="62161828">
                            <w:pPr>
                              <w:spacing w:after="200" w:line="276" w:lineRule="auto"/>
                              <w:jc w:val="center"/>
                              <w:rPr>
                                <w:rFonts w:ascii="Times New Roman" w:hAnsi="Times New Roman" w:cs="Times New Roman"/>
                                <w:b/>
                                <w:bCs/>
                                <w:sz w:val="20"/>
                                <w:szCs w:val="20"/>
                              </w:rPr>
                            </w:pPr>
                            <w:r w:rsidRPr="00F8356A">
                              <w:rPr>
                                <w:rFonts w:ascii="Times New Roman" w:hAnsi="Times New Roman" w:cs="Times New Roman"/>
                                <w:b/>
                                <w:bCs/>
                                <w:sz w:val="20"/>
                                <w:szCs w:val="20"/>
                              </w:rPr>
                              <w:t xml:space="preserve">PAPERWORK REDUCTION ACT </w:t>
                            </w:r>
                            <w:r w:rsidR="001221E0">
                              <w:rPr>
                                <w:rFonts w:ascii="Times New Roman" w:hAnsi="Times New Roman" w:cs="Times New Roman"/>
                                <w:b/>
                                <w:bCs/>
                                <w:sz w:val="20"/>
                                <w:szCs w:val="20"/>
                              </w:rPr>
                              <w:t>BUR</w:t>
                            </w:r>
                            <w:r>
                              <w:rPr>
                                <w:rFonts w:ascii="Times New Roman" w:hAnsi="Times New Roman" w:cs="Times New Roman"/>
                                <w:b/>
                                <w:bCs/>
                                <w:sz w:val="20"/>
                                <w:szCs w:val="20"/>
                              </w:rPr>
                              <w:t>D</w:t>
                            </w:r>
                            <w:r w:rsidR="001221E0">
                              <w:rPr>
                                <w:rFonts w:ascii="Times New Roman" w:hAnsi="Times New Roman" w:cs="Times New Roman"/>
                                <w:b/>
                                <w:bCs/>
                                <w:sz w:val="20"/>
                                <w:szCs w:val="20"/>
                              </w:rPr>
                              <w:t xml:space="preserve">EN DISCLOSURE </w:t>
                            </w:r>
                            <w:r w:rsidRPr="00F8356A">
                              <w:rPr>
                                <w:rFonts w:ascii="Times New Roman" w:hAnsi="Times New Roman" w:cs="Times New Roman"/>
                                <w:b/>
                                <w:bCs/>
                                <w:sz w:val="20"/>
                                <w:szCs w:val="20"/>
                              </w:rPr>
                              <w:t>STATEMENT</w:t>
                            </w:r>
                          </w:p>
                          <w:p w:rsidR="00450AEF" w:rsidRPr="00F8356A" w:rsidP="00450AEF" w14:textId="77777777">
                            <w:pPr>
                              <w:spacing w:after="200" w:line="276" w:lineRule="auto"/>
                              <w:rPr>
                                <w:rFonts w:ascii="Times New Roman" w:eastAsia="Times New Roman" w:hAnsi="Times New Roman" w:cs="Times New Roman"/>
                                <w:sz w:val="20"/>
                                <w:szCs w:val="20"/>
                              </w:rPr>
                            </w:pPr>
                            <w:r w:rsidRPr="00F8356A">
                              <w:rPr>
                                <w:rFonts w:ascii="Times New Roman" w:hAnsi="Times New Roman" w:cs="Times New Roman"/>
                                <w:sz w:val="20"/>
                                <w:szCs w:val="20"/>
                              </w:rPr>
                              <w:t xml:space="preserve">Under the cotton dust standard, this medical </w:t>
                            </w:r>
                            <w:r w:rsidRPr="00F8356A">
                              <w:rPr>
                                <w:rFonts w:ascii="Times New Roman" w:hAnsi="Times New Roman" w:cs="Times New Roman"/>
                                <w:sz w:val="20"/>
                                <w:szCs w:val="20"/>
                              </w:rPr>
                              <w:t>questionnaire must be administered to all employees who are exposed to cotton dust, and who will therefore be included in their employer's medical surveillance program.  (29 CFR 1910.1043(h)(1)(i)).  Under the Paperwork Reduction Act, a</w:t>
                            </w:r>
                            <w:r w:rsidRPr="00F8356A">
                              <w:rPr>
                                <w:rFonts w:ascii="Times New Roman" w:hAnsi="Times New Roman" w:cs="Times New Roman"/>
                                <w:color w:val="000000"/>
                                <w:sz w:val="20"/>
                                <w:szCs w:val="20"/>
                              </w:rPr>
                              <w:t xml:space="preserve"> Federal agency generally cannot conduct or sponsor, and the public is generally not required to respond to, an information collection, unless it is approved by OMB and displays a valid OMB Control Number. </w:t>
                            </w:r>
                            <w:r w:rsidRPr="00F8356A">
                              <w:rPr>
                                <w:rFonts w:ascii="Times New Roman" w:hAnsi="Times New Roman" w:cs="Times New Roman"/>
                                <w:sz w:val="20"/>
                                <w:szCs w:val="20"/>
                              </w:rPr>
                              <w:t>Use of this questionnaire is mandatory.  The questionnaire assists bot</w:t>
                            </w:r>
                            <w:r w:rsidRPr="00F8356A">
                              <w:rPr>
                                <w:rFonts w:ascii="Times New Roman" w:hAnsi="Times New Roman" w:cs="Times New Roman"/>
                                <w:sz w:val="20"/>
                                <w:szCs w:val="20"/>
                              </w:rPr>
                              <w:t>h physicians and employers to ensure that the physician obtains compliant employee medical documentation.  OSHA estimates employer burden for the completion of this collection of information ranges from one hour and five minutes (1.08 hours) to one hour and thirty-five minutes (1.58 hours).  This estimate includes the time for reviewing instructions, searching existing data sources, gathering and maintaining the data needed, and, completing and reviewing the collection of information.  The time estimate inc</w:t>
                            </w:r>
                            <w:r w:rsidRPr="00F8356A">
                              <w:rPr>
                                <w:rFonts w:ascii="Times New Roman" w:hAnsi="Times New Roman" w:cs="Times New Roman"/>
                                <w:sz w:val="20"/>
                                <w:szCs w:val="20"/>
                              </w:rPr>
                              <w:t xml:space="preserve">ludes employer time for compliance with the underlying information collection requirements in 29 CFR 1910.1043(h), including employee time for completion of the questionnaire and medical examination and providing information to the physician.  </w:t>
                            </w:r>
                            <w:r w:rsidRPr="004C2392">
                              <w:rPr>
                                <w:rFonts w:ascii="Times New Roman" w:hAnsi="Times New Roman" w:cs="Times New Roman"/>
                                <w:sz w:val="20"/>
                                <w:szCs w:val="20"/>
                              </w:rPr>
                              <w:t xml:space="preserve">The employer shall </w:t>
                            </w:r>
                            <w:r w:rsidR="001221E0">
                              <w:rPr>
                                <w:rFonts w:ascii="Times New Roman" w:hAnsi="Times New Roman" w:cs="Times New Roman"/>
                                <w:sz w:val="20"/>
                                <w:szCs w:val="20"/>
                              </w:rPr>
                              <w:t>ret</w:t>
                            </w:r>
                            <w:r w:rsidRPr="004C2392" w:rsidR="001221E0">
                              <w:rPr>
                                <w:rFonts w:ascii="Times New Roman" w:hAnsi="Times New Roman" w:cs="Times New Roman"/>
                                <w:sz w:val="20"/>
                                <w:szCs w:val="20"/>
                              </w:rPr>
                              <w:t>ain</w:t>
                            </w:r>
                            <w:r w:rsidRPr="004C2392">
                              <w:rPr>
                                <w:rFonts w:ascii="Times New Roman" w:hAnsi="Times New Roman" w:cs="Times New Roman"/>
                                <w:sz w:val="20"/>
                                <w:szCs w:val="20"/>
                              </w:rPr>
                              <w:t xml:space="preserve"> this record for at least 20 years.</w:t>
                            </w:r>
                            <w:r>
                              <w:rPr>
                                <w:rFonts w:ascii="Times New Roman" w:hAnsi="Times New Roman" w:cs="Times New Roman"/>
                                <w:sz w:val="20"/>
                                <w:szCs w:val="20"/>
                              </w:rPr>
                              <w:t xml:space="preserve"> </w:t>
                            </w:r>
                            <w:r w:rsidRPr="00F8356A">
                              <w:rPr>
                                <w:rFonts w:ascii="Times New Roman" w:hAnsi="Times New Roman" w:cs="Times New Roman"/>
                                <w:sz w:val="20"/>
                                <w:szCs w:val="20"/>
                              </w:rPr>
                              <w:t xml:space="preserve">Send comments regarding this burden estimate or any other aspect of this collection of information, including suggestions for reducing this burden to </w:t>
                            </w:r>
                            <w:hyperlink r:id="rId6" w:history="1">
                              <w:r w:rsidRPr="00F8356A">
                                <w:rPr>
                                  <w:rStyle w:val="Hyperlink"/>
                                  <w:rFonts w:ascii="Times New Roman" w:hAnsi="Times New Roman" w:cs="Times New Roman"/>
                                  <w:color w:val="auto"/>
                                  <w:sz w:val="20"/>
                                  <w:szCs w:val="20"/>
                                </w:rPr>
                                <w:t>OSHAPRA@dol.gov</w:t>
                              </w:r>
                            </w:hyperlink>
                            <w:r w:rsidRPr="00F8356A">
                              <w:rPr>
                                <w:rFonts w:ascii="Times New Roman" w:hAnsi="Times New Roman" w:cs="Times New Roman"/>
                                <w:sz w:val="20"/>
                                <w:szCs w:val="20"/>
                              </w:rPr>
                              <w:t xml:space="preserve"> or to OSHA’s Directorate of Standards and Guidance, Department of Labor, Room N-3718, 200 Constitution Ave., NW, Washington, DC 20210; Attn: Paperwork Reduction Act Comment; 1218-0061. (This address is for comments regarding this form only; </w:t>
                            </w:r>
                            <w:r w:rsidRPr="00F8356A">
                              <w:rPr>
                                <w:rFonts w:ascii="Times New Roman" w:hAnsi="Times New Roman" w:cs="Times New Roman"/>
                                <w:b/>
                                <w:sz w:val="20"/>
                                <w:szCs w:val="20"/>
                              </w:rPr>
                              <w:t>DO NOT SEND ANY COMPLETED SAMPLE FORM TO THIS OFFICE</w:t>
                            </w:r>
                            <w:r w:rsidRPr="00F8356A">
                              <w:rPr>
                                <w:rFonts w:ascii="Times New Roman" w:hAnsi="Times New Roman" w:cs="Times New Roman"/>
                                <w:sz w:val="20"/>
                                <w:szCs w:val="20"/>
                              </w:rPr>
                              <w:t xml:space="preserve">.)  </w:t>
                            </w:r>
                          </w:p>
                          <w:p w:rsidR="00450AEF" w:rsidRPr="00F8356A" w:rsidP="00450AEF" w14:textId="77777777">
                            <w:pPr>
                              <w:spacing w:after="200" w:line="276" w:lineRule="auto"/>
                              <w:ind w:left="1440" w:firstLine="720"/>
                              <w:rPr>
                                <w:rFonts w:ascii="Times New Roman" w:hAnsi="Times New Roman" w:cs="Times New Roman"/>
                                <w:sz w:val="20"/>
                                <w:szCs w:val="20"/>
                              </w:rPr>
                            </w:pPr>
                            <w:r w:rsidRPr="00F8356A">
                              <w:rPr>
                                <w:rFonts w:ascii="Times New Roman" w:hAnsi="Times New Roman" w:cs="Times New Roman"/>
                                <w:i/>
                                <w:iCs/>
                                <w:sz w:val="20"/>
                                <w:szCs w:val="20"/>
                              </w:rPr>
                              <w:t xml:space="preserve">OMB </w:t>
                            </w:r>
                            <w:r w:rsidR="001221E0">
                              <w:rPr>
                                <w:rFonts w:ascii="Times New Roman" w:hAnsi="Times New Roman" w:cs="Times New Roman"/>
                                <w:i/>
                                <w:iCs/>
                                <w:sz w:val="20"/>
                                <w:szCs w:val="20"/>
                              </w:rPr>
                              <w:t xml:space="preserve">Control </w:t>
                            </w:r>
                            <w:r w:rsidRPr="00F8356A">
                              <w:rPr>
                                <w:rFonts w:ascii="Times New Roman" w:hAnsi="Times New Roman" w:cs="Times New Roman"/>
                                <w:i/>
                                <w:iCs/>
                                <w:sz w:val="20"/>
                                <w:szCs w:val="20"/>
                              </w:rPr>
                              <w:t xml:space="preserve">#1218-0061; Expires: </w:t>
                            </w:r>
                            <w:r w:rsidR="001221E0">
                              <w:rPr>
                                <w:rFonts w:ascii="Times New Roman" w:hAnsi="Times New Roman" w:cs="Times New Roman"/>
                                <w:i/>
                                <w:iCs/>
                                <w:sz w:val="20"/>
                                <w:szCs w:val="20"/>
                              </w:rPr>
                              <w:t>9</w:t>
                            </w:r>
                            <w:r w:rsidRPr="00F8356A">
                              <w:rPr>
                                <w:rFonts w:ascii="Times New Roman" w:hAnsi="Times New Roman" w:cs="Times New Roman"/>
                                <w:i/>
                                <w:iCs/>
                                <w:sz w:val="20"/>
                                <w:szCs w:val="20"/>
                              </w:rPr>
                              <w:t>-</w:t>
                            </w:r>
                            <w:r w:rsidR="001221E0">
                              <w:rPr>
                                <w:rFonts w:ascii="Times New Roman" w:hAnsi="Times New Roman" w:cs="Times New Roman"/>
                                <w:i/>
                                <w:iCs/>
                                <w:sz w:val="20"/>
                                <w:szCs w:val="20"/>
                              </w:rPr>
                              <w:t>30</w:t>
                            </w:r>
                            <w:r w:rsidRPr="00F8356A">
                              <w:rPr>
                                <w:rFonts w:ascii="Times New Roman" w:hAnsi="Times New Roman" w:cs="Times New Roman"/>
                                <w:i/>
                                <w:iCs/>
                                <w:sz w:val="20"/>
                                <w:szCs w:val="20"/>
                              </w:rPr>
                              <w:t>-</w:t>
                            </w:r>
                            <w:r w:rsidR="001221E0">
                              <w:rPr>
                                <w:rFonts w:ascii="Times New Roman" w:hAnsi="Times New Roman" w:cs="Times New Roman"/>
                                <w:i/>
                                <w:iCs/>
                                <w:sz w:val="20"/>
                                <w:szCs w:val="20"/>
                              </w:rPr>
                              <w:t>2024</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37.25pt;height:314.25pt;margin-top:4.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450AEF" w:rsidRPr="00F8356A" w:rsidP="00450AEF" w14:paraId="3B6CADF9" w14:textId="62161828">
                      <w:pPr>
                        <w:spacing w:after="200" w:line="276" w:lineRule="auto"/>
                        <w:jc w:val="center"/>
                        <w:rPr>
                          <w:rFonts w:ascii="Times New Roman" w:hAnsi="Times New Roman" w:cs="Times New Roman"/>
                          <w:b/>
                          <w:bCs/>
                          <w:sz w:val="20"/>
                          <w:szCs w:val="20"/>
                        </w:rPr>
                      </w:pPr>
                      <w:r w:rsidRPr="00F8356A">
                        <w:rPr>
                          <w:rFonts w:ascii="Times New Roman" w:hAnsi="Times New Roman" w:cs="Times New Roman"/>
                          <w:b/>
                          <w:bCs/>
                          <w:sz w:val="20"/>
                          <w:szCs w:val="20"/>
                        </w:rPr>
                        <w:t xml:space="preserve">PAPERWORK REDUCTION ACT </w:t>
                      </w:r>
                      <w:r w:rsidR="001221E0">
                        <w:rPr>
                          <w:rFonts w:ascii="Times New Roman" w:hAnsi="Times New Roman" w:cs="Times New Roman"/>
                          <w:b/>
                          <w:bCs/>
                          <w:sz w:val="20"/>
                          <w:szCs w:val="20"/>
                        </w:rPr>
                        <w:t>BUR</w:t>
                      </w:r>
                      <w:r>
                        <w:rPr>
                          <w:rFonts w:ascii="Times New Roman" w:hAnsi="Times New Roman" w:cs="Times New Roman"/>
                          <w:b/>
                          <w:bCs/>
                          <w:sz w:val="20"/>
                          <w:szCs w:val="20"/>
                        </w:rPr>
                        <w:t>D</w:t>
                      </w:r>
                      <w:r w:rsidR="001221E0">
                        <w:rPr>
                          <w:rFonts w:ascii="Times New Roman" w:hAnsi="Times New Roman" w:cs="Times New Roman"/>
                          <w:b/>
                          <w:bCs/>
                          <w:sz w:val="20"/>
                          <w:szCs w:val="20"/>
                        </w:rPr>
                        <w:t xml:space="preserve">EN DISCLOSURE </w:t>
                      </w:r>
                      <w:r w:rsidRPr="00F8356A">
                        <w:rPr>
                          <w:rFonts w:ascii="Times New Roman" w:hAnsi="Times New Roman" w:cs="Times New Roman"/>
                          <w:b/>
                          <w:bCs/>
                          <w:sz w:val="20"/>
                          <w:szCs w:val="20"/>
                        </w:rPr>
                        <w:t>STATEMENT</w:t>
                      </w:r>
                    </w:p>
                    <w:p w:rsidR="00450AEF" w:rsidRPr="00F8356A" w:rsidP="00450AEF" w14:paraId="535B0F22" w14:textId="77777777">
                      <w:pPr>
                        <w:spacing w:after="200" w:line="276" w:lineRule="auto"/>
                        <w:rPr>
                          <w:rFonts w:ascii="Times New Roman" w:eastAsia="Times New Roman" w:hAnsi="Times New Roman" w:cs="Times New Roman"/>
                          <w:sz w:val="20"/>
                          <w:szCs w:val="20"/>
                        </w:rPr>
                      </w:pPr>
                      <w:r w:rsidRPr="00F8356A">
                        <w:rPr>
                          <w:rFonts w:ascii="Times New Roman" w:hAnsi="Times New Roman" w:cs="Times New Roman"/>
                          <w:sz w:val="20"/>
                          <w:szCs w:val="20"/>
                        </w:rPr>
                        <w:t xml:space="preserve">Under the cotton dust standard, this medical </w:t>
                      </w:r>
                      <w:r w:rsidRPr="00F8356A">
                        <w:rPr>
                          <w:rFonts w:ascii="Times New Roman" w:hAnsi="Times New Roman" w:cs="Times New Roman"/>
                          <w:sz w:val="20"/>
                          <w:szCs w:val="20"/>
                        </w:rPr>
                        <w:t>questionnaire must be administered to all employees who are exposed to cotton dust, and who will therefore be included in their employer's medical surveillance program.  (29 CFR 1910.1043(h)(1)(i)).  Under the Paperwork Reduction Act, a</w:t>
                      </w:r>
                      <w:r w:rsidRPr="00F8356A">
                        <w:rPr>
                          <w:rFonts w:ascii="Times New Roman" w:hAnsi="Times New Roman" w:cs="Times New Roman"/>
                          <w:color w:val="000000"/>
                          <w:sz w:val="20"/>
                          <w:szCs w:val="20"/>
                        </w:rPr>
                        <w:t xml:space="preserve"> Federal agency generally cannot conduct or sponsor, and the public is generally not required to respond to, an information collection, unless it is approved by OMB and displays a valid OMB Control Number. </w:t>
                      </w:r>
                      <w:r w:rsidRPr="00F8356A">
                        <w:rPr>
                          <w:rFonts w:ascii="Times New Roman" w:hAnsi="Times New Roman" w:cs="Times New Roman"/>
                          <w:sz w:val="20"/>
                          <w:szCs w:val="20"/>
                        </w:rPr>
                        <w:t>Use of this questionnaire is mandatory.  The questionnaire assists bot</w:t>
                      </w:r>
                      <w:r w:rsidRPr="00F8356A">
                        <w:rPr>
                          <w:rFonts w:ascii="Times New Roman" w:hAnsi="Times New Roman" w:cs="Times New Roman"/>
                          <w:sz w:val="20"/>
                          <w:szCs w:val="20"/>
                        </w:rPr>
                        <w:t>h physicians and employers to ensure that the physician obtains compliant employee medical documentation.  OSHA estimates employer burden for the completion of this collection of information ranges from one hour and five minutes (1.08 hours) to one hour and thirty-five minutes (1.58 hours).  This estimate includes the time for reviewing instructions, searching existing data sources, gathering and maintaining the data needed, and, completing and reviewing the collection of information.  The time estimate inc</w:t>
                      </w:r>
                      <w:r w:rsidRPr="00F8356A">
                        <w:rPr>
                          <w:rFonts w:ascii="Times New Roman" w:hAnsi="Times New Roman" w:cs="Times New Roman"/>
                          <w:sz w:val="20"/>
                          <w:szCs w:val="20"/>
                        </w:rPr>
                        <w:t xml:space="preserve">ludes employer time for compliance with the underlying information collection requirements in 29 CFR 1910.1043(h), including employee time for completion of the questionnaire and medical examination and providing information to the physician.  </w:t>
                      </w:r>
                      <w:r w:rsidRPr="004C2392">
                        <w:rPr>
                          <w:rFonts w:ascii="Times New Roman" w:hAnsi="Times New Roman" w:cs="Times New Roman"/>
                          <w:sz w:val="20"/>
                          <w:szCs w:val="20"/>
                        </w:rPr>
                        <w:t xml:space="preserve">The employer shall </w:t>
                      </w:r>
                      <w:r w:rsidR="001221E0">
                        <w:rPr>
                          <w:rFonts w:ascii="Times New Roman" w:hAnsi="Times New Roman" w:cs="Times New Roman"/>
                          <w:sz w:val="20"/>
                          <w:szCs w:val="20"/>
                        </w:rPr>
                        <w:t>ret</w:t>
                      </w:r>
                      <w:r w:rsidRPr="004C2392" w:rsidR="001221E0">
                        <w:rPr>
                          <w:rFonts w:ascii="Times New Roman" w:hAnsi="Times New Roman" w:cs="Times New Roman"/>
                          <w:sz w:val="20"/>
                          <w:szCs w:val="20"/>
                        </w:rPr>
                        <w:t>ain</w:t>
                      </w:r>
                      <w:r w:rsidRPr="004C2392">
                        <w:rPr>
                          <w:rFonts w:ascii="Times New Roman" w:hAnsi="Times New Roman" w:cs="Times New Roman"/>
                          <w:sz w:val="20"/>
                          <w:szCs w:val="20"/>
                        </w:rPr>
                        <w:t xml:space="preserve"> this record for at least 20 years.</w:t>
                      </w:r>
                      <w:r>
                        <w:rPr>
                          <w:rFonts w:ascii="Times New Roman" w:hAnsi="Times New Roman" w:cs="Times New Roman"/>
                          <w:sz w:val="20"/>
                          <w:szCs w:val="20"/>
                        </w:rPr>
                        <w:t xml:space="preserve"> </w:t>
                      </w:r>
                      <w:r w:rsidRPr="00F8356A">
                        <w:rPr>
                          <w:rFonts w:ascii="Times New Roman" w:hAnsi="Times New Roman" w:cs="Times New Roman"/>
                          <w:sz w:val="20"/>
                          <w:szCs w:val="20"/>
                        </w:rPr>
                        <w:t xml:space="preserve">Send comments regarding this burden estimate or any other aspect of this collection of information, including suggestions for reducing this burden to </w:t>
                      </w:r>
                      <w:hyperlink r:id="rId6" w:history="1">
                        <w:r w:rsidRPr="00F8356A">
                          <w:rPr>
                            <w:rStyle w:val="Hyperlink"/>
                            <w:rFonts w:ascii="Times New Roman" w:hAnsi="Times New Roman" w:cs="Times New Roman"/>
                            <w:color w:val="auto"/>
                            <w:sz w:val="20"/>
                            <w:szCs w:val="20"/>
                          </w:rPr>
                          <w:t>OSHAPRA@dol.gov</w:t>
                        </w:r>
                      </w:hyperlink>
                      <w:r w:rsidRPr="00F8356A">
                        <w:rPr>
                          <w:rFonts w:ascii="Times New Roman" w:hAnsi="Times New Roman" w:cs="Times New Roman"/>
                          <w:sz w:val="20"/>
                          <w:szCs w:val="20"/>
                        </w:rPr>
                        <w:t xml:space="preserve"> or to OSHA’s Directorate of Standards and Guidance, Department of Labor, Room N-3718, 200 Constitution Ave., NW, Washington, DC 20210; Attn: Paperwork Reduction Act Comment; 1218-0061. (This address is for comments regarding this form only; </w:t>
                      </w:r>
                      <w:r w:rsidRPr="00F8356A">
                        <w:rPr>
                          <w:rFonts w:ascii="Times New Roman" w:hAnsi="Times New Roman" w:cs="Times New Roman"/>
                          <w:b/>
                          <w:sz w:val="20"/>
                          <w:szCs w:val="20"/>
                        </w:rPr>
                        <w:t>DO NOT SEND ANY COMPLETED SAMPLE FORM TO THIS OFFICE</w:t>
                      </w:r>
                      <w:r w:rsidRPr="00F8356A">
                        <w:rPr>
                          <w:rFonts w:ascii="Times New Roman" w:hAnsi="Times New Roman" w:cs="Times New Roman"/>
                          <w:sz w:val="20"/>
                          <w:szCs w:val="20"/>
                        </w:rPr>
                        <w:t xml:space="preserve">.)  </w:t>
                      </w:r>
                    </w:p>
                    <w:p w:rsidR="00450AEF" w:rsidRPr="00F8356A" w:rsidP="00450AEF" w14:paraId="676077D8" w14:textId="77777777">
                      <w:pPr>
                        <w:spacing w:after="200" w:line="276" w:lineRule="auto"/>
                        <w:ind w:left="1440" w:firstLine="720"/>
                        <w:rPr>
                          <w:rFonts w:ascii="Times New Roman" w:hAnsi="Times New Roman" w:cs="Times New Roman"/>
                          <w:sz w:val="20"/>
                          <w:szCs w:val="20"/>
                        </w:rPr>
                      </w:pPr>
                      <w:r w:rsidRPr="00F8356A">
                        <w:rPr>
                          <w:rFonts w:ascii="Times New Roman" w:hAnsi="Times New Roman" w:cs="Times New Roman"/>
                          <w:i/>
                          <w:iCs/>
                          <w:sz w:val="20"/>
                          <w:szCs w:val="20"/>
                        </w:rPr>
                        <w:t xml:space="preserve">OMB </w:t>
                      </w:r>
                      <w:r w:rsidR="001221E0">
                        <w:rPr>
                          <w:rFonts w:ascii="Times New Roman" w:hAnsi="Times New Roman" w:cs="Times New Roman"/>
                          <w:i/>
                          <w:iCs/>
                          <w:sz w:val="20"/>
                          <w:szCs w:val="20"/>
                        </w:rPr>
                        <w:t xml:space="preserve">Control </w:t>
                      </w:r>
                      <w:r w:rsidRPr="00F8356A">
                        <w:rPr>
                          <w:rFonts w:ascii="Times New Roman" w:hAnsi="Times New Roman" w:cs="Times New Roman"/>
                          <w:i/>
                          <w:iCs/>
                          <w:sz w:val="20"/>
                          <w:szCs w:val="20"/>
                        </w:rPr>
                        <w:t xml:space="preserve">#1218-0061; Expires: </w:t>
                      </w:r>
                      <w:r w:rsidR="001221E0">
                        <w:rPr>
                          <w:rFonts w:ascii="Times New Roman" w:hAnsi="Times New Roman" w:cs="Times New Roman"/>
                          <w:i/>
                          <w:iCs/>
                          <w:sz w:val="20"/>
                          <w:szCs w:val="20"/>
                        </w:rPr>
                        <w:t>9</w:t>
                      </w:r>
                      <w:r w:rsidRPr="00F8356A">
                        <w:rPr>
                          <w:rFonts w:ascii="Times New Roman" w:hAnsi="Times New Roman" w:cs="Times New Roman"/>
                          <w:i/>
                          <w:iCs/>
                          <w:sz w:val="20"/>
                          <w:szCs w:val="20"/>
                        </w:rPr>
                        <w:t>-</w:t>
                      </w:r>
                      <w:r w:rsidR="001221E0">
                        <w:rPr>
                          <w:rFonts w:ascii="Times New Roman" w:hAnsi="Times New Roman" w:cs="Times New Roman"/>
                          <w:i/>
                          <w:iCs/>
                          <w:sz w:val="20"/>
                          <w:szCs w:val="20"/>
                        </w:rPr>
                        <w:t>30</w:t>
                      </w:r>
                      <w:r w:rsidRPr="00F8356A">
                        <w:rPr>
                          <w:rFonts w:ascii="Times New Roman" w:hAnsi="Times New Roman" w:cs="Times New Roman"/>
                          <w:i/>
                          <w:iCs/>
                          <w:sz w:val="20"/>
                          <w:szCs w:val="20"/>
                        </w:rPr>
                        <w:t>-</w:t>
                      </w:r>
                      <w:r w:rsidR="001221E0">
                        <w:rPr>
                          <w:rFonts w:ascii="Times New Roman" w:hAnsi="Times New Roman" w:cs="Times New Roman"/>
                          <w:i/>
                          <w:iCs/>
                          <w:sz w:val="20"/>
                          <w:szCs w:val="20"/>
                        </w:rPr>
                        <w:t>2024</w:t>
                      </w:r>
                    </w:p>
                  </w:txbxContent>
                </v:textbox>
                <w10:wrap type="square"/>
              </v:shape>
            </w:pict>
          </mc:Fallback>
        </mc:AlternateContent>
      </w:r>
    </w:p>
    <w:p w:rsidR="009850FE" w:rsidRPr="009850FE" w:rsidP="009850FE" w14:paraId="6F748442" w14:textId="77777777">
      <w:pPr>
        <w:rPr>
          <w:rFonts w:ascii="Times New Roman" w:hAnsi="Times New Roman" w:cs="Times New Roman"/>
          <w:b/>
          <w:bCs/>
          <w:sz w:val="28"/>
          <w:szCs w:val="28"/>
        </w:rPr>
      </w:pPr>
      <w:r w:rsidRPr="009850FE">
        <w:rPr>
          <w:rFonts w:ascii="Times New Roman" w:hAnsi="Times New Roman" w:cs="Times New Roman"/>
          <w:noProof/>
        </w:rPr>
        <w:drawing>
          <wp:inline distT="0" distB="0" distL="0" distR="0">
            <wp:extent cx="6010275" cy="8134350"/>
            <wp:effectExtent l="0" t="0" r="9525" b="0"/>
            <wp:docPr id="1863417258" name="Picture 52" descr="Shape&#10;&#10;Description automatically generated with low confidence">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7258" name="Picture 52" descr="Shape&#10;&#10;Description automatically generated with low confidence">
                      <a:hlinkClick xmlns:a="http://schemas.openxmlformats.org/drawingml/2006/main" xmlns:r="http://schemas.openxmlformats.org/officeDocument/2006/relationships" r:id="rId7"/>
                    </pic:cNvPr>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0275" cy="813435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774690" cy="8229600"/>
            <wp:effectExtent l="0" t="0" r="0" b="0"/>
            <wp:docPr id="1226520096" name="Picture 51" descr="Shape&#10;&#10;Description automatically generated with low confidence">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20096" name="Picture 51" descr="Shape&#10;&#10;Description automatically generated with low confidence">
                      <a:hlinkClick xmlns:a="http://schemas.openxmlformats.org/drawingml/2006/main" xmlns:r="http://schemas.openxmlformats.org/officeDocument/2006/relationships" r:id="rId9"/>
                    </pic:cNvPr>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469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652770" cy="8229600"/>
            <wp:effectExtent l="0" t="0" r="5080" b="0"/>
            <wp:docPr id="1322700575" name="Picture 50" descr="Shape&#10;&#10;Description automatically generated with low confidence">
              <a:hlinkClick xmlns:a="http://schemas.openxmlformats.org/drawingml/2006/main" xmlns:r="http://schemas.openxmlformats.org/officeDocument/2006/relationships"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0575" name="Picture 50" descr="Shape&#10;&#10;Description automatically generated with low confidence">
                      <a:hlinkClick xmlns:a="http://schemas.openxmlformats.org/drawingml/2006/main" xmlns:r="http://schemas.openxmlformats.org/officeDocument/2006/relationships" r:id="rId11"/>
                    </pic:cNvPr>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65277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446395" cy="8229600"/>
            <wp:effectExtent l="0" t="0" r="1905" b="0"/>
            <wp:docPr id="414953422" name="Picture 49" descr="Shape&#10;&#10;Description automatically generated with low confidence">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53422" name="Picture 49" descr="Shape&#10;&#10;Description automatically generated with low confidence">
                      <a:hlinkClick xmlns:a="http://schemas.openxmlformats.org/drawingml/2006/main" xmlns:r="http://schemas.openxmlformats.org/officeDocument/2006/relationships" r:id="rId13"/>
                    </pic:cNvPr>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639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490845" cy="8229600"/>
            <wp:effectExtent l="0" t="0" r="0" b="0"/>
            <wp:docPr id="1346427892" name="Picture 48" descr="Shape&#10;&#10;Description automatically generated with low confidence">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27892" name="Picture 48" descr="Shape&#10;&#10;Description automatically generated with low confidence">
                      <a:hlinkClick xmlns:a="http://schemas.openxmlformats.org/drawingml/2006/main" xmlns:r="http://schemas.openxmlformats.org/officeDocument/2006/relationships" r:id="rId15"/>
                    </pic:cNvPr>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084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327015" cy="8229600"/>
            <wp:effectExtent l="0" t="0" r="6985" b="0"/>
            <wp:docPr id="2109424752" name="Picture 47" descr="Shape&#10;&#10;Description automatically generated with low confidence">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4752" name="Picture 47" descr="Shape&#10;&#10;Description automatically generated with low confidence">
                      <a:hlinkClick xmlns:a="http://schemas.openxmlformats.org/drawingml/2006/main" xmlns:r="http://schemas.openxmlformats.org/officeDocument/2006/relationships" r:id="rId17"/>
                    </pic:cNvPr>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701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380355" cy="8229600"/>
            <wp:effectExtent l="0" t="0" r="0" b="0"/>
            <wp:docPr id="1909393850" name="Picture 46" descr="Shape&#10;&#10;Description automatically generated with low confidence">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3850" name="Picture 46" descr="Shape&#10;&#10;Description automatically generated with low confidence">
                      <a:hlinkClick xmlns:a="http://schemas.openxmlformats.org/drawingml/2006/main" xmlns:r="http://schemas.openxmlformats.org/officeDocument/2006/relationships" r:id="rId19"/>
                    </pic:cNvPr>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8035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455285" cy="8229600"/>
            <wp:effectExtent l="0" t="0" r="0" b="0"/>
            <wp:docPr id="423681705" name="Picture 45" descr="Shape&#10;&#10;Description automatically generated with low confidence">
              <a:hlinkClick xmlns:a="http://schemas.openxmlformats.org/drawingml/2006/main" xmlns:r="http://schemas.openxmlformats.org/officeDocument/2006/relationships"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81705" name="Picture 45" descr="Shape&#10;&#10;Description automatically generated with low confidence">
                      <a:hlinkClick xmlns:a="http://schemas.openxmlformats.org/drawingml/2006/main" xmlns:r="http://schemas.openxmlformats.org/officeDocument/2006/relationships" r:id="rId21"/>
                    </pic:cNvPr>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528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481955" cy="8229600"/>
            <wp:effectExtent l="0" t="0" r="4445" b="0"/>
            <wp:docPr id="676743149" name="Picture 44" descr="Shape&#10;&#10;Description automatically generated with low confidence">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43149" name="Picture 44" descr="Shape&#10;&#10;Description automatically generated with low confidence">
                      <a:hlinkClick xmlns:a="http://schemas.openxmlformats.org/drawingml/2006/main" xmlns:r="http://schemas.openxmlformats.org/officeDocument/2006/relationships" r:id="rId23"/>
                    </pic:cNvPr>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195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633720" cy="8229600"/>
            <wp:effectExtent l="0" t="0" r="5080" b="0"/>
            <wp:docPr id="2097187228" name="Picture 43" descr="Shape&#10;&#10;Description automatically generated with low confidence">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87228" name="Picture 43" descr="Shape&#10;&#10;Description automatically generated with low confidence">
                      <a:hlinkClick xmlns:a="http://schemas.openxmlformats.org/drawingml/2006/main" xmlns:r="http://schemas.openxmlformats.org/officeDocument/2006/relationships" r:id="rId25"/>
                    </pic:cNvPr>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633720" cy="8229600"/>
                    </a:xfrm>
                    <a:prstGeom prst="rect">
                      <a:avLst/>
                    </a:prstGeom>
                    <a:noFill/>
                    <a:ln>
                      <a:noFill/>
                    </a:ln>
                  </pic:spPr>
                </pic:pic>
              </a:graphicData>
            </a:graphic>
          </wp:inline>
        </w:drawing>
      </w:r>
    </w:p>
    <w:p w:rsidR="009850FE" w:rsidRPr="009850FE" w:rsidP="009850FE" w14:paraId="6402C1B3" w14:textId="77777777">
      <w:pPr>
        <w:rPr>
          <w:rFonts w:ascii="Times New Roman" w:hAnsi="Times New Roman" w:cs="Times New Roman"/>
        </w:rPr>
      </w:pPr>
      <w:r w:rsidRPr="009850FE">
        <w:rPr>
          <w:rFonts w:ascii="Times New Roman" w:hAnsi="Times New Roman" w:cs="Times New Roman"/>
        </w:rPr>
        <w:t>Appendix B-II to </w:t>
      </w:r>
      <w:hyperlink r:id="rId5" w:history="1">
        <w:r w:rsidRPr="009850FE">
          <w:rPr>
            <w:rStyle w:val="Hyperlink"/>
            <w:rFonts w:ascii="Times New Roman" w:hAnsi="Times New Roman" w:cs="Times New Roman"/>
          </w:rPr>
          <w:t>§ 1910.1043</w:t>
        </w:r>
      </w:hyperlink>
      <w:r w:rsidRPr="009850FE">
        <w:rPr>
          <w:rFonts w:ascii="Times New Roman" w:hAnsi="Times New Roman" w:cs="Times New Roman"/>
        </w:rPr>
        <w:t xml:space="preserve">—Respiratory </w:t>
      </w:r>
      <w:r w:rsidRPr="009850FE">
        <w:rPr>
          <w:rFonts w:ascii="Times New Roman" w:hAnsi="Times New Roman" w:cs="Times New Roman"/>
        </w:rPr>
        <w:t>Questionnaire for Non-Textile Workers for the Cotton Industry</w:t>
      </w:r>
    </w:p>
    <w:p w:rsidR="009850FE" w:rsidRPr="009850FE" w:rsidP="009850FE" w14:paraId="58CDD541" w14:textId="77777777">
      <w:pPr>
        <w:rPr>
          <w:rFonts w:ascii="Times New Roman" w:hAnsi="Times New Roman" w:cs="Times New Roman"/>
        </w:rPr>
      </w:pPr>
      <w:r w:rsidRPr="009850FE">
        <w:rPr>
          <w:rFonts w:ascii="Times New Roman" w:hAnsi="Times New Roman" w:cs="Times New Roman"/>
          <w:noProof/>
        </w:rPr>
        <w:drawing>
          <wp:inline distT="0" distB="0" distL="0" distR="0">
            <wp:extent cx="5556885" cy="8229600"/>
            <wp:effectExtent l="0" t="0" r="5715" b="0"/>
            <wp:docPr id="1076678816" name="Picture 42" descr="Shape&#10;&#10;Description automatically generated with low confidence">
              <a:hlinkClick xmlns:a="http://schemas.openxmlformats.org/drawingml/2006/main" xmlns:r="http://schemas.openxmlformats.org/officeDocument/2006/relationships"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78816" name="Picture 42" descr="Shape&#10;&#10;Description automatically generated with low confidence">
                      <a:hlinkClick xmlns:a="http://schemas.openxmlformats.org/drawingml/2006/main" xmlns:r="http://schemas.openxmlformats.org/officeDocument/2006/relationships" r:id="rId27"/>
                    </pic:cNvPr>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5688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700395" cy="8229600"/>
            <wp:effectExtent l="0" t="0" r="0" b="0"/>
            <wp:docPr id="852175062" name="Picture 41" descr="Shape&#10;&#10;Description automatically generated with low confidence">
              <a:hlinkClick xmlns:a="http://schemas.openxmlformats.org/drawingml/2006/main" xmlns:r="http://schemas.openxmlformats.org/officeDocument/2006/relationships"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75062" name="Picture 41" descr="Shape&#10;&#10;Description automatically generated with low confidence">
                      <a:hlinkClick xmlns:a="http://schemas.openxmlformats.org/drawingml/2006/main" xmlns:r="http://schemas.openxmlformats.org/officeDocument/2006/relationships" r:id="rId29"/>
                    </pic:cNvPr>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039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665470" cy="8229600"/>
            <wp:effectExtent l="0" t="0" r="0" b="0"/>
            <wp:docPr id="1891714351" name="Picture 40" descr="Shape&#10;&#10;Description automatically generated with low confidence">
              <a:hlinkClick xmlns:a="http://schemas.openxmlformats.org/drawingml/2006/main" xmlns:r="http://schemas.openxmlformats.org/officeDocument/2006/relationships"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14351" name="Picture 40" descr="Shape&#10;&#10;Description automatically generated with low confidence">
                      <a:hlinkClick xmlns:a="http://schemas.openxmlformats.org/drawingml/2006/main" xmlns:r="http://schemas.openxmlformats.org/officeDocument/2006/relationships" r:id="rId31"/>
                    </pic:cNvPr>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66547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177155" cy="8229600"/>
            <wp:effectExtent l="0" t="0" r="4445" b="0"/>
            <wp:docPr id="1746404178" name="Picture 39" descr="Shape&#10;&#10;Description automatically generated with low confidence">
              <a:hlinkClick xmlns:a="http://schemas.openxmlformats.org/drawingml/2006/main" xmlns:r="http://schemas.openxmlformats.org/officeDocument/2006/relationships"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04178" name="Picture 39" descr="Shape&#10;&#10;Description automatically generated with low confidence">
                      <a:hlinkClick xmlns:a="http://schemas.openxmlformats.org/drawingml/2006/main" xmlns:r="http://schemas.openxmlformats.org/officeDocument/2006/relationships" r:id="rId33"/>
                    </pic:cNvPr>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715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4760595" cy="8229600"/>
            <wp:effectExtent l="0" t="0" r="1905" b="0"/>
            <wp:docPr id="683320395" name="Picture 38" descr="Shape&#10;&#10;Description automatically generated with low confidence">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0395" name="Picture 38" descr="Shape&#10;&#10;Description automatically generated with low confidence">
                      <a:hlinkClick xmlns:a="http://schemas.openxmlformats.org/drawingml/2006/main" xmlns:r="http://schemas.openxmlformats.org/officeDocument/2006/relationships" r:id="rId35"/>
                    </pic:cNvPr>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059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133340" cy="8229600"/>
            <wp:effectExtent l="0" t="0" r="0" b="0"/>
            <wp:docPr id="34504588" name="Picture 37" descr="Shape&#10;&#10;Description automatically generated with low confidence">
              <a:hlinkClick xmlns:a="http://schemas.openxmlformats.org/drawingml/2006/main" xmlns:r="http://schemas.openxmlformats.org/officeDocument/2006/relationships"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4588" name="Picture 37" descr="Shape&#10;&#10;Description automatically generated with low confidence">
                      <a:hlinkClick xmlns:a="http://schemas.openxmlformats.org/drawingml/2006/main" xmlns:r="http://schemas.openxmlformats.org/officeDocument/2006/relationships" r:id="rId37"/>
                    </pic:cNvPr>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334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280025" cy="8229600"/>
            <wp:effectExtent l="0" t="0" r="0" b="0"/>
            <wp:docPr id="992357602" name="Picture 36" descr="Shape&#10;&#10;Description automatically generated with low confidence">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57602" name="Picture 36" descr="Shape&#10;&#10;Description automatically generated with low confidence">
                      <a:hlinkClick xmlns:a="http://schemas.openxmlformats.org/drawingml/2006/main" xmlns:r="http://schemas.openxmlformats.org/officeDocument/2006/relationships" r:id="rId39"/>
                    </pic:cNvPr>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8002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4955540" cy="8229600"/>
            <wp:effectExtent l="0" t="0" r="0" b="0"/>
            <wp:docPr id="469220894" name="Picture 35" descr="Shape&#10;&#10;Description automatically generated with low confidence">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20894" name="Picture 35" descr="Shape&#10;&#10;Description automatically generated with low confidence">
                      <a:hlinkClick xmlns:a="http://schemas.openxmlformats.org/drawingml/2006/main" xmlns:r="http://schemas.openxmlformats.org/officeDocument/2006/relationships" r:id="rId41"/>
                    </pic:cNvPr>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554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429250" cy="8229600"/>
            <wp:effectExtent l="0" t="0" r="0" b="0"/>
            <wp:docPr id="755410714" name="Picture 34" descr="Shape&#10;&#10;Description automatically generated with low confidence">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10714" name="Picture 34" descr="Shape&#10;&#10;Description automatically generated with low confidence">
                      <a:hlinkClick xmlns:a="http://schemas.openxmlformats.org/drawingml/2006/main" xmlns:r="http://schemas.openxmlformats.org/officeDocument/2006/relationships" r:id="rId43"/>
                    </pic:cNvPr>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925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252720" cy="8229600"/>
            <wp:effectExtent l="0" t="0" r="5080" b="0"/>
            <wp:docPr id="1850311892" name="Picture 33" descr="Shape&#10;&#10;Description automatically generated with low confidence">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11892" name="Picture 33" descr="Shape&#10;&#10;Description automatically generated with low confidence">
                      <a:hlinkClick xmlns:a="http://schemas.openxmlformats.org/drawingml/2006/main" xmlns:r="http://schemas.openxmlformats.org/officeDocument/2006/relationships" r:id="rId45"/>
                    </pic:cNvPr>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2720" cy="8229600"/>
                    </a:xfrm>
                    <a:prstGeom prst="rect">
                      <a:avLst/>
                    </a:prstGeom>
                    <a:noFill/>
                    <a:ln>
                      <a:noFill/>
                    </a:ln>
                  </pic:spPr>
                </pic:pic>
              </a:graphicData>
            </a:graphic>
          </wp:inline>
        </w:drawing>
      </w:r>
    </w:p>
    <w:p w:rsidR="009850FE" w:rsidRPr="009850FE" w:rsidP="009850FE" w14:paraId="6B7B07A9" w14:textId="77777777">
      <w:pPr>
        <w:rPr>
          <w:rFonts w:ascii="Times New Roman" w:hAnsi="Times New Roman" w:cs="Times New Roman"/>
        </w:rPr>
      </w:pPr>
      <w:r w:rsidRPr="009850FE">
        <w:rPr>
          <w:rFonts w:ascii="Times New Roman" w:hAnsi="Times New Roman" w:cs="Times New Roman"/>
        </w:rPr>
        <w:t>Appendix B-III to </w:t>
      </w:r>
      <w:hyperlink r:id="rId5" w:history="1">
        <w:r w:rsidRPr="009850FE">
          <w:rPr>
            <w:rStyle w:val="Hyperlink"/>
            <w:rFonts w:ascii="Times New Roman" w:hAnsi="Times New Roman" w:cs="Times New Roman"/>
          </w:rPr>
          <w:t>§ 1910.1043</w:t>
        </w:r>
      </w:hyperlink>
      <w:r w:rsidRPr="009850FE">
        <w:rPr>
          <w:rFonts w:ascii="Times New Roman" w:hAnsi="Times New Roman" w:cs="Times New Roman"/>
        </w:rPr>
        <w:t>—Abbreviated Respiratory Questionnaire</w:t>
      </w:r>
    </w:p>
    <w:p w:rsidR="009850FE" w:rsidRPr="009850FE" w:rsidP="009850FE" w14:paraId="69E1D18F" w14:textId="77777777">
      <w:pPr>
        <w:rPr>
          <w:rFonts w:ascii="Times New Roman" w:hAnsi="Times New Roman" w:cs="Times New Roman"/>
        </w:rPr>
      </w:pPr>
      <w:r w:rsidRPr="009850FE">
        <w:rPr>
          <w:rFonts w:ascii="Times New Roman" w:hAnsi="Times New Roman" w:cs="Times New Roman"/>
          <w:noProof/>
        </w:rPr>
        <w:drawing>
          <wp:inline distT="0" distB="0" distL="0" distR="0">
            <wp:extent cx="5505450" cy="8229600"/>
            <wp:effectExtent l="0" t="0" r="0" b="0"/>
            <wp:docPr id="1430286265" name="Picture 32" descr="Shape&#10;&#10;Description automatically generated with low confidence">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86265" name="Picture 32" descr="Shape&#10;&#10;Description automatically generated with low confidence">
                      <a:hlinkClick xmlns:a="http://schemas.openxmlformats.org/drawingml/2006/main" xmlns:r="http://schemas.openxmlformats.org/officeDocument/2006/relationships" r:id="rId47"/>
                    </pic:cNvPr>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892165" cy="8229600"/>
            <wp:effectExtent l="0" t="0" r="0" b="0"/>
            <wp:docPr id="745971333" name="Picture 31" descr="Shape&#10;&#10;Description automatically generated with medium confidence">
              <a:hlinkClick xmlns:a="http://schemas.openxmlformats.org/drawingml/2006/main" xmlns:r="http://schemas.openxmlformats.org/officeDocument/2006/relationships"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1333" name="Picture 31" descr="Shape&#10;&#10;Description automatically generated with medium confidence">
                      <a:hlinkClick xmlns:a="http://schemas.openxmlformats.org/drawingml/2006/main" xmlns:r="http://schemas.openxmlformats.org/officeDocument/2006/relationships" r:id="rId49"/>
                    </pic:cNvPr>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9216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892165" cy="8229600"/>
            <wp:effectExtent l="0" t="0" r="0" b="0"/>
            <wp:docPr id="6898000" name="Picture 30" descr="Shape&#10;&#10;Description automatically generated with medium confidence">
              <a:hlinkClick xmlns:a="http://schemas.openxmlformats.org/drawingml/2006/main" xmlns:r="http://schemas.openxmlformats.org/officeDocument/2006/relationships"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000" name="Picture 30" descr="Shape&#10;&#10;Description automatically generated with medium confidence">
                      <a:hlinkClick xmlns:a="http://schemas.openxmlformats.org/drawingml/2006/main" xmlns:r="http://schemas.openxmlformats.org/officeDocument/2006/relationships" r:id="rId51"/>
                    </pic:cNvPr>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89216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446395" cy="8229600"/>
            <wp:effectExtent l="0" t="0" r="1905" b="0"/>
            <wp:docPr id="1008092821" name="Picture 29" descr="Shape&#10;&#10;Description automatically generated with low confidence">
              <a:hlinkClick xmlns:a="http://schemas.openxmlformats.org/drawingml/2006/main" xmlns:r="http://schemas.openxmlformats.org/officeDocument/2006/relationships"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2821" name="Picture 29" descr="Shape&#10;&#10;Description automatically generated with low confidence">
                      <a:hlinkClick xmlns:a="http://schemas.openxmlformats.org/drawingml/2006/main" xmlns:r="http://schemas.openxmlformats.org/officeDocument/2006/relationships" r:id="rId53"/>
                    </pic:cNvPr>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6395"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544820" cy="8229600"/>
            <wp:effectExtent l="0" t="0" r="0" b="0"/>
            <wp:docPr id="340484597" name="Picture 28" descr="Shape&#10;&#10;Description automatically generated with low confidence">
              <a:hlinkClick xmlns:a="http://schemas.openxmlformats.org/drawingml/2006/main" xmlns:r="http://schemas.openxmlformats.org/officeDocument/2006/relationships"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4597" name="Picture 28" descr="Shape&#10;&#10;Description automatically generated with low confidence">
                      <a:hlinkClick xmlns:a="http://schemas.openxmlformats.org/drawingml/2006/main" xmlns:r="http://schemas.openxmlformats.org/officeDocument/2006/relationships" r:id="rId55"/>
                    </pic:cNvPr>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4820" cy="8229600"/>
                    </a:xfrm>
                    <a:prstGeom prst="rect">
                      <a:avLst/>
                    </a:prstGeom>
                    <a:noFill/>
                    <a:ln>
                      <a:noFill/>
                    </a:ln>
                  </pic:spPr>
                </pic:pic>
              </a:graphicData>
            </a:graphic>
          </wp:inline>
        </w:drawing>
      </w:r>
      <w:r w:rsidRPr="009850FE">
        <w:rPr>
          <w:rFonts w:ascii="Times New Roman" w:hAnsi="Times New Roman" w:cs="Times New Roman"/>
          <w:noProof/>
        </w:rPr>
        <w:drawing>
          <wp:inline distT="0" distB="0" distL="0" distR="0">
            <wp:extent cx="5943600" cy="2745105"/>
            <wp:effectExtent l="0" t="0" r="0" b="0"/>
            <wp:docPr id="68849059" name="Picture 27" descr="Shape&#10;&#10;Description automatically generated with medium confidence">
              <a:hlinkClick xmlns:a="http://schemas.openxmlformats.org/drawingml/2006/main" xmlns:r="http://schemas.openxmlformats.org/officeDocument/2006/relationships"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9059" name="Picture 27" descr="Shape&#10;&#10;Description automatically generated with medium confidence">
                      <a:hlinkClick xmlns:a="http://schemas.openxmlformats.org/drawingml/2006/main" xmlns:r="http://schemas.openxmlformats.org/officeDocument/2006/relationships" r:id="rId57"/>
                    </pic:cNvPr>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745105"/>
                    </a:xfrm>
                    <a:prstGeom prst="rect">
                      <a:avLst/>
                    </a:prstGeom>
                    <a:noFill/>
                    <a:ln>
                      <a:noFill/>
                    </a:ln>
                  </pic:spPr>
                </pic:pic>
              </a:graphicData>
            </a:graphic>
          </wp:inline>
        </w:drawing>
      </w:r>
    </w:p>
    <w:p w:rsidR="009850FE" w:rsidRPr="009850FE" w:rsidP="009850FE" w14:paraId="17313BD6" w14:textId="77777777">
      <w:pPr>
        <w:rPr>
          <w:rFonts w:ascii="Times New Roman" w:hAnsi="Times New Roman" w:cs="Times New Roman"/>
        </w:rPr>
      </w:pPr>
      <w:r w:rsidRPr="009850FE">
        <w:rPr>
          <w:rFonts w:ascii="Times New Roman" w:hAnsi="Times New Roman" w:cs="Times New Roman"/>
        </w:rPr>
        <w:t>d. Data quality with emphasis on repeatability.</w:t>
      </w:r>
    </w:p>
    <w:p w:rsidR="009850FE" w:rsidRPr="009850FE" w:rsidP="009850FE" w14:paraId="56D12EE6" w14:textId="77777777">
      <w:pPr>
        <w:rPr>
          <w:rFonts w:ascii="Times New Roman" w:hAnsi="Times New Roman" w:cs="Times New Roman"/>
        </w:rPr>
      </w:pPr>
      <w:r w:rsidRPr="009850FE">
        <w:rPr>
          <w:rFonts w:ascii="Times New Roman" w:hAnsi="Times New Roman" w:cs="Times New Roman"/>
        </w:rPr>
        <w:t>e. Actual use of the equipment under supervised conditions.</w:t>
      </w:r>
    </w:p>
    <w:p w:rsidR="009850FE" w:rsidRPr="009850FE" w:rsidP="009850FE" w14:paraId="32010333" w14:textId="77777777">
      <w:pPr>
        <w:rPr>
          <w:rFonts w:ascii="Times New Roman" w:hAnsi="Times New Roman" w:cs="Times New Roman"/>
        </w:rPr>
      </w:pPr>
      <w:r w:rsidRPr="009850FE">
        <w:rPr>
          <w:rFonts w:ascii="Times New Roman" w:hAnsi="Times New Roman" w:cs="Times New Roman"/>
        </w:rPr>
        <w:t>f. Measurement of tracings and calculations of results.</w:t>
      </w:r>
    </w:p>
    <w:p w:rsidR="009850FE" w:rsidRPr="009850FE" w:rsidP="009850FE" w14:paraId="6BE4869A" w14:textId="77777777">
      <w:pPr>
        <w:rPr>
          <w:rFonts w:ascii="Times New Roman" w:hAnsi="Times New Roman" w:cs="Times New Roman"/>
          <w:i/>
          <w:iCs/>
        </w:rPr>
      </w:pPr>
      <w:r w:rsidRPr="009850FE">
        <w:rPr>
          <w:rFonts w:ascii="Times New Roman" w:hAnsi="Times New Roman" w:cs="Times New Roman"/>
          <w:i/>
          <w:iCs/>
        </w:rPr>
        <w:t>[</w:t>
      </w:r>
      <w:hyperlink r:id="rId59" w:history="1">
        <w:r w:rsidRPr="009850FE">
          <w:rPr>
            <w:rStyle w:val="Hyperlink"/>
            <w:rFonts w:ascii="Times New Roman" w:hAnsi="Times New Roman" w:cs="Times New Roman"/>
            <w:i/>
            <w:iCs/>
          </w:rPr>
          <w:t>43 FR 27394</w:t>
        </w:r>
      </w:hyperlink>
      <w:r w:rsidRPr="009850FE">
        <w:rPr>
          <w:rFonts w:ascii="Times New Roman" w:hAnsi="Times New Roman" w:cs="Times New Roman"/>
          <w:i/>
          <w:iCs/>
        </w:rPr>
        <w:t>, June 23, 1978; </w:t>
      </w:r>
      <w:hyperlink r:id="rId60" w:history="1">
        <w:r w:rsidRPr="009850FE">
          <w:rPr>
            <w:rStyle w:val="Hyperlink"/>
            <w:rFonts w:ascii="Times New Roman" w:hAnsi="Times New Roman" w:cs="Times New Roman"/>
            <w:i/>
            <w:iCs/>
          </w:rPr>
          <w:t>43 FR 35035</w:t>
        </w:r>
      </w:hyperlink>
      <w:r w:rsidRPr="009850FE">
        <w:rPr>
          <w:rFonts w:ascii="Times New Roman" w:hAnsi="Times New Roman" w:cs="Times New Roman"/>
          <w:i/>
          <w:iCs/>
        </w:rPr>
        <w:t>, Aug. 8, 1978, as amended at </w:t>
      </w:r>
      <w:hyperlink r:id="rId61" w:history="1">
        <w:r w:rsidRPr="009850FE">
          <w:rPr>
            <w:rStyle w:val="Hyperlink"/>
            <w:rFonts w:ascii="Times New Roman" w:hAnsi="Times New Roman" w:cs="Times New Roman"/>
            <w:i/>
            <w:iCs/>
          </w:rPr>
          <w:t>45 FR 67340</w:t>
        </w:r>
      </w:hyperlink>
      <w:r w:rsidRPr="009850FE">
        <w:rPr>
          <w:rFonts w:ascii="Times New Roman" w:hAnsi="Times New Roman" w:cs="Times New Roman"/>
          <w:i/>
          <w:iCs/>
        </w:rPr>
        <w:t>, Oct. 10, 1980; </w:t>
      </w:r>
      <w:hyperlink r:id="rId62" w:history="1">
        <w:r w:rsidRPr="009850FE">
          <w:rPr>
            <w:rStyle w:val="Hyperlink"/>
            <w:rFonts w:ascii="Times New Roman" w:hAnsi="Times New Roman" w:cs="Times New Roman"/>
            <w:i/>
            <w:iCs/>
          </w:rPr>
          <w:t>50 FR 51173</w:t>
        </w:r>
      </w:hyperlink>
      <w:r w:rsidRPr="009850FE">
        <w:rPr>
          <w:rFonts w:ascii="Times New Roman" w:hAnsi="Times New Roman" w:cs="Times New Roman"/>
          <w:i/>
          <w:iCs/>
        </w:rPr>
        <w:t>, Dec. 13, 1985; </w:t>
      </w:r>
      <w:hyperlink r:id="rId63" w:history="1">
        <w:r w:rsidRPr="009850FE">
          <w:rPr>
            <w:rStyle w:val="Hyperlink"/>
            <w:rFonts w:ascii="Times New Roman" w:hAnsi="Times New Roman" w:cs="Times New Roman"/>
            <w:i/>
            <w:iCs/>
          </w:rPr>
          <w:t>51 FR 24325</w:t>
        </w:r>
      </w:hyperlink>
      <w:r w:rsidRPr="009850FE">
        <w:rPr>
          <w:rFonts w:ascii="Times New Roman" w:hAnsi="Times New Roman" w:cs="Times New Roman"/>
          <w:i/>
          <w:iCs/>
        </w:rPr>
        <w:t>, July 3, 1986; </w:t>
      </w:r>
      <w:hyperlink r:id="rId64" w:history="1">
        <w:r w:rsidRPr="009850FE">
          <w:rPr>
            <w:rStyle w:val="Hyperlink"/>
            <w:rFonts w:ascii="Times New Roman" w:hAnsi="Times New Roman" w:cs="Times New Roman"/>
            <w:i/>
            <w:iCs/>
          </w:rPr>
          <w:t>54 FR 24334</w:t>
        </w:r>
      </w:hyperlink>
      <w:r w:rsidRPr="009850FE">
        <w:rPr>
          <w:rFonts w:ascii="Times New Roman" w:hAnsi="Times New Roman" w:cs="Times New Roman"/>
          <w:i/>
          <w:iCs/>
        </w:rPr>
        <w:t>, June 7, 1989; </w:t>
      </w:r>
      <w:hyperlink r:id="rId65" w:history="1">
        <w:r w:rsidRPr="009850FE">
          <w:rPr>
            <w:rStyle w:val="Hyperlink"/>
            <w:rFonts w:ascii="Times New Roman" w:hAnsi="Times New Roman" w:cs="Times New Roman"/>
            <w:i/>
            <w:iCs/>
          </w:rPr>
          <w:t>61 FR 5508</w:t>
        </w:r>
      </w:hyperlink>
      <w:r w:rsidRPr="009850FE">
        <w:rPr>
          <w:rFonts w:ascii="Times New Roman" w:hAnsi="Times New Roman" w:cs="Times New Roman"/>
          <w:i/>
          <w:iCs/>
        </w:rPr>
        <w:t>, Feb. 13, 1996; </w:t>
      </w:r>
      <w:hyperlink r:id="rId66" w:history="1">
        <w:r w:rsidRPr="009850FE">
          <w:rPr>
            <w:rStyle w:val="Hyperlink"/>
            <w:rFonts w:ascii="Times New Roman" w:hAnsi="Times New Roman" w:cs="Times New Roman"/>
            <w:i/>
            <w:iCs/>
          </w:rPr>
          <w:t>63 FR 1290</w:t>
        </w:r>
      </w:hyperlink>
      <w:r w:rsidRPr="009850FE">
        <w:rPr>
          <w:rFonts w:ascii="Times New Roman" w:hAnsi="Times New Roman" w:cs="Times New Roman"/>
          <w:i/>
          <w:iCs/>
        </w:rPr>
        <w:t>, Jan. 8, 1998; </w:t>
      </w:r>
      <w:hyperlink r:id="rId67" w:history="1">
        <w:r w:rsidRPr="009850FE">
          <w:rPr>
            <w:rStyle w:val="Hyperlink"/>
            <w:rFonts w:ascii="Times New Roman" w:hAnsi="Times New Roman" w:cs="Times New Roman"/>
            <w:i/>
            <w:iCs/>
          </w:rPr>
          <w:t>65 FR 76567</w:t>
        </w:r>
      </w:hyperlink>
      <w:r w:rsidRPr="009850FE">
        <w:rPr>
          <w:rFonts w:ascii="Times New Roman" w:hAnsi="Times New Roman" w:cs="Times New Roman"/>
          <w:i/>
          <w:iCs/>
        </w:rPr>
        <w:t>, Dec. 7, 2000; </w:t>
      </w:r>
      <w:hyperlink r:id="rId68" w:history="1">
        <w:r w:rsidRPr="009850FE">
          <w:rPr>
            <w:rStyle w:val="Hyperlink"/>
            <w:rFonts w:ascii="Times New Roman" w:hAnsi="Times New Roman" w:cs="Times New Roman"/>
            <w:i/>
            <w:iCs/>
          </w:rPr>
          <w:t>70 FR 1142</w:t>
        </w:r>
      </w:hyperlink>
      <w:r w:rsidRPr="009850FE">
        <w:rPr>
          <w:rFonts w:ascii="Times New Roman" w:hAnsi="Times New Roman" w:cs="Times New Roman"/>
          <w:i/>
          <w:iCs/>
        </w:rPr>
        <w:t>, Jan. 5, 2005; </w:t>
      </w:r>
      <w:hyperlink r:id="rId69" w:history="1">
        <w:r w:rsidRPr="009850FE">
          <w:rPr>
            <w:rStyle w:val="Hyperlink"/>
            <w:rFonts w:ascii="Times New Roman" w:hAnsi="Times New Roman" w:cs="Times New Roman"/>
            <w:i/>
            <w:iCs/>
          </w:rPr>
          <w:t>71 FR 16672</w:t>
        </w:r>
      </w:hyperlink>
      <w:r w:rsidRPr="009850FE">
        <w:rPr>
          <w:rFonts w:ascii="Times New Roman" w:hAnsi="Times New Roman" w:cs="Times New Roman"/>
          <w:i/>
          <w:iCs/>
        </w:rPr>
        <w:t>, </w:t>
      </w:r>
      <w:hyperlink r:id="rId70" w:history="1">
        <w:r w:rsidRPr="009850FE">
          <w:rPr>
            <w:rStyle w:val="Hyperlink"/>
            <w:rFonts w:ascii="Times New Roman" w:hAnsi="Times New Roman" w:cs="Times New Roman"/>
            <w:i/>
            <w:iCs/>
          </w:rPr>
          <w:t>16673</w:t>
        </w:r>
      </w:hyperlink>
      <w:r w:rsidRPr="009850FE">
        <w:rPr>
          <w:rFonts w:ascii="Times New Roman" w:hAnsi="Times New Roman" w:cs="Times New Roman"/>
          <w:i/>
          <w:iCs/>
        </w:rPr>
        <w:t>, Apr. 3, 2006; </w:t>
      </w:r>
      <w:hyperlink r:id="rId71" w:history="1">
        <w:r w:rsidRPr="009850FE">
          <w:rPr>
            <w:rStyle w:val="Hyperlink"/>
            <w:rFonts w:ascii="Times New Roman" w:hAnsi="Times New Roman" w:cs="Times New Roman"/>
            <w:i/>
            <w:iCs/>
          </w:rPr>
          <w:t>71 FR 50189</w:t>
        </w:r>
      </w:hyperlink>
      <w:r w:rsidRPr="009850FE">
        <w:rPr>
          <w:rFonts w:ascii="Times New Roman" w:hAnsi="Times New Roman" w:cs="Times New Roman"/>
          <w:i/>
          <w:iCs/>
        </w:rPr>
        <w:t>, Aug. 24, 2006; </w:t>
      </w:r>
      <w:hyperlink r:id="rId72" w:history="1">
        <w:r w:rsidRPr="009850FE">
          <w:rPr>
            <w:rStyle w:val="Hyperlink"/>
            <w:rFonts w:ascii="Times New Roman" w:hAnsi="Times New Roman" w:cs="Times New Roman"/>
            <w:i/>
            <w:iCs/>
          </w:rPr>
          <w:t>73 FR 75586</w:t>
        </w:r>
      </w:hyperlink>
      <w:r w:rsidRPr="009850FE">
        <w:rPr>
          <w:rFonts w:ascii="Times New Roman" w:hAnsi="Times New Roman" w:cs="Times New Roman"/>
          <w:i/>
          <w:iCs/>
        </w:rPr>
        <w:t>, Dec. 12, 2008; </w:t>
      </w:r>
      <w:hyperlink r:id="rId73" w:history="1">
        <w:r w:rsidRPr="009850FE">
          <w:rPr>
            <w:rStyle w:val="Hyperlink"/>
            <w:rFonts w:ascii="Times New Roman" w:hAnsi="Times New Roman" w:cs="Times New Roman"/>
            <w:i/>
            <w:iCs/>
          </w:rPr>
          <w:t>76 FR 33609</w:t>
        </w:r>
      </w:hyperlink>
      <w:r w:rsidRPr="009850FE">
        <w:rPr>
          <w:rFonts w:ascii="Times New Roman" w:hAnsi="Times New Roman" w:cs="Times New Roman"/>
          <w:i/>
          <w:iCs/>
        </w:rPr>
        <w:t>, June 8, 2011; </w:t>
      </w:r>
      <w:hyperlink r:id="rId74" w:history="1">
        <w:r w:rsidRPr="009850FE">
          <w:rPr>
            <w:rStyle w:val="Hyperlink"/>
            <w:rFonts w:ascii="Times New Roman" w:hAnsi="Times New Roman" w:cs="Times New Roman"/>
            <w:i/>
            <w:iCs/>
          </w:rPr>
          <w:t>77 FR 17782</w:t>
        </w:r>
      </w:hyperlink>
      <w:r w:rsidRPr="009850FE">
        <w:rPr>
          <w:rFonts w:ascii="Times New Roman" w:hAnsi="Times New Roman" w:cs="Times New Roman"/>
          <w:i/>
          <w:iCs/>
        </w:rPr>
        <w:t>, Mar. 26, 2012; </w:t>
      </w:r>
      <w:hyperlink r:id="rId75" w:history="1">
        <w:r w:rsidRPr="009850FE">
          <w:rPr>
            <w:rStyle w:val="Hyperlink"/>
            <w:rFonts w:ascii="Times New Roman" w:hAnsi="Times New Roman" w:cs="Times New Roman"/>
            <w:i/>
            <w:iCs/>
          </w:rPr>
          <w:t>84 FR 21490</w:t>
        </w:r>
      </w:hyperlink>
      <w:r w:rsidRPr="009850FE">
        <w:rPr>
          <w:rFonts w:ascii="Times New Roman" w:hAnsi="Times New Roman" w:cs="Times New Roman"/>
          <w:i/>
          <w:iCs/>
        </w:rPr>
        <w:t>, May 14, 2019]</w:t>
      </w:r>
    </w:p>
    <w:p w:rsidR="009850FE" w:rsidRPr="009850FE" w14:paraId="390CC24C" w14:textId="77777777">
      <w:pPr>
        <w:rPr>
          <w:rFonts w:ascii="Times New Roman" w:hAnsi="Times New Roman" w:cs="Times New Roman"/>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4954DBD"/>
    <w:multiLevelType w:val="multilevel"/>
    <w:tmpl w:val="3324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07D7A"/>
    <w:multiLevelType w:val="multilevel"/>
    <w:tmpl w:val="0E42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FD5CC8"/>
    <w:multiLevelType w:val="multilevel"/>
    <w:tmpl w:val="3B9A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9A4874"/>
    <w:multiLevelType w:val="multilevel"/>
    <w:tmpl w:val="AC02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F5670D"/>
    <w:multiLevelType w:val="multilevel"/>
    <w:tmpl w:val="3ADE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235C03"/>
    <w:multiLevelType w:val="multilevel"/>
    <w:tmpl w:val="5904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3C10EE"/>
    <w:multiLevelType w:val="multilevel"/>
    <w:tmpl w:val="7682F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9A6738"/>
    <w:multiLevelType w:val="multilevel"/>
    <w:tmpl w:val="2BDC0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7581311">
    <w:abstractNumId w:val="6"/>
  </w:num>
  <w:num w:numId="2" w16cid:durableId="1114717000">
    <w:abstractNumId w:val="7"/>
  </w:num>
  <w:num w:numId="3" w16cid:durableId="781845277">
    <w:abstractNumId w:val="5"/>
  </w:num>
  <w:num w:numId="4" w16cid:durableId="1940286558">
    <w:abstractNumId w:val="2"/>
  </w:num>
  <w:num w:numId="5" w16cid:durableId="1425615078">
    <w:abstractNumId w:val="1"/>
  </w:num>
  <w:num w:numId="6" w16cid:durableId="736319963">
    <w:abstractNumId w:val="3"/>
  </w:num>
  <w:num w:numId="7" w16cid:durableId="54865233">
    <w:abstractNumId w:val="4"/>
  </w:num>
  <w:num w:numId="8" w16cid:durableId="91553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FE"/>
    <w:rsid w:val="001221E0"/>
    <w:rsid w:val="00154965"/>
    <w:rsid w:val="001A2A23"/>
    <w:rsid w:val="001E40C8"/>
    <w:rsid w:val="00345A02"/>
    <w:rsid w:val="00450AEF"/>
    <w:rsid w:val="004C2392"/>
    <w:rsid w:val="00533C88"/>
    <w:rsid w:val="00587FEB"/>
    <w:rsid w:val="00806378"/>
    <w:rsid w:val="009850FE"/>
    <w:rsid w:val="00B440AE"/>
    <w:rsid w:val="00C519F1"/>
    <w:rsid w:val="00EE5616"/>
    <w:rsid w:val="00F8356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7D4DD53"/>
  <w15:chartTrackingRefBased/>
  <w15:docId w15:val="{FB8D048F-8A36-441D-9A83-A574AB09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0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850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850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850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50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850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50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50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50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0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50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850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850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50F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850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50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50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50FE"/>
    <w:rPr>
      <w:rFonts w:eastAsiaTheme="majorEastAsia" w:cstheme="majorBidi"/>
      <w:color w:val="272727" w:themeColor="text1" w:themeTint="D8"/>
    </w:rPr>
  </w:style>
  <w:style w:type="paragraph" w:styleId="Title">
    <w:name w:val="Title"/>
    <w:basedOn w:val="Normal"/>
    <w:next w:val="Normal"/>
    <w:link w:val="TitleChar"/>
    <w:uiPriority w:val="10"/>
    <w:qFormat/>
    <w:rsid w:val="009850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50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50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50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50FE"/>
    <w:pPr>
      <w:spacing w:before="160"/>
      <w:jc w:val="center"/>
    </w:pPr>
    <w:rPr>
      <w:i/>
      <w:iCs/>
      <w:color w:val="404040" w:themeColor="text1" w:themeTint="BF"/>
    </w:rPr>
  </w:style>
  <w:style w:type="character" w:customStyle="1" w:styleId="QuoteChar">
    <w:name w:val="Quote Char"/>
    <w:basedOn w:val="DefaultParagraphFont"/>
    <w:link w:val="Quote"/>
    <w:uiPriority w:val="29"/>
    <w:rsid w:val="009850FE"/>
    <w:rPr>
      <w:i/>
      <w:iCs/>
      <w:color w:val="404040" w:themeColor="text1" w:themeTint="BF"/>
    </w:rPr>
  </w:style>
  <w:style w:type="paragraph" w:styleId="ListParagraph">
    <w:name w:val="List Paragraph"/>
    <w:basedOn w:val="Normal"/>
    <w:uiPriority w:val="34"/>
    <w:qFormat/>
    <w:rsid w:val="009850FE"/>
    <w:pPr>
      <w:ind w:left="720"/>
      <w:contextualSpacing/>
    </w:pPr>
  </w:style>
  <w:style w:type="character" w:styleId="IntenseEmphasis">
    <w:name w:val="Intense Emphasis"/>
    <w:basedOn w:val="DefaultParagraphFont"/>
    <w:uiPriority w:val="21"/>
    <w:qFormat/>
    <w:rsid w:val="009850FE"/>
    <w:rPr>
      <w:i/>
      <w:iCs/>
      <w:color w:val="0F4761" w:themeColor="accent1" w:themeShade="BF"/>
    </w:rPr>
  </w:style>
  <w:style w:type="paragraph" w:styleId="IntenseQuote">
    <w:name w:val="Intense Quote"/>
    <w:basedOn w:val="Normal"/>
    <w:next w:val="Normal"/>
    <w:link w:val="IntenseQuoteChar"/>
    <w:uiPriority w:val="30"/>
    <w:qFormat/>
    <w:rsid w:val="009850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50FE"/>
    <w:rPr>
      <w:i/>
      <w:iCs/>
      <w:color w:val="0F4761" w:themeColor="accent1" w:themeShade="BF"/>
    </w:rPr>
  </w:style>
  <w:style w:type="character" w:styleId="IntenseReference">
    <w:name w:val="Intense Reference"/>
    <w:basedOn w:val="DefaultParagraphFont"/>
    <w:uiPriority w:val="32"/>
    <w:qFormat/>
    <w:rsid w:val="009850FE"/>
    <w:rPr>
      <w:b/>
      <w:bCs/>
      <w:smallCaps/>
      <w:color w:val="0F4761" w:themeColor="accent1" w:themeShade="BF"/>
      <w:spacing w:val="5"/>
    </w:rPr>
  </w:style>
  <w:style w:type="paragraph" w:customStyle="1" w:styleId="msonormal">
    <w:name w:val="msonormal"/>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ropdown">
    <w:name w:val="dropdown"/>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con-ecfr">
    <w:name w:val="icon-ecfr"/>
    <w:basedOn w:val="DefaultParagraphFont"/>
    <w:rsid w:val="009850FE"/>
  </w:style>
  <w:style w:type="character" w:styleId="Hyperlink">
    <w:name w:val="Hyperlink"/>
    <w:basedOn w:val="DefaultParagraphFont"/>
    <w:uiPriority w:val="99"/>
    <w:unhideWhenUsed/>
    <w:rsid w:val="009850FE"/>
    <w:rPr>
      <w:color w:val="0000FF"/>
      <w:u w:val="single"/>
    </w:rPr>
  </w:style>
  <w:style w:type="character" w:styleId="FollowedHyperlink">
    <w:name w:val="FollowedHyperlink"/>
    <w:basedOn w:val="DefaultParagraphFont"/>
    <w:uiPriority w:val="99"/>
    <w:semiHidden/>
    <w:unhideWhenUsed/>
    <w:rsid w:val="009850FE"/>
    <w:rPr>
      <w:color w:val="800080"/>
      <w:u w:val="single"/>
    </w:rPr>
  </w:style>
  <w:style w:type="paragraph" w:customStyle="1" w:styleId="nav-search">
    <w:name w:val="nav-search"/>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av-recent-changes">
    <w:name w:val="nav-recent-changes"/>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av-inline-search">
    <w:name w:val="nav-inline-search"/>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TMLTopofForm">
    <w:name w:val="HTML Top of Form"/>
    <w:basedOn w:val="Normal"/>
    <w:next w:val="Normal"/>
    <w:link w:val="z-TopofFormChar"/>
    <w:hidden/>
    <w:uiPriority w:val="99"/>
    <w:semiHidden/>
    <w:unhideWhenUsed/>
    <w:rsid w:val="009850FE"/>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HTMLTopofForm"/>
    <w:uiPriority w:val="99"/>
    <w:semiHidden/>
    <w:rsid w:val="009850FE"/>
    <w:rPr>
      <w:rFonts w:ascii="Arial" w:eastAsia="Times New Roman" w:hAnsi="Arial" w:cs="Arial"/>
      <w:vanish/>
      <w:kern w:val="0"/>
      <w:sz w:val="16"/>
      <w:szCs w:val="16"/>
      <w14:ligatures w14:val="none"/>
    </w:rPr>
  </w:style>
  <w:style w:type="paragraph" w:styleId="HTMLBottomofForm">
    <w:name w:val="HTML Bottom of Form"/>
    <w:basedOn w:val="Normal"/>
    <w:next w:val="Normal"/>
    <w:link w:val="z-BottomofFormChar"/>
    <w:hidden/>
    <w:uiPriority w:val="99"/>
    <w:semiHidden/>
    <w:unhideWhenUsed/>
    <w:rsid w:val="009850FE"/>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HTMLBottomofForm"/>
    <w:uiPriority w:val="99"/>
    <w:semiHidden/>
    <w:rsid w:val="009850FE"/>
    <w:rPr>
      <w:rFonts w:ascii="Arial" w:eastAsia="Times New Roman" w:hAnsi="Arial" w:cs="Arial"/>
      <w:vanish/>
      <w:kern w:val="0"/>
      <w:sz w:val="16"/>
      <w:szCs w:val="16"/>
      <w14:ligatures w14:val="none"/>
    </w:rPr>
  </w:style>
  <w:style w:type="character" w:customStyle="1" w:styleId="reader-aid">
    <w:name w:val="reader-aid"/>
    <w:basedOn w:val="DefaultParagraphFont"/>
    <w:rsid w:val="009850FE"/>
  </w:style>
  <w:style w:type="character" w:customStyle="1" w:styleId="svg-tooltip">
    <w:name w:val="svg-tooltip"/>
    <w:basedOn w:val="DefaultParagraphFont"/>
    <w:rsid w:val="009850FE"/>
  </w:style>
  <w:style w:type="character" w:customStyle="1" w:styleId="input-group-btn">
    <w:name w:val="input-group-btn"/>
    <w:basedOn w:val="DefaultParagraphFont"/>
    <w:rsid w:val="009850FE"/>
  </w:style>
  <w:style w:type="paragraph" w:customStyle="1" w:styleId="breadcrumb-current">
    <w:name w:val="breadcrumb-current"/>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utton">
    <w:name w:val="button"/>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active">
    <w:name w:val="inactive"/>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enhanced">
    <w:name w:val="enhanced"/>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ivider">
    <w:name w:val="divider"/>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line-paragraph">
    <w:name w:val="inline-paragraph"/>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ntent-tools-target">
    <w:name w:val="content-tools-target"/>
    <w:basedOn w:val="DefaultParagraphFont"/>
    <w:rsid w:val="009850FE"/>
  </w:style>
  <w:style w:type="paragraph" w:customStyle="1" w:styleId="indent-1">
    <w:name w:val="indent-1"/>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aragraph-hierarchy">
    <w:name w:val="paragraph-hierarchy"/>
    <w:basedOn w:val="DefaultParagraphFont"/>
    <w:rsid w:val="009850FE"/>
  </w:style>
  <w:style w:type="character" w:customStyle="1" w:styleId="paren">
    <w:name w:val="paren"/>
    <w:basedOn w:val="DefaultParagraphFont"/>
    <w:rsid w:val="009850FE"/>
  </w:style>
  <w:style w:type="character" w:styleId="Emphasis">
    <w:name w:val="Emphasis"/>
    <w:basedOn w:val="DefaultParagraphFont"/>
    <w:uiPriority w:val="20"/>
    <w:qFormat/>
    <w:rsid w:val="009850FE"/>
    <w:rPr>
      <w:i/>
      <w:iCs/>
    </w:rPr>
  </w:style>
  <w:style w:type="paragraph" w:customStyle="1" w:styleId="indent-2">
    <w:name w:val="indent-2"/>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3">
    <w:name w:val="indent-3"/>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4">
    <w:name w:val="indent-4"/>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5">
    <w:name w:val="indent-5"/>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lush-paragraph-1">
    <w:name w:val="flush-paragraph-1"/>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lush-paragraph">
    <w:name w:val="flush-paragraph"/>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fraction">
    <w:name w:val="fraction"/>
    <w:basedOn w:val="DefaultParagraphFont"/>
    <w:rsid w:val="009850FE"/>
  </w:style>
  <w:style w:type="character" w:customStyle="1" w:styleId="numerator">
    <w:name w:val="numerator"/>
    <w:basedOn w:val="DefaultParagraphFont"/>
    <w:rsid w:val="009850FE"/>
  </w:style>
  <w:style w:type="character" w:customStyle="1" w:styleId="denominator">
    <w:name w:val="denominator"/>
    <w:basedOn w:val="DefaultParagraphFont"/>
    <w:rsid w:val="009850FE"/>
  </w:style>
  <w:style w:type="paragraph" w:customStyle="1" w:styleId="citation">
    <w:name w:val="citation"/>
    <w:basedOn w:val="Normal"/>
    <w:rsid w:val="009850F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985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yperlink" Target="https://img.federalregister.gov/ER14MY19.032/ER14MY19.032_original_size.png" TargetMode="External" /><Relationship Id="rId12" Type="http://schemas.openxmlformats.org/officeDocument/2006/relationships/image" Target="media/image3.png" /><Relationship Id="rId13" Type="http://schemas.openxmlformats.org/officeDocument/2006/relationships/hyperlink" Target="https://img.federalregister.gov/ER14MY19.033/ER14MY19.033_original_size.png" TargetMode="External" /><Relationship Id="rId14" Type="http://schemas.openxmlformats.org/officeDocument/2006/relationships/image" Target="media/image4.png" /><Relationship Id="rId15" Type="http://schemas.openxmlformats.org/officeDocument/2006/relationships/hyperlink" Target="https://img.federalregister.gov/ER14MY19.034/ER14MY19.034_original_size.png" TargetMode="External" /><Relationship Id="rId16" Type="http://schemas.openxmlformats.org/officeDocument/2006/relationships/image" Target="media/image5.png" /><Relationship Id="rId17" Type="http://schemas.openxmlformats.org/officeDocument/2006/relationships/hyperlink" Target="https://img.federalregister.gov/ER14MY19.035/ER14MY19.035_original_size.png" TargetMode="External" /><Relationship Id="rId18" Type="http://schemas.openxmlformats.org/officeDocument/2006/relationships/image" Target="media/image6.png" /><Relationship Id="rId19" Type="http://schemas.openxmlformats.org/officeDocument/2006/relationships/hyperlink" Target="https://img.federalregister.gov/ER14MY19.036/ER14MY19.036_original_size.png" TargetMode="External"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hyperlink" Target="https://img.federalregister.gov/ER14MY19.037/ER14MY19.037_original_size.png" TargetMode="External" /><Relationship Id="rId22" Type="http://schemas.openxmlformats.org/officeDocument/2006/relationships/image" Target="media/image8.png" /><Relationship Id="rId23" Type="http://schemas.openxmlformats.org/officeDocument/2006/relationships/hyperlink" Target="https://img.federalregister.gov/ER14MY19.038/ER14MY19.038_original_size.png" TargetMode="External" /><Relationship Id="rId24" Type="http://schemas.openxmlformats.org/officeDocument/2006/relationships/image" Target="media/image9.png" /><Relationship Id="rId25" Type="http://schemas.openxmlformats.org/officeDocument/2006/relationships/hyperlink" Target="https://img.federalregister.gov/ER14MY19.039/ER14MY19.039_original_size.png" TargetMode="External" /><Relationship Id="rId26" Type="http://schemas.openxmlformats.org/officeDocument/2006/relationships/image" Target="media/image10.png" /><Relationship Id="rId27" Type="http://schemas.openxmlformats.org/officeDocument/2006/relationships/hyperlink" Target="https://img.federalregister.gov/ER14MY19.040/ER14MY19.040_original_size.png" TargetMode="External" /><Relationship Id="rId28" Type="http://schemas.openxmlformats.org/officeDocument/2006/relationships/image" Target="media/image11.png" /><Relationship Id="rId29" Type="http://schemas.openxmlformats.org/officeDocument/2006/relationships/hyperlink" Target="https://img.federalregister.gov/ER14MY19.041/ER14MY19.041_original_size.png" TargetMode="External" /><Relationship Id="rId3" Type="http://schemas.openxmlformats.org/officeDocument/2006/relationships/fontTable" Target="fontTable.xml" /><Relationship Id="rId30" Type="http://schemas.openxmlformats.org/officeDocument/2006/relationships/image" Target="media/image12.png" /><Relationship Id="rId31" Type="http://schemas.openxmlformats.org/officeDocument/2006/relationships/hyperlink" Target="https://img.federalregister.gov/ER14MY19.042/ER14MY19.042_original_size.png" TargetMode="External" /><Relationship Id="rId32" Type="http://schemas.openxmlformats.org/officeDocument/2006/relationships/image" Target="media/image13.png" /><Relationship Id="rId33" Type="http://schemas.openxmlformats.org/officeDocument/2006/relationships/hyperlink" Target="https://img.federalregister.gov/ER14MY19.043/ER14MY19.043_original_size.png" TargetMode="External" /><Relationship Id="rId34" Type="http://schemas.openxmlformats.org/officeDocument/2006/relationships/image" Target="media/image14.png" /><Relationship Id="rId35" Type="http://schemas.openxmlformats.org/officeDocument/2006/relationships/hyperlink" Target="https://img.federalregister.gov/ER14MY19.044/ER14MY19.044_original_size.png" TargetMode="External" /><Relationship Id="rId36" Type="http://schemas.openxmlformats.org/officeDocument/2006/relationships/image" Target="media/image15.png" /><Relationship Id="rId37" Type="http://schemas.openxmlformats.org/officeDocument/2006/relationships/hyperlink" Target="https://img.federalregister.gov/ER14MY19.045/ER14MY19.045_original_size.png" TargetMode="External" /><Relationship Id="rId38" Type="http://schemas.openxmlformats.org/officeDocument/2006/relationships/image" Target="media/image16.png" /><Relationship Id="rId39" Type="http://schemas.openxmlformats.org/officeDocument/2006/relationships/hyperlink" Target="https://img.federalregister.gov/ER14MY19.046/ER14MY19.046_original_size.png" TargetMode="External" /><Relationship Id="rId4" Type="http://schemas.openxmlformats.org/officeDocument/2006/relationships/hyperlink" Target="https://www.federalregister.gov/citation/84-FR-21597" TargetMode="External" /><Relationship Id="rId40" Type="http://schemas.openxmlformats.org/officeDocument/2006/relationships/image" Target="media/image17.png" /><Relationship Id="rId41" Type="http://schemas.openxmlformats.org/officeDocument/2006/relationships/hyperlink" Target="https://img.federalregister.gov/ER14MY19.047/ER14MY19.047_original_size.png" TargetMode="External" /><Relationship Id="rId42" Type="http://schemas.openxmlformats.org/officeDocument/2006/relationships/image" Target="media/image18.png" /><Relationship Id="rId43" Type="http://schemas.openxmlformats.org/officeDocument/2006/relationships/hyperlink" Target="https://img.federalregister.gov/ER14MY19.048/ER14MY19.048_original_size.png" TargetMode="External" /><Relationship Id="rId44" Type="http://schemas.openxmlformats.org/officeDocument/2006/relationships/image" Target="media/image19.png" /><Relationship Id="rId45" Type="http://schemas.openxmlformats.org/officeDocument/2006/relationships/hyperlink" Target="https://img.federalregister.gov/ER14MY19.049/ER14MY19.049_original_size.png" TargetMode="External" /><Relationship Id="rId46" Type="http://schemas.openxmlformats.org/officeDocument/2006/relationships/image" Target="media/image20.png" /><Relationship Id="rId47" Type="http://schemas.openxmlformats.org/officeDocument/2006/relationships/hyperlink" Target="https://img.federalregister.gov/ER14MY19.050/ER14MY19.050_original_size.png" TargetMode="External" /><Relationship Id="rId48" Type="http://schemas.openxmlformats.org/officeDocument/2006/relationships/image" Target="media/image21.png" /><Relationship Id="rId49" Type="http://schemas.openxmlformats.org/officeDocument/2006/relationships/hyperlink" Target="https://img.federalregister.gov/ER14MY19.051/ER14MY19.051_original_size.png" TargetMode="External" /><Relationship Id="rId5" Type="http://schemas.openxmlformats.org/officeDocument/2006/relationships/hyperlink" Target="https://www.ecfr.gov/current/title-29/section-1910.1043" TargetMode="External" /><Relationship Id="rId50" Type="http://schemas.openxmlformats.org/officeDocument/2006/relationships/image" Target="media/image22.png" /><Relationship Id="rId51" Type="http://schemas.openxmlformats.org/officeDocument/2006/relationships/hyperlink" Target="https://img.federalregister.gov/ER14MY19.052/ER14MY19.052_original_size.png" TargetMode="External" /><Relationship Id="rId52" Type="http://schemas.openxmlformats.org/officeDocument/2006/relationships/image" Target="media/image23.png" /><Relationship Id="rId53" Type="http://schemas.openxmlformats.org/officeDocument/2006/relationships/hyperlink" Target="https://img.federalregister.gov/ER14MY19.053/ER14MY19.053_original_size.png" TargetMode="External" /><Relationship Id="rId54" Type="http://schemas.openxmlformats.org/officeDocument/2006/relationships/image" Target="media/image24.png" /><Relationship Id="rId55" Type="http://schemas.openxmlformats.org/officeDocument/2006/relationships/hyperlink" Target="https://img.federalregister.gov/ER14MY19.054/ER14MY19.054_original_size.png" TargetMode="External" /><Relationship Id="rId56" Type="http://schemas.openxmlformats.org/officeDocument/2006/relationships/image" Target="media/image25.png" /><Relationship Id="rId57" Type="http://schemas.openxmlformats.org/officeDocument/2006/relationships/hyperlink" Target="https://img.federalregister.gov/ER14MY19.055/ER14MY19.055_original_size.png" TargetMode="External" /><Relationship Id="rId58" Type="http://schemas.openxmlformats.org/officeDocument/2006/relationships/image" Target="media/image26.png" /><Relationship Id="rId59" Type="http://schemas.openxmlformats.org/officeDocument/2006/relationships/hyperlink" Target="https://www.federalregister.gov/citation/43-FR-27394" TargetMode="External" /><Relationship Id="rId6" Type="http://schemas.openxmlformats.org/officeDocument/2006/relationships/hyperlink" Target="mailto:OSHAPRA@dol.gov" TargetMode="External" /><Relationship Id="rId60" Type="http://schemas.openxmlformats.org/officeDocument/2006/relationships/hyperlink" Target="https://www.federalregister.gov/citation/43-FR-35035" TargetMode="External" /><Relationship Id="rId61" Type="http://schemas.openxmlformats.org/officeDocument/2006/relationships/hyperlink" Target="https://www.federalregister.gov/citation/45-FR-67340" TargetMode="External" /><Relationship Id="rId62" Type="http://schemas.openxmlformats.org/officeDocument/2006/relationships/hyperlink" Target="https://www.federalregister.gov/citation/50-FR-51173" TargetMode="External" /><Relationship Id="rId63" Type="http://schemas.openxmlformats.org/officeDocument/2006/relationships/hyperlink" Target="https://www.federalregister.gov/citation/51-FR-24325" TargetMode="External" /><Relationship Id="rId64" Type="http://schemas.openxmlformats.org/officeDocument/2006/relationships/hyperlink" Target="https://www.federalregister.gov/citation/54-FR-24334" TargetMode="External" /><Relationship Id="rId65" Type="http://schemas.openxmlformats.org/officeDocument/2006/relationships/hyperlink" Target="https://www.federalregister.gov/citation/61-FR-5508" TargetMode="External" /><Relationship Id="rId66" Type="http://schemas.openxmlformats.org/officeDocument/2006/relationships/hyperlink" Target="https://www.federalregister.gov/citation/63-FR-1290" TargetMode="External" /><Relationship Id="rId67" Type="http://schemas.openxmlformats.org/officeDocument/2006/relationships/hyperlink" Target="https://www.federalregister.gov/citation/65-FR-76567" TargetMode="External" /><Relationship Id="rId68" Type="http://schemas.openxmlformats.org/officeDocument/2006/relationships/hyperlink" Target="https://www.federalregister.gov/citation/70-FR-1142" TargetMode="External" /><Relationship Id="rId69" Type="http://schemas.openxmlformats.org/officeDocument/2006/relationships/hyperlink" Target="https://www.federalregister.gov/citation/71-FR-16672" TargetMode="External" /><Relationship Id="rId7" Type="http://schemas.openxmlformats.org/officeDocument/2006/relationships/hyperlink" Target="https://img.federalregister.gov/ER14MY19.030/ER14MY19.030_original_size.png" TargetMode="External" /><Relationship Id="rId70" Type="http://schemas.openxmlformats.org/officeDocument/2006/relationships/hyperlink" Target="https://www.federalregister.gov/citation/71-FR-16673" TargetMode="External" /><Relationship Id="rId71" Type="http://schemas.openxmlformats.org/officeDocument/2006/relationships/hyperlink" Target="https://www.federalregister.gov/citation/71-FR-50189" TargetMode="External" /><Relationship Id="rId72" Type="http://schemas.openxmlformats.org/officeDocument/2006/relationships/hyperlink" Target="https://www.federalregister.gov/citation/73-FR-75586" TargetMode="External" /><Relationship Id="rId73" Type="http://schemas.openxmlformats.org/officeDocument/2006/relationships/hyperlink" Target="https://www.federalregister.gov/citation/76-FR-33609" TargetMode="External" /><Relationship Id="rId74" Type="http://schemas.openxmlformats.org/officeDocument/2006/relationships/hyperlink" Target="https://www.federalregister.gov/citation/77-FR-17782" TargetMode="External" /><Relationship Id="rId75" Type="http://schemas.openxmlformats.org/officeDocument/2006/relationships/hyperlink" Target="https://www.federalregister.gov/citation/84-FR-21490" TargetMode="External" /><Relationship Id="rId76" Type="http://schemas.openxmlformats.org/officeDocument/2006/relationships/theme" Target="theme/theme1.xml" /><Relationship Id="rId77" Type="http://schemas.openxmlformats.org/officeDocument/2006/relationships/numbering" Target="numbering.xml" /><Relationship Id="rId78" Type="http://schemas.openxmlformats.org/officeDocument/2006/relationships/styles" Target="styles.xml" /><Relationship Id="rId8" Type="http://schemas.openxmlformats.org/officeDocument/2006/relationships/image" Target="media/image1.png" /><Relationship Id="rId9" Type="http://schemas.openxmlformats.org/officeDocument/2006/relationships/hyperlink" Target="https://img.federalregister.gov/ER14MY19.031/ER14MY19.031_original_size.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U.S. Department of Labor</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Cannon, Belinda - OSHA</dc:creator>
  <cp:lastModifiedBy>Bouchet, Nicole - OASAM OCIO</cp:lastModifiedBy>
  <cp:revision>2</cp:revision>
  <dcterms:created xsi:type="dcterms:W3CDTF">2024-08-26T17:51:00Z</dcterms:created>
  <dcterms:modified xsi:type="dcterms:W3CDTF">2024-08-26T17:51:00Z</dcterms:modified>
</cp:coreProperties>
</file>