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F3D4A" w:rsidRPr="0081486A" w:rsidP="000F3D4A" w14:paraId="4C68C4C3" w14:textId="63D385D0">
      <w:pPr>
        <w:rPr>
          <w:b/>
          <w:szCs w:val="24"/>
        </w:rPr>
      </w:pPr>
      <w:r>
        <w:rPr>
          <w:b/>
          <w:szCs w:val="24"/>
        </w:rPr>
        <w:t>APPEN</w:t>
      </w:r>
      <w:r>
        <w:rPr>
          <w:b/>
          <w:szCs w:val="24"/>
        </w:rPr>
        <w:t>DIX</w:t>
      </w:r>
      <w:r w:rsidRPr="0081486A">
        <w:rPr>
          <w:b/>
          <w:szCs w:val="24"/>
        </w:rPr>
        <w:t xml:space="preserve"> A</w:t>
      </w:r>
    </w:p>
    <w:p w:rsidR="000F3D4A" w:rsidP="000F3D4A" w14:paraId="6A5148B3" w14:textId="77F01D90">
      <w:pPr>
        <w:spacing w:after="160" w:line="259" w:lineRule="auto"/>
        <w:rPr>
          <w:rFonts w:eastAsia="Calibri"/>
          <w:szCs w:val="24"/>
        </w:rPr>
      </w:pPr>
      <w:r w:rsidRPr="0081486A">
        <w:rPr>
          <w:rFonts w:eastAsia="Calibri"/>
          <w:szCs w:val="24"/>
        </w:rPr>
        <w:t>DS</w:t>
      </w:r>
      <w:r w:rsidR="00035E3C">
        <w:rPr>
          <w:rFonts w:eastAsia="Calibri"/>
          <w:szCs w:val="24"/>
        </w:rPr>
        <w:t>P-</w:t>
      </w:r>
      <w:r w:rsidR="00987C4A">
        <w:rPr>
          <w:rFonts w:eastAsia="Calibri"/>
          <w:szCs w:val="24"/>
        </w:rPr>
        <w:t>73</w:t>
      </w:r>
      <w:r w:rsidRPr="0081486A">
        <w:rPr>
          <w:rFonts w:eastAsia="Calibri"/>
          <w:szCs w:val="24"/>
        </w:rPr>
        <w:t xml:space="preserve"> </w:t>
      </w:r>
      <w:r w:rsidRPr="00907717" w:rsidR="002017A6">
        <w:rPr>
          <w:rFonts w:eastAsia="Calibri"/>
          <w:szCs w:val="24"/>
          <w:u w:val="single"/>
        </w:rPr>
        <w:t>Form</w:t>
      </w:r>
      <w:r w:rsidR="002017A6">
        <w:rPr>
          <w:rFonts w:eastAsia="Calibri"/>
          <w:szCs w:val="24"/>
        </w:rPr>
        <w:t xml:space="preserve"> </w:t>
      </w:r>
      <w:r w:rsidRPr="0081486A">
        <w:rPr>
          <w:rFonts w:eastAsia="Calibri"/>
          <w:szCs w:val="24"/>
        </w:rPr>
        <w:t>Summary of Changes</w:t>
      </w:r>
    </w:p>
    <w:p w:rsidR="00226B29" w:rsidRPr="0099202C" w:rsidP="000F3D4A" w14:paraId="75692F94" w14:textId="4274FAE8">
      <w:pPr>
        <w:spacing w:after="160" w:line="259" w:lineRule="auto"/>
        <w:rPr>
          <w:rFonts w:eastAsia="Calibri"/>
          <w:szCs w:val="24"/>
        </w:rPr>
      </w:pPr>
      <w:r w:rsidRPr="0099202C">
        <w:rPr>
          <w:rFonts w:eastAsia="Calibri"/>
          <w:szCs w:val="24"/>
        </w:rPr>
        <w:t xml:space="preserve">Note: </w:t>
      </w:r>
      <w:r w:rsidRPr="0099202C">
        <w:rPr>
          <w:rFonts w:eastAsia="Calibri"/>
          <w:szCs w:val="24"/>
          <w:u w:val="single"/>
        </w:rPr>
        <w:t>Underlined</w:t>
      </w:r>
      <w:r w:rsidRPr="0099202C">
        <w:rPr>
          <w:rFonts w:eastAsia="Calibri"/>
          <w:szCs w:val="24"/>
        </w:rPr>
        <w:t xml:space="preserve"> text represents newly added or edited verbiage. </w:t>
      </w:r>
      <w:r w:rsidRPr="0099202C">
        <w:rPr>
          <w:rFonts w:eastAsia="Calibri"/>
          <w:i/>
          <w:iCs/>
          <w:szCs w:val="24"/>
        </w:rPr>
        <w:t>Italicized</w:t>
      </w:r>
      <w:r w:rsidRPr="0099202C">
        <w:rPr>
          <w:rFonts w:eastAsia="Calibri"/>
          <w:szCs w:val="24"/>
        </w:rPr>
        <w:t xml:space="preserve"> text represents existing application sections or verbiage.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815"/>
        <w:gridCol w:w="3405"/>
        <w:gridCol w:w="4693"/>
      </w:tblGrid>
      <w:tr w14:paraId="558F3A90" w14:textId="77777777" w:rsidTr="002A33D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37" w:type="dxa"/>
            <w:shd w:val="clear" w:color="auto" w:fill="auto"/>
          </w:tcPr>
          <w:p w:rsidR="000F3D4A" w:rsidRPr="00F01C66" w:rsidP="009F5F37" w14:paraId="4B5EEF64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F01C66">
              <w:rPr>
                <w:rFonts w:eastAsia="Calibri"/>
                <w:b/>
                <w:sz w:val="22"/>
                <w:szCs w:val="22"/>
              </w:rPr>
              <w:t>#</w:t>
            </w:r>
          </w:p>
        </w:tc>
        <w:tc>
          <w:tcPr>
            <w:tcW w:w="815" w:type="dxa"/>
            <w:shd w:val="clear" w:color="auto" w:fill="auto"/>
          </w:tcPr>
          <w:p w:rsidR="000F3D4A" w:rsidRPr="00F01C66" w:rsidP="009F5F37" w14:paraId="1412AC8B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F01C66">
              <w:rPr>
                <w:rFonts w:eastAsia="Calibri"/>
                <w:b/>
                <w:sz w:val="22"/>
                <w:szCs w:val="22"/>
              </w:rPr>
              <w:t>Block #</w:t>
            </w:r>
          </w:p>
        </w:tc>
        <w:tc>
          <w:tcPr>
            <w:tcW w:w="3405" w:type="dxa"/>
            <w:shd w:val="clear" w:color="auto" w:fill="auto"/>
          </w:tcPr>
          <w:p w:rsidR="000F3D4A" w:rsidRPr="00F01C66" w:rsidP="009F5F37" w14:paraId="2B72027A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F01C66">
              <w:rPr>
                <w:rFonts w:eastAsia="Calibri"/>
                <w:b/>
                <w:sz w:val="22"/>
                <w:szCs w:val="22"/>
              </w:rPr>
              <w:t>Block Title</w:t>
            </w:r>
          </w:p>
        </w:tc>
        <w:tc>
          <w:tcPr>
            <w:tcW w:w="4693" w:type="dxa"/>
            <w:shd w:val="clear" w:color="auto" w:fill="auto"/>
          </w:tcPr>
          <w:p w:rsidR="000F3D4A" w:rsidRPr="00F01C66" w:rsidP="009F5F37" w14:paraId="4FD5BBB7" w14:textId="77777777">
            <w:pPr>
              <w:rPr>
                <w:rFonts w:eastAsia="Calibri"/>
                <w:b/>
                <w:sz w:val="22"/>
                <w:szCs w:val="22"/>
              </w:rPr>
            </w:pPr>
            <w:r w:rsidRPr="00F01C66">
              <w:rPr>
                <w:rFonts w:eastAsia="Calibri"/>
                <w:b/>
                <w:sz w:val="22"/>
                <w:szCs w:val="22"/>
              </w:rPr>
              <w:t>Change</w:t>
            </w:r>
          </w:p>
        </w:tc>
      </w:tr>
      <w:tr w14:paraId="648FDADA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D76677" w:rsidRPr="00F01C66" w:rsidP="009F5F37" w14:paraId="70D4D447" w14:textId="123C350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D76677" w:rsidP="009F5F37" w14:paraId="2FE08C6C" w14:textId="7DCBC74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D76677" w:rsidP="009F5F37" w14:paraId="5477E2F9" w14:textId="0CC7BDC8">
            <w:pPr>
              <w:rPr>
                <w:rFonts w:eastAsia="Calibri"/>
                <w:sz w:val="22"/>
                <w:szCs w:val="22"/>
              </w:rPr>
            </w:pPr>
            <w:r w:rsidRPr="00A47FF6">
              <w:rPr>
                <w:rFonts w:eastAsia="Calibri"/>
                <w:sz w:val="22"/>
                <w:szCs w:val="22"/>
              </w:rPr>
              <w:t>Application for Temporary Export of Unclassified Defense Articles, Related Technical Data, and Defense Services</w:t>
            </w:r>
          </w:p>
        </w:tc>
        <w:tc>
          <w:tcPr>
            <w:tcW w:w="4693" w:type="dxa"/>
            <w:shd w:val="clear" w:color="auto" w:fill="auto"/>
          </w:tcPr>
          <w:p w:rsidR="00D76677" w:rsidP="000F3D4A" w14:paraId="164B5F33" w14:textId="2056F75A">
            <w:pPr>
              <w:numPr>
                <w:ilvl w:val="0"/>
                <w:numId w:val="1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Edited Block name to </w:t>
            </w:r>
            <w:r w:rsidRPr="00A47FF6">
              <w:rPr>
                <w:rFonts w:eastAsia="Calibri"/>
                <w:i/>
                <w:iCs/>
                <w:sz w:val="22"/>
                <w:szCs w:val="22"/>
              </w:rPr>
              <w:t>Application for Temporary Export of Unclassified Defense Articles</w:t>
            </w:r>
            <w:r w:rsidRPr="00A47FF6">
              <w:rPr>
                <w:rFonts w:eastAsia="Calibri"/>
                <w:i/>
                <w:iCs/>
                <w:strike/>
                <w:sz w:val="22"/>
                <w:szCs w:val="22"/>
              </w:rPr>
              <w:t>, Related Technical Data, and Defense Services</w:t>
            </w:r>
          </w:p>
        </w:tc>
      </w:tr>
      <w:tr w14:paraId="08113F44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0F3D4A" w:rsidRPr="00F01C66" w:rsidP="009F5F37" w14:paraId="72C69368" w14:textId="3B068ED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0F3D4A" w:rsidRPr="00F01C66" w:rsidP="009F5F37" w14:paraId="4711E89A" w14:textId="51A727D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0F3D4A" w:rsidRPr="00F01C66" w:rsidP="009F5F37" w14:paraId="15154479" w14:textId="5400F40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Applicant</w:t>
            </w:r>
            <w:r w:rsidR="00B21BB9">
              <w:rPr>
                <w:rFonts w:eastAsia="Calibri"/>
                <w:sz w:val="22"/>
                <w:szCs w:val="22"/>
              </w:rPr>
              <w:t xml:space="preserve"> Information </w:t>
            </w:r>
          </w:p>
        </w:tc>
        <w:tc>
          <w:tcPr>
            <w:tcW w:w="4693" w:type="dxa"/>
            <w:shd w:val="clear" w:color="auto" w:fill="auto"/>
          </w:tcPr>
          <w:p w:rsidR="00B21BB9" w:rsidP="000F3D4A" w14:paraId="2F5E7AC1" w14:textId="789CF934">
            <w:pPr>
              <w:numPr>
                <w:ilvl w:val="0"/>
                <w:numId w:val="1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Edited Block 5 name to </w:t>
            </w:r>
            <w:r w:rsidRPr="00EC4DD6">
              <w:rPr>
                <w:rFonts w:eastAsia="Calibri"/>
                <w:sz w:val="22"/>
                <w:szCs w:val="22"/>
                <w:u w:val="single"/>
              </w:rPr>
              <w:t>Applicant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C4DD6">
              <w:rPr>
                <w:rFonts w:eastAsia="Calibri"/>
                <w:sz w:val="22"/>
                <w:szCs w:val="22"/>
              </w:rPr>
              <w:t>to harmonize with DSP-5</w:t>
            </w:r>
          </w:p>
          <w:p w:rsidR="000F3D4A" w:rsidRPr="00F01C66" w:rsidP="000F3D4A" w14:paraId="6BF09857" w14:textId="439E6A3D">
            <w:pPr>
              <w:numPr>
                <w:ilvl w:val="0"/>
                <w:numId w:val="1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 w:rsidRPr="007307F7">
              <w:rPr>
                <w:rFonts w:eastAsia="Calibri"/>
                <w:sz w:val="22"/>
                <w:szCs w:val="22"/>
              </w:rPr>
              <w:t xml:space="preserve">Added </w:t>
            </w:r>
            <w:r w:rsidRPr="007307F7">
              <w:rPr>
                <w:rFonts w:eastAsia="Calibri"/>
                <w:sz w:val="22"/>
                <w:szCs w:val="22"/>
                <w:u w:val="single"/>
              </w:rPr>
              <w:t>Freight Forwarder</w:t>
            </w:r>
            <w:r w:rsidRPr="007307F7">
              <w:rPr>
                <w:rFonts w:eastAsia="Calibri"/>
                <w:sz w:val="22"/>
                <w:szCs w:val="22"/>
              </w:rPr>
              <w:t xml:space="preserve"> radio button to dropdown list under </w:t>
            </w:r>
            <w:r w:rsidRPr="007307F7">
              <w:rPr>
                <w:rFonts w:eastAsia="Calibri"/>
                <w:i/>
                <w:iCs/>
                <w:sz w:val="22"/>
                <w:szCs w:val="22"/>
              </w:rPr>
              <w:t>Applicant Is</w:t>
            </w:r>
          </w:p>
        </w:tc>
      </w:tr>
      <w:tr w14:paraId="411534F5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311BA0" w:rsidRPr="00F01C66" w:rsidP="009F5F37" w14:paraId="7A66F22A" w14:textId="5E6AAD4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311BA0" w:rsidP="009F5F37" w14:paraId="5A653349" w14:textId="2AD6A16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10A</w:t>
            </w:r>
          </w:p>
        </w:tc>
        <w:tc>
          <w:tcPr>
            <w:tcW w:w="3405" w:type="dxa"/>
            <w:shd w:val="clear" w:color="auto" w:fill="auto"/>
          </w:tcPr>
          <w:p w:rsidR="00311BA0" w:rsidP="009F5F37" w14:paraId="776D6570" w14:textId="55AE02AE">
            <w:pPr>
              <w:rPr>
                <w:rFonts w:eastAsia="Calibri"/>
                <w:sz w:val="22"/>
                <w:szCs w:val="22"/>
              </w:rPr>
            </w:pPr>
            <w:r w:rsidRPr="0068457E">
              <w:rPr>
                <w:rFonts w:eastAsia="Calibri"/>
                <w:sz w:val="22"/>
                <w:szCs w:val="22"/>
              </w:rPr>
              <w:t>Applicant Contact for Additional Information</w:t>
            </w:r>
          </w:p>
        </w:tc>
        <w:tc>
          <w:tcPr>
            <w:tcW w:w="4693" w:type="dxa"/>
            <w:shd w:val="clear" w:color="auto" w:fill="auto"/>
          </w:tcPr>
          <w:p w:rsidR="00311BA0" w:rsidRPr="007B7090" w:rsidP="004C5BDA" w14:paraId="278EF8CE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Edited Block 10A name to </w:t>
            </w:r>
            <w:r w:rsidRPr="0068457E">
              <w:rPr>
                <w:rFonts w:eastAsia="Calibri"/>
                <w:sz w:val="22"/>
                <w:szCs w:val="22"/>
                <w:u w:val="single"/>
              </w:rPr>
              <w:t xml:space="preserve">Applicant Point of Contact </w:t>
            </w:r>
          </w:p>
          <w:p w:rsidR="007B7090" w:rsidRPr="007B7090" w:rsidP="004C5BDA" w14:paraId="3AD9656F" w14:textId="6180B1DF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 w:rsidRPr="007B7090">
              <w:rPr>
                <w:rFonts w:eastAsia="Calibri"/>
                <w:sz w:val="22"/>
                <w:szCs w:val="22"/>
              </w:rPr>
              <w:t xml:space="preserve">Added </w:t>
            </w:r>
            <w:r w:rsidRPr="007B7090">
              <w:rPr>
                <w:rFonts w:eastAsia="Calibri"/>
                <w:sz w:val="22"/>
                <w:szCs w:val="22"/>
                <w:u w:val="single"/>
              </w:rPr>
              <w:t>Email</w:t>
            </w:r>
            <w:r w:rsidRPr="007B7090">
              <w:rPr>
                <w:rFonts w:eastAsia="Calibri"/>
                <w:sz w:val="22"/>
                <w:szCs w:val="22"/>
              </w:rPr>
              <w:t xml:space="preserve"> field</w:t>
            </w:r>
          </w:p>
        </w:tc>
      </w:tr>
      <w:tr w14:paraId="63EBD809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7B7090" w:rsidRPr="00F01C66" w:rsidP="009F5F37" w14:paraId="355A6681" w14:textId="571D7E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7B7090" w:rsidP="009F5F37" w14:paraId="681B2FBD" w14:textId="730EED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10B</w:t>
            </w:r>
          </w:p>
        </w:tc>
        <w:tc>
          <w:tcPr>
            <w:tcW w:w="3405" w:type="dxa"/>
            <w:shd w:val="clear" w:color="auto" w:fill="auto"/>
          </w:tcPr>
          <w:p w:rsidR="007B7090" w:rsidP="009F5F37" w14:paraId="76034D6F" w14:textId="7FC80719">
            <w:pPr>
              <w:rPr>
                <w:rFonts w:eastAsia="Calibri"/>
                <w:sz w:val="22"/>
                <w:szCs w:val="22"/>
              </w:rPr>
            </w:pPr>
            <w:r w:rsidRPr="006E750D">
              <w:rPr>
                <w:rFonts w:eastAsia="Calibri"/>
                <w:sz w:val="22"/>
                <w:szCs w:val="22"/>
              </w:rPr>
              <w:t>U.S. Government Personnel (not PM/DDTC) Familiar with Commodity</w:t>
            </w:r>
          </w:p>
        </w:tc>
        <w:tc>
          <w:tcPr>
            <w:tcW w:w="4693" w:type="dxa"/>
            <w:shd w:val="clear" w:color="auto" w:fill="auto"/>
          </w:tcPr>
          <w:p w:rsidR="007B7090" w:rsidP="004C5BDA" w14:paraId="77BE8B1D" w14:textId="0BFB1724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Edited Block 10B name to </w:t>
            </w:r>
            <w:r w:rsidRPr="00C12964">
              <w:rPr>
                <w:rFonts w:eastAsia="Calibri"/>
                <w:sz w:val="22"/>
                <w:szCs w:val="22"/>
                <w:u w:val="single"/>
              </w:rPr>
              <w:t>U.S. Government Point of Contact (Optional)</w:t>
            </w:r>
          </w:p>
        </w:tc>
      </w:tr>
      <w:tr w14:paraId="07640ADC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311BA0" w:rsidRPr="00F01C66" w:rsidP="009F5F37" w14:paraId="4FA69E19" w14:textId="3D7A35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15" w:type="dxa"/>
            <w:shd w:val="clear" w:color="auto" w:fill="auto"/>
          </w:tcPr>
          <w:p w:rsidR="00311BA0" w:rsidP="009F5F37" w14:paraId="460BFABA" w14:textId="4A368DF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405" w:type="dxa"/>
            <w:shd w:val="clear" w:color="auto" w:fill="auto"/>
          </w:tcPr>
          <w:p w:rsidR="00311BA0" w:rsidP="009F5F37" w14:paraId="549E7CA6" w14:textId="16C4EFA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Description of Transaction</w:t>
            </w:r>
          </w:p>
        </w:tc>
        <w:tc>
          <w:tcPr>
            <w:tcW w:w="4693" w:type="dxa"/>
            <w:shd w:val="clear" w:color="auto" w:fill="auto"/>
          </w:tcPr>
          <w:p w:rsidR="00046B7F" w:rsidP="00046B7F" w14:paraId="13D418DA" w14:textId="2AD508A2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Edited second radio button</w:t>
            </w:r>
            <w:r w:rsidR="0071279B">
              <w:rPr>
                <w:rFonts w:eastAsia="Calibri"/>
                <w:sz w:val="22"/>
                <w:szCs w:val="22"/>
              </w:rPr>
              <w:t xml:space="preserve"> and corresponding field</w:t>
            </w:r>
            <w:r>
              <w:rPr>
                <w:rFonts w:eastAsia="Calibri"/>
                <w:sz w:val="22"/>
                <w:szCs w:val="22"/>
              </w:rPr>
              <w:t xml:space="preserve"> under line </w:t>
            </w:r>
            <w:r w:rsidRPr="00A04B9B">
              <w:rPr>
                <w:rFonts w:eastAsia="Calibri"/>
                <w:i/>
                <w:iCs/>
                <w:sz w:val="22"/>
                <w:szCs w:val="22"/>
              </w:rPr>
              <w:t>A. This application represents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</w:p>
          <w:p w:rsidR="00AB576A" w:rsidP="00AB576A" w14:paraId="05B0EAD9" w14:textId="77777777">
            <w:pPr>
              <w:pStyle w:val="ListParagraph"/>
              <w:numPr>
                <w:ilvl w:val="0"/>
                <w:numId w:val="5"/>
              </w:numPr>
              <w:spacing w:after="0"/>
              <w:ind w:left="810"/>
              <w:rPr>
                <w:rFonts w:eastAsia="Calibri"/>
                <w:sz w:val="22"/>
                <w:szCs w:val="22"/>
              </w:rPr>
            </w:pPr>
            <w:r w:rsidRPr="00AB576A">
              <w:rPr>
                <w:rFonts w:eastAsia="Calibri"/>
                <w:sz w:val="22"/>
                <w:szCs w:val="22"/>
              </w:rPr>
              <w:t xml:space="preserve">ONLY </w:t>
            </w:r>
            <w:r w:rsidRPr="00AB576A">
              <w:rPr>
                <w:rFonts w:eastAsia="Calibri"/>
                <w:sz w:val="22"/>
                <w:szCs w:val="22"/>
                <w:u w:val="single"/>
              </w:rPr>
              <w:t>a replacement license</w:t>
            </w:r>
            <w:r w:rsidRPr="00AB576A">
              <w:rPr>
                <w:rFonts w:eastAsia="Calibri"/>
                <w:sz w:val="22"/>
                <w:szCs w:val="22"/>
              </w:rPr>
              <w:t xml:space="preserve"> </w:t>
            </w:r>
            <w:r w:rsidRPr="00AB576A">
              <w:rPr>
                <w:rFonts w:eastAsia="Calibri"/>
                <w:strike/>
                <w:sz w:val="22"/>
                <w:szCs w:val="22"/>
              </w:rPr>
              <w:t>renewal</w:t>
            </w:r>
            <w:r w:rsidRPr="00AB576A">
              <w:rPr>
                <w:rFonts w:eastAsia="Calibri"/>
                <w:sz w:val="22"/>
                <w:szCs w:val="22"/>
              </w:rPr>
              <w:t xml:space="preserve"> of previously issued license </w:t>
            </w:r>
            <w:r w:rsidRPr="00AB576A">
              <w:rPr>
                <w:rFonts w:eastAsia="Calibri"/>
                <w:sz w:val="22"/>
                <w:szCs w:val="22"/>
              </w:rPr>
              <w:t>number</w:t>
            </w:r>
          </w:p>
          <w:p w:rsidR="00AE7B97" w:rsidP="00AB576A" w14:paraId="2D53C4E7" w14:textId="69CC230E">
            <w:pPr>
              <w:pStyle w:val="ListParagraph"/>
              <w:numPr>
                <w:ilvl w:val="0"/>
                <w:numId w:val="5"/>
              </w:numPr>
              <w:spacing w:after="0"/>
              <w:ind w:left="810"/>
              <w:rPr>
                <w:rFonts w:eastAsia="Calibri"/>
                <w:sz w:val="22"/>
                <w:szCs w:val="22"/>
              </w:rPr>
            </w:pPr>
            <w:r w:rsidRPr="00A844C4">
              <w:rPr>
                <w:rFonts w:eastAsia="Calibri"/>
                <w:sz w:val="22"/>
                <w:szCs w:val="22"/>
                <w:u w:val="single"/>
              </w:rPr>
              <w:t>Enter applicable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92D8E" w:rsidR="0071279B">
              <w:rPr>
                <w:rFonts w:eastAsia="Calibri"/>
                <w:strike/>
                <w:sz w:val="22"/>
                <w:szCs w:val="22"/>
              </w:rPr>
              <w:t>Only renewal of</w:t>
            </w:r>
            <w:r w:rsidRPr="00AB576A" w:rsidR="0071279B">
              <w:rPr>
                <w:rFonts w:eastAsia="Calibri"/>
                <w:sz w:val="22"/>
                <w:szCs w:val="22"/>
              </w:rPr>
              <w:t xml:space="preserve"> previous</w:t>
            </w:r>
            <w:r w:rsidRPr="00092D8E" w:rsidR="0071279B">
              <w:rPr>
                <w:rFonts w:eastAsia="Calibri"/>
                <w:strike/>
                <w:sz w:val="22"/>
                <w:szCs w:val="22"/>
              </w:rPr>
              <w:t>ly issued license</w:t>
            </w:r>
            <w:r w:rsidRPr="00530942" w:rsidR="0071279B">
              <w:rPr>
                <w:rFonts w:eastAsia="Calibri"/>
                <w:sz w:val="22"/>
                <w:szCs w:val="22"/>
              </w:rPr>
              <w:t xml:space="preserve"> </w:t>
            </w:r>
            <w:r w:rsidRPr="00AB576A" w:rsidR="0071279B">
              <w:rPr>
                <w:rFonts w:eastAsia="Calibri"/>
                <w:sz w:val="22"/>
                <w:szCs w:val="22"/>
              </w:rPr>
              <w:t>number</w:t>
            </w:r>
          </w:p>
          <w:p w:rsidR="00B93E58" w:rsidRPr="00B93E58" w:rsidP="00B93E58" w14:paraId="3865A54B" w14:textId="53EFF93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eastAsia="Calibri"/>
                <w:sz w:val="22"/>
                <w:szCs w:val="22"/>
              </w:rPr>
            </w:pPr>
            <w:r w:rsidRPr="00B93E58">
              <w:rPr>
                <w:rFonts w:eastAsia="Calibri"/>
                <w:sz w:val="22"/>
                <w:szCs w:val="22"/>
              </w:rPr>
              <w:t xml:space="preserve">Removed instruction </w:t>
            </w:r>
            <w:r w:rsidRPr="00B93E58">
              <w:rPr>
                <w:rFonts w:eastAsia="Calibri"/>
                <w:sz w:val="22"/>
                <w:szCs w:val="22"/>
              </w:rPr>
              <w:t>verbiage</w:t>
            </w:r>
          </w:p>
          <w:p w:rsidR="00B377A9" w:rsidP="00B377A9" w14:paraId="1773B7BE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Edited line </w:t>
            </w:r>
            <w:r w:rsidRPr="006C38E1">
              <w:rPr>
                <w:rFonts w:eastAsia="Calibri"/>
                <w:i/>
                <w:iCs/>
                <w:sz w:val="22"/>
                <w:szCs w:val="22"/>
              </w:rPr>
              <w:t>B. This application has related license number(s)</w:t>
            </w:r>
            <w:r>
              <w:rPr>
                <w:rFonts w:eastAsia="Calibri"/>
                <w:sz w:val="22"/>
                <w:szCs w:val="22"/>
              </w:rPr>
              <w:t xml:space="preserve"> to </w:t>
            </w:r>
            <w:r w:rsidRPr="006C38E1" w:rsidR="006C38E1">
              <w:rPr>
                <w:rFonts w:eastAsia="Calibri"/>
                <w:sz w:val="22"/>
                <w:szCs w:val="22"/>
                <w:u w:val="single"/>
              </w:rPr>
              <w:t>The IDENTICAL commodity</w:t>
            </w:r>
            <w:r w:rsidR="00FA7B63">
              <w:rPr>
                <w:rFonts w:eastAsia="Calibri"/>
                <w:sz w:val="22"/>
                <w:szCs w:val="22"/>
              </w:rPr>
              <w:t xml:space="preserve"> and added</w:t>
            </w:r>
            <w:r w:rsidR="00DE3345">
              <w:rPr>
                <w:rFonts w:eastAsia="Calibri"/>
                <w:sz w:val="22"/>
                <w:szCs w:val="22"/>
              </w:rPr>
              <w:t xml:space="preserve"> </w:t>
            </w:r>
            <w:r w:rsidRPr="00DE3345" w:rsidR="00DE3345">
              <w:rPr>
                <w:rFonts w:eastAsia="Calibri"/>
                <w:sz w:val="22"/>
                <w:szCs w:val="22"/>
                <w:u w:val="single"/>
              </w:rPr>
              <w:t>Was never licensed for this applicant</w:t>
            </w:r>
            <w:r w:rsidR="00DE3345">
              <w:rPr>
                <w:rFonts w:eastAsia="Calibri"/>
                <w:sz w:val="22"/>
                <w:szCs w:val="22"/>
              </w:rPr>
              <w:t xml:space="preserve"> radio </w:t>
            </w:r>
            <w:r w:rsidR="00DE3345">
              <w:rPr>
                <w:rFonts w:eastAsia="Calibri"/>
                <w:sz w:val="22"/>
                <w:szCs w:val="22"/>
              </w:rPr>
              <w:t>button</w:t>
            </w:r>
          </w:p>
          <w:p w:rsidR="000C104F" w:rsidP="00B377A9" w14:paraId="10816C56" w14:textId="3FE0F51A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 w:rsidRPr="00B377A9">
              <w:rPr>
                <w:rFonts w:eastAsia="Calibri"/>
                <w:sz w:val="22"/>
                <w:szCs w:val="22"/>
              </w:rPr>
              <w:t xml:space="preserve">Added line </w:t>
            </w:r>
            <w:r w:rsidRPr="00B377A9">
              <w:rPr>
                <w:rFonts w:eastAsia="Calibri"/>
                <w:sz w:val="22"/>
                <w:szCs w:val="22"/>
                <w:u w:val="single"/>
              </w:rPr>
              <w:t>C. This application is related to an agreement</w:t>
            </w:r>
            <w:r w:rsidRPr="00B377A9">
              <w:rPr>
                <w:rFonts w:eastAsia="Calibri"/>
                <w:sz w:val="22"/>
                <w:szCs w:val="22"/>
              </w:rPr>
              <w:t xml:space="preserve"> and corresponding radio buttons/fields</w:t>
            </w:r>
            <w:r w:rsidRPr="00B377A9" w:rsidR="00DC6C81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787750" w:rsidRPr="00B377A9" w:rsidP="000C104F" w14:paraId="7AA465D0" w14:textId="528341D5">
            <w:pPr>
              <w:numPr>
                <w:ilvl w:val="1"/>
                <w:numId w:val="2"/>
              </w:numPr>
              <w:spacing w:after="0"/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9430C2">
              <w:rPr>
                <w:rFonts w:eastAsia="Calibri"/>
                <w:sz w:val="22"/>
                <w:szCs w:val="22"/>
                <w:u w:val="single"/>
              </w:rPr>
              <w:t>Not Applicable</w:t>
            </w:r>
            <w:r w:rsidRPr="00B377A9">
              <w:rPr>
                <w:rFonts w:eastAsia="Calibri"/>
                <w:sz w:val="22"/>
                <w:szCs w:val="22"/>
              </w:rPr>
              <w:t xml:space="preserve"> (radio button)</w:t>
            </w:r>
          </w:p>
          <w:p w:rsidR="00DB2643" w:rsidP="00B377A9" w14:paraId="2EF746E2" w14:textId="6B2D42D9">
            <w:pPr>
              <w:numPr>
                <w:ilvl w:val="0"/>
                <w:numId w:val="7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9430C2">
              <w:rPr>
                <w:rFonts w:eastAsia="Calibri"/>
                <w:sz w:val="22"/>
                <w:szCs w:val="22"/>
                <w:u w:val="single"/>
              </w:rPr>
              <w:t>In furtherance of agreement number</w:t>
            </w:r>
            <w:r>
              <w:rPr>
                <w:rFonts w:eastAsia="Calibri"/>
                <w:sz w:val="22"/>
                <w:szCs w:val="22"/>
              </w:rPr>
              <w:t xml:space="preserve"> (radio button) and </w:t>
            </w:r>
            <w:r w:rsidRPr="009430C2">
              <w:rPr>
                <w:rFonts w:eastAsia="Calibri"/>
                <w:sz w:val="22"/>
                <w:szCs w:val="22"/>
                <w:u w:val="single"/>
              </w:rPr>
              <w:t>Agreement Number</w:t>
            </w:r>
            <w:r>
              <w:rPr>
                <w:rFonts w:eastAsia="Calibri"/>
                <w:sz w:val="22"/>
                <w:szCs w:val="22"/>
              </w:rPr>
              <w:t xml:space="preserve"> (field)</w:t>
            </w:r>
          </w:p>
          <w:p w:rsidR="00DB2643" w:rsidP="00B377A9" w14:paraId="208F40E2" w14:textId="099B5967">
            <w:pPr>
              <w:numPr>
                <w:ilvl w:val="0"/>
                <w:numId w:val="7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D61222">
              <w:rPr>
                <w:rFonts w:eastAsia="Calibri"/>
                <w:sz w:val="22"/>
                <w:szCs w:val="22"/>
                <w:u w:val="single"/>
              </w:rPr>
              <w:t>In support of agreement numbers</w:t>
            </w:r>
            <w:r>
              <w:rPr>
                <w:rFonts w:eastAsia="Calibri"/>
                <w:sz w:val="22"/>
                <w:szCs w:val="22"/>
              </w:rPr>
              <w:t xml:space="preserve"> (radio button) and </w:t>
            </w:r>
            <w:r w:rsidRPr="00D61222">
              <w:rPr>
                <w:rFonts w:eastAsia="Calibri"/>
                <w:sz w:val="22"/>
                <w:szCs w:val="22"/>
                <w:u w:val="single"/>
              </w:rPr>
              <w:t>Agreement Number</w:t>
            </w:r>
            <w:r>
              <w:rPr>
                <w:rFonts w:eastAsia="Calibri"/>
                <w:sz w:val="22"/>
                <w:szCs w:val="22"/>
              </w:rPr>
              <w:t xml:space="preserve"> (field)</w:t>
            </w:r>
          </w:p>
          <w:p w:rsidR="00DC6C81" w:rsidP="00046B7F" w14:paraId="3BC732D4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Added line </w:t>
            </w:r>
            <w:r w:rsidRPr="009430C2">
              <w:rPr>
                <w:rFonts w:eastAsia="Calibri"/>
                <w:sz w:val="22"/>
                <w:szCs w:val="22"/>
                <w:u w:val="single"/>
              </w:rPr>
              <w:t>D. The commodity is being financed under</w:t>
            </w:r>
            <w:r>
              <w:rPr>
                <w:rFonts w:eastAsia="Calibri"/>
                <w:sz w:val="22"/>
                <w:szCs w:val="22"/>
              </w:rPr>
              <w:t xml:space="preserve"> and corresponding </w:t>
            </w:r>
            <w:r w:rsidR="009430C2">
              <w:rPr>
                <w:rFonts w:eastAsia="Calibri"/>
                <w:sz w:val="22"/>
                <w:szCs w:val="22"/>
              </w:rPr>
              <w:t xml:space="preserve">radio buttons and field: </w:t>
            </w:r>
          </w:p>
          <w:p w:rsidR="00283281" w:rsidP="00283281" w14:paraId="59ADC158" w14:textId="77777777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Foreign Military Sale</w:t>
            </w:r>
            <w:r w:rsidRPr="006F02C7">
              <w:rPr>
                <w:rFonts w:eastAsia="Calibri"/>
                <w:sz w:val="22"/>
                <w:szCs w:val="22"/>
              </w:rPr>
              <w:t xml:space="preserve"> (radio button) and</w:t>
            </w:r>
            <w:r>
              <w:rPr>
                <w:rFonts w:eastAsia="Calibri"/>
                <w:sz w:val="22"/>
                <w:szCs w:val="22"/>
                <w:u w:val="single"/>
              </w:rPr>
              <w:t xml:space="preserve"> Case Numbers</w:t>
            </w:r>
            <w:r w:rsidRPr="006F02C7">
              <w:rPr>
                <w:rFonts w:eastAsia="Calibri"/>
                <w:sz w:val="22"/>
                <w:szCs w:val="22"/>
              </w:rPr>
              <w:t xml:space="preserve"> (field)</w:t>
            </w:r>
          </w:p>
          <w:p w:rsidR="00283281" w:rsidP="00283281" w14:paraId="79DF2BAD" w14:textId="77777777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Foreign Military Financing</w:t>
            </w:r>
            <w:r w:rsidRPr="00D7158F">
              <w:rPr>
                <w:rFonts w:eastAsia="Calibri"/>
                <w:sz w:val="22"/>
                <w:szCs w:val="22"/>
              </w:rPr>
              <w:t xml:space="preserve"> (radio button) </w:t>
            </w:r>
            <w:r>
              <w:rPr>
                <w:rFonts w:eastAsia="Calibri"/>
                <w:sz w:val="22"/>
                <w:szCs w:val="22"/>
                <w:u w:val="single"/>
              </w:rPr>
              <w:t>and Case Number</w:t>
            </w:r>
            <w:r w:rsidRPr="00D7158F">
              <w:rPr>
                <w:rFonts w:eastAsia="Calibri"/>
                <w:sz w:val="22"/>
                <w:szCs w:val="22"/>
              </w:rPr>
              <w:t xml:space="preserve"> (field)</w:t>
            </w:r>
          </w:p>
          <w:p w:rsidR="00283281" w:rsidP="00283281" w14:paraId="019B7C78" w14:textId="77777777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Grant Aid Program</w:t>
            </w:r>
            <w:r w:rsidRPr="00594E85">
              <w:rPr>
                <w:rFonts w:eastAsia="Calibri"/>
                <w:sz w:val="22"/>
                <w:szCs w:val="22"/>
              </w:rPr>
              <w:t xml:space="preserve"> (radio button) and </w:t>
            </w:r>
            <w:r>
              <w:rPr>
                <w:rFonts w:eastAsia="Calibri"/>
                <w:sz w:val="22"/>
                <w:szCs w:val="22"/>
                <w:u w:val="single"/>
              </w:rPr>
              <w:t>Case Numbers</w:t>
            </w:r>
            <w:r w:rsidRPr="00594E85">
              <w:rPr>
                <w:rFonts w:eastAsia="Calibri"/>
                <w:sz w:val="22"/>
                <w:szCs w:val="22"/>
              </w:rPr>
              <w:t xml:space="preserve"> (field)</w:t>
            </w:r>
          </w:p>
          <w:p w:rsidR="00283281" w:rsidP="00283281" w14:paraId="4502BB5F" w14:textId="77777777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EE1F29">
              <w:rPr>
                <w:rFonts w:eastAsia="Calibri"/>
                <w:sz w:val="22"/>
                <w:szCs w:val="22"/>
                <w:u w:val="single"/>
              </w:rPr>
              <w:t>International Military Education and Training</w:t>
            </w:r>
            <w:r w:rsidRPr="00EE1F2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EE1F29">
              <w:rPr>
                <w:rFonts w:eastAsia="Calibri"/>
                <w:sz w:val="22"/>
                <w:szCs w:val="22"/>
              </w:rPr>
              <w:t>radio button</w:t>
            </w:r>
            <w:r>
              <w:rPr>
                <w:rFonts w:eastAsia="Calibri"/>
                <w:sz w:val="22"/>
                <w:szCs w:val="22"/>
              </w:rPr>
              <w:t>) and</w:t>
            </w:r>
            <w:r w:rsidRPr="00EE1F29">
              <w:rPr>
                <w:rFonts w:eastAsia="Calibri"/>
                <w:sz w:val="22"/>
                <w:szCs w:val="22"/>
              </w:rPr>
              <w:t xml:space="preserve"> </w:t>
            </w:r>
            <w:r w:rsidRPr="00EE1F29">
              <w:rPr>
                <w:rFonts w:eastAsia="Calibri"/>
                <w:sz w:val="22"/>
                <w:szCs w:val="22"/>
                <w:u w:val="single"/>
              </w:rPr>
              <w:t>Case Numbers</w:t>
            </w:r>
            <w:r w:rsidRPr="00EE1F2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EE1F29">
              <w:rPr>
                <w:rFonts w:eastAsia="Calibri"/>
                <w:sz w:val="22"/>
                <w:szCs w:val="22"/>
              </w:rPr>
              <w:t>field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283281" w:rsidP="00283281" w14:paraId="14DAF2B3" w14:textId="77777777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EE1F29">
              <w:rPr>
                <w:rFonts w:eastAsia="Calibri"/>
                <w:sz w:val="22"/>
                <w:szCs w:val="22"/>
                <w:u w:val="single"/>
              </w:rPr>
              <w:t>U.S. Government Loan</w:t>
            </w:r>
            <w:r w:rsidRPr="00EE1F2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EE1F29">
              <w:rPr>
                <w:rFonts w:eastAsia="Calibri"/>
                <w:sz w:val="22"/>
                <w:szCs w:val="22"/>
              </w:rPr>
              <w:t>radio button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EE1F29">
              <w:rPr>
                <w:rFonts w:eastAsia="Calibri"/>
                <w:sz w:val="22"/>
                <w:szCs w:val="22"/>
              </w:rPr>
              <w:t xml:space="preserve"> and </w:t>
            </w:r>
            <w:r w:rsidRPr="00EE1F29">
              <w:rPr>
                <w:rFonts w:eastAsia="Calibri"/>
                <w:sz w:val="22"/>
                <w:szCs w:val="22"/>
                <w:u w:val="single"/>
              </w:rPr>
              <w:t>Case Numbers</w:t>
            </w:r>
            <w:r w:rsidRPr="00EE1F2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EE1F29">
              <w:rPr>
                <w:rFonts w:eastAsia="Calibri"/>
                <w:sz w:val="22"/>
                <w:szCs w:val="22"/>
              </w:rPr>
              <w:t>field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283281" w:rsidP="00283281" w14:paraId="2E9D6B09" w14:textId="77777777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EE1F29">
              <w:rPr>
                <w:rFonts w:eastAsia="Calibri"/>
                <w:sz w:val="22"/>
                <w:szCs w:val="22"/>
                <w:u w:val="single"/>
              </w:rPr>
              <w:t>U.S. Government Guarantee</w:t>
            </w:r>
            <w:r w:rsidRPr="00EE1F2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EE1F29">
              <w:rPr>
                <w:rFonts w:eastAsia="Calibri"/>
                <w:sz w:val="22"/>
                <w:szCs w:val="22"/>
              </w:rPr>
              <w:t>radio button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EE1F29">
              <w:rPr>
                <w:rFonts w:eastAsia="Calibri"/>
                <w:sz w:val="22"/>
                <w:szCs w:val="22"/>
              </w:rPr>
              <w:t xml:space="preserve"> and </w:t>
            </w:r>
            <w:r w:rsidRPr="00EE1F29">
              <w:rPr>
                <w:rFonts w:eastAsia="Calibri"/>
                <w:sz w:val="22"/>
                <w:szCs w:val="22"/>
                <w:u w:val="single"/>
              </w:rPr>
              <w:t>Case Numbers</w:t>
            </w:r>
            <w:r w:rsidRPr="00EE1F2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EE1F29">
              <w:rPr>
                <w:rFonts w:eastAsia="Calibri"/>
                <w:sz w:val="22"/>
                <w:szCs w:val="22"/>
              </w:rPr>
              <w:t>field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EE1F29">
              <w:rPr>
                <w:rFonts w:eastAsia="Calibri"/>
                <w:sz w:val="22"/>
                <w:szCs w:val="22"/>
              </w:rPr>
              <w:t>.</w:t>
            </w:r>
          </w:p>
          <w:p w:rsidR="00283281" w:rsidRPr="00F310BC" w:rsidP="00283281" w14:paraId="681FFFF9" w14:textId="77777777">
            <w:pPr>
              <w:numPr>
                <w:ilvl w:val="0"/>
                <w:numId w:val="4"/>
              </w:numPr>
              <w:spacing w:after="0"/>
              <w:contextualSpacing/>
              <w:rPr>
                <w:rFonts w:eastAsia="Calibri"/>
                <w:sz w:val="22"/>
                <w:szCs w:val="22"/>
                <w:u w:val="single"/>
              </w:rPr>
            </w:pPr>
            <w:r w:rsidRPr="00F310BC">
              <w:rPr>
                <w:rFonts w:eastAsia="Calibri"/>
                <w:sz w:val="22"/>
                <w:szCs w:val="22"/>
                <w:u w:val="single"/>
              </w:rPr>
              <w:t>Not Applicable (radio button)</w:t>
            </w:r>
          </w:p>
          <w:p w:rsidR="00870B69" w:rsidRPr="00283281" w:rsidP="00283281" w14:paraId="5F20C64B" w14:textId="4555823F">
            <w:pPr>
              <w:pStyle w:val="ListParagraph"/>
              <w:numPr>
                <w:ilvl w:val="0"/>
                <w:numId w:val="2"/>
              </w:numPr>
              <w:spacing w:after="0"/>
              <w:ind w:left="450"/>
              <w:rPr>
                <w:rFonts w:eastAsia="Calibri"/>
                <w:sz w:val="22"/>
                <w:szCs w:val="22"/>
              </w:rPr>
            </w:pPr>
            <w:r w:rsidRPr="00283281">
              <w:rPr>
                <w:rFonts w:eastAsia="Calibri"/>
                <w:sz w:val="22"/>
                <w:szCs w:val="22"/>
              </w:rPr>
              <w:t xml:space="preserve">Line </w:t>
            </w:r>
            <w:r w:rsidRPr="00283281">
              <w:rPr>
                <w:rFonts w:eastAsia="Calibri"/>
                <w:i/>
                <w:iCs/>
                <w:sz w:val="22"/>
                <w:szCs w:val="22"/>
              </w:rPr>
              <w:t>C. This application is related to a disclosure filed with Defense Trade Controls Compliance</w:t>
            </w:r>
            <w:r w:rsidRPr="00283281">
              <w:rPr>
                <w:rFonts w:eastAsia="Calibri"/>
                <w:sz w:val="22"/>
                <w:szCs w:val="22"/>
              </w:rPr>
              <w:t xml:space="preserve"> became line E. </w:t>
            </w:r>
          </w:p>
        </w:tc>
      </w:tr>
      <w:tr w14:paraId="4849215B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8761E5" w:rsidRPr="00F01C66" w:rsidP="009F5F37" w14:paraId="31116518" w14:textId="57295E9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15" w:type="dxa"/>
            <w:shd w:val="clear" w:color="auto" w:fill="auto"/>
          </w:tcPr>
          <w:p w:rsidR="008761E5" w:rsidP="009F5F37" w14:paraId="036027FC" w14:textId="65A6B84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405" w:type="dxa"/>
            <w:shd w:val="clear" w:color="auto" w:fill="auto"/>
          </w:tcPr>
          <w:p w:rsidR="008761E5" w:rsidP="009F5F37" w14:paraId="1AEA8EFE" w14:textId="500EC65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Manufacturer of Commodity</w:t>
            </w:r>
          </w:p>
        </w:tc>
        <w:tc>
          <w:tcPr>
            <w:tcW w:w="4693" w:type="dxa"/>
            <w:shd w:val="clear" w:color="auto" w:fill="auto"/>
          </w:tcPr>
          <w:p w:rsidR="008761E5" w:rsidP="004C5BDA" w14:paraId="337C72B4" w14:textId="200E6A3E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Removed </w:t>
            </w:r>
            <w:r w:rsidRPr="005017E6">
              <w:rPr>
                <w:rFonts w:eastAsia="Calibri"/>
                <w:sz w:val="22"/>
                <w:szCs w:val="22"/>
                <w:u w:val="single"/>
              </w:rPr>
              <w:t>Unknown</w:t>
            </w:r>
            <w:r>
              <w:rPr>
                <w:rFonts w:eastAsia="Calibri"/>
                <w:sz w:val="22"/>
                <w:szCs w:val="22"/>
              </w:rPr>
              <w:t xml:space="preserve"> radio button</w:t>
            </w:r>
          </w:p>
        </w:tc>
      </w:tr>
      <w:tr w14:paraId="1D8BF35B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8761E5" w:rsidRPr="00F01C66" w:rsidP="009F5F37" w14:paraId="7B7364F9" w14:textId="721726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15" w:type="dxa"/>
            <w:shd w:val="clear" w:color="auto" w:fill="auto"/>
          </w:tcPr>
          <w:p w:rsidR="008761E5" w:rsidP="009F5F37" w14:paraId="14F59E38" w14:textId="3DC96CA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405" w:type="dxa"/>
            <w:shd w:val="clear" w:color="auto" w:fill="auto"/>
          </w:tcPr>
          <w:p w:rsidR="008761E5" w:rsidP="009F5F37" w14:paraId="2DC38444" w14:textId="5E3723F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Foreign Intermediate Consignee</w:t>
            </w:r>
          </w:p>
        </w:tc>
        <w:tc>
          <w:tcPr>
            <w:tcW w:w="4693" w:type="dxa"/>
            <w:shd w:val="clear" w:color="auto" w:fill="auto"/>
          </w:tcPr>
          <w:p w:rsidR="008761E5" w:rsidRPr="005B494D" w:rsidP="004C5BDA" w14:paraId="72ADBE8C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Swapped Block 18 Foreign Intermediate Consignee with </w:t>
            </w:r>
            <w:r w:rsidR="00A66EFD">
              <w:rPr>
                <w:rFonts w:eastAsia="Calibri"/>
                <w:sz w:val="22"/>
                <w:szCs w:val="22"/>
              </w:rPr>
              <w:t xml:space="preserve">Block 22 </w:t>
            </w:r>
            <w:r w:rsidRPr="00A66EFD" w:rsidR="00A66EFD">
              <w:rPr>
                <w:rFonts w:eastAsia="Calibri"/>
                <w:sz w:val="22"/>
                <w:szCs w:val="22"/>
                <w:u w:val="single"/>
              </w:rPr>
              <w:t>Temporary Foreign End-User</w:t>
            </w:r>
          </w:p>
          <w:p w:rsidR="00974B32" w:rsidP="004C5BDA" w14:paraId="632AD7C1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Under new Block 18</w:t>
            </w:r>
            <w:r>
              <w:rPr>
                <w:rFonts w:eastAsia="Calibri"/>
                <w:sz w:val="22"/>
                <w:szCs w:val="22"/>
              </w:rPr>
              <w:t xml:space="preserve"> Temporary Foreign End-User:</w:t>
            </w:r>
          </w:p>
          <w:p w:rsidR="005B494D" w:rsidP="00256CEF" w14:paraId="24A4D064" w14:textId="7DA3E0E0">
            <w:pPr>
              <w:numPr>
                <w:ilvl w:val="0"/>
                <w:numId w:val="8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</w:t>
            </w:r>
            <w:r w:rsidRPr="005B494D">
              <w:rPr>
                <w:rFonts w:eastAsia="Calibri"/>
                <w:sz w:val="22"/>
                <w:szCs w:val="22"/>
              </w:rPr>
              <w:t xml:space="preserve">emoved </w:t>
            </w:r>
            <w:r w:rsidRPr="000B4BCE">
              <w:rPr>
                <w:rFonts w:eastAsia="Calibri"/>
                <w:sz w:val="22"/>
                <w:szCs w:val="22"/>
                <w:u w:val="single"/>
              </w:rPr>
              <w:t>Same as Block 20</w:t>
            </w:r>
            <w:r w:rsidRPr="005B494D">
              <w:rPr>
                <w:rFonts w:eastAsia="Calibri"/>
                <w:sz w:val="22"/>
                <w:szCs w:val="22"/>
              </w:rPr>
              <w:t xml:space="preserve"> radio </w:t>
            </w:r>
            <w:r w:rsidRPr="005B494D">
              <w:rPr>
                <w:rFonts w:eastAsia="Calibri"/>
                <w:sz w:val="22"/>
                <w:szCs w:val="22"/>
              </w:rPr>
              <w:t>button</w:t>
            </w:r>
          </w:p>
          <w:p w:rsidR="002B21BF" w:rsidP="00256CEF" w14:paraId="47EF0F28" w14:textId="77777777">
            <w:pPr>
              <w:numPr>
                <w:ilvl w:val="0"/>
                <w:numId w:val="8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Added </w:t>
            </w:r>
            <w:r w:rsidRPr="002B21BF">
              <w:rPr>
                <w:rFonts w:eastAsia="Calibri"/>
                <w:sz w:val="22"/>
                <w:szCs w:val="22"/>
                <w:u w:val="single"/>
              </w:rPr>
              <w:t>End-User Type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B36634">
              <w:rPr>
                <w:rFonts w:eastAsia="Calibri"/>
                <w:sz w:val="22"/>
                <w:szCs w:val="22"/>
              </w:rPr>
              <w:t>line</w:t>
            </w:r>
            <w:r>
              <w:rPr>
                <w:rFonts w:eastAsia="Calibri"/>
                <w:sz w:val="22"/>
                <w:szCs w:val="22"/>
              </w:rPr>
              <w:t xml:space="preserve"> and corresponding radio buttons: </w:t>
            </w:r>
          </w:p>
          <w:p w:rsidR="002B21BF" w:rsidRPr="003A2798" w:rsidP="00256CEF" w14:paraId="3F34FB5E" w14:textId="77777777">
            <w:pPr>
              <w:numPr>
                <w:ilvl w:val="1"/>
                <w:numId w:val="9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2340C4">
              <w:rPr>
                <w:rFonts w:eastAsia="Calibri"/>
                <w:sz w:val="22"/>
                <w:szCs w:val="22"/>
                <w:u w:val="single"/>
              </w:rPr>
              <w:t>Foreign Government Entity</w:t>
            </w:r>
          </w:p>
          <w:p w:rsidR="002B21BF" w:rsidRPr="003A2798" w:rsidP="00256CEF" w14:paraId="6E9C262E" w14:textId="77777777">
            <w:pPr>
              <w:numPr>
                <w:ilvl w:val="1"/>
                <w:numId w:val="9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2340C4">
              <w:rPr>
                <w:rFonts w:eastAsia="Calibri"/>
                <w:sz w:val="22"/>
                <w:szCs w:val="22"/>
                <w:u w:val="single"/>
              </w:rPr>
              <w:t>U.S. Government Entity</w:t>
            </w:r>
          </w:p>
          <w:p w:rsidR="002B21BF" w:rsidRPr="002B21BF" w:rsidP="00256CEF" w14:paraId="1F06E725" w14:textId="77777777">
            <w:pPr>
              <w:numPr>
                <w:ilvl w:val="1"/>
                <w:numId w:val="9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2340C4">
              <w:rPr>
                <w:rFonts w:eastAsia="Calibri"/>
                <w:sz w:val="22"/>
                <w:szCs w:val="22"/>
                <w:u w:val="single"/>
              </w:rPr>
              <w:t>Non-Government Entity</w:t>
            </w:r>
          </w:p>
          <w:p w:rsidR="000B4BCE" w:rsidRPr="00742A6F" w:rsidP="00256CEF" w14:paraId="40B5E7D7" w14:textId="6B40795D">
            <w:pPr>
              <w:numPr>
                <w:ilvl w:val="1"/>
                <w:numId w:val="9"/>
              </w:numPr>
              <w:spacing w:after="0"/>
              <w:contextualSpacing/>
              <w:rPr>
                <w:rFonts w:eastAsia="Calibri"/>
                <w:sz w:val="22"/>
                <w:szCs w:val="22"/>
              </w:rPr>
            </w:pPr>
            <w:r w:rsidRPr="002B21BF">
              <w:rPr>
                <w:rFonts w:eastAsia="Calibri"/>
                <w:sz w:val="22"/>
                <w:szCs w:val="22"/>
                <w:u w:val="single"/>
              </w:rPr>
              <w:t>Other</w:t>
            </w:r>
          </w:p>
        </w:tc>
      </w:tr>
      <w:tr w14:paraId="2FB80634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311BA0" w:rsidRPr="00F01C66" w:rsidP="009F5F37" w14:paraId="34ED43E4" w14:textId="287277D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15" w:type="dxa"/>
            <w:shd w:val="clear" w:color="auto" w:fill="auto"/>
          </w:tcPr>
          <w:p w:rsidR="00311BA0" w:rsidP="009F5F37" w14:paraId="0D5241D2" w14:textId="6549DCF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3405" w:type="dxa"/>
            <w:shd w:val="clear" w:color="auto" w:fill="auto"/>
          </w:tcPr>
          <w:p w:rsidR="00311BA0" w:rsidP="009F5F37" w14:paraId="27B3D8EA" w14:textId="24AC18C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Temporary Foreign Consignee</w:t>
            </w:r>
          </w:p>
        </w:tc>
        <w:tc>
          <w:tcPr>
            <w:tcW w:w="4693" w:type="dxa"/>
            <w:shd w:val="clear" w:color="auto" w:fill="auto"/>
          </w:tcPr>
          <w:p w:rsidR="00311BA0" w:rsidP="004C5BDA" w14:paraId="6ABAA888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Added </w:t>
            </w:r>
            <w:r w:rsidRPr="00984AF6">
              <w:rPr>
                <w:rFonts w:eastAsia="Calibri"/>
                <w:sz w:val="22"/>
                <w:szCs w:val="22"/>
                <w:u w:val="single"/>
              </w:rPr>
              <w:t>Same as Block 18</w:t>
            </w:r>
            <w:r>
              <w:rPr>
                <w:rFonts w:eastAsia="Calibri"/>
                <w:sz w:val="22"/>
                <w:szCs w:val="22"/>
              </w:rPr>
              <w:t xml:space="preserve"> radio </w:t>
            </w:r>
            <w:r>
              <w:rPr>
                <w:rFonts w:eastAsia="Calibri"/>
                <w:sz w:val="22"/>
                <w:szCs w:val="22"/>
              </w:rPr>
              <w:t>button</w:t>
            </w:r>
          </w:p>
          <w:p w:rsidR="00984AF6" w:rsidP="004C5BDA" w14:paraId="39954D02" w14:textId="1C4C2DB6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Removed </w:t>
            </w:r>
            <w:r w:rsidRPr="00984AF6">
              <w:rPr>
                <w:rFonts w:eastAsia="Calibri"/>
                <w:sz w:val="22"/>
                <w:szCs w:val="22"/>
                <w:u w:val="single"/>
              </w:rPr>
              <w:t>None</w:t>
            </w:r>
            <w:r>
              <w:rPr>
                <w:rFonts w:eastAsia="Calibri"/>
                <w:sz w:val="22"/>
                <w:szCs w:val="22"/>
              </w:rPr>
              <w:t xml:space="preserve"> radio button</w:t>
            </w:r>
          </w:p>
        </w:tc>
      </w:tr>
      <w:tr w14:paraId="2E8EC22E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0F3D4A" w:rsidRPr="00F01C66" w:rsidP="009F5F37" w14:paraId="18B4B859" w14:textId="18B0981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15" w:type="dxa"/>
            <w:shd w:val="clear" w:color="auto" w:fill="auto"/>
          </w:tcPr>
          <w:p w:rsidR="000F3D4A" w:rsidRPr="00F01C66" w:rsidP="009F5F37" w14:paraId="6810DAFD" w14:textId="1804938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3405" w:type="dxa"/>
            <w:shd w:val="clear" w:color="auto" w:fill="auto"/>
          </w:tcPr>
          <w:p w:rsidR="000F3D4A" w:rsidRPr="00F01C66" w:rsidP="009F5F37" w14:paraId="69ADFFA3" w14:textId="26D53A1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Temporary Foreign End-User</w:t>
            </w:r>
          </w:p>
        </w:tc>
        <w:tc>
          <w:tcPr>
            <w:tcW w:w="4693" w:type="dxa"/>
            <w:shd w:val="clear" w:color="auto" w:fill="auto"/>
          </w:tcPr>
          <w:p w:rsidR="000F3D4A" w:rsidRPr="00E613CF" w:rsidP="004C5BDA" w14:paraId="196FE0AD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Swapped Block 22 Temporary Foreign End-User with Block 18 </w:t>
            </w:r>
            <w:r w:rsidRPr="00E613CF">
              <w:rPr>
                <w:rFonts w:eastAsia="Calibri"/>
                <w:sz w:val="22"/>
                <w:szCs w:val="22"/>
                <w:u w:val="single"/>
              </w:rPr>
              <w:t>Foreign Intermediate Consignee</w:t>
            </w:r>
          </w:p>
          <w:p w:rsidR="00F23A40" w:rsidP="004C5BDA" w14:paraId="017EBA68" w14:textId="77777777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 w:rsidRPr="00E613CF">
              <w:rPr>
                <w:rFonts w:eastAsia="Calibri"/>
                <w:sz w:val="22"/>
                <w:szCs w:val="22"/>
              </w:rPr>
              <w:t>Under</w:t>
            </w:r>
            <w:r>
              <w:rPr>
                <w:rFonts w:eastAsia="Calibri"/>
                <w:sz w:val="22"/>
                <w:szCs w:val="22"/>
              </w:rPr>
              <w:t xml:space="preserve"> new Block 22 Foreign Intermediate Consignee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</w:p>
          <w:p w:rsidR="00E613CF" w:rsidP="004C5BDA" w14:paraId="59C98848" w14:textId="75C1D898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Added </w:t>
            </w:r>
            <w:r w:rsidRPr="00F23A40">
              <w:rPr>
                <w:rFonts w:eastAsia="Calibri"/>
                <w:sz w:val="22"/>
                <w:szCs w:val="22"/>
                <w:u w:val="single"/>
              </w:rPr>
              <w:t>None</w:t>
            </w:r>
            <w:r>
              <w:rPr>
                <w:rFonts w:eastAsia="Calibri"/>
                <w:sz w:val="22"/>
                <w:szCs w:val="22"/>
              </w:rPr>
              <w:t xml:space="preserve"> radio button</w:t>
            </w:r>
          </w:p>
          <w:p w:rsidR="00F23A40" w:rsidRPr="00E613CF" w:rsidP="004C5BDA" w14:paraId="6B72CF7C" w14:textId="5E717E24">
            <w:pPr>
              <w:numPr>
                <w:ilvl w:val="0"/>
                <w:numId w:val="2"/>
              </w:numPr>
              <w:spacing w:after="0"/>
              <w:ind w:left="436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Added </w:t>
            </w:r>
            <w:r w:rsidRPr="003775D0">
              <w:rPr>
                <w:rFonts w:eastAsia="Calibri"/>
                <w:sz w:val="22"/>
                <w:szCs w:val="22"/>
                <w:u w:val="single"/>
              </w:rPr>
              <w:t>Role</w:t>
            </w:r>
            <w:r>
              <w:rPr>
                <w:rFonts w:eastAsia="Calibri"/>
                <w:sz w:val="22"/>
                <w:szCs w:val="22"/>
              </w:rPr>
              <w:t xml:space="preserve"> filed </w:t>
            </w:r>
          </w:p>
        </w:tc>
      </w:tr>
      <w:tr w14:paraId="62F44FCC" w14:textId="77777777" w:rsidTr="002A33DB">
        <w:tblPrEx>
          <w:tblW w:w="0" w:type="auto"/>
          <w:tblLook w:val="04A0"/>
        </w:tblPrEx>
        <w:tc>
          <w:tcPr>
            <w:tcW w:w="437" w:type="dxa"/>
            <w:shd w:val="clear" w:color="auto" w:fill="auto"/>
          </w:tcPr>
          <w:p w:rsidR="000F3D4A" w:rsidRPr="00F01C66" w:rsidP="009F5F37" w14:paraId="35BC3B8C" w14:textId="7758736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0F3D4A" w:rsidRPr="00F01C66" w:rsidP="009F5F37" w14:paraId="114545BA" w14:textId="6C4D1E1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3405" w:type="dxa"/>
            <w:shd w:val="clear" w:color="auto" w:fill="auto"/>
          </w:tcPr>
          <w:p w:rsidR="000F3D4A" w:rsidRPr="00F01C66" w:rsidP="009F5F37" w14:paraId="29909836" w14:textId="39AF7A1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Specific Purpose</w:t>
            </w:r>
          </w:p>
        </w:tc>
        <w:tc>
          <w:tcPr>
            <w:tcW w:w="4693" w:type="dxa"/>
            <w:shd w:val="clear" w:color="auto" w:fill="auto"/>
          </w:tcPr>
          <w:p w:rsidR="005F7CF9" w:rsidP="002701B2" w14:paraId="1135A2C6" w14:textId="77777777">
            <w:pPr>
              <w:pStyle w:val="ListParagraph"/>
              <w:numPr>
                <w:ilvl w:val="0"/>
                <w:numId w:val="10"/>
              </w:numPr>
              <w:spacing w:after="0"/>
              <w:ind w:hanging="270"/>
              <w:rPr>
                <w:rFonts w:eastAsia="Calibri"/>
                <w:sz w:val="22"/>
                <w:szCs w:val="22"/>
              </w:rPr>
            </w:pPr>
            <w:r w:rsidRPr="005B5AF7">
              <w:rPr>
                <w:rFonts w:eastAsia="Calibri"/>
                <w:sz w:val="22"/>
                <w:szCs w:val="22"/>
              </w:rPr>
              <w:t xml:space="preserve">Removed </w:t>
            </w:r>
            <w:r w:rsidRPr="0037609D">
              <w:rPr>
                <w:rFonts w:eastAsia="Calibri"/>
                <w:sz w:val="22"/>
                <w:szCs w:val="22"/>
                <w:u w:val="single"/>
              </w:rPr>
              <w:t xml:space="preserve">Requested for Prior Approval (22 CFR </w:t>
            </w:r>
            <w:r w:rsidRPr="0037609D" w:rsidR="0037609D">
              <w:rPr>
                <w:rFonts w:eastAsia="Calibri"/>
                <w:sz w:val="22"/>
                <w:szCs w:val="22"/>
                <w:u w:val="single"/>
              </w:rPr>
              <w:t>126.)</w:t>
            </w:r>
            <w:r w:rsidR="0037609D">
              <w:rPr>
                <w:rFonts w:eastAsia="Calibri"/>
                <w:sz w:val="22"/>
                <w:szCs w:val="22"/>
              </w:rPr>
              <w:t xml:space="preserve"> radio </w:t>
            </w:r>
            <w:r w:rsidR="0037609D">
              <w:rPr>
                <w:rFonts w:eastAsia="Calibri"/>
                <w:sz w:val="22"/>
                <w:szCs w:val="22"/>
              </w:rPr>
              <w:t>button</w:t>
            </w:r>
          </w:p>
          <w:p w:rsidR="0037609D" w:rsidRPr="00B44D70" w:rsidP="002701B2" w14:paraId="19A4777E" w14:textId="77777777">
            <w:pPr>
              <w:pStyle w:val="ListParagraph"/>
              <w:numPr>
                <w:ilvl w:val="0"/>
                <w:numId w:val="10"/>
              </w:numPr>
              <w:spacing w:after="0"/>
              <w:ind w:hanging="27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Edited </w:t>
            </w:r>
            <w:r w:rsidRPr="00230079" w:rsidR="00230079">
              <w:rPr>
                <w:rFonts w:eastAsia="Calibri"/>
                <w:i/>
                <w:iCs/>
                <w:sz w:val="22"/>
                <w:szCs w:val="22"/>
              </w:rPr>
              <w:t>Specific purpose for which the material is required, including specific program/end use</w:t>
            </w:r>
            <w:r w:rsidR="00230079">
              <w:rPr>
                <w:rFonts w:eastAsia="Calibri"/>
                <w:sz w:val="22"/>
                <w:szCs w:val="22"/>
              </w:rPr>
              <w:t xml:space="preserve"> to </w:t>
            </w:r>
            <w:r w:rsidRPr="00230079" w:rsidR="00230079">
              <w:rPr>
                <w:rFonts w:eastAsia="Calibri"/>
                <w:sz w:val="22"/>
                <w:szCs w:val="22"/>
                <w:u w:val="single"/>
              </w:rPr>
              <w:t>Details</w:t>
            </w:r>
          </w:p>
          <w:p w:rsidR="00B44D70" w:rsidRPr="00B44D70" w:rsidP="002701B2" w14:paraId="5300DB92" w14:textId="606503A5">
            <w:pPr>
              <w:pStyle w:val="ListParagraph"/>
              <w:numPr>
                <w:ilvl w:val="0"/>
                <w:numId w:val="10"/>
              </w:numPr>
              <w:spacing w:after="0"/>
              <w:ind w:hanging="270"/>
              <w:rPr>
                <w:rFonts w:eastAsia="Calibri"/>
                <w:sz w:val="22"/>
                <w:szCs w:val="22"/>
              </w:rPr>
            </w:pPr>
            <w:r w:rsidRPr="00B44D70">
              <w:rPr>
                <w:rFonts w:eastAsia="Calibri"/>
                <w:sz w:val="22"/>
                <w:szCs w:val="22"/>
              </w:rPr>
              <w:t xml:space="preserve">Added </w:t>
            </w:r>
            <w:r w:rsidRPr="0017652E" w:rsidR="00CA6CC2">
              <w:rPr>
                <w:rFonts w:eastAsia="Calibri"/>
                <w:sz w:val="22"/>
                <w:szCs w:val="22"/>
                <w:u w:val="single"/>
              </w:rPr>
              <w:t xml:space="preserve">End-Use </w:t>
            </w:r>
            <w:r w:rsidRPr="0017652E" w:rsidR="0017652E">
              <w:rPr>
                <w:rFonts w:eastAsia="Calibri"/>
                <w:sz w:val="22"/>
                <w:szCs w:val="22"/>
                <w:u w:val="single"/>
              </w:rPr>
              <w:t>System/Platform</w:t>
            </w:r>
            <w:r w:rsidR="0017652E">
              <w:rPr>
                <w:rFonts w:eastAsia="Calibri"/>
                <w:sz w:val="22"/>
                <w:szCs w:val="22"/>
              </w:rPr>
              <w:t xml:space="preserve"> field</w:t>
            </w:r>
            <w:r w:rsidR="0078746C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:rsidR="000F3D4A" w14:paraId="0DB6B8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0B7766"/>
    <w:multiLevelType w:val="hybridMultilevel"/>
    <w:tmpl w:val="4C84B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3477"/>
    <w:multiLevelType w:val="hybridMultilevel"/>
    <w:tmpl w:val="F3582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A5E49"/>
    <w:multiLevelType w:val="hybridMultilevel"/>
    <w:tmpl w:val="48AA14E4"/>
    <w:lvl w:ilvl="0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F1E08D4"/>
    <w:multiLevelType w:val="hybridMultilevel"/>
    <w:tmpl w:val="43BE4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E748F"/>
    <w:multiLevelType w:val="hybridMultilevel"/>
    <w:tmpl w:val="A0882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A63A8"/>
    <w:multiLevelType w:val="hybridMultilevel"/>
    <w:tmpl w:val="57F6FF82"/>
    <w:lvl w:ilvl="0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>
    <w:nsid w:val="4D1D1808"/>
    <w:multiLevelType w:val="hybridMultilevel"/>
    <w:tmpl w:val="57E8DF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A3AC4"/>
    <w:multiLevelType w:val="hybridMultilevel"/>
    <w:tmpl w:val="A94C47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823C9"/>
    <w:multiLevelType w:val="hybridMultilevel"/>
    <w:tmpl w:val="F970EA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D86A92"/>
    <w:multiLevelType w:val="hybridMultilevel"/>
    <w:tmpl w:val="860262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3176">
    <w:abstractNumId w:val="1"/>
  </w:num>
  <w:num w:numId="2" w16cid:durableId="566037971">
    <w:abstractNumId w:val="4"/>
  </w:num>
  <w:num w:numId="3" w16cid:durableId="398210192">
    <w:abstractNumId w:val="3"/>
  </w:num>
  <w:num w:numId="4" w16cid:durableId="950013627">
    <w:abstractNumId w:val="9"/>
  </w:num>
  <w:num w:numId="5" w16cid:durableId="373821222">
    <w:abstractNumId w:val="5"/>
  </w:num>
  <w:num w:numId="6" w16cid:durableId="1722438795">
    <w:abstractNumId w:val="2"/>
  </w:num>
  <w:num w:numId="7" w16cid:durableId="1057120557">
    <w:abstractNumId w:val="7"/>
  </w:num>
  <w:num w:numId="8" w16cid:durableId="659505627">
    <w:abstractNumId w:val="6"/>
  </w:num>
  <w:num w:numId="9" w16cid:durableId="1611477199">
    <w:abstractNumId w:val="0"/>
  </w:num>
  <w:num w:numId="10" w16cid:durableId="947732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4A"/>
    <w:rsid w:val="00003CDA"/>
    <w:rsid w:val="00033F97"/>
    <w:rsid w:val="00035E3C"/>
    <w:rsid w:val="00046B7F"/>
    <w:rsid w:val="00046F4F"/>
    <w:rsid w:val="00047CA7"/>
    <w:rsid w:val="0005687F"/>
    <w:rsid w:val="000843FD"/>
    <w:rsid w:val="00092D8E"/>
    <w:rsid w:val="000A0987"/>
    <w:rsid w:val="000B4BCE"/>
    <w:rsid w:val="000C104F"/>
    <w:rsid w:val="000D41F5"/>
    <w:rsid w:val="000E2547"/>
    <w:rsid w:val="000F3D4A"/>
    <w:rsid w:val="000F3E19"/>
    <w:rsid w:val="00104FEA"/>
    <w:rsid w:val="00106AD4"/>
    <w:rsid w:val="001145B2"/>
    <w:rsid w:val="00150D0B"/>
    <w:rsid w:val="001558D9"/>
    <w:rsid w:val="0017652E"/>
    <w:rsid w:val="001A344D"/>
    <w:rsid w:val="001B3AE8"/>
    <w:rsid w:val="001B74A0"/>
    <w:rsid w:val="001C29B6"/>
    <w:rsid w:val="001C70D6"/>
    <w:rsid w:val="001D70E3"/>
    <w:rsid w:val="001F18DE"/>
    <w:rsid w:val="002017A6"/>
    <w:rsid w:val="00223BD8"/>
    <w:rsid w:val="00226B29"/>
    <w:rsid w:val="00230079"/>
    <w:rsid w:val="00233B07"/>
    <w:rsid w:val="002340C4"/>
    <w:rsid w:val="002402FD"/>
    <w:rsid w:val="00256CEF"/>
    <w:rsid w:val="002701B2"/>
    <w:rsid w:val="00283281"/>
    <w:rsid w:val="002A33DB"/>
    <w:rsid w:val="002B21BF"/>
    <w:rsid w:val="002B5333"/>
    <w:rsid w:val="002E51B0"/>
    <w:rsid w:val="002E570C"/>
    <w:rsid w:val="002F1331"/>
    <w:rsid w:val="002F1426"/>
    <w:rsid w:val="002F3FD8"/>
    <w:rsid w:val="00304D1C"/>
    <w:rsid w:val="00311BA0"/>
    <w:rsid w:val="00317D63"/>
    <w:rsid w:val="00330446"/>
    <w:rsid w:val="0037609D"/>
    <w:rsid w:val="003775D0"/>
    <w:rsid w:val="003A23A2"/>
    <w:rsid w:val="003A2798"/>
    <w:rsid w:val="003D384C"/>
    <w:rsid w:val="003D510C"/>
    <w:rsid w:val="00447EA4"/>
    <w:rsid w:val="00457B6D"/>
    <w:rsid w:val="004C5BDA"/>
    <w:rsid w:val="005017E6"/>
    <w:rsid w:val="0051149E"/>
    <w:rsid w:val="00526598"/>
    <w:rsid w:val="00530942"/>
    <w:rsid w:val="00557FC6"/>
    <w:rsid w:val="00594E85"/>
    <w:rsid w:val="005A2A59"/>
    <w:rsid w:val="005B4181"/>
    <w:rsid w:val="005B494D"/>
    <w:rsid w:val="005B5AF7"/>
    <w:rsid w:val="005B6979"/>
    <w:rsid w:val="005D12F7"/>
    <w:rsid w:val="005D42B3"/>
    <w:rsid w:val="005E05A9"/>
    <w:rsid w:val="005F6A4E"/>
    <w:rsid w:val="005F7CF9"/>
    <w:rsid w:val="006143EE"/>
    <w:rsid w:val="0068457E"/>
    <w:rsid w:val="00685BCF"/>
    <w:rsid w:val="00686852"/>
    <w:rsid w:val="006A423C"/>
    <w:rsid w:val="006B3079"/>
    <w:rsid w:val="006C38B8"/>
    <w:rsid w:val="006C38E1"/>
    <w:rsid w:val="006E750D"/>
    <w:rsid w:val="006F02C7"/>
    <w:rsid w:val="0071279B"/>
    <w:rsid w:val="007307F7"/>
    <w:rsid w:val="00732AA5"/>
    <w:rsid w:val="00742A6F"/>
    <w:rsid w:val="007452C8"/>
    <w:rsid w:val="0078746C"/>
    <w:rsid w:val="00787750"/>
    <w:rsid w:val="007B7090"/>
    <w:rsid w:val="007D2B16"/>
    <w:rsid w:val="00812703"/>
    <w:rsid w:val="0081486A"/>
    <w:rsid w:val="008206D0"/>
    <w:rsid w:val="0082657E"/>
    <w:rsid w:val="00864BF4"/>
    <w:rsid w:val="00866DA7"/>
    <w:rsid w:val="00870B69"/>
    <w:rsid w:val="008761E5"/>
    <w:rsid w:val="008A199E"/>
    <w:rsid w:val="008E1E81"/>
    <w:rsid w:val="008F2C6D"/>
    <w:rsid w:val="008F68A1"/>
    <w:rsid w:val="00907717"/>
    <w:rsid w:val="00924A2C"/>
    <w:rsid w:val="00942BD2"/>
    <w:rsid w:val="009430C2"/>
    <w:rsid w:val="00974B32"/>
    <w:rsid w:val="00984AF6"/>
    <w:rsid w:val="00987C4A"/>
    <w:rsid w:val="0099202C"/>
    <w:rsid w:val="009C08A6"/>
    <w:rsid w:val="009C620F"/>
    <w:rsid w:val="009F1922"/>
    <w:rsid w:val="009F5F37"/>
    <w:rsid w:val="00A04B9B"/>
    <w:rsid w:val="00A40FDC"/>
    <w:rsid w:val="00A47FF6"/>
    <w:rsid w:val="00A603EB"/>
    <w:rsid w:val="00A66EFD"/>
    <w:rsid w:val="00A844C4"/>
    <w:rsid w:val="00AA5D0B"/>
    <w:rsid w:val="00AB2AC5"/>
    <w:rsid w:val="00AB576A"/>
    <w:rsid w:val="00AC3F78"/>
    <w:rsid w:val="00AC55B3"/>
    <w:rsid w:val="00AE667B"/>
    <w:rsid w:val="00AE7B97"/>
    <w:rsid w:val="00AF1C76"/>
    <w:rsid w:val="00B02C04"/>
    <w:rsid w:val="00B13784"/>
    <w:rsid w:val="00B21BB9"/>
    <w:rsid w:val="00B32E82"/>
    <w:rsid w:val="00B35245"/>
    <w:rsid w:val="00B36634"/>
    <w:rsid w:val="00B377A9"/>
    <w:rsid w:val="00B41317"/>
    <w:rsid w:val="00B44D70"/>
    <w:rsid w:val="00B66629"/>
    <w:rsid w:val="00B67695"/>
    <w:rsid w:val="00B74858"/>
    <w:rsid w:val="00B93E58"/>
    <w:rsid w:val="00BA301D"/>
    <w:rsid w:val="00BB6E7F"/>
    <w:rsid w:val="00BB70EF"/>
    <w:rsid w:val="00BC6445"/>
    <w:rsid w:val="00BD23FC"/>
    <w:rsid w:val="00BF786A"/>
    <w:rsid w:val="00C12964"/>
    <w:rsid w:val="00C227F1"/>
    <w:rsid w:val="00C32FDD"/>
    <w:rsid w:val="00C7220B"/>
    <w:rsid w:val="00C84E1C"/>
    <w:rsid w:val="00C867C8"/>
    <w:rsid w:val="00C97259"/>
    <w:rsid w:val="00CA6CC2"/>
    <w:rsid w:val="00D01F89"/>
    <w:rsid w:val="00D540A8"/>
    <w:rsid w:val="00D61222"/>
    <w:rsid w:val="00D7158F"/>
    <w:rsid w:val="00D755D3"/>
    <w:rsid w:val="00D76677"/>
    <w:rsid w:val="00D76A4D"/>
    <w:rsid w:val="00D91CA2"/>
    <w:rsid w:val="00D965C3"/>
    <w:rsid w:val="00DB2643"/>
    <w:rsid w:val="00DC6C81"/>
    <w:rsid w:val="00DD64C6"/>
    <w:rsid w:val="00DE3345"/>
    <w:rsid w:val="00DE3FEE"/>
    <w:rsid w:val="00E01E2A"/>
    <w:rsid w:val="00E06705"/>
    <w:rsid w:val="00E12293"/>
    <w:rsid w:val="00E41D9E"/>
    <w:rsid w:val="00E613CF"/>
    <w:rsid w:val="00E97BCA"/>
    <w:rsid w:val="00EC4DD6"/>
    <w:rsid w:val="00ED66D7"/>
    <w:rsid w:val="00EE1F29"/>
    <w:rsid w:val="00EE790C"/>
    <w:rsid w:val="00F01C66"/>
    <w:rsid w:val="00F23A40"/>
    <w:rsid w:val="00F310BC"/>
    <w:rsid w:val="00F32A08"/>
    <w:rsid w:val="00F36894"/>
    <w:rsid w:val="00F45B5F"/>
    <w:rsid w:val="00F5040D"/>
    <w:rsid w:val="00FA7B63"/>
    <w:rsid w:val="00FF32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6D7FA"/>
  <w15:chartTrackingRefBased/>
  <w15:docId w15:val="{C695F01F-8776-4E9D-87E0-30F8CBA6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28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b409-450c-46aa-a8a6-00a63019e9af">
      <Terms xmlns="http://schemas.microsoft.com/office/infopath/2007/PartnerControls"/>
    </lcf76f155ced4ddcb4097134ff3c332f>
    <TaxCatchAll xmlns="903d9390-8904-458c-b475-93151f067b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1CE4E83D07A47871AE4467EEF5C5F" ma:contentTypeVersion="14" ma:contentTypeDescription="Create a new document." ma:contentTypeScope="" ma:versionID="35d9d70d5a8e8b954a969f0d85355095">
  <xsd:schema xmlns:xsd="http://www.w3.org/2001/XMLSchema" xmlns:xs="http://www.w3.org/2001/XMLSchema" xmlns:p="http://schemas.microsoft.com/office/2006/metadata/properties" xmlns:ns2="3319b409-450c-46aa-a8a6-00a63019e9af" xmlns:ns3="903d9390-8904-458c-b475-93151f067b38" targetNamespace="http://schemas.microsoft.com/office/2006/metadata/properties" ma:root="true" ma:fieldsID="6156e2ad2a2c70233a6dc86411d11201" ns2:_="" ns3:_="">
    <xsd:import namespace="3319b409-450c-46aa-a8a6-00a63019e9af"/>
    <xsd:import namespace="903d9390-8904-458c-b475-93151f067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b409-450c-46aa-a8a6-00a63019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9390-8904-458c-b475-93151f067b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db0386-3a15-4d2a-a33f-ea1366583e72}" ma:internalName="TaxCatchAll" ma:showField="CatchAllData" ma:web="903d9390-8904-458c-b475-93151f067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7E080-00E8-4384-A679-C936C0FB3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53776-924E-49DD-B7DE-B69ADA8875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19b409-450c-46aa-a8a6-00a63019e9af"/>
    <ds:schemaRef ds:uri="903d9390-8904-458c-b475-93151f067b3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D35DE3-114E-423B-9085-2E39C297C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9b409-450c-46aa-a8a6-00a63019e9af"/>
    <ds:schemaRef ds:uri="903d9390-8904-458c-b475-93151f067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Battista, Andrea L</dc:creator>
  <cp:lastModifiedBy>Konarzewska, Karolina</cp:lastModifiedBy>
  <cp:revision>188</cp:revision>
  <dcterms:created xsi:type="dcterms:W3CDTF">2024-02-23T19:10:00Z</dcterms:created>
  <dcterms:modified xsi:type="dcterms:W3CDTF">2024-04-13T15:47:00Z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0x0101009D31CE4E83D07A47871AE4467EEF5C5F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571e3bb7-59ce-4483-9430-325241a23ed1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2023-09-12T15:14:23Z</vt:lpwstr>
  </property>
  <property fmtid="{D5CDD505-2E9C-101B-9397-08002B2CF9AE}" pid="10" name="MSIP_Label_1665d9ee-429a-4d5f-97cc-cfb56e044a6e_SiteId">
    <vt:lpwstr>66cf5074-5afe-48d1-a691-a12b2121f44b</vt:lpwstr>
  </property>
</Properties>
</file>