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91F" w:rsidRPr="0065149D" w:rsidP="00B63241" w14:paraId="5258EDE2" w14:textId="139E9755">
      <w:pPr>
        <w:tabs>
          <w:tab w:val="center" w:pos="4680"/>
        </w:tabs>
        <w:jc w:val="center"/>
        <w:rPr>
          <w:rFonts w:ascii="Times New Roman" w:hAnsi="Times New Roman"/>
          <w:szCs w:val="24"/>
        </w:rPr>
      </w:pPr>
      <w:r w:rsidRPr="0065149D">
        <w:rPr>
          <w:rFonts w:ascii="Times New Roman" w:hAnsi="Times New Roman"/>
          <w:szCs w:val="24"/>
        </w:rPr>
        <w:t>SUPPORTING STATEMENT</w:t>
      </w:r>
    </w:p>
    <w:p w:rsidR="0027626E" w:rsidRPr="0065149D" w:rsidP="0027626E" w14:paraId="38AACAA6" w14:textId="77777777">
      <w:pPr>
        <w:tabs>
          <w:tab w:val="center" w:pos="4680"/>
        </w:tabs>
        <w:jc w:val="center"/>
        <w:rPr>
          <w:rFonts w:ascii="Times New Roman" w:hAnsi="Times New Roman"/>
          <w:szCs w:val="24"/>
        </w:rPr>
      </w:pPr>
      <w:r w:rsidRPr="0065149D">
        <w:rPr>
          <w:rFonts w:ascii="Times New Roman" w:hAnsi="Times New Roman"/>
          <w:szCs w:val="24"/>
        </w:rPr>
        <w:t>Internal Revenue Service</w:t>
      </w:r>
    </w:p>
    <w:p w:rsidR="0027626E" w:rsidRPr="0065149D" w:rsidP="0027626E" w14:paraId="59E8C848" w14:textId="1B7595BF">
      <w:pPr>
        <w:tabs>
          <w:tab w:val="center" w:pos="4680"/>
        </w:tabs>
        <w:jc w:val="center"/>
        <w:rPr>
          <w:rFonts w:ascii="Times New Roman" w:hAnsi="Times New Roman"/>
          <w:szCs w:val="24"/>
        </w:rPr>
      </w:pPr>
      <w:r w:rsidRPr="0065149D">
        <w:rPr>
          <w:rFonts w:ascii="Times New Roman" w:hAnsi="Times New Roman"/>
          <w:szCs w:val="24"/>
        </w:rPr>
        <w:t>Form 8892</w:t>
      </w:r>
      <w:r w:rsidR="00B63241">
        <w:rPr>
          <w:rFonts w:ascii="Times New Roman" w:hAnsi="Times New Roman"/>
          <w:szCs w:val="24"/>
        </w:rPr>
        <w:t xml:space="preserve">, </w:t>
      </w:r>
      <w:r w:rsidRPr="0065149D">
        <w:rPr>
          <w:rFonts w:ascii="Times New Roman" w:hAnsi="Times New Roman"/>
          <w:szCs w:val="24"/>
        </w:rPr>
        <w:t xml:space="preserve">Application for </w:t>
      </w:r>
      <w:r w:rsidRPr="0065149D" w:rsidR="004E26FD">
        <w:rPr>
          <w:rFonts w:ascii="Times New Roman" w:hAnsi="Times New Roman"/>
          <w:szCs w:val="24"/>
        </w:rPr>
        <w:t xml:space="preserve">Automatic </w:t>
      </w:r>
      <w:r w:rsidRPr="0065149D">
        <w:rPr>
          <w:rFonts w:ascii="Times New Roman" w:hAnsi="Times New Roman"/>
          <w:szCs w:val="24"/>
        </w:rPr>
        <w:t xml:space="preserve">Extension of Time </w:t>
      </w:r>
      <w:r w:rsidRPr="0065149D" w:rsidR="005D5470">
        <w:rPr>
          <w:rFonts w:ascii="Times New Roman" w:hAnsi="Times New Roman"/>
          <w:szCs w:val="24"/>
        </w:rPr>
        <w:t>to</w:t>
      </w:r>
      <w:r w:rsidRPr="0065149D">
        <w:rPr>
          <w:rFonts w:ascii="Times New Roman" w:hAnsi="Times New Roman"/>
          <w:szCs w:val="24"/>
        </w:rPr>
        <w:t xml:space="preserve"> File </w:t>
      </w:r>
      <w:r w:rsidRPr="0065149D" w:rsidR="005F52FD">
        <w:rPr>
          <w:rFonts w:ascii="Times New Roman" w:hAnsi="Times New Roman"/>
          <w:szCs w:val="24"/>
        </w:rPr>
        <w:t>Form 709</w:t>
      </w:r>
      <w:r w:rsidR="00A63AD2">
        <w:rPr>
          <w:rFonts w:ascii="Times New Roman" w:hAnsi="Times New Roman"/>
          <w:szCs w:val="24"/>
        </w:rPr>
        <w:t xml:space="preserve"> or </w:t>
      </w:r>
      <w:bookmarkStart w:id="0" w:name="_Hlk183435225"/>
      <w:r w:rsidR="00A63AD2">
        <w:rPr>
          <w:rFonts w:ascii="Times New Roman" w:hAnsi="Times New Roman"/>
          <w:szCs w:val="24"/>
        </w:rPr>
        <w:t>Form 709-NA</w:t>
      </w:r>
      <w:r w:rsidRPr="0065149D" w:rsidR="004E26FD">
        <w:rPr>
          <w:rFonts w:ascii="Times New Roman" w:hAnsi="Times New Roman"/>
          <w:szCs w:val="24"/>
        </w:rPr>
        <w:t xml:space="preserve"> and/or Payment of Gift/Generation-Skipping Transfer Tax </w:t>
      </w:r>
    </w:p>
    <w:bookmarkEnd w:id="0"/>
    <w:p w:rsidR="0073191F" w:rsidRPr="0065149D" w:rsidP="00B63241" w14:paraId="38306BFA" w14:textId="3CDF6BEE">
      <w:pPr>
        <w:tabs>
          <w:tab w:val="center" w:pos="4680"/>
        </w:tabs>
        <w:jc w:val="center"/>
        <w:rPr>
          <w:rFonts w:ascii="Times New Roman" w:hAnsi="Times New Roman"/>
          <w:szCs w:val="24"/>
        </w:rPr>
      </w:pPr>
      <w:r w:rsidRPr="0065149D">
        <w:rPr>
          <w:rFonts w:ascii="Times New Roman" w:hAnsi="Times New Roman"/>
          <w:szCs w:val="24"/>
        </w:rPr>
        <w:t xml:space="preserve">OMB </w:t>
      </w:r>
      <w:r w:rsidRPr="0065149D" w:rsidR="0027626E">
        <w:rPr>
          <w:rFonts w:ascii="Times New Roman" w:hAnsi="Times New Roman"/>
          <w:szCs w:val="24"/>
        </w:rPr>
        <w:t>Control Number -</w:t>
      </w:r>
      <w:r w:rsidRPr="0065149D">
        <w:rPr>
          <w:rFonts w:ascii="Times New Roman" w:hAnsi="Times New Roman"/>
          <w:szCs w:val="24"/>
        </w:rPr>
        <w:t xml:space="preserve"> 1545-1913</w:t>
      </w:r>
    </w:p>
    <w:p w:rsidR="0073191F" w:rsidRPr="0065149D" w14:paraId="34AB32CF" w14:textId="77777777">
      <w:pPr>
        <w:rPr>
          <w:rFonts w:ascii="Times New Roman" w:hAnsi="Times New Roman"/>
          <w:szCs w:val="24"/>
        </w:rPr>
      </w:pPr>
    </w:p>
    <w:p w:rsidR="0073191F" w:rsidRPr="0065149D" w14:paraId="26C8F2A3" w14:textId="043C01E0">
      <w:pPr>
        <w:rPr>
          <w:rFonts w:ascii="Times New Roman" w:hAnsi="Times New Roman"/>
          <w:szCs w:val="24"/>
        </w:rPr>
      </w:pPr>
      <w:r w:rsidRPr="00B63241">
        <w:rPr>
          <w:rFonts w:ascii="Times New Roman" w:hAnsi="Times New Roman"/>
          <w:b/>
          <w:bCs/>
          <w:szCs w:val="24"/>
        </w:rPr>
        <w:t>1.</w:t>
      </w:r>
      <w:r w:rsidR="00B63241">
        <w:rPr>
          <w:rFonts w:ascii="Times New Roman" w:hAnsi="Times New Roman"/>
          <w:szCs w:val="24"/>
        </w:rPr>
        <w:tab/>
      </w:r>
      <w:r w:rsidRPr="00B63241">
        <w:rPr>
          <w:rFonts w:ascii="Times New Roman" w:hAnsi="Times New Roman"/>
          <w:b/>
          <w:bCs/>
          <w:szCs w:val="24"/>
          <w:u w:val="single"/>
        </w:rPr>
        <w:t>CIRCUMSTANCES NECESSITATING COLLECTION OF INFORMATION</w:t>
      </w:r>
    </w:p>
    <w:p w:rsidR="0073191F" w:rsidRPr="0065149D" w14:paraId="06111CFA" w14:textId="77777777">
      <w:pPr>
        <w:rPr>
          <w:rFonts w:ascii="Times New Roman" w:hAnsi="Times New Roman"/>
          <w:szCs w:val="24"/>
        </w:rPr>
      </w:pPr>
    </w:p>
    <w:p w:rsidR="00E04E2D" w:rsidRPr="004D182C" w:rsidP="008B123C" w14:paraId="13616BD4" w14:textId="025F69E1">
      <w:pPr>
        <w:ind w:left="720" w:firstLine="15"/>
        <w:rPr>
          <w:rFonts w:ascii="Times New Roman" w:hAnsi="Times New Roman"/>
          <w:szCs w:val="24"/>
        </w:rPr>
      </w:pPr>
      <w:r w:rsidRPr="004D182C">
        <w:rPr>
          <w:rFonts w:ascii="Times New Roman" w:hAnsi="Times New Roman"/>
          <w:szCs w:val="24"/>
        </w:rPr>
        <w:t>Internal Revenue Code (IRC) Section 6081</w:t>
      </w:r>
      <w:r w:rsidRPr="004D182C" w:rsidR="004D182C">
        <w:rPr>
          <w:rFonts w:ascii="Times New Roman" w:hAnsi="Times New Roman"/>
          <w:szCs w:val="24"/>
        </w:rPr>
        <w:t xml:space="preserve"> E</w:t>
      </w:r>
      <w:r w:rsidRPr="004D182C" w:rsidR="00E549CD">
        <w:rPr>
          <w:rFonts w:ascii="Times New Roman" w:hAnsi="Times New Roman"/>
          <w:szCs w:val="24"/>
        </w:rPr>
        <w:t>xtension of Time for Filing Returns</w:t>
      </w:r>
      <w:r w:rsidRPr="004D182C" w:rsidR="004D182C">
        <w:rPr>
          <w:rFonts w:ascii="Times New Roman" w:hAnsi="Times New Roman"/>
          <w:szCs w:val="24"/>
        </w:rPr>
        <w:t xml:space="preserve">, and </w:t>
      </w:r>
    </w:p>
    <w:p w:rsidR="00E04E2D" w:rsidP="008B123C" w14:paraId="0CB00D28" w14:textId="65088093">
      <w:pPr>
        <w:ind w:left="720" w:firstLine="15"/>
        <w:rPr>
          <w:rFonts w:ascii="Times New Roman" w:hAnsi="Times New Roman"/>
          <w:szCs w:val="24"/>
        </w:rPr>
      </w:pPr>
      <w:r w:rsidRPr="004D182C">
        <w:rPr>
          <w:rFonts w:ascii="Times New Roman" w:hAnsi="Times New Roman"/>
          <w:szCs w:val="24"/>
        </w:rPr>
        <w:t>IRC Section 6151</w:t>
      </w:r>
      <w:r>
        <w:rPr>
          <w:rFonts w:ascii="Times New Roman" w:hAnsi="Times New Roman"/>
          <w:szCs w:val="24"/>
        </w:rPr>
        <w:t xml:space="preserve"> </w:t>
      </w:r>
      <w:r w:rsidRPr="004D182C">
        <w:rPr>
          <w:rFonts w:ascii="Times New Roman" w:hAnsi="Times New Roman"/>
          <w:szCs w:val="24"/>
        </w:rPr>
        <w:t>Time and Place for Paying Tax Shown on Returns</w:t>
      </w:r>
      <w:r w:rsidRPr="004D182C" w:rsidR="00D43077">
        <w:rPr>
          <w:rFonts w:ascii="Times New Roman" w:hAnsi="Times New Roman"/>
          <w:szCs w:val="24"/>
        </w:rPr>
        <w:t xml:space="preserve"> </w:t>
      </w:r>
      <w:r>
        <w:rPr>
          <w:rFonts w:ascii="Times New Roman" w:hAnsi="Times New Roman"/>
          <w:szCs w:val="24"/>
        </w:rPr>
        <w:t xml:space="preserve">are </w:t>
      </w:r>
      <w:r w:rsidRPr="004D182C" w:rsidR="00D43077">
        <w:rPr>
          <w:rFonts w:ascii="Times New Roman" w:hAnsi="Times New Roman"/>
          <w:szCs w:val="24"/>
        </w:rPr>
        <w:t>the statute</w:t>
      </w:r>
      <w:r>
        <w:rPr>
          <w:rFonts w:ascii="Times New Roman" w:hAnsi="Times New Roman"/>
          <w:szCs w:val="24"/>
        </w:rPr>
        <w:t>s</w:t>
      </w:r>
      <w:r w:rsidRPr="004D182C" w:rsidR="00D43077">
        <w:rPr>
          <w:rFonts w:ascii="Times New Roman" w:hAnsi="Times New Roman"/>
          <w:szCs w:val="24"/>
        </w:rPr>
        <w:t xml:space="preserve"> of authority for Form 8892 which may be attached to a tax return and processed.</w:t>
      </w:r>
      <w:r w:rsidR="00D43077">
        <w:rPr>
          <w:rFonts w:ascii="Times New Roman" w:hAnsi="Times New Roman"/>
          <w:szCs w:val="24"/>
        </w:rPr>
        <w:t xml:space="preserve"> </w:t>
      </w:r>
    </w:p>
    <w:p w:rsidR="00E04E2D" w:rsidP="008B123C" w14:paraId="6DB15B0C" w14:textId="77777777">
      <w:pPr>
        <w:ind w:left="720" w:firstLine="15"/>
        <w:rPr>
          <w:rFonts w:ascii="Times New Roman" w:hAnsi="Times New Roman"/>
          <w:szCs w:val="24"/>
        </w:rPr>
      </w:pPr>
    </w:p>
    <w:p w:rsidR="0073191F" w:rsidP="008B123C" w14:paraId="59915A6A" w14:textId="0BB0D3D3">
      <w:pPr>
        <w:ind w:left="720" w:firstLine="15"/>
        <w:rPr>
          <w:rFonts w:ascii="Times New Roman" w:hAnsi="Times New Roman"/>
          <w:szCs w:val="24"/>
        </w:rPr>
      </w:pPr>
      <w:r>
        <w:rPr>
          <w:rFonts w:ascii="Times New Roman" w:hAnsi="Times New Roman"/>
          <w:szCs w:val="24"/>
        </w:rPr>
        <w:t>Form 8892</w:t>
      </w:r>
      <w:r w:rsidR="00310A76">
        <w:rPr>
          <w:rFonts w:ascii="Times New Roman" w:hAnsi="Times New Roman"/>
          <w:szCs w:val="24"/>
        </w:rPr>
        <w:t xml:space="preserve"> is used </w:t>
      </w:r>
      <w:r w:rsidRPr="0065149D" w:rsidR="008B123C">
        <w:rPr>
          <w:rFonts w:ascii="Times New Roman" w:hAnsi="Times New Roman"/>
          <w:szCs w:val="24"/>
        </w:rPr>
        <w:t>to request an extension of time to file Form 709</w:t>
      </w:r>
      <w:r w:rsidR="00310A76">
        <w:rPr>
          <w:rFonts w:ascii="Times New Roman" w:hAnsi="Times New Roman"/>
          <w:szCs w:val="24"/>
        </w:rPr>
        <w:t xml:space="preserve"> or Form 709-NA</w:t>
      </w:r>
      <w:r w:rsidRPr="0065149D" w:rsidR="008B123C">
        <w:rPr>
          <w:rFonts w:ascii="Times New Roman" w:hAnsi="Times New Roman"/>
          <w:szCs w:val="24"/>
        </w:rPr>
        <w:t xml:space="preserve"> when they are not filing an individual income tax extension.</w:t>
      </w:r>
      <w:r w:rsidR="00310A76">
        <w:rPr>
          <w:rFonts w:ascii="Times New Roman" w:hAnsi="Times New Roman"/>
          <w:szCs w:val="24"/>
        </w:rPr>
        <w:t xml:space="preserve">  </w:t>
      </w:r>
      <w:r w:rsidRPr="00310A76" w:rsidR="00310A76">
        <w:rPr>
          <w:rFonts w:ascii="Times New Roman" w:hAnsi="Times New Roman"/>
          <w:szCs w:val="24"/>
        </w:rPr>
        <w:t xml:space="preserve">Additionally, the Form 8892 serves as a payment voucher when filing an individual income tax extension (by Form 4868) and will have a gift tax balance due on Form 709 or 709-NA.  </w:t>
      </w:r>
      <w:r w:rsidRPr="0065149D" w:rsidR="008B123C">
        <w:rPr>
          <w:rFonts w:ascii="Times New Roman" w:hAnsi="Times New Roman"/>
          <w:szCs w:val="24"/>
        </w:rPr>
        <w:t xml:space="preserve">  </w:t>
      </w:r>
    </w:p>
    <w:p w:rsidR="002F6616" w:rsidRPr="0065149D" w14:paraId="057C2A89" w14:textId="77777777">
      <w:pPr>
        <w:rPr>
          <w:rFonts w:ascii="Times New Roman" w:hAnsi="Times New Roman"/>
          <w:szCs w:val="24"/>
        </w:rPr>
      </w:pPr>
    </w:p>
    <w:p w:rsidR="0073191F" w:rsidRPr="00B63241" w14:paraId="0778863E" w14:textId="156E75C0">
      <w:pPr>
        <w:rPr>
          <w:rFonts w:ascii="Times New Roman" w:hAnsi="Times New Roman"/>
          <w:b/>
          <w:bCs/>
          <w:szCs w:val="24"/>
        </w:rPr>
      </w:pPr>
      <w:r w:rsidRPr="00B63241">
        <w:rPr>
          <w:rFonts w:ascii="Times New Roman" w:hAnsi="Times New Roman"/>
          <w:b/>
          <w:bCs/>
          <w:szCs w:val="24"/>
        </w:rPr>
        <w:t>2.</w:t>
      </w:r>
      <w:r w:rsidR="00B63241">
        <w:rPr>
          <w:rFonts w:ascii="Times New Roman" w:hAnsi="Times New Roman"/>
          <w:b/>
          <w:bCs/>
          <w:szCs w:val="24"/>
        </w:rPr>
        <w:tab/>
      </w:r>
      <w:r w:rsidRPr="00B63241">
        <w:rPr>
          <w:rFonts w:ascii="Times New Roman" w:hAnsi="Times New Roman"/>
          <w:b/>
          <w:bCs/>
          <w:szCs w:val="24"/>
          <w:u w:val="single"/>
        </w:rPr>
        <w:t>USE OF DATA</w:t>
      </w:r>
    </w:p>
    <w:p w:rsidR="0073191F" w:rsidRPr="0065149D" w14:paraId="35C29C0A" w14:textId="77777777">
      <w:pPr>
        <w:rPr>
          <w:rFonts w:ascii="Times New Roman" w:hAnsi="Times New Roman"/>
          <w:szCs w:val="24"/>
        </w:rPr>
      </w:pPr>
    </w:p>
    <w:p w:rsidR="0073191F" w:rsidRPr="0065149D" w:rsidP="00B63241" w14:paraId="58137E29" w14:textId="6080C24F">
      <w:pPr>
        <w:ind w:left="720"/>
        <w:rPr>
          <w:rFonts w:ascii="Times New Roman" w:hAnsi="Times New Roman"/>
          <w:szCs w:val="24"/>
        </w:rPr>
      </w:pPr>
      <w:r w:rsidRPr="0065149D">
        <w:rPr>
          <w:rFonts w:ascii="Times New Roman" w:hAnsi="Times New Roman"/>
          <w:szCs w:val="24"/>
        </w:rPr>
        <w:t xml:space="preserve">The information is to be used </w:t>
      </w:r>
      <w:r w:rsidRPr="0065149D" w:rsidR="00847E6E">
        <w:rPr>
          <w:rFonts w:ascii="Times New Roman" w:hAnsi="Times New Roman"/>
          <w:szCs w:val="24"/>
        </w:rPr>
        <w:t xml:space="preserve">to </w:t>
      </w:r>
      <w:r w:rsidRPr="0065149D">
        <w:rPr>
          <w:rFonts w:ascii="Times New Roman" w:hAnsi="Times New Roman"/>
          <w:szCs w:val="24"/>
        </w:rPr>
        <w:t>grant or deny requests for extension to file Form 709</w:t>
      </w:r>
      <w:r w:rsidR="00310A76">
        <w:rPr>
          <w:rFonts w:ascii="Times New Roman" w:hAnsi="Times New Roman"/>
          <w:szCs w:val="24"/>
        </w:rPr>
        <w:t xml:space="preserve"> or Form 709-NA</w:t>
      </w:r>
      <w:r w:rsidRPr="0065149D" w:rsidR="00847E6E">
        <w:rPr>
          <w:rFonts w:ascii="Times New Roman" w:hAnsi="Times New Roman"/>
          <w:szCs w:val="24"/>
        </w:rPr>
        <w:t>,</w:t>
      </w:r>
      <w:r w:rsidRPr="0065149D">
        <w:rPr>
          <w:rFonts w:ascii="Times New Roman" w:hAnsi="Times New Roman"/>
          <w:szCs w:val="24"/>
        </w:rPr>
        <w:t xml:space="preserve"> </w:t>
      </w:r>
      <w:r w:rsidRPr="0065149D" w:rsidR="005A53BC">
        <w:rPr>
          <w:rFonts w:ascii="Times New Roman" w:hAnsi="Times New Roman"/>
          <w:szCs w:val="24"/>
        </w:rPr>
        <w:t>and process</w:t>
      </w:r>
      <w:r w:rsidRPr="0065149D">
        <w:rPr>
          <w:rFonts w:ascii="Times New Roman" w:hAnsi="Times New Roman"/>
          <w:szCs w:val="24"/>
        </w:rPr>
        <w:t xml:space="preserve"> payments of Gift/G</w:t>
      </w:r>
      <w:r w:rsidR="006E532D">
        <w:rPr>
          <w:rFonts w:ascii="Times New Roman" w:hAnsi="Times New Roman"/>
          <w:szCs w:val="24"/>
        </w:rPr>
        <w:t>enerat</w:t>
      </w:r>
      <w:r w:rsidR="00982071">
        <w:rPr>
          <w:rFonts w:ascii="Times New Roman" w:hAnsi="Times New Roman"/>
          <w:szCs w:val="24"/>
        </w:rPr>
        <w:t>ion-Skipping Transfer (G</w:t>
      </w:r>
      <w:r w:rsidRPr="0065149D">
        <w:rPr>
          <w:rFonts w:ascii="Times New Roman" w:hAnsi="Times New Roman"/>
          <w:szCs w:val="24"/>
        </w:rPr>
        <w:t>ST</w:t>
      </w:r>
      <w:r w:rsidR="00982071">
        <w:rPr>
          <w:rFonts w:ascii="Times New Roman" w:hAnsi="Times New Roman"/>
          <w:szCs w:val="24"/>
        </w:rPr>
        <w:t>)</w:t>
      </w:r>
      <w:r w:rsidRPr="0065149D">
        <w:rPr>
          <w:rFonts w:ascii="Times New Roman" w:hAnsi="Times New Roman"/>
          <w:szCs w:val="24"/>
        </w:rPr>
        <w:t xml:space="preserve"> tax</w:t>
      </w:r>
      <w:r w:rsidR="00310A76">
        <w:rPr>
          <w:rFonts w:ascii="Times New Roman" w:hAnsi="Times New Roman"/>
          <w:szCs w:val="24"/>
        </w:rPr>
        <w:t xml:space="preserve"> properly </w:t>
      </w:r>
      <w:r w:rsidRPr="0065149D">
        <w:rPr>
          <w:rFonts w:ascii="Times New Roman" w:hAnsi="Times New Roman"/>
          <w:szCs w:val="24"/>
        </w:rPr>
        <w:t xml:space="preserve">to </w:t>
      </w:r>
      <w:r w:rsidRPr="0065149D" w:rsidR="00310A76">
        <w:rPr>
          <w:rFonts w:ascii="Times New Roman" w:hAnsi="Times New Roman"/>
          <w:szCs w:val="24"/>
        </w:rPr>
        <w:t>taxpayer</w:t>
      </w:r>
      <w:r w:rsidR="00310A76">
        <w:rPr>
          <w:rFonts w:ascii="Times New Roman" w:hAnsi="Times New Roman"/>
          <w:szCs w:val="24"/>
        </w:rPr>
        <w:t>’s</w:t>
      </w:r>
      <w:r w:rsidRPr="0065149D">
        <w:rPr>
          <w:rFonts w:ascii="Times New Roman" w:hAnsi="Times New Roman"/>
          <w:szCs w:val="24"/>
        </w:rPr>
        <w:t xml:space="preserve"> accounts.</w:t>
      </w:r>
    </w:p>
    <w:p w:rsidR="002F6616" w:rsidRPr="0065149D" w14:paraId="7EDBDC68" w14:textId="77777777">
      <w:pPr>
        <w:rPr>
          <w:rFonts w:ascii="Times New Roman" w:hAnsi="Times New Roman"/>
          <w:szCs w:val="24"/>
        </w:rPr>
      </w:pPr>
    </w:p>
    <w:p w:rsidR="0073191F" w:rsidRPr="00B63241" w:rsidP="00B63241" w14:paraId="53A3891A" w14:textId="37EB8478">
      <w:pPr>
        <w:rPr>
          <w:rFonts w:ascii="Times New Roman" w:hAnsi="Times New Roman"/>
          <w:b/>
          <w:bCs/>
          <w:szCs w:val="24"/>
          <w:u w:val="single"/>
        </w:rPr>
      </w:pPr>
      <w:r w:rsidRPr="00B63241">
        <w:rPr>
          <w:rFonts w:ascii="Times New Roman" w:hAnsi="Times New Roman"/>
          <w:b/>
          <w:bCs/>
          <w:szCs w:val="24"/>
        </w:rPr>
        <w:t>3.</w:t>
      </w:r>
      <w:r w:rsidRPr="00B63241">
        <w:rPr>
          <w:rFonts w:ascii="Times New Roman" w:hAnsi="Times New Roman"/>
          <w:b/>
          <w:bCs/>
          <w:szCs w:val="24"/>
        </w:rPr>
        <w:tab/>
      </w:r>
      <w:r w:rsidRPr="00B63241">
        <w:rPr>
          <w:rFonts w:ascii="Times New Roman" w:hAnsi="Times New Roman"/>
          <w:b/>
          <w:bCs/>
          <w:szCs w:val="24"/>
          <w:u w:val="single"/>
        </w:rPr>
        <w:t>USE OF IMPROVED INFORMATION TECHNOLOGY TO REDUCE BURDEN</w:t>
      </w:r>
    </w:p>
    <w:p w:rsidR="0073191F" w:rsidRPr="0065149D" w14:paraId="43CF8615" w14:textId="77777777">
      <w:pPr>
        <w:rPr>
          <w:rFonts w:ascii="Times New Roman" w:hAnsi="Times New Roman"/>
          <w:szCs w:val="24"/>
        </w:rPr>
      </w:pPr>
    </w:p>
    <w:p w:rsidR="0073191F" w:rsidRPr="0065149D" w14:paraId="0B57B317" w14:textId="222B08E3">
      <w:pPr>
        <w:ind w:left="720"/>
        <w:rPr>
          <w:rFonts w:ascii="Times New Roman" w:hAnsi="Times New Roman"/>
          <w:szCs w:val="24"/>
        </w:rPr>
      </w:pPr>
      <w:r>
        <w:rPr>
          <w:rFonts w:ascii="Times New Roman" w:hAnsi="Times New Roman"/>
          <w:szCs w:val="24"/>
        </w:rPr>
        <w:t>IRS has no plans to offer electronic filing due to the low number of filers</w:t>
      </w:r>
      <w:r w:rsidRPr="0065149D">
        <w:rPr>
          <w:rFonts w:ascii="Times New Roman" w:hAnsi="Times New Roman"/>
          <w:szCs w:val="24"/>
        </w:rPr>
        <w:t>.</w:t>
      </w:r>
    </w:p>
    <w:p w:rsidR="002F6616" w:rsidRPr="0065149D" w14:paraId="0BE65DE5" w14:textId="77777777">
      <w:pPr>
        <w:ind w:left="720"/>
        <w:rPr>
          <w:rFonts w:ascii="Times New Roman" w:hAnsi="Times New Roman"/>
          <w:szCs w:val="24"/>
        </w:rPr>
      </w:pPr>
    </w:p>
    <w:p w:rsidR="0073191F" w:rsidRPr="009F0DA2" w:rsidP="00C75BFE" w14:paraId="1FACDE27" w14:textId="2A404D51">
      <w:pPr>
        <w:jc w:val="both"/>
        <w:rPr>
          <w:rFonts w:ascii="Times New Roman" w:hAnsi="Times New Roman"/>
          <w:b/>
          <w:bCs/>
          <w:szCs w:val="24"/>
        </w:rPr>
      </w:pPr>
      <w:r w:rsidRPr="009F0DA2">
        <w:rPr>
          <w:rFonts w:ascii="Times New Roman" w:hAnsi="Times New Roman"/>
          <w:b/>
          <w:bCs/>
          <w:szCs w:val="24"/>
        </w:rPr>
        <w:t>4.</w:t>
      </w:r>
      <w:r w:rsidRPr="009F0DA2" w:rsidR="00A26698">
        <w:rPr>
          <w:rFonts w:ascii="Times New Roman" w:hAnsi="Times New Roman"/>
          <w:b/>
          <w:bCs/>
          <w:szCs w:val="24"/>
        </w:rPr>
        <w:tab/>
      </w:r>
      <w:r w:rsidRPr="009F0DA2">
        <w:rPr>
          <w:rFonts w:ascii="Times New Roman" w:hAnsi="Times New Roman"/>
          <w:b/>
          <w:bCs/>
          <w:szCs w:val="24"/>
          <w:u w:val="single"/>
        </w:rPr>
        <w:t>EFFORTS TO IDENTIFY DUPLICATION</w:t>
      </w:r>
    </w:p>
    <w:p w:rsidR="0073191F" w:rsidRPr="0065149D" w14:paraId="45D34E57" w14:textId="77777777">
      <w:pPr>
        <w:rPr>
          <w:rFonts w:ascii="Times New Roman" w:hAnsi="Times New Roman"/>
          <w:szCs w:val="24"/>
        </w:rPr>
      </w:pPr>
    </w:p>
    <w:p w:rsidR="0073191F" w:rsidRPr="0065149D" w:rsidP="009F0DA2" w14:paraId="56714715" w14:textId="22B48304">
      <w:pPr>
        <w:ind w:left="720"/>
        <w:rPr>
          <w:rFonts w:ascii="Times New Roman" w:hAnsi="Times New Roman"/>
          <w:szCs w:val="24"/>
        </w:rPr>
      </w:pPr>
      <w:r w:rsidRPr="0065149D">
        <w:rPr>
          <w:rFonts w:ascii="Times New Roman" w:hAnsi="Times New Roman"/>
          <w:iCs/>
          <w:szCs w:val="24"/>
        </w:rPr>
        <w:t>The information obtained through this collection is unique and is not already available for use or</w:t>
      </w:r>
      <w:r w:rsidRPr="0065149D" w:rsidR="0008708B">
        <w:rPr>
          <w:rFonts w:ascii="Times New Roman" w:hAnsi="Times New Roman"/>
          <w:iCs/>
          <w:szCs w:val="24"/>
        </w:rPr>
        <w:t xml:space="preserve"> </w:t>
      </w:r>
      <w:r w:rsidRPr="0065149D">
        <w:rPr>
          <w:rFonts w:ascii="Times New Roman" w:hAnsi="Times New Roman"/>
          <w:iCs/>
          <w:szCs w:val="24"/>
        </w:rPr>
        <w:t>adaptation from another source.</w:t>
      </w:r>
      <w:r w:rsidRPr="0065149D">
        <w:rPr>
          <w:rFonts w:ascii="Times New Roman" w:hAnsi="Times New Roman"/>
          <w:szCs w:val="24"/>
        </w:rPr>
        <w:t xml:space="preserve"> </w:t>
      </w:r>
    </w:p>
    <w:p w:rsidR="002F6616" w:rsidRPr="0065149D" w14:paraId="4841197B" w14:textId="77777777">
      <w:pPr>
        <w:rPr>
          <w:rFonts w:ascii="Times New Roman" w:hAnsi="Times New Roman"/>
          <w:szCs w:val="24"/>
        </w:rPr>
      </w:pPr>
    </w:p>
    <w:p w:rsidR="0073191F" w:rsidRPr="009F0DA2" w:rsidP="009F0DA2" w14:paraId="047B6FBC" w14:textId="726F06FE">
      <w:pPr>
        <w:ind w:left="720" w:hanging="720"/>
        <w:rPr>
          <w:rFonts w:ascii="Times New Roman" w:hAnsi="Times New Roman"/>
          <w:b/>
          <w:bCs/>
          <w:szCs w:val="24"/>
        </w:rPr>
      </w:pPr>
      <w:r w:rsidRPr="009F0DA2">
        <w:rPr>
          <w:rFonts w:ascii="Times New Roman" w:hAnsi="Times New Roman"/>
          <w:b/>
          <w:bCs/>
          <w:szCs w:val="24"/>
        </w:rPr>
        <w:t>5.</w:t>
      </w:r>
      <w:r w:rsidRPr="009F0DA2" w:rsidR="00C75BFE">
        <w:rPr>
          <w:rFonts w:ascii="Times New Roman" w:hAnsi="Times New Roman"/>
          <w:b/>
          <w:bCs/>
          <w:szCs w:val="24"/>
        </w:rPr>
        <w:tab/>
      </w:r>
      <w:r w:rsidRPr="009F0DA2">
        <w:rPr>
          <w:rFonts w:ascii="Times New Roman" w:hAnsi="Times New Roman"/>
          <w:b/>
          <w:bCs/>
          <w:szCs w:val="24"/>
          <w:u w:val="single"/>
        </w:rPr>
        <w:t>METHODS TO MINIMIZE BURDEN ON SMALL BUSINESSES OR OTHER</w:t>
      </w:r>
      <w:r w:rsidRPr="009F0DA2" w:rsidR="00C75BFE">
        <w:rPr>
          <w:rFonts w:ascii="Times New Roman" w:hAnsi="Times New Roman"/>
          <w:b/>
          <w:bCs/>
          <w:szCs w:val="24"/>
          <w:u w:val="single"/>
        </w:rPr>
        <w:t>S</w:t>
      </w:r>
      <w:r w:rsidRPr="009F0DA2">
        <w:rPr>
          <w:rFonts w:ascii="Times New Roman" w:hAnsi="Times New Roman"/>
          <w:b/>
          <w:bCs/>
          <w:szCs w:val="24"/>
          <w:u w:val="single"/>
        </w:rPr>
        <w:t>MALL ENTITIES</w:t>
      </w:r>
    </w:p>
    <w:p w:rsidR="0073191F" w:rsidRPr="0065149D" w14:paraId="0E7A2FEE" w14:textId="77777777">
      <w:pPr>
        <w:rPr>
          <w:rFonts w:ascii="Times New Roman" w:hAnsi="Times New Roman"/>
          <w:szCs w:val="24"/>
        </w:rPr>
      </w:pPr>
    </w:p>
    <w:p w:rsidR="0073191F" w:rsidP="009F0DA2" w14:paraId="008D6C85" w14:textId="53B0B433">
      <w:pPr>
        <w:ind w:left="720"/>
        <w:rPr>
          <w:rFonts w:ascii="Times New Roman" w:hAnsi="Times New Roman"/>
          <w:color w:val="000000"/>
          <w:szCs w:val="24"/>
        </w:rPr>
      </w:pPr>
      <w:r w:rsidRPr="0065149D">
        <w:rPr>
          <w:rFonts w:ascii="Times New Roman" w:hAnsi="Times New Roman"/>
          <w:color w:val="000000"/>
          <w:szCs w:val="24"/>
        </w:rPr>
        <w:t>There is no burden on small businesses or entities by this collection due to the inapplicability of</w:t>
      </w:r>
      <w:r w:rsidRPr="0065149D" w:rsidR="0008708B">
        <w:rPr>
          <w:rFonts w:ascii="Times New Roman" w:hAnsi="Times New Roman"/>
          <w:color w:val="000000"/>
          <w:szCs w:val="24"/>
        </w:rPr>
        <w:t xml:space="preserve"> </w:t>
      </w:r>
      <w:r w:rsidRPr="0065149D">
        <w:rPr>
          <w:rFonts w:ascii="Times New Roman" w:hAnsi="Times New Roman"/>
          <w:color w:val="000000"/>
          <w:szCs w:val="24"/>
        </w:rPr>
        <w:t>the authorizing statute to this type of entity.</w:t>
      </w:r>
    </w:p>
    <w:p w:rsidR="009F0DA2" w:rsidRPr="0065149D" w:rsidP="009F0DA2" w14:paraId="38EDD60B" w14:textId="77777777">
      <w:pPr>
        <w:ind w:left="720"/>
        <w:rPr>
          <w:rFonts w:ascii="Times New Roman" w:hAnsi="Times New Roman"/>
          <w:szCs w:val="24"/>
        </w:rPr>
      </w:pPr>
    </w:p>
    <w:p w:rsidR="0073191F" w:rsidRPr="009F0DA2" w:rsidP="009F0DA2" w14:paraId="6C657FC9" w14:textId="1595F5B7">
      <w:pPr>
        <w:ind w:left="720" w:hanging="720"/>
        <w:rPr>
          <w:rFonts w:ascii="Times New Roman" w:hAnsi="Times New Roman"/>
          <w:b/>
          <w:bCs/>
          <w:szCs w:val="24"/>
        </w:rPr>
      </w:pPr>
      <w:r w:rsidRPr="009F0DA2">
        <w:rPr>
          <w:rFonts w:ascii="Times New Roman" w:hAnsi="Times New Roman"/>
          <w:b/>
          <w:bCs/>
          <w:szCs w:val="24"/>
        </w:rPr>
        <w:t>6.</w:t>
      </w:r>
      <w:r w:rsidRPr="009F0DA2" w:rsidR="009F0DA2">
        <w:rPr>
          <w:rFonts w:ascii="Times New Roman" w:hAnsi="Times New Roman"/>
          <w:b/>
          <w:bCs/>
          <w:szCs w:val="24"/>
        </w:rPr>
        <w:tab/>
      </w:r>
      <w:r w:rsidRPr="009F0DA2">
        <w:rPr>
          <w:rFonts w:ascii="Times New Roman" w:hAnsi="Times New Roman"/>
          <w:b/>
          <w:bCs/>
          <w:szCs w:val="24"/>
          <w:u w:val="single"/>
        </w:rPr>
        <w:t>CONSEQUENCES OF LESS FREQUENT COLLECTION ON FEDERAL PROGRAMS OR POLICY ACTIVITIES</w:t>
      </w:r>
    </w:p>
    <w:p w:rsidR="0073191F" w:rsidRPr="0065149D" w14:paraId="0CE43C15" w14:textId="77777777">
      <w:pPr>
        <w:rPr>
          <w:rFonts w:ascii="Times New Roman" w:hAnsi="Times New Roman"/>
          <w:szCs w:val="24"/>
        </w:rPr>
      </w:pPr>
    </w:p>
    <w:p w:rsidR="00A26698" w:rsidRPr="0065149D" w:rsidP="00C404B9" w14:paraId="2AE1A10F" w14:textId="4E397224">
      <w:pPr>
        <w:ind w:left="720"/>
        <w:rPr>
          <w:rFonts w:ascii="Times New Roman" w:hAnsi="Times New Roman"/>
          <w:szCs w:val="24"/>
        </w:rPr>
      </w:pPr>
      <w:r>
        <w:rPr>
          <w:rFonts w:ascii="Times New Roman" w:hAnsi="Times New Roman"/>
          <w:szCs w:val="24"/>
        </w:rPr>
        <w:t>Consequences of l</w:t>
      </w:r>
      <w:r w:rsidRPr="0065149D" w:rsidR="00112223">
        <w:rPr>
          <w:rFonts w:ascii="Times New Roman" w:hAnsi="Times New Roman"/>
          <w:szCs w:val="24"/>
        </w:rPr>
        <w:t>ess frequent collection</w:t>
      </w:r>
      <w:r w:rsidRPr="0065149D" w:rsidR="00713E4C">
        <w:rPr>
          <w:rFonts w:ascii="Times New Roman" w:hAnsi="Times New Roman"/>
          <w:szCs w:val="24"/>
        </w:rPr>
        <w:t xml:space="preserve"> </w:t>
      </w:r>
      <w:r w:rsidRPr="0065149D" w:rsidR="00112223">
        <w:rPr>
          <w:rFonts w:ascii="Times New Roman" w:hAnsi="Times New Roman"/>
          <w:szCs w:val="24"/>
        </w:rPr>
        <w:t>w</w:t>
      </w:r>
      <w:r w:rsidRPr="0065149D" w:rsidR="00102C4D">
        <w:rPr>
          <w:rFonts w:ascii="Times New Roman" w:hAnsi="Times New Roman"/>
          <w:szCs w:val="24"/>
        </w:rPr>
        <w:t xml:space="preserve">ould result in the IRS </w:t>
      </w:r>
      <w:r w:rsidR="00310A76">
        <w:rPr>
          <w:rFonts w:ascii="Times New Roman" w:hAnsi="Times New Roman"/>
          <w:szCs w:val="24"/>
        </w:rPr>
        <w:t xml:space="preserve">being unable </w:t>
      </w:r>
      <w:r w:rsidRPr="0065149D" w:rsidR="00102C4D">
        <w:rPr>
          <w:rFonts w:ascii="Times New Roman" w:hAnsi="Times New Roman"/>
          <w:szCs w:val="24"/>
        </w:rPr>
        <w:t xml:space="preserve">to </w:t>
      </w:r>
      <w:r w:rsidRPr="0065149D" w:rsidR="00112223">
        <w:rPr>
          <w:rFonts w:ascii="Times New Roman" w:hAnsi="Times New Roman"/>
          <w:szCs w:val="24"/>
        </w:rPr>
        <w:t>g</w:t>
      </w:r>
      <w:r w:rsidRPr="0065149D" w:rsidR="00C404B9">
        <w:rPr>
          <w:rFonts w:ascii="Times New Roman" w:hAnsi="Times New Roman"/>
          <w:szCs w:val="24"/>
        </w:rPr>
        <w:t>rant</w:t>
      </w:r>
      <w:r w:rsidRPr="0065149D" w:rsidR="00102C4D">
        <w:rPr>
          <w:rFonts w:ascii="Times New Roman" w:hAnsi="Times New Roman"/>
          <w:szCs w:val="24"/>
        </w:rPr>
        <w:t xml:space="preserve"> timely</w:t>
      </w:r>
      <w:r w:rsidRPr="0065149D" w:rsidR="00C404B9">
        <w:rPr>
          <w:rFonts w:ascii="Times New Roman" w:hAnsi="Times New Roman"/>
          <w:szCs w:val="24"/>
        </w:rPr>
        <w:t xml:space="preserve"> requests for extension to file Form 709</w:t>
      </w:r>
      <w:r>
        <w:rPr>
          <w:rFonts w:ascii="Times New Roman" w:hAnsi="Times New Roman"/>
          <w:szCs w:val="24"/>
        </w:rPr>
        <w:t xml:space="preserve"> or Form 709-NA</w:t>
      </w:r>
      <w:r w:rsidRPr="0065149D" w:rsidR="00C404B9">
        <w:rPr>
          <w:rFonts w:ascii="Times New Roman" w:hAnsi="Times New Roman"/>
          <w:szCs w:val="24"/>
        </w:rPr>
        <w:t xml:space="preserve">, and </w:t>
      </w:r>
      <w:r w:rsidRPr="0065149D" w:rsidR="00DC69E5">
        <w:rPr>
          <w:rFonts w:ascii="Times New Roman" w:hAnsi="Times New Roman"/>
          <w:szCs w:val="24"/>
        </w:rPr>
        <w:t>the pr</w:t>
      </w:r>
      <w:r w:rsidRPr="0065149D" w:rsidR="00C404B9">
        <w:rPr>
          <w:rFonts w:ascii="Times New Roman" w:hAnsi="Times New Roman"/>
          <w:szCs w:val="24"/>
        </w:rPr>
        <w:t xml:space="preserve">ocessing of payments of </w:t>
      </w:r>
      <w:r w:rsidRPr="00310A76" w:rsidR="00C404B9">
        <w:rPr>
          <w:rFonts w:ascii="Times New Roman" w:hAnsi="Times New Roman"/>
          <w:szCs w:val="24"/>
        </w:rPr>
        <w:t>Gift/G</w:t>
      </w:r>
      <w:r w:rsidRPr="00310A76" w:rsidR="00310A76">
        <w:rPr>
          <w:rFonts w:ascii="Times New Roman" w:hAnsi="Times New Roman"/>
          <w:szCs w:val="24"/>
        </w:rPr>
        <w:t xml:space="preserve">ST Tax </w:t>
      </w:r>
      <w:r w:rsidRPr="00310A76" w:rsidR="00102C4D">
        <w:rPr>
          <w:rFonts w:ascii="Times New Roman" w:hAnsi="Times New Roman"/>
          <w:szCs w:val="24"/>
        </w:rPr>
        <w:t>thereby</w:t>
      </w:r>
      <w:r w:rsidRPr="0065149D" w:rsidR="00102C4D">
        <w:rPr>
          <w:rFonts w:ascii="Times New Roman" w:hAnsi="Times New Roman"/>
          <w:szCs w:val="24"/>
        </w:rPr>
        <w:t xml:space="preserve"> </w:t>
      </w:r>
      <w:r w:rsidR="00310A76">
        <w:rPr>
          <w:rFonts w:ascii="Times New Roman" w:hAnsi="Times New Roman"/>
          <w:szCs w:val="24"/>
        </w:rPr>
        <w:t xml:space="preserve">jeopardizing the ability of the IRS to meet its mission. </w:t>
      </w:r>
      <w:r w:rsidRPr="0065149D" w:rsidR="00102C4D">
        <w:rPr>
          <w:rFonts w:ascii="Times New Roman" w:hAnsi="Times New Roman"/>
          <w:szCs w:val="24"/>
        </w:rPr>
        <w:t xml:space="preserve"> </w:t>
      </w:r>
      <w:r w:rsidRPr="0065149D" w:rsidR="00112223">
        <w:rPr>
          <w:rFonts w:ascii="Times New Roman" w:hAnsi="Times New Roman"/>
          <w:szCs w:val="24"/>
        </w:rPr>
        <w:t xml:space="preserve"> </w:t>
      </w:r>
    </w:p>
    <w:p w:rsidR="00112223" w:rsidRPr="0065149D" w:rsidP="00C404B9" w14:paraId="2CEC9577" w14:textId="77777777">
      <w:pPr>
        <w:ind w:left="720"/>
        <w:rPr>
          <w:rFonts w:ascii="Times New Roman" w:hAnsi="Times New Roman"/>
          <w:szCs w:val="24"/>
        </w:rPr>
      </w:pPr>
    </w:p>
    <w:p w:rsidR="0073191F" w:rsidRPr="009F0DA2" w:rsidP="009F0DA2" w14:paraId="1349860E" w14:textId="39E2ED99">
      <w:pPr>
        <w:ind w:left="720" w:hanging="720"/>
        <w:rPr>
          <w:rFonts w:ascii="Times New Roman" w:hAnsi="Times New Roman"/>
          <w:b/>
          <w:bCs/>
          <w:szCs w:val="24"/>
        </w:rPr>
      </w:pPr>
      <w:r w:rsidRPr="009F0DA2">
        <w:rPr>
          <w:rFonts w:ascii="Times New Roman" w:hAnsi="Times New Roman"/>
          <w:b/>
          <w:bCs/>
          <w:szCs w:val="24"/>
        </w:rPr>
        <w:t>7.</w:t>
      </w:r>
      <w:r w:rsidRPr="009F0DA2" w:rsidR="009F0DA2">
        <w:rPr>
          <w:rFonts w:ascii="Times New Roman" w:hAnsi="Times New Roman"/>
          <w:b/>
          <w:bCs/>
          <w:szCs w:val="24"/>
        </w:rPr>
        <w:tab/>
      </w:r>
      <w:r w:rsidRPr="009F0DA2">
        <w:rPr>
          <w:rFonts w:ascii="Times New Roman" w:hAnsi="Times New Roman"/>
          <w:b/>
          <w:bCs/>
          <w:szCs w:val="24"/>
          <w:u w:val="single"/>
        </w:rPr>
        <w:t>SPECIAL CIRCUMSTANCES REQUIRING DATA COLLECTION TO BE</w:t>
      </w:r>
      <w:r w:rsidRPr="009F0DA2" w:rsidR="009F0DA2">
        <w:rPr>
          <w:rFonts w:ascii="Times New Roman" w:hAnsi="Times New Roman"/>
          <w:b/>
          <w:bCs/>
          <w:szCs w:val="24"/>
          <w:u w:val="single"/>
        </w:rPr>
        <w:t xml:space="preserve"> </w:t>
      </w:r>
      <w:r w:rsidRPr="009F0DA2">
        <w:rPr>
          <w:rFonts w:ascii="Times New Roman" w:hAnsi="Times New Roman"/>
          <w:b/>
          <w:bCs/>
          <w:szCs w:val="24"/>
          <w:u w:val="single"/>
        </w:rPr>
        <w:t>INCONSISTENT WITH GUIDELINES IN 5 CFR 1320.5(d)(2)</w:t>
      </w:r>
    </w:p>
    <w:p w:rsidR="0073191F" w:rsidRPr="0065149D" w14:paraId="06A88F8C" w14:textId="77777777">
      <w:pPr>
        <w:rPr>
          <w:rFonts w:ascii="Times New Roman" w:hAnsi="Times New Roman"/>
          <w:szCs w:val="24"/>
        </w:rPr>
      </w:pPr>
    </w:p>
    <w:p w:rsidR="0073191F" w:rsidRPr="0065149D" w:rsidP="009F0DA2" w14:paraId="0B9793C7" w14:textId="18AB330E">
      <w:pPr>
        <w:ind w:firstLine="720"/>
        <w:rPr>
          <w:rFonts w:ascii="Times New Roman" w:hAnsi="Times New Roman"/>
          <w:szCs w:val="24"/>
        </w:rPr>
      </w:pPr>
      <w:r w:rsidRPr="0065149D">
        <w:rPr>
          <w:rFonts w:ascii="Times New Roman" w:hAnsi="Times New Roman"/>
          <w:szCs w:val="24"/>
        </w:rPr>
        <w:t>This d</w:t>
      </w:r>
      <w:r w:rsidRPr="0065149D" w:rsidR="00112223">
        <w:rPr>
          <w:rFonts w:ascii="Times New Roman" w:hAnsi="Times New Roman"/>
          <w:szCs w:val="24"/>
        </w:rPr>
        <w:t xml:space="preserve">ata collection </w:t>
      </w:r>
      <w:r w:rsidRPr="0065149D">
        <w:rPr>
          <w:rFonts w:ascii="Times New Roman" w:hAnsi="Times New Roman"/>
          <w:szCs w:val="24"/>
        </w:rPr>
        <w:t>is</w:t>
      </w:r>
      <w:r w:rsidRPr="0065149D" w:rsidR="00112223">
        <w:rPr>
          <w:rFonts w:ascii="Times New Roman" w:hAnsi="Times New Roman"/>
          <w:szCs w:val="24"/>
        </w:rPr>
        <w:t xml:space="preserve"> not inconsistent with guidelines in 5</w:t>
      </w:r>
      <w:r w:rsidR="00C460DC">
        <w:rPr>
          <w:rFonts w:ascii="Times New Roman" w:hAnsi="Times New Roman"/>
          <w:szCs w:val="24"/>
        </w:rPr>
        <w:t xml:space="preserve"> </w:t>
      </w:r>
      <w:r w:rsidRPr="0065149D" w:rsidR="00112223">
        <w:rPr>
          <w:rFonts w:ascii="Times New Roman" w:hAnsi="Times New Roman"/>
          <w:szCs w:val="24"/>
        </w:rPr>
        <w:t>CFR 1320.5(d)(2)</w:t>
      </w:r>
      <w:r w:rsidRPr="0065149D">
        <w:rPr>
          <w:rFonts w:ascii="Times New Roman" w:hAnsi="Times New Roman"/>
          <w:szCs w:val="24"/>
        </w:rPr>
        <w:t>.</w:t>
      </w:r>
    </w:p>
    <w:p w:rsidR="00486C85" w:rsidRPr="0065149D" w14:paraId="510CE952" w14:textId="77777777">
      <w:pPr>
        <w:rPr>
          <w:rFonts w:ascii="Times New Roman" w:hAnsi="Times New Roman"/>
          <w:szCs w:val="24"/>
        </w:rPr>
      </w:pPr>
    </w:p>
    <w:p w:rsidR="00A26698" w:rsidRPr="009F0DA2" w:rsidP="009F0DA2" w14:paraId="331BDD95" w14:textId="7AEC0DA3">
      <w:pPr>
        <w:ind w:left="720" w:hanging="720"/>
        <w:rPr>
          <w:rFonts w:ascii="Times New Roman" w:hAnsi="Times New Roman"/>
          <w:b/>
          <w:bCs/>
          <w:szCs w:val="24"/>
        </w:rPr>
      </w:pPr>
      <w:r w:rsidRPr="009F0DA2">
        <w:rPr>
          <w:rFonts w:ascii="Times New Roman" w:hAnsi="Times New Roman"/>
          <w:b/>
          <w:bCs/>
          <w:szCs w:val="24"/>
        </w:rPr>
        <w:t>8.</w:t>
      </w:r>
      <w:r w:rsidRPr="009F0DA2" w:rsidR="009F0DA2">
        <w:rPr>
          <w:rFonts w:ascii="Times New Roman" w:hAnsi="Times New Roman"/>
          <w:b/>
          <w:bCs/>
          <w:szCs w:val="24"/>
        </w:rPr>
        <w:tab/>
      </w:r>
      <w:r w:rsidRPr="009F0DA2">
        <w:rPr>
          <w:rFonts w:ascii="Times New Roman" w:hAnsi="Times New Roman"/>
          <w:b/>
          <w:bCs/>
          <w:szCs w:val="24"/>
          <w:u w:val="single"/>
        </w:rPr>
        <w:t>CONSUL</w:t>
      </w:r>
      <w:r w:rsidRPr="009F0DA2" w:rsidR="00486C85">
        <w:rPr>
          <w:rFonts w:ascii="Times New Roman" w:hAnsi="Times New Roman"/>
          <w:b/>
          <w:bCs/>
          <w:szCs w:val="24"/>
          <w:u w:val="single"/>
        </w:rPr>
        <w:t>T</w:t>
      </w:r>
      <w:r w:rsidRPr="009F0DA2">
        <w:rPr>
          <w:rFonts w:ascii="Times New Roman" w:hAnsi="Times New Roman"/>
          <w:b/>
          <w:bCs/>
          <w:szCs w:val="24"/>
          <w:u w:val="single"/>
        </w:rPr>
        <w:t xml:space="preserve">ATION WITH INDIVIDUALS OUTSIDE OF THE AGENCY ON AVAILABILITY OF </w:t>
      </w:r>
      <w:r w:rsidRPr="009F0DA2" w:rsidR="005A53BC">
        <w:rPr>
          <w:rFonts w:ascii="Times New Roman" w:hAnsi="Times New Roman"/>
          <w:b/>
          <w:bCs/>
          <w:szCs w:val="24"/>
          <w:u w:val="single"/>
        </w:rPr>
        <w:t>DATA,</w:t>
      </w:r>
      <w:r w:rsidRPr="009F0DA2" w:rsidR="009F0DA2">
        <w:rPr>
          <w:rFonts w:ascii="Times New Roman" w:hAnsi="Times New Roman"/>
          <w:b/>
          <w:bCs/>
          <w:szCs w:val="24"/>
          <w:u w:val="single"/>
        </w:rPr>
        <w:t xml:space="preserve"> </w:t>
      </w:r>
      <w:r w:rsidRPr="009F0DA2">
        <w:rPr>
          <w:rFonts w:ascii="Times New Roman" w:hAnsi="Times New Roman"/>
          <w:b/>
          <w:bCs/>
          <w:szCs w:val="24"/>
          <w:u w:val="single"/>
        </w:rPr>
        <w:t>FREQUENCY OF COLLECTION, CLARITY OF INSTRUCTIONS AND FORMS, AND DATA ELEMENTS</w:t>
      </w:r>
    </w:p>
    <w:p w:rsidR="00546F7C" w:rsidRPr="0065149D" w14:paraId="4F105A32" w14:textId="77777777">
      <w:pPr>
        <w:rPr>
          <w:rFonts w:ascii="Times New Roman" w:hAnsi="Times New Roman"/>
          <w:szCs w:val="24"/>
        </w:rPr>
      </w:pPr>
    </w:p>
    <w:p w:rsidR="00546F7C" w:rsidRPr="0065149D" w:rsidP="00A26698" w14:paraId="41610B6D" w14:textId="0AA4F1AF">
      <w:pPr>
        <w:ind w:left="720"/>
        <w:rPr>
          <w:rFonts w:ascii="Times New Roman" w:hAnsi="Times New Roman"/>
          <w:szCs w:val="24"/>
        </w:rPr>
      </w:pPr>
      <w:r w:rsidRPr="00603CBE">
        <w:rPr>
          <w:rFonts w:ascii="Times New Roman" w:hAnsi="Times New Roman"/>
          <w:szCs w:val="24"/>
        </w:rPr>
        <w:t xml:space="preserve">In response to the Federal Register notice dated </w:t>
      </w:r>
      <w:r>
        <w:rPr>
          <w:rFonts w:ascii="Times New Roman" w:hAnsi="Times New Roman"/>
          <w:szCs w:val="24"/>
        </w:rPr>
        <w:t>October 9, 2024</w:t>
      </w:r>
      <w:r w:rsidRPr="00603CBE">
        <w:rPr>
          <w:rFonts w:ascii="Times New Roman" w:hAnsi="Times New Roman"/>
          <w:szCs w:val="24"/>
        </w:rPr>
        <w:t xml:space="preserve"> </w:t>
      </w:r>
      <w:r>
        <w:rPr>
          <w:rFonts w:ascii="Times New Roman" w:hAnsi="Times New Roman"/>
          <w:szCs w:val="24"/>
        </w:rPr>
        <w:t>(89</w:t>
      </w:r>
      <w:r w:rsidRPr="00603CBE">
        <w:rPr>
          <w:rFonts w:ascii="Times New Roman" w:hAnsi="Times New Roman"/>
          <w:szCs w:val="24"/>
        </w:rPr>
        <w:t xml:space="preserve"> FR </w:t>
      </w:r>
      <w:r>
        <w:rPr>
          <w:rFonts w:ascii="Times New Roman" w:hAnsi="Times New Roman"/>
          <w:szCs w:val="24"/>
        </w:rPr>
        <w:t>81989)</w:t>
      </w:r>
      <w:r w:rsidRPr="00603CBE">
        <w:rPr>
          <w:rFonts w:ascii="Times New Roman" w:hAnsi="Times New Roman"/>
          <w:szCs w:val="24"/>
        </w:rPr>
        <w:t xml:space="preserve">, we received </w:t>
      </w:r>
      <w:r>
        <w:rPr>
          <w:rFonts w:ascii="Times New Roman" w:hAnsi="Times New Roman"/>
          <w:szCs w:val="24"/>
        </w:rPr>
        <w:t xml:space="preserve">no </w:t>
      </w:r>
      <w:r w:rsidRPr="00603CBE">
        <w:rPr>
          <w:rFonts w:ascii="Times New Roman" w:hAnsi="Times New Roman"/>
          <w:szCs w:val="24"/>
        </w:rPr>
        <w:t xml:space="preserve">comments during the comment period regarding Form 8892. </w:t>
      </w:r>
    </w:p>
    <w:p w:rsidR="00546F7C" w:rsidRPr="0065149D" w14:paraId="43003794" w14:textId="77777777">
      <w:pPr>
        <w:rPr>
          <w:rFonts w:ascii="Times New Roman" w:hAnsi="Times New Roman"/>
          <w:szCs w:val="24"/>
        </w:rPr>
      </w:pPr>
    </w:p>
    <w:p w:rsidR="0073191F" w:rsidRPr="009F0DA2" w:rsidP="009F0DA2" w14:paraId="76602978" w14:textId="0AF7A2C4">
      <w:pPr>
        <w:ind w:left="720" w:hanging="720"/>
        <w:rPr>
          <w:rFonts w:ascii="Times New Roman" w:hAnsi="Times New Roman"/>
          <w:b/>
          <w:bCs/>
          <w:szCs w:val="24"/>
        </w:rPr>
      </w:pPr>
      <w:r w:rsidRPr="009F0DA2">
        <w:rPr>
          <w:rFonts w:ascii="Times New Roman" w:hAnsi="Times New Roman"/>
          <w:b/>
          <w:bCs/>
          <w:szCs w:val="24"/>
        </w:rPr>
        <w:t>9.</w:t>
      </w:r>
      <w:r w:rsidRPr="009F0DA2" w:rsidR="009F0DA2">
        <w:rPr>
          <w:rFonts w:ascii="Times New Roman" w:hAnsi="Times New Roman"/>
          <w:b/>
          <w:bCs/>
          <w:szCs w:val="24"/>
        </w:rPr>
        <w:tab/>
      </w:r>
      <w:r w:rsidRPr="009F0DA2">
        <w:rPr>
          <w:rFonts w:ascii="Times New Roman" w:hAnsi="Times New Roman"/>
          <w:b/>
          <w:bCs/>
          <w:szCs w:val="24"/>
          <w:u w:val="single"/>
        </w:rPr>
        <w:t>EXPLANATION OF DECISION TO PROVIDE ANY PAYMENT OR GIFT TO RESPONDENTS</w:t>
      </w:r>
    </w:p>
    <w:p w:rsidR="008E7549" w:rsidRPr="0065149D" w14:paraId="35B91E0E" w14:textId="5B2D2887">
      <w:pPr>
        <w:rPr>
          <w:rFonts w:ascii="Times New Roman" w:hAnsi="Times New Roman"/>
          <w:szCs w:val="24"/>
        </w:rPr>
      </w:pPr>
    </w:p>
    <w:p w:rsidR="00275A41" w:rsidRPr="0065149D" w:rsidP="009F0DA2" w14:paraId="6223DC99" w14:textId="63292880">
      <w:pPr>
        <w:ind w:firstLine="720"/>
        <w:rPr>
          <w:rFonts w:ascii="Times New Roman" w:hAnsi="Times New Roman"/>
          <w:szCs w:val="24"/>
        </w:rPr>
      </w:pPr>
      <w:r w:rsidRPr="0065149D">
        <w:rPr>
          <w:rFonts w:ascii="Times New Roman" w:hAnsi="Times New Roman"/>
          <w:szCs w:val="24"/>
        </w:rPr>
        <w:t>No</w:t>
      </w:r>
      <w:r w:rsidRPr="0065149D" w:rsidR="00D33521">
        <w:rPr>
          <w:rFonts w:ascii="Times New Roman" w:hAnsi="Times New Roman"/>
          <w:szCs w:val="24"/>
        </w:rPr>
        <w:t xml:space="preserve"> payments or gifts are being provided to responden</w:t>
      </w:r>
      <w:r w:rsidRPr="0065149D">
        <w:rPr>
          <w:rFonts w:ascii="Times New Roman" w:hAnsi="Times New Roman"/>
          <w:szCs w:val="24"/>
        </w:rPr>
        <w:t>t</w:t>
      </w:r>
      <w:r w:rsidRPr="0065149D" w:rsidR="00D33521">
        <w:rPr>
          <w:rFonts w:ascii="Times New Roman" w:hAnsi="Times New Roman"/>
          <w:szCs w:val="24"/>
        </w:rPr>
        <w:t>s</w:t>
      </w:r>
      <w:r w:rsidRPr="0065149D">
        <w:rPr>
          <w:rFonts w:ascii="Times New Roman" w:hAnsi="Times New Roman"/>
          <w:szCs w:val="24"/>
        </w:rPr>
        <w:t>.</w:t>
      </w:r>
    </w:p>
    <w:p w:rsidR="00546F7C" w:rsidRPr="0065149D" w14:paraId="14D2CB1A" w14:textId="77777777">
      <w:pPr>
        <w:rPr>
          <w:rFonts w:ascii="Times New Roman" w:hAnsi="Times New Roman"/>
          <w:szCs w:val="24"/>
        </w:rPr>
      </w:pPr>
    </w:p>
    <w:p w:rsidR="0073191F" w:rsidRPr="009F0DA2" w14:paraId="5638DE1F" w14:textId="17A817E6">
      <w:pPr>
        <w:rPr>
          <w:rFonts w:ascii="Times New Roman" w:hAnsi="Times New Roman"/>
          <w:b/>
          <w:bCs/>
          <w:szCs w:val="24"/>
        </w:rPr>
      </w:pPr>
      <w:r w:rsidRPr="009F0DA2">
        <w:rPr>
          <w:rFonts w:ascii="Times New Roman" w:hAnsi="Times New Roman"/>
          <w:b/>
          <w:bCs/>
          <w:szCs w:val="24"/>
        </w:rPr>
        <w:t>10.</w:t>
      </w:r>
      <w:r w:rsidRPr="009F0DA2" w:rsidR="009F0DA2">
        <w:rPr>
          <w:rFonts w:ascii="Times New Roman" w:hAnsi="Times New Roman"/>
          <w:b/>
          <w:bCs/>
          <w:szCs w:val="24"/>
        </w:rPr>
        <w:tab/>
      </w:r>
      <w:r w:rsidRPr="009F0DA2">
        <w:rPr>
          <w:rFonts w:ascii="Times New Roman" w:hAnsi="Times New Roman"/>
          <w:b/>
          <w:bCs/>
          <w:szCs w:val="24"/>
          <w:u w:val="single"/>
        </w:rPr>
        <w:t>ASSURANCE OF CONFIDENTIALITY OF RESPONSES</w:t>
      </w:r>
    </w:p>
    <w:p w:rsidR="0073191F" w:rsidRPr="0065149D" w14:paraId="5EAE1CDB" w14:textId="77777777">
      <w:pPr>
        <w:rPr>
          <w:rFonts w:ascii="Times New Roman" w:hAnsi="Times New Roman"/>
          <w:szCs w:val="24"/>
        </w:rPr>
      </w:pPr>
    </w:p>
    <w:p w:rsidR="0073191F" w:rsidRPr="0065149D" w:rsidP="009F0DA2" w14:paraId="0C186052" w14:textId="43A06C80">
      <w:pPr>
        <w:ind w:left="720"/>
        <w:rPr>
          <w:rFonts w:ascii="Times New Roman" w:hAnsi="Times New Roman"/>
          <w:szCs w:val="24"/>
        </w:rPr>
      </w:pPr>
      <w:r>
        <w:rPr>
          <w:rFonts w:ascii="Times New Roman" w:hAnsi="Times New Roman"/>
          <w:szCs w:val="24"/>
        </w:rPr>
        <w:t>G</w:t>
      </w:r>
      <w:r w:rsidRPr="0065149D">
        <w:rPr>
          <w:rFonts w:ascii="Times New Roman" w:hAnsi="Times New Roman"/>
          <w:szCs w:val="24"/>
        </w:rPr>
        <w:t>enerally, tax returns and tax return information are confidential as required by 26</w:t>
      </w:r>
      <w:r w:rsidRPr="0065149D" w:rsidR="00EE41C2">
        <w:rPr>
          <w:rFonts w:ascii="Times New Roman" w:hAnsi="Times New Roman"/>
          <w:szCs w:val="24"/>
        </w:rPr>
        <w:t xml:space="preserve"> </w:t>
      </w:r>
      <w:r w:rsidRPr="0065149D">
        <w:rPr>
          <w:rFonts w:ascii="Times New Roman" w:hAnsi="Times New Roman"/>
          <w:szCs w:val="24"/>
        </w:rPr>
        <w:t>USC 6103.</w:t>
      </w:r>
    </w:p>
    <w:p w:rsidR="002F6616" w:rsidRPr="0065149D" w14:paraId="1E33CECE" w14:textId="77777777">
      <w:pPr>
        <w:rPr>
          <w:rFonts w:ascii="Times New Roman" w:hAnsi="Times New Roman"/>
          <w:szCs w:val="24"/>
        </w:rPr>
      </w:pPr>
    </w:p>
    <w:p w:rsidR="0073191F" w:rsidRPr="009F0DA2" w14:paraId="44918456" w14:textId="5BACE9FA">
      <w:pPr>
        <w:rPr>
          <w:rFonts w:ascii="Times New Roman" w:hAnsi="Times New Roman"/>
          <w:b/>
          <w:bCs/>
          <w:szCs w:val="24"/>
        </w:rPr>
      </w:pPr>
      <w:r w:rsidRPr="009F0DA2">
        <w:rPr>
          <w:rFonts w:ascii="Times New Roman" w:hAnsi="Times New Roman"/>
          <w:b/>
          <w:bCs/>
          <w:szCs w:val="24"/>
        </w:rPr>
        <w:t>11.</w:t>
      </w:r>
      <w:r w:rsidRPr="009F0DA2" w:rsidR="009F0DA2">
        <w:rPr>
          <w:rFonts w:ascii="Times New Roman" w:hAnsi="Times New Roman"/>
          <w:b/>
          <w:bCs/>
          <w:szCs w:val="24"/>
        </w:rPr>
        <w:tab/>
      </w:r>
      <w:r w:rsidRPr="009F0DA2">
        <w:rPr>
          <w:rFonts w:ascii="Times New Roman" w:hAnsi="Times New Roman"/>
          <w:b/>
          <w:bCs/>
          <w:szCs w:val="24"/>
          <w:u w:val="single"/>
        </w:rPr>
        <w:t>JUSTIFICATION OF SENSITIVE QUESTIONS</w:t>
      </w:r>
    </w:p>
    <w:p w:rsidR="0073191F" w:rsidRPr="0065149D" w14:paraId="1D8EA65E" w14:textId="77777777">
      <w:pPr>
        <w:rPr>
          <w:rFonts w:ascii="Times New Roman" w:hAnsi="Times New Roman"/>
          <w:szCs w:val="24"/>
        </w:rPr>
      </w:pPr>
    </w:p>
    <w:p w:rsidR="004F389E" w:rsidRPr="00D160CB" w:rsidP="00E61239" w14:paraId="104B50F2" w14:textId="2BA035D6">
      <w:pPr>
        <w:pStyle w:val="Default"/>
        <w:tabs>
          <w:tab w:val="left" w:pos="720"/>
        </w:tabs>
        <w:ind w:left="720" w:hanging="720"/>
        <w:rPr>
          <w:rStyle w:val="Hyperlink"/>
          <w:rFonts w:ascii="Times New Roman" w:hAnsi="Times New Roman" w:cs="Times New Roman"/>
        </w:rPr>
      </w:pPr>
      <w:r>
        <w:rPr>
          <w:rFonts w:ascii="Times New Roman" w:hAnsi="Times New Roman" w:cs="Times New Roman"/>
        </w:rPr>
        <w:tab/>
      </w:r>
      <w:r w:rsidR="00E61239">
        <w:rPr>
          <w:rFonts w:ascii="Times New Roman" w:hAnsi="Times New Roman" w:cs="Times New Roman"/>
        </w:rPr>
        <w:t>A</w:t>
      </w:r>
      <w:r w:rsidRPr="0065149D" w:rsidR="00EB7212">
        <w:rPr>
          <w:rFonts w:ascii="Times New Roman" w:hAnsi="Times New Roman" w:cs="Times New Roman"/>
        </w:rPr>
        <w:t xml:space="preserve"> privacy impact assessment (PIA) has been conducted for information collected under this request as part of the “</w:t>
      </w:r>
      <w:r w:rsidRPr="0065149D" w:rsidR="00EB7212">
        <w:rPr>
          <w:rFonts w:ascii="Times New Roman" w:hAnsi="Times New Roman" w:cs="Times New Roman"/>
          <w:bCs/>
        </w:rPr>
        <w:t>Returns Inventory and Classification System (RICS)</w:t>
      </w:r>
      <w:r w:rsidRPr="0065149D" w:rsidR="00EB7212">
        <w:rPr>
          <w:rFonts w:ascii="Times New Roman" w:hAnsi="Times New Roman" w:cs="Times New Roman"/>
        </w:rPr>
        <w:t xml:space="preserve">” and a Privacy Act System of Records notice (SORN) has been issued for this system under IRS </w:t>
      </w:r>
      <w:r w:rsidRPr="0065149D" w:rsidR="00FD7EA3">
        <w:rPr>
          <w:rFonts w:ascii="Times New Roman" w:hAnsi="Times New Roman" w:cs="Times New Roman"/>
        </w:rPr>
        <w:t>24.046</w:t>
      </w:r>
      <w:r w:rsidR="00D160CB">
        <w:rPr>
          <w:rFonts w:ascii="Times New Roman" w:hAnsi="Times New Roman" w:cs="Times New Roman"/>
        </w:rPr>
        <w:t xml:space="preserve"> - Customer Account Data Engine Business Master File </w:t>
      </w:r>
      <w:r w:rsidRPr="0065149D" w:rsidR="00862A42">
        <w:rPr>
          <w:rFonts w:ascii="Times New Roman" w:hAnsi="Times New Roman" w:cs="Times New Roman"/>
        </w:rPr>
        <w:t>and IRS 34.037</w:t>
      </w:r>
      <w:r w:rsidR="00D160CB">
        <w:rPr>
          <w:rFonts w:ascii="Times New Roman" w:hAnsi="Times New Roman" w:cs="Times New Roman"/>
        </w:rPr>
        <w:t xml:space="preserve"> -</w:t>
      </w:r>
      <w:r w:rsidRPr="0065149D" w:rsidR="00862A42">
        <w:rPr>
          <w:rFonts w:ascii="Times New Roman" w:hAnsi="Times New Roman" w:cs="Times New Roman"/>
        </w:rPr>
        <w:t xml:space="preserve"> IRS Audit </w:t>
      </w:r>
      <w:r w:rsidR="00D160CB">
        <w:rPr>
          <w:rFonts w:ascii="Times New Roman" w:hAnsi="Times New Roman" w:cs="Times New Roman"/>
        </w:rPr>
        <w:t>T</w:t>
      </w:r>
      <w:r w:rsidRPr="0065149D" w:rsidR="00862A42">
        <w:rPr>
          <w:rFonts w:ascii="Times New Roman" w:hAnsi="Times New Roman" w:cs="Times New Roman"/>
        </w:rPr>
        <w:t xml:space="preserve">rail and Security Records System. </w:t>
      </w:r>
      <w:r w:rsidRPr="0065149D" w:rsidR="00EB7212">
        <w:rPr>
          <w:rFonts w:ascii="Times New Roman" w:hAnsi="Times New Roman" w:cs="Times New Roman"/>
        </w:rPr>
        <w:t xml:space="preserve">The </w:t>
      </w:r>
      <w:r w:rsidRPr="0065149D" w:rsidR="00E12800">
        <w:rPr>
          <w:rFonts w:ascii="Times New Roman" w:hAnsi="Times New Roman" w:cs="Times New Roman"/>
        </w:rPr>
        <w:t>Internal Revenue Service’s</w:t>
      </w:r>
      <w:r w:rsidRPr="0065149D" w:rsidR="00EB7212">
        <w:rPr>
          <w:rFonts w:ascii="Times New Roman" w:hAnsi="Times New Roman" w:cs="Times New Roman"/>
        </w:rPr>
        <w:t xml:space="preserve"> PIAs can </w:t>
      </w:r>
      <w:r w:rsidRPr="0065149D" w:rsidR="00EB7212">
        <w:rPr>
          <w:rFonts w:ascii="Times New Roman" w:hAnsi="Times New Roman" w:cs="Times New Roman"/>
        </w:rPr>
        <w:t>be found</w:t>
      </w:r>
      <w:r w:rsidRPr="0065149D" w:rsidR="00EB7212">
        <w:rPr>
          <w:rFonts w:ascii="Times New Roman" w:hAnsi="Times New Roman" w:cs="Times New Roman"/>
        </w:rPr>
        <w:t xml:space="preserve"> at</w:t>
      </w:r>
      <w:r w:rsidRPr="0065149D" w:rsidR="00E12800">
        <w:rPr>
          <w:rFonts w:ascii="Times New Roman" w:hAnsi="Times New Roman" w:cs="Times New Roman"/>
        </w:rPr>
        <w:t xml:space="preserve"> </w:t>
      </w:r>
      <w:r>
        <w:rPr>
          <w:rFonts w:ascii="Times New Roman" w:hAnsi="Times New Roman" w:cs="Times New Roman"/>
        </w:rPr>
        <w:fldChar w:fldCharType="begin"/>
      </w:r>
      <w:r w:rsidR="00D160CB">
        <w:rPr>
          <w:rFonts w:ascii="Times New Roman" w:hAnsi="Times New Roman" w:cs="Times New Roman"/>
        </w:rPr>
        <w:instrText>HYPERLINK "https://www.irs.gov/privacy-disclosure/privacy-impact-assessments-pia"</w:instrText>
      </w:r>
      <w:r>
        <w:rPr>
          <w:rFonts w:ascii="Times New Roman" w:hAnsi="Times New Roman" w:cs="Times New Roman"/>
        </w:rPr>
        <w:fldChar w:fldCharType="separate"/>
      </w:r>
      <w:r w:rsidRPr="00D160CB" w:rsidR="00D160CB">
        <w:t xml:space="preserve"> </w:t>
      </w:r>
      <w:r w:rsidRPr="00D160CB" w:rsidR="00D160CB">
        <w:rPr>
          <w:rStyle w:val="Hyperlink"/>
          <w:rFonts w:ascii="Times New Roman" w:hAnsi="Times New Roman" w:cs="Times New Roman"/>
        </w:rPr>
        <w:t>https://www.irs.gov/privacy-disclosure/privacy-impact-assessments-pia</w:t>
      </w:r>
      <w:r w:rsidR="00D160CB">
        <w:rPr>
          <w:rStyle w:val="Hyperlink"/>
          <w:rFonts w:ascii="Times New Roman" w:hAnsi="Times New Roman" w:cs="Times New Roman"/>
        </w:rPr>
        <w:t>.</w:t>
      </w:r>
    </w:p>
    <w:p w:rsidR="004F389E" w:rsidRPr="0065149D" w:rsidP="004F389E" w14:paraId="346D1926" w14:textId="33BE6BB7">
      <w:pPr>
        <w:ind w:left="720" w:hanging="720"/>
        <w:rPr>
          <w:rFonts w:ascii="Times New Roman" w:hAnsi="Times New Roman"/>
          <w:szCs w:val="24"/>
        </w:rPr>
      </w:pPr>
      <w:r>
        <w:rPr>
          <w:rFonts w:ascii="Times New Roman" w:hAnsi="Times New Roman"/>
          <w:snapToGrid/>
          <w:color w:val="000000"/>
          <w:szCs w:val="24"/>
        </w:rPr>
        <w:fldChar w:fldCharType="end"/>
      </w:r>
    </w:p>
    <w:p w:rsidR="004F389E" w:rsidRPr="0065149D" w:rsidP="004F389E" w14:paraId="586A9A59" w14:textId="260B870A">
      <w:pPr>
        <w:ind w:left="720" w:hanging="720"/>
        <w:rPr>
          <w:rFonts w:ascii="Times New Roman" w:hAnsi="Times New Roman"/>
          <w:szCs w:val="24"/>
        </w:rPr>
      </w:pPr>
      <w:r w:rsidRPr="0065149D">
        <w:rPr>
          <w:rFonts w:ascii="Times New Roman" w:hAnsi="Times New Roman"/>
          <w:szCs w:val="24"/>
        </w:rPr>
        <w:tab/>
        <w:t>Title 26 U</w:t>
      </w:r>
      <w:r w:rsidR="00E61239">
        <w:rPr>
          <w:rFonts w:ascii="Times New Roman" w:hAnsi="Times New Roman"/>
          <w:szCs w:val="24"/>
        </w:rPr>
        <w:t>.</w:t>
      </w:r>
      <w:r w:rsidRPr="0065149D">
        <w:rPr>
          <w:rFonts w:ascii="Times New Roman" w:hAnsi="Times New Roman"/>
          <w:szCs w:val="24"/>
        </w:rPr>
        <w:t>S</w:t>
      </w:r>
      <w:r w:rsidR="00E61239">
        <w:rPr>
          <w:rFonts w:ascii="Times New Roman" w:hAnsi="Times New Roman"/>
          <w:szCs w:val="24"/>
        </w:rPr>
        <w:t>.</w:t>
      </w:r>
      <w:r w:rsidRPr="0065149D">
        <w:rPr>
          <w:rFonts w:ascii="Times New Roman" w:hAnsi="Times New Roman"/>
          <w:szCs w:val="24"/>
        </w:rPr>
        <w:t>C</w:t>
      </w:r>
      <w:r w:rsidR="00E61239">
        <w:rPr>
          <w:rFonts w:ascii="Times New Roman" w:hAnsi="Times New Roman"/>
          <w:szCs w:val="24"/>
        </w:rPr>
        <w:t>.</w:t>
      </w:r>
      <w:r w:rsidRPr="0065149D">
        <w:rPr>
          <w:rFonts w:ascii="Times New Roman" w:hAnsi="Times New Roman"/>
          <w:szCs w:val="24"/>
        </w:rPr>
        <w:t xml:space="preserve"> 6109 requires inclusion of identifying numbers in returns, statements, or other documents for securing proper identification of persons required to make such returns, statements, or documents and is the authority for social security numbers</w:t>
      </w:r>
      <w:r w:rsidRPr="0065149D" w:rsidR="009A6F8B">
        <w:rPr>
          <w:rFonts w:ascii="Times New Roman" w:hAnsi="Times New Roman"/>
          <w:szCs w:val="24"/>
        </w:rPr>
        <w:t>.</w:t>
      </w:r>
      <w:r w:rsidRPr="0065149D">
        <w:rPr>
          <w:rFonts w:ascii="Times New Roman" w:hAnsi="Times New Roman"/>
          <w:szCs w:val="24"/>
        </w:rPr>
        <w:t xml:space="preserve"> (SSNs) in IRS systems.  </w:t>
      </w:r>
    </w:p>
    <w:p w:rsidR="00546F7C" w:rsidRPr="009F0DA2" w:rsidP="009F0DA2" w14:paraId="49089720" w14:textId="66978866">
      <w:pPr>
        <w:ind w:left="720" w:firstLine="15"/>
        <w:rPr>
          <w:rFonts w:ascii="Times New Roman" w:hAnsi="Times New Roman"/>
          <w:b/>
          <w:bCs/>
          <w:szCs w:val="24"/>
        </w:rPr>
      </w:pPr>
      <w:hyperlink r:id="rId4" w:history="1"/>
    </w:p>
    <w:p w:rsidR="0073191F" w:rsidRPr="009F0DA2" w14:paraId="699A7D9D" w14:textId="3228786F">
      <w:pPr>
        <w:rPr>
          <w:rFonts w:ascii="Times New Roman" w:hAnsi="Times New Roman"/>
          <w:b/>
          <w:bCs/>
          <w:szCs w:val="24"/>
        </w:rPr>
      </w:pPr>
      <w:r w:rsidRPr="009F0DA2">
        <w:rPr>
          <w:rFonts w:ascii="Times New Roman" w:hAnsi="Times New Roman"/>
          <w:b/>
          <w:bCs/>
          <w:szCs w:val="24"/>
        </w:rPr>
        <w:t>12.</w:t>
      </w:r>
      <w:r w:rsidRPr="009F0DA2" w:rsidR="009F0DA2">
        <w:rPr>
          <w:rFonts w:ascii="Times New Roman" w:hAnsi="Times New Roman"/>
          <w:b/>
          <w:bCs/>
          <w:szCs w:val="24"/>
        </w:rPr>
        <w:tab/>
      </w:r>
      <w:r w:rsidRPr="009F0DA2">
        <w:rPr>
          <w:rFonts w:ascii="Times New Roman" w:hAnsi="Times New Roman"/>
          <w:b/>
          <w:bCs/>
          <w:szCs w:val="24"/>
          <w:u w:val="single"/>
        </w:rPr>
        <w:t>ESTIMATED BURDEN OF INFORMATION COLLECTION</w:t>
      </w:r>
    </w:p>
    <w:p w:rsidR="002E1B84" w:rsidRPr="0065149D" w14:paraId="26F48E71" w14:textId="0F0959DF">
      <w:pPr>
        <w:rPr>
          <w:rFonts w:ascii="Times New Roman" w:hAnsi="Times New Roman"/>
          <w:szCs w:val="24"/>
        </w:rPr>
      </w:pPr>
    </w:p>
    <w:p w:rsidR="002E1B84" w:rsidRPr="0065149D" w:rsidP="009F0DA2" w14:paraId="7C71389D" w14:textId="31280E1A">
      <w:pPr>
        <w:ind w:left="720"/>
        <w:rPr>
          <w:rFonts w:ascii="Times New Roman" w:hAnsi="Times New Roman"/>
          <w:szCs w:val="24"/>
        </w:rPr>
      </w:pPr>
      <w:bookmarkStart w:id="1" w:name="_Hlk183448277"/>
      <w:r w:rsidRPr="0099118E">
        <w:rPr>
          <w:rFonts w:ascii="Times New Roman" w:hAnsi="Times New Roman"/>
          <w:szCs w:val="24"/>
        </w:rPr>
        <w:t xml:space="preserve">Taxpayers will file Form 8892 to request an extension of time to file Form 709 or Form 709-NA, when they are not filing an individual income tax return.  </w:t>
      </w:r>
      <w:r w:rsidRPr="0099118E" w:rsidR="0099118E">
        <w:rPr>
          <w:rFonts w:ascii="Times New Roman" w:hAnsi="Times New Roman"/>
          <w:szCs w:val="24"/>
        </w:rPr>
        <w:t>Additionally,</w:t>
      </w:r>
      <w:r w:rsidRPr="0099118E">
        <w:rPr>
          <w:rFonts w:ascii="Times New Roman" w:hAnsi="Times New Roman"/>
          <w:szCs w:val="24"/>
        </w:rPr>
        <w:t xml:space="preserve"> the Form 8892 serves as a payment voucher when filing an individual income tax extension (by Form 4868) and will have a gift tax balance due on Form 709 or 709-NA.</w:t>
      </w:r>
      <w:r w:rsidR="00305B16">
        <w:rPr>
          <w:rFonts w:ascii="Times New Roman" w:hAnsi="Times New Roman"/>
          <w:szCs w:val="24"/>
        </w:rPr>
        <w:t xml:space="preserve">  </w:t>
      </w:r>
      <w:bookmarkEnd w:id="1"/>
      <w:r w:rsidR="00305B16">
        <w:rPr>
          <w:rFonts w:ascii="Times New Roman" w:hAnsi="Times New Roman"/>
          <w:szCs w:val="24"/>
        </w:rPr>
        <w:t xml:space="preserve">The IRS anticipates that there will be 300 responses annually, with an estimated response time of </w:t>
      </w:r>
      <w:r w:rsidR="00305B16">
        <w:rPr>
          <w:rFonts w:ascii="Times New Roman" w:hAnsi="Times New Roman"/>
          <w:szCs w:val="24"/>
        </w:rPr>
        <w:t xml:space="preserve">41 minutes per response. </w:t>
      </w:r>
      <w:r w:rsidRPr="0065149D">
        <w:rPr>
          <w:rFonts w:ascii="Times New Roman" w:hAnsi="Times New Roman"/>
          <w:szCs w:val="24"/>
        </w:rPr>
        <w:t xml:space="preserve"> </w:t>
      </w:r>
    </w:p>
    <w:p w:rsidR="002E1B84" w:rsidRPr="0065149D" w14:paraId="7064365D" w14:textId="77777777">
      <w:pPr>
        <w:rPr>
          <w:rFonts w:ascii="Times New Roman" w:hAnsi="Times New Roman"/>
          <w:szCs w:val="24"/>
        </w:rPr>
      </w:pPr>
    </w:p>
    <w:p w:rsidR="0073191F" w:rsidP="009F0DA2" w14:paraId="1E508D77" w14:textId="0BCE1358">
      <w:pPr>
        <w:ind w:firstLine="720"/>
        <w:rPr>
          <w:rFonts w:ascii="Times New Roman" w:hAnsi="Times New Roman"/>
          <w:szCs w:val="24"/>
        </w:rPr>
      </w:pPr>
      <w:r>
        <w:rPr>
          <w:rFonts w:ascii="Times New Roman" w:hAnsi="Times New Roman"/>
          <w:szCs w:val="24"/>
        </w:rPr>
        <w:t>B</w:t>
      </w:r>
      <w:r w:rsidRPr="0065149D">
        <w:rPr>
          <w:rFonts w:ascii="Times New Roman" w:hAnsi="Times New Roman"/>
          <w:szCs w:val="24"/>
        </w:rPr>
        <w:t xml:space="preserve">urden </w:t>
      </w:r>
      <w:r>
        <w:rPr>
          <w:rFonts w:ascii="Times New Roman" w:hAnsi="Times New Roman"/>
          <w:szCs w:val="24"/>
        </w:rPr>
        <w:t>E</w:t>
      </w:r>
      <w:r w:rsidRPr="0065149D">
        <w:rPr>
          <w:rFonts w:ascii="Times New Roman" w:hAnsi="Times New Roman"/>
          <w:szCs w:val="24"/>
        </w:rPr>
        <w:t>stimate is as follows:</w:t>
      </w:r>
    </w:p>
    <w:p w:rsidR="00305B16" w:rsidRPr="0065149D" w:rsidP="009F0DA2" w14:paraId="61111734" w14:textId="77777777">
      <w:pPr>
        <w:ind w:firstLine="720"/>
        <w:rPr>
          <w:rFonts w:ascii="Times New Roman" w:hAnsi="Times New Roman"/>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1336"/>
        <w:gridCol w:w="1473"/>
        <w:gridCol w:w="1395"/>
        <w:gridCol w:w="1172"/>
        <w:gridCol w:w="1172"/>
        <w:gridCol w:w="937"/>
      </w:tblGrid>
      <w:tr w14:paraId="00347CE5" w14:textId="77777777" w:rsidTr="004D182C">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50" w:type="dxa"/>
            <w:shd w:val="clear" w:color="auto" w:fill="auto"/>
          </w:tcPr>
          <w:p w:rsidR="00706122" w:rsidP="00305B16" w14:paraId="134FCE39" w14:textId="77777777">
            <w:pPr>
              <w:jc w:val="center"/>
              <w:rPr>
                <w:rFonts w:ascii="Times New Roman" w:hAnsi="Times New Roman"/>
                <w:szCs w:val="24"/>
              </w:rPr>
            </w:pPr>
          </w:p>
          <w:p w:rsidR="00305B16" w:rsidRPr="00305B16" w:rsidP="00305B16" w14:paraId="52901A00" w14:textId="77777777">
            <w:pPr>
              <w:jc w:val="center"/>
              <w:rPr>
                <w:rFonts w:ascii="Times New Roman" w:hAnsi="Times New Roman"/>
                <w:szCs w:val="24"/>
              </w:rPr>
            </w:pPr>
          </w:p>
          <w:p w:rsidR="009D4E9E" w:rsidRPr="00305B16" w:rsidP="00305B16" w14:paraId="77A718D3" w14:textId="77777777">
            <w:pPr>
              <w:jc w:val="center"/>
              <w:rPr>
                <w:rFonts w:ascii="Times New Roman" w:hAnsi="Times New Roman"/>
                <w:szCs w:val="24"/>
              </w:rPr>
            </w:pPr>
            <w:r w:rsidRPr="00305B16">
              <w:rPr>
                <w:rFonts w:ascii="Times New Roman" w:hAnsi="Times New Roman"/>
                <w:szCs w:val="24"/>
              </w:rPr>
              <w:t>Authority</w:t>
            </w:r>
          </w:p>
        </w:tc>
        <w:tc>
          <w:tcPr>
            <w:tcW w:w="1336" w:type="dxa"/>
            <w:shd w:val="clear" w:color="auto" w:fill="auto"/>
          </w:tcPr>
          <w:p w:rsidR="00706122" w:rsidP="00305B16" w14:paraId="607058BA" w14:textId="77777777">
            <w:pPr>
              <w:jc w:val="center"/>
              <w:rPr>
                <w:rFonts w:ascii="Times New Roman" w:hAnsi="Times New Roman"/>
                <w:szCs w:val="24"/>
              </w:rPr>
            </w:pPr>
          </w:p>
          <w:p w:rsidR="00305B16" w:rsidRPr="00305B16" w:rsidP="00305B16" w14:paraId="7CF03D59" w14:textId="77777777">
            <w:pPr>
              <w:jc w:val="center"/>
              <w:rPr>
                <w:rFonts w:ascii="Times New Roman" w:hAnsi="Times New Roman"/>
                <w:szCs w:val="24"/>
              </w:rPr>
            </w:pPr>
          </w:p>
          <w:p w:rsidR="009D4E9E" w:rsidRPr="00305B16" w:rsidP="00305B16" w14:paraId="5108BDFF" w14:textId="77777777">
            <w:pPr>
              <w:jc w:val="center"/>
              <w:rPr>
                <w:rFonts w:ascii="Times New Roman" w:hAnsi="Times New Roman"/>
                <w:szCs w:val="24"/>
              </w:rPr>
            </w:pPr>
            <w:r w:rsidRPr="00305B16">
              <w:rPr>
                <w:rFonts w:ascii="Times New Roman" w:hAnsi="Times New Roman"/>
                <w:szCs w:val="24"/>
              </w:rPr>
              <w:t>Description</w:t>
            </w:r>
          </w:p>
        </w:tc>
        <w:tc>
          <w:tcPr>
            <w:tcW w:w="1473" w:type="dxa"/>
            <w:shd w:val="clear" w:color="auto" w:fill="auto"/>
          </w:tcPr>
          <w:p w:rsidR="00305B16" w:rsidP="00305B16" w14:paraId="50C78AF2" w14:textId="77777777">
            <w:pPr>
              <w:jc w:val="center"/>
              <w:rPr>
                <w:rFonts w:ascii="Times New Roman" w:hAnsi="Times New Roman"/>
                <w:szCs w:val="24"/>
              </w:rPr>
            </w:pPr>
          </w:p>
          <w:p w:rsidR="009D4E9E" w:rsidRPr="00305B16" w:rsidP="00305B16" w14:paraId="576DC517" w14:textId="1C0A4360">
            <w:pPr>
              <w:jc w:val="center"/>
              <w:rPr>
                <w:rFonts w:ascii="Times New Roman" w:hAnsi="Times New Roman"/>
                <w:szCs w:val="24"/>
              </w:rPr>
            </w:pPr>
            <w:r w:rsidRPr="00305B16">
              <w:rPr>
                <w:rFonts w:ascii="Times New Roman" w:hAnsi="Times New Roman"/>
                <w:szCs w:val="24"/>
              </w:rPr>
              <w:t># of Respondents</w:t>
            </w:r>
          </w:p>
        </w:tc>
        <w:tc>
          <w:tcPr>
            <w:tcW w:w="1395" w:type="dxa"/>
            <w:shd w:val="clear" w:color="auto" w:fill="auto"/>
          </w:tcPr>
          <w:p w:rsidR="009D4E9E" w:rsidRPr="00305B16" w:rsidP="00305B16" w14:paraId="292EDAF3" w14:textId="5BE18E56">
            <w:pPr>
              <w:jc w:val="center"/>
              <w:rPr>
                <w:rFonts w:ascii="Times New Roman" w:hAnsi="Times New Roman"/>
                <w:szCs w:val="24"/>
              </w:rPr>
            </w:pPr>
            <w:r w:rsidRPr="00305B16">
              <w:rPr>
                <w:rFonts w:ascii="Times New Roman" w:hAnsi="Times New Roman"/>
                <w:szCs w:val="24"/>
              </w:rPr>
              <w:t>#Responses    per</w:t>
            </w:r>
          </w:p>
          <w:p w:rsidR="009D4E9E" w:rsidRPr="00305B16" w:rsidP="00305B16" w14:paraId="05925CB8" w14:textId="771E6A62">
            <w:pPr>
              <w:jc w:val="center"/>
              <w:rPr>
                <w:rFonts w:ascii="Times New Roman" w:hAnsi="Times New Roman"/>
                <w:szCs w:val="24"/>
              </w:rPr>
            </w:pPr>
            <w:r w:rsidRPr="00305B16">
              <w:rPr>
                <w:rFonts w:ascii="Times New Roman" w:hAnsi="Times New Roman"/>
                <w:szCs w:val="24"/>
              </w:rPr>
              <w:t>Respondent</w:t>
            </w:r>
          </w:p>
        </w:tc>
        <w:tc>
          <w:tcPr>
            <w:tcW w:w="1172" w:type="dxa"/>
            <w:shd w:val="clear" w:color="auto" w:fill="auto"/>
          </w:tcPr>
          <w:p w:rsidR="00305B16" w:rsidP="00305B16" w14:paraId="3A43F058" w14:textId="77777777">
            <w:pPr>
              <w:jc w:val="center"/>
              <w:rPr>
                <w:rFonts w:ascii="Times New Roman" w:hAnsi="Times New Roman"/>
                <w:szCs w:val="24"/>
              </w:rPr>
            </w:pPr>
          </w:p>
          <w:p w:rsidR="009D4E9E" w:rsidRPr="00305B16" w:rsidP="00305B16" w14:paraId="5AFBBA69" w14:textId="1D6802E6">
            <w:pPr>
              <w:jc w:val="center"/>
              <w:rPr>
                <w:rFonts w:ascii="Times New Roman" w:hAnsi="Times New Roman"/>
                <w:szCs w:val="24"/>
              </w:rPr>
            </w:pPr>
            <w:r w:rsidRPr="00305B16">
              <w:rPr>
                <w:rFonts w:ascii="Times New Roman" w:hAnsi="Times New Roman"/>
                <w:szCs w:val="24"/>
              </w:rPr>
              <w:t>Annual</w:t>
            </w:r>
          </w:p>
          <w:p w:rsidR="009D4E9E" w:rsidRPr="00305B16" w:rsidP="00305B16" w14:paraId="062B377F" w14:textId="77777777">
            <w:pPr>
              <w:jc w:val="center"/>
              <w:rPr>
                <w:rFonts w:ascii="Times New Roman" w:hAnsi="Times New Roman"/>
                <w:szCs w:val="24"/>
              </w:rPr>
            </w:pPr>
            <w:r w:rsidRPr="00305B16">
              <w:rPr>
                <w:rFonts w:ascii="Times New Roman" w:hAnsi="Times New Roman"/>
                <w:szCs w:val="24"/>
              </w:rPr>
              <w:t>Response</w:t>
            </w:r>
          </w:p>
        </w:tc>
        <w:tc>
          <w:tcPr>
            <w:tcW w:w="1172" w:type="dxa"/>
            <w:shd w:val="clear" w:color="auto" w:fill="auto"/>
          </w:tcPr>
          <w:p w:rsidR="00305B16" w:rsidP="00305B16" w14:paraId="49BABDA5" w14:textId="77777777">
            <w:pPr>
              <w:jc w:val="center"/>
              <w:rPr>
                <w:rFonts w:ascii="Times New Roman" w:hAnsi="Times New Roman"/>
                <w:szCs w:val="24"/>
              </w:rPr>
            </w:pPr>
          </w:p>
          <w:p w:rsidR="009D4E9E" w:rsidRPr="00305B16" w:rsidP="00305B16" w14:paraId="42FCC573" w14:textId="5B68420C">
            <w:pPr>
              <w:jc w:val="center"/>
              <w:rPr>
                <w:rFonts w:ascii="Times New Roman" w:hAnsi="Times New Roman"/>
                <w:szCs w:val="24"/>
              </w:rPr>
            </w:pPr>
            <w:r w:rsidRPr="00305B16">
              <w:rPr>
                <w:rFonts w:ascii="Times New Roman" w:hAnsi="Times New Roman"/>
                <w:szCs w:val="24"/>
              </w:rPr>
              <w:t>Hours per</w:t>
            </w:r>
          </w:p>
          <w:p w:rsidR="009D4E9E" w:rsidRPr="00305B16" w:rsidP="00305B16" w14:paraId="762F9D19" w14:textId="77777777">
            <w:pPr>
              <w:jc w:val="center"/>
              <w:rPr>
                <w:rFonts w:ascii="Times New Roman" w:hAnsi="Times New Roman"/>
                <w:szCs w:val="24"/>
              </w:rPr>
            </w:pPr>
            <w:r w:rsidRPr="00305B16">
              <w:rPr>
                <w:rFonts w:ascii="Times New Roman" w:hAnsi="Times New Roman"/>
                <w:szCs w:val="24"/>
              </w:rPr>
              <w:t>Response</w:t>
            </w:r>
          </w:p>
        </w:tc>
        <w:tc>
          <w:tcPr>
            <w:tcW w:w="937" w:type="dxa"/>
            <w:shd w:val="clear" w:color="auto" w:fill="auto"/>
          </w:tcPr>
          <w:p w:rsidR="009D4E9E" w:rsidP="00305B16" w14:paraId="1D2FED70" w14:textId="77777777">
            <w:pPr>
              <w:jc w:val="center"/>
              <w:rPr>
                <w:rFonts w:ascii="Times New Roman" w:hAnsi="Times New Roman"/>
                <w:szCs w:val="24"/>
              </w:rPr>
            </w:pPr>
            <w:r w:rsidRPr="00305B16">
              <w:rPr>
                <w:rFonts w:ascii="Times New Roman" w:hAnsi="Times New Roman"/>
                <w:szCs w:val="24"/>
              </w:rPr>
              <w:t>Total Burden</w:t>
            </w:r>
          </w:p>
          <w:p w:rsidR="00305B16" w:rsidRPr="00305B16" w:rsidP="00305B16" w14:paraId="1BAABD7F" w14:textId="4996131C">
            <w:pPr>
              <w:jc w:val="center"/>
              <w:rPr>
                <w:rFonts w:ascii="Times New Roman" w:hAnsi="Times New Roman"/>
                <w:szCs w:val="24"/>
              </w:rPr>
            </w:pPr>
            <w:r>
              <w:rPr>
                <w:rFonts w:ascii="Times New Roman" w:hAnsi="Times New Roman"/>
                <w:szCs w:val="24"/>
              </w:rPr>
              <w:t>Hours</w:t>
            </w:r>
          </w:p>
        </w:tc>
      </w:tr>
      <w:tr w14:paraId="327D625C" w14:textId="77777777" w:rsidTr="004D182C">
        <w:tblPrEx>
          <w:tblW w:w="0" w:type="auto"/>
          <w:tblInd w:w="715" w:type="dxa"/>
          <w:tblLook w:val="04A0"/>
        </w:tblPrEx>
        <w:trPr>
          <w:trHeight w:val="503"/>
        </w:trPr>
        <w:tc>
          <w:tcPr>
            <w:tcW w:w="1150" w:type="dxa"/>
            <w:shd w:val="clear" w:color="auto" w:fill="auto"/>
          </w:tcPr>
          <w:p w:rsidR="009D4E9E" w:rsidRPr="0065149D" w:rsidP="00305B16" w14:paraId="608079B8" w14:textId="1C8C6513">
            <w:pPr>
              <w:jc w:val="center"/>
              <w:rPr>
                <w:rFonts w:ascii="Times New Roman" w:hAnsi="Times New Roman"/>
                <w:szCs w:val="24"/>
              </w:rPr>
            </w:pPr>
            <w:r w:rsidRPr="0065149D">
              <w:rPr>
                <w:rFonts w:ascii="Times New Roman" w:hAnsi="Times New Roman"/>
                <w:szCs w:val="24"/>
              </w:rPr>
              <w:t>IRC</w:t>
            </w:r>
            <w:r w:rsidR="00305B16">
              <w:rPr>
                <w:rFonts w:ascii="Times New Roman" w:hAnsi="Times New Roman"/>
                <w:szCs w:val="24"/>
              </w:rPr>
              <w:t xml:space="preserve"> </w:t>
            </w:r>
            <w:r w:rsidRPr="00305B16" w:rsidR="00305B16">
              <w:rPr>
                <w:rFonts w:ascii="Times New Roman" w:hAnsi="Times New Roman"/>
                <w:szCs w:val="24"/>
              </w:rPr>
              <w:t>§§</w:t>
            </w:r>
          </w:p>
          <w:p w:rsidR="009D4E9E" w:rsidRPr="0065149D" w:rsidP="00305B16" w14:paraId="3BCA6AD3" w14:textId="4C4E6C13">
            <w:pPr>
              <w:jc w:val="center"/>
              <w:rPr>
                <w:rFonts w:ascii="Times New Roman" w:hAnsi="Times New Roman"/>
                <w:szCs w:val="24"/>
              </w:rPr>
            </w:pPr>
            <w:r w:rsidRPr="0065149D">
              <w:rPr>
                <w:rFonts w:ascii="Times New Roman" w:hAnsi="Times New Roman"/>
                <w:szCs w:val="24"/>
              </w:rPr>
              <w:t>6081</w:t>
            </w:r>
            <w:r w:rsidR="00305B16">
              <w:rPr>
                <w:rFonts w:ascii="Times New Roman" w:hAnsi="Times New Roman"/>
                <w:szCs w:val="24"/>
              </w:rPr>
              <w:t xml:space="preserve">, </w:t>
            </w:r>
            <w:r w:rsidRPr="0065149D">
              <w:rPr>
                <w:rFonts w:ascii="Times New Roman" w:hAnsi="Times New Roman"/>
                <w:szCs w:val="24"/>
              </w:rPr>
              <w:t>6151</w:t>
            </w:r>
          </w:p>
        </w:tc>
        <w:tc>
          <w:tcPr>
            <w:tcW w:w="1336" w:type="dxa"/>
            <w:shd w:val="clear" w:color="auto" w:fill="auto"/>
          </w:tcPr>
          <w:p w:rsidR="00706122" w:rsidRPr="0065149D" w:rsidP="00185452" w14:paraId="5F70F877" w14:textId="77777777">
            <w:pPr>
              <w:rPr>
                <w:rFonts w:ascii="Times New Roman" w:hAnsi="Times New Roman"/>
                <w:szCs w:val="24"/>
              </w:rPr>
            </w:pPr>
          </w:p>
          <w:p w:rsidR="009D4E9E" w:rsidRPr="0065149D" w:rsidP="00185452" w14:paraId="0BF8E8F1" w14:textId="77777777">
            <w:pPr>
              <w:rPr>
                <w:rFonts w:ascii="Times New Roman" w:hAnsi="Times New Roman"/>
                <w:szCs w:val="24"/>
              </w:rPr>
            </w:pPr>
            <w:r w:rsidRPr="0065149D">
              <w:rPr>
                <w:rFonts w:ascii="Times New Roman" w:hAnsi="Times New Roman"/>
                <w:szCs w:val="24"/>
              </w:rPr>
              <w:t>Form 8892</w:t>
            </w:r>
          </w:p>
        </w:tc>
        <w:tc>
          <w:tcPr>
            <w:tcW w:w="1473" w:type="dxa"/>
            <w:shd w:val="clear" w:color="auto" w:fill="auto"/>
          </w:tcPr>
          <w:p w:rsidR="00706122" w:rsidRPr="0065149D" w:rsidP="00305B16" w14:paraId="670D14C1" w14:textId="77777777">
            <w:pPr>
              <w:jc w:val="center"/>
              <w:rPr>
                <w:rFonts w:ascii="Times New Roman" w:hAnsi="Times New Roman"/>
                <w:szCs w:val="24"/>
              </w:rPr>
            </w:pPr>
          </w:p>
          <w:p w:rsidR="009D4E9E" w:rsidRPr="0065149D" w:rsidP="00305B16" w14:paraId="7BE21A95" w14:textId="2AE0EA1E">
            <w:pPr>
              <w:jc w:val="center"/>
              <w:rPr>
                <w:rFonts w:ascii="Times New Roman" w:hAnsi="Times New Roman"/>
                <w:szCs w:val="24"/>
              </w:rPr>
            </w:pPr>
            <w:r>
              <w:rPr>
                <w:rFonts w:ascii="Times New Roman" w:hAnsi="Times New Roman"/>
                <w:szCs w:val="24"/>
              </w:rPr>
              <w:t>300</w:t>
            </w:r>
          </w:p>
        </w:tc>
        <w:tc>
          <w:tcPr>
            <w:tcW w:w="1395" w:type="dxa"/>
            <w:shd w:val="clear" w:color="auto" w:fill="auto"/>
          </w:tcPr>
          <w:p w:rsidR="00706122" w:rsidRPr="0065149D" w:rsidP="00305B16" w14:paraId="2C22CA9B" w14:textId="5B2F5EF5">
            <w:pPr>
              <w:jc w:val="center"/>
              <w:rPr>
                <w:rFonts w:ascii="Times New Roman" w:hAnsi="Times New Roman"/>
                <w:szCs w:val="24"/>
              </w:rPr>
            </w:pPr>
          </w:p>
          <w:p w:rsidR="009D4E9E" w:rsidRPr="0065149D" w:rsidP="00305B16" w14:paraId="4DC3552E" w14:textId="435AD531">
            <w:pPr>
              <w:jc w:val="center"/>
              <w:rPr>
                <w:rFonts w:ascii="Times New Roman" w:hAnsi="Times New Roman"/>
                <w:szCs w:val="24"/>
              </w:rPr>
            </w:pPr>
            <w:r w:rsidRPr="0065149D">
              <w:rPr>
                <w:rFonts w:ascii="Times New Roman" w:hAnsi="Times New Roman"/>
                <w:szCs w:val="24"/>
              </w:rPr>
              <w:t>1</w:t>
            </w:r>
          </w:p>
        </w:tc>
        <w:tc>
          <w:tcPr>
            <w:tcW w:w="1172" w:type="dxa"/>
            <w:shd w:val="clear" w:color="auto" w:fill="auto"/>
          </w:tcPr>
          <w:p w:rsidR="00305B16" w:rsidP="00305B16" w14:paraId="79A3B935" w14:textId="77777777">
            <w:pPr>
              <w:jc w:val="center"/>
              <w:rPr>
                <w:rFonts w:ascii="Times New Roman" w:hAnsi="Times New Roman"/>
                <w:szCs w:val="24"/>
              </w:rPr>
            </w:pPr>
          </w:p>
          <w:p w:rsidR="009D4E9E" w:rsidRPr="0065149D" w:rsidP="00305B16" w14:paraId="0DDA5ED2" w14:textId="4B50E666">
            <w:pPr>
              <w:jc w:val="center"/>
              <w:rPr>
                <w:rFonts w:ascii="Times New Roman" w:hAnsi="Times New Roman"/>
                <w:szCs w:val="24"/>
              </w:rPr>
            </w:pPr>
            <w:r>
              <w:rPr>
                <w:rFonts w:ascii="Times New Roman" w:hAnsi="Times New Roman"/>
                <w:szCs w:val="24"/>
              </w:rPr>
              <w:t>300</w:t>
            </w:r>
          </w:p>
        </w:tc>
        <w:tc>
          <w:tcPr>
            <w:tcW w:w="1172" w:type="dxa"/>
            <w:shd w:val="clear" w:color="auto" w:fill="auto"/>
          </w:tcPr>
          <w:p w:rsidR="00706122" w:rsidRPr="0065149D" w:rsidP="00305B16" w14:paraId="0D746121" w14:textId="77777777">
            <w:pPr>
              <w:jc w:val="center"/>
              <w:rPr>
                <w:rFonts w:ascii="Times New Roman" w:hAnsi="Times New Roman"/>
                <w:szCs w:val="24"/>
              </w:rPr>
            </w:pPr>
          </w:p>
          <w:p w:rsidR="009D4E9E" w:rsidRPr="0065149D" w:rsidP="00305B16" w14:paraId="44BEE35D" w14:textId="0EB1853B">
            <w:pPr>
              <w:jc w:val="center"/>
              <w:rPr>
                <w:rFonts w:ascii="Times New Roman" w:hAnsi="Times New Roman"/>
                <w:szCs w:val="24"/>
              </w:rPr>
            </w:pPr>
            <w:r w:rsidRPr="0065149D">
              <w:rPr>
                <w:rFonts w:ascii="Times New Roman" w:hAnsi="Times New Roman"/>
                <w:szCs w:val="24"/>
              </w:rPr>
              <w:t>.7</w:t>
            </w:r>
            <w:r w:rsidRPr="0065149D" w:rsidR="004A4B8C">
              <w:rPr>
                <w:rFonts w:ascii="Times New Roman" w:hAnsi="Times New Roman"/>
                <w:szCs w:val="24"/>
              </w:rPr>
              <w:t>6</w:t>
            </w:r>
          </w:p>
        </w:tc>
        <w:tc>
          <w:tcPr>
            <w:tcW w:w="937" w:type="dxa"/>
            <w:shd w:val="clear" w:color="auto" w:fill="auto"/>
          </w:tcPr>
          <w:p w:rsidR="00305B16" w:rsidP="00305B16" w14:paraId="75566B9C" w14:textId="77777777">
            <w:pPr>
              <w:jc w:val="center"/>
              <w:rPr>
                <w:rFonts w:ascii="Times New Roman" w:hAnsi="Times New Roman"/>
                <w:szCs w:val="24"/>
              </w:rPr>
            </w:pPr>
          </w:p>
          <w:p w:rsidR="009D4E9E" w:rsidRPr="0065149D" w:rsidP="00305B16" w14:paraId="31FC2DFF" w14:textId="39C53FD8">
            <w:pPr>
              <w:jc w:val="center"/>
              <w:rPr>
                <w:rFonts w:ascii="Times New Roman" w:hAnsi="Times New Roman"/>
                <w:szCs w:val="24"/>
              </w:rPr>
            </w:pPr>
            <w:r>
              <w:rPr>
                <w:rFonts w:ascii="Times New Roman" w:hAnsi="Times New Roman"/>
                <w:szCs w:val="24"/>
              </w:rPr>
              <w:t>2</w:t>
            </w:r>
            <w:r w:rsidR="0066393A">
              <w:rPr>
                <w:rFonts w:ascii="Times New Roman" w:hAnsi="Times New Roman"/>
                <w:szCs w:val="24"/>
              </w:rPr>
              <w:t>29</w:t>
            </w:r>
          </w:p>
        </w:tc>
      </w:tr>
      <w:tr w14:paraId="3AB29C3D" w14:textId="77777777" w:rsidTr="004D182C">
        <w:tblPrEx>
          <w:tblW w:w="0" w:type="auto"/>
          <w:tblInd w:w="715" w:type="dxa"/>
          <w:tblLook w:val="04A0"/>
        </w:tblPrEx>
        <w:trPr>
          <w:trHeight w:val="332"/>
        </w:trPr>
        <w:tc>
          <w:tcPr>
            <w:tcW w:w="1150" w:type="dxa"/>
            <w:shd w:val="clear" w:color="auto" w:fill="auto"/>
          </w:tcPr>
          <w:p w:rsidR="00305B16" w:rsidRPr="0065149D" w:rsidP="00305B16" w14:paraId="0449B9DF" w14:textId="287FCD82">
            <w:pPr>
              <w:jc w:val="center"/>
              <w:rPr>
                <w:rFonts w:ascii="Times New Roman" w:hAnsi="Times New Roman"/>
                <w:szCs w:val="24"/>
              </w:rPr>
            </w:pPr>
            <w:r>
              <w:rPr>
                <w:rFonts w:ascii="Times New Roman" w:hAnsi="Times New Roman"/>
                <w:szCs w:val="24"/>
              </w:rPr>
              <w:t>Totals</w:t>
            </w:r>
          </w:p>
        </w:tc>
        <w:tc>
          <w:tcPr>
            <w:tcW w:w="1336" w:type="dxa"/>
            <w:shd w:val="clear" w:color="auto" w:fill="auto"/>
          </w:tcPr>
          <w:p w:rsidR="00305B16" w:rsidRPr="0065149D" w:rsidP="00185452" w14:paraId="1B6C4268" w14:textId="77777777">
            <w:pPr>
              <w:rPr>
                <w:rFonts w:ascii="Times New Roman" w:hAnsi="Times New Roman"/>
                <w:szCs w:val="24"/>
              </w:rPr>
            </w:pPr>
          </w:p>
        </w:tc>
        <w:tc>
          <w:tcPr>
            <w:tcW w:w="1473" w:type="dxa"/>
            <w:shd w:val="clear" w:color="auto" w:fill="auto"/>
          </w:tcPr>
          <w:p w:rsidR="00305B16" w:rsidRPr="0065149D" w:rsidP="00305B16" w14:paraId="233C5192" w14:textId="65931E43">
            <w:pPr>
              <w:jc w:val="center"/>
              <w:rPr>
                <w:rFonts w:ascii="Times New Roman" w:hAnsi="Times New Roman"/>
                <w:szCs w:val="24"/>
              </w:rPr>
            </w:pPr>
            <w:r>
              <w:rPr>
                <w:rFonts w:ascii="Times New Roman" w:hAnsi="Times New Roman"/>
                <w:szCs w:val="24"/>
              </w:rPr>
              <w:t>300</w:t>
            </w:r>
          </w:p>
        </w:tc>
        <w:tc>
          <w:tcPr>
            <w:tcW w:w="1395" w:type="dxa"/>
            <w:shd w:val="clear" w:color="auto" w:fill="auto"/>
          </w:tcPr>
          <w:p w:rsidR="00305B16" w:rsidRPr="0065149D" w:rsidP="00305B16" w14:paraId="5C1213F2" w14:textId="77777777">
            <w:pPr>
              <w:jc w:val="center"/>
              <w:rPr>
                <w:rFonts w:ascii="Times New Roman" w:hAnsi="Times New Roman"/>
                <w:szCs w:val="24"/>
              </w:rPr>
            </w:pPr>
          </w:p>
        </w:tc>
        <w:tc>
          <w:tcPr>
            <w:tcW w:w="1172" w:type="dxa"/>
            <w:shd w:val="clear" w:color="auto" w:fill="auto"/>
          </w:tcPr>
          <w:p w:rsidR="00305B16" w:rsidP="00305B16" w14:paraId="3C9416D0" w14:textId="1703D132">
            <w:pPr>
              <w:jc w:val="center"/>
              <w:rPr>
                <w:rFonts w:ascii="Times New Roman" w:hAnsi="Times New Roman"/>
                <w:szCs w:val="24"/>
              </w:rPr>
            </w:pPr>
            <w:r>
              <w:rPr>
                <w:rFonts w:ascii="Times New Roman" w:hAnsi="Times New Roman"/>
                <w:szCs w:val="24"/>
              </w:rPr>
              <w:t>300</w:t>
            </w:r>
          </w:p>
        </w:tc>
        <w:tc>
          <w:tcPr>
            <w:tcW w:w="1172" w:type="dxa"/>
            <w:shd w:val="clear" w:color="auto" w:fill="auto"/>
          </w:tcPr>
          <w:p w:rsidR="00305B16" w:rsidRPr="0065149D" w:rsidP="00305B16" w14:paraId="183BF29F" w14:textId="77777777">
            <w:pPr>
              <w:jc w:val="center"/>
              <w:rPr>
                <w:rFonts w:ascii="Times New Roman" w:hAnsi="Times New Roman"/>
                <w:szCs w:val="24"/>
              </w:rPr>
            </w:pPr>
          </w:p>
        </w:tc>
        <w:tc>
          <w:tcPr>
            <w:tcW w:w="937" w:type="dxa"/>
            <w:shd w:val="clear" w:color="auto" w:fill="auto"/>
          </w:tcPr>
          <w:p w:rsidR="00305B16" w:rsidP="00305B16" w14:paraId="4ED7750F" w14:textId="1767AB14">
            <w:pPr>
              <w:jc w:val="center"/>
              <w:rPr>
                <w:rFonts w:ascii="Times New Roman" w:hAnsi="Times New Roman"/>
                <w:szCs w:val="24"/>
              </w:rPr>
            </w:pPr>
            <w:r>
              <w:rPr>
                <w:rFonts w:ascii="Times New Roman" w:hAnsi="Times New Roman"/>
                <w:szCs w:val="24"/>
              </w:rPr>
              <w:t>2</w:t>
            </w:r>
            <w:r w:rsidR="0066393A">
              <w:rPr>
                <w:rFonts w:ascii="Times New Roman" w:hAnsi="Times New Roman"/>
                <w:szCs w:val="24"/>
              </w:rPr>
              <w:t>29</w:t>
            </w:r>
          </w:p>
        </w:tc>
      </w:tr>
    </w:tbl>
    <w:p w:rsidR="00354F65" w14:paraId="6227D61E" w14:textId="77777777">
      <w:pPr>
        <w:rPr>
          <w:rFonts w:ascii="Times New Roman" w:hAnsi="Times New Roman"/>
          <w:szCs w:val="24"/>
        </w:rPr>
      </w:pPr>
    </w:p>
    <w:p w:rsidR="00354F65" w:rsidP="00354F65" w14:paraId="0CEC6E72" w14:textId="65E60B21">
      <w:pPr>
        <w:ind w:left="720"/>
        <w:rPr>
          <w:rFonts w:ascii="Times New Roman" w:hAnsi="Times New Roman"/>
          <w:szCs w:val="24"/>
        </w:rPr>
      </w:pPr>
      <w:r w:rsidRPr="00354F65">
        <w:rPr>
          <w:rFonts w:ascii="Times New Roman" w:hAnsi="Times New Roman"/>
          <w:szCs w:val="24"/>
        </w:rPr>
        <w:t>The following are related regulations which impose no additional burden. Please continue to assign OMB number 1545</w:t>
      </w:r>
      <w:r>
        <w:rPr>
          <w:rFonts w:ascii="Times New Roman" w:hAnsi="Times New Roman"/>
          <w:szCs w:val="24"/>
        </w:rPr>
        <w:t>-1913</w:t>
      </w:r>
      <w:r w:rsidRPr="00354F65">
        <w:rPr>
          <w:rFonts w:ascii="Times New Roman" w:hAnsi="Times New Roman"/>
          <w:szCs w:val="24"/>
        </w:rPr>
        <w:t xml:space="preserve"> to these regulations.</w:t>
      </w:r>
    </w:p>
    <w:p w:rsidR="000B6631" w:rsidP="00354F65" w14:paraId="145A1B14" w14:textId="77777777">
      <w:pPr>
        <w:ind w:left="720"/>
        <w:rPr>
          <w:rFonts w:ascii="Times New Roman" w:hAnsi="Times New Roman"/>
          <w:szCs w:val="24"/>
        </w:rPr>
      </w:pPr>
    </w:p>
    <w:p w:rsidR="009D4E9E" w:rsidP="000B6631" w14:paraId="0F332B48" w14:textId="281C8B6E">
      <w:pPr>
        <w:ind w:firstLine="720"/>
        <w:rPr>
          <w:rFonts w:ascii="Times New Roman" w:hAnsi="Times New Roman"/>
          <w:szCs w:val="24"/>
        </w:rPr>
      </w:pPr>
      <w:r w:rsidRPr="000B6631">
        <w:rPr>
          <w:rFonts w:ascii="Times New Roman" w:hAnsi="Times New Roman"/>
          <w:szCs w:val="24"/>
        </w:rPr>
        <w:t xml:space="preserve">25.6151-1 </w:t>
      </w:r>
      <w:r w:rsidRPr="000B6631" w:rsidR="000B6631">
        <w:rPr>
          <w:rFonts w:ascii="Times New Roman" w:hAnsi="Times New Roman"/>
          <w:szCs w:val="24"/>
        </w:rPr>
        <w:tab/>
      </w:r>
      <w:r w:rsidRPr="000B6631" w:rsidR="000B6631">
        <w:rPr>
          <w:rFonts w:ascii="Times New Roman" w:hAnsi="Times New Roman"/>
          <w:szCs w:val="24"/>
        </w:rPr>
        <w:tab/>
      </w:r>
      <w:r w:rsidRPr="000B6631" w:rsidR="000B6631">
        <w:rPr>
          <w:rFonts w:ascii="Times New Roman" w:hAnsi="Times New Roman"/>
          <w:szCs w:val="24"/>
        </w:rPr>
        <w:tab/>
      </w:r>
      <w:r w:rsidRPr="000B6631" w:rsidR="000B6631">
        <w:rPr>
          <w:rFonts w:ascii="Times New Roman" w:hAnsi="Times New Roman"/>
          <w:szCs w:val="24"/>
        </w:rPr>
        <w:tab/>
      </w:r>
      <w:r w:rsidRPr="000B6631">
        <w:rPr>
          <w:rFonts w:ascii="Times New Roman" w:hAnsi="Times New Roman"/>
          <w:szCs w:val="24"/>
        </w:rPr>
        <w:t>25.6081-1</w:t>
      </w:r>
    </w:p>
    <w:p w:rsidR="00847E6E" w:rsidRPr="0065149D" w14:paraId="3B43D7B9" w14:textId="77777777">
      <w:pPr>
        <w:rPr>
          <w:rFonts w:ascii="Times New Roman" w:hAnsi="Times New Roman"/>
          <w:szCs w:val="24"/>
        </w:rPr>
      </w:pPr>
    </w:p>
    <w:p w:rsidR="0073191F" w:rsidRPr="009F0DA2" w14:paraId="34B7953F" w14:textId="2EE52914">
      <w:pPr>
        <w:rPr>
          <w:rFonts w:ascii="Times New Roman" w:hAnsi="Times New Roman"/>
          <w:b/>
          <w:bCs/>
          <w:szCs w:val="24"/>
        </w:rPr>
      </w:pPr>
      <w:r w:rsidRPr="009F0DA2">
        <w:rPr>
          <w:rFonts w:ascii="Times New Roman" w:hAnsi="Times New Roman"/>
          <w:b/>
          <w:bCs/>
          <w:szCs w:val="24"/>
        </w:rPr>
        <w:t>13.</w:t>
      </w:r>
      <w:r w:rsidRPr="009F0DA2" w:rsidR="009F0DA2">
        <w:rPr>
          <w:rFonts w:ascii="Times New Roman" w:hAnsi="Times New Roman"/>
          <w:b/>
          <w:bCs/>
          <w:szCs w:val="24"/>
        </w:rPr>
        <w:tab/>
      </w:r>
      <w:r w:rsidRPr="009F0DA2">
        <w:rPr>
          <w:rFonts w:ascii="Times New Roman" w:hAnsi="Times New Roman"/>
          <w:b/>
          <w:bCs/>
          <w:szCs w:val="24"/>
          <w:u w:val="single"/>
        </w:rPr>
        <w:t>ESTIMATED TOTAL ANNUAL COST BURDEN TO RESPONDENTS</w:t>
      </w:r>
    </w:p>
    <w:p w:rsidR="009D4E9E" w:rsidRPr="0065149D" w:rsidP="009D4E9E" w14:paraId="5774267C" w14:textId="13616192">
      <w:pPr>
        <w:rPr>
          <w:rFonts w:ascii="Times New Roman" w:hAnsi="Times New Roman"/>
          <w:szCs w:val="24"/>
        </w:rPr>
      </w:pPr>
    </w:p>
    <w:p w:rsidR="009F0DA2" w:rsidP="00DF49D3" w14:paraId="4591BD17" w14:textId="2559673E">
      <w:pPr>
        <w:ind w:left="720"/>
        <w:rPr>
          <w:rFonts w:ascii="Times New Roman" w:hAnsi="Times New Roman"/>
          <w:szCs w:val="24"/>
        </w:rPr>
      </w:pPr>
      <w:r w:rsidRPr="008A30F1">
        <w:rPr>
          <w:rFonts w:ascii="Times New Roman" w:hAnsi="Times New Roman"/>
          <w:szCs w:val="24"/>
        </w:rPr>
        <w:t>There are no start-up or maintenance costs for this collection. The collection does not require respondents to obtain specialized equipment or professional services.</w:t>
      </w:r>
    </w:p>
    <w:p w:rsidR="008A30F1" w:rsidRPr="0065149D" w:rsidP="00DF49D3" w14:paraId="6781628D" w14:textId="77777777">
      <w:pPr>
        <w:ind w:left="720"/>
        <w:rPr>
          <w:rFonts w:ascii="Times New Roman" w:hAnsi="Times New Roman"/>
          <w:szCs w:val="24"/>
        </w:rPr>
      </w:pPr>
    </w:p>
    <w:p w:rsidR="0073191F" w:rsidRPr="009F0DA2" w14:paraId="260550BA" w14:textId="1E27D54C">
      <w:pPr>
        <w:rPr>
          <w:rFonts w:ascii="Times New Roman" w:hAnsi="Times New Roman"/>
          <w:b/>
          <w:bCs/>
          <w:szCs w:val="24"/>
        </w:rPr>
      </w:pPr>
      <w:r w:rsidRPr="009F0DA2">
        <w:rPr>
          <w:rFonts w:ascii="Times New Roman" w:hAnsi="Times New Roman"/>
          <w:b/>
          <w:bCs/>
          <w:szCs w:val="24"/>
        </w:rPr>
        <w:t>14.</w:t>
      </w:r>
      <w:r w:rsidRPr="009F0DA2" w:rsidR="009F0DA2">
        <w:rPr>
          <w:rFonts w:ascii="Times New Roman" w:hAnsi="Times New Roman"/>
          <w:b/>
          <w:bCs/>
          <w:szCs w:val="24"/>
        </w:rPr>
        <w:tab/>
      </w:r>
      <w:r w:rsidRPr="009F0DA2">
        <w:rPr>
          <w:rFonts w:ascii="Times New Roman" w:hAnsi="Times New Roman"/>
          <w:b/>
          <w:bCs/>
          <w:szCs w:val="24"/>
        </w:rPr>
        <w:t>ESTIMATED ANNUALIZED COST TO THE FEDERAL GOVERNMENT</w:t>
      </w:r>
    </w:p>
    <w:p w:rsidR="0073191F" w:rsidRPr="0065149D" w14:paraId="34F6C118" w14:textId="77777777">
      <w:pPr>
        <w:rPr>
          <w:rFonts w:ascii="Times New Roman" w:hAnsi="Times New Roman"/>
          <w:szCs w:val="24"/>
        </w:rPr>
      </w:pPr>
    </w:p>
    <w:p w:rsidR="009D3C3B" w:rsidRPr="0065149D" w:rsidP="009F0DA2" w14:paraId="795A812B" w14:textId="2E4373D5">
      <w:pPr>
        <w:ind w:left="720"/>
        <w:rPr>
          <w:rFonts w:ascii="Times New Roman" w:hAnsi="Times New Roman"/>
          <w:szCs w:val="24"/>
        </w:rPr>
      </w:pPr>
      <w:bookmarkStart w:id="2" w:name="_Hlk523834409"/>
      <w:bookmarkStart w:id="3" w:name="_Hlk522536563"/>
      <w:r w:rsidRPr="0065149D">
        <w:rPr>
          <w:rFonts w:ascii="Times New Roman" w:hAnsi="Times New Roman"/>
          <w:szCs w:val="24"/>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9D3C3B" w:rsidRPr="0065149D" w:rsidP="0008708B" w14:paraId="201A4B74" w14:textId="77777777">
      <w:pPr>
        <w:ind w:left="288"/>
        <w:rPr>
          <w:rFonts w:ascii="Times New Roman" w:hAnsi="Times New Roman"/>
          <w:szCs w:val="24"/>
        </w:rPr>
      </w:pPr>
    </w:p>
    <w:p w:rsidR="009D3C3B" w:rsidRPr="0065149D" w:rsidP="009F0DA2" w14:paraId="2BCD6C4C" w14:textId="69AEAFE2">
      <w:pPr>
        <w:ind w:left="720"/>
        <w:rPr>
          <w:rFonts w:ascii="Times New Roman" w:hAnsi="Times New Roman"/>
          <w:szCs w:val="24"/>
        </w:rPr>
      </w:pPr>
      <w:r w:rsidRPr="0065149D">
        <w:rPr>
          <w:rFonts w:ascii="Times New Roman" w:hAnsi="Times New Roman"/>
          <w:szCs w:val="24"/>
        </w:rPr>
        <w:t xml:space="preserve">The government computes cost using a multi-step process.  First, the government creates a weighted factor for the level of effort to create each information collection product based on variables such </w:t>
      </w:r>
      <w:r w:rsidRPr="0065149D" w:rsidR="005D5470">
        <w:rPr>
          <w:rFonts w:ascii="Times New Roman" w:hAnsi="Times New Roman"/>
          <w:szCs w:val="24"/>
        </w:rPr>
        <w:t>as</w:t>
      </w:r>
      <w:r w:rsidRPr="0065149D">
        <w:rPr>
          <w:rFonts w:ascii="Times New Roman" w:hAnsi="Times New Roman"/>
          <w:szCs w:val="24"/>
        </w:rPr>
        <w:t xml:space="preserve"> complexity, number of pages, type of product and frequency of revision.</w:t>
      </w:r>
      <w:r w:rsidR="009F0DA2">
        <w:rPr>
          <w:rFonts w:ascii="Times New Roman" w:hAnsi="Times New Roman"/>
          <w:szCs w:val="24"/>
        </w:rPr>
        <w:t xml:space="preserve">  </w:t>
      </w:r>
      <w:r w:rsidRPr="0065149D" w:rsidR="00CF5CCA">
        <w:rPr>
          <w:rFonts w:ascii="Times New Roman" w:hAnsi="Times New Roman"/>
          <w:szCs w:val="24"/>
        </w:rPr>
        <w:t>Second,</w:t>
      </w:r>
      <w:r w:rsidRPr="0065149D" w:rsidR="00922E2C">
        <w:rPr>
          <w:rFonts w:ascii="Times New Roman" w:hAnsi="Times New Roman"/>
          <w:szCs w:val="24"/>
        </w:rPr>
        <w:t xml:space="preserve"> </w:t>
      </w:r>
      <w:r w:rsidRPr="0065149D">
        <w:rPr>
          <w:rFonts w:ascii="Times New Roman" w:hAnsi="Times New Roman"/>
          <w:szCs w:val="24"/>
        </w:rPr>
        <w:t>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8A30F1">
        <w:rPr>
          <w:rFonts w:ascii="Times New Roman" w:hAnsi="Times New Roman"/>
          <w:szCs w:val="24"/>
        </w:rPr>
        <w:t>,</w:t>
      </w:r>
      <w:r w:rsidRPr="0065149D">
        <w:rPr>
          <w:rFonts w:ascii="Times New Roman" w:hAnsi="Times New Roman"/>
          <w:szCs w:val="24"/>
        </w:rPr>
        <w:t xml:space="preserve"> and other outlets. The result is the Government cost estimate per product.</w:t>
      </w:r>
    </w:p>
    <w:p w:rsidR="009D3C3B" w:rsidRPr="0065149D" w:rsidP="0008708B" w14:paraId="02C05A35" w14:textId="77777777">
      <w:pPr>
        <w:ind w:left="288"/>
        <w:rPr>
          <w:rFonts w:ascii="Times New Roman" w:hAnsi="Times New Roman"/>
          <w:szCs w:val="24"/>
        </w:rPr>
      </w:pPr>
    </w:p>
    <w:p w:rsidR="009D3C3B" w:rsidRPr="0065149D" w:rsidP="009F0DA2" w14:paraId="28515861" w14:textId="51254B7F">
      <w:pPr>
        <w:ind w:left="288" w:firstLine="432"/>
        <w:rPr>
          <w:rFonts w:ascii="Times New Roman" w:hAnsi="Times New Roman"/>
          <w:szCs w:val="24"/>
        </w:rPr>
      </w:pPr>
      <w:r w:rsidRPr="0065149D">
        <w:rPr>
          <w:rFonts w:ascii="Times New Roman" w:hAnsi="Times New Roman"/>
          <w:szCs w:val="24"/>
        </w:rPr>
        <w:t>The government cost estimate for this collection is summarized in the table below.</w:t>
      </w:r>
    </w:p>
    <w:p w:rsidR="009D3C3B" w:rsidRPr="0065149D" w:rsidP="0008708B" w14:paraId="53B852C3" w14:textId="77777777">
      <w:pPr>
        <w:ind w:left="288"/>
        <w:rPr>
          <w:rFonts w:ascii="Times New Roman" w:hAnsi="Times New Roman"/>
          <w:szCs w:val="24"/>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890"/>
        <w:gridCol w:w="360"/>
        <w:gridCol w:w="1620"/>
        <w:gridCol w:w="360"/>
        <w:gridCol w:w="3060"/>
      </w:tblGrid>
      <w:tr w14:paraId="68414700" w14:textId="77777777" w:rsidTr="00924915">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shd w:val="clear" w:color="auto" w:fill="auto"/>
            <w:vAlign w:val="bottom"/>
          </w:tcPr>
          <w:p w:rsidR="009D3C3B" w:rsidRPr="008A30F1" w:rsidP="008A30F1" w14:paraId="614BE54B" w14:textId="77777777">
            <w:pPr>
              <w:keepNext/>
              <w:keepLines/>
              <w:jc w:val="center"/>
              <w:rPr>
                <w:rFonts w:ascii="Times New Roman" w:hAnsi="Times New Roman"/>
                <w:bCs/>
                <w:szCs w:val="24"/>
                <w:u w:val="single"/>
              </w:rPr>
            </w:pPr>
            <w:r w:rsidRPr="008A30F1">
              <w:rPr>
                <w:rFonts w:ascii="Times New Roman" w:hAnsi="Times New Roman"/>
                <w:bCs/>
                <w:szCs w:val="24"/>
                <w:u w:val="single"/>
              </w:rPr>
              <w:t>Product</w:t>
            </w:r>
          </w:p>
        </w:tc>
        <w:tc>
          <w:tcPr>
            <w:tcW w:w="1890" w:type="dxa"/>
            <w:shd w:val="clear" w:color="auto" w:fill="auto"/>
            <w:vAlign w:val="bottom"/>
          </w:tcPr>
          <w:p w:rsidR="009D3C3B" w:rsidRPr="008A30F1" w:rsidP="008A30F1" w14:paraId="37A86203" w14:textId="77777777">
            <w:pPr>
              <w:keepNext/>
              <w:keepLines/>
              <w:jc w:val="center"/>
              <w:rPr>
                <w:rFonts w:ascii="Times New Roman" w:hAnsi="Times New Roman"/>
                <w:bCs/>
                <w:szCs w:val="24"/>
                <w:u w:val="single"/>
              </w:rPr>
            </w:pPr>
            <w:r w:rsidRPr="008A30F1">
              <w:rPr>
                <w:rFonts w:ascii="Times New Roman" w:hAnsi="Times New Roman"/>
                <w:bCs/>
                <w:szCs w:val="24"/>
                <w:u w:val="single"/>
              </w:rPr>
              <w:t>Aggregate Cost per Product (factor applied)</w:t>
            </w:r>
          </w:p>
        </w:tc>
        <w:tc>
          <w:tcPr>
            <w:tcW w:w="360" w:type="dxa"/>
            <w:shd w:val="clear" w:color="auto" w:fill="auto"/>
          </w:tcPr>
          <w:p w:rsidR="009D3C3B" w:rsidRPr="008A30F1" w:rsidP="008A30F1" w14:paraId="51C4D8EB" w14:textId="77777777">
            <w:pPr>
              <w:keepNext/>
              <w:keepLines/>
              <w:ind w:left="288"/>
              <w:jc w:val="center"/>
              <w:rPr>
                <w:rFonts w:ascii="Times New Roman" w:hAnsi="Times New Roman"/>
                <w:bCs/>
                <w:szCs w:val="24"/>
                <w:u w:val="single"/>
              </w:rPr>
            </w:pPr>
          </w:p>
        </w:tc>
        <w:tc>
          <w:tcPr>
            <w:tcW w:w="1620" w:type="dxa"/>
            <w:shd w:val="clear" w:color="auto" w:fill="auto"/>
            <w:vAlign w:val="bottom"/>
          </w:tcPr>
          <w:p w:rsidR="009D3C3B" w:rsidRPr="008A30F1" w:rsidP="008A30F1" w14:paraId="07C28252" w14:textId="77777777">
            <w:pPr>
              <w:keepNext/>
              <w:keepLines/>
              <w:jc w:val="center"/>
              <w:rPr>
                <w:rFonts w:ascii="Times New Roman" w:hAnsi="Times New Roman"/>
                <w:bCs/>
                <w:szCs w:val="24"/>
                <w:u w:val="single"/>
              </w:rPr>
            </w:pPr>
            <w:r w:rsidRPr="008A30F1">
              <w:rPr>
                <w:rFonts w:ascii="Times New Roman" w:hAnsi="Times New Roman"/>
                <w:bCs/>
                <w:szCs w:val="24"/>
                <w:u w:val="single"/>
              </w:rPr>
              <w:t>Printing and Distribution</w:t>
            </w:r>
          </w:p>
        </w:tc>
        <w:tc>
          <w:tcPr>
            <w:tcW w:w="360" w:type="dxa"/>
            <w:shd w:val="clear" w:color="auto" w:fill="auto"/>
          </w:tcPr>
          <w:p w:rsidR="009D3C3B" w:rsidRPr="008A30F1" w:rsidP="008A30F1" w14:paraId="4C0E3A30" w14:textId="77777777">
            <w:pPr>
              <w:keepNext/>
              <w:keepLines/>
              <w:ind w:left="288"/>
              <w:jc w:val="center"/>
              <w:rPr>
                <w:rFonts w:ascii="Times New Roman" w:hAnsi="Times New Roman"/>
                <w:bCs/>
                <w:szCs w:val="24"/>
                <w:u w:val="single"/>
              </w:rPr>
            </w:pPr>
          </w:p>
        </w:tc>
        <w:tc>
          <w:tcPr>
            <w:tcW w:w="3060" w:type="dxa"/>
            <w:shd w:val="clear" w:color="auto" w:fill="auto"/>
            <w:vAlign w:val="bottom"/>
          </w:tcPr>
          <w:p w:rsidR="009D3C3B" w:rsidRPr="008A30F1" w:rsidP="008A30F1" w14:paraId="58DB1854" w14:textId="77777777">
            <w:pPr>
              <w:keepNext/>
              <w:keepLines/>
              <w:jc w:val="center"/>
              <w:rPr>
                <w:rFonts w:ascii="Times New Roman" w:hAnsi="Times New Roman"/>
                <w:bCs/>
                <w:szCs w:val="24"/>
                <w:u w:val="single"/>
              </w:rPr>
            </w:pPr>
            <w:r w:rsidRPr="008A30F1">
              <w:rPr>
                <w:rFonts w:ascii="Times New Roman" w:hAnsi="Times New Roman"/>
                <w:bCs/>
                <w:szCs w:val="24"/>
                <w:u w:val="single"/>
              </w:rPr>
              <w:t>Government Cost Estimate per Product</w:t>
            </w:r>
          </w:p>
        </w:tc>
      </w:tr>
      <w:tr w14:paraId="2F47D792" w14:textId="77777777" w:rsidTr="00924915">
        <w:tblPrEx>
          <w:tblW w:w="8640" w:type="dxa"/>
          <w:tblInd w:w="715" w:type="dxa"/>
          <w:tblLook w:val="04A0"/>
        </w:tblPrEx>
        <w:trPr>
          <w:trHeight w:val="287"/>
        </w:trPr>
        <w:tc>
          <w:tcPr>
            <w:tcW w:w="1350" w:type="dxa"/>
            <w:shd w:val="clear" w:color="auto" w:fill="auto"/>
            <w:vAlign w:val="bottom"/>
          </w:tcPr>
          <w:p w:rsidR="009D3C3B" w:rsidRPr="0065149D" w:rsidP="008A30F1" w14:paraId="2B4DA7D6" w14:textId="5E91442D">
            <w:pPr>
              <w:keepNext/>
              <w:keepLines/>
              <w:numPr>
                <w:ilvl w:val="12"/>
                <w:numId w:val="0"/>
              </w:numPr>
              <w:jc w:val="center"/>
              <w:rPr>
                <w:rFonts w:ascii="Times New Roman" w:hAnsi="Times New Roman"/>
                <w:szCs w:val="24"/>
              </w:rPr>
            </w:pPr>
            <w:r w:rsidRPr="0065149D">
              <w:rPr>
                <w:rFonts w:ascii="Times New Roman" w:hAnsi="Times New Roman"/>
                <w:szCs w:val="24"/>
              </w:rPr>
              <w:t xml:space="preserve">Form </w:t>
            </w:r>
            <w:r w:rsidRPr="0065149D" w:rsidR="00AE22E9">
              <w:rPr>
                <w:rFonts w:ascii="Times New Roman" w:hAnsi="Times New Roman"/>
                <w:szCs w:val="24"/>
              </w:rPr>
              <w:t>8892</w:t>
            </w:r>
          </w:p>
        </w:tc>
        <w:tc>
          <w:tcPr>
            <w:tcW w:w="1890" w:type="dxa"/>
            <w:shd w:val="clear" w:color="auto" w:fill="auto"/>
          </w:tcPr>
          <w:p w:rsidR="009D3C3B" w:rsidRPr="0065149D" w:rsidP="008A30F1" w14:paraId="5D2C989A" w14:textId="5BF60359">
            <w:pPr>
              <w:keepNext/>
              <w:keepLines/>
              <w:jc w:val="center"/>
              <w:rPr>
                <w:rFonts w:ascii="Times New Roman" w:hAnsi="Times New Roman"/>
                <w:szCs w:val="24"/>
              </w:rPr>
            </w:pPr>
            <w:r>
              <w:rPr>
                <w:rFonts w:ascii="Times New Roman" w:hAnsi="Times New Roman"/>
                <w:szCs w:val="24"/>
              </w:rPr>
              <w:t>$21</w:t>
            </w:r>
            <w:r w:rsidRPr="0065149D" w:rsidR="005532A1">
              <w:rPr>
                <w:rFonts w:ascii="Times New Roman" w:hAnsi="Times New Roman"/>
                <w:szCs w:val="24"/>
              </w:rPr>
              <w:t>,</w:t>
            </w:r>
            <w:r w:rsidRPr="0065149D">
              <w:rPr>
                <w:rFonts w:ascii="Times New Roman" w:hAnsi="Times New Roman"/>
                <w:szCs w:val="24"/>
              </w:rPr>
              <w:t>0</w:t>
            </w:r>
            <w:r>
              <w:rPr>
                <w:rFonts w:ascii="Times New Roman" w:hAnsi="Times New Roman"/>
                <w:szCs w:val="24"/>
              </w:rPr>
              <w:t>35</w:t>
            </w:r>
          </w:p>
        </w:tc>
        <w:tc>
          <w:tcPr>
            <w:tcW w:w="360" w:type="dxa"/>
            <w:shd w:val="clear" w:color="auto" w:fill="auto"/>
          </w:tcPr>
          <w:p w:rsidR="009D3C3B" w:rsidRPr="0065149D" w:rsidP="008A30F1" w14:paraId="12E74050" w14:textId="6D9E6A2F">
            <w:pPr>
              <w:keepNext/>
              <w:keepLines/>
              <w:jc w:val="center"/>
              <w:rPr>
                <w:rFonts w:ascii="Times New Roman" w:hAnsi="Times New Roman"/>
                <w:szCs w:val="24"/>
              </w:rPr>
            </w:pPr>
            <w:r>
              <w:rPr>
                <w:rFonts w:ascii="Times New Roman" w:hAnsi="Times New Roman"/>
                <w:szCs w:val="24"/>
              </w:rPr>
              <w:t>+</w:t>
            </w:r>
          </w:p>
        </w:tc>
        <w:tc>
          <w:tcPr>
            <w:tcW w:w="1620" w:type="dxa"/>
            <w:shd w:val="clear" w:color="auto" w:fill="auto"/>
          </w:tcPr>
          <w:p w:rsidR="008A30F1" w:rsidRPr="0065149D" w:rsidP="008A30F1" w14:paraId="4C9AF3E9" w14:textId="675E4CA4">
            <w:pPr>
              <w:keepNext/>
              <w:keepLines/>
              <w:jc w:val="center"/>
              <w:rPr>
                <w:rFonts w:ascii="Times New Roman" w:hAnsi="Times New Roman"/>
                <w:szCs w:val="24"/>
              </w:rPr>
            </w:pPr>
            <w:r>
              <w:rPr>
                <w:rFonts w:ascii="Times New Roman" w:hAnsi="Times New Roman"/>
                <w:szCs w:val="24"/>
              </w:rPr>
              <w:t>$0</w:t>
            </w:r>
          </w:p>
        </w:tc>
        <w:tc>
          <w:tcPr>
            <w:tcW w:w="360" w:type="dxa"/>
            <w:shd w:val="clear" w:color="auto" w:fill="auto"/>
          </w:tcPr>
          <w:p w:rsidR="009D3C3B" w:rsidRPr="0065149D" w:rsidP="008A30F1" w14:paraId="6F8C09FB" w14:textId="715C7B4B">
            <w:pPr>
              <w:keepNext/>
              <w:keepLines/>
              <w:jc w:val="center"/>
              <w:rPr>
                <w:rFonts w:ascii="Times New Roman" w:hAnsi="Times New Roman"/>
                <w:szCs w:val="24"/>
              </w:rPr>
            </w:pPr>
            <w:r>
              <w:rPr>
                <w:rFonts w:ascii="Times New Roman" w:hAnsi="Times New Roman"/>
                <w:szCs w:val="24"/>
              </w:rPr>
              <w:t>=</w:t>
            </w:r>
          </w:p>
        </w:tc>
        <w:tc>
          <w:tcPr>
            <w:tcW w:w="3060" w:type="dxa"/>
            <w:shd w:val="clear" w:color="auto" w:fill="auto"/>
          </w:tcPr>
          <w:p w:rsidR="009D3C3B" w:rsidRPr="0065149D" w:rsidP="008A30F1" w14:paraId="6A67E84E" w14:textId="7A74D5EF">
            <w:pPr>
              <w:keepNext/>
              <w:keepLines/>
              <w:jc w:val="center"/>
              <w:rPr>
                <w:rFonts w:ascii="Times New Roman" w:hAnsi="Times New Roman"/>
                <w:szCs w:val="24"/>
              </w:rPr>
            </w:pPr>
            <w:r>
              <w:rPr>
                <w:rFonts w:ascii="Times New Roman" w:hAnsi="Times New Roman"/>
                <w:szCs w:val="24"/>
              </w:rPr>
              <w:t>$21,035</w:t>
            </w:r>
          </w:p>
        </w:tc>
      </w:tr>
      <w:tr w14:paraId="2FC49356" w14:textId="77777777" w:rsidTr="00924915">
        <w:tblPrEx>
          <w:tblW w:w="8640" w:type="dxa"/>
          <w:tblInd w:w="715" w:type="dxa"/>
          <w:tblLook w:val="04A0"/>
        </w:tblPrEx>
        <w:tc>
          <w:tcPr>
            <w:tcW w:w="8640" w:type="dxa"/>
            <w:gridSpan w:val="6"/>
            <w:shd w:val="clear" w:color="auto" w:fill="auto"/>
          </w:tcPr>
          <w:p w:rsidR="009D3C3B" w:rsidRPr="0065149D" w:rsidP="00924915" w14:paraId="7225D0B5" w14:textId="0C506DC8">
            <w:pPr>
              <w:keepNext/>
              <w:keepLines/>
              <w:rPr>
                <w:rFonts w:ascii="Times New Roman" w:hAnsi="Times New Roman"/>
                <w:szCs w:val="24"/>
              </w:rPr>
            </w:pPr>
            <w:r w:rsidRPr="0065149D">
              <w:rPr>
                <w:rFonts w:ascii="Times New Roman" w:hAnsi="Times New Roman"/>
                <w:szCs w:val="24"/>
              </w:rPr>
              <w:t>Table costs are based on 20</w:t>
            </w:r>
            <w:r w:rsidRPr="0065149D" w:rsidR="008E7549">
              <w:rPr>
                <w:rFonts w:ascii="Times New Roman" w:hAnsi="Times New Roman"/>
                <w:szCs w:val="24"/>
              </w:rPr>
              <w:t>2</w:t>
            </w:r>
            <w:r w:rsidR="008A30F1">
              <w:rPr>
                <w:rFonts w:ascii="Times New Roman" w:hAnsi="Times New Roman"/>
                <w:szCs w:val="24"/>
              </w:rPr>
              <w:t>4</w:t>
            </w:r>
            <w:r w:rsidRPr="0065149D">
              <w:rPr>
                <w:rFonts w:ascii="Times New Roman" w:hAnsi="Times New Roman"/>
                <w:szCs w:val="24"/>
              </w:rPr>
              <w:t xml:space="preserve"> actuals obtained from IRS Chief Financial Office and Media and Publications</w:t>
            </w:r>
          </w:p>
        </w:tc>
      </w:tr>
      <w:bookmarkEnd w:id="2"/>
      <w:bookmarkEnd w:id="3"/>
    </w:tbl>
    <w:p w:rsidR="0073191F" w14:paraId="6ABD8ED0" w14:textId="77777777">
      <w:pPr>
        <w:rPr>
          <w:rFonts w:ascii="Times New Roman" w:hAnsi="Times New Roman"/>
          <w:szCs w:val="24"/>
        </w:rPr>
      </w:pPr>
    </w:p>
    <w:p w:rsidR="009F0DA2" w:rsidRPr="0065149D" w14:paraId="67D70A17" w14:textId="77777777">
      <w:pPr>
        <w:rPr>
          <w:rFonts w:ascii="Times New Roman" w:hAnsi="Times New Roman"/>
          <w:szCs w:val="24"/>
        </w:rPr>
      </w:pPr>
    </w:p>
    <w:p w:rsidR="0073191F" w:rsidRPr="009F0DA2" w14:paraId="051CC2D1" w14:textId="4F496848">
      <w:pPr>
        <w:rPr>
          <w:rFonts w:ascii="Times New Roman" w:hAnsi="Times New Roman"/>
          <w:b/>
          <w:bCs/>
          <w:szCs w:val="24"/>
        </w:rPr>
      </w:pPr>
      <w:r w:rsidRPr="009F0DA2">
        <w:rPr>
          <w:rFonts w:ascii="Times New Roman" w:hAnsi="Times New Roman"/>
          <w:b/>
          <w:bCs/>
          <w:szCs w:val="24"/>
        </w:rPr>
        <w:t>15.</w:t>
      </w:r>
      <w:r w:rsidRPr="009F0DA2" w:rsidR="009F0DA2">
        <w:rPr>
          <w:rFonts w:ascii="Times New Roman" w:hAnsi="Times New Roman"/>
          <w:b/>
          <w:bCs/>
          <w:szCs w:val="24"/>
        </w:rPr>
        <w:tab/>
      </w:r>
      <w:r w:rsidRPr="009F0DA2">
        <w:rPr>
          <w:rFonts w:ascii="Times New Roman" w:hAnsi="Times New Roman"/>
          <w:b/>
          <w:bCs/>
          <w:szCs w:val="24"/>
          <w:u w:val="single"/>
        </w:rPr>
        <w:t>REASONS FOR CHANGE IN BURDEN</w:t>
      </w:r>
    </w:p>
    <w:p w:rsidR="0073191F" w:rsidRPr="0065149D" w14:paraId="3B6A8C11" w14:textId="77777777">
      <w:pPr>
        <w:rPr>
          <w:rFonts w:ascii="Times New Roman" w:hAnsi="Times New Roman"/>
          <w:szCs w:val="24"/>
        </w:rPr>
      </w:pPr>
    </w:p>
    <w:p w:rsidR="00CA3A3C" w:rsidP="0065149D" w14:paraId="29416320" w14:textId="6FF538F9">
      <w:pPr>
        <w:ind w:left="720"/>
        <w:rPr>
          <w:rFonts w:ascii="Times New Roman" w:hAnsi="Times New Roman"/>
          <w:szCs w:val="24"/>
        </w:rPr>
      </w:pPr>
      <w:r w:rsidRPr="00CA3A3C">
        <w:rPr>
          <w:rFonts w:ascii="Times New Roman" w:hAnsi="Times New Roman"/>
          <w:szCs w:val="24"/>
        </w:rPr>
        <w:t xml:space="preserve">The title of the </w:t>
      </w:r>
      <w:r w:rsidR="00924915">
        <w:rPr>
          <w:rFonts w:ascii="Times New Roman" w:hAnsi="Times New Roman"/>
          <w:szCs w:val="24"/>
        </w:rPr>
        <w:t>F</w:t>
      </w:r>
      <w:r w:rsidRPr="00CA3A3C">
        <w:rPr>
          <w:rFonts w:ascii="Times New Roman" w:hAnsi="Times New Roman"/>
          <w:szCs w:val="24"/>
        </w:rPr>
        <w:t>orm</w:t>
      </w:r>
      <w:r w:rsidR="00924915">
        <w:rPr>
          <w:rFonts w:ascii="Times New Roman" w:hAnsi="Times New Roman"/>
          <w:szCs w:val="24"/>
        </w:rPr>
        <w:t xml:space="preserve"> 8892</w:t>
      </w:r>
      <w:r w:rsidRPr="00CA3A3C">
        <w:rPr>
          <w:rFonts w:ascii="Times New Roman" w:hAnsi="Times New Roman"/>
          <w:szCs w:val="24"/>
        </w:rPr>
        <w:t xml:space="preserve"> </w:t>
      </w:r>
      <w:r w:rsidR="006062E1">
        <w:rPr>
          <w:rFonts w:ascii="Times New Roman" w:hAnsi="Times New Roman"/>
          <w:szCs w:val="24"/>
        </w:rPr>
        <w:t xml:space="preserve">was revised </w:t>
      </w:r>
      <w:r w:rsidR="00924915">
        <w:rPr>
          <w:rFonts w:ascii="Times New Roman" w:hAnsi="Times New Roman"/>
          <w:szCs w:val="24"/>
        </w:rPr>
        <w:t>due to the creation of Form 709-NA United States Gift (and Generation-Skipping Transfer) Tax Return of Nonresident Not a Citizen of the United States</w:t>
      </w:r>
      <w:r w:rsidRPr="00CA3A3C">
        <w:rPr>
          <w:rFonts w:ascii="Times New Roman" w:hAnsi="Times New Roman"/>
          <w:szCs w:val="24"/>
        </w:rPr>
        <w:t xml:space="preserve">.  There are no changes to the response time for completing the </w:t>
      </w:r>
      <w:r w:rsidR="00924915">
        <w:rPr>
          <w:rFonts w:ascii="Times New Roman" w:hAnsi="Times New Roman"/>
          <w:szCs w:val="24"/>
        </w:rPr>
        <w:t>F</w:t>
      </w:r>
      <w:r w:rsidRPr="00CA3A3C">
        <w:rPr>
          <w:rFonts w:ascii="Times New Roman" w:hAnsi="Times New Roman"/>
          <w:szCs w:val="24"/>
        </w:rPr>
        <w:t>orm</w:t>
      </w:r>
      <w:r w:rsidR="00924915">
        <w:rPr>
          <w:rFonts w:ascii="Times New Roman" w:hAnsi="Times New Roman"/>
          <w:szCs w:val="24"/>
        </w:rPr>
        <w:t xml:space="preserve"> 8892</w:t>
      </w:r>
      <w:r w:rsidRPr="00CA3A3C">
        <w:rPr>
          <w:rFonts w:ascii="Times New Roman" w:hAnsi="Times New Roman"/>
          <w:szCs w:val="24"/>
        </w:rPr>
        <w:t>.  The IRS is</w:t>
      </w:r>
      <w:r w:rsidR="00924915">
        <w:rPr>
          <w:rFonts w:ascii="Times New Roman" w:hAnsi="Times New Roman"/>
          <w:szCs w:val="24"/>
        </w:rPr>
        <w:t xml:space="preserve"> increasing </w:t>
      </w:r>
      <w:r w:rsidRPr="00CA3A3C">
        <w:rPr>
          <w:rFonts w:ascii="Times New Roman" w:hAnsi="Times New Roman"/>
          <w:szCs w:val="24"/>
        </w:rPr>
        <w:t xml:space="preserve">burden estimates </w:t>
      </w:r>
      <w:r w:rsidR="00924915">
        <w:rPr>
          <w:rFonts w:ascii="Times New Roman" w:hAnsi="Times New Roman"/>
          <w:szCs w:val="24"/>
        </w:rPr>
        <w:t xml:space="preserve">due to the </w:t>
      </w:r>
      <w:r w:rsidRPr="00CA3A3C">
        <w:rPr>
          <w:rFonts w:ascii="Times New Roman" w:hAnsi="Times New Roman"/>
          <w:szCs w:val="24"/>
        </w:rPr>
        <w:t>potential</w:t>
      </w:r>
      <w:r w:rsidR="00924915">
        <w:rPr>
          <w:rFonts w:ascii="Times New Roman" w:hAnsi="Times New Roman"/>
          <w:szCs w:val="24"/>
        </w:rPr>
        <w:t xml:space="preserve"> number of </w:t>
      </w:r>
      <w:r w:rsidRPr="00CA3A3C">
        <w:rPr>
          <w:rFonts w:ascii="Times New Roman" w:hAnsi="Times New Roman"/>
          <w:szCs w:val="24"/>
        </w:rPr>
        <w:t>respondent</w:t>
      </w:r>
      <w:r w:rsidR="00924915">
        <w:rPr>
          <w:rFonts w:ascii="Times New Roman" w:hAnsi="Times New Roman"/>
          <w:szCs w:val="24"/>
        </w:rPr>
        <w:t xml:space="preserve">s from Form 709-NA by 279 responses and 213 hours.  </w:t>
      </w:r>
    </w:p>
    <w:p w:rsidR="00924915" w:rsidP="0065149D" w14:paraId="0C4B40EB" w14:textId="77777777">
      <w:pPr>
        <w:ind w:left="720"/>
        <w:rPr>
          <w:rFonts w:ascii="Times New Roman" w:hAnsi="Times New Roman"/>
          <w:szCs w:val="24"/>
        </w:rPr>
      </w:pPr>
    </w:p>
    <w:p w:rsidR="00CA3A3C" w:rsidRPr="00CA3A3C" w:rsidP="00CA3A3C" w14:paraId="4C74F99A" w14:textId="61CBE6EE">
      <w:pPr>
        <w:ind w:left="720"/>
        <w:rPr>
          <w:rFonts w:ascii="Times New Roman" w:hAnsi="Times New Roman"/>
          <w:szCs w:val="24"/>
        </w:rPr>
      </w:pPr>
      <w:r w:rsidRPr="00CA3A3C">
        <w:rPr>
          <w:rFonts w:ascii="Times New Roman" w:hAnsi="Times New Roman"/>
          <w:szCs w:val="24"/>
        </w:rPr>
        <w:t xml:space="preserve">We are making this submission to renew the OMB approval.  </w:t>
      </w:r>
    </w:p>
    <w:p w:rsidR="00CA3A3C" w:rsidP="00924915" w14:paraId="5D9E8926" w14:textId="77777777">
      <w:pPr>
        <w:rPr>
          <w:rFonts w:ascii="Times New Roman" w:hAnsi="Times New Roman"/>
          <w:szCs w:val="24"/>
        </w:rPr>
      </w:pPr>
    </w:p>
    <w:tbl>
      <w:tblPr>
        <w:tblpPr w:leftFromText="180" w:rightFromText="180" w:vertAnchor="text" w:horzAnchor="page" w:tblpX="2143" w:tblpY="186"/>
        <w:tblW w:w="863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432"/>
        <w:gridCol w:w="990"/>
        <w:gridCol w:w="1260"/>
        <w:gridCol w:w="1350"/>
        <w:gridCol w:w="1440"/>
        <w:gridCol w:w="990"/>
        <w:gridCol w:w="1170"/>
      </w:tblGrid>
      <w:tr w14:paraId="64DFF4E2" w14:textId="77777777" w:rsidTr="00CA3A3C">
        <w:tblPrEx>
          <w:tblW w:w="863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rPr>
          <w:trHeight w:val="1499"/>
        </w:trPr>
        <w:tc>
          <w:tcPr>
            <w:tcW w:w="1432"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4B65A14F" w14:textId="77777777">
            <w:pPr>
              <w:jc w:val="center"/>
              <w:rPr>
                <w:rFonts w:ascii="Times New Roman" w:hAnsi="Times New Roman"/>
                <w:b/>
                <w:bCs/>
                <w:color w:val="000000"/>
                <w:sz w:val="22"/>
                <w:szCs w:val="22"/>
              </w:rPr>
            </w:pPr>
            <w:r w:rsidRPr="00924915">
              <w:rPr>
                <w:rFonts w:ascii="Times New Roman" w:hAnsi="Times New Roman"/>
                <w:b/>
                <w:bCs/>
                <w:color w:val="000000"/>
                <w:sz w:val="22"/>
                <w:szCs w:val="2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14EA3256" w14:textId="77777777">
            <w:pPr>
              <w:jc w:val="center"/>
              <w:rPr>
                <w:rFonts w:ascii="Times New Roman" w:hAnsi="Times New Roman"/>
                <w:color w:val="000000"/>
                <w:sz w:val="22"/>
                <w:szCs w:val="22"/>
              </w:rPr>
            </w:pPr>
            <w:r w:rsidRPr="00924915">
              <w:rPr>
                <w:rFonts w:ascii="Times New Roman" w:hAnsi="Times New Roman"/>
                <w:color w:val="000000"/>
                <w:sz w:val="22"/>
                <w:szCs w:val="22"/>
              </w:rPr>
              <w:t>Requested</w:t>
            </w:r>
          </w:p>
        </w:tc>
        <w:tc>
          <w:tcPr>
            <w:tcW w:w="1260"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7799D086" w14:textId="77777777">
            <w:pPr>
              <w:jc w:val="center"/>
              <w:rPr>
                <w:rFonts w:ascii="Times New Roman" w:hAnsi="Times New Roman"/>
                <w:color w:val="000000"/>
                <w:sz w:val="22"/>
                <w:szCs w:val="22"/>
              </w:rPr>
            </w:pPr>
            <w:r w:rsidRPr="00924915">
              <w:rPr>
                <w:rFonts w:ascii="Times New Roman" w:hAnsi="Times New Roman"/>
                <w:color w:val="000000"/>
                <w:sz w:val="22"/>
                <w:szCs w:val="22"/>
              </w:rPr>
              <w:t>Program 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62E1A93A" w14:textId="77777777">
            <w:pPr>
              <w:jc w:val="center"/>
              <w:rPr>
                <w:rFonts w:ascii="Times New Roman" w:hAnsi="Times New Roman"/>
                <w:color w:val="000000"/>
                <w:sz w:val="22"/>
                <w:szCs w:val="22"/>
              </w:rPr>
            </w:pPr>
            <w:r w:rsidRPr="00924915">
              <w:rPr>
                <w:rFonts w:ascii="Times New Roman" w:hAnsi="Times New Roman"/>
                <w:color w:val="000000"/>
                <w:sz w:val="22"/>
                <w:szCs w:val="22"/>
              </w:rPr>
              <w:t>Program Change Due to Agency Discretion</w:t>
            </w:r>
          </w:p>
        </w:tc>
        <w:tc>
          <w:tcPr>
            <w:tcW w:w="1440"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0625FC5A" w14:textId="77777777">
            <w:pPr>
              <w:jc w:val="center"/>
              <w:rPr>
                <w:rFonts w:ascii="Times New Roman" w:hAnsi="Times New Roman"/>
                <w:color w:val="000000"/>
                <w:sz w:val="22"/>
                <w:szCs w:val="22"/>
              </w:rPr>
            </w:pPr>
            <w:r w:rsidRPr="00924915">
              <w:rPr>
                <w:rFonts w:ascii="Times New Roman" w:hAnsi="Times New Roman"/>
                <w:color w:val="000000"/>
                <w:sz w:val="22"/>
                <w:szCs w:val="22"/>
              </w:rPr>
              <w:t>Change Due to Adjustment in Agency Estimate</w:t>
            </w:r>
          </w:p>
        </w:tc>
        <w:tc>
          <w:tcPr>
            <w:tcW w:w="990"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7A4EB9D8" w14:textId="77777777">
            <w:pPr>
              <w:jc w:val="center"/>
              <w:rPr>
                <w:rFonts w:ascii="Times New Roman" w:hAnsi="Times New Roman"/>
                <w:color w:val="000000"/>
                <w:sz w:val="22"/>
                <w:szCs w:val="22"/>
              </w:rPr>
            </w:pPr>
            <w:r w:rsidRPr="00924915">
              <w:rPr>
                <w:rFonts w:ascii="Times New Roman" w:hAnsi="Times New Roman"/>
                <w:color w:val="000000"/>
                <w:sz w:val="22"/>
                <w:szCs w:val="22"/>
              </w:rPr>
              <w:t>Change Due to Potential Violation of the PRA</w:t>
            </w:r>
          </w:p>
        </w:tc>
        <w:tc>
          <w:tcPr>
            <w:tcW w:w="1170" w:type="dxa"/>
            <w:tcBorders>
              <w:top w:val="outset" w:sz="6" w:space="0" w:color="auto"/>
              <w:left w:val="outset" w:sz="6" w:space="0" w:color="auto"/>
              <w:bottom w:val="outset" w:sz="6" w:space="0" w:color="auto"/>
              <w:right w:val="outset" w:sz="6" w:space="0" w:color="auto"/>
            </w:tcBorders>
            <w:vAlign w:val="center"/>
            <w:hideMark/>
          </w:tcPr>
          <w:p w:rsidR="00F05813" w:rsidRPr="00924915" w:rsidP="00CA3A3C" w14:paraId="393C99AB" w14:textId="77777777">
            <w:pPr>
              <w:jc w:val="center"/>
              <w:rPr>
                <w:rFonts w:ascii="Times New Roman" w:hAnsi="Times New Roman"/>
                <w:color w:val="000000"/>
                <w:sz w:val="22"/>
                <w:szCs w:val="22"/>
              </w:rPr>
            </w:pPr>
            <w:r w:rsidRPr="00924915">
              <w:rPr>
                <w:rFonts w:ascii="Times New Roman" w:hAnsi="Times New Roman"/>
                <w:color w:val="000000"/>
                <w:sz w:val="22"/>
                <w:szCs w:val="22"/>
              </w:rPr>
              <w:t>Previously Approved</w:t>
            </w:r>
          </w:p>
        </w:tc>
      </w:tr>
      <w:tr w14:paraId="133D5E24" w14:textId="77777777" w:rsidTr="00CA3A3C">
        <w:tblPrEx>
          <w:tblW w:w="8632" w:type="dxa"/>
          <w:tblLayout w:type="fixed"/>
          <w:tblCellMar>
            <w:top w:w="15" w:type="dxa"/>
            <w:left w:w="15" w:type="dxa"/>
            <w:bottom w:w="15" w:type="dxa"/>
            <w:right w:w="15" w:type="dxa"/>
          </w:tblCellMar>
          <w:tblLook w:val="04A0"/>
        </w:tblPrEx>
        <w:tc>
          <w:tcPr>
            <w:tcW w:w="1432" w:type="dxa"/>
            <w:tcBorders>
              <w:top w:val="outset" w:sz="6" w:space="0" w:color="auto"/>
              <w:left w:val="outset" w:sz="6" w:space="0" w:color="auto"/>
              <w:bottom w:val="outset" w:sz="6" w:space="0" w:color="auto"/>
              <w:right w:val="outset" w:sz="6" w:space="0" w:color="auto"/>
            </w:tcBorders>
            <w:hideMark/>
          </w:tcPr>
          <w:p w:rsidR="00F05813" w:rsidRPr="00924915" w:rsidP="00924915" w14:paraId="7EC2720A" w14:textId="7DAF526E">
            <w:pPr>
              <w:jc w:val="center"/>
              <w:rPr>
                <w:rFonts w:ascii="Times New Roman" w:hAnsi="Times New Roman"/>
                <w:color w:val="000000"/>
                <w:sz w:val="22"/>
                <w:szCs w:val="22"/>
              </w:rPr>
            </w:pPr>
            <w:r w:rsidRPr="00924915">
              <w:rPr>
                <w:rFonts w:ascii="Times New Roman" w:hAnsi="Times New Roman"/>
                <w:color w:val="000000"/>
                <w:sz w:val="22"/>
                <w:szCs w:val="22"/>
              </w:rPr>
              <w:t>Annual Number of Responses</w:t>
            </w:r>
            <w:r w:rsidRPr="00924915" w:rsidR="00CA3A3C">
              <w:rPr>
                <w:rFonts w:ascii="Times New Roman" w:hAnsi="Times New Roman"/>
                <w:color w:val="000000"/>
                <w:sz w:val="22"/>
                <w:szCs w:val="22"/>
              </w:rPr>
              <w:t xml:space="preserve"> for this IC</w:t>
            </w:r>
          </w:p>
        </w:tc>
        <w:tc>
          <w:tcPr>
            <w:tcW w:w="990" w:type="dxa"/>
            <w:tcBorders>
              <w:top w:val="outset" w:sz="6" w:space="0" w:color="auto"/>
              <w:left w:val="outset" w:sz="6" w:space="0" w:color="auto"/>
              <w:bottom w:val="outset" w:sz="6" w:space="0" w:color="auto"/>
              <w:right w:val="outset" w:sz="6" w:space="0" w:color="auto"/>
            </w:tcBorders>
            <w:hideMark/>
          </w:tcPr>
          <w:p w:rsidR="00367433" w:rsidP="00924915" w14:paraId="461283CF" w14:textId="77777777">
            <w:pPr>
              <w:jc w:val="center"/>
              <w:rPr>
                <w:rFonts w:ascii="Times New Roman" w:hAnsi="Times New Roman"/>
                <w:color w:val="000000"/>
                <w:sz w:val="22"/>
                <w:szCs w:val="22"/>
              </w:rPr>
            </w:pPr>
          </w:p>
          <w:p w:rsidR="00F05813" w:rsidRPr="00924915" w:rsidP="00924915" w14:paraId="049DF813" w14:textId="75833844">
            <w:pPr>
              <w:jc w:val="center"/>
              <w:rPr>
                <w:rFonts w:ascii="Times New Roman" w:hAnsi="Times New Roman"/>
                <w:color w:val="000000"/>
                <w:sz w:val="22"/>
                <w:szCs w:val="22"/>
              </w:rPr>
            </w:pPr>
            <w:r w:rsidRPr="00924915">
              <w:rPr>
                <w:rFonts w:ascii="Times New Roman" w:hAnsi="Times New Roman"/>
                <w:color w:val="000000"/>
                <w:sz w:val="22"/>
                <w:szCs w:val="22"/>
              </w:rPr>
              <w:t>300</w:t>
            </w:r>
          </w:p>
        </w:tc>
        <w:tc>
          <w:tcPr>
            <w:tcW w:w="1260" w:type="dxa"/>
            <w:tcBorders>
              <w:top w:val="outset" w:sz="6" w:space="0" w:color="auto"/>
              <w:left w:val="outset" w:sz="6" w:space="0" w:color="auto"/>
              <w:bottom w:val="outset" w:sz="6" w:space="0" w:color="auto"/>
              <w:right w:val="outset" w:sz="6" w:space="0" w:color="auto"/>
            </w:tcBorders>
            <w:hideMark/>
          </w:tcPr>
          <w:p w:rsidR="00367433" w:rsidP="00924915" w14:paraId="6BDC1255" w14:textId="77777777">
            <w:pPr>
              <w:jc w:val="center"/>
              <w:rPr>
                <w:rFonts w:ascii="Times New Roman" w:hAnsi="Times New Roman"/>
                <w:color w:val="000000"/>
                <w:sz w:val="22"/>
                <w:szCs w:val="22"/>
              </w:rPr>
            </w:pPr>
          </w:p>
          <w:p w:rsidR="00F05813" w:rsidRPr="00924915" w:rsidP="00924915" w14:paraId="3B42AFEB" w14:textId="4F5786D2">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367433" w:rsidP="00924915" w14:paraId="5C1E874A" w14:textId="77777777">
            <w:pPr>
              <w:jc w:val="center"/>
              <w:rPr>
                <w:rFonts w:ascii="Times New Roman" w:hAnsi="Times New Roman"/>
                <w:color w:val="000000"/>
                <w:sz w:val="22"/>
                <w:szCs w:val="22"/>
              </w:rPr>
            </w:pPr>
          </w:p>
          <w:p w:rsidR="00F05813" w:rsidRPr="00924915" w:rsidP="00924915" w14:paraId="08639AFF" w14:textId="74B8443B">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440" w:type="dxa"/>
            <w:tcBorders>
              <w:top w:val="outset" w:sz="6" w:space="0" w:color="auto"/>
              <w:left w:val="outset" w:sz="6" w:space="0" w:color="auto"/>
              <w:bottom w:val="outset" w:sz="6" w:space="0" w:color="auto"/>
              <w:right w:val="outset" w:sz="6" w:space="0" w:color="auto"/>
            </w:tcBorders>
            <w:hideMark/>
          </w:tcPr>
          <w:p w:rsidR="00367433" w:rsidP="00924915" w14:paraId="18936912" w14:textId="77777777">
            <w:pPr>
              <w:jc w:val="center"/>
              <w:rPr>
                <w:rFonts w:ascii="Times New Roman" w:hAnsi="Times New Roman"/>
                <w:color w:val="000000"/>
                <w:sz w:val="22"/>
                <w:szCs w:val="22"/>
              </w:rPr>
            </w:pPr>
          </w:p>
          <w:p w:rsidR="00F05813" w:rsidRPr="00924915" w:rsidP="00924915" w14:paraId="703DED32" w14:textId="1A390577">
            <w:pPr>
              <w:jc w:val="center"/>
              <w:rPr>
                <w:rFonts w:ascii="Times New Roman" w:hAnsi="Times New Roman"/>
                <w:color w:val="000000"/>
                <w:sz w:val="22"/>
                <w:szCs w:val="22"/>
              </w:rPr>
            </w:pPr>
            <w:r w:rsidRPr="00924915">
              <w:rPr>
                <w:rFonts w:ascii="Times New Roman" w:hAnsi="Times New Roman"/>
                <w:color w:val="000000"/>
                <w:sz w:val="22"/>
                <w:szCs w:val="22"/>
              </w:rPr>
              <w:t>279</w:t>
            </w:r>
          </w:p>
        </w:tc>
        <w:tc>
          <w:tcPr>
            <w:tcW w:w="990" w:type="dxa"/>
            <w:tcBorders>
              <w:top w:val="outset" w:sz="6" w:space="0" w:color="auto"/>
              <w:left w:val="outset" w:sz="6" w:space="0" w:color="auto"/>
              <w:bottom w:val="outset" w:sz="6" w:space="0" w:color="auto"/>
              <w:right w:val="outset" w:sz="6" w:space="0" w:color="auto"/>
            </w:tcBorders>
            <w:hideMark/>
          </w:tcPr>
          <w:p w:rsidR="00367433" w:rsidP="00924915" w14:paraId="302E6893" w14:textId="77777777">
            <w:pPr>
              <w:jc w:val="center"/>
              <w:rPr>
                <w:rFonts w:ascii="Times New Roman" w:hAnsi="Times New Roman"/>
                <w:color w:val="000000"/>
                <w:sz w:val="22"/>
                <w:szCs w:val="22"/>
              </w:rPr>
            </w:pPr>
          </w:p>
          <w:p w:rsidR="00F05813" w:rsidRPr="00924915" w:rsidP="00924915" w14:paraId="12C178B9" w14:textId="6A328BE9">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170" w:type="dxa"/>
            <w:tcBorders>
              <w:top w:val="outset" w:sz="6" w:space="0" w:color="auto"/>
              <w:left w:val="outset" w:sz="6" w:space="0" w:color="auto"/>
              <w:bottom w:val="outset" w:sz="6" w:space="0" w:color="auto"/>
              <w:right w:val="outset" w:sz="6" w:space="0" w:color="auto"/>
            </w:tcBorders>
            <w:hideMark/>
          </w:tcPr>
          <w:p w:rsidR="00367433" w:rsidP="00924915" w14:paraId="51A4D51C" w14:textId="77777777">
            <w:pPr>
              <w:jc w:val="center"/>
              <w:rPr>
                <w:rFonts w:ascii="Times New Roman" w:hAnsi="Times New Roman"/>
                <w:color w:val="000000"/>
                <w:sz w:val="22"/>
                <w:szCs w:val="22"/>
              </w:rPr>
            </w:pPr>
          </w:p>
          <w:p w:rsidR="00F05813" w:rsidRPr="00924915" w:rsidP="00924915" w14:paraId="234117DE" w14:textId="7F6E9DB3">
            <w:pPr>
              <w:jc w:val="center"/>
              <w:rPr>
                <w:rFonts w:ascii="Times New Roman" w:hAnsi="Times New Roman"/>
                <w:color w:val="000000"/>
                <w:sz w:val="22"/>
                <w:szCs w:val="22"/>
              </w:rPr>
            </w:pPr>
            <w:r w:rsidRPr="00924915">
              <w:rPr>
                <w:rFonts w:ascii="Times New Roman" w:hAnsi="Times New Roman"/>
                <w:color w:val="000000"/>
                <w:sz w:val="22"/>
                <w:szCs w:val="22"/>
              </w:rPr>
              <w:t>21</w:t>
            </w:r>
          </w:p>
        </w:tc>
      </w:tr>
      <w:tr w14:paraId="0936FFD5" w14:textId="77777777" w:rsidTr="00CA3A3C">
        <w:tblPrEx>
          <w:tblW w:w="8632" w:type="dxa"/>
          <w:tblLayout w:type="fixed"/>
          <w:tblCellMar>
            <w:top w:w="15" w:type="dxa"/>
            <w:left w:w="15" w:type="dxa"/>
            <w:bottom w:w="15" w:type="dxa"/>
            <w:right w:w="15" w:type="dxa"/>
          </w:tblCellMar>
          <w:tblLook w:val="04A0"/>
        </w:tblPrEx>
        <w:tc>
          <w:tcPr>
            <w:tcW w:w="1432" w:type="dxa"/>
            <w:tcBorders>
              <w:top w:val="outset" w:sz="6" w:space="0" w:color="auto"/>
              <w:left w:val="outset" w:sz="6" w:space="0" w:color="auto"/>
              <w:bottom w:val="outset" w:sz="6" w:space="0" w:color="auto"/>
              <w:right w:val="outset" w:sz="6" w:space="0" w:color="auto"/>
            </w:tcBorders>
            <w:hideMark/>
          </w:tcPr>
          <w:p w:rsidR="00F05813" w:rsidRPr="00924915" w:rsidP="00924915" w14:paraId="34515149" w14:textId="70389D10">
            <w:pPr>
              <w:jc w:val="center"/>
              <w:rPr>
                <w:rFonts w:ascii="Times New Roman" w:hAnsi="Times New Roman"/>
                <w:color w:val="000000"/>
                <w:sz w:val="22"/>
                <w:szCs w:val="22"/>
              </w:rPr>
            </w:pPr>
            <w:r w:rsidRPr="00924915">
              <w:rPr>
                <w:rFonts w:ascii="Times New Roman" w:hAnsi="Times New Roman"/>
                <w:color w:val="000000"/>
                <w:sz w:val="22"/>
                <w:szCs w:val="22"/>
              </w:rPr>
              <w:t>Annual</w:t>
            </w:r>
            <w:r w:rsidRPr="00924915" w:rsidR="00CA3A3C">
              <w:rPr>
                <w:rFonts w:ascii="Times New Roman" w:hAnsi="Times New Roman"/>
                <w:color w:val="000000"/>
                <w:sz w:val="22"/>
                <w:szCs w:val="22"/>
              </w:rPr>
              <w:t xml:space="preserve"> IC</w:t>
            </w:r>
            <w:r w:rsidRPr="00924915">
              <w:rPr>
                <w:rFonts w:ascii="Times New Roman" w:hAnsi="Times New Roman"/>
                <w:color w:val="000000"/>
                <w:sz w:val="22"/>
                <w:szCs w:val="22"/>
              </w:rPr>
              <w:t xml:space="preserve"> Time Burden (H</w:t>
            </w:r>
            <w:r w:rsidRPr="00924915" w:rsidR="00CA3A3C">
              <w:rPr>
                <w:rFonts w:ascii="Times New Roman" w:hAnsi="Times New Roman"/>
                <w:color w:val="000000"/>
                <w:sz w:val="22"/>
                <w:szCs w:val="22"/>
              </w:rPr>
              <w:t>ours</w:t>
            </w:r>
            <w:r w:rsidRPr="00924915">
              <w:rPr>
                <w:rFonts w:ascii="Times New Roman" w:hAnsi="Times New Roman"/>
                <w:color w:val="000000"/>
                <w:sz w:val="22"/>
                <w:szCs w:val="22"/>
              </w:rPr>
              <w:t>)</w:t>
            </w:r>
          </w:p>
        </w:tc>
        <w:tc>
          <w:tcPr>
            <w:tcW w:w="990" w:type="dxa"/>
            <w:tcBorders>
              <w:top w:val="outset" w:sz="6" w:space="0" w:color="auto"/>
              <w:left w:val="outset" w:sz="6" w:space="0" w:color="auto"/>
              <w:bottom w:val="outset" w:sz="6" w:space="0" w:color="auto"/>
              <w:right w:val="outset" w:sz="6" w:space="0" w:color="auto"/>
            </w:tcBorders>
            <w:hideMark/>
          </w:tcPr>
          <w:p w:rsidR="00367433" w:rsidP="00924915" w14:paraId="31C0BA96" w14:textId="77777777">
            <w:pPr>
              <w:jc w:val="center"/>
              <w:rPr>
                <w:rFonts w:ascii="Times New Roman" w:hAnsi="Times New Roman"/>
                <w:color w:val="000000"/>
                <w:sz w:val="22"/>
                <w:szCs w:val="22"/>
              </w:rPr>
            </w:pPr>
          </w:p>
          <w:p w:rsidR="00F05813" w:rsidRPr="00924915" w:rsidP="00924915" w14:paraId="2EA83EED" w14:textId="6ABCFE8A">
            <w:pPr>
              <w:jc w:val="center"/>
              <w:rPr>
                <w:rFonts w:ascii="Times New Roman" w:hAnsi="Times New Roman"/>
                <w:color w:val="000000"/>
                <w:sz w:val="22"/>
                <w:szCs w:val="22"/>
              </w:rPr>
            </w:pPr>
            <w:r>
              <w:rPr>
                <w:rFonts w:ascii="Times New Roman" w:hAnsi="Times New Roman"/>
                <w:color w:val="000000"/>
                <w:sz w:val="22"/>
                <w:szCs w:val="22"/>
              </w:rPr>
              <w:t>229</w:t>
            </w:r>
          </w:p>
        </w:tc>
        <w:tc>
          <w:tcPr>
            <w:tcW w:w="1260" w:type="dxa"/>
            <w:tcBorders>
              <w:top w:val="outset" w:sz="6" w:space="0" w:color="auto"/>
              <w:left w:val="outset" w:sz="6" w:space="0" w:color="auto"/>
              <w:bottom w:val="outset" w:sz="6" w:space="0" w:color="auto"/>
              <w:right w:val="outset" w:sz="6" w:space="0" w:color="auto"/>
            </w:tcBorders>
            <w:hideMark/>
          </w:tcPr>
          <w:p w:rsidR="00367433" w:rsidP="00924915" w14:paraId="53B7EBCF" w14:textId="77777777">
            <w:pPr>
              <w:jc w:val="center"/>
              <w:rPr>
                <w:rFonts w:ascii="Times New Roman" w:hAnsi="Times New Roman"/>
                <w:color w:val="000000"/>
                <w:sz w:val="22"/>
                <w:szCs w:val="22"/>
              </w:rPr>
            </w:pPr>
          </w:p>
          <w:p w:rsidR="00F05813" w:rsidRPr="00924915" w:rsidP="00924915" w14:paraId="0782E909" w14:textId="49C2DD7D">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367433" w:rsidP="00924915" w14:paraId="59D02B55" w14:textId="77777777">
            <w:pPr>
              <w:jc w:val="center"/>
              <w:rPr>
                <w:rFonts w:ascii="Times New Roman" w:hAnsi="Times New Roman"/>
                <w:color w:val="000000"/>
                <w:sz w:val="22"/>
                <w:szCs w:val="22"/>
              </w:rPr>
            </w:pPr>
          </w:p>
          <w:p w:rsidR="00F05813" w:rsidRPr="00924915" w:rsidP="00924915" w14:paraId="4432B711" w14:textId="51DE5783">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440" w:type="dxa"/>
            <w:tcBorders>
              <w:top w:val="outset" w:sz="6" w:space="0" w:color="auto"/>
              <w:left w:val="outset" w:sz="6" w:space="0" w:color="auto"/>
              <w:bottom w:val="outset" w:sz="6" w:space="0" w:color="auto"/>
              <w:right w:val="outset" w:sz="6" w:space="0" w:color="auto"/>
            </w:tcBorders>
            <w:hideMark/>
          </w:tcPr>
          <w:p w:rsidR="00367433" w:rsidP="00924915" w14:paraId="0B94C6BD" w14:textId="77777777">
            <w:pPr>
              <w:jc w:val="center"/>
              <w:rPr>
                <w:rFonts w:ascii="Times New Roman" w:hAnsi="Times New Roman"/>
                <w:color w:val="000000"/>
                <w:sz w:val="22"/>
                <w:szCs w:val="22"/>
              </w:rPr>
            </w:pPr>
          </w:p>
          <w:p w:rsidR="00F05813" w:rsidRPr="00924915" w:rsidP="00924915" w14:paraId="68A5D4E0" w14:textId="221B478E">
            <w:pPr>
              <w:jc w:val="center"/>
              <w:rPr>
                <w:rFonts w:ascii="Times New Roman" w:hAnsi="Times New Roman"/>
                <w:color w:val="000000"/>
                <w:sz w:val="22"/>
                <w:szCs w:val="22"/>
              </w:rPr>
            </w:pPr>
            <w:r w:rsidRPr="00924915">
              <w:rPr>
                <w:rFonts w:ascii="Times New Roman" w:hAnsi="Times New Roman"/>
                <w:color w:val="000000"/>
                <w:sz w:val="22"/>
                <w:szCs w:val="22"/>
              </w:rPr>
              <w:t>213</w:t>
            </w:r>
          </w:p>
        </w:tc>
        <w:tc>
          <w:tcPr>
            <w:tcW w:w="990" w:type="dxa"/>
            <w:tcBorders>
              <w:top w:val="outset" w:sz="6" w:space="0" w:color="auto"/>
              <w:left w:val="outset" w:sz="6" w:space="0" w:color="auto"/>
              <w:bottom w:val="outset" w:sz="6" w:space="0" w:color="auto"/>
              <w:right w:val="outset" w:sz="6" w:space="0" w:color="auto"/>
            </w:tcBorders>
            <w:hideMark/>
          </w:tcPr>
          <w:p w:rsidR="00367433" w:rsidP="00924915" w14:paraId="3A479874" w14:textId="77777777">
            <w:pPr>
              <w:jc w:val="center"/>
              <w:rPr>
                <w:rFonts w:ascii="Times New Roman" w:hAnsi="Times New Roman"/>
                <w:color w:val="000000"/>
                <w:sz w:val="22"/>
                <w:szCs w:val="22"/>
              </w:rPr>
            </w:pPr>
          </w:p>
          <w:p w:rsidR="00F05813" w:rsidRPr="00924915" w:rsidP="00924915" w14:paraId="3CE47D14" w14:textId="65990452">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170" w:type="dxa"/>
            <w:tcBorders>
              <w:top w:val="outset" w:sz="6" w:space="0" w:color="auto"/>
              <w:left w:val="outset" w:sz="6" w:space="0" w:color="auto"/>
              <w:bottom w:val="outset" w:sz="6" w:space="0" w:color="auto"/>
              <w:right w:val="outset" w:sz="6" w:space="0" w:color="auto"/>
            </w:tcBorders>
            <w:hideMark/>
          </w:tcPr>
          <w:p w:rsidR="00367433" w:rsidP="00924915" w14:paraId="76220414" w14:textId="77777777">
            <w:pPr>
              <w:jc w:val="center"/>
              <w:rPr>
                <w:rFonts w:ascii="Times New Roman" w:hAnsi="Times New Roman"/>
                <w:color w:val="000000"/>
                <w:sz w:val="22"/>
                <w:szCs w:val="22"/>
              </w:rPr>
            </w:pPr>
          </w:p>
          <w:p w:rsidR="00F05813" w:rsidRPr="00924915" w:rsidP="00924915" w14:paraId="249F2ABB" w14:textId="67B06BBC">
            <w:pPr>
              <w:jc w:val="center"/>
              <w:rPr>
                <w:rFonts w:ascii="Times New Roman" w:hAnsi="Times New Roman"/>
                <w:color w:val="000000"/>
                <w:sz w:val="22"/>
                <w:szCs w:val="22"/>
              </w:rPr>
            </w:pPr>
            <w:r w:rsidRPr="00924915">
              <w:rPr>
                <w:rFonts w:ascii="Times New Roman" w:hAnsi="Times New Roman"/>
                <w:color w:val="000000"/>
                <w:sz w:val="22"/>
                <w:szCs w:val="22"/>
              </w:rPr>
              <w:t>16</w:t>
            </w:r>
          </w:p>
        </w:tc>
      </w:tr>
      <w:tr w14:paraId="59A96F88" w14:textId="77777777" w:rsidTr="00CA3A3C">
        <w:tblPrEx>
          <w:tblW w:w="8632" w:type="dxa"/>
          <w:tblLayout w:type="fixed"/>
          <w:tblCellMar>
            <w:top w:w="15" w:type="dxa"/>
            <w:left w:w="15" w:type="dxa"/>
            <w:bottom w:w="15" w:type="dxa"/>
            <w:right w:w="15" w:type="dxa"/>
          </w:tblCellMar>
          <w:tblLook w:val="04A0"/>
        </w:tblPrEx>
        <w:trPr>
          <w:trHeight w:val="312"/>
        </w:trPr>
        <w:tc>
          <w:tcPr>
            <w:tcW w:w="1432" w:type="dxa"/>
            <w:tcBorders>
              <w:top w:val="outset" w:sz="6" w:space="0" w:color="auto"/>
              <w:left w:val="outset" w:sz="6" w:space="0" w:color="auto"/>
              <w:bottom w:val="outset" w:sz="6" w:space="0" w:color="auto"/>
              <w:right w:val="outset" w:sz="6" w:space="0" w:color="auto"/>
            </w:tcBorders>
            <w:hideMark/>
          </w:tcPr>
          <w:p w:rsidR="00F05813" w:rsidRPr="00924915" w:rsidP="00924915" w14:paraId="1E015530" w14:textId="77777777">
            <w:pPr>
              <w:jc w:val="center"/>
              <w:rPr>
                <w:rFonts w:ascii="Times New Roman" w:hAnsi="Times New Roman"/>
                <w:color w:val="000000"/>
                <w:sz w:val="22"/>
                <w:szCs w:val="22"/>
              </w:rPr>
            </w:pPr>
            <w:r w:rsidRPr="00924915">
              <w:rPr>
                <w:rFonts w:ascii="Times New Roman" w:hAnsi="Times New Roman"/>
                <w:color w:val="000000"/>
                <w:sz w:val="22"/>
                <w:szCs w:val="22"/>
              </w:rPr>
              <w:t>Annual Cost Burden ($)</w:t>
            </w:r>
          </w:p>
        </w:tc>
        <w:tc>
          <w:tcPr>
            <w:tcW w:w="990" w:type="dxa"/>
            <w:tcBorders>
              <w:top w:val="outset" w:sz="6" w:space="0" w:color="auto"/>
              <w:left w:val="outset" w:sz="6" w:space="0" w:color="auto"/>
              <w:bottom w:val="outset" w:sz="6" w:space="0" w:color="auto"/>
              <w:right w:val="outset" w:sz="6" w:space="0" w:color="auto"/>
            </w:tcBorders>
            <w:hideMark/>
          </w:tcPr>
          <w:p w:rsidR="00367433" w:rsidP="00924915" w14:paraId="09572ADB" w14:textId="77777777">
            <w:pPr>
              <w:jc w:val="center"/>
              <w:rPr>
                <w:rFonts w:ascii="Times New Roman" w:hAnsi="Times New Roman"/>
                <w:color w:val="000000"/>
                <w:sz w:val="22"/>
                <w:szCs w:val="22"/>
              </w:rPr>
            </w:pPr>
          </w:p>
          <w:p w:rsidR="00F05813" w:rsidRPr="00924915" w:rsidP="00924915" w14:paraId="342DDEDE" w14:textId="2D71FF2D">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260" w:type="dxa"/>
            <w:tcBorders>
              <w:top w:val="outset" w:sz="6" w:space="0" w:color="auto"/>
              <w:left w:val="outset" w:sz="6" w:space="0" w:color="auto"/>
              <w:bottom w:val="outset" w:sz="6" w:space="0" w:color="auto"/>
              <w:right w:val="outset" w:sz="6" w:space="0" w:color="auto"/>
            </w:tcBorders>
            <w:hideMark/>
          </w:tcPr>
          <w:p w:rsidR="00367433" w:rsidP="00924915" w14:paraId="42DE4966" w14:textId="77777777">
            <w:pPr>
              <w:jc w:val="center"/>
              <w:rPr>
                <w:rFonts w:ascii="Times New Roman" w:hAnsi="Times New Roman"/>
                <w:color w:val="000000"/>
                <w:sz w:val="22"/>
                <w:szCs w:val="22"/>
              </w:rPr>
            </w:pPr>
          </w:p>
          <w:p w:rsidR="00F05813" w:rsidRPr="00924915" w:rsidP="00924915" w14:paraId="5ECBA89D" w14:textId="7013CE4D">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367433" w:rsidP="00924915" w14:paraId="32676A51" w14:textId="77777777">
            <w:pPr>
              <w:jc w:val="center"/>
              <w:rPr>
                <w:rFonts w:ascii="Times New Roman" w:hAnsi="Times New Roman"/>
                <w:color w:val="000000"/>
                <w:sz w:val="22"/>
                <w:szCs w:val="22"/>
              </w:rPr>
            </w:pPr>
          </w:p>
          <w:p w:rsidR="00F05813" w:rsidRPr="00924915" w:rsidP="00924915" w14:paraId="46107131" w14:textId="64B29768">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440" w:type="dxa"/>
            <w:tcBorders>
              <w:top w:val="outset" w:sz="6" w:space="0" w:color="auto"/>
              <w:left w:val="outset" w:sz="6" w:space="0" w:color="auto"/>
              <w:bottom w:val="outset" w:sz="6" w:space="0" w:color="auto"/>
              <w:right w:val="outset" w:sz="6" w:space="0" w:color="auto"/>
            </w:tcBorders>
            <w:hideMark/>
          </w:tcPr>
          <w:p w:rsidR="00367433" w:rsidP="00924915" w14:paraId="28FF7E77" w14:textId="77777777">
            <w:pPr>
              <w:jc w:val="center"/>
              <w:rPr>
                <w:rFonts w:ascii="Times New Roman" w:hAnsi="Times New Roman"/>
                <w:color w:val="000000"/>
                <w:sz w:val="22"/>
                <w:szCs w:val="22"/>
              </w:rPr>
            </w:pPr>
          </w:p>
          <w:p w:rsidR="00F05813" w:rsidRPr="00924915" w:rsidP="00924915" w14:paraId="7FD33CB0" w14:textId="446670BB">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990" w:type="dxa"/>
            <w:tcBorders>
              <w:top w:val="outset" w:sz="6" w:space="0" w:color="auto"/>
              <w:left w:val="outset" w:sz="6" w:space="0" w:color="auto"/>
              <w:bottom w:val="outset" w:sz="6" w:space="0" w:color="auto"/>
              <w:right w:val="outset" w:sz="6" w:space="0" w:color="auto"/>
            </w:tcBorders>
            <w:hideMark/>
          </w:tcPr>
          <w:p w:rsidR="00367433" w:rsidP="00924915" w14:paraId="54D21097" w14:textId="77777777">
            <w:pPr>
              <w:jc w:val="center"/>
              <w:rPr>
                <w:rFonts w:ascii="Times New Roman" w:hAnsi="Times New Roman"/>
                <w:color w:val="000000"/>
                <w:sz w:val="22"/>
                <w:szCs w:val="22"/>
              </w:rPr>
            </w:pPr>
          </w:p>
          <w:p w:rsidR="00F05813" w:rsidRPr="00924915" w:rsidP="00924915" w14:paraId="65CC2E9C" w14:textId="6CA36E79">
            <w:pPr>
              <w:jc w:val="center"/>
              <w:rPr>
                <w:rFonts w:ascii="Times New Roman" w:hAnsi="Times New Roman"/>
                <w:color w:val="000000"/>
                <w:sz w:val="22"/>
                <w:szCs w:val="22"/>
              </w:rPr>
            </w:pPr>
            <w:r w:rsidRPr="00924915">
              <w:rPr>
                <w:rFonts w:ascii="Times New Roman" w:hAnsi="Times New Roman"/>
                <w:color w:val="000000"/>
                <w:sz w:val="22"/>
                <w:szCs w:val="22"/>
              </w:rPr>
              <w:t>0</w:t>
            </w:r>
          </w:p>
        </w:tc>
        <w:tc>
          <w:tcPr>
            <w:tcW w:w="1170" w:type="dxa"/>
            <w:tcBorders>
              <w:top w:val="outset" w:sz="6" w:space="0" w:color="auto"/>
              <w:left w:val="outset" w:sz="6" w:space="0" w:color="auto"/>
              <w:bottom w:val="outset" w:sz="6" w:space="0" w:color="auto"/>
              <w:right w:val="outset" w:sz="6" w:space="0" w:color="auto"/>
            </w:tcBorders>
            <w:hideMark/>
          </w:tcPr>
          <w:p w:rsidR="00367433" w:rsidP="00924915" w14:paraId="5C74C2D9" w14:textId="77777777">
            <w:pPr>
              <w:jc w:val="center"/>
              <w:rPr>
                <w:rFonts w:ascii="Times New Roman" w:hAnsi="Times New Roman"/>
                <w:color w:val="000000"/>
                <w:sz w:val="22"/>
                <w:szCs w:val="22"/>
              </w:rPr>
            </w:pPr>
          </w:p>
          <w:p w:rsidR="00F05813" w:rsidRPr="00924915" w:rsidP="00924915" w14:paraId="65250E7B" w14:textId="19D35BC8">
            <w:pPr>
              <w:jc w:val="center"/>
              <w:rPr>
                <w:rFonts w:ascii="Times New Roman" w:hAnsi="Times New Roman"/>
                <w:color w:val="000000"/>
                <w:sz w:val="22"/>
                <w:szCs w:val="22"/>
              </w:rPr>
            </w:pPr>
            <w:r w:rsidRPr="00924915">
              <w:rPr>
                <w:rFonts w:ascii="Times New Roman" w:hAnsi="Times New Roman"/>
                <w:color w:val="000000"/>
                <w:sz w:val="22"/>
                <w:szCs w:val="22"/>
              </w:rPr>
              <w:t>0</w:t>
            </w:r>
          </w:p>
        </w:tc>
      </w:tr>
    </w:tbl>
    <w:p w:rsidR="00FC5589" w:rsidRPr="0065149D" w:rsidP="0065149D" w14:paraId="1DA5EF59" w14:textId="5F12142A">
      <w:pPr>
        <w:ind w:firstLine="720"/>
        <w:rPr>
          <w:rFonts w:ascii="Times New Roman" w:hAnsi="Times New Roman"/>
          <w:szCs w:val="24"/>
        </w:rPr>
      </w:pPr>
    </w:p>
    <w:p w:rsidR="002E1B84" w:rsidRPr="0065149D" w14:paraId="73E0243F" w14:textId="77777777">
      <w:pPr>
        <w:rPr>
          <w:rFonts w:ascii="Times New Roman" w:hAnsi="Times New Roman"/>
          <w:szCs w:val="24"/>
        </w:rPr>
      </w:pPr>
    </w:p>
    <w:p w:rsidR="0073191F" w:rsidRPr="0065149D" w14:paraId="361022E2" w14:textId="2DBB4673">
      <w:pPr>
        <w:rPr>
          <w:rFonts w:ascii="Times New Roman" w:hAnsi="Times New Roman"/>
          <w:b/>
          <w:bCs/>
          <w:szCs w:val="24"/>
        </w:rPr>
      </w:pPr>
      <w:r w:rsidRPr="0065149D">
        <w:rPr>
          <w:rFonts w:ascii="Times New Roman" w:hAnsi="Times New Roman"/>
          <w:b/>
          <w:bCs/>
          <w:szCs w:val="24"/>
        </w:rPr>
        <w:t>16.</w:t>
      </w:r>
      <w:r w:rsidR="0065149D">
        <w:rPr>
          <w:rFonts w:ascii="Times New Roman" w:hAnsi="Times New Roman"/>
          <w:b/>
          <w:bCs/>
          <w:szCs w:val="24"/>
        </w:rPr>
        <w:tab/>
      </w:r>
      <w:r w:rsidRPr="0065149D">
        <w:rPr>
          <w:rFonts w:ascii="Times New Roman" w:hAnsi="Times New Roman"/>
          <w:b/>
          <w:bCs/>
          <w:szCs w:val="24"/>
          <w:u w:val="single"/>
        </w:rPr>
        <w:t>PLANS FOR TABULATION, STATISTICAL ANALYSIS AND PUBLICATION</w:t>
      </w:r>
    </w:p>
    <w:p w:rsidR="0073191F" w:rsidRPr="0065149D" w14:paraId="2416FBC4" w14:textId="77777777">
      <w:pPr>
        <w:rPr>
          <w:rFonts w:ascii="Times New Roman" w:hAnsi="Times New Roman"/>
          <w:szCs w:val="24"/>
        </w:rPr>
      </w:pPr>
    </w:p>
    <w:p w:rsidR="00275A41" w:rsidRPr="0065149D" w:rsidP="0065149D" w14:paraId="20C54281" w14:textId="6F99D344">
      <w:pPr>
        <w:ind w:firstLine="720"/>
        <w:rPr>
          <w:rFonts w:ascii="Times New Roman" w:hAnsi="Times New Roman"/>
          <w:szCs w:val="24"/>
        </w:rPr>
      </w:pPr>
      <w:r w:rsidRPr="0065149D">
        <w:rPr>
          <w:rFonts w:ascii="Times New Roman" w:hAnsi="Times New Roman"/>
          <w:szCs w:val="24"/>
        </w:rPr>
        <w:t>There are no plans for tabulation, statistical analysis</w:t>
      </w:r>
      <w:r w:rsidR="00924915">
        <w:rPr>
          <w:rFonts w:ascii="Times New Roman" w:hAnsi="Times New Roman"/>
          <w:szCs w:val="24"/>
        </w:rPr>
        <w:t>,</w:t>
      </w:r>
      <w:r w:rsidRPr="0065149D">
        <w:rPr>
          <w:rFonts w:ascii="Times New Roman" w:hAnsi="Times New Roman"/>
          <w:szCs w:val="24"/>
        </w:rPr>
        <w:t xml:space="preserve"> and publication</w:t>
      </w:r>
      <w:r w:rsidRPr="0065149D" w:rsidR="0073191F">
        <w:rPr>
          <w:rFonts w:ascii="Times New Roman" w:hAnsi="Times New Roman"/>
          <w:szCs w:val="24"/>
        </w:rPr>
        <w:t>.</w:t>
      </w:r>
    </w:p>
    <w:p w:rsidR="00B46A29" w:rsidRPr="0065149D" w14:paraId="4A952076" w14:textId="77777777">
      <w:pPr>
        <w:rPr>
          <w:rFonts w:ascii="Times New Roman" w:hAnsi="Times New Roman"/>
          <w:szCs w:val="24"/>
        </w:rPr>
      </w:pPr>
    </w:p>
    <w:p w:rsidR="0073191F" w:rsidRPr="0065149D" w:rsidP="0065149D" w14:paraId="560B214A" w14:textId="0065066F">
      <w:pPr>
        <w:ind w:left="720" w:hanging="720"/>
        <w:rPr>
          <w:rFonts w:ascii="Times New Roman" w:hAnsi="Times New Roman"/>
          <w:b/>
          <w:bCs/>
          <w:szCs w:val="24"/>
        </w:rPr>
      </w:pPr>
      <w:r w:rsidRPr="0065149D">
        <w:rPr>
          <w:rFonts w:ascii="Times New Roman" w:hAnsi="Times New Roman"/>
          <w:b/>
          <w:bCs/>
          <w:szCs w:val="24"/>
        </w:rPr>
        <w:t>17.</w:t>
      </w:r>
      <w:r w:rsidR="0065149D">
        <w:rPr>
          <w:rFonts w:ascii="Times New Roman" w:hAnsi="Times New Roman"/>
          <w:b/>
          <w:bCs/>
          <w:szCs w:val="24"/>
        </w:rPr>
        <w:tab/>
      </w:r>
      <w:r w:rsidRPr="0065149D">
        <w:rPr>
          <w:rFonts w:ascii="Times New Roman" w:hAnsi="Times New Roman"/>
          <w:b/>
          <w:bCs/>
          <w:szCs w:val="24"/>
          <w:u w:val="single"/>
        </w:rPr>
        <w:t>REASONS WHY DISPLAYING THE OMB EXPIRATION DATE IS INAPPROPRIATE</w:t>
      </w:r>
    </w:p>
    <w:p w:rsidR="007E211F" w:rsidRPr="0065149D" w14:paraId="0408E63C" w14:textId="77777777">
      <w:pPr>
        <w:rPr>
          <w:rFonts w:ascii="Times New Roman" w:hAnsi="Times New Roman"/>
          <w:szCs w:val="24"/>
        </w:rPr>
      </w:pPr>
    </w:p>
    <w:p w:rsidR="006B44A4" w:rsidRPr="0065149D" w:rsidP="0065149D" w14:paraId="647530CF" w14:textId="5C222852">
      <w:pPr>
        <w:ind w:left="720"/>
        <w:rPr>
          <w:rFonts w:ascii="Times New Roman" w:hAnsi="Times New Roman"/>
          <w:szCs w:val="24"/>
        </w:rPr>
      </w:pPr>
      <w:bookmarkStart w:id="4" w:name="_Hlk497829097"/>
      <w:r w:rsidRPr="0065149D">
        <w:rPr>
          <w:rFonts w:ascii="Times New Roman" w:hAnsi="Times New Roman"/>
          <w:szCs w:val="24"/>
        </w:rPr>
        <w:t xml:space="preserve">IRS believes that displaying the OMB expiration date is inappropriate because it could </w:t>
      </w:r>
      <w:r w:rsidRPr="0065149D">
        <w:rPr>
          <w:rFonts w:ascii="Times New Roman" w:hAnsi="Times New Roman"/>
          <w:szCs w:val="24"/>
        </w:rPr>
        <w:t>cause</w:t>
      </w:r>
      <w:r w:rsidR="0065149D">
        <w:rPr>
          <w:rFonts w:ascii="Times New Roman" w:hAnsi="Times New Roman"/>
          <w:szCs w:val="24"/>
        </w:rPr>
        <w:t xml:space="preserve"> </w:t>
      </w:r>
      <w:r w:rsidRPr="0065149D">
        <w:rPr>
          <w:rFonts w:ascii="Times New Roman" w:hAnsi="Times New Roman"/>
          <w:szCs w:val="24"/>
        </w:rPr>
        <w:t>confusion by leading taxpayers to believe that the form sunsets as of the expiration date.</w:t>
      </w:r>
      <w:r w:rsidR="0065149D">
        <w:rPr>
          <w:rFonts w:ascii="Times New Roman" w:hAnsi="Times New Roman"/>
          <w:szCs w:val="24"/>
        </w:rPr>
        <w:t xml:space="preserve"> </w:t>
      </w:r>
      <w:r w:rsidRPr="0065149D">
        <w:rPr>
          <w:rFonts w:ascii="Times New Roman" w:hAnsi="Times New Roman"/>
          <w:szCs w:val="24"/>
        </w:rPr>
        <w:t xml:space="preserve"> Taxpayers are not likely to be aware that the </w:t>
      </w:r>
      <w:r w:rsidR="00215AD6">
        <w:rPr>
          <w:rFonts w:ascii="Times New Roman" w:hAnsi="Times New Roman"/>
          <w:szCs w:val="24"/>
        </w:rPr>
        <w:t>IRS</w:t>
      </w:r>
      <w:r w:rsidRPr="0065149D" w:rsidR="00215AD6">
        <w:rPr>
          <w:rFonts w:ascii="Times New Roman" w:hAnsi="Times New Roman"/>
          <w:szCs w:val="24"/>
        </w:rPr>
        <w:t xml:space="preserve"> </w:t>
      </w:r>
      <w:r w:rsidRPr="0065149D">
        <w:rPr>
          <w:rFonts w:ascii="Times New Roman" w:hAnsi="Times New Roman"/>
          <w:szCs w:val="24"/>
        </w:rPr>
        <w:t>intends to request renewal of the OMB approval and obtain a new expiration date before the old one expires.</w:t>
      </w:r>
      <w:bookmarkEnd w:id="4"/>
    </w:p>
    <w:p w:rsidR="00B46A29" w:rsidRPr="0065149D" w14:paraId="35BE13F0" w14:textId="77777777">
      <w:pPr>
        <w:rPr>
          <w:rFonts w:ascii="Times New Roman" w:hAnsi="Times New Roman"/>
          <w:szCs w:val="24"/>
        </w:rPr>
      </w:pPr>
    </w:p>
    <w:p w:rsidR="0073191F" w:rsidRPr="0065149D" w14:paraId="6CFFC2A1" w14:textId="65195AC4">
      <w:pPr>
        <w:rPr>
          <w:rFonts w:ascii="Times New Roman" w:hAnsi="Times New Roman"/>
          <w:b/>
          <w:bCs/>
          <w:szCs w:val="24"/>
        </w:rPr>
      </w:pPr>
      <w:r w:rsidRPr="0065149D">
        <w:rPr>
          <w:rFonts w:ascii="Times New Roman" w:hAnsi="Times New Roman"/>
          <w:b/>
          <w:bCs/>
          <w:szCs w:val="24"/>
        </w:rPr>
        <w:t>18.</w:t>
      </w:r>
      <w:r w:rsidRPr="0065149D" w:rsidR="0065149D">
        <w:rPr>
          <w:rFonts w:ascii="Times New Roman" w:hAnsi="Times New Roman"/>
          <w:b/>
          <w:bCs/>
          <w:szCs w:val="24"/>
        </w:rPr>
        <w:tab/>
      </w:r>
      <w:r w:rsidRPr="0065149D">
        <w:rPr>
          <w:rFonts w:ascii="Times New Roman" w:hAnsi="Times New Roman"/>
          <w:b/>
          <w:bCs/>
          <w:szCs w:val="24"/>
          <w:u w:val="single"/>
        </w:rPr>
        <w:t>EXCEPTIONS TO THE CERTIFICATION STATEMENT</w:t>
      </w:r>
      <w:r w:rsidRPr="0065149D">
        <w:rPr>
          <w:rFonts w:ascii="Times New Roman" w:hAnsi="Times New Roman"/>
          <w:b/>
          <w:bCs/>
          <w:szCs w:val="24"/>
        </w:rPr>
        <w:t xml:space="preserve"> </w:t>
      </w:r>
    </w:p>
    <w:p w:rsidR="0073191F" w:rsidRPr="0065149D" w14:paraId="2ADA7FDE" w14:textId="77777777">
      <w:pPr>
        <w:rPr>
          <w:rFonts w:ascii="Times New Roman" w:hAnsi="Times New Roman"/>
          <w:szCs w:val="24"/>
        </w:rPr>
      </w:pPr>
    </w:p>
    <w:p w:rsidR="006B44A4" w:rsidRPr="0065149D" w:rsidP="0065149D" w14:paraId="1B683859" w14:textId="13E8266F">
      <w:pPr>
        <w:ind w:firstLine="720"/>
        <w:rPr>
          <w:rFonts w:ascii="Times New Roman" w:hAnsi="Times New Roman"/>
          <w:szCs w:val="24"/>
        </w:rPr>
      </w:pPr>
      <w:r>
        <w:rPr>
          <w:rFonts w:ascii="Times New Roman" w:hAnsi="Times New Roman"/>
          <w:szCs w:val="24"/>
        </w:rPr>
        <w:t>T</w:t>
      </w:r>
      <w:r w:rsidRPr="0065149D">
        <w:rPr>
          <w:rFonts w:ascii="Times New Roman" w:hAnsi="Times New Roman"/>
          <w:szCs w:val="24"/>
        </w:rPr>
        <w:t>here are no exceptions to the certification statement.</w:t>
      </w:r>
    </w:p>
    <w:p w:rsidR="006B44A4" w:rsidRPr="0065149D" w:rsidP="006B44A4" w14:paraId="084679DD" w14:textId="77777777">
      <w:pPr>
        <w:rPr>
          <w:rFonts w:ascii="Times New Roman" w:hAnsi="Times New Roman"/>
          <w:b/>
          <w:szCs w:val="24"/>
        </w:rPr>
      </w:pPr>
    </w:p>
    <w:p w:rsidR="0073191F" w:rsidRPr="0065149D" w:rsidP="0065149D" w14:paraId="0C327F25" w14:textId="573A16BC">
      <w:pPr>
        <w:ind w:left="720"/>
        <w:rPr>
          <w:rFonts w:ascii="Times New Roman" w:hAnsi="Times New Roman"/>
          <w:szCs w:val="24"/>
        </w:rPr>
      </w:pPr>
    </w:p>
    <w:sectPr>
      <w:headerReference w:type="default" r:id="rId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9D3" w14:paraId="467D8482"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sidR="00E24D6B">
      <w:rPr>
        <w:b/>
        <w:noProof/>
      </w:rPr>
      <w:t>4</w:t>
    </w:r>
    <w:r>
      <w:rPr>
        <w:b/>
      </w:rPr>
      <w:fldChar w:fldCharType="end"/>
    </w:r>
  </w:p>
  <w:p w:rsidR="00DF49D3" w14:paraId="58514CE3" w14:textId="77777777"/>
  <w:p w:rsidR="00DF49D3" w14:paraId="41FF7C4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16cid:durableId="104294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E"/>
    <w:rsid w:val="00001ED1"/>
    <w:rsid w:val="00005F66"/>
    <w:rsid w:val="00012F46"/>
    <w:rsid w:val="000243D2"/>
    <w:rsid w:val="00083B84"/>
    <w:rsid w:val="0008708B"/>
    <w:rsid w:val="00092D38"/>
    <w:rsid w:val="000A4DE9"/>
    <w:rsid w:val="000A75A7"/>
    <w:rsid w:val="000B6631"/>
    <w:rsid w:val="00102C4D"/>
    <w:rsid w:val="00112223"/>
    <w:rsid w:val="00112F94"/>
    <w:rsid w:val="001408C9"/>
    <w:rsid w:val="0014449A"/>
    <w:rsid w:val="00185452"/>
    <w:rsid w:val="001A3945"/>
    <w:rsid w:val="001B5704"/>
    <w:rsid w:val="001D1408"/>
    <w:rsid w:val="001E6D3C"/>
    <w:rsid w:val="00215AD6"/>
    <w:rsid w:val="00275A41"/>
    <w:rsid w:val="0027626E"/>
    <w:rsid w:val="002D2239"/>
    <w:rsid w:val="002E1B84"/>
    <w:rsid w:val="002E274A"/>
    <w:rsid w:val="002F6616"/>
    <w:rsid w:val="00302BBA"/>
    <w:rsid w:val="00305B16"/>
    <w:rsid w:val="00310A76"/>
    <w:rsid w:val="003303FA"/>
    <w:rsid w:val="00354F65"/>
    <w:rsid w:val="00367433"/>
    <w:rsid w:val="003B2F5A"/>
    <w:rsid w:val="003C04A0"/>
    <w:rsid w:val="003C298C"/>
    <w:rsid w:val="003E6824"/>
    <w:rsid w:val="003E7C15"/>
    <w:rsid w:val="004525F9"/>
    <w:rsid w:val="00486C85"/>
    <w:rsid w:val="004A4B8C"/>
    <w:rsid w:val="004A7968"/>
    <w:rsid w:val="004D182C"/>
    <w:rsid w:val="004E26FD"/>
    <w:rsid w:val="004F389E"/>
    <w:rsid w:val="005128CC"/>
    <w:rsid w:val="0051764A"/>
    <w:rsid w:val="00522FBD"/>
    <w:rsid w:val="0054221F"/>
    <w:rsid w:val="00546F7C"/>
    <w:rsid w:val="005532A1"/>
    <w:rsid w:val="005A53BC"/>
    <w:rsid w:val="005D5470"/>
    <w:rsid w:val="005F52FD"/>
    <w:rsid w:val="0060304A"/>
    <w:rsid w:val="00603CBE"/>
    <w:rsid w:val="006062E1"/>
    <w:rsid w:val="00640E7C"/>
    <w:rsid w:val="0065149D"/>
    <w:rsid w:val="0066393A"/>
    <w:rsid w:val="0069386E"/>
    <w:rsid w:val="006B2E02"/>
    <w:rsid w:val="006B44A4"/>
    <w:rsid w:val="006E532D"/>
    <w:rsid w:val="007007E9"/>
    <w:rsid w:val="00706122"/>
    <w:rsid w:val="00711AAA"/>
    <w:rsid w:val="00713E4C"/>
    <w:rsid w:val="0073191F"/>
    <w:rsid w:val="007E211F"/>
    <w:rsid w:val="00847E6E"/>
    <w:rsid w:val="00862A42"/>
    <w:rsid w:val="008A30F1"/>
    <w:rsid w:val="008A5D6B"/>
    <w:rsid w:val="008B123C"/>
    <w:rsid w:val="008C567B"/>
    <w:rsid w:val="008E57B5"/>
    <w:rsid w:val="008E58DE"/>
    <w:rsid w:val="008E7549"/>
    <w:rsid w:val="00906992"/>
    <w:rsid w:val="00922E2C"/>
    <w:rsid w:val="00924915"/>
    <w:rsid w:val="0092551E"/>
    <w:rsid w:val="009730B6"/>
    <w:rsid w:val="00982071"/>
    <w:rsid w:val="0099118E"/>
    <w:rsid w:val="009A6F8B"/>
    <w:rsid w:val="009C14E9"/>
    <w:rsid w:val="009D3C3B"/>
    <w:rsid w:val="009D4E9E"/>
    <w:rsid w:val="009F0DA2"/>
    <w:rsid w:val="009F5DB6"/>
    <w:rsid w:val="00A26698"/>
    <w:rsid w:val="00A50942"/>
    <w:rsid w:val="00A63AD2"/>
    <w:rsid w:val="00A73EC6"/>
    <w:rsid w:val="00AD2D18"/>
    <w:rsid w:val="00AD628F"/>
    <w:rsid w:val="00AE22E9"/>
    <w:rsid w:val="00B04BBF"/>
    <w:rsid w:val="00B04EFD"/>
    <w:rsid w:val="00B0699F"/>
    <w:rsid w:val="00B07AEC"/>
    <w:rsid w:val="00B46A29"/>
    <w:rsid w:val="00B62C19"/>
    <w:rsid w:val="00B63241"/>
    <w:rsid w:val="00B667F2"/>
    <w:rsid w:val="00B77D94"/>
    <w:rsid w:val="00B930E7"/>
    <w:rsid w:val="00BA16A8"/>
    <w:rsid w:val="00BB30D3"/>
    <w:rsid w:val="00BD4885"/>
    <w:rsid w:val="00BE093A"/>
    <w:rsid w:val="00C17052"/>
    <w:rsid w:val="00C404B9"/>
    <w:rsid w:val="00C460DC"/>
    <w:rsid w:val="00C75BFE"/>
    <w:rsid w:val="00C93909"/>
    <w:rsid w:val="00C94800"/>
    <w:rsid w:val="00CA3A3C"/>
    <w:rsid w:val="00CB4CD8"/>
    <w:rsid w:val="00CE11D1"/>
    <w:rsid w:val="00CE6ABC"/>
    <w:rsid w:val="00CF5CCA"/>
    <w:rsid w:val="00D0436C"/>
    <w:rsid w:val="00D060BB"/>
    <w:rsid w:val="00D160CB"/>
    <w:rsid w:val="00D33521"/>
    <w:rsid w:val="00D43077"/>
    <w:rsid w:val="00D4443A"/>
    <w:rsid w:val="00D55A69"/>
    <w:rsid w:val="00D7335A"/>
    <w:rsid w:val="00DB7AB6"/>
    <w:rsid w:val="00DC3591"/>
    <w:rsid w:val="00DC69E5"/>
    <w:rsid w:val="00DD7BCE"/>
    <w:rsid w:val="00DE6894"/>
    <w:rsid w:val="00DF49D3"/>
    <w:rsid w:val="00E04166"/>
    <w:rsid w:val="00E04E2D"/>
    <w:rsid w:val="00E12800"/>
    <w:rsid w:val="00E24D6B"/>
    <w:rsid w:val="00E32DDF"/>
    <w:rsid w:val="00E549CD"/>
    <w:rsid w:val="00E60024"/>
    <w:rsid w:val="00E61239"/>
    <w:rsid w:val="00EB4983"/>
    <w:rsid w:val="00EB7212"/>
    <w:rsid w:val="00EE41C2"/>
    <w:rsid w:val="00F05813"/>
    <w:rsid w:val="00F133D2"/>
    <w:rsid w:val="00F24F03"/>
    <w:rsid w:val="00F30B90"/>
    <w:rsid w:val="00F466D5"/>
    <w:rsid w:val="00FC5589"/>
    <w:rsid w:val="00FD7EA3"/>
    <w:rsid w:val="00FE0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327570"/>
  <w15:chartTrackingRefBased/>
  <w15:docId w15:val="{CAA7E68D-17E7-4194-8160-28FFACD1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26698"/>
    <w:pPr>
      <w:tabs>
        <w:tab w:val="center" w:pos="4320"/>
        <w:tab w:val="right" w:pos="8640"/>
      </w:tabs>
    </w:pPr>
  </w:style>
  <w:style w:type="character" w:styleId="PageNumber">
    <w:name w:val="page number"/>
    <w:basedOn w:val="DefaultParagraphFont"/>
    <w:rsid w:val="00A26698"/>
  </w:style>
  <w:style w:type="paragraph" w:styleId="Footer">
    <w:name w:val="footer"/>
    <w:basedOn w:val="Normal"/>
    <w:rsid w:val="009F5DB6"/>
    <w:pPr>
      <w:tabs>
        <w:tab w:val="center" w:pos="4320"/>
        <w:tab w:val="right" w:pos="8640"/>
      </w:tabs>
    </w:pPr>
  </w:style>
  <w:style w:type="paragraph" w:styleId="BalloonText">
    <w:name w:val="Balloon Text"/>
    <w:basedOn w:val="Normal"/>
    <w:semiHidden/>
    <w:rsid w:val="00C93909"/>
    <w:rPr>
      <w:rFonts w:ascii="Tahoma" w:hAnsi="Tahoma" w:cs="Tahoma"/>
      <w:sz w:val="16"/>
      <w:szCs w:val="16"/>
    </w:rPr>
  </w:style>
  <w:style w:type="character" w:styleId="Hyperlink">
    <w:name w:val="Hyperlink"/>
    <w:unhideWhenUsed/>
    <w:rsid w:val="00EB7212"/>
    <w:rPr>
      <w:color w:val="0000FF"/>
      <w:u w:val="single"/>
    </w:rPr>
  </w:style>
  <w:style w:type="paragraph" w:styleId="ListParagraph">
    <w:name w:val="List Paragraph"/>
    <w:basedOn w:val="Normal"/>
    <w:uiPriority w:val="34"/>
    <w:qFormat/>
    <w:rsid w:val="00EB7212"/>
    <w:pPr>
      <w:widowControl/>
      <w:ind w:left="720"/>
    </w:pPr>
    <w:rPr>
      <w:rFonts w:ascii="Times New Roman" w:eastAsia="Calibri" w:hAnsi="Times New Roman"/>
      <w:snapToGrid/>
      <w:szCs w:val="24"/>
    </w:rPr>
  </w:style>
  <w:style w:type="paragraph" w:customStyle="1" w:styleId="Default">
    <w:name w:val="Default"/>
    <w:rsid w:val="00EB7212"/>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D7EA3"/>
    <w:rPr>
      <w:color w:val="800080"/>
      <w:u w:val="single"/>
    </w:rPr>
  </w:style>
  <w:style w:type="character" w:styleId="UnresolvedMention">
    <w:name w:val="Unresolved Mention"/>
    <w:uiPriority w:val="99"/>
    <w:semiHidden/>
    <w:unhideWhenUsed/>
    <w:rsid w:val="00862A42"/>
    <w:rPr>
      <w:color w:val="808080"/>
      <w:shd w:val="clear" w:color="auto" w:fill="E6E6E6"/>
    </w:rPr>
  </w:style>
  <w:style w:type="character" w:styleId="CommentReference">
    <w:name w:val="annotation reference"/>
    <w:basedOn w:val="DefaultParagraphFont"/>
    <w:uiPriority w:val="99"/>
    <w:semiHidden/>
    <w:unhideWhenUsed/>
    <w:rsid w:val="00BB30D3"/>
    <w:rPr>
      <w:sz w:val="16"/>
      <w:szCs w:val="16"/>
    </w:rPr>
  </w:style>
  <w:style w:type="paragraph" w:styleId="CommentText">
    <w:name w:val="annotation text"/>
    <w:basedOn w:val="Normal"/>
    <w:link w:val="CommentTextChar"/>
    <w:uiPriority w:val="99"/>
    <w:unhideWhenUsed/>
    <w:rsid w:val="00BB30D3"/>
    <w:rPr>
      <w:sz w:val="20"/>
    </w:rPr>
  </w:style>
  <w:style w:type="character" w:customStyle="1" w:styleId="CommentTextChar">
    <w:name w:val="Comment Text Char"/>
    <w:basedOn w:val="DefaultParagraphFont"/>
    <w:link w:val="CommentText"/>
    <w:uiPriority w:val="99"/>
    <w:rsid w:val="00BB30D3"/>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BB30D3"/>
    <w:rPr>
      <w:b/>
      <w:bCs/>
    </w:rPr>
  </w:style>
  <w:style w:type="character" w:customStyle="1" w:styleId="CommentSubjectChar">
    <w:name w:val="Comment Subject Char"/>
    <w:basedOn w:val="CommentTextChar"/>
    <w:link w:val="CommentSubject"/>
    <w:uiPriority w:val="99"/>
    <w:semiHidden/>
    <w:rsid w:val="00BB30D3"/>
    <w:rPr>
      <w:rFonts w:ascii="Courier" w:hAnsi="Courier"/>
      <w:b/>
      <w:bCs/>
      <w:snapToGrid w:val="0"/>
    </w:rPr>
  </w:style>
  <w:style w:type="paragraph" w:styleId="Revision">
    <w:name w:val="Revision"/>
    <w:hidden/>
    <w:uiPriority w:val="99"/>
    <w:semiHidden/>
    <w:rsid w:val="00215AD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Jon R. Callahan</cp:lastModifiedBy>
  <cp:revision>3</cp:revision>
  <cp:lastPrinted>2005-09-22T13:02:00Z</cp:lastPrinted>
  <dcterms:created xsi:type="dcterms:W3CDTF">2025-04-17T12:47:00Z</dcterms:created>
  <dcterms:modified xsi:type="dcterms:W3CDTF">2025-04-17T12:56:00Z</dcterms:modified>
</cp:coreProperties>
</file>