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D0D90" w:rsidP="005D0D90" w14:paraId="4B0882F0" w14:textId="77777777">
      <w:pPr>
        <w:pStyle w:val="Default"/>
      </w:pPr>
      <w:bookmarkStart w:id="0" w:name="_GoBack"/>
      <w:bookmarkEnd w:id="0"/>
    </w:p>
    <w:p w:rsidR="00A2614D" w:rsidRPr="00146733" w:rsidP="00A2614D" w14:paraId="13E26C35" w14:textId="77777777">
      <w:pPr>
        <w:rPr>
          <w:b/>
          <w:bCs/>
        </w:rPr>
      </w:pPr>
      <w:r w:rsidRPr="00A2614D">
        <w:rPr>
          <w:b/>
          <w:bCs/>
        </w:rPr>
        <w:t xml:space="preserve">Privacy Act Statement </w:t>
      </w:r>
    </w:p>
    <w:p w:rsidR="00A2614D" w:rsidP="00A2614D" w14:paraId="705DDC3B" w14:textId="6659A2B9">
      <w:r>
        <w:t xml:space="preserve">The </w:t>
      </w:r>
      <w:r>
        <w:t>information you</w:t>
      </w:r>
      <w:r>
        <w:t xml:space="preserve"> provide </w:t>
      </w:r>
      <w:r>
        <w:t xml:space="preserve">to </w:t>
      </w:r>
      <w:r>
        <w:t xml:space="preserve">the Office of the Comptroller of the Currency (OCC) </w:t>
      </w:r>
      <w:r>
        <w:t>will permit us to respond to your complaint or inquiry about the</w:t>
      </w:r>
      <w:r>
        <w:t xml:space="preserve"> national banks or federal savings associations (thrifts</w:t>
      </w:r>
      <w:r>
        <w:t xml:space="preserve">) we supervise. </w:t>
      </w:r>
    </w:p>
    <w:p w:rsidR="00A2614D" w:rsidP="00A2614D" w14:paraId="5BD6BF5D" w14:textId="77777777">
      <w:r>
        <w:t xml:space="preserve">The collection of this information is authorized by 12 USC 1. </w:t>
      </w:r>
    </w:p>
    <w:p w:rsidR="00A2614D" w:rsidP="00A2614D" w14:paraId="58783D68" w14:textId="7F512C03">
      <w:r>
        <w:t>Your submission</w:t>
      </w:r>
      <w:r>
        <w:t xml:space="preserve"> of </w:t>
      </w:r>
      <w:r>
        <w:t xml:space="preserve">information </w:t>
      </w:r>
      <w:r>
        <w:t>to the OCC is entirely</w:t>
      </w:r>
      <w:r>
        <w:t xml:space="preserve"> voluntary. </w:t>
      </w:r>
      <w:r>
        <w:t>You are not required to submit any</w:t>
      </w:r>
      <w:r>
        <w:t xml:space="preserve"> information</w:t>
      </w:r>
      <w:r>
        <w:t xml:space="preserve"> or</w:t>
      </w:r>
      <w:r>
        <w:t xml:space="preserve"> to </w:t>
      </w:r>
      <w:r>
        <w:t>submit</w:t>
      </w:r>
      <w:r>
        <w:t xml:space="preserve"> a </w:t>
      </w:r>
      <w:r>
        <w:t>complaint. However, if you do not submit the</w:t>
      </w:r>
      <w:r>
        <w:t xml:space="preserve"> requested </w:t>
      </w:r>
      <w:r>
        <w:t>information, the OCC</w:t>
      </w:r>
      <w:r>
        <w:t xml:space="preserve"> may </w:t>
      </w:r>
      <w:r>
        <w:t xml:space="preserve">not </w:t>
      </w:r>
      <w:r>
        <w:t xml:space="preserve">be </w:t>
      </w:r>
      <w:r>
        <w:t xml:space="preserve">able to process your request or inquiry. </w:t>
      </w:r>
    </w:p>
    <w:p w:rsidR="00A2614D" w:rsidP="00A2614D" w14:paraId="17D8AAD5" w14:textId="6FD2FA7E">
      <w:r>
        <w:t>Information about your complaint or inquiry</w:t>
      </w:r>
      <w:r>
        <w:t xml:space="preserve"> will be used within the OCC and provided to the national bank or federal savings association (thrift) that is the subject of the complaint or inquiry. </w:t>
      </w:r>
      <w:r>
        <w:t>Additionally, this</w:t>
      </w:r>
      <w:r>
        <w:t xml:space="preserve"> information may be </w:t>
      </w:r>
      <w:r>
        <w:t>shared with</w:t>
      </w:r>
      <w:r w:rsidRPr="008160B2" w:rsidR="007725E9">
        <w:t>the following, pursuant</w:t>
      </w:r>
      <w:r w:rsidR="007725E9">
        <w:t xml:space="preserve"> </w:t>
      </w:r>
      <w:r w:rsidRPr="008160B2" w:rsidR="007725E9">
        <w:t xml:space="preserve"> to</w:t>
      </w:r>
      <w:r w:rsidRPr="008160B2" w:rsidR="007725E9">
        <w:t xml:space="preserve"> published routine uses:</w:t>
      </w:r>
    </w:p>
    <w:p w:rsidR="00A2614D" w:rsidP="00A2614D" w14:paraId="6E1E5E01" w14:textId="77777777">
      <w:r>
        <w:t xml:space="preserve">(1) other third parties when required or authorized by statute or when necessary in order to obtain additional information relating to the complaint or inquiry; </w:t>
      </w:r>
    </w:p>
    <w:p w:rsidR="00A2614D" w:rsidP="00A2614D" w14:paraId="1E094826" w14:textId="77777777">
      <w:r>
        <w:t xml:space="preserve">(2) other governmental, self-regulatory, or professional organizations </w:t>
      </w:r>
    </w:p>
    <w:p w:rsidR="00A2614D" w:rsidP="00A2614D" w14:paraId="65218FFA" w14:textId="0BE0B46E">
      <w:r>
        <w:t xml:space="preserve">(a) </w:t>
      </w:r>
      <w:r>
        <w:t>having</w:t>
      </w:r>
      <w:r>
        <w:t xml:space="preserve"> jurisdiction over the subject matter of the complaint or inquiry; </w:t>
      </w:r>
    </w:p>
    <w:p w:rsidR="00A2614D" w:rsidP="00A2614D" w14:paraId="539D502C" w14:textId="77777777">
      <w:r>
        <w:t>(b)</w:t>
      </w:r>
      <w:r>
        <w:t xml:space="preserve"> having</w:t>
      </w:r>
      <w:r>
        <w:t xml:space="preserve"> jurisdiction over the entity that is the subject of the complaint or inquiry; or </w:t>
      </w:r>
    </w:p>
    <w:p w:rsidR="00A2614D" w:rsidP="00A2614D" w14:paraId="55198678" w14:textId="46768ECB">
      <w:r>
        <w:t xml:space="preserve">(c) whenever such information is relevant to a known or suspected violation of law or licensing standard for which another organization has jurisdiction; </w:t>
      </w:r>
    </w:p>
    <w:p w:rsidR="00A2614D" w:rsidP="00A2614D" w14:paraId="4F48854E" w14:textId="4D50C961">
      <w:r>
        <w:t>(4</w:t>
      </w:r>
      <w:r>
        <w:t xml:space="preserve">) the Department of Justice, a court, an adjudicative body, a party in litigation, or a witness when relevant and necessary to a legal or administrative proceeding; </w:t>
      </w:r>
    </w:p>
    <w:p w:rsidR="00A2614D" w:rsidP="00A2614D" w14:paraId="2C2EE7C4" w14:textId="2F4A5A97">
      <w:r>
        <w:t>(5</w:t>
      </w:r>
      <w:r>
        <w:t xml:space="preserve">) a Congressional office when the information is relevant to an inquiry initiated on behalf of its provider; </w:t>
      </w:r>
    </w:p>
    <w:p w:rsidR="00A2614D" w:rsidP="00A2614D" w14:paraId="1E7E094C" w14:textId="52823037">
      <w:r>
        <w:t>(6) other</w:t>
      </w:r>
      <w:r>
        <w:t xml:space="preserve"> governmental or tribal organizations with which an individual has communicated regarding a complaint or inquiry about an OCC-regulated entity; </w:t>
      </w:r>
    </w:p>
    <w:p w:rsidR="00A2614D" w:rsidP="00A2614D" w14:paraId="643759D6" w14:textId="67809441">
      <w:r>
        <w:t>(7</w:t>
      </w:r>
      <w:r>
        <w:t xml:space="preserve">) OCC contractors or agents when access to such information is necessary; and </w:t>
      </w:r>
    </w:p>
    <w:p w:rsidR="00924F91" w:rsidP="00A2614D" w14:paraId="3A7E4D8B" w14:textId="77777777">
      <w:r>
        <w:t>(8</w:t>
      </w:r>
      <w:r>
        <w:t>) other third parties when required or authorized by statute.</w:t>
      </w:r>
    </w:p>
    <w:p w:rsidR="00356978" w:rsidP="00A2614D" w14:paraId="6A75E472" w14:textId="38539A9C">
      <w:pPr>
        <w:rPr>
          <w:rStyle w:val="Hyperlink"/>
        </w:rPr>
      </w:pPr>
      <w:r>
        <w:rPr>
          <w:szCs w:val="24"/>
        </w:rPr>
        <w:t>You may find additional information regarding the rights and obligations related to the OCC’s collection of the requested information at 81 FR 2945-01, 2957</w:t>
      </w:r>
      <w:r>
        <w:rPr>
          <w:rStyle w:val="Hyperlink"/>
        </w:rPr>
        <w:t>.</w:t>
      </w:r>
      <w:r w:rsidR="00CA179B">
        <w:rPr>
          <w:rStyle w:val="Hyperlink"/>
        </w:rPr>
        <w:t>)</w:t>
      </w:r>
      <w:r w:rsidRPr="00CA179B" w:rsidR="00CA179B">
        <w:rPr>
          <w:rStyle w:val="Hyperlink"/>
        </w:rPr>
        <w:t>https://www.occ.gov/news-issuances/federal-register/2016/81fr2946.pdf</w:t>
      </w:r>
      <w:r w:rsidR="00C36F5B">
        <w:t xml:space="preserve"> HYPERLINK "https://www.occ.gov/news-issuances/federal-register/2016/81fr2946.pdf" </w:t>
      </w:r>
      <w:r w:rsidRPr="00CA179B" w:rsidR="00CA179B">
        <w:rPr>
          <w:rStyle w:val="Hyperlink"/>
        </w:rPr>
        <w:t>(</w:t>
      </w:r>
      <w:r>
        <w:rPr>
          <w:szCs w:val="24"/>
        </w:rPr>
        <w:t xml:space="preserve"> </w:t>
      </w:r>
    </w:p>
    <w:p w:rsidR="009451E9" w:rsidP="00A2614D" w14:paraId="1663D1F3" w14:textId="7E610125">
      <w:r>
        <w:rPr>
          <w:szCs w:val="24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Parham, Michelle">
    <w15:presenceInfo w15:providerId="AD" w15:userId="S::Michelle.Parham@occ.treas.gov::f0937786-43df-4062-b1f9-332eff8360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4D"/>
    <w:rsid w:val="0001037F"/>
    <w:rsid w:val="00042CF0"/>
    <w:rsid w:val="000514A9"/>
    <w:rsid w:val="00072657"/>
    <w:rsid w:val="00075DC0"/>
    <w:rsid w:val="0009249C"/>
    <w:rsid w:val="000D15AD"/>
    <w:rsid w:val="00112D3C"/>
    <w:rsid w:val="00146733"/>
    <w:rsid w:val="002239AE"/>
    <w:rsid w:val="00255375"/>
    <w:rsid w:val="002A01E6"/>
    <w:rsid w:val="002B36D7"/>
    <w:rsid w:val="00335769"/>
    <w:rsid w:val="00350A44"/>
    <w:rsid w:val="00356978"/>
    <w:rsid w:val="00412397"/>
    <w:rsid w:val="00423FBA"/>
    <w:rsid w:val="004F3DC0"/>
    <w:rsid w:val="005D0D90"/>
    <w:rsid w:val="005E3450"/>
    <w:rsid w:val="006112B9"/>
    <w:rsid w:val="006B201C"/>
    <w:rsid w:val="0071578E"/>
    <w:rsid w:val="00750E06"/>
    <w:rsid w:val="007725E9"/>
    <w:rsid w:val="007C26B6"/>
    <w:rsid w:val="00815174"/>
    <w:rsid w:val="008160B2"/>
    <w:rsid w:val="00821B55"/>
    <w:rsid w:val="00827C68"/>
    <w:rsid w:val="00836447"/>
    <w:rsid w:val="0086709C"/>
    <w:rsid w:val="008A1877"/>
    <w:rsid w:val="008A5F5A"/>
    <w:rsid w:val="008F28DA"/>
    <w:rsid w:val="00924F91"/>
    <w:rsid w:val="009451E9"/>
    <w:rsid w:val="00964D01"/>
    <w:rsid w:val="009651D3"/>
    <w:rsid w:val="009A7C4F"/>
    <w:rsid w:val="009F365D"/>
    <w:rsid w:val="009F3913"/>
    <w:rsid w:val="00A00E5F"/>
    <w:rsid w:val="00A2614D"/>
    <w:rsid w:val="00A677ED"/>
    <w:rsid w:val="00A86168"/>
    <w:rsid w:val="00A90329"/>
    <w:rsid w:val="00AA2BFE"/>
    <w:rsid w:val="00AB2524"/>
    <w:rsid w:val="00AD7DFD"/>
    <w:rsid w:val="00B32760"/>
    <w:rsid w:val="00B61DDE"/>
    <w:rsid w:val="00BF6B31"/>
    <w:rsid w:val="00C220F9"/>
    <w:rsid w:val="00C36F5B"/>
    <w:rsid w:val="00C72688"/>
    <w:rsid w:val="00C96C94"/>
    <w:rsid w:val="00CA179B"/>
    <w:rsid w:val="00CC18EE"/>
    <w:rsid w:val="00CF76D6"/>
    <w:rsid w:val="00DA647E"/>
    <w:rsid w:val="00DE4D26"/>
    <w:rsid w:val="00E01623"/>
    <w:rsid w:val="00E30112"/>
    <w:rsid w:val="00F14729"/>
    <w:rsid w:val="00F14E80"/>
    <w:rsid w:val="00F4386A"/>
    <w:rsid w:val="00F82369"/>
    <w:rsid w:val="00FA13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C61236"/>
  <w15:chartTrackingRefBased/>
  <w15:docId w15:val="{F8631EF9-CE2F-4B8F-8C86-E9814ABB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1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2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5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5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4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4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15AD"/>
    <w:rPr>
      <w:color w:val="954F72" w:themeColor="followed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9F506D5CB2047B070C8A8F4B601C2" ma:contentTypeVersion="25" ma:contentTypeDescription="Create a new document." ma:contentTypeScope="" ma:versionID="421464944305967926b82c6dd56fe724">
  <xsd:schema xmlns:xsd="http://www.w3.org/2001/XMLSchema" xmlns:xs="http://www.w3.org/2001/XMLSchema" xmlns:p="http://schemas.microsoft.com/office/2006/metadata/properties" xmlns:ns2="6f095830-e5d4-4888-b370-1bdc7e94aad0" targetNamespace="http://schemas.microsoft.com/office/2006/metadata/properties" ma:root="true" ma:fieldsID="f0ccda4aeddd3ebfa96462296a4ff110" ns2:_="">
    <xsd:import namespace="6f095830-e5d4-4888-b370-1bdc7e94aad0"/>
    <xsd:element name="properties">
      <xsd:complexType>
        <xsd:sequence>
          <xsd:element name="documentManagement">
            <xsd:complexType>
              <xsd:all>
                <xsd:element ref="ns2:Sensitivity_x0020_Categorization" minOccurs="0"/>
                <xsd:element ref="ns2:Content_x0020_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95830-e5d4-4888-b370-1bdc7e94aad0" elementFormDefault="qualified">
    <xsd:import namespace="http://schemas.microsoft.com/office/2006/documentManagement/types"/>
    <xsd:import namespace="http://schemas.microsoft.com/office/infopath/2007/PartnerControls"/>
    <xsd:element name="Sensitivity_x0020_Categorization" ma:index="8" nillable="true" ma:displayName="Sensitivity Categorization" ma:internalName="Sensitivity_x0020_Categoriz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ritical Infrastructure-Physical Security"/>
                    <xsd:enumeration value="Critical Infrastructure-Sensitive IT Systems Information"/>
                    <xsd:enumeration value="Financial-Bank Secrecy"/>
                    <xsd:enumeration value="Financial-Budget"/>
                    <xsd:enumeration value="Financial-Other"/>
                    <xsd:enumeration value="Information Systems Vulnerability Information"/>
                    <xsd:enumeration value="Law Enforcement-Financial Records"/>
                    <xsd:enumeration value="Legal-Administrative Proceedings"/>
                    <xsd:enumeration value="Legal-Privilege"/>
                    <xsd:enumeration value="Privacy-Health Information"/>
                    <xsd:enumeration value="Privacy-Other"/>
                    <xsd:enumeration value="Privacy-Personnel"/>
                    <xsd:enumeration value="Procurement and Acquisition—Source Selection"/>
                    <xsd:enumeration value="Supervisory Sensitive Information"/>
                    <xsd:enumeration value="No Sensitivity Categorization"/>
                  </xsd:restriction>
                </xsd:simpleType>
              </xsd:element>
            </xsd:sequence>
          </xsd:extension>
        </xsd:complexContent>
      </xsd:complexType>
    </xsd:element>
    <xsd:element name="Content_x0020_Manager" ma:index="9" nillable="true" ma:displayName="Content Manager" ma:list="UserInfo" ma:SharePointGroup="0" ma:internalName="Content_x0020_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_x0020_Categorization xmlns="6f095830-e5d4-4888-b370-1bdc7e94aad0"/>
    <Content_x0020_Manager xmlns="6f095830-e5d4-4888-b370-1bdc7e94aad0">
      <UserInfo>
        <DisplayName/>
        <AccountId xsi:nil="true"/>
        <AccountType/>
      </UserInfo>
    </Content_x0020_Manager>
  </documentManagement>
</p:properties>
</file>

<file path=customXml/item4.xml><?xml version="1.0" encoding="utf-8"?>
<?mso-contentType ?>
<SharedContentType xmlns="Microsoft.SharePoint.Taxonomy.ContentTypeSync" SourceId="aa48f0ae-7653-44c8-b127-2d83e9d522e5" ContentTypeId="0x01" PreviousValue="false"/>
</file>

<file path=customXml/itemProps1.xml><?xml version="1.0" encoding="utf-8"?>
<ds:datastoreItem xmlns:ds="http://schemas.openxmlformats.org/officeDocument/2006/customXml" ds:itemID="{AEB3050C-A09F-410D-8D67-3A2B84979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95830-e5d4-4888-b370-1bdc7e94a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C27735-7D60-4E8C-B060-77FB4A47FF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BCC47-9585-43BF-BD0B-BFDAB71E048D}">
  <ds:schemaRefs>
    <ds:schemaRef ds:uri="http://schemas.microsoft.com/office/2006/metadata/properties"/>
    <ds:schemaRef ds:uri="http://schemas.microsoft.com/office/infopath/2007/PartnerControls"/>
    <ds:schemaRef ds:uri="6f095830-e5d4-4888-b370-1bdc7e94aad0"/>
  </ds:schemaRefs>
</ds:datastoreItem>
</file>

<file path=customXml/itemProps4.xml><?xml version="1.0" encoding="utf-8"?>
<ds:datastoreItem xmlns:ds="http://schemas.openxmlformats.org/officeDocument/2006/customXml" ds:itemID="{9712AC5B-FB60-4AF6-B953-5987ADEB223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Comptroller of the Currency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Stewart, Margaret</dc:creator>
  <cp:lastModifiedBy>Gottlieb, Mary</cp:lastModifiedBy>
  <cp:revision>2</cp:revision>
  <dcterms:created xsi:type="dcterms:W3CDTF">2020-10-01T13:47:00Z</dcterms:created>
  <dcterms:modified xsi:type="dcterms:W3CDTF">2020-10-01T13:47:00Z</dcterms:modified>
</cp:coreProperties>
</file>