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0883F633">
      <w:pPr>
        <w:jc w:val="center"/>
        <w:rPr>
          <w:rFonts w:ascii="Times New Roman" w:hAnsi="Times New Roman"/>
          <w:b/>
        </w:rPr>
      </w:pPr>
      <w:bookmarkStart w:id="0" w:name="_Hlk44503086"/>
      <w:r w:rsidRPr="00307C60">
        <w:rPr>
          <w:rFonts w:ascii="Times New Roman" w:hAnsi="Times New Roman"/>
          <w:b/>
        </w:rPr>
        <w:t>Declaration of Financial Support</w:t>
      </w:r>
    </w:p>
    <w:bookmarkEnd w:id="0"/>
    <w:p w:rsidR="007D4D97" w:rsidRPr="00307C60" w:rsidP="007D4D97" w14:paraId="6580A4F7" w14:textId="77777777">
      <w:pPr>
        <w:jc w:val="center"/>
        <w:rPr>
          <w:rFonts w:ascii="Times New Roman" w:hAnsi="Times New Roman"/>
          <w:b/>
          <w:bCs/>
        </w:rPr>
      </w:pPr>
      <w:r w:rsidRPr="00307C60">
        <w:rPr>
          <w:rFonts w:ascii="Times New Roman" w:hAnsi="Times New Roman"/>
          <w:b/>
          <w:bCs/>
        </w:rPr>
        <w:t>OMB Control No.: 1615-0014</w:t>
      </w:r>
    </w:p>
    <w:p w:rsidR="007D4D97" w:rsidRPr="00307C60" w:rsidP="007D4D97" w14:paraId="134595D6" w14:textId="61CFC122">
      <w:pPr>
        <w:jc w:val="center"/>
        <w:rPr>
          <w:rFonts w:ascii="Times New Roman" w:hAnsi="Times New Roman"/>
          <w:b/>
          <w:bCs/>
        </w:rPr>
      </w:pPr>
      <w:r w:rsidRPr="00307C60">
        <w:rPr>
          <w:rFonts w:ascii="Times New Roman" w:hAnsi="Times New Roman"/>
          <w:b/>
          <w:bCs/>
        </w:rPr>
        <w:t>COLLECTION INSTRUMENT(S): Form I-134</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14:paraId="5D3E1554" w14:textId="77777777">
      <w:pPr>
        <w:jc w:val="both"/>
        <w:rPr>
          <w:rFonts w:ascii="Times New Roman" w:hAnsi="Times New Roman"/>
        </w:rPr>
      </w:pPr>
    </w:p>
    <w:p w:rsidR="00B27061" w:rsidRPr="00307C60" w:rsidP="00914A5D"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9930EB" w:rsidRPr="00307C60" w:rsidP="00CF5E65" w14:paraId="17BEF93C" w14:textId="25DD18BE">
      <w:pPr>
        <w:pStyle w:val="NoSpacing"/>
        <w:ind w:left="720"/>
        <w:rPr>
          <w:rFonts w:ascii="Times New Roman" w:hAnsi="Times New Roman" w:cs="Times New Roman"/>
        </w:rPr>
      </w:pPr>
    </w:p>
    <w:p w:rsidR="001A16DB" w:rsidRPr="001A16DB" w:rsidP="001A16DB" w14:paraId="17312D8B" w14:textId="7BE1E05E">
      <w:pPr>
        <w:pStyle w:val="CommentText"/>
        <w:ind w:left="720"/>
        <w:rPr>
          <w:rFonts w:ascii="Times New Roman" w:hAnsi="Times New Roman"/>
          <w:sz w:val="24"/>
          <w:szCs w:val="24"/>
        </w:rPr>
      </w:pPr>
      <w:r w:rsidRPr="001A16DB">
        <w:rPr>
          <w:rFonts w:ascii="Times New Roman" w:hAnsi="Times New Roman"/>
          <w:sz w:val="24"/>
          <w:szCs w:val="24"/>
        </w:rPr>
        <w:t xml:space="preserve">Certain </w:t>
      </w:r>
      <w:r w:rsidR="0000184B">
        <w:rPr>
          <w:rFonts w:ascii="Times New Roman" w:hAnsi="Times New Roman"/>
          <w:sz w:val="24"/>
          <w:szCs w:val="24"/>
        </w:rPr>
        <w:t>individuals</w:t>
      </w:r>
      <w:r w:rsidRPr="001A16DB" w:rsidR="0000184B">
        <w:rPr>
          <w:rFonts w:ascii="Times New Roman" w:hAnsi="Times New Roman"/>
          <w:sz w:val="24"/>
          <w:szCs w:val="24"/>
        </w:rPr>
        <w:t xml:space="preserve"> </w:t>
      </w:r>
      <w:r w:rsidRPr="001A16DB">
        <w:rPr>
          <w:rFonts w:ascii="Times New Roman" w:hAnsi="Times New Roman"/>
          <w:sz w:val="24"/>
          <w:szCs w:val="24"/>
        </w:rPr>
        <w:t>seeking parole into the United States pursuant to section 212(d)(5) of the Immigration and Nationality Act (INA), and B, F, and M nonimmigrants seeking extension of stay or change of status under sections 214 and 248 of the INA, must demonstrate that they have sufficient financial resources for the duration of their stay.</w:t>
      </w:r>
    </w:p>
    <w:p w:rsidR="001A16DB" w:rsidP="001A16DB" w14:paraId="54ACF93F" w14:textId="77777777">
      <w:pPr>
        <w:pStyle w:val="CommentText"/>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7D4D97" w14:paraId="5BE6106D" w14:textId="25C68565">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use</w:t>
      </w:r>
      <w:r>
        <w:rPr>
          <w:rFonts w:ascii="Times New Roman" w:hAnsi="Times New Roman"/>
        </w:rPr>
        <w:t xml:space="preserve"> </w:t>
      </w:r>
      <w:r w:rsidR="00C80B26">
        <w:rPr>
          <w:rFonts w:ascii="Times New Roman" w:hAnsi="Times New Roman"/>
        </w:rPr>
        <w:t>the</w:t>
      </w:r>
      <w:r w:rsidRPr="00307C60" w:rsidR="007D4D97">
        <w:rPr>
          <w:rFonts w:ascii="Times New Roman" w:hAnsi="Times New Roman"/>
        </w:rPr>
        <w:t xml:space="preserv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Pr="00307C60" w:rsidR="00C441BF">
        <w:rPr>
          <w:rFonts w:ascii="Times New Roman" w:hAnsi="Times New Roman"/>
        </w:rPr>
        <w:t>that beneficiary</w:t>
      </w:r>
      <w:r w:rsidRPr="00307C60" w:rsidR="00952A7D">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590B61" w:rsidRPr="00307C60" w:rsidP="00914A5D" w14:paraId="1A48B71F" w14:textId="77777777">
      <w:pPr>
        <w:ind w:left="720"/>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A419F9" w:rsidRPr="00307C60" w:rsidP="00532323" w14:paraId="4CB97FC1" w14:textId="0A2F0EA8">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certain </w:t>
      </w:r>
      <w:r w:rsidR="00473A6C">
        <w:rPr>
          <w:rFonts w:ascii="Times New Roman" w:hAnsi="Times New Roman"/>
        </w:rPr>
        <w:t>noncitizens</w:t>
      </w:r>
      <w:r w:rsidRPr="00307C60" w:rsidR="004A6DC9">
        <w:rPr>
          <w:rFonts w:ascii="Times New Roman" w:hAnsi="Times New Roman"/>
        </w:rPr>
        <w:t xml:space="preserve"> have</w:t>
      </w:r>
      <w:r w:rsidRPr="00307C60">
        <w:rPr>
          <w:rFonts w:ascii="Times New Roman" w:hAnsi="Times New Roman"/>
        </w:rPr>
        <w:t xml:space="preserve"> financial support </w:t>
      </w:r>
      <w:r w:rsidRPr="00307C60" w:rsidR="00C02BDF">
        <w:rPr>
          <w:rFonts w:ascii="Times New Roman" w:hAnsi="Times New Roman"/>
        </w:rPr>
        <w:t>to pay for expenses that arise during the</w:t>
      </w:r>
      <w:r w:rsidR="00973613">
        <w:rPr>
          <w:rFonts w:ascii="Times New Roman" w:hAnsi="Times New Roman"/>
        </w:rPr>
        <w:t>ir</w:t>
      </w:r>
      <w:r w:rsidRPr="00307C60" w:rsidR="00C02BDF">
        <w:rPr>
          <w:rFonts w:ascii="Times New Roman" w:hAnsi="Times New Roman"/>
        </w:rPr>
        <w:t xml:space="preserve"> 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Pr="007E4AA6">
        <w:rPr>
          <w:rFonts w:ascii="Times New Roman" w:hAnsi="Times New Roman"/>
        </w:rPr>
        <w:t>Form I-134 is available as a fillable PDF on the USCIS website at uscis.gov/i-134</w:t>
      </w:r>
      <w:r>
        <w:rPr>
          <w:rFonts w:ascii="Times New Roman" w:hAnsi="Times New Roman"/>
        </w:rPr>
        <w:t xml:space="preserve">. </w:t>
      </w:r>
      <w:r w:rsidR="00962A23">
        <w:rPr>
          <w:rFonts w:ascii="Times New Roman" w:hAnsi="Times New Roman"/>
        </w:rPr>
        <w:t xml:space="preserve">The form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U.S. Citizenship and 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Pr>
          <w:rFonts w:ascii="Times New Roman" w:hAnsi="Times New Roman"/>
        </w:rPr>
        <w:t xml:space="preserve">  </w:t>
      </w:r>
      <w:r w:rsidR="00FF2627">
        <w:rPr>
          <w:rFonts w:ascii="Times New Roman" w:hAnsi="Times New Roman"/>
        </w:rPr>
        <w:t>Form I-134 can also be filed with</w:t>
      </w:r>
      <w:r w:rsidRPr="00307C60">
        <w:rPr>
          <w:rFonts w:ascii="Times New Roman" w:hAnsi="Times New Roman"/>
        </w:rPr>
        <w:t xml:space="preserve"> DOS</w:t>
      </w:r>
      <w:r w:rsidR="00FF2627">
        <w:rPr>
          <w:rFonts w:ascii="Times New Roman" w:hAnsi="Times New Roman"/>
        </w:rPr>
        <w:t>. S</w:t>
      </w:r>
      <w:r w:rsidRPr="00307C60">
        <w:rPr>
          <w:rFonts w:ascii="Times New Roman" w:hAnsi="Times New Roman"/>
        </w:rPr>
        <w:t xml:space="preserve">ee </w:t>
      </w:r>
      <w:hyperlink r:id="rId8" w:history="1">
        <w:r w:rsidRPr="00307C60">
          <w:rPr>
            <w:rStyle w:val="Hyperlink"/>
            <w:rFonts w:ascii="Times New Roman" w:hAnsi="Times New Roman"/>
            <w:color w:val="auto"/>
          </w:rPr>
          <w:t>www.travel.state.gov</w:t>
        </w:r>
      </w:hyperlink>
      <w:r w:rsidRPr="00307C60">
        <w:rPr>
          <w:rFonts w:ascii="Times New Roman" w:hAnsi="Times New Roman"/>
        </w:rPr>
        <w:t xml:space="preserve"> for more information on filing.</w:t>
      </w:r>
    </w:p>
    <w:p w:rsidR="00A556A5" w:rsidP="007D4D97" w14:paraId="5A80F630" w14:textId="39F1D9B1">
      <w:pPr>
        <w:tabs>
          <w:tab w:val="left" w:pos="-1440"/>
        </w:tabs>
        <w:ind w:left="720"/>
        <w:rPr>
          <w:rFonts w:ascii="Times New Roman" w:hAnsi="Times New Roman"/>
        </w:rPr>
      </w:pPr>
    </w:p>
    <w:p w:rsidR="00C419BA" w:rsidRPr="001C1A4D" w:rsidP="00C419BA" w14:paraId="0B1C098F" w14:textId="175ACB4C">
      <w:pPr>
        <w:ind w:left="720"/>
        <w:rPr>
          <w:rFonts w:ascii="Times New Roman" w:eastAsia="Calibri" w:hAnsi="Times New Roman"/>
        </w:rPr>
      </w:pPr>
      <w:r w:rsidRPr="001C1A4D">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w:t>
      </w:r>
      <w:r w:rsidRPr="001C1A4D">
        <w:rPr>
          <w:rFonts w:ascii="Times New Roman" w:eastAsia="Calibri" w:hAnsi="Times New Roman"/>
        </w:rPr>
        <w:t xml:space="preserve">official solicitation of public comments from Federal Register publications or submitted proactively through USCIS’ robust external outreach activities with stakeholders (see, e.g. </w:t>
      </w:r>
      <w:hyperlink r:id="rId9" w:history="1">
        <w:r w:rsidRPr="001C1A4D">
          <w:rPr>
            <w:rFonts w:ascii="Times New Roman" w:eastAsia="Calibri" w:hAnsi="Times New Roman"/>
            <w:color w:val="0563C1"/>
            <w:u w:val="single"/>
          </w:rPr>
          <w:t>www.uscis.dhs.gov/outreach</w:t>
        </w:r>
      </w:hyperlink>
      <w:r w:rsidRPr="001C1A4D">
        <w:rPr>
          <w:rFonts w:ascii="Times New Roman" w:eastAsia="Calibri" w:hAnsi="Times New Roman"/>
        </w:rPr>
        <w:t>).  USCIS also performed usability testing on USCIS Forms I-765, N-400, and I-485 (the three highest-filing forms) with the goal of studying cross-cutting issues that impact the responding public across the entirety of the USCIS collections of information USCIS.</w:t>
      </w:r>
      <w:r w:rsidR="00AA09A5">
        <w:rPr>
          <w:rFonts w:ascii="Times New Roman" w:eastAsia="Calibri" w:hAnsi="Times New Roman"/>
        </w:rPr>
        <w:t xml:space="preserve"> </w:t>
      </w:r>
    </w:p>
    <w:p w:rsidR="00C419BA" w:rsidRPr="001C1A4D" w:rsidP="00C419BA" w14:paraId="4DA76081" w14:textId="77777777">
      <w:pPr>
        <w:widowControl/>
        <w:autoSpaceDE/>
        <w:autoSpaceDN/>
        <w:adjustRightInd/>
        <w:ind w:left="1440"/>
        <w:rPr>
          <w:rFonts w:ascii="Times New Roman" w:eastAsia="Calibri" w:hAnsi="Times New Roman"/>
        </w:rPr>
      </w:pPr>
    </w:p>
    <w:p w:rsidR="00C419BA" w:rsidRPr="00CA34A5" w:rsidP="00CA34A5" w14:paraId="3E7AE124" w14:textId="4A65234D">
      <w:pPr>
        <w:ind w:left="720"/>
        <w:rPr>
          <w:rFonts w:ascii="Times New Roman" w:eastAsia="Calibri" w:hAnsi="Times New Roman"/>
        </w:rPr>
      </w:pPr>
      <w:r w:rsidRPr="001C1A4D">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 </w:t>
      </w:r>
      <w:r w:rsidRPr="00AA09A5" w:rsidR="00CA34A5">
        <w:rPr>
          <w:rFonts w:ascii="Times New Roman" w:eastAsia="Calibri" w:hAnsi="Times New Roman"/>
        </w:rPr>
        <w:t>As a result of feedback from the public we have updated income data fields to streamline the data required and how it is to be entered, making the process easier for the respondents.</w:t>
      </w:r>
      <w:r w:rsidR="00CA34A5">
        <w:rPr>
          <w:rFonts w:ascii="Times New Roman" w:eastAsia="Calibri" w:hAnsi="Times New Roman"/>
        </w:rPr>
        <w:t xml:space="preserve"> </w:t>
      </w:r>
      <w:r w:rsidR="00CA34A5">
        <w:rPr>
          <w:rFonts w:ascii="Times New Roman" w:hAnsi="Times New Roman"/>
        </w:rPr>
        <w:t>USCIS has saved 23 minutes per response x 2,500 respondents = 1,042 total hour savings.</w:t>
      </w:r>
    </w:p>
    <w:p w:rsidR="007312F9" w:rsidRPr="00307C60" w:rsidP="00914A5D" w14:paraId="694944ED" w14:textId="77777777">
      <w:pPr>
        <w:tabs>
          <w:tab w:val="left" w:pos="-1440"/>
        </w:tabs>
        <w:ind w:left="720"/>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Show specifically why any similar information already available cannot be used or modified for use for the purposes 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16C74177">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461B3377">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473A6C">
        <w:rPr>
          <w:rFonts w:ascii="Times New Roman" w:hAnsi="Times New Roman"/>
        </w:rPr>
        <w:t>noncitizens</w:t>
      </w:r>
      <w:r w:rsidRPr="00307C60">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prepare a written response to a collection of information in fewer than 30 days after receipt of 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more than an original and two copies of any 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retain records, other than health, medical, government contract, grant-in-aid, or tax records for more than three 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the use of a statistical data classification that has not been reviewed and approved by 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If applicable, provide a copy and identify the data and page number of publication in the Federal Register of the agency</w:t>
      </w:r>
      <w:r w:rsidRPr="00307C60" w:rsidR="00B1471A">
        <w:rPr>
          <w:rFonts w:ascii="Times New Roman" w:hAnsi="Times New Roman"/>
          <w:b/>
        </w:rPr>
        <w:t>’</w:t>
      </w:r>
      <w:r w:rsidRPr="00307C60">
        <w:rPr>
          <w:rFonts w:ascii="Times New Roman" w:hAnsi="Times New Roman"/>
          <w:b/>
        </w:rPr>
        <w:t>s notice, required by 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Summarize public comments received in response to that notice and describe 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 xml:space="preserve">Consultation with representatives of those from whom information is to be obtained or those who must compile records should occur at least once every 3 years - even if </w:t>
      </w:r>
      <w:r w:rsidRPr="00307C60">
        <w:rPr>
          <w:rFonts w:ascii="Times New Roman" w:eastAsia="Calibri" w:hAnsi="Times New Roman"/>
          <w:b/>
        </w:rPr>
        <w:t>the collection of information activity is the same as in prior periods. There may be circumstances that may preclude consultation in a specific situation. These circumstances should be explained.</w:t>
      </w:r>
    </w:p>
    <w:p w:rsidR="006049A7" w:rsidRPr="00307C60" w:rsidP="00914A5D" w14:paraId="73E9FA32" w14:textId="77777777">
      <w:pPr>
        <w:tabs>
          <w:tab w:val="left" w:pos="-1440"/>
        </w:tabs>
        <w:ind w:left="720"/>
        <w:rPr>
          <w:rFonts w:ascii="Times New Roman" w:hAnsi="Times New Roman"/>
          <w:b/>
        </w:rPr>
      </w:pPr>
    </w:p>
    <w:p w:rsidR="00113CAA" w:rsidRPr="00113CAA" w:rsidP="00113CAA" w14:paraId="23B5002F" w14:textId="5A1738F8">
      <w:pPr>
        <w:tabs>
          <w:tab w:val="left" w:pos="-1440"/>
        </w:tabs>
        <w:ind w:left="720"/>
        <w:rPr>
          <w:rFonts w:ascii="Times New Roman" w:hAnsi="Times New Roman"/>
          <w:b/>
        </w:rPr>
      </w:pPr>
      <w:r w:rsidRPr="00113CAA">
        <w:rPr>
          <w:rFonts w:ascii="Times New Roman" w:hAnsi="Times New Roman"/>
        </w:rPr>
        <w:t xml:space="preserve">On </w:t>
      </w:r>
      <w:r w:rsidRPr="00113CAA" w:rsidR="00F30A6A">
        <w:rPr>
          <w:rFonts w:ascii="Times New Roman" w:hAnsi="Times New Roman"/>
        </w:rPr>
        <w:t>April 16, 2024</w:t>
      </w:r>
      <w:r w:rsidRPr="00113CAA">
        <w:rPr>
          <w:rFonts w:ascii="Times New Roman" w:hAnsi="Times New Roman"/>
        </w:rPr>
        <w:t xml:space="preserve">, USCIS published a 60-day notice in the Federal Register at </w:t>
      </w:r>
      <w:r w:rsidRPr="00113CAA" w:rsidR="00F30A6A">
        <w:rPr>
          <w:rFonts w:ascii="Times New Roman" w:hAnsi="Times New Roman"/>
        </w:rPr>
        <w:t>89</w:t>
      </w:r>
      <w:r w:rsidRPr="00113CAA">
        <w:rPr>
          <w:rFonts w:ascii="Times New Roman" w:hAnsi="Times New Roman"/>
        </w:rPr>
        <w:t xml:space="preserve"> FR </w:t>
      </w:r>
      <w:r w:rsidRPr="00113CAA" w:rsidR="00F30A6A">
        <w:rPr>
          <w:rFonts w:ascii="Times New Roman" w:hAnsi="Times New Roman"/>
        </w:rPr>
        <w:t>26900</w:t>
      </w:r>
      <w:r w:rsidRPr="00113CAA">
        <w:rPr>
          <w:rFonts w:ascii="Times New Roman" w:hAnsi="Times New Roman"/>
        </w:rPr>
        <w:t xml:space="preserve">. </w:t>
      </w:r>
      <w:r w:rsidRPr="00113CAA">
        <w:rPr>
          <w:rFonts w:ascii="Times New Roman" w:hAnsi="Times New Roman"/>
        </w:rPr>
        <w:t>USCIS did receive two (2) comments in connection with the 60-day notice.  There were no changes made to the information collection since publishing the 60-day notice.  USCIS responses to the comments are available in the comment matrix posted in the docket for this information collection.</w:t>
      </w:r>
    </w:p>
    <w:p w:rsidR="00A7322F" w:rsidP="00A7322F" w14:paraId="76543A51" w14:textId="71D4D148">
      <w:pPr>
        <w:tabs>
          <w:tab w:val="left" w:pos="-1440"/>
        </w:tabs>
        <w:ind w:left="720"/>
        <w:rPr>
          <w:rFonts w:ascii="Times New Roman" w:hAnsi="Times New Roman"/>
        </w:rPr>
      </w:pPr>
    </w:p>
    <w:p w:rsidR="00A7322F" w:rsidRPr="00914A5D" w:rsidP="00A7322F" w14:paraId="07A09EF3" w14:textId="5B38D88A">
      <w:pPr>
        <w:tabs>
          <w:tab w:val="left" w:pos="-1440"/>
        </w:tabs>
        <w:ind w:left="720"/>
        <w:rPr>
          <w:rFonts w:ascii="Times New Roman" w:hAnsi="Times New Roman"/>
        </w:rPr>
      </w:pPr>
      <w:r w:rsidRPr="00914A5D">
        <w:rPr>
          <w:rFonts w:ascii="Times New Roman" w:hAnsi="Times New Roman"/>
        </w:rPr>
        <w:t xml:space="preserve">On </w:t>
      </w:r>
      <w:r w:rsidR="001225DB">
        <w:rPr>
          <w:rFonts w:ascii="Times New Roman" w:hAnsi="Times New Roman"/>
        </w:rPr>
        <w:t>July 24</w:t>
      </w:r>
      <w:r w:rsidRPr="00914A5D">
        <w:rPr>
          <w:rFonts w:ascii="Times New Roman" w:hAnsi="Times New Roman"/>
        </w:rPr>
        <w:t>, 20</w:t>
      </w:r>
      <w:r w:rsidR="00E94DF6">
        <w:rPr>
          <w:rFonts w:ascii="Times New Roman" w:hAnsi="Times New Roman"/>
        </w:rPr>
        <w:t>24</w:t>
      </w:r>
      <w:r w:rsidRPr="00914A5D">
        <w:rPr>
          <w:rFonts w:ascii="Times New Roman" w:hAnsi="Times New Roman"/>
        </w:rPr>
        <w:t xml:space="preserve">, USCIS published a 30-day notice in the Federal Register at </w:t>
      </w:r>
      <w:r w:rsidRPr="00AE4FD7" w:rsidR="00AE4FD7">
        <w:rPr>
          <w:rFonts w:ascii="Times New Roman" w:hAnsi="Times New Roman"/>
        </w:rPr>
        <w:t>89</w:t>
      </w:r>
      <w:r w:rsidRPr="00914A5D">
        <w:rPr>
          <w:rFonts w:ascii="Times New Roman" w:hAnsi="Times New Roman"/>
        </w:rPr>
        <w:t xml:space="preserve"> FR </w:t>
      </w:r>
      <w:r w:rsidR="00AE4FD7">
        <w:rPr>
          <w:rFonts w:ascii="Times New Roman" w:hAnsi="Times New Roman"/>
        </w:rPr>
        <w:t>59923</w:t>
      </w:r>
      <w:r w:rsidRPr="00914A5D">
        <w:rPr>
          <w:rFonts w:ascii="Times New Roman" w:hAnsi="Times New Roman"/>
        </w:rPr>
        <w:t xml:space="preserve">. USCIS </w:t>
      </w:r>
      <w:r w:rsidRPr="00AE4FD7">
        <w:rPr>
          <w:rFonts w:ascii="Times New Roman" w:hAnsi="Times New Roman"/>
        </w:rPr>
        <w:t>did</w:t>
      </w:r>
      <w:r w:rsidRPr="00914A5D">
        <w:rPr>
          <w:rFonts w:ascii="Times New Roman" w:hAnsi="Times New Roman"/>
        </w:rPr>
        <w:t xml:space="preserve"> receive </w:t>
      </w:r>
      <w:r w:rsidR="009A5085">
        <w:rPr>
          <w:rFonts w:ascii="Times New Roman" w:hAnsi="Times New Roman"/>
        </w:rPr>
        <w:t xml:space="preserve">one </w:t>
      </w:r>
      <w:r w:rsidR="009842A6">
        <w:rPr>
          <w:rFonts w:ascii="Times New Roman" w:hAnsi="Times New Roman"/>
        </w:rPr>
        <w:t xml:space="preserve">(1) </w:t>
      </w:r>
      <w:r w:rsidRPr="00914A5D">
        <w:rPr>
          <w:rFonts w:ascii="Times New Roman" w:hAnsi="Times New Roman"/>
        </w:rPr>
        <w:t>comment</w:t>
      </w:r>
      <w:r>
        <w:rPr>
          <w:rFonts w:ascii="Times New Roman" w:hAnsi="Times New Roman"/>
        </w:rPr>
        <w:t xml:space="preserve"> </w:t>
      </w:r>
      <w:r w:rsidRPr="00914A5D">
        <w:rPr>
          <w:rFonts w:ascii="Times New Roman" w:hAnsi="Times New Roman"/>
        </w:rPr>
        <w:t>after publishing that notice.</w:t>
      </w:r>
      <w:r w:rsidR="009A5085">
        <w:rPr>
          <w:rFonts w:ascii="Times New Roman" w:hAnsi="Times New Roman"/>
        </w:rPr>
        <w:t xml:space="preserve"> </w:t>
      </w:r>
      <w:r w:rsidR="00177F67">
        <w:rPr>
          <w:rFonts w:ascii="Times New Roman" w:hAnsi="Times New Roman"/>
        </w:rPr>
        <w:t>USCIS determined the comment to be unrelated to the information collection.</w:t>
      </w:r>
      <w:r w:rsidR="005B28CC">
        <w:rPr>
          <w:rFonts w:ascii="Times New Roman" w:hAnsi="Times New Roman"/>
        </w:rPr>
        <w:t xml:space="preserve"> There were no </w:t>
      </w:r>
      <w:r w:rsidR="00E36E11">
        <w:rPr>
          <w:rFonts w:ascii="Times New Roman" w:hAnsi="Times New Roman"/>
        </w:rPr>
        <w:t>changes made to the information collecti</w:t>
      </w:r>
      <w:r w:rsidR="00B87C8D">
        <w:rPr>
          <w:rFonts w:ascii="Times New Roman" w:hAnsi="Times New Roman"/>
        </w:rPr>
        <w:t>on since publishing the 30-day notice.</w:t>
      </w:r>
      <w:r w:rsidR="00E36E11">
        <w:rPr>
          <w:rFonts w:ascii="Times New Roman" w:hAnsi="Times New Roman"/>
        </w:rPr>
        <w:t xml:space="preserve"> </w:t>
      </w:r>
      <w:r w:rsidR="00FE2C4F">
        <w:rPr>
          <w:rFonts w:ascii="Times New Roman" w:hAnsi="Times New Roman"/>
        </w:rPr>
        <w:t xml:space="preserve">The comment received is </w:t>
      </w:r>
      <w:r w:rsidR="00EF619F">
        <w:rPr>
          <w:rFonts w:ascii="Times New Roman" w:hAnsi="Times New Roman"/>
        </w:rPr>
        <w:t>posted in the docket for this information collection.</w:t>
      </w:r>
    </w:p>
    <w:p w:rsidR="00DF0F60" w:rsidP="00DF0F60" w14:paraId="37588E08" w14:textId="5296B082">
      <w:pPr>
        <w:ind w:left="720"/>
        <w:contextualSpacing/>
        <w:rPr>
          <w:rFonts w:ascii="Times New Roman" w:hAnsi="Times New Roman"/>
        </w:rPr>
      </w:pPr>
    </w:p>
    <w:p w:rsidR="00AB59FB" w:rsidRPr="00DF0F60" w:rsidP="00DF0F60" w14:paraId="1FBB4CB8" w14:textId="77777777">
      <w:pPr>
        <w:ind w:left="720"/>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77777777">
      <w:pPr>
        <w:ind w:left="720"/>
        <w:rPr>
          <w:rFonts w:ascii="Times New Roman" w:hAnsi="Times New Roman"/>
        </w:rPr>
      </w:pPr>
      <w:r w:rsidRPr="00307C60">
        <w:rPr>
          <w:rFonts w:ascii="Times New Roman" w:hAnsi="Times New Roman"/>
        </w:rPr>
        <w:t>USCIS does not provide any payment for 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Describe any assurance of confidentiality provided to respondents and the basis for the assurance in statute, regulation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2C095C" w14:paraId="6C03DA4A" w14:textId="63F19BD6">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3F05F9FD">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r w:rsidR="00A922CC">
        <w:rPr>
          <w:rFonts w:ascii="Times New Roman" w:hAnsi="Times New Roman"/>
        </w:rPr>
        <w:t xml:space="preserve"> </w:t>
      </w:r>
      <w:r w:rsidR="00F84ABB">
        <w:rPr>
          <w:rFonts w:ascii="Times New Roman" w:hAnsi="Times New Roman"/>
        </w:rPr>
        <w:t xml:space="preserve">- </w:t>
      </w:r>
      <w:r w:rsidR="00A922CC">
        <w:rPr>
          <w:rFonts w:ascii="Times New Roman" w:hAnsi="Times New Roman"/>
        </w:rPr>
        <w:t>Ju</w:t>
      </w:r>
      <w:r w:rsidR="00274968">
        <w:rPr>
          <w:rFonts w:ascii="Times New Roman" w:hAnsi="Times New Roman"/>
        </w:rPr>
        <w:t>ne</w:t>
      </w:r>
      <w:r w:rsidR="00A922CC">
        <w:rPr>
          <w:rFonts w:ascii="Times New Roman" w:hAnsi="Times New Roman"/>
        </w:rPr>
        <w:t xml:space="preserve"> </w:t>
      </w:r>
      <w:r w:rsidR="00A922CC">
        <w:rPr>
          <w:rFonts w:ascii="Times New Roman" w:hAnsi="Times New Roman"/>
        </w:rPr>
        <w:t>2020</w:t>
      </w:r>
      <w:r w:rsidRPr="00307C60">
        <w:rPr>
          <w:rFonts w:ascii="Times New Roman" w:hAnsi="Times New Roman"/>
        </w:rPr>
        <w:t>;</w:t>
      </w:r>
      <w:r w:rsidR="00F50C72">
        <w:rPr>
          <w:rFonts w:ascii="Times New Roman" w:hAnsi="Times New Roman"/>
        </w:rPr>
        <w:t xml:space="preserve"> </w:t>
      </w:r>
    </w:p>
    <w:p w:rsidR="00040318" w:rsidP="00040318" w14:paraId="2B7B2469" w14:textId="54F79DE7">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00A922CC">
        <w:rPr>
          <w:rFonts w:ascii="Times New Roman" w:hAnsi="Times New Roman"/>
        </w:rPr>
        <w:t xml:space="preserve"> </w:t>
      </w:r>
      <w:r w:rsidR="003A1720">
        <w:rPr>
          <w:rFonts w:ascii="Times New Roman" w:hAnsi="Times New Roman"/>
        </w:rPr>
        <w:t>–</w:t>
      </w:r>
      <w:r w:rsidR="00A922CC">
        <w:rPr>
          <w:rFonts w:ascii="Times New Roman" w:hAnsi="Times New Roman"/>
        </w:rPr>
        <w:t xml:space="preserve"> </w:t>
      </w:r>
      <w:r w:rsidR="00A922CC">
        <w:rPr>
          <w:rFonts w:ascii="Times New Roman" w:hAnsi="Times New Roman"/>
        </w:rPr>
        <w:t>2007</w:t>
      </w:r>
      <w:r w:rsidR="003A1720">
        <w:rPr>
          <w:rFonts w:ascii="Times New Roman" w:hAnsi="Times New Roman"/>
        </w:rPr>
        <w:t>;</w:t>
      </w:r>
      <w:r w:rsidRPr="00307C60" w:rsidR="002249C7">
        <w:rPr>
          <w:rFonts w:ascii="Times New Roman" w:hAnsi="Times New Roman"/>
        </w:rPr>
        <w:t xml:space="preserve"> </w:t>
      </w:r>
    </w:p>
    <w:p w:rsidR="002C095C" w:rsidRPr="002C095C" w:rsidP="002C095C" w14:paraId="47292E2B" w14:textId="544CF8F0">
      <w:pPr>
        <w:pStyle w:val="ListParagraph"/>
        <w:numPr>
          <w:ilvl w:val="0"/>
          <w:numId w:val="11"/>
        </w:numPr>
        <w:tabs>
          <w:tab w:val="left" w:pos="-1440"/>
        </w:tabs>
        <w:rPr>
          <w:rFonts w:ascii="Times New Roman" w:hAnsi="Times New Roman"/>
        </w:rPr>
      </w:pPr>
      <w:r w:rsidRPr="002C095C">
        <w:rPr>
          <w:rFonts w:ascii="Times New Roman" w:hAnsi="Times New Roman"/>
        </w:rPr>
        <w:t>DHS/USCIS/PIA-056(a) USCIS Electronic Immigration System (USCIS ELIS)</w:t>
      </w:r>
      <w:r w:rsidR="00FE7ED0">
        <w:rPr>
          <w:rFonts w:ascii="Times New Roman" w:hAnsi="Times New Roman"/>
        </w:rPr>
        <w:t xml:space="preserve"> – May </w:t>
      </w:r>
      <w:r w:rsidR="00FE7ED0">
        <w:rPr>
          <w:rFonts w:ascii="Times New Roman" w:hAnsi="Times New Roman"/>
        </w:rPr>
        <w:t>2018</w:t>
      </w:r>
      <w:r w:rsidR="00EF2E4F">
        <w:rPr>
          <w:rFonts w:ascii="Times New Roman" w:hAnsi="Times New Roman"/>
        </w:rPr>
        <w:t>;</w:t>
      </w:r>
    </w:p>
    <w:p w:rsidR="002C095C" w:rsidP="002C095C" w14:paraId="6579E9F4" w14:textId="46794684">
      <w:pPr>
        <w:pStyle w:val="ListParagraph"/>
        <w:numPr>
          <w:ilvl w:val="0"/>
          <w:numId w:val="11"/>
        </w:numPr>
        <w:tabs>
          <w:tab w:val="left" w:pos="-1440"/>
        </w:tabs>
        <w:rPr>
          <w:rFonts w:ascii="Times New Roman" w:hAnsi="Times New Roman"/>
        </w:rPr>
      </w:pPr>
      <w:r w:rsidRPr="002C095C">
        <w:rPr>
          <w:rFonts w:ascii="Times New Roman" w:hAnsi="Times New Roman"/>
        </w:rPr>
        <w:t>DHS/USCIS/PIA-071</w:t>
      </w:r>
      <w:r w:rsidR="00F84ABB">
        <w:rPr>
          <w:rFonts w:ascii="Times New Roman" w:hAnsi="Times New Roman"/>
        </w:rPr>
        <w:t>(a)</w:t>
      </w:r>
      <w:r w:rsidRPr="002C095C">
        <w:rPr>
          <w:rFonts w:ascii="Times New Roman" w:hAnsi="Times New Roman"/>
        </w:rPr>
        <w:t xml:space="preserve"> myUSCIS Account Experience</w:t>
      </w:r>
      <w:r w:rsidR="00F84ABB">
        <w:rPr>
          <w:rFonts w:ascii="Times New Roman" w:hAnsi="Times New Roman"/>
        </w:rPr>
        <w:t xml:space="preserve"> - July </w:t>
      </w:r>
      <w:r w:rsidR="00F84ABB">
        <w:rPr>
          <w:rFonts w:ascii="Times New Roman" w:hAnsi="Times New Roman"/>
        </w:rPr>
        <w:t>2020</w:t>
      </w:r>
      <w:r w:rsidR="00EF2E4F">
        <w:rPr>
          <w:rFonts w:ascii="Times New Roman" w:hAnsi="Times New Roman"/>
        </w:rPr>
        <w:t>;</w:t>
      </w:r>
    </w:p>
    <w:p w:rsidR="00F84ABB" w:rsidP="00F84ABB" w14:paraId="75A8B547" w14:textId="5721C505">
      <w:pPr>
        <w:pStyle w:val="ListParagraph"/>
        <w:numPr>
          <w:ilvl w:val="0"/>
          <w:numId w:val="11"/>
        </w:numPr>
        <w:tabs>
          <w:tab w:val="left" w:pos="-1440"/>
        </w:tabs>
        <w:rPr>
          <w:rFonts w:ascii="Times New Roman" w:hAnsi="Times New Roman"/>
        </w:rPr>
      </w:pPr>
      <w:r w:rsidRPr="00CC519D">
        <w:rPr>
          <w:rFonts w:ascii="Times New Roman" w:hAnsi="Times New Roman"/>
        </w:rPr>
        <w:t>DHS/CBP/PIA-024</w:t>
      </w:r>
      <w:r>
        <w:rPr>
          <w:rFonts w:ascii="Times New Roman" w:hAnsi="Times New Roman"/>
        </w:rPr>
        <w:t>(c)</w:t>
      </w:r>
      <w:r w:rsidRPr="00CC519D">
        <w:rPr>
          <w:rFonts w:ascii="Times New Roman" w:hAnsi="Times New Roman"/>
        </w:rPr>
        <w:t xml:space="preserve"> Arrival and Departure Information Syste</w:t>
      </w:r>
      <w:r>
        <w:rPr>
          <w:rFonts w:ascii="Times New Roman" w:hAnsi="Times New Roman"/>
        </w:rPr>
        <w:t>m</w:t>
      </w:r>
      <w:r>
        <w:rPr>
          <w:rFonts w:ascii="Times New Roman" w:hAnsi="Times New Roman"/>
        </w:rPr>
        <w:t xml:space="preserve"> – January 2020</w:t>
      </w:r>
      <w:r w:rsidR="00EF2E4F">
        <w:rPr>
          <w:rFonts w:ascii="Times New Roman" w:hAnsi="Times New Roman"/>
        </w:rPr>
        <w:t>; and</w:t>
      </w:r>
    </w:p>
    <w:p w:rsidR="00F84ABB" w:rsidP="00067198" w14:paraId="4AE22D50" w14:textId="1422A67B">
      <w:pPr>
        <w:pStyle w:val="ListParagraph"/>
        <w:numPr>
          <w:ilvl w:val="0"/>
          <w:numId w:val="11"/>
        </w:numPr>
        <w:tabs>
          <w:tab w:val="left" w:pos="-1440"/>
        </w:tabs>
        <w:rPr>
          <w:rFonts w:ascii="Times New Roman" w:hAnsi="Times New Roman"/>
        </w:rPr>
      </w:pPr>
      <w:r w:rsidRPr="00CC519D">
        <w:rPr>
          <w:rFonts w:ascii="Times New Roman" w:hAnsi="Times New Roman"/>
        </w:rPr>
        <w:t>DHS/CBP/PIA-068 CBP One Mobile Application</w:t>
      </w:r>
      <w:r w:rsidR="00067198">
        <w:rPr>
          <w:rFonts w:ascii="Times New Roman" w:hAnsi="Times New Roman"/>
        </w:rPr>
        <w:t xml:space="preserve"> – February 2021</w:t>
      </w:r>
    </w:p>
    <w:p w:rsidR="00EF2E4F" w:rsidRPr="003A1720" w:rsidP="006C42CE" w14:paraId="3CD38F09" w14:textId="77777777">
      <w:pPr>
        <w:pStyle w:val="ListParagraph"/>
        <w:tabs>
          <w:tab w:val="left" w:pos="-1440"/>
        </w:tabs>
        <w:ind w:left="1440"/>
        <w:rPr>
          <w:rFonts w:ascii="Times New Roman" w:hAnsi="Times New Roman"/>
        </w:rPr>
      </w:pPr>
    </w:p>
    <w:p w:rsidR="00EC5F60" w:rsidRPr="00307C60" w:rsidP="00040318" w14:paraId="00E0A29B" w14:textId="32B3DCFB">
      <w:pPr>
        <w:tabs>
          <w:tab w:val="left" w:pos="-1440"/>
        </w:tabs>
        <w:rPr>
          <w:rFonts w:ascii="Times New Roman" w:hAnsi="Times New Roman"/>
        </w:rPr>
      </w:pPr>
      <w:r w:rsidRPr="00307C60">
        <w:rPr>
          <w:rFonts w:ascii="Times New Roman" w:hAnsi="Times New Roman"/>
        </w:rPr>
        <w:tab/>
        <w:t xml:space="preserve">The collection is covered under the following System of Records Notices: </w:t>
      </w:r>
    </w:p>
    <w:p w:rsidR="007D4D97" w:rsidRPr="00307C60" w:rsidP="007D4D97" w14:paraId="38DF0D0B" w14:textId="1EE5E607">
      <w:pPr>
        <w:pStyle w:val="ListParagraph"/>
        <w:numPr>
          <w:ilvl w:val="0"/>
          <w:numId w:val="9"/>
        </w:numPr>
        <w:tabs>
          <w:tab w:val="left" w:pos="-1440"/>
        </w:tabs>
        <w:rPr>
          <w:rFonts w:ascii="Times New Roman" w:hAnsi="Times New Roman"/>
        </w:rPr>
      </w:pPr>
      <w:hyperlink r:id="rId10" w:history="1">
        <w:r w:rsidRPr="00307C60" w:rsidR="00171F17">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sidR="00171F17">
          <w:rPr>
            <w:rStyle w:val="Hyperlink"/>
            <w:rFonts w:ascii="Times New Roman" w:hAnsi="Times New Roman"/>
            <w:color w:val="auto"/>
            <w:u w:val="none"/>
          </w:rPr>
          <w:t>-001 - Alien File, Index, and National File Tracking System of Records</w:t>
        </w:r>
      </w:hyperlink>
      <w:r w:rsidRPr="00307C60" w:rsidR="00171F17">
        <w:rPr>
          <w:rFonts w:ascii="Times New Roman" w:hAnsi="Times New Roman"/>
        </w:rPr>
        <w:t xml:space="preserve"> </w:t>
      </w:r>
      <w:r w:rsidR="00656F86">
        <w:rPr>
          <w:rFonts w:ascii="Times New Roman" w:hAnsi="Times New Roman"/>
        </w:rPr>
        <w:t>September 18, 2017</w:t>
      </w:r>
      <w:r w:rsidRPr="00307C60" w:rsidR="00171F17">
        <w:rPr>
          <w:rFonts w:ascii="Times New Roman" w:hAnsi="Times New Roman"/>
        </w:rPr>
        <w:t xml:space="preserve">, </w:t>
      </w:r>
      <w:r w:rsidR="00656F86">
        <w:rPr>
          <w:rFonts w:ascii="Times New Roman" w:hAnsi="Times New Roman"/>
        </w:rPr>
        <w:t xml:space="preserve">82 FR </w:t>
      </w:r>
      <w:r w:rsidR="00656F86">
        <w:rPr>
          <w:rFonts w:ascii="Times New Roman" w:hAnsi="Times New Roman"/>
        </w:rPr>
        <w:t>43556</w:t>
      </w:r>
      <w:r w:rsidRPr="00307C60" w:rsidR="00040318">
        <w:rPr>
          <w:rFonts w:ascii="Times New Roman" w:hAnsi="Times New Roman"/>
        </w:rPr>
        <w:t>;</w:t>
      </w:r>
      <w:r w:rsidRPr="00307C60" w:rsidR="00040318">
        <w:rPr>
          <w:rFonts w:ascii="Times New Roman" w:hAnsi="Times New Roman"/>
        </w:rPr>
        <w:t xml:space="preserve"> </w:t>
      </w:r>
    </w:p>
    <w:p w:rsidR="00040318" w:rsidRPr="00307C60" w:rsidP="00040318" w14:paraId="36AEA373" w14:textId="6D4382A5">
      <w:pPr>
        <w:pStyle w:val="ListParagraph"/>
        <w:numPr>
          <w:ilvl w:val="0"/>
          <w:numId w:val="9"/>
        </w:numPr>
        <w:tabs>
          <w:tab w:val="left" w:pos="-1440"/>
        </w:tabs>
        <w:rPr>
          <w:rFonts w:ascii="Times New Roman" w:hAnsi="Times New Roman"/>
        </w:rPr>
      </w:pPr>
      <w:hyperlink r:id="rId11" w:history="1">
        <w:r w:rsidRPr="00307C60" w:rsidR="007D4D97">
          <w:rPr>
            <w:rStyle w:val="Hyperlink"/>
            <w:rFonts w:ascii="Times New Roman" w:hAnsi="Times New Roman"/>
            <w:color w:val="auto"/>
            <w:u w:val="none"/>
          </w:rPr>
          <w:t>DHS/USCIS-007 - Benefits Information System</w:t>
        </w:r>
      </w:hyperlink>
      <w:r w:rsidR="008F5E48">
        <w:rPr>
          <w:rFonts w:ascii="Times New Roman" w:hAnsi="Times New Roman"/>
        </w:rPr>
        <w:t xml:space="preserve"> October 10, 2019</w:t>
      </w:r>
      <w:r w:rsidR="00EF2E4F">
        <w:rPr>
          <w:rFonts w:ascii="Times New Roman" w:hAnsi="Times New Roman"/>
        </w:rPr>
        <w:t>,</w:t>
      </w:r>
      <w:r w:rsidRPr="00307C60" w:rsidR="007D4D97">
        <w:rPr>
          <w:rFonts w:ascii="Times New Roman" w:hAnsi="Times New Roman"/>
        </w:rPr>
        <w:t xml:space="preserve"> </w:t>
      </w:r>
      <w:r w:rsidR="00FE7ED0">
        <w:rPr>
          <w:rFonts w:ascii="Times New Roman" w:hAnsi="Times New Roman"/>
        </w:rPr>
        <w:t>84</w:t>
      </w:r>
      <w:r w:rsidRPr="00307C60" w:rsidR="007D4D97">
        <w:rPr>
          <w:rFonts w:ascii="Times New Roman" w:hAnsi="Times New Roman"/>
        </w:rPr>
        <w:t xml:space="preserve"> FR 5</w:t>
      </w:r>
      <w:r w:rsidR="00FE7ED0">
        <w:rPr>
          <w:rFonts w:ascii="Times New Roman" w:hAnsi="Times New Roman"/>
        </w:rPr>
        <w:t>4</w:t>
      </w:r>
      <w:r w:rsidRPr="00307C60" w:rsidR="007D4D97">
        <w:rPr>
          <w:rFonts w:ascii="Times New Roman" w:hAnsi="Times New Roman"/>
        </w:rPr>
        <w:t>6</w:t>
      </w:r>
      <w:r w:rsidR="00FE7ED0">
        <w:rPr>
          <w:rFonts w:ascii="Times New Roman" w:hAnsi="Times New Roman"/>
        </w:rPr>
        <w:t>22</w:t>
      </w:r>
      <w:r w:rsidRPr="00307C60" w:rsidR="00171F17">
        <w:rPr>
          <w:rFonts w:ascii="Times New Roman" w:hAnsi="Times New Roman"/>
        </w:rPr>
        <w:t xml:space="preserve">; </w:t>
      </w:r>
      <w:r>
        <w:rPr>
          <w:rFonts w:ascii="Times New Roman" w:hAnsi="Times New Roman"/>
        </w:rPr>
        <w:t>and</w:t>
      </w:r>
    </w:p>
    <w:p w:rsidR="002C095C" w:rsidP="002C095C" w14:paraId="1AEF008F" w14:textId="6D7FC2AA">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43954832">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2D4C61">
        <w:rPr>
          <w:rFonts w:ascii="Times New Roman" w:hAnsi="Times New Roman"/>
        </w:rPr>
        <w:t>the beneficiary named on Form I-134</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this request for approval covers more than one form, provide separate hour burden estimates for each form and aggregate the hour burdens in Item 13 of 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4D2308">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(=AxB)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(=CxD)</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(=ExF)</w:t>
            </w:r>
          </w:p>
        </w:tc>
      </w:tr>
      <w:tr w14:paraId="0A738CBD" w14:textId="77777777" w:rsidTr="004D2308">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2FB58D79" w14:textId="77777777" w:rsidTr="004D2308">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F56A2" w:rsidRPr="00307C60" w:rsidP="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hideMark/>
          </w:tcPr>
          <w:p w:rsidR="002F56A2" w:rsidRPr="00307C60" w:rsidP="002F56A2" w14:paraId="04C4837B" w14:textId="5B82D964">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772C668F" w14:textId="693F6F06">
            <w:pPr>
              <w:widowControl/>
              <w:autoSpaceDE/>
              <w:autoSpaceDN/>
              <w:adjustRightInd/>
              <w:jc w:val="center"/>
              <w:rPr>
                <w:rFonts w:ascii="Times New Roman" w:hAnsi="Times New Roman"/>
                <w:sz w:val="20"/>
                <w:szCs w:val="20"/>
              </w:rPr>
            </w:pPr>
            <w:r>
              <w:rPr>
                <w:rFonts w:ascii="Times New Roman" w:hAnsi="Times New Roman"/>
                <w:sz w:val="20"/>
                <w:szCs w:val="20"/>
              </w:rPr>
              <w:t>1.65</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7D6767FE" w14:textId="51925644">
            <w:pPr>
              <w:widowControl/>
              <w:autoSpaceDE/>
              <w:autoSpaceDN/>
              <w:adjustRightInd/>
              <w:jc w:val="center"/>
              <w:rPr>
                <w:rFonts w:ascii="Times New Roman" w:hAnsi="Times New Roman"/>
                <w:sz w:val="20"/>
                <w:szCs w:val="20"/>
              </w:rPr>
            </w:pPr>
            <w:r>
              <w:rPr>
                <w:rFonts w:ascii="Times New Roman" w:hAnsi="Times New Roman"/>
                <w:sz w:val="20"/>
                <w:szCs w:val="20"/>
              </w:rPr>
              <w:t>4,125</w:t>
            </w:r>
          </w:p>
        </w:tc>
        <w:tc>
          <w:tcPr>
            <w:tcW w:w="810" w:type="dxa"/>
            <w:tcBorders>
              <w:top w:val="nil"/>
              <w:left w:val="nil"/>
              <w:bottom w:val="single" w:sz="8" w:space="0" w:color="auto"/>
              <w:right w:val="single" w:sz="8" w:space="0" w:color="auto"/>
            </w:tcBorders>
            <w:shd w:val="clear" w:color="auto" w:fill="auto"/>
            <w:vAlign w:val="center"/>
            <w:hideMark/>
          </w:tcPr>
          <w:p w:rsidR="002F56A2" w:rsidRPr="00307C60" w:rsidP="00BB6F07" w14:paraId="030D78C8" w14:textId="53893B02">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6100DD">
              <w:rPr>
                <w:rFonts w:ascii="Times New Roman" w:hAnsi="Times New Roman"/>
                <w:sz w:val="20"/>
                <w:szCs w:val="20"/>
              </w:rPr>
              <w:t>4</w:t>
            </w:r>
            <w:r w:rsidR="003E7E66">
              <w:rPr>
                <w:rFonts w:ascii="Times New Roman" w:hAnsi="Times New Roman"/>
                <w:sz w:val="20"/>
                <w:szCs w:val="20"/>
              </w:rPr>
              <w:t>5</w:t>
            </w:r>
            <w:r w:rsidR="003261C5">
              <w:rPr>
                <w:rFonts w:ascii="Times New Roman" w:hAnsi="Times New Roman"/>
                <w:sz w:val="20"/>
                <w:szCs w:val="20"/>
              </w:rPr>
              <w:t>.96</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36DF4DB9" w14:textId="29E0A826">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B05914">
              <w:rPr>
                <w:rFonts w:ascii="Times New Roman" w:hAnsi="Times New Roman"/>
                <w:sz w:val="20"/>
                <w:szCs w:val="20"/>
              </w:rPr>
              <w:t>1</w:t>
            </w:r>
            <w:r w:rsidR="00BA63B1">
              <w:rPr>
                <w:rFonts w:ascii="Times New Roman" w:hAnsi="Times New Roman"/>
                <w:sz w:val="20"/>
                <w:szCs w:val="20"/>
              </w:rPr>
              <w:t>8</w:t>
            </w:r>
            <w:r w:rsidR="00B05914">
              <w:rPr>
                <w:rFonts w:ascii="Times New Roman" w:hAnsi="Times New Roman"/>
                <w:sz w:val="20"/>
                <w:szCs w:val="20"/>
              </w:rPr>
              <w:t>9,</w:t>
            </w:r>
            <w:r w:rsidR="00BA63B1">
              <w:rPr>
                <w:rFonts w:ascii="Times New Roman" w:hAnsi="Times New Roman"/>
                <w:sz w:val="20"/>
                <w:szCs w:val="20"/>
              </w:rPr>
              <w:t>585</w:t>
            </w:r>
          </w:p>
        </w:tc>
      </w:tr>
      <w:tr w14:paraId="668EF0D3" w14:textId="77777777" w:rsidTr="00BE5E7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0D5AF60D">
            <w:pPr>
              <w:widowControl/>
              <w:autoSpaceDE/>
              <w:autoSpaceDN/>
              <w:adjustRightInd/>
              <w:jc w:val="center"/>
              <w:rPr>
                <w:rFonts w:ascii="Times New Roman" w:hAnsi="Times New Roman"/>
                <w:b/>
                <w:bCs/>
                <w:sz w:val="20"/>
                <w:szCs w:val="20"/>
              </w:rPr>
            </w:pPr>
            <w:r>
              <w:rPr>
                <w:rFonts w:ascii="Times New Roman" w:hAnsi="Times New Roman"/>
                <w:b/>
                <w:bCs/>
                <w:sz w:val="20"/>
              </w:rPr>
              <w:t>2,500</w:t>
            </w:r>
            <w:r w:rsidR="00374DD9">
              <w:rPr>
                <w:rFonts w:ascii="Times New Roman" w:hAnsi="Times New Roman"/>
                <w:b/>
                <w:bCs/>
                <w:sz w:val="20"/>
              </w:rPr>
              <w:t>**</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2A9F7872">
            <w:pPr>
              <w:widowControl/>
              <w:autoSpaceDE/>
              <w:autoSpaceDN/>
              <w:adjustRightInd/>
              <w:jc w:val="center"/>
              <w:rPr>
                <w:rFonts w:ascii="Times New Roman" w:hAnsi="Times New Roman"/>
                <w:b/>
                <w:bCs/>
                <w:sz w:val="20"/>
                <w:szCs w:val="20"/>
              </w:rPr>
            </w:pPr>
            <w:r>
              <w:rPr>
                <w:rFonts w:ascii="Times New Roman" w:hAnsi="Times New Roman"/>
                <w:b/>
                <w:bCs/>
                <w:sz w:val="20"/>
                <w:szCs w:val="20"/>
              </w:rPr>
              <w:t>4,125</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47B9CE32">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B05914">
              <w:rPr>
                <w:rFonts w:ascii="Times New Roman" w:hAnsi="Times New Roman"/>
                <w:b/>
                <w:bCs/>
                <w:sz w:val="20"/>
                <w:szCs w:val="20"/>
              </w:rPr>
              <w:t>1</w:t>
            </w:r>
            <w:r w:rsidR="00BA63B1">
              <w:rPr>
                <w:rFonts w:ascii="Times New Roman" w:hAnsi="Times New Roman"/>
                <w:b/>
                <w:bCs/>
                <w:sz w:val="20"/>
                <w:szCs w:val="20"/>
              </w:rPr>
              <w:t>89</w:t>
            </w:r>
            <w:r w:rsidR="00B05914">
              <w:rPr>
                <w:rFonts w:ascii="Times New Roman" w:hAnsi="Times New Roman"/>
                <w:b/>
                <w:bCs/>
                <w:sz w:val="20"/>
                <w:szCs w:val="20"/>
              </w:rPr>
              <w:t>,</w:t>
            </w:r>
            <w:r w:rsidR="00BA63B1">
              <w:rPr>
                <w:rFonts w:ascii="Times New Roman" w:hAnsi="Times New Roman"/>
                <w:b/>
                <w:bCs/>
                <w:sz w:val="20"/>
                <w:szCs w:val="20"/>
              </w:rPr>
              <w:t>585</w:t>
            </w:r>
          </w:p>
        </w:tc>
      </w:tr>
    </w:tbl>
    <w:p w:rsidR="009556EE" w:rsidRPr="00307C60" w:rsidP="00B635A9" w14:paraId="3447BB81" w14:textId="77777777">
      <w:pPr>
        <w:ind w:left="720"/>
        <w:jc w:val="both"/>
        <w:rPr>
          <w:i/>
          <w:iCs/>
          <w:sz w:val="20"/>
          <w:szCs w:val="20"/>
        </w:rPr>
      </w:pPr>
    </w:p>
    <w:p w:rsidR="00170844" w:rsidP="00170844" w14:paraId="7AD024A3" w14:textId="77777777">
      <w:pPr>
        <w:tabs>
          <w:tab w:val="left" w:pos="-1440"/>
          <w:tab w:val="left" w:pos="1080"/>
        </w:tabs>
        <w:rPr>
          <w:rFonts w:ascii="Times New Roman" w:hAnsi="Times New Roman"/>
          <w:bCs/>
          <w:i/>
          <w:iCs/>
          <w:sz w:val="20"/>
          <w:szCs w:val="20"/>
        </w:rPr>
      </w:pPr>
      <w:r>
        <w:rPr>
          <w:rFonts w:ascii="Times New Roman" w:hAnsi="Times New Roman"/>
          <w:bCs/>
          <w:i/>
          <w:iCs/>
          <w:sz w:val="20"/>
          <w:szCs w:val="20"/>
        </w:rPr>
        <w:t>*</w:t>
      </w:r>
      <w:r w:rsidRPr="00CA4AC2">
        <w:rPr>
          <w:rFonts w:ascii="Times New Roman" w:hAnsi="Times New Roman"/>
          <w:bCs/>
          <w:i/>
          <w:iCs/>
          <w:sz w:val="20"/>
          <w:szCs w:val="20"/>
        </w:rPr>
        <w:t xml:space="preserve">The above Average Hourly Wage Rate is the </w:t>
      </w:r>
      <w:hyperlink r:id="rId12" w:history="1">
        <w:r w:rsidRPr="00CC68F9">
          <w:rPr>
            <w:rStyle w:val="Hyperlink"/>
            <w:rFonts w:ascii="Times New Roman" w:hAnsi="Times New Roman"/>
            <w:bCs/>
            <w:i/>
            <w:iCs/>
            <w:sz w:val="20"/>
            <w:szCs w:val="20"/>
          </w:rPr>
          <w:t xml:space="preserve">May 2023 Bureau of Labor Statistics </w:t>
        </w:r>
      </w:hyperlink>
      <w:r w:rsidRPr="00CA4AC2">
        <w:rPr>
          <w:rFonts w:ascii="Times New Roman" w:hAnsi="Times New Roman"/>
          <w:bCs/>
          <w:i/>
          <w:iCs/>
          <w:sz w:val="20"/>
          <w:szCs w:val="20"/>
        </w:rPr>
        <w:t>average wage for All Occupations of $31.48  times the wage rate benefit multiplier of 1.46 (to account for benefits provided) equaling $45.96.</w:t>
      </w:r>
    </w:p>
    <w:p w:rsidR="001E2A80" w:rsidP="00D161C2" w14:paraId="34E40543" w14:textId="45809283">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p>
    <w:p w:rsidR="00A867D1" w:rsidRPr="00307C60" w:rsidP="006049A7" w14:paraId="73DDF58E" w14:textId="29AD8FEC">
      <w:pPr>
        <w:tabs>
          <w:tab w:val="left" w:pos="-1440"/>
        </w:tabs>
        <w:ind w:left="720" w:hanging="720"/>
        <w:jc w:val="both"/>
        <w:rPr>
          <w:rFonts w:ascii="Times New Roman" w:hAnsi="Times New Roman"/>
        </w:rPr>
      </w:pPr>
      <w:r>
        <w:rPr>
          <w:rFonts w:ascii="Times New Roman" w:hAnsi="Times New Roman"/>
        </w:rPr>
        <w:tab/>
      </w: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The estimates should take into account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Pr="00307C60" w:rsidR="008A42B6">
        <w:rPr>
          <w:rFonts w:ascii="Times New Roman" w:hAnsi="Times New Roman"/>
          <w:b/>
        </w:rPr>
        <w:t xml:space="preserve">. </w:t>
      </w:r>
      <w:r w:rsidRPr="00307C60">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The cost of purchasing or 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6C303C" w:rsidRPr="00307C60" w:rsidP="00A029BE" w14:paraId="1C6E6ECD" w14:textId="05590EC8">
      <w:pPr>
        <w:ind w:left="720"/>
        <w:rPr>
          <w:rFonts w:ascii="Times New Roman" w:hAnsi="Times New Roman"/>
        </w:rPr>
      </w:pPr>
      <w:r w:rsidRPr="00307C60">
        <w:rPr>
          <w:rFonts w:ascii="Times New Roman" w:hAnsi="Times New Roman"/>
        </w:rPr>
        <w:t>There are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 xml:space="preserve">There is no fee cost to respondents for filing these requests. USCIS, however, estimates that respondents will incur an estimated cost of $4.25 average </w:t>
      </w:r>
      <w:r w:rsidRPr="00307C60">
        <w:rPr>
          <w:rFonts w:ascii="Times New Roman" w:hAnsi="Times New Roman"/>
        </w:rPr>
        <w:t xml:space="preserve">postage cost </w:t>
      </w:r>
      <w:r>
        <w:rPr>
          <w:rFonts w:ascii="Times New Roman" w:hAnsi="Times New Roman"/>
        </w:rPr>
        <w:t>for</w:t>
      </w:r>
      <w:r w:rsidRPr="00307C60">
        <w:rPr>
          <w:rFonts w:ascii="Times New Roman" w:hAnsi="Times New Roman"/>
        </w:rPr>
        <w:t xml:space="preserve"> each respondent to submit the completed</w:t>
      </w:r>
      <w:r>
        <w:rPr>
          <w:rFonts w:ascii="Times New Roman" w:hAnsi="Times New Roman"/>
        </w:rPr>
        <w:t xml:space="preserve"> I-134</w:t>
      </w:r>
      <w:r w:rsidRPr="00307C60">
        <w:rPr>
          <w:rFonts w:ascii="Times New Roman" w:hAnsi="Times New Roman"/>
        </w:rPr>
        <w:t xml:space="preserve"> </w:t>
      </w:r>
      <w:r w:rsidR="005D447C">
        <w:rPr>
          <w:rFonts w:ascii="Times New Roman" w:hAnsi="Times New Roman"/>
        </w:rPr>
        <w:t>(</w:t>
      </w:r>
      <w:r w:rsidR="00CD4348">
        <w:rPr>
          <w:rFonts w:ascii="Times New Roman" w:hAnsi="Times New Roman"/>
        </w:rPr>
        <w:t>paper</w:t>
      </w:r>
      <w:r w:rsidR="005D447C">
        <w:rPr>
          <w:rFonts w:ascii="Times New Roman" w:hAnsi="Times New Roman"/>
        </w:rPr>
        <w:t>)</w:t>
      </w:r>
      <w:r w:rsidR="00CD4348">
        <w:rPr>
          <w:rFonts w:ascii="Times New Roman" w:hAnsi="Times New Roman"/>
        </w:rPr>
        <w:t xml:space="preserve"> </w:t>
      </w:r>
      <w:r w:rsidRPr="00307C60">
        <w:rPr>
          <w:rFonts w:ascii="Times New Roman" w:hAnsi="Times New Roman"/>
        </w:rPr>
        <w:t>package to USCIS.</w:t>
      </w:r>
    </w:p>
    <w:p w:rsidR="00BB6F07" w:rsidRPr="00307C60" w:rsidP="00BE5E71" w14:paraId="7D76A4EA" w14:textId="3AD39B00">
      <w:pPr>
        <w:ind w:left="720"/>
        <w:rPr>
          <w:rFonts w:ascii="Times New Roman" w:hAnsi="Times New Roman"/>
        </w:rPr>
      </w:pPr>
    </w:p>
    <w:p w:rsidR="00B27061" w:rsidRPr="00307C60" w:rsidP="00A029BE" w14:paraId="183BDF63" w14:textId="17FAF01D">
      <w:pPr>
        <w:ind w:left="720"/>
        <w:rPr>
          <w:rFonts w:ascii="Times New Roman" w:hAnsi="Times New Roman"/>
        </w:rPr>
      </w:pPr>
      <w:r w:rsidRPr="00307C60">
        <w:rPr>
          <w:rFonts w:ascii="Times New Roman" w:hAnsi="Times New Roman"/>
        </w:rPr>
        <w:t>Postage to mail completed package (</w:t>
      </w:r>
      <w:r w:rsidR="00CD4348">
        <w:rPr>
          <w:rFonts w:ascii="Times New Roman" w:hAnsi="Times New Roman"/>
        </w:rPr>
        <w:t>2,500</w:t>
      </w:r>
      <w:r w:rsidRPr="00307C60">
        <w:rPr>
          <w:rFonts w:ascii="Times New Roman" w:hAnsi="Times New Roman"/>
        </w:rPr>
        <w:t xml:space="preserve"> x $4.25 average postage) = </w:t>
      </w:r>
      <w:r w:rsidRPr="00307C60">
        <w:rPr>
          <w:rFonts w:ascii="Times New Roman" w:hAnsi="Times New Roman"/>
          <w:b/>
          <w:bCs/>
        </w:rPr>
        <w:t>$</w:t>
      </w:r>
      <w:r w:rsidR="004D2308">
        <w:rPr>
          <w:rFonts w:ascii="Times New Roman" w:hAnsi="Times New Roman"/>
          <w:b/>
          <w:bCs/>
        </w:rPr>
        <w:t>10</w:t>
      </w:r>
      <w:r w:rsidR="006C303C">
        <w:rPr>
          <w:rFonts w:ascii="Times New Roman" w:hAnsi="Times New Roman"/>
          <w:b/>
          <w:bCs/>
        </w:rPr>
        <w:t>,625</w:t>
      </w:r>
      <w:r w:rsidRPr="00307C60">
        <w:rPr>
          <w:rFonts w:ascii="Times New Roman" w:hAnsi="Times New Roman"/>
        </w:rPr>
        <w:t xml:space="preserve"> (total annual cost burden to respondents).</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1A595D" w:rsidRPr="00307C60" w:rsidP="00914A5D" w14:paraId="26D47451" w14:textId="77777777">
      <w:pPr>
        <w:tabs>
          <w:tab w:val="left" w:pos="-1440"/>
        </w:tabs>
        <w:ind w:left="720"/>
        <w:rPr>
          <w:rFonts w:ascii="Times New Roman" w:hAnsi="Times New Roman"/>
        </w:rPr>
      </w:pPr>
    </w:p>
    <w:p w:rsidR="0008776F" w:rsidP="0008776F" w14:paraId="3C3F9719" w14:textId="1CA3ED7F">
      <w:pPr>
        <w:tabs>
          <w:tab w:val="left" w:pos="-1440"/>
        </w:tabs>
        <w:ind w:left="720"/>
        <w:rPr>
          <w:rFonts w:ascii="Times New Roman" w:hAnsi="Times New Roman"/>
          <w:b/>
        </w:rPr>
      </w:pPr>
      <w:r w:rsidRPr="00307C60">
        <w:rPr>
          <w:rFonts w:ascii="Times New Roman" w:hAnsi="Times New Roman"/>
          <w:b/>
        </w:rPr>
        <w:t>The estimated cost to the Government is $</w:t>
      </w:r>
      <w:r>
        <w:rPr>
          <w:rFonts w:ascii="Times New Roman" w:hAnsi="Times New Roman"/>
          <w:b/>
        </w:rPr>
        <w:t>161,625</w:t>
      </w:r>
      <w:r w:rsidRPr="00307C60">
        <w:rPr>
          <w:rFonts w:ascii="Times New Roman" w:hAnsi="Times New Roman"/>
          <w:b/>
        </w:rPr>
        <w:t xml:space="preserve">. </w:t>
      </w:r>
    </w:p>
    <w:p w:rsidR="007002CC" w:rsidRPr="00307C60" w:rsidP="0008776F" w14:paraId="6F98E254" w14:textId="77777777">
      <w:pPr>
        <w:tabs>
          <w:tab w:val="left" w:pos="-1440"/>
        </w:tabs>
        <w:ind w:left="720"/>
        <w:rPr>
          <w:rFonts w:ascii="Times New Roman" w:hAnsi="Times New Roman"/>
        </w:rPr>
      </w:pPr>
    </w:p>
    <w:p w:rsidR="00D275FD" w:rsidP="00663D52" w14:paraId="59FBFD60" w14:textId="3E3C4BA9">
      <w:pPr>
        <w:tabs>
          <w:tab w:val="left" w:pos="-1440"/>
        </w:tabs>
        <w:ind w:left="720"/>
        <w:rPr>
          <w:rFonts w:ascii="Times New Roman" w:hAnsi="Times New Roman"/>
        </w:rPr>
      </w:pPr>
      <w:r w:rsidRPr="00307C60">
        <w:rPr>
          <w:rFonts w:ascii="Times New Roman" w:hAnsi="Times New Roman"/>
        </w:rPr>
        <w:t>This figure is calculated by multiplying the estimated number of respondents (</w:t>
      </w:r>
      <w:r>
        <w:rPr>
          <w:rFonts w:ascii="Times New Roman" w:hAnsi="Times New Roman"/>
        </w:rPr>
        <w:t>2,500</w:t>
      </w:r>
      <w:r w:rsidRPr="00307C60">
        <w:rPr>
          <w:rFonts w:ascii="Times New Roman" w:hAnsi="Times New Roman"/>
        </w:rPr>
        <w:t xml:space="preserve">) by the time required to adjudicate the form (1 hour), which is multiplied by </w:t>
      </w:r>
      <w:r w:rsidRPr="00307C60">
        <w:rPr>
          <w:rFonts w:ascii="Times New Roman" w:hAnsi="Times New Roman"/>
          <w:bCs/>
        </w:rPr>
        <w:t>the average hourly rate of USCIS adjudicators ($64.65)</w:t>
      </w:r>
      <w:r w:rsidRPr="00307C60">
        <w:rPr>
          <w:rFonts w:ascii="Times New Roman" w:hAnsi="Times New Roman"/>
        </w:rPr>
        <w:t>.</w:t>
      </w:r>
    </w:p>
    <w:p w:rsidR="00D275FD" w:rsidP="00663D52" w14:paraId="1ECD8D98" w14:textId="77777777">
      <w:pPr>
        <w:tabs>
          <w:tab w:val="left" w:pos="-1440"/>
        </w:tabs>
        <w:ind w:left="720"/>
        <w:rPr>
          <w:rFonts w:ascii="Times New Roman" w:hAnsi="Times New Roman"/>
        </w:rPr>
      </w:pPr>
    </w:p>
    <w:p w:rsidR="00663D52" w:rsidP="00663D52" w14:paraId="6D3618D2" w14:textId="598D5A49">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In addition, this figure includes the estimated overhead cost for printing, stocking, distributing and processing of this form.</w:t>
      </w:r>
    </w:p>
    <w:p w:rsidR="0008776F" w:rsidRPr="00307C60" w:rsidP="00663D52" w14:paraId="4DAF03A1" w14:textId="77777777">
      <w:pPr>
        <w:tabs>
          <w:tab w:val="left" w:pos="-1440"/>
        </w:tabs>
        <w:ind w:left="720"/>
        <w:rPr>
          <w:rFonts w:ascii="Times New Roman" w:hAnsi="Times New Roman"/>
        </w:rPr>
      </w:pPr>
    </w:p>
    <w:p w:rsidR="00663D52" w:rsidRPr="00307C60" w:rsidP="00663D52" w14:paraId="1CE1EB25" w14:textId="77777777">
      <w:pPr>
        <w:tabs>
          <w:tab w:val="left" w:pos="-1440"/>
        </w:tabs>
        <w:ind w:left="720"/>
        <w:rPr>
          <w:rFonts w:ascii="Times New Roman" w:hAnsi="Times New Roman"/>
        </w:rPr>
      </w:pPr>
    </w:p>
    <w:p w:rsidR="00B27061" w:rsidRPr="00307C60" w:rsidP="00914A5D"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001A595D" w:rsidRPr="00307C60" w:rsidP="00914A5D" w14:paraId="5BE35965" w14:textId="5F71F373">
      <w:pPr>
        <w:tabs>
          <w:tab w:val="left" w:pos="-1440"/>
        </w:tabs>
        <w:ind w:left="720"/>
        <w:rPr>
          <w:rFonts w:ascii="Times New Roman" w:hAnsi="Times New Roman"/>
        </w:rPr>
      </w:pPr>
    </w:p>
    <w:p w:rsidR="00CC07DB" w14:paraId="4E64434C" w14:textId="1779264B">
      <w:pPr>
        <w:tabs>
          <w:tab w:val="left" w:pos="-1440"/>
        </w:tabs>
        <w:ind w:left="720"/>
        <w:rPr>
          <w:rFonts w:ascii="Times New Roman" w:hAnsi="Times New Roman"/>
        </w:rPr>
      </w:pPr>
      <w:r w:rsidRPr="00307C60">
        <w:rPr>
          <w:rFonts w:ascii="Times New Roman" w:hAnsi="Times New Roman"/>
        </w:rPr>
        <w:t>USCIS is</w:t>
      </w:r>
      <w:r w:rsidR="000C036E">
        <w:rPr>
          <w:rFonts w:ascii="Times New Roman" w:hAnsi="Times New Roman"/>
        </w:rPr>
        <w:t xml:space="preserve"> </w:t>
      </w:r>
      <w:r w:rsidR="00A029BE">
        <w:rPr>
          <w:rFonts w:ascii="Times New Roman" w:hAnsi="Times New Roman"/>
        </w:rPr>
        <w:t xml:space="preserve">revising </w:t>
      </w:r>
      <w:r w:rsidR="00F50C72">
        <w:rPr>
          <w:rFonts w:ascii="Times New Roman" w:hAnsi="Times New Roman"/>
        </w:rPr>
        <w:t xml:space="preserve">this information collection to </w:t>
      </w:r>
      <w:r w:rsidR="00D06861">
        <w:rPr>
          <w:rFonts w:ascii="Times New Roman" w:hAnsi="Times New Roman"/>
        </w:rPr>
        <w:t>p</w:t>
      </w:r>
      <w:r w:rsidR="00694BDE">
        <w:rPr>
          <w:rFonts w:ascii="Times New Roman" w:hAnsi="Times New Roman"/>
        </w:rPr>
        <w:t xml:space="preserve">rovide clarity to the form and instructions as well as </w:t>
      </w:r>
      <w:r w:rsidR="00F50C72">
        <w:rPr>
          <w:rFonts w:ascii="Times New Roman" w:hAnsi="Times New Roman"/>
        </w:rPr>
        <w:t xml:space="preserve">remove </w:t>
      </w:r>
      <w:r w:rsidR="00AF698E">
        <w:rPr>
          <w:rFonts w:ascii="Times New Roman" w:hAnsi="Times New Roman"/>
        </w:rPr>
        <w:t xml:space="preserve">several </w:t>
      </w:r>
      <w:r w:rsidR="00D06861">
        <w:rPr>
          <w:rFonts w:ascii="Times New Roman" w:hAnsi="Times New Roman"/>
        </w:rPr>
        <w:t>data elements to reduce burden and streamline operations</w:t>
      </w:r>
      <w:r w:rsidR="00694BDE">
        <w:rPr>
          <w:rFonts w:ascii="Times New Roman" w:hAnsi="Times New Roman"/>
        </w:rPr>
        <w:t xml:space="preserve">. </w:t>
      </w:r>
      <w:r w:rsidR="00F50C72">
        <w:rPr>
          <w:rFonts w:ascii="Times New Roman" w:hAnsi="Times New Roman"/>
        </w:rPr>
        <w:t xml:space="preserve">  </w:t>
      </w:r>
      <w:r w:rsidR="00374DD9">
        <w:rPr>
          <w:rFonts w:ascii="Times New Roman" w:hAnsi="Times New Roman"/>
        </w:rPr>
        <w:t xml:space="preserve"> </w:t>
      </w:r>
      <w:r w:rsidR="00891799">
        <w:rPr>
          <w:rFonts w:ascii="Times New Roman" w:hAnsi="Times New Roman"/>
        </w:rPr>
        <w:t xml:space="preserve"> </w:t>
      </w:r>
    </w:p>
    <w:p w:rsidR="00D161C2" w:rsidRPr="00307C60" w:rsidP="00914A5D" w14:paraId="1E2FE226" w14:textId="718777F5">
      <w:pPr>
        <w:tabs>
          <w:tab w:val="left" w:pos="-1440"/>
        </w:tabs>
        <w:ind w:left="720"/>
        <w:rPr>
          <w:rFonts w:ascii="Times New Roman" w:hAnsi="Times New Roman"/>
        </w:rPr>
      </w:pPr>
    </w:p>
    <w:tbl>
      <w:tblPr>
        <w:tblW w:w="10331" w:type="dxa"/>
        <w:tblInd w:w="93" w:type="dxa"/>
        <w:tblLook w:val="04A0"/>
      </w:tblPr>
      <w:tblGrid>
        <w:gridCol w:w="1816"/>
        <w:gridCol w:w="1310"/>
        <w:gridCol w:w="1176"/>
        <w:gridCol w:w="1282"/>
        <w:gridCol w:w="2035"/>
        <w:gridCol w:w="1430"/>
        <w:gridCol w:w="1282"/>
      </w:tblGrid>
      <w:tr w14:paraId="35CC973B" w14:textId="77777777" w:rsidTr="00595FFA">
        <w:tblPrEx>
          <w:tblW w:w="10331"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F50C72" w:rsidP="007A71F4" w14:paraId="2129940F" w14:textId="77777777">
            <w:pPr>
              <w:widowControl/>
              <w:autoSpaceDE/>
              <w:autoSpaceDN/>
              <w:adjustRightInd/>
              <w:jc w:val="center"/>
              <w:rPr>
                <w:rFonts w:ascii="Times New Roman" w:hAnsi="Times New Roman"/>
                <w:b/>
                <w:bCs/>
              </w:rPr>
            </w:pPr>
            <w:r w:rsidRPr="00F50C72">
              <w:rPr>
                <w:rFonts w:ascii="Times New Roman" w:hAnsi="Times New Roman"/>
                <w:b/>
                <w:bCs/>
              </w:rPr>
              <w:t>Data collection Activity/Instru-ment</w:t>
            </w:r>
          </w:p>
          <w:p w:rsidR="003338D4" w:rsidRPr="00F50C72" w:rsidP="007A71F4" w14:paraId="3BE9598C" w14:textId="26BCA971">
            <w:pPr>
              <w:widowControl/>
              <w:autoSpaceDE/>
              <w:autoSpaceDN/>
              <w:adjustRightInd/>
              <w:jc w:val="center"/>
              <w:rPr>
                <w:rFonts w:ascii="Times New Roman" w:hAnsi="Times New Roman"/>
                <w:b/>
                <w:bCs/>
              </w:rPr>
            </w:pPr>
            <w:r w:rsidRPr="00F50C72">
              <w:rPr>
                <w:rFonts w:ascii="Times New Roman" w:hAnsi="Times New Roman"/>
                <w:b/>
                <w:bCs/>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021D323F" w14:textId="65B27E23">
            <w:pPr>
              <w:widowControl/>
              <w:autoSpaceDE/>
              <w:autoSpaceDN/>
              <w:adjustRightInd/>
              <w:jc w:val="center"/>
              <w:rPr>
                <w:rFonts w:ascii="Times New Roman" w:hAnsi="Times New Roman"/>
                <w:b/>
                <w:bCs/>
              </w:rPr>
            </w:pPr>
            <w:r w:rsidRPr="00F50C72">
              <w:rPr>
                <w:rFonts w:ascii="Times New Roman" w:hAnsi="Times New Roman"/>
                <w:b/>
                <w:bCs/>
              </w:rPr>
              <w:t>Program Change (hours currently on OMB Inventory)</w:t>
            </w:r>
          </w:p>
        </w:tc>
        <w:tc>
          <w:tcPr>
            <w:tcW w:w="1176"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351D3AF5" w14:textId="0B9DEC92">
            <w:pPr>
              <w:widowControl/>
              <w:autoSpaceDE/>
              <w:autoSpaceDN/>
              <w:adjustRightInd/>
              <w:jc w:val="center"/>
              <w:rPr>
                <w:rFonts w:ascii="Times New Roman" w:hAnsi="Times New Roman"/>
                <w:b/>
                <w:bCs/>
              </w:rPr>
            </w:pPr>
            <w:r w:rsidRPr="00F50C72">
              <w:rPr>
                <w:rFonts w:ascii="Times New Roman" w:hAnsi="Times New Roman"/>
                <w:b/>
                <w:bCs/>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3D6B98F5" w14:textId="77777777">
            <w:pPr>
              <w:widowControl/>
              <w:autoSpaceDE/>
              <w:autoSpaceDN/>
              <w:adjustRightInd/>
              <w:jc w:val="center"/>
              <w:rPr>
                <w:rFonts w:ascii="Times New Roman" w:hAnsi="Times New Roman"/>
                <w:b/>
                <w:bCs/>
              </w:rPr>
            </w:pPr>
            <w:r w:rsidRPr="00F50C72">
              <w:rPr>
                <w:rFonts w:ascii="Times New Roman" w:hAnsi="Times New Roman"/>
                <w:b/>
                <w:bCs/>
              </w:rPr>
              <w:t>Difference</w:t>
            </w:r>
          </w:p>
        </w:tc>
        <w:tc>
          <w:tcPr>
            <w:tcW w:w="2035"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63D7B236" w14:textId="77777777">
            <w:pPr>
              <w:widowControl/>
              <w:autoSpaceDE/>
              <w:autoSpaceDN/>
              <w:adjustRightInd/>
              <w:jc w:val="center"/>
              <w:rPr>
                <w:rFonts w:ascii="Times New Roman" w:hAnsi="Times New Roman"/>
                <w:b/>
                <w:bCs/>
              </w:rPr>
            </w:pPr>
            <w:r w:rsidRPr="00F50C72">
              <w:rPr>
                <w:rFonts w:ascii="Times New Roman" w:hAnsi="Times New Roman"/>
                <w:b/>
                <w:bCs/>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F50C72" w:rsidP="007A71F4" w14:paraId="64DCBF32" w14:textId="77777777">
            <w:pPr>
              <w:widowControl/>
              <w:autoSpaceDE/>
              <w:autoSpaceDN/>
              <w:adjustRightInd/>
              <w:jc w:val="center"/>
              <w:rPr>
                <w:rFonts w:ascii="Times New Roman" w:hAnsi="Times New Roman"/>
                <w:b/>
                <w:bCs/>
              </w:rPr>
            </w:pPr>
            <w:r w:rsidRPr="00F50C72">
              <w:rPr>
                <w:rFonts w:ascii="Times New Roman" w:hAnsi="Times New Roman"/>
                <w:b/>
                <w:bCs/>
              </w:rPr>
              <w:t>Adjustment (New)</w:t>
            </w:r>
          </w:p>
          <w:p w:rsidR="0063778A" w:rsidRPr="00F50C72" w:rsidP="007A71F4" w14:paraId="039FCB7E" w14:textId="77777777">
            <w:pPr>
              <w:widowControl/>
              <w:autoSpaceDE/>
              <w:autoSpaceDN/>
              <w:adjustRightInd/>
              <w:jc w:val="center"/>
              <w:rPr>
                <w:rFonts w:ascii="Times New Roman" w:hAnsi="Times New Roman"/>
                <w:b/>
                <w:bCs/>
              </w:rPr>
            </w:pPr>
          </w:p>
          <w:p w:rsidR="008A4764" w:rsidRPr="00F50C72" w:rsidP="007A71F4" w14:paraId="244E4A96" w14:textId="44894713">
            <w:pPr>
              <w:widowControl/>
              <w:autoSpaceDE/>
              <w:autoSpaceDN/>
              <w:adjustRightInd/>
              <w:jc w:val="center"/>
              <w:rPr>
                <w:rFonts w:ascii="Times New Roman" w:hAnsi="Times New Roman"/>
                <w:b/>
                <w:bCs/>
              </w:rPr>
            </w:pPr>
            <w:r w:rsidRPr="00F50C72">
              <w:rPr>
                <w:rFonts w:ascii="Times New Roman" w:hAnsi="Times New Roman"/>
                <w:b/>
                <w:bCs/>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F50C72" w:rsidP="007A71F4" w14:paraId="6A901D9A" w14:textId="77777777">
            <w:pPr>
              <w:widowControl/>
              <w:autoSpaceDE/>
              <w:autoSpaceDN/>
              <w:adjustRightInd/>
              <w:jc w:val="center"/>
              <w:rPr>
                <w:rFonts w:ascii="Times New Roman" w:hAnsi="Times New Roman"/>
                <w:b/>
                <w:bCs/>
              </w:rPr>
            </w:pPr>
            <w:r w:rsidRPr="00F50C72">
              <w:rPr>
                <w:rFonts w:ascii="Times New Roman" w:hAnsi="Times New Roman"/>
                <w:b/>
                <w:bCs/>
              </w:rPr>
              <w:t>Difference</w:t>
            </w:r>
          </w:p>
        </w:tc>
      </w:tr>
      <w:tr w14:paraId="1FDCBF4C" w14:textId="77777777" w:rsidTr="00F50C72">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50C72" w:rsidRPr="00F50C72" w:rsidP="00F50C72" w14:paraId="04D276B2" w14:textId="667BC83D">
            <w:pPr>
              <w:widowControl/>
              <w:autoSpaceDE/>
              <w:autoSpaceDN/>
              <w:adjustRightInd/>
              <w:jc w:val="center"/>
              <w:rPr>
                <w:rFonts w:ascii="Times New Roman" w:hAnsi="Times New Roman"/>
              </w:rPr>
            </w:pPr>
            <w:r w:rsidRPr="00F50C72">
              <w:rPr>
                <w:rFonts w:ascii="Times New Roman" w:hAnsi="Times New Roman"/>
              </w:rPr>
              <w:t>Form I-134 (paper)</w:t>
            </w:r>
          </w:p>
        </w:tc>
        <w:tc>
          <w:tcPr>
            <w:tcW w:w="1310" w:type="dxa"/>
            <w:tcBorders>
              <w:top w:val="nil"/>
              <w:left w:val="nil"/>
              <w:bottom w:val="single" w:sz="8" w:space="0" w:color="auto"/>
              <w:right w:val="single" w:sz="8" w:space="0" w:color="auto"/>
            </w:tcBorders>
            <w:shd w:val="clear" w:color="auto" w:fill="auto"/>
            <w:vAlign w:val="center"/>
            <w:hideMark/>
          </w:tcPr>
          <w:p w:rsidR="00F50C72" w:rsidRPr="00F50C72" w:rsidP="00F50C72" w14:paraId="1920505A" w14:textId="2028D935">
            <w:pPr>
              <w:widowControl/>
              <w:autoSpaceDE/>
              <w:autoSpaceDN/>
              <w:adjustRightInd/>
              <w:jc w:val="center"/>
              <w:rPr>
                <w:rFonts w:ascii="Times New Roman" w:hAnsi="Times New Roman"/>
              </w:rPr>
            </w:pPr>
            <w:r w:rsidRPr="00F50C72">
              <w:rPr>
                <w:rFonts w:ascii="Times New Roman" w:hAnsi="Times New Roman"/>
              </w:rPr>
              <w:t>5,000</w:t>
            </w:r>
          </w:p>
        </w:tc>
        <w:tc>
          <w:tcPr>
            <w:tcW w:w="1176" w:type="dxa"/>
            <w:tcBorders>
              <w:top w:val="nil"/>
              <w:left w:val="nil"/>
              <w:bottom w:val="single" w:sz="8" w:space="0" w:color="auto"/>
              <w:right w:val="single" w:sz="8" w:space="0" w:color="auto"/>
            </w:tcBorders>
            <w:shd w:val="clear" w:color="auto" w:fill="auto"/>
            <w:vAlign w:val="center"/>
            <w:hideMark/>
          </w:tcPr>
          <w:p w:rsidR="00F50C72" w:rsidRPr="00F50C72" w:rsidP="00F50C72" w14:paraId="07B73D54" w14:textId="38FD9103">
            <w:pPr>
              <w:widowControl/>
              <w:autoSpaceDE/>
              <w:autoSpaceDN/>
              <w:adjustRightInd/>
              <w:jc w:val="center"/>
              <w:rPr>
                <w:rFonts w:ascii="Times New Roman" w:hAnsi="Times New Roman"/>
              </w:rPr>
            </w:pPr>
            <w:r>
              <w:rPr>
                <w:rFonts w:ascii="Times New Roman" w:hAnsi="Times New Roman"/>
              </w:rPr>
              <w:t>4,125</w:t>
            </w:r>
          </w:p>
        </w:tc>
        <w:tc>
          <w:tcPr>
            <w:tcW w:w="1282" w:type="dxa"/>
            <w:tcBorders>
              <w:top w:val="nil"/>
              <w:left w:val="nil"/>
              <w:bottom w:val="single" w:sz="8" w:space="0" w:color="auto"/>
              <w:right w:val="single" w:sz="8" w:space="0" w:color="auto"/>
            </w:tcBorders>
            <w:shd w:val="clear" w:color="auto" w:fill="auto"/>
            <w:vAlign w:val="center"/>
            <w:hideMark/>
          </w:tcPr>
          <w:p w:rsidR="00F50C72" w:rsidRPr="00F50C72" w:rsidP="00F50C72" w14:paraId="1BB86E93" w14:textId="735E537E">
            <w:pPr>
              <w:widowControl/>
              <w:autoSpaceDE/>
              <w:autoSpaceDN/>
              <w:adjustRightInd/>
              <w:jc w:val="center"/>
              <w:rPr>
                <w:rFonts w:ascii="Times New Roman" w:hAnsi="Times New Roman"/>
              </w:rPr>
            </w:pPr>
            <w:r>
              <w:rPr>
                <w:rFonts w:ascii="Times New Roman" w:hAnsi="Times New Roman"/>
              </w:rPr>
              <w:t>-875</w:t>
            </w:r>
          </w:p>
        </w:tc>
        <w:tc>
          <w:tcPr>
            <w:tcW w:w="2035" w:type="dxa"/>
            <w:tcBorders>
              <w:top w:val="nil"/>
              <w:left w:val="nil"/>
              <w:bottom w:val="single" w:sz="8" w:space="0" w:color="auto"/>
              <w:right w:val="single" w:sz="8" w:space="0" w:color="auto"/>
            </w:tcBorders>
            <w:shd w:val="clear" w:color="auto" w:fill="auto"/>
            <w:vAlign w:val="center"/>
          </w:tcPr>
          <w:p w:rsidR="00F50C72" w:rsidRPr="00F50C72" w:rsidP="00F50C72" w14:paraId="0D76B394" w14:textId="704C85E9">
            <w:pPr>
              <w:widowControl/>
              <w:autoSpaceDE/>
              <w:autoSpaceDN/>
              <w:adjustRightInd/>
              <w:jc w:val="center"/>
              <w:rPr>
                <w:rFonts w:ascii="Times New Roman" w:hAnsi="Times New Roman"/>
              </w:rPr>
            </w:pPr>
          </w:p>
        </w:tc>
        <w:tc>
          <w:tcPr>
            <w:tcW w:w="1430" w:type="dxa"/>
            <w:tcBorders>
              <w:top w:val="nil"/>
              <w:left w:val="nil"/>
              <w:bottom w:val="single" w:sz="8" w:space="0" w:color="auto"/>
              <w:right w:val="single" w:sz="8" w:space="0" w:color="auto"/>
            </w:tcBorders>
            <w:shd w:val="clear" w:color="auto" w:fill="auto"/>
            <w:vAlign w:val="center"/>
          </w:tcPr>
          <w:p w:rsidR="00F50C72" w:rsidRPr="00F50C72" w:rsidP="00F50C72" w14:paraId="1DD3F4C2" w14:textId="42BA212C">
            <w:pPr>
              <w:widowControl/>
              <w:autoSpaceDE/>
              <w:autoSpaceDN/>
              <w:adjustRightInd/>
              <w:jc w:val="center"/>
              <w:rPr>
                <w:rFonts w:ascii="Times New Roman" w:hAnsi="Times New Roman"/>
              </w:rPr>
            </w:pP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67616E99" w14:textId="7997739E">
            <w:pPr>
              <w:widowControl/>
              <w:autoSpaceDE/>
              <w:autoSpaceDN/>
              <w:adjustRightInd/>
              <w:jc w:val="center"/>
              <w:rPr>
                <w:rFonts w:ascii="Times New Roman" w:hAnsi="Times New Roman"/>
              </w:rPr>
            </w:pPr>
          </w:p>
        </w:tc>
      </w:tr>
      <w:tr w14:paraId="2CAAC7C7" w14:textId="77777777" w:rsidTr="00F50C72">
        <w:tblPrEx>
          <w:tblW w:w="10331"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F50C72" w:rsidRPr="00171F17" w:rsidP="00F50C72" w14:paraId="11E51958" w14:textId="77777777">
            <w:pPr>
              <w:widowControl/>
              <w:autoSpaceDE/>
              <w:autoSpaceDN/>
              <w:adjustRightInd/>
              <w:jc w:val="center"/>
              <w:rPr>
                <w:rFonts w:ascii="Times New Roman" w:hAnsi="Times New Roman"/>
                <w:b/>
                <w:bCs/>
              </w:rPr>
            </w:pPr>
            <w:r w:rsidRPr="00171F17">
              <w:rPr>
                <w:rFonts w:ascii="Times New Roman" w:hAnsi="Times New Roman"/>
                <w:b/>
                <w:bCs/>
              </w:rPr>
              <w:t>Total(s)</w:t>
            </w:r>
          </w:p>
        </w:tc>
        <w:tc>
          <w:tcPr>
            <w:tcW w:w="1310" w:type="dxa"/>
            <w:tcBorders>
              <w:top w:val="nil"/>
              <w:left w:val="nil"/>
              <w:bottom w:val="single" w:sz="8" w:space="0" w:color="auto"/>
              <w:right w:val="single" w:sz="8" w:space="0" w:color="auto"/>
            </w:tcBorders>
            <w:shd w:val="clear" w:color="auto" w:fill="auto"/>
            <w:hideMark/>
          </w:tcPr>
          <w:p w:rsidR="00F50C72" w:rsidRPr="00171F17" w:rsidP="00F50C72" w14:paraId="1D0A10F3" w14:textId="4A0B4D48">
            <w:pPr>
              <w:widowControl/>
              <w:autoSpaceDE/>
              <w:autoSpaceDN/>
              <w:adjustRightInd/>
              <w:jc w:val="center"/>
              <w:rPr>
                <w:rFonts w:ascii="Times New Roman" w:hAnsi="Times New Roman"/>
                <w:b/>
                <w:bCs/>
              </w:rPr>
            </w:pPr>
            <w:r>
              <w:rPr>
                <w:rFonts w:ascii="Times New Roman" w:hAnsi="Times New Roman"/>
                <w:b/>
                <w:bCs/>
              </w:rPr>
              <w:t>5000</w:t>
            </w:r>
          </w:p>
        </w:tc>
        <w:tc>
          <w:tcPr>
            <w:tcW w:w="1176" w:type="dxa"/>
            <w:tcBorders>
              <w:top w:val="nil"/>
              <w:left w:val="nil"/>
              <w:bottom w:val="single" w:sz="8" w:space="0" w:color="auto"/>
              <w:right w:val="single" w:sz="8" w:space="0" w:color="auto"/>
            </w:tcBorders>
            <w:shd w:val="clear" w:color="auto" w:fill="auto"/>
            <w:hideMark/>
          </w:tcPr>
          <w:p w:rsidR="00F50C72" w:rsidRPr="00171F17" w:rsidP="00F50C72" w14:paraId="2638F4CC" w14:textId="3411F19F">
            <w:pPr>
              <w:widowControl/>
              <w:autoSpaceDE/>
              <w:autoSpaceDN/>
              <w:adjustRightInd/>
              <w:jc w:val="center"/>
              <w:rPr>
                <w:rFonts w:ascii="Times New Roman" w:hAnsi="Times New Roman"/>
                <w:b/>
                <w:bCs/>
              </w:rPr>
            </w:pPr>
            <w:r>
              <w:rPr>
                <w:rFonts w:ascii="Times New Roman" w:hAnsi="Times New Roman"/>
                <w:b/>
                <w:bCs/>
              </w:rPr>
              <w:t>4,125</w:t>
            </w:r>
          </w:p>
        </w:tc>
        <w:tc>
          <w:tcPr>
            <w:tcW w:w="1282" w:type="dxa"/>
            <w:tcBorders>
              <w:top w:val="nil"/>
              <w:left w:val="nil"/>
              <w:bottom w:val="single" w:sz="8" w:space="0" w:color="auto"/>
              <w:right w:val="single" w:sz="8" w:space="0" w:color="auto"/>
            </w:tcBorders>
            <w:shd w:val="clear" w:color="auto" w:fill="auto"/>
            <w:hideMark/>
          </w:tcPr>
          <w:p w:rsidR="00F50C72" w:rsidRPr="00171F17" w:rsidP="00F50C72" w14:paraId="72140AA0" w14:textId="7852A4DA">
            <w:pPr>
              <w:widowControl/>
              <w:autoSpaceDE/>
              <w:autoSpaceDN/>
              <w:adjustRightInd/>
              <w:jc w:val="center"/>
              <w:rPr>
                <w:rFonts w:ascii="Times New Roman" w:hAnsi="Times New Roman"/>
                <w:b/>
                <w:bCs/>
              </w:rPr>
            </w:pPr>
            <w:r w:rsidRPr="00171F17">
              <w:rPr>
                <w:rFonts w:ascii="Times New Roman" w:hAnsi="Times New Roman"/>
                <w:b/>
                <w:bCs/>
              </w:rPr>
              <w:t>-</w:t>
            </w:r>
            <w:r w:rsidR="009D3493">
              <w:rPr>
                <w:rFonts w:ascii="Times New Roman" w:hAnsi="Times New Roman"/>
                <w:b/>
                <w:bCs/>
              </w:rPr>
              <w:t>875</w:t>
            </w:r>
          </w:p>
        </w:tc>
        <w:tc>
          <w:tcPr>
            <w:tcW w:w="2035" w:type="dxa"/>
            <w:tcBorders>
              <w:top w:val="nil"/>
              <w:left w:val="nil"/>
              <w:bottom w:val="single" w:sz="8" w:space="0" w:color="auto"/>
              <w:right w:val="single" w:sz="8" w:space="0" w:color="auto"/>
            </w:tcBorders>
            <w:shd w:val="clear" w:color="auto" w:fill="auto"/>
            <w:vAlign w:val="center"/>
          </w:tcPr>
          <w:p w:rsidR="00F50C72" w:rsidRPr="00F50C72" w:rsidP="00F50C72" w14:paraId="05E89823" w14:textId="1E5FC304">
            <w:pPr>
              <w:widowControl/>
              <w:autoSpaceDE/>
              <w:autoSpaceDN/>
              <w:adjustRightInd/>
              <w:jc w:val="center"/>
              <w:rPr>
                <w:rFonts w:ascii="Times New Roman" w:hAnsi="Times New Roman"/>
                <w:b/>
                <w:bCs/>
              </w:rPr>
            </w:pPr>
          </w:p>
        </w:tc>
        <w:tc>
          <w:tcPr>
            <w:tcW w:w="1430" w:type="dxa"/>
            <w:tcBorders>
              <w:top w:val="nil"/>
              <w:left w:val="nil"/>
              <w:bottom w:val="single" w:sz="8" w:space="0" w:color="auto"/>
              <w:right w:val="single" w:sz="8" w:space="0" w:color="auto"/>
            </w:tcBorders>
            <w:shd w:val="clear" w:color="auto" w:fill="auto"/>
            <w:vAlign w:val="center"/>
          </w:tcPr>
          <w:p w:rsidR="00F50C72" w:rsidRPr="00F50C72" w:rsidP="00F50C72" w14:paraId="47211B81" w14:textId="5AC9213B">
            <w:pPr>
              <w:widowControl/>
              <w:autoSpaceDE/>
              <w:autoSpaceDN/>
              <w:adjustRightInd/>
              <w:jc w:val="center"/>
              <w:rPr>
                <w:rFonts w:ascii="Times New Roman" w:hAnsi="Times New Roman"/>
                <w:b/>
                <w:bCs/>
              </w:rPr>
            </w:pPr>
          </w:p>
        </w:tc>
        <w:tc>
          <w:tcPr>
            <w:tcW w:w="1282" w:type="dxa"/>
            <w:tcBorders>
              <w:top w:val="nil"/>
              <w:left w:val="nil"/>
              <w:bottom w:val="single" w:sz="8" w:space="0" w:color="auto"/>
              <w:right w:val="single" w:sz="8" w:space="0" w:color="auto"/>
            </w:tcBorders>
            <w:shd w:val="clear" w:color="auto" w:fill="auto"/>
            <w:vAlign w:val="center"/>
          </w:tcPr>
          <w:p w:rsidR="00F50C72" w:rsidRPr="00F50C72" w:rsidP="00F50C72" w14:paraId="5C2904D2" w14:textId="710CB7C9">
            <w:pPr>
              <w:widowControl/>
              <w:autoSpaceDE/>
              <w:autoSpaceDN/>
              <w:adjustRightInd/>
              <w:jc w:val="center"/>
              <w:rPr>
                <w:rFonts w:ascii="Times New Roman" w:hAnsi="Times New Roman"/>
                <w:b/>
                <w:bCs/>
              </w:rPr>
            </w:pPr>
          </w:p>
        </w:tc>
      </w:tr>
    </w:tbl>
    <w:p w:rsidR="008A4764" w:rsidRPr="00307C60" w:rsidP="003338D4" w14:paraId="6DDC9360" w14:textId="35D417E0">
      <w:pPr>
        <w:tabs>
          <w:tab w:val="left" w:pos="-1440"/>
        </w:tabs>
        <w:rPr>
          <w:rFonts w:ascii="Times New Roman" w:hAnsi="Times New Roman"/>
        </w:rPr>
      </w:pPr>
    </w:p>
    <w:p w:rsidR="007A71F4" w:rsidRPr="00307C60" w:rsidP="00A41A23" w14:paraId="03D2D8E8" w14:textId="7A7C706D">
      <w:pPr>
        <w:tabs>
          <w:tab w:val="left" w:pos="-1440"/>
        </w:tabs>
        <w:ind w:left="720"/>
        <w:rPr>
          <w:rFonts w:ascii="Times New Roman" w:hAnsi="Times New Roman"/>
        </w:rPr>
      </w:pPr>
      <w:r w:rsidRPr="00307C60">
        <w:rPr>
          <w:rFonts w:ascii="Times New Roman" w:hAnsi="Times New Roman"/>
        </w:rPr>
        <w:t>USCIS is reporting a</w:t>
      </w:r>
      <w:r w:rsidR="00F50C72">
        <w:rPr>
          <w:rFonts w:ascii="Times New Roman" w:hAnsi="Times New Roman"/>
        </w:rPr>
        <w:t xml:space="preserve"> de</w:t>
      </w:r>
      <w:r w:rsidRPr="00307C60">
        <w:rPr>
          <w:rFonts w:ascii="Times New Roman" w:hAnsi="Times New Roman"/>
        </w:rPr>
        <w:t xml:space="preserve">crease of </w:t>
      </w:r>
      <w:r w:rsidR="009D3493">
        <w:rPr>
          <w:rFonts w:ascii="Times New Roman" w:hAnsi="Times New Roman"/>
        </w:rPr>
        <w:t>875</w:t>
      </w:r>
      <w:r w:rsidRPr="00307C60">
        <w:rPr>
          <w:rFonts w:ascii="Times New Roman" w:hAnsi="Times New Roman"/>
        </w:rPr>
        <w:t xml:space="preserve"> hours in the estimated annual hour burden to respondents for this information</w:t>
      </w:r>
      <w:r w:rsidR="00B533DA">
        <w:rPr>
          <w:rFonts w:ascii="Times New Roman" w:hAnsi="Times New Roman"/>
        </w:rPr>
        <w:t xml:space="preserve"> collection</w:t>
      </w:r>
      <w:r w:rsidRPr="00307C60">
        <w:rPr>
          <w:rFonts w:ascii="Times New Roman" w:hAnsi="Times New Roman"/>
        </w:rPr>
        <w:t>.</w:t>
      </w:r>
    </w:p>
    <w:p w:rsidR="00FD1848" w:rsidRPr="00307C60" w:rsidP="00171F17" w14:paraId="3022BA2D" w14:textId="3F4D2850">
      <w:pPr>
        <w:tabs>
          <w:tab w:val="left" w:pos="-1440"/>
        </w:tabs>
        <w:rPr>
          <w:rFonts w:ascii="Times New Roman" w:hAnsi="Times New Roman"/>
        </w:rPr>
      </w:pPr>
    </w:p>
    <w:p w:rsidR="007A71F4" w:rsidRPr="00307C60" w:rsidP="007A71F4" w14:paraId="3BCF2DAE" w14:textId="025209DE">
      <w:pPr>
        <w:tabs>
          <w:tab w:val="left" w:pos="-1440"/>
        </w:tabs>
        <w:ind w:left="720"/>
        <w:rPr>
          <w:rFonts w:ascii="Times New Roman" w:hAnsi="Times New Roman"/>
        </w:rPr>
      </w:pPr>
      <w:r w:rsidRPr="00307C60">
        <w:rPr>
          <w:rFonts w:ascii="Times New Roman" w:hAnsi="Times New Roman"/>
        </w:rPr>
        <w:t>USCIS is reporting</w:t>
      </w:r>
      <w:r>
        <w:rPr>
          <w:rFonts w:ascii="Times New Roman" w:hAnsi="Times New Roman"/>
        </w:rPr>
        <w:t xml:space="preserve"> no change in the </w:t>
      </w:r>
      <w:r w:rsidRPr="00307C60">
        <w:rPr>
          <w:rFonts w:ascii="Times New Roman" w:hAnsi="Times New Roman"/>
        </w:rPr>
        <w:t>estimated annual cost burden to respondents for this information</w:t>
      </w:r>
      <w:r w:rsidR="00B533DA">
        <w:rPr>
          <w:rFonts w:ascii="Times New Roman" w:hAnsi="Times New Roman"/>
        </w:rPr>
        <w:t xml:space="preserve"> collection</w:t>
      </w:r>
      <w:r w:rsidRPr="00307C60">
        <w:rPr>
          <w:rFonts w:ascii="Times New Roman" w:hAnsi="Times New Roman"/>
        </w:rPr>
        <w:t xml:space="preserve">. </w:t>
      </w:r>
    </w:p>
    <w:p w:rsidR="005B6129" w:rsidRPr="00307C60" w:rsidP="00914A5D" w14:paraId="53CADA21" w14:textId="77777777">
      <w:pPr>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 xml:space="preserve">Explain each exception to the certification statement identified in Item 19, </w:t>
      </w:r>
      <w:r w:rsidRPr="00307C60" w:rsidR="00B1471A">
        <w:rPr>
          <w:rFonts w:ascii="Times New Roman" w:hAnsi="Times New Roman"/>
          <w:b/>
        </w:rPr>
        <w:t>“</w:t>
      </w:r>
      <w:r w:rsidRPr="00307C60">
        <w:rPr>
          <w:rFonts w:ascii="Times New Roman" w:hAnsi="Times New Roman"/>
          <w:b/>
        </w:rPr>
        <w:t>Certification for 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792B9D" w:rsidRPr="00307C60" w:rsidP="000B00D2" w14:paraId="2A855A77" w14:textId="77777777">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p w:rsidR="00E91139" w:rsidRPr="00307C60" w:rsidP="006049A7" w14:paraId="58EC54B5" w14:textId="77777777">
      <w:pPr>
        <w:tabs>
          <w:tab w:val="left" w:pos="-1440"/>
        </w:tabs>
        <w:ind w:left="720"/>
        <w:jc w:val="both"/>
      </w:pPr>
    </w:p>
    <w:sectPr w:rsidSect="007753F4">
      <w:footerReference w:type="even" r:id="rId13"/>
      <w:footerReference w:type="default" r:id="rId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6C42CE">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E40F95"/>
    <w:multiLevelType w:val="hybridMultilevel"/>
    <w:tmpl w:val="69AC6FF8"/>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6116839">
    <w:abstractNumId w:val="8"/>
  </w:num>
  <w:num w:numId="2" w16cid:durableId="1784230768">
    <w:abstractNumId w:val="0"/>
  </w:num>
  <w:num w:numId="3" w16cid:durableId="1245802005">
    <w:abstractNumId w:val="7"/>
  </w:num>
  <w:num w:numId="4" w16cid:durableId="1307659941">
    <w:abstractNumId w:val="9"/>
  </w:num>
  <w:num w:numId="5" w16cid:durableId="1747190279">
    <w:abstractNumId w:val="1"/>
  </w:num>
  <w:num w:numId="6" w16cid:durableId="1840535938">
    <w:abstractNumId w:val="5"/>
  </w:num>
  <w:num w:numId="7" w16cid:durableId="618725952">
    <w:abstractNumId w:val="3"/>
  </w:num>
  <w:num w:numId="8" w16cid:durableId="182594991">
    <w:abstractNumId w:val="2"/>
  </w:num>
  <w:num w:numId="9" w16cid:durableId="1074204775">
    <w:abstractNumId w:val="11"/>
  </w:num>
  <w:num w:numId="10" w16cid:durableId="595094547">
    <w:abstractNumId w:val="10"/>
  </w:num>
  <w:num w:numId="11" w16cid:durableId="966276196">
    <w:abstractNumId w:val="4"/>
  </w:num>
  <w:num w:numId="12" w16cid:durableId="1029798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84B"/>
    <w:rsid w:val="0000315F"/>
    <w:rsid w:val="00021E30"/>
    <w:rsid w:val="00024B6F"/>
    <w:rsid w:val="00030F2A"/>
    <w:rsid w:val="000319E9"/>
    <w:rsid w:val="00040318"/>
    <w:rsid w:val="0004211F"/>
    <w:rsid w:val="00043FA3"/>
    <w:rsid w:val="0004541E"/>
    <w:rsid w:val="00047136"/>
    <w:rsid w:val="00052BE9"/>
    <w:rsid w:val="00052CCA"/>
    <w:rsid w:val="00060A48"/>
    <w:rsid w:val="00067198"/>
    <w:rsid w:val="000712DA"/>
    <w:rsid w:val="00073229"/>
    <w:rsid w:val="00076C2F"/>
    <w:rsid w:val="00080CE0"/>
    <w:rsid w:val="00082BDA"/>
    <w:rsid w:val="0008756D"/>
    <w:rsid w:val="0008776F"/>
    <w:rsid w:val="000922D2"/>
    <w:rsid w:val="00093DB1"/>
    <w:rsid w:val="00094DF8"/>
    <w:rsid w:val="00095E62"/>
    <w:rsid w:val="00096D15"/>
    <w:rsid w:val="000A112A"/>
    <w:rsid w:val="000A42FA"/>
    <w:rsid w:val="000A43DC"/>
    <w:rsid w:val="000B00D2"/>
    <w:rsid w:val="000B0EB1"/>
    <w:rsid w:val="000B0ED0"/>
    <w:rsid w:val="000B11DA"/>
    <w:rsid w:val="000B17A8"/>
    <w:rsid w:val="000C036E"/>
    <w:rsid w:val="000C2DFD"/>
    <w:rsid w:val="000C3216"/>
    <w:rsid w:val="000D6A0C"/>
    <w:rsid w:val="000D6AE9"/>
    <w:rsid w:val="000E674D"/>
    <w:rsid w:val="000F1A9A"/>
    <w:rsid w:val="000F20D3"/>
    <w:rsid w:val="000F24E4"/>
    <w:rsid w:val="000F5DB3"/>
    <w:rsid w:val="000F7D89"/>
    <w:rsid w:val="00105DE8"/>
    <w:rsid w:val="0010600B"/>
    <w:rsid w:val="0010769F"/>
    <w:rsid w:val="00113CAA"/>
    <w:rsid w:val="00120EB1"/>
    <w:rsid w:val="001225DB"/>
    <w:rsid w:val="0012648C"/>
    <w:rsid w:val="00130FD3"/>
    <w:rsid w:val="0013471B"/>
    <w:rsid w:val="00134980"/>
    <w:rsid w:val="00135C91"/>
    <w:rsid w:val="00151A71"/>
    <w:rsid w:val="00161468"/>
    <w:rsid w:val="00163F79"/>
    <w:rsid w:val="00165B5F"/>
    <w:rsid w:val="00167334"/>
    <w:rsid w:val="00170844"/>
    <w:rsid w:val="00171F17"/>
    <w:rsid w:val="001778C1"/>
    <w:rsid w:val="00177F67"/>
    <w:rsid w:val="00184B6C"/>
    <w:rsid w:val="0019320E"/>
    <w:rsid w:val="00195169"/>
    <w:rsid w:val="001A16DB"/>
    <w:rsid w:val="001A595D"/>
    <w:rsid w:val="001A6D21"/>
    <w:rsid w:val="001A6FC5"/>
    <w:rsid w:val="001A710F"/>
    <w:rsid w:val="001A75AE"/>
    <w:rsid w:val="001B11FD"/>
    <w:rsid w:val="001B6AF3"/>
    <w:rsid w:val="001C1A4D"/>
    <w:rsid w:val="001C2AFC"/>
    <w:rsid w:val="001D136A"/>
    <w:rsid w:val="001D56DB"/>
    <w:rsid w:val="001D78AA"/>
    <w:rsid w:val="001E2A80"/>
    <w:rsid w:val="001E30A0"/>
    <w:rsid w:val="001F67BB"/>
    <w:rsid w:val="00200C94"/>
    <w:rsid w:val="0020110E"/>
    <w:rsid w:val="00201D06"/>
    <w:rsid w:val="00203A9D"/>
    <w:rsid w:val="00206FA0"/>
    <w:rsid w:val="00213B2B"/>
    <w:rsid w:val="00215244"/>
    <w:rsid w:val="0022362A"/>
    <w:rsid w:val="002249C7"/>
    <w:rsid w:val="00230052"/>
    <w:rsid w:val="002314B0"/>
    <w:rsid w:val="002357E7"/>
    <w:rsid w:val="002564A1"/>
    <w:rsid w:val="002567D4"/>
    <w:rsid w:val="0026023D"/>
    <w:rsid w:val="00263461"/>
    <w:rsid w:val="00263589"/>
    <w:rsid w:val="00265965"/>
    <w:rsid w:val="00274968"/>
    <w:rsid w:val="00275128"/>
    <w:rsid w:val="00276105"/>
    <w:rsid w:val="00280C2E"/>
    <w:rsid w:val="00294F16"/>
    <w:rsid w:val="0029577A"/>
    <w:rsid w:val="00296484"/>
    <w:rsid w:val="00296F4C"/>
    <w:rsid w:val="002A35F3"/>
    <w:rsid w:val="002A4A73"/>
    <w:rsid w:val="002A77B4"/>
    <w:rsid w:val="002B6812"/>
    <w:rsid w:val="002C095C"/>
    <w:rsid w:val="002C17E7"/>
    <w:rsid w:val="002C3934"/>
    <w:rsid w:val="002C499F"/>
    <w:rsid w:val="002D1BD3"/>
    <w:rsid w:val="002D4C61"/>
    <w:rsid w:val="002E13F4"/>
    <w:rsid w:val="002E199D"/>
    <w:rsid w:val="002E334B"/>
    <w:rsid w:val="002E421D"/>
    <w:rsid w:val="002E742E"/>
    <w:rsid w:val="002E7594"/>
    <w:rsid w:val="002F56A2"/>
    <w:rsid w:val="00307C60"/>
    <w:rsid w:val="00321EF4"/>
    <w:rsid w:val="003261C5"/>
    <w:rsid w:val="00330FCA"/>
    <w:rsid w:val="003338D4"/>
    <w:rsid w:val="00345FFE"/>
    <w:rsid w:val="003461A1"/>
    <w:rsid w:val="003504C2"/>
    <w:rsid w:val="00370585"/>
    <w:rsid w:val="00374DD9"/>
    <w:rsid w:val="003939F5"/>
    <w:rsid w:val="003977AB"/>
    <w:rsid w:val="003A0F52"/>
    <w:rsid w:val="003A1720"/>
    <w:rsid w:val="003A1D88"/>
    <w:rsid w:val="003A386C"/>
    <w:rsid w:val="003B36E5"/>
    <w:rsid w:val="003B478B"/>
    <w:rsid w:val="003B6A61"/>
    <w:rsid w:val="003C0FD1"/>
    <w:rsid w:val="003C6B23"/>
    <w:rsid w:val="003D5E68"/>
    <w:rsid w:val="003D7680"/>
    <w:rsid w:val="003E6303"/>
    <w:rsid w:val="003E7E66"/>
    <w:rsid w:val="003F1EAF"/>
    <w:rsid w:val="00400AD0"/>
    <w:rsid w:val="004042FA"/>
    <w:rsid w:val="00405AC7"/>
    <w:rsid w:val="00411705"/>
    <w:rsid w:val="00421F64"/>
    <w:rsid w:val="00431137"/>
    <w:rsid w:val="0043354E"/>
    <w:rsid w:val="00442FB0"/>
    <w:rsid w:val="004431FF"/>
    <w:rsid w:val="00446ADC"/>
    <w:rsid w:val="00463821"/>
    <w:rsid w:val="00471474"/>
    <w:rsid w:val="00473A6C"/>
    <w:rsid w:val="00493405"/>
    <w:rsid w:val="004943E6"/>
    <w:rsid w:val="00494557"/>
    <w:rsid w:val="004A0063"/>
    <w:rsid w:val="004A4CF8"/>
    <w:rsid w:val="004A6DC9"/>
    <w:rsid w:val="004B5940"/>
    <w:rsid w:val="004C2BA8"/>
    <w:rsid w:val="004D1E00"/>
    <w:rsid w:val="004D1F5A"/>
    <w:rsid w:val="004D2308"/>
    <w:rsid w:val="004D37E1"/>
    <w:rsid w:val="004E4F24"/>
    <w:rsid w:val="004E51B1"/>
    <w:rsid w:val="004E58CF"/>
    <w:rsid w:val="004E5C46"/>
    <w:rsid w:val="004E61C2"/>
    <w:rsid w:val="004E63F0"/>
    <w:rsid w:val="004F3779"/>
    <w:rsid w:val="004F5077"/>
    <w:rsid w:val="004F7E12"/>
    <w:rsid w:val="005011EA"/>
    <w:rsid w:val="0050371B"/>
    <w:rsid w:val="00517E73"/>
    <w:rsid w:val="00525E40"/>
    <w:rsid w:val="00532323"/>
    <w:rsid w:val="00532925"/>
    <w:rsid w:val="005423DD"/>
    <w:rsid w:val="0054585A"/>
    <w:rsid w:val="005543AD"/>
    <w:rsid w:val="00583D10"/>
    <w:rsid w:val="00590B61"/>
    <w:rsid w:val="0059215D"/>
    <w:rsid w:val="005933BA"/>
    <w:rsid w:val="00593817"/>
    <w:rsid w:val="00595A9D"/>
    <w:rsid w:val="00595FFA"/>
    <w:rsid w:val="005A0042"/>
    <w:rsid w:val="005A0B17"/>
    <w:rsid w:val="005A15EB"/>
    <w:rsid w:val="005B0B92"/>
    <w:rsid w:val="005B28CC"/>
    <w:rsid w:val="005B32F0"/>
    <w:rsid w:val="005B6129"/>
    <w:rsid w:val="005B7172"/>
    <w:rsid w:val="005C39BB"/>
    <w:rsid w:val="005C3DD7"/>
    <w:rsid w:val="005C574B"/>
    <w:rsid w:val="005D447C"/>
    <w:rsid w:val="005E0F27"/>
    <w:rsid w:val="005E1392"/>
    <w:rsid w:val="005E16B6"/>
    <w:rsid w:val="005E7DCF"/>
    <w:rsid w:val="005F21BA"/>
    <w:rsid w:val="005F2D91"/>
    <w:rsid w:val="00601ADD"/>
    <w:rsid w:val="0060313D"/>
    <w:rsid w:val="00603702"/>
    <w:rsid w:val="006049A7"/>
    <w:rsid w:val="006100DD"/>
    <w:rsid w:val="0061116B"/>
    <w:rsid w:val="0063026A"/>
    <w:rsid w:val="006333D5"/>
    <w:rsid w:val="00635319"/>
    <w:rsid w:val="0063778A"/>
    <w:rsid w:val="00656F86"/>
    <w:rsid w:val="00660646"/>
    <w:rsid w:val="00662686"/>
    <w:rsid w:val="00663D52"/>
    <w:rsid w:val="00666636"/>
    <w:rsid w:val="00687EB3"/>
    <w:rsid w:val="00694BDE"/>
    <w:rsid w:val="006A0CC6"/>
    <w:rsid w:val="006A1DF8"/>
    <w:rsid w:val="006B04AC"/>
    <w:rsid w:val="006B0B31"/>
    <w:rsid w:val="006B38F6"/>
    <w:rsid w:val="006B3CD6"/>
    <w:rsid w:val="006B49C4"/>
    <w:rsid w:val="006B6C89"/>
    <w:rsid w:val="006B6FE6"/>
    <w:rsid w:val="006C303C"/>
    <w:rsid w:val="006C3550"/>
    <w:rsid w:val="006C42CE"/>
    <w:rsid w:val="006C754E"/>
    <w:rsid w:val="006C79B6"/>
    <w:rsid w:val="006D0B73"/>
    <w:rsid w:val="006D2031"/>
    <w:rsid w:val="006E606E"/>
    <w:rsid w:val="006F01ED"/>
    <w:rsid w:val="006F083F"/>
    <w:rsid w:val="006F08F8"/>
    <w:rsid w:val="006F593A"/>
    <w:rsid w:val="006F77E6"/>
    <w:rsid w:val="007002CC"/>
    <w:rsid w:val="00701864"/>
    <w:rsid w:val="00703B09"/>
    <w:rsid w:val="007042B3"/>
    <w:rsid w:val="0071391D"/>
    <w:rsid w:val="00724869"/>
    <w:rsid w:val="00726FF3"/>
    <w:rsid w:val="0072769F"/>
    <w:rsid w:val="00730E72"/>
    <w:rsid w:val="007312F9"/>
    <w:rsid w:val="00734612"/>
    <w:rsid w:val="0074751C"/>
    <w:rsid w:val="007475F4"/>
    <w:rsid w:val="00756FAE"/>
    <w:rsid w:val="00765E88"/>
    <w:rsid w:val="007716B0"/>
    <w:rsid w:val="00773020"/>
    <w:rsid w:val="00774308"/>
    <w:rsid w:val="007748E6"/>
    <w:rsid w:val="007753F4"/>
    <w:rsid w:val="00792B9D"/>
    <w:rsid w:val="007A122A"/>
    <w:rsid w:val="007A6123"/>
    <w:rsid w:val="007A71F4"/>
    <w:rsid w:val="007B0BEC"/>
    <w:rsid w:val="007B32A5"/>
    <w:rsid w:val="007B6386"/>
    <w:rsid w:val="007C03A1"/>
    <w:rsid w:val="007D433C"/>
    <w:rsid w:val="007D4D97"/>
    <w:rsid w:val="007E4535"/>
    <w:rsid w:val="007E4AA6"/>
    <w:rsid w:val="007E6F17"/>
    <w:rsid w:val="007F0E95"/>
    <w:rsid w:val="007F5988"/>
    <w:rsid w:val="007F70DB"/>
    <w:rsid w:val="00802275"/>
    <w:rsid w:val="00804243"/>
    <w:rsid w:val="00807BA2"/>
    <w:rsid w:val="00811D95"/>
    <w:rsid w:val="0081460B"/>
    <w:rsid w:val="00816906"/>
    <w:rsid w:val="00822CD3"/>
    <w:rsid w:val="00823A3B"/>
    <w:rsid w:val="00824CB8"/>
    <w:rsid w:val="008255EE"/>
    <w:rsid w:val="008316C3"/>
    <w:rsid w:val="00833B6C"/>
    <w:rsid w:val="0083521C"/>
    <w:rsid w:val="008430E1"/>
    <w:rsid w:val="00843DA5"/>
    <w:rsid w:val="00844066"/>
    <w:rsid w:val="00847763"/>
    <w:rsid w:val="00847EC6"/>
    <w:rsid w:val="00867EB3"/>
    <w:rsid w:val="00876B41"/>
    <w:rsid w:val="00891799"/>
    <w:rsid w:val="00892FA2"/>
    <w:rsid w:val="008A0D94"/>
    <w:rsid w:val="008A42B6"/>
    <w:rsid w:val="008A4764"/>
    <w:rsid w:val="008A5EC3"/>
    <w:rsid w:val="008A68AB"/>
    <w:rsid w:val="008B0382"/>
    <w:rsid w:val="008B17E4"/>
    <w:rsid w:val="008B3A98"/>
    <w:rsid w:val="008B3BBD"/>
    <w:rsid w:val="008B4BD3"/>
    <w:rsid w:val="008C3300"/>
    <w:rsid w:val="008D0136"/>
    <w:rsid w:val="008D0F4C"/>
    <w:rsid w:val="008D3137"/>
    <w:rsid w:val="008D7291"/>
    <w:rsid w:val="008E7397"/>
    <w:rsid w:val="008F233F"/>
    <w:rsid w:val="008F2396"/>
    <w:rsid w:val="008F3E64"/>
    <w:rsid w:val="008F5E48"/>
    <w:rsid w:val="008F74F4"/>
    <w:rsid w:val="00902211"/>
    <w:rsid w:val="0090589C"/>
    <w:rsid w:val="00906636"/>
    <w:rsid w:val="009147A2"/>
    <w:rsid w:val="00914A5D"/>
    <w:rsid w:val="0091660B"/>
    <w:rsid w:val="00921351"/>
    <w:rsid w:val="00921CFA"/>
    <w:rsid w:val="00925435"/>
    <w:rsid w:val="00933E7C"/>
    <w:rsid w:val="00935382"/>
    <w:rsid w:val="00936F8D"/>
    <w:rsid w:val="00937D86"/>
    <w:rsid w:val="00940713"/>
    <w:rsid w:val="0094422D"/>
    <w:rsid w:val="00944A8A"/>
    <w:rsid w:val="00946E17"/>
    <w:rsid w:val="009473EB"/>
    <w:rsid w:val="0095289E"/>
    <w:rsid w:val="00952A7D"/>
    <w:rsid w:val="009556EE"/>
    <w:rsid w:val="00962A23"/>
    <w:rsid w:val="009677DD"/>
    <w:rsid w:val="009678B5"/>
    <w:rsid w:val="009700FF"/>
    <w:rsid w:val="00971A2A"/>
    <w:rsid w:val="00973613"/>
    <w:rsid w:val="00974223"/>
    <w:rsid w:val="009779FE"/>
    <w:rsid w:val="00982F5C"/>
    <w:rsid w:val="009842A6"/>
    <w:rsid w:val="009930EB"/>
    <w:rsid w:val="009930F3"/>
    <w:rsid w:val="009A0595"/>
    <w:rsid w:val="009A319E"/>
    <w:rsid w:val="009A5085"/>
    <w:rsid w:val="009A7B61"/>
    <w:rsid w:val="009D1DF6"/>
    <w:rsid w:val="009D3493"/>
    <w:rsid w:val="009D5D2B"/>
    <w:rsid w:val="009F15D0"/>
    <w:rsid w:val="009F4A07"/>
    <w:rsid w:val="009F7BD2"/>
    <w:rsid w:val="00A029BE"/>
    <w:rsid w:val="00A05B27"/>
    <w:rsid w:val="00A14259"/>
    <w:rsid w:val="00A2759E"/>
    <w:rsid w:val="00A32A5A"/>
    <w:rsid w:val="00A3466A"/>
    <w:rsid w:val="00A419F9"/>
    <w:rsid w:val="00A41A23"/>
    <w:rsid w:val="00A432E3"/>
    <w:rsid w:val="00A44333"/>
    <w:rsid w:val="00A447D7"/>
    <w:rsid w:val="00A44B6B"/>
    <w:rsid w:val="00A50A06"/>
    <w:rsid w:val="00A5237F"/>
    <w:rsid w:val="00A556A5"/>
    <w:rsid w:val="00A56B2D"/>
    <w:rsid w:val="00A6527D"/>
    <w:rsid w:val="00A70EDB"/>
    <w:rsid w:val="00A7322F"/>
    <w:rsid w:val="00A76A04"/>
    <w:rsid w:val="00A80E77"/>
    <w:rsid w:val="00A847D1"/>
    <w:rsid w:val="00A85EED"/>
    <w:rsid w:val="00A860E8"/>
    <w:rsid w:val="00A867D1"/>
    <w:rsid w:val="00A90091"/>
    <w:rsid w:val="00A903BA"/>
    <w:rsid w:val="00A922CC"/>
    <w:rsid w:val="00A9474D"/>
    <w:rsid w:val="00AA021D"/>
    <w:rsid w:val="00AA09A5"/>
    <w:rsid w:val="00AA391C"/>
    <w:rsid w:val="00AA3E24"/>
    <w:rsid w:val="00AA78EF"/>
    <w:rsid w:val="00AB3CA9"/>
    <w:rsid w:val="00AB59FB"/>
    <w:rsid w:val="00AC4C4D"/>
    <w:rsid w:val="00AD4B43"/>
    <w:rsid w:val="00AD7B4A"/>
    <w:rsid w:val="00AE090B"/>
    <w:rsid w:val="00AE29F0"/>
    <w:rsid w:val="00AE3579"/>
    <w:rsid w:val="00AE4FD7"/>
    <w:rsid w:val="00AF0F30"/>
    <w:rsid w:val="00AF45F2"/>
    <w:rsid w:val="00AF698E"/>
    <w:rsid w:val="00AF6BD6"/>
    <w:rsid w:val="00B03DE7"/>
    <w:rsid w:val="00B04AA3"/>
    <w:rsid w:val="00B0571D"/>
    <w:rsid w:val="00B05914"/>
    <w:rsid w:val="00B133B4"/>
    <w:rsid w:val="00B1471A"/>
    <w:rsid w:val="00B1641E"/>
    <w:rsid w:val="00B1713B"/>
    <w:rsid w:val="00B27061"/>
    <w:rsid w:val="00B2744F"/>
    <w:rsid w:val="00B30F87"/>
    <w:rsid w:val="00B31EBB"/>
    <w:rsid w:val="00B451BF"/>
    <w:rsid w:val="00B50FA5"/>
    <w:rsid w:val="00B533DA"/>
    <w:rsid w:val="00B5525B"/>
    <w:rsid w:val="00B60C78"/>
    <w:rsid w:val="00B620C4"/>
    <w:rsid w:val="00B63191"/>
    <w:rsid w:val="00B635A9"/>
    <w:rsid w:val="00B67C8F"/>
    <w:rsid w:val="00B719B3"/>
    <w:rsid w:val="00B7349D"/>
    <w:rsid w:val="00B75DD7"/>
    <w:rsid w:val="00B76DDB"/>
    <w:rsid w:val="00B77E23"/>
    <w:rsid w:val="00B814F4"/>
    <w:rsid w:val="00B87C8D"/>
    <w:rsid w:val="00B92CAD"/>
    <w:rsid w:val="00B9341A"/>
    <w:rsid w:val="00BA63B1"/>
    <w:rsid w:val="00BA75DA"/>
    <w:rsid w:val="00BB27FC"/>
    <w:rsid w:val="00BB4E48"/>
    <w:rsid w:val="00BB6CAD"/>
    <w:rsid w:val="00BB6F07"/>
    <w:rsid w:val="00BC18CF"/>
    <w:rsid w:val="00BC31E4"/>
    <w:rsid w:val="00BC666F"/>
    <w:rsid w:val="00BD1CE5"/>
    <w:rsid w:val="00BD3260"/>
    <w:rsid w:val="00BD7720"/>
    <w:rsid w:val="00BE3C63"/>
    <w:rsid w:val="00BE5AB9"/>
    <w:rsid w:val="00BE5E71"/>
    <w:rsid w:val="00BF5245"/>
    <w:rsid w:val="00BF7690"/>
    <w:rsid w:val="00C02BDF"/>
    <w:rsid w:val="00C0409B"/>
    <w:rsid w:val="00C04531"/>
    <w:rsid w:val="00C10120"/>
    <w:rsid w:val="00C12978"/>
    <w:rsid w:val="00C2014A"/>
    <w:rsid w:val="00C22EE3"/>
    <w:rsid w:val="00C26020"/>
    <w:rsid w:val="00C26B8A"/>
    <w:rsid w:val="00C3345E"/>
    <w:rsid w:val="00C419BA"/>
    <w:rsid w:val="00C43E98"/>
    <w:rsid w:val="00C441BF"/>
    <w:rsid w:val="00C613C0"/>
    <w:rsid w:val="00C62A1F"/>
    <w:rsid w:val="00C64281"/>
    <w:rsid w:val="00C80B26"/>
    <w:rsid w:val="00C849B1"/>
    <w:rsid w:val="00C84E97"/>
    <w:rsid w:val="00C9224C"/>
    <w:rsid w:val="00C92A9E"/>
    <w:rsid w:val="00C96637"/>
    <w:rsid w:val="00C97339"/>
    <w:rsid w:val="00CA029B"/>
    <w:rsid w:val="00CA02A7"/>
    <w:rsid w:val="00CA0AC2"/>
    <w:rsid w:val="00CA34A5"/>
    <w:rsid w:val="00CA4AC2"/>
    <w:rsid w:val="00CB26BE"/>
    <w:rsid w:val="00CB2EA0"/>
    <w:rsid w:val="00CB302D"/>
    <w:rsid w:val="00CC07DB"/>
    <w:rsid w:val="00CC302F"/>
    <w:rsid w:val="00CC519D"/>
    <w:rsid w:val="00CC68F9"/>
    <w:rsid w:val="00CC71AB"/>
    <w:rsid w:val="00CD14F6"/>
    <w:rsid w:val="00CD4348"/>
    <w:rsid w:val="00CD46C2"/>
    <w:rsid w:val="00CD6D53"/>
    <w:rsid w:val="00CF5E65"/>
    <w:rsid w:val="00D009B8"/>
    <w:rsid w:val="00D00B68"/>
    <w:rsid w:val="00D049AD"/>
    <w:rsid w:val="00D04C36"/>
    <w:rsid w:val="00D06861"/>
    <w:rsid w:val="00D10E13"/>
    <w:rsid w:val="00D118B8"/>
    <w:rsid w:val="00D15779"/>
    <w:rsid w:val="00D161C2"/>
    <w:rsid w:val="00D1658F"/>
    <w:rsid w:val="00D1700F"/>
    <w:rsid w:val="00D22590"/>
    <w:rsid w:val="00D22B13"/>
    <w:rsid w:val="00D275FD"/>
    <w:rsid w:val="00D33855"/>
    <w:rsid w:val="00D3403B"/>
    <w:rsid w:val="00D34EB2"/>
    <w:rsid w:val="00D42FFE"/>
    <w:rsid w:val="00D56CD0"/>
    <w:rsid w:val="00D6140D"/>
    <w:rsid w:val="00D6554B"/>
    <w:rsid w:val="00D80E94"/>
    <w:rsid w:val="00D94BE0"/>
    <w:rsid w:val="00D96BF7"/>
    <w:rsid w:val="00DA0A58"/>
    <w:rsid w:val="00DA2D6B"/>
    <w:rsid w:val="00DA705A"/>
    <w:rsid w:val="00DB20B6"/>
    <w:rsid w:val="00DB23C9"/>
    <w:rsid w:val="00DB6363"/>
    <w:rsid w:val="00DC055C"/>
    <w:rsid w:val="00DC41E4"/>
    <w:rsid w:val="00DD14D1"/>
    <w:rsid w:val="00DE08FF"/>
    <w:rsid w:val="00DF0F60"/>
    <w:rsid w:val="00E12B7B"/>
    <w:rsid w:val="00E15619"/>
    <w:rsid w:val="00E16A57"/>
    <w:rsid w:val="00E25D7B"/>
    <w:rsid w:val="00E36E11"/>
    <w:rsid w:val="00E47F2C"/>
    <w:rsid w:val="00E51F0F"/>
    <w:rsid w:val="00E600B1"/>
    <w:rsid w:val="00E61E1B"/>
    <w:rsid w:val="00E64EC5"/>
    <w:rsid w:val="00E672B9"/>
    <w:rsid w:val="00E72E6A"/>
    <w:rsid w:val="00E7593E"/>
    <w:rsid w:val="00E76F9A"/>
    <w:rsid w:val="00E77B24"/>
    <w:rsid w:val="00E85D6D"/>
    <w:rsid w:val="00E91139"/>
    <w:rsid w:val="00E94DF6"/>
    <w:rsid w:val="00EA1FB2"/>
    <w:rsid w:val="00EA38F4"/>
    <w:rsid w:val="00EC1E50"/>
    <w:rsid w:val="00EC278E"/>
    <w:rsid w:val="00EC3504"/>
    <w:rsid w:val="00EC5DC8"/>
    <w:rsid w:val="00EC5F60"/>
    <w:rsid w:val="00EC7B33"/>
    <w:rsid w:val="00ED4E0C"/>
    <w:rsid w:val="00EE1815"/>
    <w:rsid w:val="00EF2E4F"/>
    <w:rsid w:val="00EF52E1"/>
    <w:rsid w:val="00EF619F"/>
    <w:rsid w:val="00F02F45"/>
    <w:rsid w:val="00F062FF"/>
    <w:rsid w:val="00F11972"/>
    <w:rsid w:val="00F1573E"/>
    <w:rsid w:val="00F27784"/>
    <w:rsid w:val="00F3017D"/>
    <w:rsid w:val="00F30A6A"/>
    <w:rsid w:val="00F40278"/>
    <w:rsid w:val="00F50C72"/>
    <w:rsid w:val="00F616FE"/>
    <w:rsid w:val="00F77043"/>
    <w:rsid w:val="00F82437"/>
    <w:rsid w:val="00F84ABB"/>
    <w:rsid w:val="00F87385"/>
    <w:rsid w:val="00F87940"/>
    <w:rsid w:val="00F954AD"/>
    <w:rsid w:val="00F96697"/>
    <w:rsid w:val="00FA100E"/>
    <w:rsid w:val="00FA1891"/>
    <w:rsid w:val="00FA29FD"/>
    <w:rsid w:val="00FA3A66"/>
    <w:rsid w:val="00FA5322"/>
    <w:rsid w:val="00FA7829"/>
    <w:rsid w:val="00FC018E"/>
    <w:rsid w:val="00FD1848"/>
    <w:rsid w:val="00FD21A4"/>
    <w:rsid w:val="00FE2C4F"/>
    <w:rsid w:val="00FE578B"/>
    <w:rsid w:val="00FE6460"/>
    <w:rsid w:val="00FE7ED0"/>
    <w:rsid w:val="00FF1A56"/>
    <w:rsid w:val="00FF2627"/>
    <w:rsid w:val="00FF4D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11-06-13/html/2011-14489.htm" TargetMode="External" /><Relationship Id="rId11" Type="http://schemas.openxmlformats.org/officeDocument/2006/relationships/hyperlink" Target="http://www.gpo.gov/fdsys/pkg/FR-2008-09-29/html/E8-22802.htm" TargetMode="External" /><Relationship Id="rId12" Type="http://schemas.openxmlformats.org/officeDocument/2006/relationships/hyperlink" Target="https://www.bls.gov/oes/current/oes_nat.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uscis.dhs.gov/outrea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ce4d3ebaee79c8b628a746636d06e762">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d3ebe05318c4f89b29c27e7840d3a03"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_x0033_0_x0020_Day_x0020_FRN_x0020__x002d__x0020_Comment_x0020_End_x0020_Date xmlns="22ac6cab-782d-443c-b600-8507bc21811b" xsi:nil="true"/>
    <Priority xmlns="22ac6cab-782d-443c-b600-8507bc21811b">false</Priority>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019F72-7EA0-4982-B807-65D856FB43C6}">
  <ds:schemaRefs/>
</ds:datastoreItem>
</file>

<file path=customXml/itemProps2.xml><?xml version="1.0" encoding="utf-8"?>
<ds:datastoreItem xmlns:ds="http://schemas.openxmlformats.org/officeDocument/2006/customXml" ds:itemID="{1DC9A90C-BB3D-4CAD-AC4C-8CC6A4B482C5}">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4.xml><?xml version="1.0" encoding="utf-8"?>
<ds:datastoreItem xmlns:ds="http://schemas.openxmlformats.org/officeDocument/2006/customXml" ds:itemID="{9C08E693-5D99-4669-B93F-1153DD91F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Bouknight-Makle, Kim D (Kim Makle)</cp:lastModifiedBy>
  <cp:revision>5</cp:revision>
  <cp:lastPrinted>2010-05-14T16:20:00Z</cp:lastPrinted>
  <dcterms:created xsi:type="dcterms:W3CDTF">2024-10-16T15:12:00Z</dcterms:created>
  <dcterms:modified xsi:type="dcterms:W3CDTF">2024-10-16T15:15:00Z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filing Available">
    <vt:bool>false</vt:bool>
  </property>
  <property fmtid="{D5CDD505-2E9C-101B-9397-08002B2CF9AE}" pid="9" name="External Stakeholders">
    <vt:lpwstr/>
  </property>
  <property fmtid="{D5CDD505-2E9C-101B-9397-08002B2CF9AE}" pid="10" name="Form">
    <vt:lpwstr/>
  </property>
  <property fmtid="{D5CDD505-2E9C-101B-9397-08002B2CF9AE}" pid="11" name="Instruments Updated For Phase">
    <vt:bool>false</vt:bool>
  </property>
  <property fmtid="{D5CDD505-2E9C-101B-9397-08002B2CF9AE}" pid="12" name="MediaServiceImageTags">
    <vt:lpwstr/>
  </property>
  <property fmtid="{D5CDD505-2E9C-101B-9397-08002B2CF9AE}" pid="13" name="MSIP_Label_a2eef23d-2e95-4428-9a3c-2526d95b164a_ActionId">
    <vt:lpwstr>362a7855-0c8f-44d3-a894-5f351bf67ab2</vt:lpwstr>
  </property>
  <property fmtid="{D5CDD505-2E9C-101B-9397-08002B2CF9AE}" pid="14" name="MSIP_Label_a2eef23d-2e95-4428-9a3c-2526d95b164a_ContentBits">
    <vt:lpwstr>0</vt:lpwstr>
  </property>
  <property fmtid="{D5CDD505-2E9C-101B-9397-08002B2CF9AE}" pid="15" name="MSIP_Label_a2eef23d-2e95-4428-9a3c-2526d95b164a_Enabled">
    <vt:lpwstr>true</vt:lpwstr>
  </property>
  <property fmtid="{D5CDD505-2E9C-101B-9397-08002B2CF9AE}" pid="16" name="MSIP_Label_a2eef23d-2e95-4428-9a3c-2526d95b164a_Method">
    <vt:lpwstr>Standard</vt:lpwstr>
  </property>
  <property fmtid="{D5CDD505-2E9C-101B-9397-08002B2CF9AE}" pid="17" name="MSIP_Label_a2eef23d-2e95-4428-9a3c-2526d95b164a_Name">
    <vt:lpwstr>For Official Use Only (FOUO)</vt:lpwstr>
  </property>
  <property fmtid="{D5CDD505-2E9C-101B-9397-08002B2CF9AE}" pid="18" name="MSIP_Label_a2eef23d-2e95-4428-9a3c-2526d95b164a_SetDate">
    <vt:lpwstr>2024-10-16T00:19:04Z</vt:lpwstr>
  </property>
  <property fmtid="{D5CDD505-2E9C-101B-9397-08002B2CF9AE}" pid="19" name="MSIP_Label_a2eef23d-2e95-4428-9a3c-2526d95b164a_SiteId">
    <vt:lpwstr>3ccde76c-946d-4a12-bb7a-fc9d0842354a</vt:lpwstr>
  </property>
  <property fmtid="{D5CDD505-2E9C-101B-9397-08002B2CF9AE}" pid="20" name="Next Phase">
    <vt:lpwstr>PRA Package Development</vt:lpwstr>
  </property>
  <property fmtid="{D5CDD505-2E9C-101B-9397-08002B2CF9AE}" pid="21" name="Phase">
    <vt:lpwstr/>
  </property>
  <property fmtid="{D5CDD505-2E9C-101B-9397-08002B2CF9AE}" pid="22" name="PRA Section Updated">
    <vt:bool>false</vt:bool>
  </property>
  <property fmtid="{D5CDD505-2E9C-101B-9397-08002B2CF9AE}" pid="23" name="Project Manager">
    <vt:lpwstr/>
  </property>
  <property fmtid="{D5CDD505-2E9C-101B-9397-08002B2CF9AE}" pid="24" name="Review Type">
    <vt:lpwstr/>
  </property>
  <property fmtid="{D5CDD505-2E9C-101B-9397-08002B2CF9AE}" pid="25" name="Rule Priority Ranking">
    <vt:lpwstr/>
  </property>
  <property fmtid="{D5CDD505-2E9C-101B-9397-08002B2CF9AE}" pid="26" name="Sponsor">
    <vt:lpwstr/>
  </property>
  <property fmtid="{D5CDD505-2E9C-101B-9397-08002B2CF9AE}" pid="27" name="Sponsor Contacts">
    <vt:lpwstr/>
  </property>
  <property fmtid="{D5CDD505-2E9C-101B-9397-08002B2CF9AE}" pid="28" name="Team Members">
    <vt:lpwstr/>
  </property>
  <property fmtid="{D5CDD505-2E9C-101B-9397-08002B2CF9AE}" pid="29" name="Time Burden Provided">
    <vt:bool>false</vt:bool>
  </property>
</Properties>
</file>