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85245" w:rsidP="00805F33" w14:paraId="655732DC" w14:textId="16BB5A9D">
      <w:pPr>
        <w:tabs>
          <w:tab w:val="left" w:pos="9300"/>
        </w:tabs>
        <w:spacing w:line="252" w:lineRule="auto"/>
        <w:jc w:val="center"/>
        <w:rPr>
          <w:rFonts w:ascii="Times New Roman" w:eastAsia="Arial Unicode MS" w:hAnsi="Times New Roman"/>
          <w:b/>
          <w:noProof/>
          <w:color w:val="000000" w:themeColor="text1"/>
          <w:sz w:val="48"/>
          <w:szCs w:val="48"/>
        </w:rPr>
      </w:pPr>
      <w:r>
        <w:rPr>
          <w:rFonts w:ascii="Times New Roman" w:eastAsia="Arial Unicode MS" w:hAnsi="Times New Roman"/>
          <w:b/>
          <w:noProof/>
          <w:color w:val="000000" w:themeColor="text1"/>
          <w:sz w:val="48"/>
          <w:szCs w:val="48"/>
        </w:rPr>
        <w:t>School Pulse Panel</w:t>
      </w:r>
      <w:r w:rsidR="00345E45">
        <w:rPr>
          <w:rFonts w:ascii="Times New Roman" w:eastAsia="Arial Unicode MS" w:hAnsi="Times New Roman"/>
          <w:b/>
          <w:noProof/>
          <w:color w:val="000000" w:themeColor="text1"/>
          <w:sz w:val="48"/>
          <w:szCs w:val="48"/>
        </w:rPr>
        <w:t xml:space="preserve"> 2025-26</w:t>
      </w:r>
      <w:r w:rsidR="001470AB">
        <w:rPr>
          <w:rFonts w:ascii="Times New Roman" w:eastAsia="Arial Unicode MS" w:hAnsi="Times New Roman"/>
          <w:b/>
          <w:noProof/>
          <w:color w:val="000000" w:themeColor="text1"/>
          <w:sz w:val="48"/>
          <w:szCs w:val="48"/>
        </w:rPr>
        <w:t xml:space="preserve"> and 2026-27</w:t>
      </w:r>
    </w:p>
    <w:p w:rsidR="00485245" w:rsidRPr="00840B8E" w:rsidP="00805F33" w14:paraId="5D471409" w14:textId="664E979B">
      <w:pPr>
        <w:tabs>
          <w:tab w:val="left" w:pos="9300"/>
        </w:tabs>
        <w:spacing w:line="252" w:lineRule="auto"/>
        <w:jc w:val="center"/>
        <w:rPr>
          <w:rFonts w:ascii="Times New Roman" w:eastAsia="Arial Unicode MS" w:hAnsi="Times New Roman"/>
          <w:b/>
          <w:noProof/>
          <w:color w:val="000000" w:themeColor="text1"/>
          <w:sz w:val="48"/>
          <w:szCs w:val="48"/>
        </w:rPr>
      </w:pPr>
      <w:r>
        <w:rPr>
          <w:rFonts w:ascii="Times New Roman" w:eastAsia="Arial Unicode MS" w:hAnsi="Times New Roman"/>
          <w:b/>
          <w:noProof/>
          <w:color w:val="000000" w:themeColor="text1"/>
          <w:sz w:val="48"/>
          <w:szCs w:val="48"/>
        </w:rPr>
        <w:t xml:space="preserve"> </w:t>
      </w:r>
      <w:r w:rsidRPr="00840B8E">
        <w:rPr>
          <w:rFonts w:ascii="Times New Roman" w:eastAsia="Arial Unicode MS" w:hAnsi="Times New Roman"/>
          <w:b/>
          <w:noProof/>
          <w:color w:val="000000" w:themeColor="text1"/>
          <w:sz w:val="48"/>
          <w:szCs w:val="48"/>
        </w:rPr>
        <w:t>(S</w:t>
      </w:r>
      <w:r w:rsidR="003577D9">
        <w:rPr>
          <w:rFonts w:ascii="Times New Roman" w:eastAsia="Arial Unicode MS" w:hAnsi="Times New Roman"/>
          <w:b/>
          <w:noProof/>
          <w:color w:val="000000" w:themeColor="text1"/>
          <w:sz w:val="48"/>
          <w:szCs w:val="48"/>
        </w:rPr>
        <w:t>PP</w:t>
      </w:r>
      <w:r w:rsidRPr="00840B8E">
        <w:rPr>
          <w:rFonts w:ascii="Times New Roman" w:eastAsia="Arial Unicode MS" w:hAnsi="Times New Roman"/>
          <w:b/>
          <w:noProof/>
          <w:color w:val="000000" w:themeColor="text1"/>
          <w:sz w:val="48"/>
          <w:szCs w:val="48"/>
        </w:rPr>
        <w:t xml:space="preserve"> </w:t>
      </w:r>
      <w:r w:rsidR="00BE746C">
        <w:rPr>
          <w:rFonts w:ascii="Times New Roman" w:eastAsia="Arial Unicode MS" w:hAnsi="Times New Roman"/>
          <w:b/>
          <w:noProof/>
          <w:color w:val="000000" w:themeColor="text1"/>
          <w:sz w:val="48"/>
          <w:szCs w:val="48"/>
        </w:rPr>
        <w:t>202</w:t>
      </w:r>
      <w:r w:rsidR="00213D20">
        <w:rPr>
          <w:rFonts w:ascii="Times New Roman" w:eastAsia="Arial Unicode MS" w:hAnsi="Times New Roman"/>
          <w:b/>
          <w:noProof/>
          <w:color w:val="000000" w:themeColor="text1"/>
          <w:sz w:val="48"/>
          <w:szCs w:val="48"/>
        </w:rPr>
        <w:t>5</w:t>
      </w:r>
      <w:r w:rsidR="00BE746C">
        <w:rPr>
          <w:rFonts w:ascii="Times New Roman" w:eastAsia="Arial Unicode MS" w:hAnsi="Times New Roman"/>
          <w:b/>
          <w:noProof/>
          <w:color w:val="000000" w:themeColor="text1"/>
          <w:sz w:val="48"/>
          <w:szCs w:val="48"/>
        </w:rPr>
        <w:t>-2</w:t>
      </w:r>
      <w:r w:rsidR="00213D20">
        <w:rPr>
          <w:rFonts w:ascii="Times New Roman" w:eastAsia="Arial Unicode MS" w:hAnsi="Times New Roman"/>
          <w:b/>
          <w:noProof/>
          <w:color w:val="000000" w:themeColor="text1"/>
          <w:sz w:val="48"/>
          <w:szCs w:val="48"/>
        </w:rPr>
        <w:t>6</w:t>
      </w:r>
      <w:r w:rsidR="001470AB">
        <w:rPr>
          <w:rFonts w:ascii="Times New Roman" w:eastAsia="Arial Unicode MS" w:hAnsi="Times New Roman"/>
          <w:b/>
          <w:noProof/>
          <w:color w:val="000000" w:themeColor="text1"/>
          <w:sz w:val="48"/>
          <w:szCs w:val="48"/>
        </w:rPr>
        <w:t>, SPP 2026-27</w:t>
      </w:r>
      <w:r>
        <w:rPr>
          <w:rFonts w:ascii="Times New Roman" w:eastAsia="Arial Unicode MS" w:hAnsi="Times New Roman"/>
          <w:b/>
          <w:noProof/>
          <w:color w:val="000000" w:themeColor="text1"/>
          <w:sz w:val="48"/>
          <w:szCs w:val="48"/>
        </w:rPr>
        <w:t>)</w:t>
      </w:r>
    </w:p>
    <w:p w:rsidR="00485245" w:rsidRPr="00840B8E" w:rsidP="00805F33" w14:paraId="0AD88F9D" w14:textId="16FE02AA">
      <w:pPr>
        <w:spacing w:line="252" w:lineRule="auto"/>
        <w:jc w:val="center"/>
        <w:rPr>
          <w:rFonts w:ascii="Times New Roman" w:eastAsia="Arial Unicode MS" w:hAnsi="Times New Roman"/>
          <w:b/>
          <w:noProof/>
          <w:color w:val="000000" w:themeColor="text1"/>
          <w:sz w:val="48"/>
          <w:szCs w:val="48"/>
        </w:rPr>
      </w:pPr>
      <w:r w:rsidRPr="00840B8E">
        <w:rPr>
          <w:rFonts w:ascii="Times New Roman" w:eastAsia="Arial Unicode MS" w:hAnsi="Times New Roman"/>
          <w:b/>
          <w:noProof/>
          <w:color w:val="000000" w:themeColor="text1"/>
          <w:sz w:val="48"/>
          <w:szCs w:val="48"/>
        </w:rPr>
        <w:t xml:space="preserve">Preliminary </w:t>
      </w:r>
      <w:r w:rsidR="002B582F">
        <w:rPr>
          <w:rFonts w:ascii="Times New Roman" w:eastAsia="Arial Unicode MS" w:hAnsi="Times New Roman"/>
          <w:b/>
          <w:noProof/>
          <w:color w:val="000000" w:themeColor="text1"/>
          <w:sz w:val="48"/>
          <w:szCs w:val="48"/>
        </w:rPr>
        <w:t xml:space="preserve">Field </w:t>
      </w:r>
      <w:r w:rsidRPr="00840B8E">
        <w:rPr>
          <w:rFonts w:ascii="Times New Roman" w:eastAsia="Arial Unicode MS" w:hAnsi="Times New Roman"/>
          <w:b/>
          <w:noProof/>
          <w:color w:val="000000" w:themeColor="text1"/>
          <w:sz w:val="48"/>
          <w:szCs w:val="48"/>
        </w:rPr>
        <w:t>Activities</w:t>
      </w:r>
    </w:p>
    <w:p w:rsidR="00485245" w:rsidRPr="002F451A" w:rsidP="00805F33" w14:paraId="310A348E" w14:textId="77777777">
      <w:pPr>
        <w:spacing w:line="252" w:lineRule="auto"/>
        <w:jc w:val="center"/>
        <w:rPr>
          <w:rFonts w:ascii="Times New Roman" w:hAnsi="Times New Roman"/>
          <w:b/>
          <w:color w:val="000000" w:themeColor="text1"/>
          <w:sz w:val="40"/>
          <w:szCs w:val="40"/>
        </w:rPr>
      </w:pPr>
    </w:p>
    <w:p w:rsidR="000E06BF" w:rsidP="00805F33" w14:paraId="518973F8" w14:textId="77777777">
      <w:pPr>
        <w:spacing w:line="252" w:lineRule="auto"/>
        <w:jc w:val="center"/>
        <w:rPr>
          <w:rFonts w:ascii="Times New Roman" w:hAnsi="Times New Roman"/>
          <w:b/>
          <w:color w:val="000000" w:themeColor="text1"/>
          <w:sz w:val="32"/>
          <w:szCs w:val="32"/>
        </w:rPr>
      </w:pPr>
    </w:p>
    <w:p w:rsidR="00485245" w:rsidRPr="002F451A" w:rsidP="00805F33" w14:paraId="5C03E173" w14:textId="4428277B">
      <w:pPr>
        <w:spacing w:line="252" w:lineRule="auto"/>
        <w:jc w:val="center"/>
        <w:rPr>
          <w:rFonts w:ascii="Times New Roman" w:hAnsi="Times New Roman"/>
          <w:color w:val="000000" w:themeColor="text1"/>
          <w:szCs w:val="22"/>
        </w:rPr>
      </w:pPr>
      <w:r>
        <w:rPr>
          <w:rFonts w:ascii="Times New Roman" w:hAnsi="Times New Roman"/>
          <w:b/>
          <w:color w:val="000000" w:themeColor="text1"/>
          <w:sz w:val="32"/>
          <w:szCs w:val="32"/>
        </w:rPr>
        <w:t>OMB# 1850-</w:t>
      </w:r>
      <w:r w:rsidR="00434A88">
        <w:rPr>
          <w:rFonts w:ascii="Times New Roman" w:hAnsi="Times New Roman"/>
          <w:b/>
          <w:color w:val="000000" w:themeColor="text1"/>
          <w:sz w:val="32"/>
          <w:szCs w:val="32"/>
        </w:rPr>
        <w:t>09</w:t>
      </w:r>
      <w:r w:rsidR="00213D20">
        <w:rPr>
          <w:rFonts w:ascii="Times New Roman" w:hAnsi="Times New Roman"/>
          <w:b/>
          <w:color w:val="000000" w:themeColor="text1"/>
          <w:sz w:val="32"/>
          <w:szCs w:val="32"/>
        </w:rPr>
        <w:t>75</w:t>
      </w:r>
      <w:r w:rsidR="00434A88">
        <w:rPr>
          <w:rFonts w:ascii="Times New Roman" w:hAnsi="Times New Roman"/>
          <w:b/>
          <w:color w:val="000000" w:themeColor="text1"/>
          <w:sz w:val="32"/>
          <w:szCs w:val="32"/>
        </w:rPr>
        <w:t xml:space="preserve"> v.</w:t>
      </w:r>
      <w:r w:rsidR="003F458A">
        <w:rPr>
          <w:rFonts w:ascii="Times New Roman" w:hAnsi="Times New Roman"/>
          <w:b/>
          <w:color w:val="000000" w:themeColor="text1"/>
          <w:sz w:val="32"/>
          <w:szCs w:val="32"/>
        </w:rPr>
        <w:t>1</w:t>
      </w:r>
      <w:r w:rsidR="00134601">
        <w:rPr>
          <w:rFonts w:ascii="Times New Roman" w:hAnsi="Times New Roman"/>
          <w:b/>
          <w:color w:val="000000" w:themeColor="text1"/>
          <w:sz w:val="32"/>
          <w:szCs w:val="32"/>
        </w:rPr>
        <w:t>1</w:t>
      </w:r>
    </w:p>
    <w:p w:rsidR="00485245" w:rsidRPr="002F451A" w:rsidP="00805F33" w14:paraId="1BECEA4C" w14:textId="77777777">
      <w:pPr>
        <w:spacing w:after="840" w:line="252" w:lineRule="auto"/>
        <w:jc w:val="center"/>
        <w:rPr>
          <w:rFonts w:ascii="Times New Roman" w:hAnsi="Times New Roman"/>
          <w:b/>
          <w:color w:val="000000" w:themeColor="text1"/>
        </w:rPr>
      </w:pPr>
    </w:p>
    <w:p w:rsidR="00485245" w:rsidRPr="00840B8E" w:rsidP="00805F33" w14:paraId="6AE52033" w14:textId="77777777">
      <w:pPr>
        <w:tabs>
          <w:tab w:val="left" w:pos="1932"/>
          <w:tab w:val="center" w:pos="5501"/>
        </w:tabs>
        <w:spacing w:after="360" w:line="252" w:lineRule="auto"/>
        <w:jc w:val="center"/>
        <w:rPr>
          <w:rFonts w:ascii="Times New Roman" w:hAnsi="Times New Roman"/>
          <w:b/>
          <w:color w:val="000000" w:themeColor="text1"/>
          <w:sz w:val="36"/>
          <w:szCs w:val="36"/>
        </w:rPr>
      </w:pPr>
      <w:r w:rsidRPr="00840B8E">
        <w:rPr>
          <w:rFonts w:ascii="Times New Roman" w:hAnsi="Times New Roman"/>
          <w:b/>
          <w:color w:val="000000" w:themeColor="text1"/>
          <w:sz w:val="36"/>
          <w:szCs w:val="36"/>
        </w:rPr>
        <w:t>Supporting Statement</w:t>
      </w:r>
    </w:p>
    <w:p w:rsidR="00485245" w:rsidRPr="002F451A" w:rsidP="00805F33" w14:paraId="73114660" w14:textId="77777777">
      <w:pPr>
        <w:tabs>
          <w:tab w:val="left" w:pos="1932"/>
          <w:tab w:val="center" w:pos="5501"/>
        </w:tabs>
        <w:spacing w:after="360" w:line="252" w:lineRule="auto"/>
        <w:jc w:val="center"/>
        <w:rPr>
          <w:rFonts w:ascii="Times New Roman" w:hAnsi="Times New Roman"/>
          <w:b/>
          <w:color w:val="000000" w:themeColor="text1"/>
          <w:sz w:val="48"/>
          <w:szCs w:val="48"/>
        </w:rPr>
      </w:pPr>
      <w:r w:rsidRPr="002F451A">
        <w:rPr>
          <w:rFonts w:ascii="Times New Roman" w:hAnsi="Times New Roman"/>
          <w:b/>
          <w:color w:val="000000" w:themeColor="text1"/>
          <w:sz w:val="48"/>
          <w:szCs w:val="48"/>
        </w:rPr>
        <w:t>Part A</w:t>
      </w:r>
    </w:p>
    <w:p w:rsidR="00485245" w:rsidRPr="002F451A" w:rsidP="00805F33" w14:paraId="56B68C3D" w14:textId="77777777">
      <w:pPr>
        <w:spacing w:after="480" w:line="252" w:lineRule="auto"/>
        <w:jc w:val="center"/>
        <w:rPr>
          <w:rFonts w:ascii="Times New Roman" w:hAnsi="Times New Roman"/>
          <w:b/>
          <w:color w:val="000000" w:themeColor="text1"/>
        </w:rPr>
      </w:pPr>
    </w:p>
    <w:p w:rsidR="00485245" w:rsidP="00805F33" w14:paraId="342ED98D" w14:textId="1DF34D62">
      <w:pPr>
        <w:spacing w:line="252" w:lineRule="auto"/>
        <w:jc w:val="center"/>
        <w:rPr>
          <w:rFonts w:ascii="Times New Roman" w:hAnsi="Times New Roman"/>
          <w:b/>
          <w:color w:val="000000" w:themeColor="text1"/>
          <w:sz w:val="32"/>
          <w:szCs w:val="32"/>
        </w:rPr>
      </w:pPr>
      <w:r w:rsidRPr="002F451A">
        <w:rPr>
          <w:rFonts w:ascii="Times New Roman" w:hAnsi="Times New Roman"/>
          <w:b/>
          <w:color w:val="000000" w:themeColor="text1"/>
          <w:sz w:val="32"/>
          <w:szCs w:val="32"/>
        </w:rPr>
        <w:t>National Center for Education Statistics</w:t>
      </w:r>
      <w:r w:rsidR="00D539BD">
        <w:rPr>
          <w:rFonts w:ascii="Times New Roman" w:hAnsi="Times New Roman"/>
          <w:b/>
          <w:color w:val="000000" w:themeColor="text1"/>
          <w:sz w:val="32"/>
          <w:szCs w:val="32"/>
        </w:rPr>
        <w:t xml:space="preserve"> (NCES)</w:t>
      </w:r>
    </w:p>
    <w:p w:rsidR="00C954B9" w:rsidRPr="00045375" w:rsidP="00C954B9" w14:paraId="7B64A7F7" w14:textId="77777777">
      <w:pPr>
        <w:jc w:val="center"/>
        <w:rPr>
          <w:rFonts w:ascii="Times New Roman" w:hAnsi="Times New Roman"/>
          <w:b/>
          <w:bCs/>
          <w:sz w:val="32"/>
          <w:szCs w:val="32"/>
        </w:rPr>
      </w:pPr>
      <w:r w:rsidRPr="00045375">
        <w:rPr>
          <w:rFonts w:ascii="Times New Roman" w:hAnsi="Times New Roman"/>
          <w:b/>
          <w:bCs/>
          <w:sz w:val="32"/>
          <w:szCs w:val="32"/>
        </w:rPr>
        <w:t>Institute of Education Sciences</w:t>
      </w:r>
    </w:p>
    <w:p w:rsidR="00485245" w:rsidRPr="002F451A" w:rsidP="00805F33" w14:paraId="045CC474" w14:textId="77777777">
      <w:pPr>
        <w:spacing w:before="80" w:after="840" w:line="252" w:lineRule="auto"/>
        <w:jc w:val="center"/>
        <w:rPr>
          <w:rFonts w:ascii="Times New Roman" w:hAnsi="Times New Roman"/>
          <w:b/>
          <w:color w:val="000000" w:themeColor="text1"/>
          <w:sz w:val="32"/>
          <w:szCs w:val="32"/>
        </w:rPr>
      </w:pPr>
      <w:r w:rsidRPr="002F451A">
        <w:rPr>
          <w:rFonts w:ascii="Times New Roman" w:hAnsi="Times New Roman"/>
          <w:b/>
          <w:color w:val="000000" w:themeColor="text1"/>
          <w:sz w:val="32"/>
          <w:szCs w:val="32"/>
        </w:rPr>
        <w:t>U.S. Department of Education</w:t>
      </w:r>
    </w:p>
    <w:p w:rsidR="00F22818" w:rsidP="00806FEB" w14:paraId="2D956A90" w14:textId="2A907CF4">
      <w:pPr>
        <w:spacing w:line="252" w:lineRule="auto"/>
        <w:jc w:val="center"/>
        <w:rPr>
          <w:rFonts w:ascii="Times New Roman" w:hAnsi="Times New Roman"/>
          <w:b/>
          <w:color w:val="000000" w:themeColor="text1"/>
          <w:sz w:val="32"/>
          <w:szCs w:val="32"/>
        </w:rPr>
      </w:pPr>
      <w:r>
        <w:rPr>
          <w:rFonts w:ascii="Times New Roman" w:hAnsi="Times New Roman"/>
          <w:b/>
          <w:color w:val="000000" w:themeColor="text1"/>
          <w:sz w:val="32"/>
          <w:szCs w:val="32"/>
        </w:rPr>
        <w:t xml:space="preserve">August </w:t>
      </w:r>
      <w:r w:rsidR="00436A31">
        <w:rPr>
          <w:rFonts w:ascii="Times New Roman" w:hAnsi="Times New Roman"/>
          <w:b/>
          <w:color w:val="000000" w:themeColor="text1"/>
          <w:sz w:val="32"/>
          <w:szCs w:val="32"/>
        </w:rPr>
        <w:t>202</w:t>
      </w:r>
      <w:r>
        <w:rPr>
          <w:rFonts w:ascii="Times New Roman" w:hAnsi="Times New Roman"/>
          <w:b/>
          <w:color w:val="000000" w:themeColor="text1"/>
          <w:sz w:val="32"/>
          <w:szCs w:val="32"/>
        </w:rPr>
        <w:t>4</w:t>
      </w:r>
    </w:p>
    <w:p w:rsidR="00483266" w:rsidP="00806FEB" w14:paraId="4B696938" w14:textId="2BE3D12C">
      <w:pPr>
        <w:spacing w:line="252" w:lineRule="auto"/>
        <w:jc w:val="center"/>
        <w:rPr>
          <w:rFonts w:ascii="Times New Roman" w:hAnsi="Times New Roman"/>
          <w:b/>
          <w:color w:val="000000" w:themeColor="text1"/>
          <w:sz w:val="32"/>
          <w:szCs w:val="32"/>
        </w:rPr>
      </w:pPr>
      <w:r>
        <w:rPr>
          <w:rFonts w:ascii="Times New Roman" w:hAnsi="Times New Roman"/>
          <w:b/>
          <w:color w:val="000000" w:themeColor="text1"/>
          <w:sz w:val="32"/>
          <w:szCs w:val="32"/>
        </w:rPr>
        <w:t xml:space="preserve">revised </w:t>
      </w:r>
      <w:r w:rsidRPr="007E4C34">
        <w:rPr>
          <w:rFonts w:ascii="Times New Roman" w:hAnsi="Times New Roman"/>
          <w:b/>
          <w:color w:val="000000" w:themeColor="text1"/>
          <w:sz w:val="32"/>
          <w:szCs w:val="32"/>
        </w:rPr>
        <w:t>November</w:t>
      </w:r>
      <w:r>
        <w:rPr>
          <w:rFonts w:ascii="Times New Roman" w:hAnsi="Times New Roman"/>
          <w:b/>
          <w:color w:val="000000" w:themeColor="text1"/>
          <w:sz w:val="32"/>
          <w:szCs w:val="32"/>
        </w:rPr>
        <w:t xml:space="preserve"> 2024</w:t>
      </w:r>
    </w:p>
    <w:p w:rsidR="005E1DDE" w:rsidRPr="00A8034E" w:rsidP="005E1DDE" w14:paraId="0FFD2C7E" w14:textId="1A97D443">
      <w:pPr>
        <w:spacing w:after="240" w:line="240" w:lineRule="auto"/>
        <w:jc w:val="center"/>
        <w:rPr>
          <w:rFonts w:ascii="Times New Roman" w:hAnsi="Times New Roman"/>
          <w:bCs/>
          <w:color w:val="FF0000"/>
          <w:sz w:val="28"/>
          <w:szCs w:val="28"/>
        </w:rPr>
      </w:pPr>
      <w:r>
        <w:rPr>
          <w:rFonts w:ascii="Times New Roman" w:hAnsi="Times New Roman"/>
          <w:bCs/>
          <w:color w:val="FF0000"/>
          <w:sz w:val="28"/>
          <w:szCs w:val="28"/>
        </w:rPr>
        <w:t xml:space="preserve"> </w:t>
      </w:r>
    </w:p>
    <w:p w:rsidR="00622B51" w:rsidRPr="00622B51" w:rsidP="00622B51" w14:paraId="1980CF20" w14:textId="325AFDF4">
      <w:pPr>
        <w:spacing w:after="240"/>
        <w:jc w:val="center"/>
        <w:rPr>
          <w:rFonts w:ascii="Times New Roman" w:hAnsi="Times New Roman"/>
          <w:b/>
          <w:color w:val="000000" w:themeColor="text1"/>
          <w:sz w:val="32"/>
          <w:szCs w:val="32"/>
        </w:rPr>
      </w:pPr>
    </w:p>
    <w:p w:rsidR="00485245" w:rsidRPr="002F451A" w:rsidP="00805F33" w14:paraId="2C853C7C" w14:textId="77777777">
      <w:pPr>
        <w:spacing w:after="240" w:line="252" w:lineRule="auto"/>
        <w:jc w:val="center"/>
        <w:rPr>
          <w:rFonts w:ascii="Times New Roman" w:hAnsi="Times New Roman"/>
          <w:b/>
          <w:color w:val="000000" w:themeColor="text1"/>
          <w:sz w:val="32"/>
          <w:szCs w:val="32"/>
        </w:rPr>
      </w:pPr>
    </w:p>
    <w:p w:rsidR="00F24997" w:rsidRPr="002F451A" w:rsidP="00805F33" w14:paraId="4A1DE0B0" w14:textId="77777777">
      <w:pPr>
        <w:pStyle w:val="TC-TableofContentsHeading"/>
        <w:spacing w:line="252" w:lineRule="auto"/>
        <w:rPr>
          <w:rFonts w:ascii="Times New Roman" w:hAnsi="Times New Roman"/>
          <w:color w:val="000000" w:themeColor="text1"/>
        </w:rPr>
        <w:sectPr w:rsidSect="007E6AFF">
          <w:footerReference w:type="default" r:id="rId9"/>
          <w:pgSz w:w="12240" w:h="15840" w:code="1"/>
          <w:pgMar w:top="2592" w:right="576" w:bottom="432" w:left="662" w:header="432" w:footer="288" w:gutter="0"/>
          <w:cols w:space="720"/>
          <w:titlePg/>
          <w:docGrid w:linePitch="326"/>
        </w:sectPr>
      </w:pPr>
    </w:p>
    <w:p w:rsidR="00840B8E" w:rsidP="000E20E3" w14:paraId="244743F5" w14:textId="77777777"/>
    <w:sdt>
      <w:sdtPr>
        <w:rPr>
          <w:rFonts w:ascii="Garamond" w:eastAsia="Times New Roman" w:hAnsi="Garamond" w:cs="Times New Roman"/>
          <w:color w:val="auto"/>
          <w:sz w:val="24"/>
          <w:szCs w:val="20"/>
        </w:rPr>
        <w:id w:val="101001185"/>
        <w:docPartObj>
          <w:docPartGallery w:val="Table of Contents"/>
          <w:docPartUnique/>
        </w:docPartObj>
      </w:sdtPr>
      <w:sdtEndPr>
        <w:rPr>
          <w:b/>
          <w:bCs/>
          <w:noProof/>
        </w:rPr>
      </w:sdtEndPr>
      <w:sdtContent>
        <w:p w:rsidR="00897F0B" w:rsidRPr="00220417" w:rsidP="00220417" w14:paraId="165276E2" w14:textId="60684B8A">
          <w:pPr>
            <w:pStyle w:val="TOCHeading"/>
            <w:jc w:val="center"/>
            <w:rPr>
              <w:color w:val="auto"/>
            </w:rPr>
          </w:pPr>
          <w:r w:rsidRPr="00220417">
            <w:rPr>
              <w:color w:val="auto"/>
            </w:rPr>
            <w:t xml:space="preserve">Table of </w:t>
          </w:r>
          <w:r w:rsidRPr="00220417">
            <w:rPr>
              <w:color w:val="auto"/>
            </w:rPr>
            <w:t>Contents</w:t>
          </w:r>
        </w:p>
        <w:p w:rsidR="00897F0B" w:rsidP="00897F0B" w14:paraId="16D91FB0" w14:textId="3F04A3F5">
          <w:pPr>
            <w:pStyle w:val="TOC1"/>
            <w:tabs>
              <w:tab w:val="clear" w:pos="1440"/>
              <w:tab w:val="clear" w:pos="8208"/>
              <w:tab w:val="clear" w:pos="8640"/>
              <w:tab w:val="right" w:leader="dot" w:pos="10530"/>
              <w:tab w:val="left" w:pos="10620"/>
            </w:tabs>
            <w:ind w:right="36"/>
            <w:rPr>
              <w:rFonts w:asciiTheme="minorHAnsi" w:eastAsiaTheme="minorEastAsia" w:hAnsiTheme="minorHAnsi" w:cstheme="minorBidi"/>
              <w:noProof/>
              <w:kern w:val="2"/>
              <w:sz w:val="22"/>
              <w:szCs w:val="22"/>
              <w14:ligatures w14:val="standardContextual"/>
            </w:rPr>
          </w:pPr>
          <w:r>
            <w:fldChar w:fldCharType="begin"/>
          </w:r>
          <w:r>
            <w:instrText xml:space="preserve"> TOC \o "1-3" \h \z \u </w:instrText>
          </w:r>
          <w:r>
            <w:fldChar w:fldCharType="separate"/>
          </w:r>
          <w:hyperlink w:anchor="_Toc181191562" w:history="1">
            <w:r w:rsidRPr="00C062EE">
              <w:rPr>
                <w:rStyle w:val="Hyperlink"/>
                <w:rFonts w:ascii="Times New Roman" w:hAnsi="Times New Roman"/>
                <w:noProof/>
              </w:rPr>
              <w:t>A.1 Circumstances Making Collection of Information Necessary</w:t>
            </w:r>
            <w:r>
              <w:rPr>
                <w:noProof/>
                <w:webHidden/>
              </w:rPr>
              <w:tab/>
            </w:r>
            <w:r>
              <w:rPr>
                <w:noProof/>
                <w:webHidden/>
              </w:rPr>
              <w:fldChar w:fldCharType="begin"/>
            </w:r>
            <w:r>
              <w:rPr>
                <w:noProof/>
                <w:webHidden/>
              </w:rPr>
              <w:instrText xml:space="preserve"> PAGEREF _Toc181191562 \h </w:instrText>
            </w:r>
            <w:r>
              <w:rPr>
                <w:noProof/>
                <w:webHidden/>
              </w:rPr>
              <w:fldChar w:fldCharType="separate"/>
            </w:r>
            <w:r w:rsidR="00972D65">
              <w:rPr>
                <w:noProof/>
                <w:webHidden/>
              </w:rPr>
              <w:t>3</w:t>
            </w:r>
            <w:r>
              <w:rPr>
                <w:noProof/>
                <w:webHidden/>
              </w:rPr>
              <w:fldChar w:fldCharType="end"/>
            </w:r>
          </w:hyperlink>
        </w:p>
        <w:p w:rsidR="00897F0B" w:rsidP="00897F0B" w14:paraId="22A16B3F" w14:textId="0E8177D6">
          <w:pPr>
            <w:pStyle w:val="TOC2"/>
            <w:tabs>
              <w:tab w:val="clear" w:pos="2160"/>
              <w:tab w:val="clear" w:pos="8208"/>
              <w:tab w:val="clear" w:pos="8640"/>
              <w:tab w:val="right" w:leader="dot" w:pos="10530"/>
              <w:tab w:val="left" w:pos="10620"/>
            </w:tabs>
            <w:ind w:left="1440" w:right="36"/>
            <w:rPr>
              <w:rFonts w:asciiTheme="minorHAnsi" w:eastAsiaTheme="minorEastAsia" w:hAnsiTheme="minorHAnsi" w:cstheme="minorBidi"/>
              <w:noProof/>
              <w:kern w:val="2"/>
              <w:sz w:val="22"/>
              <w14:ligatures w14:val="standardContextual"/>
            </w:rPr>
          </w:pPr>
          <w:hyperlink w:anchor="_Toc181191563" w:history="1">
            <w:r w:rsidRPr="00C062EE">
              <w:rPr>
                <w:rStyle w:val="Hyperlink"/>
                <w:rFonts w:ascii="Times New Roman" w:hAnsi="Times New Roman"/>
                <w:noProof/>
              </w:rPr>
              <w:t>A.1.1 Purpose of This Submission</w:t>
            </w:r>
            <w:r>
              <w:rPr>
                <w:noProof/>
                <w:webHidden/>
              </w:rPr>
              <w:tab/>
            </w:r>
            <w:r>
              <w:rPr>
                <w:noProof/>
                <w:webHidden/>
              </w:rPr>
              <w:fldChar w:fldCharType="begin"/>
            </w:r>
            <w:r>
              <w:rPr>
                <w:noProof/>
                <w:webHidden/>
              </w:rPr>
              <w:instrText xml:space="preserve"> PAGEREF _Toc181191563 \h </w:instrText>
            </w:r>
            <w:r>
              <w:rPr>
                <w:noProof/>
                <w:webHidden/>
              </w:rPr>
              <w:fldChar w:fldCharType="separate"/>
            </w:r>
            <w:r w:rsidR="00972D65">
              <w:rPr>
                <w:noProof/>
                <w:webHidden/>
              </w:rPr>
              <w:t>3</w:t>
            </w:r>
            <w:r>
              <w:rPr>
                <w:noProof/>
                <w:webHidden/>
              </w:rPr>
              <w:fldChar w:fldCharType="end"/>
            </w:r>
          </w:hyperlink>
        </w:p>
        <w:p w:rsidR="00897F0B" w:rsidP="00897F0B" w14:paraId="259C0E3B" w14:textId="722B066D">
          <w:pPr>
            <w:pStyle w:val="TOC2"/>
            <w:tabs>
              <w:tab w:val="clear" w:pos="2160"/>
              <w:tab w:val="clear" w:pos="8208"/>
              <w:tab w:val="clear" w:pos="8640"/>
              <w:tab w:val="right" w:leader="dot" w:pos="10530"/>
              <w:tab w:val="left" w:pos="10620"/>
            </w:tabs>
            <w:ind w:left="1440" w:right="36"/>
            <w:rPr>
              <w:rFonts w:asciiTheme="minorHAnsi" w:eastAsiaTheme="minorEastAsia" w:hAnsiTheme="minorHAnsi" w:cstheme="minorBidi"/>
              <w:noProof/>
              <w:kern w:val="2"/>
              <w:sz w:val="22"/>
              <w14:ligatures w14:val="standardContextual"/>
            </w:rPr>
          </w:pPr>
          <w:hyperlink w:anchor="_Toc181191564" w:history="1">
            <w:r w:rsidRPr="00C062EE">
              <w:rPr>
                <w:rStyle w:val="Hyperlink"/>
                <w:rFonts w:ascii="Times New Roman" w:hAnsi="Times New Roman"/>
                <w:noProof/>
              </w:rPr>
              <w:t>A.1.2 Legislative Authorization</w:t>
            </w:r>
            <w:r>
              <w:rPr>
                <w:noProof/>
                <w:webHidden/>
              </w:rPr>
              <w:tab/>
            </w:r>
            <w:r>
              <w:rPr>
                <w:noProof/>
                <w:webHidden/>
              </w:rPr>
              <w:fldChar w:fldCharType="begin"/>
            </w:r>
            <w:r>
              <w:rPr>
                <w:noProof/>
                <w:webHidden/>
              </w:rPr>
              <w:instrText xml:space="preserve"> PAGEREF _Toc181191564 \h </w:instrText>
            </w:r>
            <w:r>
              <w:rPr>
                <w:noProof/>
                <w:webHidden/>
              </w:rPr>
              <w:fldChar w:fldCharType="separate"/>
            </w:r>
            <w:r w:rsidR="00972D65">
              <w:rPr>
                <w:noProof/>
                <w:webHidden/>
              </w:rPr>
              <w:t>4</w:t>
            </w:r>
            <w:r>
              <w:rPr>
                <w:noProof/>
                <w:webHidden/>
              </w:rPr>
              <w:fldChar w:fldCharType="end"/>
            </w:r>
          </w:hyperlink>
        </w:p>
        <w:p w:rsidR="00897F0B" w:rsidP="00897F0B" w14:paraId="6EDAA5B4" w14:textId="35863012">
          <w:pPr>
            <w:pStyle w:val="TOC2"/>
            <w:tabs>
              <w:tab w:val="clear" w:pos="2160"/>
              <w:tab w:val="clear" w:pos="8208"/>
              <w:tab w:val="clear" w:pos="8640"/>
              <w:tab w:val="right" w:leader="dot" w:pos="10530"/>
              <w:tab w:val="left" w:pos="10620"/>
            </w:tabs>
            <w:ind w:left="1440" w:right="36"/>
            <w:rPr>
              <w:rFonts w:asciiTheme="minorHAnsi" w:eastAsiaTheme="minorEastAsia" w:hAnsiTheme="minorHAnsi" w:cstheme="minorBidi"/>
              <w:noProof/>
              <w:kern w:val="2"/>
              <w:sz w:val="22"/>
              <w14:ligatures w14:val="standardContextual"/>
            </w:rPr>
          </w:pPr>
          <w:hyperlink w:anchor="_Toc181191565" w:history="1">
            <w:r w:rsidRPr="00C062EE">
              <w:rPr>
                <w:rStyle w:val="Hyperlink"/>
                <w:rFonts w:ascii="Times New Roman" w:hAnsi="Times New Roman"/>
                <w:noProof/>
              </w:rPr>
              <w:t>A.1.3 Prior and Related Studies</w:t>
            </w:r>
            <w:r>
              <w:rPr>
                <w:noProof/>
                <w:webHidden/>
              </w:rPr>
              <w:tab/>
            </w:r>
            <w:r>
              <w:rPr>
                <w:noProof/>
                <w:webHidden/>
              </w:rPr>
              <w:fldChar w:fldCharType="begin"/>
            </w:r>
            <w:r>
              <w:rPr>
                <w:noProof/>
                <w:webHidden/>
              </w:rPr>
              <w:instrText xml:space="preserve"> PAGEREF _Toc181191565 \h </w:instrText>
            </w:r>
            <w:r>
              <w:rPr>
                <w:noProof/>
                <w:webHidden/>
              </w:rPr>
              <w:fldChar w:fldCharType="separate"/>
            </w:r>
            <w:r w:rsidR="00972D65">
              <w:rPr>
                <w:noProof/>
                <w:webHidden/>
              </w:rPr>
              <w:t>4</w:t>
            </w:r>
            <w:r>
              <w:rPr>
                <w:noProof/>
                <w:webHidden/>
              </w:rPr>
              <w:fldChar w:fldCharType="end"/>
            </w:r>
          </w:hyperlink>
        </w:p>
        <w:p w:rsidR="00897F0B" w:rsidP="00897F0B" w14:paraId="5513D40A" w14:textId="7220A209">
          <w:pPr>
            <w:pStyle w:val="TOC2"/>
            <w:tabs>
              <w:tab w:val="clear" w:pos="2160"/>
              <w:tab w:val="clear" w:pos="8208"/>
              <w:tab w:val="clear" w:pos="8640"/>
              <w:tab w:val="right" w:leader="dot" w:pos="10530"/>
              <w:tab w:val="left" w:pos="10620"/>
            </w:tabs>
            <w:ind w:left="1440" w:right="36"/>
            <w:rPr>
              <w:rFonts w:asciiTheme="minorHAnsi" w:eastAsiaTheme="minorEastAsia" w:hAnsiTheme="minorHAnsi" w:cstheme="minorBidi"/>
              <w:noProof/>
              <w:kern w:val="2"/>
              <w:sz w:val="22"/>
              <w14:ligatures w14:val="standardContextual"/>
            </w:rPr>
          </w:pPr>
          <w:hyperlink w:anchor="_Toc181191566" w:history="1">
            <w:r w:rsidRPr="00C062EE">
              <w:rPr>
                <w:rStyle w:val="Hyperlink"/>
                <w:rFonts w:ascii="Times New Roman" w:hAnsi="Times New Roman"/>
                <w:noProof/>
              </w:rPr>
              <w:t>A.1.4 SPP Study Design</w:t>
            </w:r>
            <w:r>
              <w:rPr>
                <w:noProof/>
                <w:webHidden/>
              </w:rPr>
              <w:tab/>
            </w:r>
            <w:r>
              <w:rPr>
                <w:noProof/>
                <w:webHidden/>
              </w:rPr>
              <w:fldChar w:fldCharType="begin"/>
            </w:r>
            <w:r>
              <w:rPr>
                <w:noProof/>
                <w:webHidden/>
              </w:rPr>
              <w:instrText xml:space="preserve"> PAGEREF _Toc181191566 \h </w:instrText>
            </w:r>
            <w:r>
              <w:rPr>
                <w:noProof/>
                <w:webHidden/>
              </w:rPr>
              <w:fldChar w:fldCharType="separate"/>
            </w:r>
            <w:r w:rsidR="00972D65">
              <w:rPr>
                <w:noProof/>
                <w:webHidden/>
              </w:rPr>
              <w:t>4</w:t>
            </w:r>
            <w:r>
              <w:rPr>
                <w:noProof/>
                <w:webHidden/>
              </w:rPr>
              <w:fldChar w:fldCharType="end"/>
            </w:r>
          </w:hyperlink>
        </w:p>
        <w:p w:rsidR="00897F0B" w:rsidP="00897F0B" w14:paraId="74BA61F7" w14:textId="78EEBF09">
          <w:pPr>
            <w:pStyle w:val="TOC1"/>
            <w:tabs>
              <w:tab w:val="clear" w:pos="8208"/>
              <w:tab w:val="clear" w:pos="8640"/>
              <w:tab w:val="right" w:leader="dot" w:pos="10530"/>
              <w:tab w:val="left" w:pos="10620"/>
            </w:tabs>
            <w:ind w:right="36"/>
            <w:rPr>
              <w:rFonts w:asciiTheme="minorHAnsi" w:eastAsiaTheme="minorEastAsia" w:hAnsiTheme="minorHAnsi" w:cstheme="minorBidi"/>
              <w:noProof/>
              <w:kern w:val="2"/>
              <w:sz w:val="22"/>
              <w:szCs w:val="22"/>
              <w14:ligatures w14:val="standardContextual"/>
            </w:rPr>
          </w:pPr>
          <w:hyperlink w:anchor="_Toc181191567" w:history="1">
            <w:r w:rsidRPr="00C062EE">
              <w:rPr>
                <w:rStyle w:val="Hyperlink"/>
                <w:rFonts w:ascii="Times New Roman" w:hAnsi="Times New Roman"/>
                <w:noProof/>
              </w:rPr>
              <w:t>A.2 Purposes and Uses of the Data</w:t>
            </w:r>
            <w:r>
              <w:rPr>
                <w:noProof/>
                <w:webHidden/>
              </w:rPr>
              <w:tab/>
            </w:r>
            <w:r>
              <w:rPr>
                <w:noProof/>
                <w:webHidden/>
              </w:rPr>
              <w:fldChar w:fldCharType="begin"/>
            </w:r>
            <w:r>
              <w:rPr>
                <w:noProof/>
                <w:webHidden/>
              </w:rPr>
              <w:instrText xml:space="preserve"> PAGEREF _Toc181191567 \h </w:instrText>
            </w:r>
            <w:r>
              <w:rPr>
                <w:noProof/>
                <w:webHidden/>
              </w:rPr>
              <w:fldChar w:fldCharType="separate"/>
            </w:r>
            <w:r w:rsidR="00972D65">
              <w:rPr>
                <w:noProof/>
                <w:webHidden/>
              </w:rPr>
              <w:t>4</w:t>
            </w:r>
            <w:r>
              <w:rPr>
                <w:noProof/>
                <w:webHidden/>
              </w:rPr>
              <w:fldChar w:fldCharType="end"/>
            </w:r>
          </w:hyperlink>
        </w:p>
        <w:p w:rsidR="00897F0B" w:rsidP="00897F0B" w14:paraId="2D4D34DF" w14:textId="4C536773">
          <w:pPr>
            <w:pStyle w:val="TOC2"/>
            <w:tabs>
              <w:tab w:val="clear" w:pos="2160"/>
              <w:tab w:val="clear" w:pos="8208"/>
              <w:tab w:val="clear" w:pos="8640"/>
              <w:tab w:val="right" w:leader="dot" w:pos="10530"/>
              <w:tab w:val="left" w:pos="10620"/>
            </w:tabs>
            <w:ind w:left="1440" w:right="36"/>
            <w:rPr>
              <w:rFonts w:asciiTheme="minorHAnsi" w:eastAsiaTheme="minorEastAsia" w:hAnsiTheme="minorHAnsi" w:cstheme="minorBidi"/>
              <w:noProof/>
              <w:kern w:val="2"/>
              <w:sz w:val="22"/>
              <w14:ligatures w14:val="standardContextual"/>
            </w:rPr>
          </w:pPr>
          <w:hyperlink w:anchor="_Toc181191568" w:history="1">
            <w:r w:rsidRPr="00C062EE">
              <w:rPr>
                <w:rStyle w:val="Hyperlink"/>
                <w:rFonts w:ascii="Times New Roman" w:hAnsi="Times New Roman"/>
                <w:noProof/>
              </w:rPr>
              <w:t>A.2.1 Research</w:t>
            </w:r>
            <w:r w:rsidRPr="00C062EE">
              <w:rPr>
                <w:rStyle w:val="Hyperlink"/>
                <w:noProof/>
              </w:rPr>
              <w:t xml:space="preserve"> </w:t>
            </w:r>
            <w:r w:rsidRPr="00C062EE">
              <w:rPr>
                <w:rStyle w:val="Hyperlink"/>
                <w:rFonts w:ascii="Times New Roman" w:hAnsi="Times New Roman"/>
                <w:noProof/>
              </w:rPr>
              <w:t>Issues Addressed in the School Pulse Panel</w:t>
            </w:r>
            <w:r>
              <w:rPr>
                <w:noProof/>
                <w:webHidden/>
              </w:rPr>
              <w:tab/>
            </w:r>
            <w:r>
              <w:rPr>
                <w:noProof/>
                <w:webHidden/>
              </w:rPr>
              <w:fldChar w:fldCharType="begin"/>
            </w:r>
            <w:r>
              <w:rPr>
                <w:noProof/>
                <w:webHidden/>
              </w:rPr>
              <w:instrText xml:space="preserve"> PAGEREF _Toc181191568 \h </w:instrText>
            </w:r>
            <w:r>
              <w:rPr>
                <w:noProof/>
                <w:webHidden/>
              </w:rPr>
              <w:fldChar w:fldCharType="separate"/>
            </w:r>
            <w:r w:rsidR="00972D65">
              <w:rPr>
                <w:noProof/>
                <w:webHidden/>
              </w:rPr>
              <w:t>5</w:t>
            </w:r>
            <w:r>
              <w:rPr>
                <w:noProof/>
                <w:webHidden/>
              </w:rPr>
              <w:fldChar w:fldCharType="end"/>
            </w:r>
          </w:hyperlink>
        </w:p>
        <w:p w:rsidR="00897F0B" w:rsidP="00897F0B" w14:paraId="05F21779" w14:textId="74E37114">
          <w:pPr>
            <w:pStyle w:val="TOC1"/>
            <w:tabs>
              <w:tab w:val="clear" w:pos="8208"/>
              <w:tab w:val="clear" w:pos="8640"/>
              <w:tab w:val="right" w:leader="dot" w:pos="10530"/>
              <w:tab w:val="left" w:pos="10620"/>
            </w:tabs>
            <w:ind w:right="36"/>
            <w:rPr>
              <w:rFonts w:asciiTheme="minorHAnsi" w:eastAsiaTheme="minorEastAsia" w:hAnsiTheme="minorHAnsi" w:cstheme="minorBidi"/>
              <w:noProof/>
              <w:kern w:val="2"/>
              <w:sz w:val="22"/>
              <w:szCs w:val="22"/>
              <w14:ligatures w14:val="standardContextual"/>
            </w:rPr>
          </w:pPr>
          <w:hyperlink w:anchor="_Toc181191569" w:history="1">
            <w:r w:rsidRPr="00C062EE">
              <w:rPr>
                <w:rStyle w:val="Hyperlink"/>
                <w:rFonts w:ascii="Times New Roman" w:hAnsi="Times New Roman"/>
                <w:noProof/>
              </w:rPr>
              <w:t>A.3 Use of Improved Information Technology</w:t>
            </w:r>
            <w:r>
              <w:rPr>
                <w:noProof/>
                <w:webHidden/>
              </w:rPr>
              <w:tab/>
            </w:r>
            <w:r>
              <w:rPr>
                <w:noProof/>
                <w:webHidden/>
              </w:rPr>
              <w:fldChar w:fldCharType="begin"/>
            </w:r>
            <w:r>
              <w:rPr>
                <w:noProof/>
                <w:webHidden/>
              </w:rPr>
              <w:instrText xml:space="preserve"> PAGEREF _Toc181191569 \h </w:instrText>
            </w:r>
            <w:r>
              <w:rPr>
                <w:noProof/>
                <w:webHidden/>
              </w:rPr>
              <w:fldChar w:fldCharType="separate"/>
            </w:r>
            <w:r w:rsidR="00972D65">
              <w:rPr>
                <w:noProof/>
                <w:webHidden/>
              </w:rPr>
              <w:t>6</w:t>
            </w:r>
            <w:r>
              <w:rPr>
                <w:noProof/>
                <w:webHidden/>
              </w:rPr>
              <w:fldChar w:fldCharType="end"/>
            </w:r>
          </w:hyperlink>
        </w:p>
        <w:p w:rsidR="00897F0B" w:rsidP="00897F0B" w14:paraId="337B22DF" w14:textId="46C5477C">
          <w:pPr>
            <w:pStyle w:val="TOC1"/>
            <w:tabs>
              <w:tab w:val="clear" w:pos="8208"/>
              <w:tab w:val="clear" w:pos="8640"/>
              <w:tab w:val="right" w:leader="dot" w:pos="10530"/>
              <w:tab w:val="left" w:pos="10620"/>
            </w:tabs>
            <w:ind w:right="36"/>
            <w:rPr>
              <w:rFonts w:asciiTheme="minorHAnsi" w:eastAsiaTheme="minorEastAsia" w:hAnsiTheme="minorHAnsi" w:cstheme="minorBidi"/>
              <w:noProof/>
              <w:kern w:val="2"/>
              <w:sz w:val="22"/>
              <w:szCs w:val="22"/>
              <w14:ligatures w14:val="standardContextual"/>
            </w:rPr>
          </w:pPr>
          <w:hyperlink w:anchor="_Toc181191570" w:history="1">
            <w:r w:rsidRPr="00C062EE">
              <w:rPr>
                <w:rStyle w:val="Hyperlink"/>
                <w:rFonts w:ascii="Times New Roman" w:hAnsi="Times New Roman"/>
                <w:noProof/>
              </w:rPr>
              <w:t>A.4 Efforts to Identify Duplication</w:t>
            </w:r>
            <w:r>
              <w:rPr>
                <w:noProof/>
                <w:webHidden/>
              </w:rPr>
              <w:tab/>
            </w:r>
            <w:r>
              <w:rPr>
                <w:noProof/>
                <w:webHidden/>
              </w:rPr>
              <w:fldChar w:fldCharType="begin"/>
            </w:r>
            <w:r>
              <w:rPr>
                <w:noProof/>
                <w:webHidden/>
              </w:rPr>
              <w:instrText xml:space="preserve"> PAGEREF _Toc181191570 \h </w:instrText>
            </w:r>
            <w:r>
              <w:rPr>
                <w:noProof/>
                <w:webHidden/>
              </w:rPr>
              <w:fldChar w:fldCharType="separate"/>
            </w:r>
            <w:r w:rsidR="00972D65">
              <w:rPr>
                <w:noProof/>
                <w:webHidden/>
              </w:rPr>
              <w:t>6</w:t>
            </w:r>
            <w:r>
              <w:rPr>
                <w:noProof/>
                <w:webHidden/>
              </w:rPr>
              <w:fldChar w:fldCharType="end"/>
            </w:r>
          </w:hyperlink>
        </w:p>
        <w:p w:rsidR="00897F0B" w:rsidP="00897F0B" w14:paraId="15F59B68" w14:textId="6BA72404">
          <w:pPr>
            <w:pStyle w:val="TOC1"/>
            <w:tabs>
              <w:tab w:val="clear" w:pos="8208"/>
              <w:tab w:val="clear" w:pos="8640"/>
              <w:tab w:val="right" w:leader="dot" w:pos="10530"/>
              <w:tab w:val="left" w:pos="10620"/>
            </w:tabs>
            <w:ind w:right="36"/>
            <w:rPr>
              <w:rFonts w:asciiTheme="minorHAnsi" w:eastAsiaTheme="minorEastAsia" w:hAnsiTheme="minorHAnsi" w:cstheme="minorBidi"/>
              <w:noProof/>
              <w:kern w:val="2"/>
              <w:sz w:val="22"/>
              <w:szCs w:val="22"/>
              <w14:ligatures w14:val="standardContextual"/>
            </w:rPr>
          </w:pPr>
          <w:hyperlink w:anchor="_Toc181191571" w:history="1">
            <w:r w:rsidRPr="00C062EE">
              <w:rPr>
                <w:rStyle w:val="Hyperlink"/>
                <w:rFonts w:ascii="Times New Roman" w:hAnsi="Times New Roman"/>
                <w:noProof/>
              </w:rPr>
              <w:t>A.5 Methods Used to Minimize Burden on Small Entities</w:t>
            </w:r>
            <w:r>
              <w:rPr>
                <w:noProof/>
                <w:webHidden/>
              </w:rPr>
              <w:tab/>
            </w:r>
            <w:r>
              <w:rPr>
                <w:noProof/>
                <w:webHidden/>
              </w:rPr>
              <w:fldChar w:fldCharType="begin"/>
            </w:r>
            <w:r>
              <w:rPr>
                <w:noProof/>
                <w:webHidden/>
              </w:rPr>
              <w:instrText xml:space="preserve"> PAGEREF _Toc181191571 \h </w:instrText>
            </w:r>
            <w:r>
              <w:rPr>
                <w:noProof/>
                <w:webHidden/>
              </w:rPr>
              <w:fldChar w:fldCharType="separate"/>
            </w:r>
            <w:r w:rsidR="00972D65">
              <w:rPr>
                <w:noProof/>
                <w:webHidden/>
              </w:rPr>
              <w:t>6</w:t>
            </w:r>
            <w:r>
              <w:rPr>
                <w:noProof/>
                <w:webHidden/>
              </w:rPr>
              <w:fldChar w:fldCharType="end"/>
            </w:r>
          </w:hyperlink>
        </w:p>
        <w:p w:rsidR="00897F0B" w:rsidP="00897F0B" w14:paraId="0A57A8D2" w14:textId="1D746D32">
          <w:pPr>
            <w:pStyle w:val="TOC1"/>
            <w:tabs>
              <w:tab w:val="clear" w:pos="8208"/>
              <w:tab w:val="clear" w:pos="8640"/>
              <w:tab w:val="right" w:leader="dot" w:pos="10530"/>
              <w:tab w:val="left" w:pos="10620"/>
            </w:tabs>
            <w:ind w:right="36"/>
            <w:rPr>
              <w:rFonts w:asciiTheme="minorHAnsi" w:eastAsiaTheme="minorEastAsia" w:hAnsiTheme="minorHAnsi" w:cstheme="minorBidi"/>
              <w:noProof/>
              <w:kern w:val="2"/>
              <w:sz w:val="22"/>
              <w:szCs w:val="22"/>
              <w14:ligatures w14:val="standardContextual"/>
            </w:rPr>
          </w:pPr>
          <w:hyperlink w:anchor="_Toc181191572" w:history="1">
            <w:r w:rsidRPr="00C062EE">
              <w:rPr>
                <w:rStyle w:val="Hyperlink"/>
                <w:rFonts w:ascii="Times New Roman" w:hAnsi="Times New Roman"/>
                <w:noProof/>
              </w:rPr>
              <w:t>A.6 Frequency of Data Collection</w:t>
            </w:r>
            <w:r>
              <w:rPr>
                <w:noProof/>
                <w:webHidden/>
              </w:rPr>
              <w:tab/>
            </w:r>
            <w:r>
              <w:rPr>
                <w:noProof/>
                <w:webHidden/>
              </w:rPr>
              <w:fldChar w:fldCharType="begin"/>
            </w:r>
            <w:r>
              <w:rPr>
                <w:noProof/>
                <w:webHidden/>
              </w:rPr>
              <w:instrText xml:space="preserve"> PAGEREF _Toc181191572 \h </w:instrText>
            </w:r>
            <w:r>
              <w:rPr>
                <w:noProof/>
                <w:webHidden/>
              </w:rPr>
              <w:fldChar w:fldCharType="separate"/>
            </w:r>
            <w:r w:rsidR="00972D65">
              <w:rPr>
                <w:noProof/>
                <w:webHidden/>
              </w:rPr>
              <w:t>6</w:t>
            </w:r>
            <w:r>
              <w:rPr>
                <w:noProof/>
                <w:webHidden/>
              </w:rPr>
              <w:fldChar w:fldCharType="end"/>
            </w:r>
          </w:hyperlink>
        </w:p>
        <w:p w:rsidR="00897F0B" w:rsidP="00897F0B" w14:paraId="5FF43111" w14:textId="7D0083E1">
          <w:pPr>
            <w:pStyle w:val="TOC1"/>
            <w:tabs>
              <w:tab w:val="clear" w:pos="8208"/>
              <w:tab w:val="clear" w:pos="8640"/>
              <w:tab w:val="right" w:leader="dot" w:pos="10530"/>
              <w:tab w:val="left" w:pos="10620"/>
            </w:tabs>
            <w:ind w:right="36"/>
            <w:rPr>
              <w:rFonts w:asciiTheme="minorHAnsi" w:eastAsiaTheme="minorEastAsia" w:hAnsiTheme="minorHAnsi" w:cstheme="minorBidi"/>
              <w:noProof/>
              <w:kern w:val="2"/>
              <w:sz w:val="22"/>
              <w:szCs w:val="22"/>
              <w14:ligatures w14:val="standardContextual"/>
            </w:rPr>
          </w:pPr>
          <w:hyperlink w:anchor="_Toc181191573" w:history="1">
            <w:r w:rsidRPr="00C062EE">
              <w:rPr>
                <w:rStyle w:val="Hyperlink"/>
                <w:rFonts w:ascii="Times New Roman" w:hAnsi="Times New Roman"/>
                <w:noProof/>
              </w:rPr>
              <w:t>A.7 Special Circumstances of Data Collection</w:t>
            </w:r>
            <w:r>
              <w:rPr>
                <w:noProof/>
                <w:webHidden/>
              </w:rPr>
              <w:tab/>
            </w:r>
            <w:r>
              <w:rPr>
                <w:noProof/>
                <w:webHidden/>
              </w:rPr>
              <w:fldChar w:fldCharType="begin"/>
            </w:r>
            <w:r>
              <w:rPr>
                <w:noProof/>
                <w:webHidden/>
              </w:rPr>
              <w:instrText xml:space="preserve"> PAGEREF _Toc181191573 \h </w:instrText>
            </w:r>
            <w:r>
              <w:rPr>
                <w:noProof/>
                <w:webHidden/>
              </w:rPr>
              <w:fldChar w:fldCharType="separate"/>
            </w:r>
            <w:r w:rsidR="00972D65">
              <w:rPr>
                <w:noProof/>
                <w:webHidden/>
              </w:rPr>
              <w:t>6</w:t>
            </w:r>
            <w:r>
              <w:rPr>
                <w:noProof/>
                <w:webHidden/>
              </w:rPr>
              <w:fldChar w:fldCharType="end"/>
            </w:r>
          </w:hyperlink>
        </w:p>
        <w:p w:rsidR="00897F0B" w:rsidP="00897F0B" w14:paraId="360B3C88" w14:textId="44B2448E">
          <w:pPr>
            <w:pStyle w:val="TOC1"/>
            <w:tabs>
              <w:tab w:val="clear" w:pos="8208"/>
              <w:tab w:val="clear" w:pos="8640"/>
              <w:tab w:val="right" w:leader="dot" w:pos="10530"/>
              <w:tab w:val="left" w:pos="10620"/>
            </w:tabs>
            <w:ind w:right="36"/>
            <w:rPr>
              <w:rFonts w:asciiTheme="minorHAnsi" w:eastAsiaTheme="minorEastAsia" w:hAnsiTheme="minorHAnsi" w:cstheme="minorBidi"/>
              <w:noProof/>
              <w:kern w:val="2"/>
              <w:sz w:val="22"/>
              <w:szCs w:val="22"/>
              <w14:ligatures w14:val="standardContextual"/>
            </w:rPr>
          </w:pPr>
          <w:hyperlink w:anchor="_Toc181191574" w:history="1">
            <w:r w:rsidRPr="00C062EE">
              <w:rPr>
                <w:rStyle w:val="Hyperlink"/>
                <w:rFonts w:ascii="Times New Roman" w:hAnsi="Times New Roman"/>
                <w:noProof/>
              </w:rPr>
              <w:t>A.8 Consultations Outside the Agency</w:t>
            </w:r>
            <w:r>
              <w:rPr>
                <w:noProof/>
                <w:webHidden/>
              </w:rPr>
              <w:tab/>
            </w:r>
            <w:r>
              <w:rPr>
                <w:noProof/>
                <w:webHidden/>
              </w:rPr>
              <w:fldChar w:fldCharType="begin"/>
            </w:r>
            <w:r>
              <w:rPr>
                <w:noProof/>
                <w:webHidden/>
              </w:rPr>
              <w:instrText xml:space="preserve"> PAGEREF _Toc181191574 \h </w:instrText>
            </w:r>
            <w:r>
              <w:rPr>
                <w:noProof/>
                <w:webHidden/>
              </w:rPr>
              <w:fldChar w:fldCharType="separate"/>
            </w:r>
            <w:r w:rsidR="00972D65">
              <w:rPr>
                <w:noProof/>
                <w:webHidden/>
              </w:rPr>
              <w:t>6</w:t>
            </w:r>
            <w:r>
              <w:rPr>
                <w:noProof/>
                <w:webHidden/>
              </w:rPr>
              <w:fldChar w:fldCharType="end"/>
            </w:r>
          </w:hyperlink>
        </w:p>
        <w:p w:rsidR="00897F0B" w:rsidP="00897F0B" w14:paraId="681E01B3" w14:textId="6B1C3CF0">
          <w:pPr>
            <w:pStyle w:val="TOC1"/>
            <w:tabs>
              <w:tab w:val="clear" w:pos="8208"/>
              <w:tab w:val="clear" w:pos="8640"/>
              <w:tab w:val="right" w:leader="dot" w:pos="10530"/>
              <w:tab w:val="left" w:pos="10620"/>
            </w:tabs>
            <w:ind w:right="36"/>
            <w:rPr>
              <w:rFonts w:asciiTheme="minorHAnsi" w:eastAsiaTheme="minorEastAsia" w:hAnsiTheme="minorHAnsi" w:cstheme="minorBidi"/>
              <w:noProof/>
              <w:kern w:val="2"/>
              <w:sz w:val="22"/>
              <w:szCs w:val="22"/>
              <w14:ligatures w14:val="standardContextual"/>
            </w:rPr>
          </w:pPr>
          <w:hyperlink w:anchor="_Toc181191575" w:history="1">
            <w:r w:rsidRPr="00C062EE">
              <w:rPr>
                <w:rStyle w:val="Hyperlink"/>
                <w:rFonts w:ascii="Times New Roman" w:hAnsi="Times New Roman"/>
                <w:noProof/>
              </w:rPr>
              <w:t>A.9 Provision of Payments or Gifts to Respondents</w:t>
            </w:r>
            <w:r>
              <w:rPr>
                <w:noProof/>
                <w:webHidden/>
              </w:rPr>
              <w:tab/>
            </w:r>
            <w:r>
              <w:rPr>
                <w:noProof/>
                <w:webHidden/>
              </w:rPr>
              <w:fldChar w:fldCharType="begin"/>
            </w:r>
            <w:r>
              <w:rPr>
                <w:noProof/>
                <w:webHidden/>
              </w:rPr>
              <w:instrText xml:space="preserve"> PAGEREF _Toc181191575 \h </w:instrText>
            </w:r>
            <w:r>
              <w:rPr>
                <w:noProof/>
                <w:webHidden/>
              </w:rPr>
              <w:fldChar w:fldCharType="separate"/>
            </w:r>
            <w:r w:rsidR="00972D65">
              <w:rPr>
                <w:noProof/>
                <w:webHidden/>
              </w:rPr>
              <w:t>6</w:t>
            </w:r>
            <w:r>
              <w:rPr>
                <w:noProof/>
                <w:webHidden/>
              </w:rPr>
              <w:fldChar w:fldCharType="end"/>
            </w:r>
          </w:hyperlink>
        </w:p>
        <w:p w:rsidR="00897F0B" w:rsidP="00897F0B" w14:paraId="62341720" w14:textId="3929F80A">
          <w:pPr>
            <w:pStyle w:val="TOC1"/>
            <w:tabs>
              <w:tab w:val="clear" w:pos="8208"/>
              <w:tab w:val="clear" w:pos="8640"/>
              <w:tab w:val="right" w:leader="dot" w:pos="10530"/>
              <w:tab w:val="left" w:pos="10620"/>
            </w:tabs>
            <w:ind w:right="36"/>
            <w:rPr>
              <w:rFonts w:asciiTheme="minorHAnsi" w:eastAsiaTheme="minorEastAsia" w:hAnsiTheme="minorHAnsi" w:cstheme="minorBidi"/>
              <w:noProof/>
              <w:kern w:val="2"/>
              <w:sz w:val="22"/>
              <w:szCs w:val="22"/>
              <w14:ligatures w14:val="standardContextual"/>
            </w:rPr>
          </w:pPr>
          <w:hyperlink w:anchor="_Toc181191576" w:history="1">
            <w:r w:rsidRPr="00C062EE">
              <w:rPr>
                <w:rStyle w:val="Hyperlink"/>
                <w:rFonts w:ascii="Times New Roman" w:hAnsi="Times New Roman"/>
                <w:noProof/>
              </w:rPr>
              <w:t>A.10 Assurance of Confidentiality</w:t>
            </w:r>
            <w:r>
              <w:rPr>
                <w:noProof/>
                <w:webHidden/>
              </w:rPr>
              <w:tab/>
            </w:r>
            <w:r>
              <w:rPr>
                <w:noProof/>
                <w:webHidden/>
              </w:rPr>
              <w:fldChar w:fldCharType="begin"/>
            </w:r>
            <w:r>
              <w:rPr>
                <w:noProof/>
                <w:webHidden/>
              </w:rPr>
              <w:instrText xml:space="preserve"> PAGEREF _Toc181191576 \h </w:instrText>
            </w:r>
            <w:r>
              <w:rPr>
                <w:noProof/>
                <w:webHidden/>
              </w:rPr>
              <w:fldChar w:fldCharType="separate"/>
            </w:r>
            <w:r w:rsidR="00972D65">
              <w:rPr>
                <w:noProof/>
                <w:webHidden/>
              </w:rPr>
              <w:t>7</w:t>
            </w:r>
            <w:r>
              <w:rPr>
                <w:noProof/>
                <w:webHidden/>
              </w:rPr>
              <w:fldChar w:fldCharType="end"/>
            </w:r>
          </w:hyperlink>
        </w:p>
        <w:p w:rsidR="00897F0B" w:rsidP="00897F0B" w14:paraId="0368246F" w14:textId="4187361E">
          <w:pPr>
            <w:pStyle w:val="TOC1"/>
            <w:tabs>
              <w:tab w:val="clear" w:pos="8208"/>
              <w:tab w:val="clear" w:pos="8640"/>
              <w:tab w:val="right" w:leader="dot" w:pos="10530"/>
              <w:tab w:val="left" w:pos="10620"/>
            </w:tabs>
            <w:ind w:right="36"/>
            <w:rPr>
              <w:rFonts w:asciiTheme="minorHAnsi" w:eastAsiaTheme="minorEastAsia" w:hAnsiTheme="minorHAnsi" w:cstheme="minorBidi"/>
              <w:noProof/>
              <w:kern w:val="2"/>
              <w:sz w:val="22"/>
              <w:szCs w:val="22"/>
              <w14:ligatures w14:val="standardContextual"/>
            </w:rPr>
          </w:pPr>
          <w:hyperlink w:anchor="_Toc181191577" w:history="1">
            <w:r w:rsidRPr="00C062EE">
              <w:rPr>
                <w:rStyle w:val="Hyperlink"/>
                <w:rFonts w:ascii="Times New Roman" w:hAnsi="Times New Roman"/>
                <w:noProof/>
              </w:rPr>
              <w:t>A.11 Sensitive Questions</w:t>
            </w:r>
            <w:r>
              <w:rPr>
                <w:noProof/>
                <w:webHidden/>
              </w:rPr>
              <w:tab/>
            </w:r>
            <w:r>
              <w:rPr>
                <w:noProof/>
                <w:webHidden/>
              </w:rPr>
              <w:fldChar w:fldCharType="begin"/>
            </w:r>
            <w:r>
              <w:rPr>
                <w:noProof/>
                <w:webHidden/>
              </w:rPr>
              <w:instrText xml:space="preserve"> PAGEREF _Toc181191577 \h </w:instrText>
            </w:r>
            <w:r>
              <w:rPr>
                <w:noProof/>
                <w:webHidden/>
              </w:rPr>
              <w:fldChar w:fldCharType="separate"/>
            </w:r>
            <w:r w:rsidR="00972D65">
              <w:rPr>
                <w:noProof/>
                <w:webHidden/>
              </w:rPr>
              <w:t>8</w:t>
            </w:r>
            <w:r>
              <w:rPr>
                <w:noProof/>
                <w:webHidden/>
              </w:rPr>
              <w:fldChar w:fldCharType="end"/>
            </w:r>
          </w:hyperlink>
        </w:p>
        <w:p w:rsidR="00897F0B" w:rsidP="00897F0B" w14:paraId="4D4A68D3" w14:textId="523FD9F9">
          <w:pPr>
            <w:pStyle w:val="TOC1"/>
            <w:tabs>
              <w:tab w:val="clear" w:pos="8208"/>
              <w:tab w:val="clear" w:pos="8640"/>
              <w:tab w:val="right" w:leader="dot" w:pos="10530"/>
              <w:tab w:val="left" w:pos="10620"/>
            </w:tabs>
            <w:ind w:right="36"/>
            <w:rPr>
              <w:rFonts w:asciiTheme="minorHAnsi" w:eastAsiaTheme="minorEastAsia" w:hAnsiTheme="minorHAnsi" w:cstheme="minorBidi"/>
              <w:noProof/>
              <w:kern w:val="2"/>
              <w:sz w:val="22"/>
              <w:szCs w:val="22"/>
              <w14:ligatures w14:val="standardContextual"/>
            </w:rPr>
          </w:pPr>
          <w:hyperlink w:anchor="_Toc181191578" w:history="1">
            <w:r w:rsidRPr="00C062EE">
              <w:rPr>
                <w:rStyle w:val="Hyperlink"/>
                <w:rFonts w:ascii="Times New Roman" w:hAnsi="Times New Roman"/>
                <w:noProof/>
              </w:rPr>
              <w:t>A.12 Estimated Response Burden</w:t>
            </w:r>
            <w:r>
              <w:rPr>
                <w:noProof/>
                <w:webHidden/>
              </w:rPr>
              <w:tab/>
            </w:r>
            <w:r>
              <w:rPr>
                <w:noProof/>
                <w:webHidden/>
              </w:rPr>
              <w:fldChar w:fldCharType="begin"/>
            </w:r>
            <w:r>
              <w:rPr>
                <w:noProof/>
                <w:webHidden/>
              </w:rPr>
              <w:instrText xml:space="preserve"> PAGEREF _Toc181191578 \h </w:instrText>
            </w:r>
            <w:r>
              <w:rPr>
                <w:noProof/>
                <w:webHidden/>
              </w:rPr>
              <w:fldChar w:fldCharType="separate"/>
            </w:r>
            <w:r w:rsidR="00972D65">
              <w:rPr>
                <w:noProof/>
                <w:webHidden/>
              </w:rPr>
              <w:t>8</w:t>
            </w:r>
            <w:r>
              <w:rPr>
                <w:noProof/>
                <w:webHidden/>
              </w:rPr>
              <w:fldChar w:fldCharType="end"/>
            </w:r>
          </w:hyperlink>
        </w:p>
        <w:p w:rsidR="00897F0B" w:rsidP="00897F0B" w14:paraId="3AA450D4" w14:textId="7638DFEF">
          <w:pPr>
            <w:pStyle w:val="TOC1"/>
            <w:tabs>
              <w:tab w:val="clear" w:pos="8208"/>
              <w:tab w:val="clear" w:pos="8640"/>
              <w:tab w:val="right" w:leader="dot" w:pos="10530"/>
              <w:tab w:val="left" w:pos="10620"/>
            </w:tabs>
            <w:ind w:right="36"/>
            <w:rPr>
              <w:rFonts w:asciiTheme="minorHAnsi" w:eastAsiaTheme="minorEastAsia" w:hAnsiTheme="minorHAnsi" w:cstheme="minorBidi"/>
              <w:noProof/>
              <w:kern w:val="2"/>
              <w:sz w:val="22"/>
              <w:szCs w:val="22"/>
              <w14:ligatures w14:val="standardContextual"/>
            </w:rPr>
          </w:pPr>
          <w:hyperlink w:anchor="_Toc181191579" w:history="1">
            <w:r w:rsidRPr="00C062EE">
              <w:rPr>
                <w:rStyle w:val="Hyperlink"/>
                <w:rFonts w:ascii="Times New Roman" w:hAnsi="Times New Roman"/>
                <w:noProof/>
              </w:rPr>
              <w:t>A.13 Estimates of Cost to Respondents</w:t>
            </w:r>
            <w:r>
              <w:rPr>
                <w:noProof/>
                <w:webHidden/>
              </w:rPr>
              <w:tab/>
            </w:r>
            <w:r>
              <w:rPr>
                <w:noProof/>
                <w:webHidden/>
              </w:rPr>
              <w:fldChar w:fldCharType="begin"/>
            </w:r>
            <w:r>
              <w:rPr>
                <w:noProof/>
                <w:webHidden/>
              </w:rPr>
              <w:instrText xml:space="preserve"> PAGEREF _Toc181191579 \h </w:instrText>
            </w:r>
            <w:r>
              <w:rPr>
                <w:noProof/>
                <w:webHidden/>
              </w:rPr>
              <w:fldChar w:fldCharType="separate"/>
            </w:r>
            <w:r w:rsidR="00972D65">
              <w:rPr>
                <w:noProof/>
                <w:webHidden/>
              </w:rPr>
              <w:t>9</w:t>
            </w:r>
            <w:r>
              <w:rPr>
                <w:noProof/>
                <w:webHidden/>
              </w:rPr>
              <w:fldChar w:fldCharType="end"/>
            </w:r>
          </w:hyperlink>
        </w:p>
        <w:p w:rsidR="00897F0B" w:rsidP="00897F0B" w14:paraId="4CBD9740" w14:textId="25E36724">
          <w:pPr>
            <w:pStyle w:val="TOC1"/>
            <w:tabs>
              <w:tab w:val="clear" w:pos="8208"/>
              <w:tab w:val="clear" w:pos="8640"/>
              <w:tab w:val="right" w:leader="dot" w:pos="10530"/>
              <w:tab w:val="left" w:pos="10620"/>
            </w:tabs>
            <w:ind w:right="36"/>
            <w:rPr>
              <w:rFonts w:asciiTheme="minorHAnsi" w:eastAsiaTheme="minorEastAsia" w:hAnsiTheme="minorHAnsi" w:cstheme="minorBidi"/>
              <w:noProof/>
              <w:kern w:val="2"/>
              <w:sz w:val="22"/>
              <w:szCs w:val="22"/>
              <w14:ligatures w14:val="standardContextual"/>
            </w:rPr>
          </w:pPr>
          <w:hyperlink w:anchor="_Toc181191580" w:history="1">
            <w:r w:rsidRPr="00C062EE">
              <w:rPr>
                <w:rStyle w:val="Hyperlink"/>
                <w:rFonts w:ascii="Times New Roman" w:hAnsi="Times New Roman"/>
                <w:noProof/>
              </w:rPr>
              <w:t>A.14 Cost to the Federal Government</w:t>
            </w:r>
            <w:r>
              <w:rPr>
                <w:noProof/>
                <w:webHidden/>
              </w:rPr>
              <w:tab/>
            </w:r>
            <w:r>
              <w:rPr>
                <w:noProof/>
                <w:webHidden/>
              </w:rPr>
              <w:fldChar w:fldCharType="begin"/>
            </w:r>
            <w:r>
              <w:rPr>
                <w:noProof/>
                <w:webHidden/>
              </w:rPr>
              <w:instrText xml:space="preserve"> PAGEREF _Toc181191580 \h </w:instrText>
            </w:r>
            <w:r>
              <w:rPr>
                <w:noProof/>
                <w:webHidden/>
              </w:rPr>
              <w:fldChar w:fldCharType="separate"/>
            </w:r>
            <w:r w:rsidR="00972D65">
              <w:rPr>
                <w:noProof/>
                <w:webHidden/>
              </w:rPr>
              <w:t>9</w:t>
            </w:r>
            <w:r>
              <w:rPr>
                <w:noProof/>
                <w:webHidden/>
              </w:rPr>
              <w:fldChar w:fldCharType="end"/>
            </w:r>
          </w:hyperlink>
        </w:p>
        <w:p w:rsidR="00897F0B" w:rsidP="00897F0B" w14:paraId="206061F8" w14:textId="4A63EE0A">
          <w:pPr>
            <w:pStyle w:val="TOC1"/>
            <w:tabs>
              <w:tab w:val="clear" w:pos="8208"/>
              <w:tab w:val="clear" w:pos="8640"/>
              <w:tab w:val="right" w:leader="dot" w:pos="10530"/>
              <w:tab w:val="left" w:pos="10620"/>
            </w:tabs>
            <w:ind w:right="36"/>
            <w:rPr>
              <w:rFonts w:asciiTheme="minorHAnsi" w:eastAsiaTheme="minorEastAsia" w:hAnsiTheme="minorHAnsi" w:cstheme="minorBidi"/>
              <w:noProof/>
              <w:kern w:val="2"/>
              <w:sz w:val="22"/>
              <w:szCs w:val="22"/>
              <w14:ligatures w14:val="standardContextual"/>
            </w:rPr>
          </w:pPr>
          <w:hyperlink w:anchor="_Toc181191581" w:history="1">
            <w:r w:rsidRPr="00C062EE">
              <w:rPr>
                <w:rStyle w:val="Hyperlink"/>
                <w:rFonts w:ascii="Times New Roman" w:hAnsi="Times New Roman"/>
                <w:noProof/>
              </w:rPr>
              <w:t>A.15 Reasons for Changes in Response Burden and Costs</w:t>
            </w:r>
            <w:r>
              <w:rPr>
                <w:noProof/>
                <w:webHidden/>
              </w:rPr>
              <w:tab/>
            </w:r>
            <w:r>
              <w:rPr>
                <w:noProof/>
                <w:webHidden/>
              </w:rPr>
              <w:fldChar w:fldCharType="begin"/>
            </w:r>
            <w:r>
              <w:rPr>
                <w:noProof/>
                <w:webHidden/>
              </w:rPr>
              <w:instrText xml:space="preserve"> PAGEREF _Toc181191581 \h </w:instrText>
            </w:r>
            <w:r>
              <w:rPr>
                <w:noProof/>
                <w:webHidden/>
              </w:rPr>
              <w:fldChar w:fldCharType="separate"/>
            </w:r>
            <w:r w:rsidR="00972D65">
              <w:rPr>
                <w:noProof/>
                <w:webHidden/>
              </w:rPr>
              <w:t>9</w:t>
            </w:r>
            <w:r>
              <w:rPr>
                <w:noProof/>
                <w:webHidden/>
              </w:rPr>
              <w:fldChar w:fldCharType="end"/>
            </w:r>
          </w:hyperlink>
        </w:p>
        <w:p w:rsidR="00897F0B" w:rsidP="00897F0B" w14:paraId="2C9B3A44" w14:textId="0DA3A758">
          <w:pPr>
            <w:pStyle w:val="TOC1"/>
            <w:tabs>
              <w:tab w:val="clear" w:pos="8208"/>
              <w:tab w:val="clear" w:pos="8640"/>
              <w:tab w:val="right" w:leader="dot" w:pos="10530"/>
              <w:tab w:val="left" w:pos="10620"/>
            </w:tabs>
            <w:ind w:right="36"/>
            <w:rPr>
              <w:rFonts w:asciiTheme="minorHAnsi" w:eastAsiaTheme="minorEastAsia" w:hAnsiTheme="minorHAnsi" w:cstheme="minorBidi"/>
              <w:noProof/>
              <w:kern w:val="2"/>
              <w:sz w:val="22"/>
              <w:szCs w:val="22"/>
              <w14:ligatures w14:val="standardContextual"/>
            </w:rPr>
          </w:pPr>
          <w:hyperlink w:anchor="_Toc181191582" w:history="1">
            <w:r w:rsidRPr="00C062EE">
              <w:rPr>
                <w:rStyle w:val="Hyperlink"/>
                <w:rFonts w:ascii="Times New Roman" w:hAnsi="Times New Roman"/>
                <w:noProof/>
              </w:rPr>
              <w:t>A.16 SPP Time Schedule for Preliminary Activities</w:t>
            </w:r>
            <w:r>
              <w:rPr>
                <w:noProof/>
                <w:webHidden/>
              </w:rPr>
              <w:tab/>
            </w:r>
            <w:r>
              <w:rPr>
                <w:noProof/>
                <w:webHidden/>
              </w:rPr>
              <w:fldChar w:fldCharType="begin"/>
            </w:r>
            <w:r>
              <w:rPr>
                <w:noProof/>
                <w:webHidden/>
              </w:rPr>
              <w:instrText xml:space="preserve"> PAGEREF _Toc181191582 \h </w:instrText>
            </w:r>
            <w:r>
              <w:rPr>
                <w:noProof/>
                <w:webHidden/>
              </w:rPr>
              <w:fldChar w:fldCharType="separate"/>
            </w:r>
            <w:r w:rsidR="00972D65">
              <w:rPr>
                <w:noProof/>
                <w:webHidden/>
              </w:rPr>
              <w:t>9</w:t>
            </w:r>
            <w:r>
              <w:rPr>
                <w:noProof/>
                <w:webHidden/>
              </w:rPr>
              <w:fldChar w:fldCharType="end"/>
            </w:r>
          </w:hyperlink>
        </w:p>
        <w:p w:rsidR="00897F0B" w:rsidP="00897F0B" w14:paraId="5A170E01" w14:textId="353142E8">
          <w:pPr>
            <w:pStyle w:val="TOC1"/>
            <w:tabs>
              <w:tab w:val="clear" w:pos="8208"/>
              <w:tab w:val="clear" w:pos="8640"/>
              <w:tab w:val="right" w:leader="dot" w:pos="10530"/>
              <w:tab w:val="left" w:pos="10620"/>
            </w:tabs>
            <w:ind w:right="36"/>
            <w:rPr>
              <w:rFonts w:asciiTheme="minorHAnsi" w:eastAsiaTheme="minorEastAsia" w:hAnsiTheme="minorHAnsi" w:cstheme="minorBidi"/>
              <w:noProof/>
              <w:kern w:val="2"/>
              <w:sz w:val="22"/>
              <w:szCs w:val="22"/>
              <w14:ligatures w14:val="standardContextual"/>
            </w:rPr>
          </w:pPr>
          <w:hyperlink w:anchor="_Toc181191583" w:history="1">
            <w:r w:rsidRPr="00C062EE">
              <w:rPr>
                <w:rStyle w:val="Hyperlink"/>
                <w:rFonts w:ascii="Times New Roman" w:hAnsi="Times New Roman"/>
                <w:noProof/>
              </w:rPr>
              <w:t>A.17 Approval for Not Displaying the Expiration Date for OMB Approval</w:t>
            </w:r>
            <w:r>
              <w:rPr>
                <w:noProof/>
                <w:webHidden/>
              </w:rPr>
              <w:tab/>
            </w:r>
            <w:r>
              <w:rPr>
                <w:noProof/>
                <w:webHidden/>
              </w:rPr>
              <w:fldChar w:fldCharType="begin"/>
            </w:r>
            <w:r>
              <w:rPr>
                <w:noProof/>
                <w:webHidden/>
              </w:rPr>
              <w:instrText xml:space="preserve"> PAGEREF _Toc181191583 \h </w:instrText>
            </w:r>
            <w:r>
              <w:rPr>
                <w:noProof/>
                <w:webHidden/>
              </w:rPr>
              <w:fldChar w:fldCharType="separate"/>
            </w:r>
            <w:r w:rsidR="00972D65">
              <w:rPr>
                <w:noProof/>
                <w:webHidden/>
              </w:rPr>
              <w:t>9</w:t>
            </w:r>
            <w:r>
              <w:rPr>
                <w:noProof/>
                <w:webHidden/>
              </w:rPr>
              <w:fldChar w:fldCharType="end"/>
            </w:r>
          </w:hyperlink>
        </w:p>
        <w:p w:rsidR="00897F0B" w:rsidP="00897F0B" w14:paraId="41812B42" w14:textId="7C3CDE6F">
          <w:pPr>
            <w:pStyle w:val="TOC1"/>
            <w:tabs>
              <w:tab w:val="clear" w:pos="8208"/>
              <w:tab w:val="clear" w:pos="8640"/>
              <w:tab w:val="right" w:leader="dot" w:pos="10530"/>
              <w:tab w:val="left" w:pos="10620"/>
            </w:tabs>
            <w:ind w:right="36"/>
            <w:rPr>
              <w:rFonts w:asciiTheme="minorHAnsi" w:eastAsiaTheme="minorEastAsia" w:hAnsiTheme="minorHAnsi" w:cstheme="minorBidi"/>
              <w:noProof/>
              <w:kern w:val="2"/>
              <w:sz w:val="22"/>
              <w:szCs w:val="22"/>
              <w14:ligatures w14:val="standardContextual"/>
            </w:rPr>
          </w:pPr>
          <w:hyperlink w:anchor="_Toc181191584" w:history="1">
            <w:r w:rsidRPr="00C062EE">
              <w:rPr>
                <w:rStyle w:val="Hyperlink"/>
                <w:rFonts w:ascii="Times New Roman" w:hAnsi="Times New Roman"/>
                <w:noProof/>
              </w:rPr>
              <w:t>A.18 Exceptions to the Certification Statement</w:t>
            </w:r>
            <w:r>
              <w:rPr>
                <w:noProof/>
                <w:webHidden/>
              </w:rPr>
              <w:tab/>
            </w:r>
            <w:r>
              <w:rPr>
                <w:noProof/>
                <w:webHidden/>
              </w:rPr>
              <w:fldChar w:fldCharType="begin"/>
            </w:r>
            <w:r>
              <w:rPr>
                <w:noProof/>
                <w:webHidden/>
              </w:rPr>
              <w:instrText xml:space="preserve"> PAGEREF _Toc181191584 \h </w:instrText>
            </w:r>
            <w:r>
              <w:rPr>
                <w:noProof/>
                <w:webHidden/>
              </w:rPr>
              <w:fldChar w:fldCharType="separate"/>
            </w:r>
            <w:r w:rsidR="00972D65">
              <w:rPr>
                <w:noProof/>
                <w:webHidden/>
              </w:rPr>
              <w:t>9</w:t>
            </w:r>
            <w:r>
              <w:rPr>
                <w:noProof/>
                <w:webHidden/>
              </w:rPr>
              <w:fldChar w:fldCharType="end"/>
            </w:r>
          </w:hyperlink>
        </w:p>
        <w:p w:rsidR="00897F0B" w14:paraId="74A77006" w14:textId="12989262">
          <w:r>
            <w:rPr>
              <w:b/>
              <w:bCs/>
              <w:noProof/>
            </w:rPr>
            <w:fldChar w:fldCharType="end"/>
          </w:r>
        </w:p>
      </w:sdtContent>
    </w:sdt>
    <w:p w:rsidR="00840B8E" w:rsidP="00897F0B" w14:paraId="7885A916" w14:textId="7259B106"/>
    <w:p w:rsidR="000E20E3" w14:paraId="3390D9E0" w14:textId="041BCCA6">
      <w:pPr>
        <w:spacing w:line="240" w:lineRule="auto"/>
        <w:rPr>
          <w:rFonts w:ascii="Times New Roman" w:hAnsi="Times New Roman"/>
          <w:color w:val="000000" w:themeColor="text1"/>
          <w:u w:val="words"/>
        </w:rPr>
      </w:pPr>
    </w:p>
    <w:p w:rsidR="00F24997" w:rsidRPr="002F451A" w:rsidP="00805F33" w14:paraId="4BFB06EE" w14:textId="46D9FB77">
      <w:pPr>
        <w:pStyle w:val="T0-ChapPgHd"/>
        <w:spacing w:line="252" w:lineRule="auto"/>
        <w:rPr>
          <w:rFonts w:ascii="Times New Roman" w:hAnsi="Times New Roman"/>
          <w:color w:val="000000" w:themeColor="text1"/>
        </w:rPr>
      </w:pPr>
      <w:r w:rsidRPr="002F451A">
        <w:rPr>
          <w:rFonts w:ascii="Times New Roman" w:hAnsi="Times New Roman"/>
          <w:color w:val="000000" w:themeColor="text1"/>
        </w:rPr>
        <w:t>Appendic</w:t>
      </w:r>
      <w:r w:rsidRPr="002F451A">
        <w:rPr>
          <w:rFonts w:ascii="Times New Roman" w:hAnsi="Times New Roman"/>
          <w:color w:val="000000" w:themeColor="text1"/>
        </w:rPr>
        <w:t>es</w:t>
      </w:r>
      <w:r w:rsidRPr="002F451A">
        <w:rPr>
          <w:rFonts w:ascii="Times New Roman" w:hAnsi="Times New Roman"/>
          <w:color w:val="000000" w:themeColor="text1"/>
        </w:rPr>
        <w:tab/>
      </w:r>
    </w:p>
    <w:p w:rsidR="00F24997" w:rsidRPr="002F451A" w:rsidP="00805F33" w14:paraId="7845B48B" w14:textId="77777777">
      <w:pPr>
        <w:pStyle w:val="T0-ChapPgHd"/>
        <w:spacing w:line="252" w:lineRule="auto"/>
        <w:rPr>
          <w:rFonts w:ascii="Times New Roman" w:hAnsi="Times New Roman"/>
          <w:color w:val="000000" w:themeColor="text1"/>
        </w:rPr>
      </w:pPr>
    </w:p>
    <w:p w:rsidR="00F24997" w:rsidRPr="002F451A" w:rsidP="00805F33" w14:paraId="5CAA3D2B" w14:textId="57BCA518">
      <w:pPr>
        <w:pStyle w:val="TOC5"/>
        <w:tabs>
          <w:tab w:val="left" w:pos="900"/>
          <w:tab w:val="clear" w:pos="1440"/>
        </w:tabs>
        <w:spacing w:after="120" w:line="252" w:lineRule="auto"/>
        <w:ind w:left="907" w:right="43" w:hanging="720"/>
        <w:rPr>
          <w:rFonts w:ascii="Times New Roman" w:hAnsi="Times New Roman"/>
          <w:color w:val="000000" w:themeColor="text1"/>
        </w:rPr>
      </w:pPr>
      <w:r w:rsidRPr="002F451A">
        <w:rPr>
          <w:rFonts w:ascii="Times New Roman" w:hAnsi="Times New Roman"/>
          <w:color w:val="000000" w:themeColor="text1"/>
        </w:rPr>
        <w:t>A</w:t>
      </w:r>
      <w:r w:rsidRPr="002F451A">
        <w:rPr>
          <w:rFonts w:ascii="Times New Roman" w:hAnsi="Times New Roman"/>
          <w:color w:val="000000" w:themeColor="text1"/>
        </w:rPr>
        <w:tab/>
      </w:r>
      <w:r w:rsidR="00C64E99">
        <w:rPr>
          <w:rFonts w:ascii="Times New Roman" w:hAnsi="Times New Roman"/>
          <w:color w:val="000000" w:themeColor="text1"/>
        </w:rPr>
        <w:t>Communication Materials</w:t>
      </w:r>
    </w:p>
    <w:p w:rsidR="00B76EBE" w:rsidP="00805F33" w14:paraId="06C28740" w14:textId="72A07DB6">
      <w:pPr>
        <w:pStyle w:val="TOC5"/>
        <w:tabs>
          <w:tab w:val="left" w:pos="900"/>
          <w:tab w:val="clear" w:pos="1440"/>
        </w:tabs>
        <w:spacing w:after="120" w:line="252" w:lineRule="auto"/>
        <w:ind w:left="907" w:right="43" w:hanging="720"/>
        <w:rPr>
          <w:rFonts w:ascii="Times New Roman" w:hAnsi="Times New Roman"/>
          <w:color w:val="000000" w:themeColor="text1"/>
        </w:rPr>
      </w:pPr>
      <w:r>
        <w:rPr>
          <w:rFonts w:ascii="Times New Roman" w:hAnsi="Times New Roman"/>
          <w:color w:val="000000" w:themeColor="text1"/>
        </w:rPr>
        <w:t>B</w:t>
      </w:r>
      <w:r>
        <w:rPr>
          <w:rFonts w:ascii="Times New Roman" w:hAnsi="Times New Roman"/>
          <w:color w:val="000000" w:themeColor="text1"/>
        </w:rPr>
        <w:tab/>
      </w:r>
      <w:r w:rsidR="00C64E99">
        <w:rPr>
          <w:rFonts w:ascii="Times New Roman" w:hAnsi="Times New Roman"/>
          <w:color w:val="000000" w:themeColor="text1"/>
        </w:rPr>
        <w:t>Screener Survey</w:t>
      </w:r>
    </w:p>
    <w:p w:rsidR="008D2B83" w:rsidP="00805F33" w14:paraId="7F5B8187" w14:textId="72F1FB4F">
      <w:pPr>
        <w:pStyle w:val="TOC5"/>
        <w:tabs>
          <w:tab w:val="left" w:pos="900"/>
          <w:tab w:val="clear" w:pos="1440"/>
        </w:tabs>
        <w:spacing w:after="120" w:line="252" w:lineRule="auto"/>
        <w:ind w:left="907" w:right="43" w:hanging="720"/>
        <w:rPr>
          <w:rFonts w:ascii="Times New Roman" w:hAnsi="Times New Roman"/>
          <w:color w:val="000000" w:themeColor="text1"/>
        </w:rPr>
      </w:pPr>
      <w:r>
        <w:rPr>
          <w:rFonts w:ascii="Times New Roman" w:hAnsi="Times New Roman"/>
          <w:color w:val="000000" w:themeColor="text1"/>
        </w:rPr>
        <w:t xml:space="preserve">C </w:t>
      </w:r>
      <w:r>
        <w:rPr>
          <w:rFonts w:ascii="Times New Roman" w:hAnsi="Times New Roman"/>
          <w:color w:val="000000" w:themeColor="text1"/>
        </w:rPr>
        <w:tab/>
      </w:r>
      <w:r w:rsidRPr="008D2B83">
        <w:rPr>
          <w:rFonts w:ascii="Times New Roman" w:hAnsi="Times New Roman"/>
          <w:color w:val="000000" w:themeColor="text1"/>
        </w:rPr>
        <w:t>School Pulse Panel Questionnaire Archive/Item Bank</w:t>
      </w:r>
    </w:p>
    <w:p w:rsidR="00CC3621" w:rsidRPr="002F451A" w:rsidP="00805F33" w14:paraId="34F57D26" w14:textId="77777777">
      <w:pPr>
        <w:spacing w:line="252" w:lineRule="auto"/>
        <w:rPr>
          <w:rFonts w:ascii="Times New Roman" w:hAnsi="Times New Roman"/>
          <w:b/>
          <w:color w:val="000000" w:themeColor="text1"/>
          <w:sz w:val="36"/>
          <w:szCs w:val="36"/>
        </w:rPr>
      </w:pPr>
      <w:r w:rsidRPr="002F451A">
        <w:rPr>
          <w:rFonts w:ascii="Times New Roman" w:hAnsi="Times New Roman"/>
          <w:color w:val="000000" w:themeColor="text1"/>
          <w:sz w:val="36"/>
          <w:szCs w:val="36"/>
        </w:rPr>
        <w:br w:type="page"/>
      </w:r>
    </w:p>
    <w:p w:rsidR="00F24997" w:rsidRPr="002F451A" w:rsidP="00805F33" w14:paraId="15ECD8AA" w14:textId="178493B6">
      <w:pPr>
        <w:pStyle w:val="Heading1"/>
        <w:tabs>
          <w:tab w:val="left" w:pos="810"/>
          <w:tab w:val="clear" w:pos="1152"/>
        </w:tabs>
        <w:spacing w:after="120" w:line="252" w:lineRule="auto"/>
        <w:ind w:left="1267" w:hanging="1267"/>
        <w:jc w:val="left"/>
        <w:rPr>
          <w:rFonts w:ascii="Times New Roman" w:hAnsi="Times New Roman"/>
          <w:color w:val="000000" w:themeColor="text1"/>
          <w:sz w:val="24"/>
          <w:szCs w:val="24"/>
        </w:rPr>
      </w:pPr>
      <w:bookmarkStart w:id="0" w:name="_Toc181104670"/>
      <w:bookmarkStart w:id="1" w:name="_Toc181191562"/>
      <w:r w:rsidRPr="002F451A">
        <w:rPr>
          <w:rFonts w:ascii="Times New Roman" w:hAnsi="Times New Roman"/>
          <w:color w:val="000000" w:themeColor="text1"/>
          <w:sz w:val="24"/>
          <w:szCs w:val="24"/>
        </w:rPr>
        <w:t>A.1</w:t>
      </w:r>
      <w:r w:rsidR="00C64E99">
        <w:rPr>
          <w:rFonts w:ascii="Times New Roman" w:hAnsi="Times New Roman"/>
          <w:color w:val="000000" w:themeColor="text1"/>
          <w:sz w:val="24"/>
          <w:szCs w:val="24"/>
        </w:rPr>
        <w:t xml:space="preserve"> </w:t>
      </w:r>
      <w:r w:rsidRPr="002F451A">
        <w:rPr>
          <w:rFonts w:ascii="Times New Roman" w:hAnsi="Times New Roman"/>
          <w:color w:val="000000" w:themeColor="text1"/>
          <w:sz w:val="24"/>
          <w:szCs w:val="24"/>
        </w:rPr>
        <w:t>Circumstances Making Collection of Information Necessary</w:t>
      </w:r>
      <w:bookmarkEnd w:id="0"/>
      <w:bookmarkEnd w:id="1"/>
    </w:p>
    <w:p w:rsidR="00F24997" w:rsidRPr="002F451A" w:rsidP="00805F33" w14:paraId="3A40AD40" w14:textId="2CF7C978">
      <w:pPr>
        <w:pStyle w:val="Heading2"/>
        <w:spacing w:after="120" w:line="252" w:lineRule="auto"/>
        <w:rPr>
          <w:rFonts w:ascii="Times New Roman" w:hAnsi="Times New Roman"/>
          <w:color w:val="000000" w:themeColor="text1"/>
          <w:sz w:val="24"/>
          <w:szCs w:val="24"/>
        </w:rPr>
      </w:pPr>
      <w:bookmarkStart w:id="2" w:name="_Toc181104671"/>
      <w:bookmarkStart w:id="3" w:name="_Toc181191563"/>
      <w:r w:rsidRPr="002F451A">
        <w:rPr>
          <w:rFonts w:ascii="Times New Roman" w:hAnsi="Times New Roman"/>
          <w:color w:val="000000" w:themeColor="text1"/>
          <w:sz w:val="24"/>
          <w:szCs w:val="24"/>
        </w:rPr>
        <w:t>A.1.1</w:t>
      </w:r>
      <w:r w:rsidR="00C64E99">
        <w:rPr>
          <w:rFonts w:ascii="Times New Roman" w:hAnsi="Times New Roman"/>
          <w:color w:val="000000" w:themeColor="text1"/>
          <w:sz w:val="24"/>
          <w:szCs w:val="24"/>
        </w:rPr>
        <w:t xml:space="preserve"> </w:t>
      </w:r>
      <w:r w:rsidRPr="002F451A">
        <w:rPr>
          <w:rFonts w:ascii="Times New Roman" w:hAnsi="Times New Roman"/>
          <w:color w:val="000000" w:themeColor="text1"/>
          <w:sz w:val="24"/>
          <w:szCs w:val="24"/>
        </w:rPr>
        <w:t>Purpose of This Submission</w:t>
      </w:r>
      <w:bookmarkEnd w:id="2"/>
      <w:bookmarkEnd w:id="3"/>
    </w:p>
    <w:p w:rsidR="00915D1F" w:rsidP="003577D9" w14:paraId="457F18AA" w14:textId="168A2FF9">
      <w:pPr>
        <w:pStyle w:val="L1-FlLSp12"/>
        <w:spacing w:after="120" w:line="23" w:lineRule="atLeast"/>
        <w:rPr>
          <w:rFonts w:ascii="Times New Roman" w:hAnsi="Times New Roman"/>
          <w:sz w:val="22"/>
          <w:szCs w:val="22"/>
          <w:lang w:bidi="en-US"/>
        </w:rPr>
      </w:pPr>
      <w:r w:rsidRPr="00915D1F">
        <w:rPr>
          <w:rFonts w:ascii="Times New Roman" w:hAnsi="Times New Roman"/>
          <w:sz w:val="22"/>
          <w:szCs w:val="22"/>
          <w:lang w:bidi="en-US"/>
        </w:rPr>
        <w:t xml:space="preserve">The School Pulse Panel </w:t>
      </w:r>
      <w:r>
        <w:rPr>
          <w:rFonts w:ascii="Times New Roman" w:hAnsi="Times New Roman"/>
          <w:sz w:val="22"/>
          <w:szCs w:val="22"/>
          <w:lang w:bidi="en-US"/>
        </w:rPr>
        <w:t xml:space="preserve">(SPP) </w:t>
      </w:r>
      <w:r w:rsidRPr="00915D1F">
        <w:rPr>
          <w:rFonts w:ascii="Times New Roman" w:hAnsi="Times New Roman"/>
          <w:sz w:val="22"/>
          <w:szCs w:val="22"/>
          <w:lang w:bidi="en-US"/>
        </w:rPr>
        <w:t>is a survey of U.S. public K-12 schools</w:t>
      </w:r>
      <w:r>
        <w:rPr>
          <w:rFonts w:ascii="Times New Roman" w:hAnsi="Times New Roman"/>
          <w:sz w:val="22"/>
          <w:szCs w:val="22"/>
          <w:lang w:bidi="en-US"/>
        </w:rPr>
        <w:t xml:space="preserve"> </w:t>
      </w:r>
      <w:r w:rsidRPr="00AF6C14">
        <w:rPr>
          <w:rFonts w:ascii="Times New Roman" w:hAnsi="Times New Roman"/>
          <w:sz w:val="22"/>
          <w:szCs w:val="22"/>
          <w:lang w:bidi="en-US"/>
        </w:rPr>
        <w:t xml:space="preserve">conducted by the National Center for Education Statistics (NCES), part of the Institute of Education Sciences (IES), within the United States Department of Education. </w:t>
      </w:r>
      <w:r w:rsidRPr="00915D1F">
        <w:rPr>
          <w:rFonts w:ascii="Times New Roman" w:hAnsi="Times New Roman"/>
          <w:sz w:val="22"/>
          <w:szCs w:val="22"/>
          <w:lang w:bidi="en-US"/>
        </w:rPr>
        <w:t xml:space="preserve"> </w:t>
      </w:r>
      <w:r>
        <w:rPr>
          <w:rFonts w:ascii="Times New Roman" w:hAnsi="Times New Roman"/>
          <w:sz w:val="22"/>
          <w:szCs w:val="22"/>
          <w:lang w:bidi="en-US"/>
        </w:rPr>
        <w:t>The SPP</w:t>
      </w:r>
      <w:r w:rsidRPr="00915D1F">
        <w:rPr>
          <w:rFonts w:ascii="Times New Roman" w:hAnsi="Times New Roman"/>
          <w:sz w:val="22"/>
          <w:szCs w:val="22"/>
          <w:lang w:bidi="en-US"/>
        </w:rPr>
        <w:t xml:space="preserve"> collects data on high-priority, education-related topics that are timely and crucial in helping legislators and education leaders make informed decisions. The </w:t>
      </w:r>
      <w:r>
        <w:rPr>
          <w:rFonts w:ascii="Times New Roman" w:hAnsi="Times New Roman"/>
          <w:sz w:val="22"/>
          <w:szCs w:val="22"/>
          <w:lang w:bidi="en-US"/>
        </w:rPr>
        <w:t>SPP</w:t>
      </w:r>
      <w:r w:rsidRPr="00915D1F">
        <w:rPr>
          <w:rFonts w:ascii="Times New Roman" w:hAnsi="Times New Roman"/>
          <w:sz w:val="22"/>
          <w:szCs w:val="22"/>
          <w:lang w:bidi="en-US"/>
        </w:rPr>
        <w:t xml:space="preserve"> is entering its fifth school year of data collection and was originally developed to collect data on the impact of the COVID-19 pandemic on schools, students, and staff.</w:t>
      </w:r>
    </w:p>
    <w:p w:rsidR="00915D1F" w:rsidP="003577D9" w14:paraId="1C1B1A29" w14:textId="7B5375C2">
      <w:pPr>
        <w:pStyle w:val="L1-FlLSp12"/>
        <w:spacing w:after="120" w:line="23" w:lineRule="atLeast"/>
        <w:rPr>
          <w:rFonts w:ascii="Times New Roman" w:hAnsi="Times New Roman"/>
          <w:sz w:val="22"/>
          <w:szCs w:val="22"/>
          <w:lang w:bidi="en-US"/>
        </w:rPr>
      </w:pPr>
      <w:r w:rsidRPr="00AF6C14">
        <w:rPr>
          <w:rFonts w:ascii="Times New Roman" w:hAnsi="Times New Roman"/>
          <w:sz w:val="22"/>
          <w:szCs w:val="22"/>
          <w:lang w:bidi="en-US"/>
        </w:rPr>
        <w:t>Due to the immediate need to collect information from schools during the pandemic to satisfy the requirement of Executive Order 14000, an emergency clearance was issued to develop and field the first several monthly collections of the SPP</w:t>
      </w:r>
      <w:r w:rsidRPr="00AF6C14" w:rsidR="002656DB">
        <w:rPr>
          <w:rFonts w:ascii="Times New Roman" w:hAnsi="Times New Roman"/>
          <w:sz w:val="22"/>
          <w:szCs w:val="22"/>
          <w:lang w:bidi="en-US"/>
        </w:rPr>
        <w:t xml:space="preserve"> </w:t>
      </w:r>
      <w:r w:rsidRPr="00AF6C14" w:rsidR="00AD146F">
        <w:rPr>
          <w:rFonts w:ascii="Times New Roman" w:hAnsi="Times New Roman"/>
          <w:sz w:val="22"/>
          <w:szCs w:val="22"/>
          <w:lang w:bidi="en-US"/>
        </w:rPr>
        <w:t xml:space="preserve">in 2021 </w:t>
      </w:r>
      <w:r w:rsidRPr="00AF6C14" w:rsidR="002656DB">
        <w:rPr>
          <w:rFonts w:ascii="Times New Roman" w:hAnsi="Times New Roman"/>
          <w:sz w:val="22"/>
          <w:szCs w:val="22"/>
          <w:lang w:bidi="en-US"/>
        </w:rPr>
        <w:t xml:space="preserve">and </w:t>
      </w:r>
      <w:r w:rsidRPr="00AF6C14">
        <w:rPr>
          <w:rFonts w:ascii="Times New Roman" w:hAnsi="Times New Roman"/>
          <w:sz w:val="22"/>
          <w:szCs w:val="22"/>
          <w:lang w:bidi="en-US"/>
        </w:rPr>
        <w:t xml:space="preserve">a full review of the SPP data collection </w:t>
      </w:r>
      <w:r w:rsidR="000F1282">
        <w:rPr>
          <w:rFonts w:ascii="Times New Roman" w:hAnsi="Times New Roman"/>
          <w:sz w:val="22"/>
          <w:szCs w:val="22"/>
          <w:lang w:bidi="en-US"/>
        </w:rPr>
        <w:t xml:space="preserve">was performed </w:t>
      </w:r>
      <w:r w:rsidRPr="00AF6C14">
        <w:rPr>
          <w:rFonts w:ascii="Times New Roman" w:hAnsi="Times New Roman"/>
          <w:sz w:val="22"/>
          <w:szCs w:val="22"/>
          <w:lang w:bidi="en-US"/>
        </w:rPr>
        <w:t>under the traditional clearance review process</w:t>
      </w:r>
      <w:r w:rsidRPr="00AF6C14" w:rsidR="00AD146F">
        <w:rPr>
          <w:rFonts w:ascii="Times New Roman" w:hAnsi="Times New Roman"/>
          <w:sz w:val="22"/>
          <w:szCs w:val="22"/>
          <w:lang w:bidi="en-US"/>
        </w:rPr>
        <w:t xml:space="preserve"> in 2022 (OMB# 1850-096</w:t>
      </w:r>
      <w:r w:rsidR="00336D9A">
        <w:rPr>
          <w:rFonts w:ascii="Times New Roman" w:hAnsi="Times New Roman"/>
          <w:sz w:val="22"/>
          <w:szCs w:val="22"/>
          <w:lang w:bidi="en-US"/>
        </w:rPr>
        <w:t>9</w:t>
      </w:r>
      <w:r w:rsidRPr="00AF6C14" w:rsidR="00AD146F">
        <w:rPr>
          <w:rFonts w:ascii="Times New Roman" w:hAnsi="Times New Roman"/>
          <w:sz w:val="22"/>
          <w:szCs w:val="22"/>
          <w:lang w:bidi="en-US"/>
        </w:rPr>
        <w:t>)</w:t>
      </w:r>
      <w:r w:rsidRPr="00AF6C14">
        <w:rPr>
          <w:rFonts w:ascii="Times New Roman" w:hAnsi="Times New Roman"/>
          <w:sz w:val="22"/>
          <w:szCs w:val="22"/>
          <w:lang w:bidi="en-US"/>
        </w:rPr>
        <w:t xml:space="preserve">. </w:t>
      </w:r>
      <w:r w:rsidR="002A3BF0">
        <w:rPr>
          <w:rFonts w:ascii="Times New Roman" w:hAnsi="Times New Roman"/>
          <w:sz w:val="22"/>
          <w:szCs w:val="22"/>
          <w:lang w:bidi="en-US"/>
        </w:rPr>
        <w:t xml:space="preserve">SPP’s innovative design and timely dissemination of findings have been used and cited frequently among Department of Education senior leadership, </w:t>
      </w:r>
      <w:r w:rsidR="0019667D">
        <w:rPr>
          <w:rFonts w:ascii="Times New Roman" w:hAnsi="Times New Roman"/>
          <w:sz w:val="22"/>
          <w:szCs w:val="22"/>
          <w:lang w:bidi="en-US"/>
        </w:rPr>
        <w:t xml:space="preserve">the </w:t>
      </w:r>
      <w:r w:rsidR="002A3BF0">
        <w:rPr>
          <w:rFonts w:ascii="Times New Roman" w:hAnsi="Times New Roman"/>
          <w:sz w:val="22"/>
          <w:szCs w:val="22"/>
          <w:lang w:bidi="en-US"/>
        </w:rPr>
        <w:t>White House Domestic Policy Coun</w:t>
      </w:r>
      <w:r w:rsidR="006D688E">
        <w:rPr>
          <w:rFonts w:ascii="Times New Roman" w:hAnsi="Times New Roman"/>
          <w:sz w:val="22"/>
          <w:szCs w:val="22"/>
          <w:lang w:bidi="en-US"/>
        </w:rPr>
        <w:t>ci</w:t>
      </w:r>
      <w:r w:rsidR="002A3BF0">
        <w:rPr>
          <w:rFonts w:ascii="Times New Roman" w:hAnsi="Times New Roman"/>
          <w:sz w:val="22"/>
          <w:szCs w:val="22"/>
          <w:lang w:bidi="en-US"/>
        </w:rPr>
        <w:t xml:space="preserve">l, </w:t>
      </w:r>
      <w:r w:rsidR="0019667D">
        <w:rPr>
          <w:rFonts w:ascii="Times New Roman" w:hAnsi="Times New Roman"/>
          <w:sz w:val="22"/>
          <w:szCs w:val="22"/>
          <w:lang w:bidi="en-US"/>
        </w:rPr>
        <w:t xml:space="preserve">the </w:t>
      </w:r>
      <w:r w:rsidR="002A3BF0">
        <w:rPr>
          <w:rFonts w:ascii="Times New Roman" w:hAnsi="Times New Roman"/>
          <w:sz w:val="22"/>
          <w:szCs w:val="22"/>
          <w:lang w:bidi="en-US"/>
        </w:rPr>
        <w:t>USDA’s Food and Nutrition Service, the Centers for Disease Control and Prevention, Congressional deliberations, and the media. The ongoing</w:t>
      </w:r>
      <w:r w:rsidR="006D688E">
        <w:rPr>
          <w:rFonts w:ascii="Times New Roman" w:hAnsi="Times New Roman"/>
          <w:sz w:val="22"/>
          <w:szCs w:val="22"/>
          <w:lang w:bidi="en-US"/>
        </w:rPr>
        <w:t>, growing</w:t>
      </w:r>
      <w:r w:rsidR="002A3BF0">
        <w:rPr>
          <w:rFonts w:ascii="Times New Roman" w:hAnsi="Times New Roman"/>
          <w:sz w:val="22"/>
          <w:szCs w:val="22"/>
          <w:lang w:bidi="en-US"/>
        </w:rPr>
        <w:t xml:space="preserve"> interest by </w:t>
      </w:r>
      <w:r w:rsidR="0019667D">
        <w:rPr>
          <w:rFonts w:ascii="Times New Roman" w:hAnsi="Times New Roman"/>
          <w:sz w:val="22"/>
          <w:szCs w:val="22"/>
          <w:lang w:bidi="en-US"/>
        </w:rPr>
        <w:t xml:space="preserve">stakeholders resulted </w:t>
      </w:r>
      <w:r w:rsidR="003845E9">
        <w:rPr>
          <w:rFonts w:ascii="Times New Roman" w:hAnsi="Times New Roman"/>
          <w:sz w:val="22"/>
          <w:szCs w:val="22"/>
          <w:lang w:bidi="en-US"/>
        </w:rPr>
        <w:t xml:space="preserve">in </w:t>
      </w:r>
      <w:r w:rsidR="00E37B7A">
        <w:rPr>
          <w:rFonts w:ascii="Times New Roman" w:hAnsi="Times New Roman"/>
          <w:sz w:val="22"/>
          <w:szCs w:val="22"/>
          <w:lang w:bidi="en-US"/>
        </w:rPr>
        <w:t xml:space="preserve">the request for </w:t>
      </w:r>
      <w:r w:rsidR="0019667D">
        <w:rPr>
          <w:rFonts w:ascii="Times New Roman" w:hAnsi="Times New Roman"/>
          <w:sz w:val="22"/>
          <w:szCs w:val="22"/>
          <w:lang w:bidi="en-US"/>
        </w:rPr>
        <w:t xml:space="preserve">dedicated funding to </w:t>
      </w:r>
      <w:r w:rsidR="00E37B7A">
        <w:rPr>
          <w:rFonts w:ascii="Times New Roman" w:hAnsi="Times New Roman"/>
          <w:sz w:val="22"/>
          <w:szCs w:val="22"/>
          <w:lang w:bidi="en-US"/>
        </w:rPr>
        <w:t xml:space="preserve">create </w:t>
      </w:r>
      <w:r w:rsidR="0092410F">
        <w:rPr>
          <w:rFonts w:ascii="Times New Roman" w:hAnsi="Times New Roman"/>
          <w:sz w:val="22"/>
          <w:szCs w:val="22"/>
          <w:lang w:bidi="en-US"/>
        </w:rPr>
        <w:t xml:space="preserve">an </w:t>
      </w:r>
      <w:r w:rsidR="00E37B7A">
        <w:rPr>
          <w:rFonts w:ascii="Times New Roman" w:hAnsi="Times New Roman"/>
          <w:sz w:val="22"/>
          <w:szCs w:val="22"/>
          <w:lang w:bidi="en-US"/>
        </w:rPr>
        <w:t>established NCES</w:t>
      </w:r>
      <w:r w:rsidR="0019667D">
        <w:rPr>
          <w:rFonts w:ascii="Times New Roman" w:hAnsi="Times New Roman"/>
          <w:sz w:val="22"/>
          <w:szCs w:val="22"/>
          <w:lang w:bidi="en-US"/>
        </w:rPr>
        <w:t xml:space="preserve"> quick-turnaround data collection vehicle</w:t>
      </w:r>
      <w:r w:rsidR="00E37B7A">
        <w:rPr>
          <w:rFonts w:ascii="Times New Roman" w:hAnsi="Times New Roman"/>
          <w:sz w:val="22"/>
          <w:szCs w:val="22"/>
          <w:lang w:bidi="en-US"/>
        </w:rPr>
        <w:t xml:space="preserve"> to become a mainstay for NCES</w:t>
      </w:r>
      <w:r w:rsidR="0092410F">
        <w:rPr>
          <w:rFonts w:ascii="Times New Roman" w:hAnsi="Times New Roman"/>
          <w:sz w:val="22"/>
          <w:szCs w:val="22"/>
          <w:lang w:bidi="en-US"/>
        </w:rPr>
        <w:t>.</w:t>
      </w:r>
      <w:r w:rsidR="00E37B7A">
        <w:rPr>
          <w:rFonts w:ascii="Times New Roman" w:hAnsi="Times New Roman"/>
          <w:sz w:val="22"/>
          <w:szCs w:val="22"/>
          <w:lang w:bidi="en-US"/>
        </w:rPr>
        <w:t xml:space="preserve"> Funding for a mainstay collection was approved in late 2022, and NCES conducted a new </w:t>
      </w:r>
      <w:r>
        <w:rPr>
          <w:rFonts w:ascii="Times New Roman" w:hAnsi="Times New Roman"/>
          <w:sz w:val="22"/>
          <w:szCs w:val="22"/>
          <w:lang w:bidi="en-US"/>
        </w:rPr>
        <w:t>collection</w:t>
      </w:r>
      <w:r w:rsidR="00E37B7A">
        <w:rPr>
          <w:rFonts w:ascii="Times New Roman" w:hAnsi="Times New Roman"/>
          <w:sz w:val="22"/>
          <w:szCs w:val="22"/>
          <w:lang w:bidi="en-US"/>
        </w:rPr>
        <w:t xml:space="preserve"> during the 2023-24</w:t>
      </w:r>
      <w:r w:rsidR="0092410F">
        <w:rPr>
          <w:rFonts w:ascii="Times New Roman" w:hAnsi="Times New Roman"/>
          <w:sz w:val="22"/>
          <w:szCs w:val="22"/>
          <w:lang w:bidi="en-US"/>
        </w:rPr>
        <w:t xml:space="preserve"> </w:t>
      </w:r>
      <w:r w:rsidR="00E37B7A">
        <w:rPr>
          <w:rFonts w:ascii="Times New Roman" w:hAnsi="Times New Roman"/>
          <w:sz w:val="22"/>
          <w:szCs w:val="22"/>
          <w:lang w:bidi="en-US"/>
        </w:rPr>
        <w:t>school year (OMB# 1850-0975).</w:t>
      </w:r>
      <w:r w:rsidR="0092410F">
        <w:rPr>
          <w:rFonts w:ascii="Times New Roman" w:hAnsi="Times New Roman"/>
          <w:sz w:val="22"/>
          <w:szCs w:val="22"/>
          <w:lang w:bidi="en-US"/>
        </w:rPr>
        <w:t xml:space="preserve"> </w:t>
      </w:r>
      <w:r w:rsidR="00190971">
        <w:rPr>
          <w:rFonts w:ascii="Times New Roman" w:hAnsi="Times New Roman"/>
          <w:sz w:val="22"/>
          <w:szCs w:val="22"/>
          <w:lang w:bidi="en-US"/>
        </w:rPr>
        <w:t>NCES is currently collecting the 2024-25 school year SPP (OMB#1850-</w:t>
      </w:r>
      <w:r w:rsidR="00153825">
        <w:rPr>
          <w:rFonts w:ascii="Times New Roman" w:hAnsi="Times New Roman"/>
          <w:sz w:val="22"/>
          <w:szCs w:val="22"/>
          <w:lang w:bidi="en-US"/>
        </w:rPr>
        <w:t xml:space="preserve">0969). </w:t>
      </w:r>
    </w:p>
    <w:p w:rsidR="003577D9" w:rsidRPr="00AF6C14" w:rsidP="00915D1F" w14:paraId="115F4477" w14:textId="370BF7A4">
      <w:pPr>
        <w:spacing w:after="120"/>
        <w:rPr>
          <w:rFonts w:ascii="Times New Roman" w:hAnsi="Times New Roman"/>
          <w:sz w:val="22"/>
          <w:szCs w:val="22"/>
          <w:lang w:bidi="en-US"/>
        </w:rPr>
      </w:pPr>
      <w:bookmarkStart w:id="4" w:name="_Hlk88118591"/>
      <w:r>
        <w:rPr>
          <w:rFonts w:ascii="Times New Roman" w:hAnsi="Times New Roman"/>
          <w:sz w:val="22"/>
          <w:szCs w:val="22"/>
          <w:lang w:bidi="en-US"/>
        </w:rPr>
        <w:t>The purpose of this request is to conduct preliminary activities for the 2025-2026</w:t>
      </w:r>
      <w:r w:rsidR="00FA26E2">
        <w:rPr>
          <w:rFonts w:ascii="Times New Roman" w:hAnsi="Times New Roman"/>
          <w:sz w:val="22"/>
          <w:szCs w:val="22"/>
          <w:lang w:bidi="en-US"/>
        </w:rPr>
        <w:t xml:space="preserve"> and 2026-27</w:t>
      </w:r>
      <w:r>
        <w:rPr>
          <w:rFonts w:ascii="Times New Roman" w:hAnsi="Times New Roman"/>
          <w:sz w:val="22"/>
          <w:szCs w:val="22"/>
          <w:lang w:bidi="en-US"/>
        </w:rPr>
        <w:t xml:space="preserve"> SPP, including special contact district recruitment and the fielding of the Screener Survey to gather up-to-date contact information from survey participants. </w:t>
      </w:r>
      <w:r w:rsidRPr="00AF6C14" w:rsidR="00AD146F">
        <w:rPr>
          <w:rFonts w:ascii="Times New Roman" w:hAnsi="Times New Roman"/>
          <w:sz w:val="22"/>
          <w:szCs w:val="22"/>
          <w:lang w:bidi="en-US"/>
        </w:rPr>
        <w:t xml:space="preserve">For the </w:t>
      </w:r>
      <w:r w:rsidR="00474139">
        <w:rPr>
          <w:rFonts w:ascii="Times New Roman" w:hAnsi="Times New Roman"/>
          <w:sz w:val="22"/>
          <w:szCs w:val="22"/>
          <w:lang w:bidi="en-US"/>
        </w:rPr>
        <w:t>202</w:t>
      </w:r>
      <w:r w:rsidR="009641DC">
        <w:rPr>
          <w:rFonts w:ascii="Times New Roman" w:hAnsi="Times New Roman"/>
          <w:sz w:val="22"/>
          <w:szCs w:val="22"/>
          <w:lang w:bidi="en-US"/>
        </w:rPr>
        <w:t>5</w:t>
      </w:r>
      <w:r w:rsidR="00474139">
        <w:rPr>
          <w:rFonts w:ascii="Times New Roman" w:hAnsi="Times New Roman"/>
          <w:sz w:val="22"/>
          <w:szCs w:val="22"/>
          <w:lang w:bidi="en-US"/>
        </w:rPr>
        <w:t>-2</w:t>
      </w:r>
      <w:r w:rsidR="009641DC">
        <w:rPr>
          <w:rFonts w:ascii="Times New Roman" w:hAnsi="Times New Roman"/>
          <w:sz w:val="22"/>
          <w:szCs w:val="22"/>
          <w:lang w:bidi="en-US"/>
        </w:rPr>
        <w:t>6</w:t>
      </w:r>
      <w:r w:rsidRPr="00AF6C14" w:rsidR="00AD146F">
        <w:rPr>
          <w:rFonts w:ascii="Times New Roman" w:hAnsi="Times New Roman"/>
          <w:sz w:val="22"/>
          <w:szCs w:val="22"/>
          <w:lang w:bidi="en-US"/>
        </w:rPr>
        <w:t xml:space="preserve"> </w:t>
      </w:r>
      <w:r w:rsidR="00FA26E2">
        <w:rPr>
          <w:rFonts w:ascii="Times New Roman" w:hAnsi="Times New Roman"/>
          <w:sz w:val="22"/>
          <w:szCs w:val="22"/>
          <w:lang w:bidi="en-US"/>
        </w:rPr>
        <w:t xml:space="preserve">and 2026-27 </w:t>
      </w:r>
      <w:r w:rsidRPr="00AF6C14" w:rsidR="00AD146F">
        <w:rPr>
          <w:rFonts w:ascii="Times New Roman" w:hAnsi="Times New Roman"/>
          <w:sz w:val="22"/>
          <w:szCs w:val="22"/>
          <w:lang w:bidi="en-US"/>
        </w:rPr>
        <w:t>school year</w:t>
      </w:r>
      <w:r w:rsidR="00FA26E2">
        <w:rPr>
          <w:rFonts w:ascii="Times New Roman" w:hAnsi="Times New Roman"/>
          <w:sz w:val="22"/>
          <w:szCs w:val="22"/>
          <w:lang w:bidi="en-US"/>
        </w:rPr>
        <w:t>s</w:t>
      </w:r>
      <w:r w:rsidRPr="00AF6C14" w:rsidR="00AD146F">
        <w:rPr>
          <w:rFonts w:ascii="Times New Roman" w:hAnsi="Times New Roman"/>
          <w:sz w:val="22"/>
          <w:szCs w:val="22"/>
          <w:lang w:bidi="en-US"/>
        </w:rPr>
        <w:t>, t</w:t>
      </w:r>
      <w:r w:rsidRPr="00AF6C14">
        <w:rPr>
          <w:rFonts w:ascii="Times New Roman" w:hAnsi="Times New Roman"/>
          <w:sz w:val="22"/>
          <w:szCs w:val="22"/>
          <w:lang w:bidi="en-US"/>
        </w:rPr>
        <w:t xml:space="preserve">he survey </w:t>
      </w:r>
      <w:r w:rsidRPr="00AF6C14" w:rsidR="00AD146F">
        <w:rPr>
          <w:rFonts w:ascii="Times New Roman" w:hAnsi="Times New Roman"/>
          <w:sz w:val="22"/>
          <w:szCs w:val="22"/>
          <w:lang w:bidi="en-US"/>
        </w:rPr>
        <w:t xml:space="preserve">may </w:t>
      </w:r>
      <w:r w:rsidRPr="00AF6C14">
        <w:rPr>
          <w:rFonts w:ascii="Times New Roman" w:hAnsi="Times New Roman"/>
          <w:sz w:val="22"/>
          <w:szCs w:val="22"/>
          <w:lang w:bidi="en-US"/>
        </w:rPr>
        <w:t xml:space="preserve">ask school </w:t>
      </w:r>
      <w:r w:rsidR="00183B4B">
        <w:rPr>
          <w:rFonts w:ascii="Times New Roman" w:hAnsi="Times New Roman"/>
          <w:sz w:val="22"/>
          <w:szCs w:val="22"/>
          <w:lang w:bidi="en-US"/>
        </w:rPr>
        <w:t>s</w:t>
      </w:r>
      <w:r w:rsidRPr="00AF6C14">
        <w:rPr>
          <w:rFonts w:ascii="Times New Roman" w:hAnsi="Times New Roman"/>
          <w:sz w:val="22"/>
          <w:szCs w:val="22"/>
          <w:lang w:bidi="en-US"/>
        </w:rPr>
        <w:t xml:space="preserve">taff about a wide range of topics, including but not limited to </w:t>
      </w:r>
      <w:r w:rsidR="00E37B7A">
        <w:rPr>
          <w:rFonts w:ascii="Times New Roman" w:hAnsi="Times New Roman"/>
          <w:sz w:val="22"/>
          <w:szCs w:val="22"/>
          <w:lang w:bidi="en-US"/>
        </w:rPr>
        <w:t>staffing</w:t>
      </w:r>
      <w:r w:rsidRPr="00AF6C14">
        <w:rPr>
          <w:rFonts w:ascii="Times New Roman" w:hAnsi="Times New Roman"/>
          <w:sz w:val="22"/>
          <w:szCs w:val="22"/>
          <w:lang w:bidi="en-US"/>
        </w:rPr>
        <w:t xml:space="preserve">; </w:t>
      </w:r>
      <w:r w:rsidRPr="00AF6C14" w:rsidR="00AD146F">
        <w:rPr>
          <w:rFonts w:ascii="Times New Roman" w:hAnsi="Times New Roman"/>
          <w:sz w:val="22"/>
          <w:szCs w:val="22"/>
          <w:lang w:bidi="en-US"/>
        </w:rPr>
        <w:t>learning recovery</w:t>
      </w:r>
      <w:r w:rsidRPr="00AF6C14">
        <w:rPr>
          <w:rFonts w:ascii="Times New Roman" w:hAnsi="Times New Roman"/>
          <w:sz w:val="22"/>
          <w:szCs w:val="22"/>
          <w:lang w:bidi="en-US"/>
        </w:rPr>
        <w:t>; absenteeism</w:t>
      </w:r>
      <w:r w:rsidR="00E37B7A">
        <w:rPr>
          <w:rFonts w:ascii="Times New Roman" w:hAnsi="Times New Roman"/>
          <w:sz w:val="22"/>
          <w:szCs w:val="22"/>
          <w:lang w:bidi="en-US"/>
        </w:rPr>
        <w:t>;</w:t>
      </w:r>
      <w:r w:rsidRPr="00AF6C14">
        <w:rPr>
          <w:rFonts w:ascii="Times New Roman" w:hAnsi="Times New Roman"/>
          <w:sz w:val="22"/>
          <w:szCs w:val="22"/>
          <w:lang w:bidi="en-US"/>
        </w:rPr>
        <w:t xml:space="preserve"> </w:t>
      </w:r>
      <w:r w:rsidRPr="00AF6C14" w:rsidR="00AD146F">
        <w:rPr>
          <w:rFonts w:ascii="Times New Roman" w:hAnsi="Times New Roman"/>
          <w:sz w:val="22"/>
          <w:szCs w:val="22"/>
          <w:lang w:bidi="en-US"/>
        </w:rPr>
        <w:t>usage of federal funds</w:t>
      </w:r>
      <w:r w:rsidR="00E37B7A">
        <w:rPr>
          <w:rFonts w:ascii="Times New Roman" w:hAnsi="Times New Roman"/>
          <w:sz w:val="22"/>
          <w:szCs w:val="22"/>
          <w:lang w:bidi="en-US"/>
        </w:rPr>
        <w:t>;</w:t>
      </w:r>
      <w:r w:rsidRPr="00AF6C14" w:rsidR="00AD146F">
        <w:rPr>
          <w:rFonts w:ascii="Times New Roman" w:hAnsi="Times New Roman"/>
          <w:sz w:val="22"/>
          <w:szCs w:val="22"/>
          <w:lang w:bidi="en-US"/>
        </w:rPr>
        <w:t xml:space="preserve"> </w:t>
      </w:r>
      <w:r w:rsidRPr="00AF6C14">
        <w:rPr>
          <w:rFonts w:ascii="Times New Roman" w:hAnsi="Times New Roman"/>
          <w:sz w:val="22"/>
          <w:szCs w:val="22"/>
          <w:lang w:bidi="en-US"/>
        </w:rPr>
        <w:t>and overall principal</w:t>
      </w:r>
      <w:r w:rsidR="005976FC">
        <w:rPr>
          <w:rFonts w:ascii="Times New Roman" w:hAnsi="Times New Roman"/>
          <w:sz w:val="22"/>
          <w:szCs w:val="22"/>
          <w:lang w:bidi="en-US"/>
        </w:rPr>
        <w:t xml:space="preserve"> experiences</w:t>
      </w:r>
      <w:r w:rsidRPr="00AF6C14">
        <w:rPr>
          <w:rFonts w:ascii="Times New Roman" w:hAnsi="Times New Roman"/>
          <w:sz w:val="22"/>
          <w:szCs w:val="22"/>
          <w:lang w:bidi="en-US"/>
        </w:rPr>
        <w:t xml:space="preserve">. </w:t>
      </w:r>
      <w:bookmarkStart w:id="5" w:name="_Hlk80710334"/>
      <w:r w:rsidRPr="00AF6C14">
        <w:rPr>
          <w:rFonts w:ascii="Times New Roman" w:hAnsi="Times New Roman"/>
          <w:sz w:val="22"/>
          <w:szCs w:val="22"/>
          <w:lang w:bidi="en-US"/>
        </w:rPr>
        <w:t xml:space="preserve">It is planned that some new content will be rotated in (and some rotated out) monthly. This package includes </w:t>
      </w:r>
      <w:r w:rsidRPr="00AF6C14" w:rsidR="00AD146F">
        <w:rPr>
          <w:rFonts w:ascii="Times New Roman" w:hAnsi="Times New Roman"/>
          <w:sz w:val="22"/>
          <w:szCs w:val="22"/>
          <w:lang w:bidi="en-US"/>
        </w:rPr>
        <w:t xml:space="preserve">preliminary activities, including a generic special district application and communication materials, that will be conducted to help with recruitment efforts for the </w:t>
      </w:r>
      <w:r w:rsidR="00474139">
        <w:rPr>
          <w:rFonts w:ascii="Times New Roman" w:hAnsi="Times New Roman"/>
          <w:sz w:val="22"/>
          <w:szCs w:val="22"/>
          <w:lang w:bidi="en-US"/>
        </w:rPr>
        <w:t>202</w:t>
      </w:r>
      <w:r w:rsidR="004309A2">
        <w:rPr>
          <w:rFonts w:ascii="Times New Roman" w:hAnsi="Times New Roman"/>
          <w:sz w:val="22"/>
          <w:szCs w:val="22"/>
          <w:lang w:bidi="en-US"/>
        </w:rPr>
        <w:t>5</w:t>
      </w:r>
      <w:r w:rsidR="00474139">
        <w:rPr>
          <w:rFonts w:ascii="Times New Roman" w:hAnsi="Times New Roman"/>
          <w:sz w:val="22"/>
          <w:szCs w:val="22"/>
          <w:lang w:bidi="en-US"/>
        </w:rPr>
        <w:t>-2</w:t>
      </w:r>
      <w:r w:rsidR="004309A2">
        <w:rPr>
          <w:rFonts w:ascii="Times New Roman" w:hAnsi="Times New Roman"/>
          <w:sz w:val="22"/>
          <w:szCs w:val="22"/>
          <w:lang w:bidi="en-US"/>
        </w:rPr>
        <w:t>6</w:t>
      </w:r>
      <w:r w:rsidRPr="00AF6C14" w:rsidR="00AD146F">
        <w:rPr>
          <w:rFonts w:ascii="Times New Roman" w:hAnsi="Times New Roman"/>
          <w:sz w:val="22"/>
          <w:szCs w:val="22"/>
          <w:lang w:bidi="en-US"/>
        </w:rPr>
        <w:t xml:space="preserve"> sample. </w:t>
      </w:r>
      <w:bookmarkEnd w:id="5"/>
      <w:r w:rsidR="005F5C60">
        <w:rPr>
          <w:rFonts w:ascii="Times New Roman" w:hAnsi="Times New Roman"/>
          <w:sz w:val="22"/>
          <w:szCs w:val="22"/>
          <w:lang w:bidi="en-US"/>
        </w:rPr>
        <w:t>To help reduce administrative burden on districts and for SPP overall, special district applications will include a</w:t>
      </w:r>
      <w:r w:rsidR="002E55D7">
        <w:rPr>
          <w:rFonts w:ascii="Times New Roman" w:hAnsi="Times New Roman"/>
          <w:sz w:val="22"/>
          <w:szCs w:val="22"/>
          <w:lang w:bidi="en-US"/>
        </w:rPr>
        <w:t>n option</w:t>
      </w:r>
      <w:r w:rsidR="005F5C60">
        <w:rPr>
          <w:rFonts w:ascii="Times New Roman" w:hAnsi="Times New Roman"/>
          <w:sz w:val="22"/>
          <w:szCs w:val="22"/>
          <w:lang w:bidi="en-US"/>
        </w:rPr>
        <w:t xml:space="preserve"> for two-year approval (2025-26 and 2026-27) for participation in SPP. Districts may still participate if approval for only one year is granted. </w:t>
      </w:r>
    </w:p>
    <w:bookmarkEnd w:id="4"/>
    <w:p w:rsidR="0042753D" w:rsidRPr="00AF6C14" w:rsidP="00805F33" w14:paraId="0053A2A8" w14:textId="3AC20DB0">
      <w:pPr>
        <w:pStyle w:val="L1-FlLSp12"/>
        <w:spacing w:after="120" w:line="252" w:lineRule="auto"/>
        <w:rPr>
          <w:rFonts w:ascii="Times New Roman" w:hAnsi="Times New Roman"/>
          <w:color w:val="000000" w:themeColor="text1"/>
          <w:sz w:val="22"/>
          <w:szCs w:val="22"/>
        </w:rPr>
      </w:pPr>
      <w:r w:rsidRPr="00AF6C14">
        <w:rPr>
          <w:rFonts w:ascii="Times New Roman" w:hAnsi="Times New Roman"/>
          <w:sz w:val="22"/>
          <w:szCs w:val="22"/>
          <w:lang w:bidi="en-US"/>
        </w:rPr>
        <w:t xml:space="preserve">The </w:t>
      </w:r>
      <w:r w:rsidR="00915D1F">
        <w:rPr>
          <w:rFonts w:ascii="Times New Roman" w:hAnsi="Times New Roman"/>
          <w:sz w:val="22"/>
          <w:szCs w:val="22"/>
          <w:lang w:bidi="en-US"/>
        </w:rPr>
        <w:t>SPP</w:t>
      </w:r>
      <w:r w:rsidRPr="00AF6C14">
        <w:rPr>
          <w:rFonts w:ascii="Times New Roman" w:hAnsi="Times New Roman"/>
          <w:sz w:val="22"/>
          <w:szCs w:val="22"/>
          <w:lang w:bidi="en-US"/>
        </w:rPr>
        <w:t xml:space="preserve"> study </w:t>
      </w:r>
      <w:r w:rsidR="00E37B7A">
        <w:rPr>
          <w:rFonts w:ascii="Times New Roman" w:hAnsi="Times New Roman"/>
          <w:sz w:val="22"/>
          <w:szCs w:val="22"/>
          <w:lang w:bidi="en-US"/>
        </w:rPr>
        <w:t>is</w:t>
      </w:r>
      <w:r w:rsidRPr="00AF6C14">
        <w:rPr>
          <w:rFonts w:ascii="Times New Roman" w:hAnsi="Times New Roman"/>
          <w:sz w:val="22"/>
          <w:szCs w:val="22"/>
          <w:lang w:bidi="en-US"/>
        </w:rPr>
        <w:t xml:space="preserve"> one of the few reliable</w:t>
      </w:r>
      <w:r w:rsidR="00E37B7A">
        <w:rPr>
          <w:rFonts w:ascii="Times New Roman" w:hAnsi="Times New Roman"/>
          <w:sz w:val="22"/>
          <w:szCs w:val="22"/>
          <w:lang w:bidi="en-US"/>
        </w:rPr>
        <w:t xml:space="preserve">, national </w:t>
      </w:r>
      <w:r w:rsidR="00E37B7A">
        <w:rPr>
          <w:rFonts w:ascii="Times New Roman" w:hAnsi="Times New Roman"/>
          <w:sz w:val="22"/>
          <w:szCs w:val="22"/>
          <w:lang w:bidi="en-US"/>
        </w:rPr>
        <w:t>representative</w:t>
      </w:r>
      <w:r w:rsidR="00E37B7A">
        <w:rPr>
          <w:rFonts w:ascii="Times New Roman" w:hAnsi="Times New Roman"/>
          <w:sz w:val="22"/>
          <w:szCs w:val="22"/>
          <w:lang w:bidi="en-US"/>
        </w:rPr>
        <w:t>, quick-turnaround studies that produces</w:t>
      </w:r>
      <w:r w:rsidRPr="00AF6C14">
        <w:rPr>
          <w:rFonts w:ascii="Times New Roman" w:hAnsi="Times New Roman"/>
          <w:sz w:val="22"/>
          <w:szCs w:val="22"/>
          <w:lang w:bidi="en-US"/>
        </w:rPr>
        <w:t xml:space="preserve"> data on U.S. public schools. </w:t>
      </w:r>
      <w:r w:rsidR="00E37B7A">
        <w:rPr>
          <w:rFonts w:ascii="Times New Roman" w:hAnsi="Times New Roman"/>
          <w:sz w:val="22"/>
          <w:szCs w:val="22"/>
          <w:lang w:bidi="en-US"/>
        </w:rPr>
        <w:t xml:space="preserve">The sample design for </w:t>
      </w:r>
      <w:r w:rsidRPr="00AF6C14" w:rsidR="00AA72E3">
        <w:rPr>
          <w:rFonts w:ascii="Times New Roman" w:hAnsi="Times New Roman"/>
          <w:sz w:val="22"/>
          <w:szCs w:val="22"/>
          <w:lang w:bidi="en-US"/>
        </w:rPr>
        <w:t xml:space="preserve">the </w:t>
      </w:r>
      <w:r w:rsidR="00474139">
        <w:rPr>
          <w:rFonts w:ascii="Times New Roman" w:hAnsi="Times New Roman"/>
          <w:sz w:val="22"/>
          <w:szCs w:val="22"/>
          <w:lang w:bidi="en-US"/>
        </w:rPr>
        <w:t>202</w:t>
      </w:r>
      <w:r w:rsidR="004309A2">
        <w:rPr>
          <w:rFonts w:ascii="Times New Roman" w:hAnsi="Times New Roman"/>
          <w:sz w:val="22"/>
          <w:szCs w:val="22"/>
          <w:lang w:bidi="en-US"/>
        </w:rPr>
        <w:t>5</w:t>
      </w:r>
      <w:r w:rsidR="00474139">
        <w:rPr>
          <w:rFonts w:ascii="Times New Roman" w:hAnsi="Times New Roman"/>
          <w:sz w:val="22"/>
          <w:szCs w:val="22"/>
          <w:lang w:bidi="en-US"/>
        </w:rPr>
        <w:t>-2</w:t>
      </w:r>
      <w:r w:rsidR="004309A2">
        <w:rPr>
          <w:rFonts w:ascii="Times New Roman" w:hAnsi="Times New Roman"/>
          <w:sz w:val="22"/>
          <w:szCs w:val="22"/>
          <w:lang w:bidi="en-US"/>
        </w:rPr>
        <w:t>6</w:t>
      </w:r>
      <w:r w:rsidRPr="00AF6C14" w:rsidR="00AA72E3">
        <w:rPr>
          <w:rFonts w:ascii="Times New Roman" w:hAnsi="Times New Roman"/>
          <w:sz w:val="22"/>
          <w:szCs w:val="22"/>
          <w:lang w:bidi="en-US"/>
        </w:rPr>
        <w:t xml:space="preserve"> </w:t>
      </w:r>
      <w:r w:rsidR="00E37B7A">
        <w:rPr>
          <w:rFonts w:ascii="Times New Roman" w:hAnsi="Times New Roman"/>
          <w:sz w:val="22"/>
          <w:szCs w:val="22"/>
          <w:lang w:bidi="en-US"/>
        </w:rPr>
        <w:t xml:space="preserve">collection will </w:t>
      </w:r>
      <w:r w:rsidR="00ED74B4">
        <w:rPr>
          <w:rFonts w:ascii="Times New Roman" w:hAnsi="Times New Roman"/>
          <w:sz w:val="22"/>
          <w:szCs w:val="22"/>
          <w:lang w:bidi="en-US"/>
        </w:rPr>
        <w:t xml:space="preserve">be </w:t>
      </w:r>
      <w:r w:rsidR="00DE6B2D">
        <w:rPr>
          <w:rFonts w:ascii="Times New Roman" w:hAnsi="Times New Roman"/>
          <w:sz w:val="22"/>
          <w:szCs w:val="22"/>
          <w:lang w:bidi="en-US"/>
        </w:rPr>
        <w:t>similar to</w:t>
      </w:r>
      <w:r w:rsidR="00E37B7A">
        <w:rPr>
          <w:rFonts w:ascii="Times New Roman" w:hAnsi="Times New Roman"/>
          <w:sz w:val="22"/>
          <w:szCs w:val="22"/>
          <w:lang w:bidi="en-US"/>
        </w:rPr>
        <w:t xml:space="preserve"> the 2024-25 collection with </w:t>
      </w:r>
      <w:r w:rsidRPr="00AF6C14" w:rsidR="00AA72E3">
        <w:rPr>
          <w:rFonts w:ascii="Times New Roman" w:hAnsi="Times New Roman"/>
          <w:sz w:val="22"/>
          <w:szCs w:val="22"/>
          <w:lang w:bidi="en-US"/>
        </w:rPr>
        <w:t>4</w:t>
      </w:r>
      <w:r w:rsidRPr="00AF6C14">
        <w:rPr>
          <w:rFonts w:ascii="Times New Roman" w:hAnsi="Times New Roman"/>
          <w:sz w:val="22"/>
          <w:szCs w:val="22"/>
          <w:lang w:bidi="en-US"/>
        </w:rPr>
        <w:t>,</w:t>
      </w:r>
      <w:r w:rsidRPr="00AF6C14" w:rsidR="00AA72E3">
        <w:rPr>
          <w:rFonts w:ascii="Times New Roman" w:hAnsi="Times New Roman"/>
          <w:sz w:val="22"/>
          <w:szCs w:val="22"/>
          <w:lang w:bidi="en-US"/>
        </w:rPr>
        <w:t>0</w:t>
      </w:r>
      <w:r w:rsidRPr="00AF6C14">
        <w:rPr>
          <w:rFonts w:ascii="Times New Roman" w:hAnsi="Times New Roman"/>
          <w:sz w:val="22"/>
          <w:szCs w:val="22"/>
          <w:lang w:bidi="en-US"/>
        </w:rPr>
        <w:t>00 public elementary, middle, high, and combined-grade schools</w:t>
      </w:r>
      <w:r w:rsidRPr="00AF6C14" w:rsidR="00AA72E3">
        <w:rPr>
          <w:rFonts w:ascii="Times New Roman" w:hAnsi="Times New Roman"/>
          <w:sz w:val="22"/>
          <w:szCs w:val="22"/>
          <w:lang w:bidi="en-US"/>
        </w:rPr>
        <w:t xml:space="preserve"> randomly</w:t>
      </w:r>
      <w:r w:rsidRPr="00AF6C14">
        <w:rPr>
          <w:rFonts w:ascii="Times New Roman" w:hAnsi="Times New Roman"/>
          <w:sz w:val="22"/>
          <w:szCs w:val="22"/>
          <w:lang w:bidi="en-US"/>
        </w:rPr>
        <w:t xml:space="preserve"> selected to </w:t>
      </w:r>
      <w:r w:rsidR="00E37B7A">
        <w:rPr>
          <w:rFonts w:ascii="Times New Roman" w:hAnsi="Times New Roman"/>
          <w:sz w:val="22"/>
          <w:szCs w:val="22"/>
          <w:lang w:bidi="en-US"/>
        </w:rPr>
        <w:t>an initial sample and 4,000 in a reserve sample</w:t>
      </w:r>
      <w:r w:rsidR="00F81695">
        <w:rPr>
          <w:rFonts w:ascii="Times New Roman" w:hAnsi="Times New Roman"/>
          <w:sz w:val="22"/>
          <w:szCs w:val="22"/>
          <w:lang w:bidi="en-US"/>
        </w:rPr>
        <w:t xml:space="preserve">. It is expected these schools will come from </w:t>
      </w:r>
      <w:r w:rsidR="00DE6B2D">
        <w:rPr>
          <w:rFonts w:ascii="Times New Roman" w:hAnsi="Times New Roman"/>
          <w:sz w:val="22"/>
          <w:szCs w:val="22"/>
          <w:lang w:bidi="en-US"/>
        </w:rPr>
        <w:t xml:space="preserve">approximately </w:t>
      </w:r>
      <w:r w:rsidR="00F81695">
        <w:rPr>
          <w:rFonts w:ascii="Times New Roman" w:hAnsi="Times New Roman"/>
          <w:sz w:val="22"/>
          <w:szCs w:val="22"/>
          <w:lang w:bidi="en-US"/>
        </w:rPr>
        <w:t>3,000 districts.</w:t>
      </w:r>
      <w:r w:rsidRPr="00AF6C14">
        <w:rPr>
          <w:rFonts w:ascii="Times New Roman" w:hAnsi="Times New Roman"/>
          <w:sz w:val="22"/>
          <w:szCs w:val="22"/>
          <w:lang w:bidi="en-US"/>
        </w:rPr>
        <w:t xml:space="preserve"> </w:t>
      </w:r>
      <w:r w:rsidR="00ED4BAA">
        <w:rPr>
          <w:rFonts w:ascii="Times New Roman" w:hAnsi="Times New Roman"/>
          <w:sz w:val="22"/>
          <w:szCs w:val="22"/>
          <w:lang w:bidi="en-US"/>
        </w:rPr>
        <w:t xml:space="preserve">The goal will be to have national representation from </w:t>
      </w:r>
      <w:r w:rsidR="00E37B7A">
        <w:rPr>
          <w:rFonts w:ascii="Times New Roman" w:hAnsi="Times New Roman"/>
          <w:sz w:val="22"/>
          <w:szCs w:val="22"/>
          <w:lang w:bidi="en-US"/>
        </w:rPr>
        <w:t xml:space="preserve">about </w:t>
      </w:r>
      <w:r w:rsidR="00ED4BAA">
        <w:rPr>
          <w:rFonts w:ascii="Times New Roman" w:hAnsi="Times New Roman"/>
          <w:sz w:val="22"/>
          <w:szCs w:val="22"/>
          <w:lang w:bidi="en-US"/>
        </w:rPr>
        <w:t>1,</w:t>
      </w:r>
      <w:r w:rsidR="00E37B7A">
        <w:rPr>
          <w:rFonts w:ascii="Times New Roman" w:hAnsi="Times New Roman"/>
          <w:sz w:val="22"/>
          <w:szCs w:val="22"/>
          <w:lang w:bidi="en-US"/>
        </w:rPr>
        <w:t>2</w:t>
      </w:r>
      <w:r w:rsidR="00ED4BAA">
        <w:rPr>
          <w:rFonts w:ascii="Times New Roman" w:hAnsi="Times New Roman"/>
          <w:sz w:val="22"/>
          <w:szCs w:val="22"/>
          <w:lang w:bidi="en-US"/>
        </w:rPr>
        <w:t xml:space="preserve">00 responding schools </w:t>
      </w:r>
      <w:r w:rsidR="00E37B7A">
        <w:rPr>
          <w:rFonts w:ascii="Times New Roman" w:hAnsi="Times New Roman"/>
          <w:sz w:val="22"/>
          <w:szCs w:val="22"/>
          <w:lang w:bidi="en-US"/>
        </w:rPr>
        <w:t xml:space="preserve">each month </w:t>
      </w:r>
      <w:r w:rsidR="00ED4BAA">
        <w:rPr>
          <w:rFonts w:ascii="Times New Roman" w:hAnsi="Times New Roman"/>
          <w:sz w:val="22"/>
          <w:szCs w:val="22"/>
          <w:lang w:bidi="en-US"/>
        </w:rPr>
        <w:t>in order to</w:t>
      </w:r>
      <w:r w:rsidR="00ED4BAA">
        <w:rPr>
          <w:rFonts w:ascii="Times New Roman" w:hAnsi="Times New Roman"/>
          <w:sz w:val="22"/>
          <w:szCs w:val="22"/>
          <w:lang w:bidi="en-US"/>
        </w:rPr>
        <w:t xml:space="preserve"> report out national estimates. </w:t>
      </w:r>
      <w:r w:rsidR="00F81695">
        <w:rPr>
          <w:rFonts w:ascii="Times New Roman" w:hAnsi="Times New Roman"/>
          <w:sz w:val="22"/>
          <w:szCs w:val="22"/>
          <w:lang w:bidi="en-US"/>
        </w:rPr>
        <w:t>S</w:t>
      </w:r>
      <w:r w:rsidRPr="00AF6C14">
        <w:rPr>
          <w:rFonts w:ascii="Times New Roman" w:hAnsi="Times New Roman"/>
          <w:sz w:val="22"/>
          <w:szCs w:val="22"/>
          <w:lang w:bidi="en-US"/>
        </w:rPr>
        <w:t xml:space="preserve">chool </w:t>
      </w:r>
      <w:r w:rsidR="00FC12B0">
        <w:rPr>
          <w:rFonts w:ascii="Times New Roman" w:hAnsi="Times New Roman"/>
          <w:sz w:val="22"/>
          <w:szCs w:val="22"/>
          <w:lang w:bidi="en-US"/>
        </w:rPr>
        <w:t>staff</w:t>
      </w:r>
      <w:r w:rsidRPr="00AF6C14">
        <w:rPr>
          <w:rFonts w:ascii="Times New Roman" w:hAnsi="Times New Roman"/>
          <w:sz w:val="22"/>
          <w:szCs w:val="22"/>
          <w:lang w:bidi="en-US"/>
        </w:rPr>
        <w:t xml:space="preserve"> will be asked to provide requested data monthly during the </w:t>
      </w:r>
      <w:r w:rsidR="00474139">
        <w:rPr>
          <w:rFonts w:ascii="Times New Roman" w:hAnsi="Times New Roman"/>
          <w:sz w:val="22"/>
          <w:szCs w:val="22"/>
          <w:lang w:bidi="en-US"/>
        </w:rPr>
        <w:t>202</w:t>
      </w:r>
      <w:r w:rsidR="004309A2">
        <w:rPr>
          <w:rFonts w:ascii="Times New Roman" w:hAnsi="Times New Roman"/>
          <w:sz w:val="22"/>
          <w:szCs w:val="22"/>
          <w:lang w:bidi="en-US"/>
        </w:rPr>
        <w:t>5</w:t>
      </w:r>
      <w:r w:rsidR="00474139">
        <w:rPr>
          <w:rFonts w:ascii="Times New Roman" w:hAnsi="Times New Roman"/>
          <w:sz w:val="22"/>
          <w:szCs w:val="22"/>
          <w:lang w:bidi="en-US"/>
        </w:rPr>
        <w:t>-2</w:t>
      </w:r>
      <w:r w:rsidR="004309A2">
        <w:rPr>
          <w:rFonts w:ascii="Times New Roman" w:hAnsi="Times New Roman"/>
          <w:sz w:val="22"/>
          <w:szCs w:val="22"/>
          <w:lang w:bidi="en-US"/>
        </w:rPr>
        <w:t>6</w:t>
      </w:r>
      <w:r w:rsidRPr="00AF6C14">
        <w:rPr>
          <w:rFonts w:ascii="Times New Roman" w:hAnsi="Times New Roman"/>
          <w:sz w:val="22"/>
          <w:szCs w:val="22"/>
          <w:lang w:bidi="en-US"/>
        </w:rPr>
        <w:t xml:space="preserve"> school year. This approach provides the ability to collect detailed information on various topics while also assessing changes over time</w:t>
      </w:r>
      <w:r w:rsidRPr="00AF6C14" w:rsidR="00AA72E3">
        <w:rPr>
          <w:rFonts w:ascii="Times New Roman" w:hAnsi="Times New Roman"/>
          <w:sz w:val="22"/>
          <w:szCs w:val="22"/>
          <w:lang w:bidi="en-US"/>
        </w:rPr>
        <w:t xml:space="preserve"> for items that are repeated </w:t>
      </w:r>
      <w:r w:rsidR="007E4C34">
        <w:rPr>
          <w:rFonts w:ascii="Times New Roman" w:hAnsi="Times New Roman"/>
          <w:sz w:val="22"/>
          <w:szCs w:val="22"/>
          <w:lang w:bidi="en-US"/>
        </w:rPr>
        <w:t>over time</w:t>
      </w:r>
      <w:r w:rsidRPr="00AF6C14">
        <w:rPr>
          <w:rFonts w:ascii="Times New Roman" w:hAnsi="Times New Roman"/>
          <w:sz w:val="22"/>
          <w:szCs w:val="22"/>
          <w:lang w:bidi="en-US"/>
        </w:rPr>
        <w:t xml:space="preserve">. </w:t>
      </w:r>
    </w:p>
    <w:p w:rsidR="00D55F1D" w:rsidP="00805F33" w14:paraId="261BB672" w14:textId="187E8E75">
      <w:pPr>
        <w:pStyle w:val="L1-FlLSp12"/>
        <w:spacing w:after="120" w:line="252" w:lineRule="auto"/>
        <w:rPr>
          <w:rFonts w:ascii="Times New Roman" w:hAnsi="Times New Roman"/>
          <w:color w:val="000000" w:themeColor="text1"/>
          <w:sz w:val="22"/>
          <w:szCs w:val="22"/>
        </w:rPr>
      </w:pPr>
      <w:r>
        <w:rPr>
          <w:rFonts w:ascii="Times New Roman" w:hAnsi="Times New Roman"/>
          <w:color w:val="000000" w:themeColor="text1"/>
          <w:sz w:val="22"/>
          <w:szCs w:val="22"/>
        </w:rPr>
        <w:t>SPP</w:t>
      </w:r>
      <w:r w:rsidRPr="00F22735">
        <w:rPr>
          <w:rFonts w:ascii="Times New Roman" w:hAnsi="Times New Roman"/>
          <w:color w:val="000000" w:themeColor="text1"/>
          <w:sz w:val="22"/>
          <w:szCs w:val="22"/>
        </w:rPr>
        <w:t xml:space="preserve"> </w:t>
      </w:r>
      <w:r w:rsidRPr="00F22735" w:rsidR="00E42D47">
        <w:rPr>
          <w:rFonts w:ascii="Times New Roman" w:hAnsi="Times New Roman"/>
          <w:color w:val="000000" w:themeColor="text1"/>
          <w:sz w:val="22"/>
          <w:szCs w:val="22"/>
        </w:rPr>
        <w:t xml:space="preserve">recruitment </w:t>
      </w:r>
      <w:r w:rsidR="00AA72E3">
        <w:rPr>
          <w:rFonts w:ascii="Times New Roman" w:hAnsi="Times New Roman"/>
          <w:color w:val="000000" w:themeColor="text1"/>
          <w:sz w:val="22"/>
          <w:szCs w:val="22"/>
        </w:rPr>
        <w:t>is</w:t>
      </w:r>
      <w:r w:rsidRPr="00F22735" w:rsidR="001A1F49">
        <w:rPr>
          <w:rFonts w:ascii="Times New Roman" w:hAnsi="Times New Roman"/>
          <w:color w:val="000000" w:themeColor="text1"/>
          <w:sz w:val="22"/>
          <w:szCs w:val="22"/>
        </w:rPr>
        <w:t xml:space="preserve"> administered for NCES by the U.S. Census Bureau</w:t>
      </w:r>
      <w:r w:rsidRPr="00F22735" w:rsidR="00925305">
        <w:rPr>
          <w:rFonts w:ascii="Times New Roman" w:hAnsi="Times New Roman"/>
          <w:color w:val="000000" w:themeColor="text1"/>
          <w:sz w:val="22"/>
          <w:szCs w:val="22"/>
        </w:rPr>
        <w:t xml:space="preserve">. </w:t>
      </w:r>
      <w:r w:rsidRPr="00F22735" w:rsidR="00E42D47">
        <w:rPr>
          <w:rFonts w:ascii="Times New Roman" w:hAnsi="Times New Roman"/>
          <w:color w:val="000000" w:themeColor="text1"/>
          <w:sz w:val="22"/>
          <w:szCs w:val="22"/>
        </w:rPr>
        <w:t xml:space="preserve">OMB approval </w:t>
      </w:r>
      <w:r w:rsidRPr="00F22735" w:rsidR="001A1F49">
        <w:rPr>
          <w:rFonts w:ascii="Times New Roman" w:hAnsi="Times New Roman"/>
          <w:color w:val="000000" w:themeColor="text1"/>
          <w:sz w:val="22"/>
          <w:szCs w:val="22"/>
        </w:rPr>
        <w:t xml:space="preserve">for </w:t>
      </w:r>
      <w:r w:rsidR="00F81695">
        <w:rPr>
          <w:rFonts w:ascii="Times New Roman" w:hAnsi="Times New Roman"/>
          <w:color w:val="000000" w:themeColor="text1"/>
          <w:sz w:val="22"/>
          <w:szCs w:val="22"/>
        </w:rPr>
        <w:t>SPP</w:t>
      </w:r>
      <w:r w:rsidRPr="00F22735" w:rsidR="00F81695">
        <w:rPr>
          <w:rFonts w:ascii="Times New Roman" w:hAnsi="Times New Roman"/>
          <w:color w:val="000000" w:themeColor="text1"/>
          <w:sz w:val="22"/>
          <w:szCs w:val="22"/>
        </w:rPr>
        <w:t xml:space="preserve"> </w:t>
      </w:r>
      <w:r w:rsidR="00474139">
        <w:rPr>
          <w:rFonts w:ascii="Times New Roman" w:hAnsi="Times New Roman"/>
          <w:color w:val="000000" w:themeColor="text1"/>
          <w:sz w:val="22"/>
          <w:szCs w:val="22"/>
        </w:rPr>
        <w:t>202</w:t>
      </w:r>
      <w:r w:rsidR="004309A2">
        <w:rPr>
          <w:rFonts w:ascii="Times New Roman" w:hAnsi="Times New Roman"/>
          <w:color w:val="000000" w:themeColor="text1"/>
          <w:sz w:val="22"/>
          <w:szCs w:val="22"/>
        </w:rPr>
        <w:t>5</w:t>
      </w:r>
      <w:r w:rsidR="00474139">
        <w:rPr>
          <w:rFonts w:ascii="Times New Roman" w:hAnsi="Times New Roman"/>
          <w:color w:val="000000" w:themeColor="text1"/>
          <w:sz w:val="22"/>
          <w:szCs w:val="22"/>
        </w:rPr>
        <w:t>-2</w:t>
      </w:r>
      <w:r w:rsidR="004309A2">
        <w:rPr>
          <w:rFonts w:ascii="Times New Roman" w:hAnsi="Times New Roman"/>
          <w:color w:val="000000" w:themeColor="text1"/>
          <w:sz w:val="22"/>
          <w:szCs w:val="22"/>
        </w:rPr>
        <w:t>6</w:t>
      </w:r>
      <w:r w:rsidR="00FA26E2">
        <w:rPr>
          <w:rFonts w:ascii="Times New Roman" w:hAnsi="Times New Roman"/>
          <w:color w:val="000000" w:themeColor="text1"/>
          <w:sz w:val="22"/>
          <w:szCs w:val="22"/>
        </w:rPr>
        <w:t xml:space="preserve"> and 2026-27</w:t>
      </w:r>
      <w:r w:rsidRPr="00F22735" w:rsidR="00E42D47">
        <w:rPr>
          <w:rFonts w:ascii="Times New Roman" w:hAnsi="Times New Roman"/>
          <w:color w:val="000000" w:themeColor="text1"/>
          <w:sz w:val="22"/>
          <w:szCs w:val="22"/>
        </w:rPr>
        <w:t xml:space="preserve"> is being requested </w:t>
      </w:r>
      <w:r>
        <w:rPr>
          <w:rFonts w:ascii="Times New Roman" w:hAnsi="Times New Roman"/>
          <w:color w:val="000000" w:themeColor="text1"/>
          <w:sz w:val="22"/>
          <w:szCs w:val="22"/>
        </w:rPr>
        <w:t>for</w:t>
      </w:r>
      <w:r w:rsidRPr="00F22735" w:rsidR="001A1F49">
        <w:rPr>
          <w:rFonts w:ascii="Times New Roman" w:hAnsi="Times New Roman"/>
          <w:color w:val="000000" w:themeColor="text1"/>
          <w:sz w:val="22"/>
          <w:szCs w:val="22"/>
        </w:rPr>
        <w:t xml:space="preserve"> clearance for preliminary field activities including contacting and obtaining research approvals from public school districts with an established research approval process (“special contact districts”)</w:t>
      </w:r>
      <w:r w:rsidRPr="00F22735" w:rsidR="00E42D47">
        <w:rPr>
          <w:rFonts w:ascii="Times New Roman" w:hAnsi="Times New Roman"/>
          <w:sz w:val="22"/>
          <w:szCs w:val="22"/>
        </w:rPr>
        <w:t>, where applicable,</w:t>
      </w:r>
      <w:r w:rsidRPr="00F22735" w:rsidR="001A1F49">
        <w:rPr>
          <w:rFonts w:ascii="Times New Roman" w:hAnsi="Times New Roman"/>
          <w:color w:val="000000" w:themeColor="text1"/>
          <w:sz w:val="22"/>
          <w:szCs w:val="22"/>
        </w:rPr>
        <w:t xml:space="preserve"> </w:t>
      </w:r>
      <w:r w:rsidRPr="00F22735" w:rsidR="00E42D47">
        <w:rPr>
          <w:rFonts w:ascii="Times New Roman" w:hAnsi="Times New Roman"/>
          <w:color w:val="000000" w:themeColor="text1"/>
          <w:sz w:val="22"/>
          <w:szCs w:val="22"/>
        </w:rPr>
        <w:t>notifying sampled schools</w:t>
      </w:r>
      <w:r>
        <w:rPr>
          <w:rFonts w:ascii="Times New Roman" w:hAnsi="Times New Roman"/>
          <w:color w:val="000000" w:themeColor="text1"/>
          <w:sz w:val="22"/>
          <w:szCs w:val="22"/>
        </w:rPr>
        <w:t xml:space="preserve"> and districts</w:t>
      </w:r>
      <w:r w:rsidRPr="00F22735" w:rsidR="00E42D47">
        <w:rPr>
          <w:rFonts w:ascii="Times New Roman" w:hAnsi="Times New Roman"/>
          <w:color w:val="000000" w:themeColor="text1"/>
          <w:sz w:val="22"/>
          <w:szCs w:val="22"/>
        </w:rPr>
        <w:t xml:space="preserve"> of their selection for the survey and </w:t>
      </w:r>
      <w:r w:rsidRPr="00F22735" w:rsidR="00E917DB">
        <w:rPr>
          <w:rFonts w:ascii="Times New Roman" w:hAnsi="Times New Roman"/>
          <w:color w:val="000000" w:themeColor="text1"/>
          <w:sz w:val="22"/>
          <w:szCs w:val="22"/>
        </w:rPr>
        <w:t xml:space="preserve">inviting them to complete </w:t>
      </w:r>
      <w:r w:rsidR="00E37B7A">
        <w:rPr>
          <w:rFonts w:ascii="Times New Roman" w:hAnsi="Times New Roman"/>
          <w:color w:val="000000" w:themeColor="text1"/>
          <w:sz w:val="22"/>
          <w:szCs w:val="22"/>
        </w:rPr>
        <w:t xml:space="preserve">a </w:t>
      </w:r>
      <w:r w:rsidRPr="00F22735" w:rsidR="00E917DB">
        <w:rPr>
          <w:rFonts w:ascii="Times New Roman" w:hAnsi="Times New Roman"/>
          <w:color w:val="000000" w:themeColor="text1"/>
          <w:sz w:val="22"/>
          <w:szCs w:val="22"/>
        </w:rPr>
        <w:t xml:space="preserve">short Screener </w:t>
      </w:r>
      <w:r w:rsidRPr="00F22735" w:rsidR="005B2A78">
        <w:rPr>
          <w:rFonts w:ascii="Times New Roman" w:hAnsi="Times New Roman"/>
          <w:color w:val="000000" w:themeColor="text1"/>
          <w:sz w:val="22"/>
          <w:szCs w:val="22"/>
        </w:rPr>
        <w:t xml:space="preserve">Survey </w:t>
      </w:r>
      <w:r w:rsidRPr="00F22735" w:rsidR="00E917DB">
        <w:rPr>
          <w:rFonts w:ascii="Times New Roman" w:hAnsi="Times New Roman"/>
          <w:color w:val="000000" w:themeColor="text1"/>
          <w:sz w:val="22"/>
          <w:szCs w:val="22"/>
        </w:rPr>
        <w:t>to establish a point of contact at their school</w:t>
      </w:r>
      <w:r w:rsidR="00F81695">
        <w:rPr>
          <w:rFonts w:ascii="Times New Roman" w:hAnsi="Times New Roman"/>
          <w:color w:val="000000" w:themeColor="text1"/>
          <w:sz w:val="22"/>
          <w:szCs w:val="22"/>
        </w:rPr>
        <w:t xml:space="preserve">. </w:t>
      </w:r>
      <w:r>
        <w:rPr>
          <w:rFonts w:ascii="Times New Roman" w:hAnsi="Times New Roman"/>
          <w:color w:val="000000" w:themeColor="text1"/>
          <w:sz w:val="22"/>
          <w:szCs w:val="22"/>
        </w:rPr>
        <w:t>In 202</w:t>
      </w:r>
      <w:r w:rsidR="004309A2">
        <w:rPr>
          <w:rFonts w:ascii="Times New Roman" w:hAnsi="Times New Roman"/>
          <w:color w:val="000000" w:themeColor="text1"/>
          <w:sz w:val="22"/>
          <w:szCs w:val="22"/>
        </w:rPr>
        <w:t>5</w:t>
      </w:r>
      <w:r>
        <w:rPr>
          <w:rFonts w:ascii="Times New Roman" w:hAnsi="Times New Roman"/>
          <w:color w:val="000000" w:themeColor="text1"/>
          <w:sz w:val="22"/>
          <w:szCs w:val="22"/>
        </w:rPr>
        <w:t>,</w:t>
      </w:r>
      <w:r w:rsidRPr="00F22735" w:rsidR="001A1F49">
        <w:rPr>
          <w:rFonts w:ascii="Times New Roman" w:hAnsi="Times New Roman"/>
          <w:color w:val="000000" w:themeColor="text1"/>
          <w:sz w:val="22"/>
          <w:szCs w:val="22"/>
        </w:rPr>
        <w:t xml:space="preserve"> a clearance for </w:t>
      </w:r>
      <w:r w:rsidRPr="00F22735" w:rsidR="00E917DB">
        <w:rPr>
          <w:rFonts w:ascii="Times New Roman" w:hAnsi="Times New Roman"/>
          <w:color w:val="000000" w:themeColor="text1"/>
          <w:sz w:val="22"/>
          <w:szCs w:val="22"/>
        </w:rPr>
        <w:t xml:space="preserve">main study </w:t>
      </w:r>
      <w:r w:rsidRPr="00F22735" w:rsidR="001A1F49">
        <w:rPr>
          <w:rFonts w:ascii="Times New Roman" w:hAnsi="Times New Roman"/>
          <w:color w:val="000000" w:themeColor="text1"/>
          <w:sz w:val="22"/>
          <w:szCs w:val="22"/>
        </w:rPr>
        <w:t>data collection activities</w:t>
      </w:r>
      <w:r w:rsidRPr="00F22735" w:rsidR="00E917DB">
        <w:rPr>
          <w:rFonts w:ascii="Times New Roman" w:hAnsi="Times New Roman"/>
          <w:color w:val="000000" w:themeColor="text1"/>
          <w:sz w:val="22"/>
          <w:szCs w:val="22"/>
        </w:rPr>
        <w:t xml:space="preserve"> with schools and </w:t>
      </w:r>
      <w:r>
        <w:rPr>
          <w:rFonts w:ascii="Times New Roman" w:hAnsi="Times New Roman"/>
          <w:color w:val="000000" w:themeColor="text1"/>
          <w:sz w:val="22"/>
          <w:szCs w:val="22"/>
        </w:rPr>
        <w:t>districts</w:t>
      </w:r>
      <w:r w:rsidRPr="00F22735" w:rsidR="001A1F49">
        <w:rPr>
          <w:rFonts w:ascii="Times New Roman" w:hAnsi="Times New Roman"/>
          <w:color w:val="000000" w:themeColor="text1"/>
          <w:sz w:val="22"/>
          <w:szCs w:val="22"/>
        </w:rPr>
        <w:t xml:space="preserve"> </w:t>
      </w:r>
      <w:r>
        <w:rPr>
          <w:rFonts w:ascii="Times New Roman" w:hAnsi="Times New Roman"/>
          <w:color w:val="000000" w:themeColor="text1"/>
          <w:sz w:val="22"/>
          <w:szCs w:val="22"/>
        </w:rPr>
        <w:t xml:space="preserve">will be </w:t>
      </w:r>
      <w:r w:rsidR="00AF6C14">
        <w:rPr>
          <w:rFonts w:ascii="Times New Roman" w:hAnsi="Times New Roman"/>
          <w:color w:val="000000" w:themeColor="text1"/>
          <w:sz w:val="22"/>
          <w:szCs w:val="22"/>
        </w:rPr>
        <w:t xml:space="preserve">submitted </w:t>
      </w:r>
      <w:r w:rsidR="001735F0">
        <w:rPr>
          <w:rFonts w:ascii="Times New Roman" w:hAnsi="Times New Roman"/>
          <w:color w:val="000000" w:themeColor="text1"/>
          <w:sz w:val="22"/>
          <w:szCs w:val="22"/>
        </w:rPr>
        <w:t>60-day and 30-day public comment</w:t>
      </w:r>
      <w:r w:rsidR="00E37B7A">
        <w:rPr>
          <w:rFonts w:ascii="Times New Roman" w:hAnsi="Times New Roman"/>
          <w:color w:val="000000" w:themeColor="text1"/>
          <w:sz w:val="22"/>
          <w:szCs w:val="22"/>
        </w:rPr>
        <w:t xml:space="preserve"> that</w:t>
      </w:r>
      <w:r w:rsidR="00AF6C14">
        <w:rPr>
          <w:rFonts w:ascii="Times New Roman" w:hAnsi="Times New Roman"/>
          <w:color w:val="000000" w:themeColor="text1"/>
          <w:sz w:val="22"/>
          <w:szCs w:val="22"/>
        </w:rPr>
        <w:t xml:space="preserve"> will include instruments for the </w:t>
      </w:r>
      <w:r w:rsidR="00FA26E2">
        <w:rPr>
          <w:rFonts w:ascii="Times New Roman" w:hAnsi="Times New Roman"/>
          <w:color w:val="000000" w:themeColor="text1"/>
          <w:sz w:val="22"/>
          <w:szCs w:val="22"/>
        </w:rPr>
        <w:t xml:space="preserve">2025-26 </w:t>
      </w:r>
      <w:r w:rsidR="00AF6C14">
        <w:rPr>
          <w:rFonts w:ascii="Times New Roman" w:hAnsi="Times New Roman"/>
          <w:color w:val="000000" w:themeColor="text1"/>
          <w:sz w:val="22"/>
          <w:szCs w:val="22"/>
        </w:rPr>
        <w:t>monthly collections.</w:t>
      </w:r>
      <w:r w:rsidR="00FA26E2">
        <w:rPr>
          <w:rFonts w:ascii="Times New Roman" w:hAnsi="Times New Roman"/>
          <w:color w:val="000000" w:themeColor="text1"/>
          <w:sz w:val="22"/>
          <w:szCs w:val="22"/>
        </w:rPr>
        <w:t xml:space="preserve"> In 2026, a clearance for main study data collection activities with school and districts will be submitted 60-day and 30-day public comment that will include instruments for the 2026-27 monthly collections.</w:t>
      </w:r>
      <w:r w:rsidRPr="00F22735" w:rsidR="001A1F49">
        <w:rPr>
          <w:rFonts w:ascii="Times New Roman" w:hAnsi="Times New Roman"/>
          <w:color w:val="000000" w:themeColor="text1"/>
          <w:sz w:val="22"/>
          <w:szCs w:val="22"/>
        </w:rPr>
        <w:t xml:space="preserve"> </w:t>
      </w:r>
      <w:r w:rsidR="00AF6C14">
        <w:rPr>
          <w:rFonts w:ascii="Times New Roman" w:hAnsi="Times New Roman"/>
          <w:color w:val="000000" w:themeColor="text1"/>
          <w:sz w:val="22"/>
          <w:szCs w:val="22"/>
        </w:rPr>
        <w:t xml:space="preserve">Subsequent quarterly content submissions will be submitted for 30-day public comment. </w:t>
      </w:r>
    </w:p>
    <w:p w:rsidR="008E3922" w:rsidRPr="00845FC7" w:rsidP="00805F33" w14:paraId="5A479178" w14:textId="3EBEA5AD">
      <w:pPr>
        <w:pStyle w:val="L1-FlLSp12"/>
        <w:spacing w:after="120" w:line="252" w:lineRule="auto"/>
        <w:rPr>
          <w:rFonts w:ascii="Times New Roman" w:hAnsi="Times New Roman"/>
          <w:color w:val="000000" w:themeColor="text1"/>
          <w:sz w:val="22"/>
          <w:szCs w:val="22"/>
        </w:rPr>
      </w:pPr>
      <w:r w:rsidRPr="00845FC7">
        <w:rPr>
          <w:rFonts w:ascii="Times New Roman" w:hAnsi="Times New Roman"/>
          <w:sz w:val="22"/>
          <w:szCs w:val="22"/>
        </w:rPr>
        <w:t xml:space="preserve">This request is to conduct the </w:t>
      </w:r>
      <w:r w:rsidRPr="00845FC7" w:rsidR="00AF6C14">
        <w:rPr>
          <w:rFonts w:ascii="Times New Roman" w:hAnsi="Times New Roman"/>
          <w:sz w:val="22"/>
          <w:szCs w:val="22"/>
        </w:rPr>
        <w:t xml:space="preserve">SPP </w:t>
      </w:r>
      <w:r w:rsidR="00474139">
        <w:rPr>
          <w:rFonts w:ascii="Times New Roman" w:hAnsi="Times New Roman"/>
          <w:sz w:val="22"/>
          <w:szCs w:val="22"/>
        </w:rPr>
        <w:t>202</w:t>
      </w:r>
      <w:r w:rsidR="00F61C5D">
        <w:rPr>
          <w:rFonts w:ascii="Times New Roman" w:hAnsi="Times New Roman"/>
          <w:sz w:val="22"/>
          <w:szCs w:val="22"/>
        </w:rPr>
        <w:t>5</w:t>
      </w:r>
      <w:r w:rsidR="00474139">
        <w:rPr>
          <w:rFonts w:ascii="Times New Roman" w:hAnsi="Times New Roman"/>
          <w:sz w:val="22"/>
          <w:szCs w:val="22"/>
        </w:rPr>
        <w:t>-2</w:t>
      </w:r>
      <w:r w:rsidR="00F61C5D">
        <w:rPr>
          <w:rFonts w:ascii="Times New Roman" w:hAnsi="Times New Roman"/>
          <w:sz w:val="22"/>
          <w:szCs w:val="22"/>
        </w:rPr>
        <w:t>6</w:t>
      </w:r>
      <w:r w:rsidR="00FA26E2">
        <w:rPr>
          <w:rFonts w:ascii="Times New Roman" w:hAnsi="Times New Roman"/>
          <w:sz w:val="22"/>
          <w:szCs w:val="22"/>
        </w:rPr>
        <w:t xml:space="preserve"> and 2026-27</w:t>
      </w:r>
      <w:r w:rsidRPr="00845FC7">
        <w:rPr>
          <w:rFonts w:ascii="Times New Roman" w:hAnsi="Times New Roman"/>
          <w:sz w:val="22"/>
          <w:szCs w:val="22"/>
        </w:rPr>
        <w:t xml:space="preserve"> preliminary activities</w:t>
      </w:r>
      <w:r w:rsidRPr="00845FC7" w:rsidR="00D45E0C">
        <w:rPr>
          <w:rFonts w:ascii="Times New Roman" w:hAnsi="Times New Roman"/>
          <w:sz w:val="22"/>
          <w:szCs w:val="22"/>
        </w:rPr>
        <w:t>, namely</w:t>
      </w:r>
      <w:r w:rsidRPr="00845FC7">
        <w:rPr>
          <w:rFonts w:ascii="Times New Roman" w:hAnsi="Times New Roman"/>
          <w:sz w:val="22"/>
          <w:szCs w:val="22"/>
        </w:rPr>
        <w:t xml:space="preserve"> special district recruitmen</w:t>
      </w:r>
      <w:r w:rsidR="003F4C42">
        <w:rPr>
          <w:rFonts w:ascii="Times New Roman" w:hAnsi="Times New Roman"/>
          <w:sz w:val="22"/>
          <w:szCs w:val="22"/>
        </w:rPr>
        <w:t xml:space="preserve">t </w:t>
      </w:r>
      <w:r w:rsidRPr="00845FC7" w:rsidR="00543391">
        <w:rPr>
          <w:rFonts w:ascii="Times New Roman" w:hAnsi="Times New Roman"/>
          <w:sz w:val="22"/>
          <w:szCs w:val="22"/>
        </w:rPr>
        <w:t>and</w:t>
      </w:r>
      <w:r w:rsidR="003F4C42">
        <w:rPr>
          <w:rFonts w:ascii="Times New Roman" w:hAnsi="Times New Roman"/>
          <w:sz w:val="22"/>
          <w:szCs w:val="22"/>
        </w:rPr>
        <w:t xml:space="preserve"> the</w:t>
      </w:r>
      <w:r w:rsidRPr="00845FC7" w:rsidR="00543391">
        <w:rPr>
          <w:rFonts w:ascii="Times New Roman" w:hAnsi="Times New Roman"/>
          <w:sz w:val="22"/>
          <w:szCs w:val="22"/>
        </w:rPr>
        <w:t xml:space="preserve"> Screener Survey</w:t>
      </w:r>
      <w:r w:rsidRPr="00845FC7">
        <w:rPr>
          <w:rFonts w:ascii="Times New Roman" w:hAnsi="Times New Roman"/>
          <w:sz w:val="22"/>
          <w:szCs w:val="22"/>
        </w:rPr>
        <w:t xml:space="preserve"> for the </w:t>
      </w:r>
      <w:r w:rsidRPr="00845FC7" w:rsidR="00AF6C14">
        <w:rPr>
          <w:rFonts w:ascii="Times New Roman" w:hAnsi="Times New Roman"/>
          <w:sz w:val="22"/>
          <w:szCs w:val="22"/>
        </w:rPr>
        <w:t>SPP</w:t>
      </w:r>
      <w:r w:rsidRPr="00845FC7">
        <w:rPr>
          <w:rFonts w:ascii="Times New Roman" w:hAnsi="Times New Roman"/>
          <w:color w:val="000000" w:themeColor="text1"/>
          <w:sz w:val="22"/>
          <w:szCs w:val="22"/>
        </w:rPr>
        <w:t xml:space="preserve">. </w:t>
      </w:r>
      <w:r w:rsidR="00F33D36">
        <w:rPr>
          <w:rFonts w:ascii="Times New Roman" w:hAnsi="Times New Roman"/>
          <w:color w:val="000000" w:themeColor="text1"/>
          <w:sz w:val="22"/>
          <w:szCs w:val="22"/>
        </w:rPr>
        <w:t xml:space="preserve">Because the </w:t>
      </w:r>
      <w:r w:rsidR="00483266">
        <w:rPr>
          <w:rFonts w:ascii="Times New Roman" w:hAnsi="Times New Roman"/>
          <w:color w:val="000000" w:themeColor="text1"/>
          <w:sz w:val="22"/>
          <w:szCs w:val="22"/>
        </w:rPr>
        <w:t>SPP</w:t>
      </w:r>
      <w:r w:rsidR="00F33D36">
        <w:rPr>
          <w:rFonts w:ascii="Times New Roman" w:hAnsi="Times New Roman"/>
          <w:color w:val="000000" w:themeColor="text1"/>
          <w:sz w:val="22"/>
          <w:szCs w:val="22"/>
        </w:rPr>
        <w:t xml:space="preserve"> </w:t>
      </w:r>
      <w:r w:rsidR="00FA26E2">
        <w:rPr>
          <w:rFonts w:ascii="Times New Roman" w:hAnsi="Times New Roman"/>
          <w:color w:val="000000" w:themeColor="text1"/>
          <w:sz w:val="22"/>
          <w:szCs w:val="22"/>
        </w:rPr>
        <w:t>s</w:t>
      </w:r>
      <w:r w:rsidR="00F33D36">
        <w:rPr>
          <w:rFonts w:ascii="Times New Roman" w:hAnsi="Times New Roman"/>
          <w:color w:val="000000" w:themeColor="text1"/>
          <w:sz w:val="22"/>
          <w:szCs w:val="22"/>
        </w:rPr>
        <w:t xml:space="preserve">urvey is designed to </w:t>
      </w:r>
      <w:r w:rsidR="002A036F">
        <w:rPr>
          <w:rFonts w:ascii="Times New Roman" w:hAnsi="Times New Roman"/>
          <w:color w:val="000000" w:themeColor="text1"/>
          <w:sz w:val="22"/>
          <w:szCs w:val="22"/>
        </w:rPr>
        <w:t xml:space="preserve">collect data on timely questions, materials for SPP are cleared under two OMB Number </w:t>
      </w:r>
      <w:r w:rsidR="00B90C47">
        <w:rPr>
          <w:rFonts w:ascii="Times New Roman" w:hAnsi="Times New Roman"/>
          <w:color w:val="000000" w:themeColor="text1"/>
          <w:sz w:val="22"/>
          <w:szCs w:val="22"/>
        </w:rPr>
        <w:t>s</w:t>
      </w:r>
      <w:r w:rsidR="002A036F">
        <w:rPr>
          <w:rFonts w:ascii="Times New Roman" w:hAnsi="Times New Roman"/>
          <w:color w:val="000000" w:themeColor="text1"/>
          <w:sz w:val="22"/>
          <w:szCs w:val="22"/>
        </w:rPr>
        <w:t xml:space="preserve">equences. </w:t>
      </w:r>
      <w:r w:rsidR="00B15FCF">
        <w:rPr>
          <w:rFonts w:ascii="Times New Roman" w:hAnsi="Times New Roman"/>
          <w:color w:val="000000" w:themeColor="text1"/>
          <w:sz w:val="22"/>
          <w:szCs w:val="22"/>
        </w:rPr>
        <w:t>M</w:t>
      </w:r>
      <w:r w:rsidR="002A036F">
        <w:rPr>
          <w:rFonts w:ascii="Times New Roman" w:hAnsi="Times New Roman"/>
          <w:color w:val="000000" w:themeColor="text1"/>
          <w:sz w:val="22"/>
          <w:szCs w:val="22"/>
        </w:rPr>
        <w:t>aterials for SPP 2022</w:t>
      </w:r>
      <w:r w:rsidR="00FA26E2">
        <w:rPr>
          <w:rFonts w:ascii="Times New Roman" w:hAnsi="Times New Roman"/>
          <w:color w:val="000000" w:themeColor="text1"/>
          <w:sz w:val="22"/>
          <w:szCs w:val="22"/>
        </w:rPr>
        <w:t>,</w:t>
      </w:r>
      <w:r w:rsidR="00FA32A2">
        <w:rPr>
          <w:rFonts w:ascii="Times New Roman" w:hAnsi="Times New Roman"/>
          <w:color w:val="000000" w:themeColor="text1"/>
          <w:sz w:val="22"/>
          <w:szCs w:val="22"/>
        </w:rPr>
        <w:t xml:space="preserve"> SPP 2024-25</w:t>
      </w:r>
      <w:r w:rsidR="00FA26E2">
        <w:rPr>
          <w:rFonts w:ascii="Times New Roman" w:hAnsi="Times New Roman"/>
          <w:color w:val="000000" w:themeColor="text1"/>
          <w:sz w:val="22"/>
          <w:szCs w:val="22"/>
        </w:rPr>
        <w:t>, and SPP 2026-27</w:t>
      </w:r>
      <w:r w:rsidR="00FA32A2">
        <w:rPr>
          <w:rFonts w:ascii="Times New Roman" w:hAnsi="Times New Roman"/>
          <w:color w:val="000000" w:themeColor="text1"/>
          <w:sz w:val="22"/>
          <w:szCs w:val="22"/>
        </w:rPr>
        <w:t xml:space="preserve"> </w:t>
      </w:r>
      <w:r w:rsidR="002A036F">
        <w:rPr>
          <w:rFonts w:ascii="Times New Roman" w:hAnsi="Times New Roman"/>
          <w:color w:val="000000" w:themeColor="text1"/>
          <w:sz w:val="22"/>
          <w:szCs w:val="22"/>
        </w:rPr>
        <w:t xml:space="preserve">were </w:t>
      </w:r>
      <w:r w:rsidR="00FA26E2">
        <w:rPr>
          <w:rFonts w:ascii="Times New Roman" w:hAnsi="Times New Roman"/>
          <w:color w:val="000000" w:themeColor="text1"/>
          <w:sz w:val="22"/>
          <w:szCs w:val="22"/>
        </w:rPr>
        <w:t xml:space="preserve">or are to be </w:t>
      </w:r>
      <w:r w:rsidR="002A036F">
        <w:rPr>
          <w:rFonts w:ascii="Times New Roman" w:hAnsi="Times New Roman"/>
          <w:color w:val="000000" w:themeColor="text1"/>
          <w:sz w:val="22"/>
          <w:szCs w:val="22"/>
        </w:rPr>
        <w:t xml:space="preserve">cleared under OMB#1850-0969, while SPP </w:t>
      </w:r>
      <w:r w:rsidR="00FA32A2">
        <w:rPr>
          <w:rFonts w:ascii="Times New Roman" w:hAnsi="Times New Roman"/>
          <w:color w:val="000000" w:themeColor="text1"/>
          <w:sz w:val="22"/>
          <w:szCs w:val="22"/>
        </w:rPr>
        <w:t xml:space="preserve">2023-24 and now SPP 2025-26 </w:t>
      </w:r>
      <w:r w:rsidR="006473EC">
        <w:rPr>
          <w:rFonts w:ascii="Times New Roman" w:hAnsi="Times New Roman"/>
          <w:color w:val="000000" w:themeColor="text1"/>
          <w:sz w:val="22"/>
          <w:szCs w:val="22"/>
        </w:rPr>
        <w:t xml:space="preserve">were or are to be </w:t>
      </w:r>
      <w:r w:rsidR="002A036F">
        <w:rPr>
          <w:rFonts w:ascii="Times New Roman" w:hAnsi="Times New Roman"/>
          <w:color w:val="000000" w:themeColor="text1"/>
          <w:sz w:val="22"/>
          <w:szCs w:val="22"/>
        </w:rPr>
        <w:t xml:space="preserve">cleared under OMB# 1850-0975. </w:t>
      </w:r>
    </w:p>
    <w:p w:rsidR="00F24997" w:rsidRPr="00845FC7" w:rsidP="00805F33" w14:paraId="5C505D2A" w14:textId="0193BC4B">
      <w:pPr>
        <w:pStyle w:val="Heading2"/>
        <w:spacing w:after="120" w:line="252" w:lineRule="auto"/>
        <w:rPr>
          <w:rFonts w:ascii="Times New Roman" w:hAnsi="Times New Roman"/>
          <w:i/>
          <w:color w:val="000000" w:themeColor="text1"/>
          <w:sz w:val="22"/>
          <w:szCs w:val="22"/>
        </w:rPr>
      </w:pPr>
      <w:bookmarkStart w:id="6" w:name="_Toc181104672"/>
      <w:bookmarkStart w:id="7" w:name="_Toc181191564"/>
      <w:r w:rsidRPr="00845FC7">
        <w:rPr>
          <w:rFonts w:ascii="Times New Roman" w:hAnsi="Times New Roman"/>
          <w:color w:val="000000" w:themeColor="text1"/>
          <w:sz w:val="22"/>
          <w:szCs w:val="22"/>
        </w:rPr>
        <w:t>A.1.2</w:t>
      </w:r>
      <w:r w:rsidR="00C64E99">
        <w:rPr>
          <w:rFonts w:ascii="Times New Roman" w:hAnsi="Times New Roman"/>
          <w:color w:val="000000" w:themeColor="text1"/>
          <w:sz w:val="22"/>
          <w:szCs w:val="22"/>
        </w:rPr>
        <w:t xml:space="preserve"> </w:t>
      </w:r>
      <w:r w:rsidRPr="00845FC7">
        <w:rPr>
          <w:rFonts w:ascii="Times New Roman" w:hAnsi="Times New Roman"/>
          <w:color w:val="000000" w:themeColor="text1"/>
          <w:sz w:val="22"/>
          <w:szCs w:val="22"/>
        </w:rPr>
        <w:t>Legislative Authorization</w:t>
      </w:r>
      <w:bookmarkEnd w:id="6"/>
      <w:bookmarkEnd w:id="7"/>
    </w:p>
    <w:p w:rsidR="00AF6C14" w:rsidRPr="00845FC7" w:rsidP="00AF6C14" w14:paraId="42F0FA12" w14:textId="362F2397">
      <w:pPr>
        <w:pStyle w:val="L1-FlLSp12"/>
        <w:spacing w:after="120" w:line="23" w:lineRule="atLeast"/>
        <w:rPr>
          <w:rFonts w:ascii="Times New Roman" w:hAnsi="Times New Roman"/>
          <w:color w:val="000000" w:themeColor="text1"/>
          <w:sz w:val="22"/>
          <w:szCs w:val="22"/>
        </w:rPr>
      </w:pPr>
      <w:r w:rsidRPr="00845FC7">
        <w:rPr>
          <w:rFonts w:ascii="Times New Roman" w:hAnsi="Times New Roman"/>
          <w:sz w:val="22"/>
          <w:szCs w:val="22"/>
          <w:lang w:bidi="en-US"/>
        </w:rPr>
        <w:t>NCES is authorized to conduct the School Pulse Panel by the Education Sciences Reform Act of 2002 (ESRA 2002; 20 U.S.C. §9543).</w:t>
      </w:r>
    </w:p>
    <w:p w:rsidR="00F24997" w:rsidRPr="002F451A" w:rsidP="00805F33" w14:paraId="7C3C3BA1" w14:textId="43802CB6">
      <w:pPr>
        <w:pStyle w:val="Heading2"/>
        <w:spacing w:after="120" w:line="252" w:lineRule="auto"/>
        <w:rPr>
          <w:rFonts w:ascii="Times New Roman" w:hAnsi="Times New Roman"/>
          <w:i/>
          <w:color w:val="000000" w:themeColor="text1"/>
          <w:sz w:val="24"/>
          <w:szCs w:val="24"/>
        </w:rPr>
      </w:pPr>
      <w:bookmarkStart w:id="8" w:name="_Toc386533059"/>
      <w:bookmarkStart w:id="9" w:name="_Toc181104673"/>
      <w:bookmarkStart w:id="10" w:name="_Toc181191565"/>
      <w:r w:rsidRPr="002F451A">
        <w:rPr>
          <w:rFonts w:ascii="Times New Roman" w:hAnsi="Times New Roman"/>
          <w:color w:val="000000" w:themeColor="text1"/>
          <w:sz w:val="24"/>
          <w:szCs w:val="24"/>
        </w:rPr>
        <w:t>A.1.3</w:t>
      </w:r>
      <w:r w:rsidR="00C64E99">
        <w:rPr>
          <w:rFonts w:ascii="Times New Roman" w:hAnsi="Times New Roman"/>
          <w:color w:val="000000" w:themeColor="text1"/>
          <w:sz w:val="24"/>
          <w:szCs w:val="24"/>
        </w:rPr>
        <w:t xml:space="preserve"> </w:t>
      </w:r>
      <w:r w:rsidRPr="002F451A">
        <w:rPr>
          <w:rFonts w:ascii="Times New Roman" w:hAnsi="Times New Roman"/>
          <w:color w:val="000000" w:themeColor="text1"/>
          <w:sz w:val="24"/>
          <w:szCs w:val="24"/>
        </w:rPr>
        <w:t xml:space="preserve">Prior </w:t>
      </w:r>
      <w:r w:rsidRPr="002F451A" w:rsidR="00474912">
        <w:rPr>
          <w:rFonts w:ascii="Times New Roman" w:hAnsi="Times New Roman"/>
          <w:color w:val="000000" w:themeColor="text1"/>
          <w:sz w:val="24"/>
          <w:szCs w:val="24"/>
        </w:rPr>
        <w:t xml:space="preserve">and </w:t>
      </w:r>
      <w:r w:rsidRPr="002F451A">
        <w:rPr>
          <w:rFonts w:ascii="Times New Roman" w:hAnsi="Times New Roman"/>
          <w:color w:val="000000" w:themeColor="text1"/>
          <w:sz w:val="24"/>
          <w:szCs w:val="24"/>
        </w:rPr>
        <w:t>Related Studies</w:t>
      </w:r>
      <w:bookmarkEnd w:id="8"/>
      <w:bookmarkEnd w:id="9"/>
      <w:bookmarkEnd w:id="10"/>
    </w:p>
    <w:p w:rsidR="00AF6C14" w:rsidRPr="00845FC7" w:rsidP="00AF6C14" w14:paraId="1AEE6C4A" w14:textId="23E52EB5">
      <w:pPr>
        <w:widowControl w:val="0"/>
        <w:spacing w:after="120" w:line="23" w:lineRule="atLeast"/>
        <w:rPr>
          <w:rFonts w:ascii="Times New Roman" w:hAnsi="Times New Roman"/>
          <w:color w:val="000000" w:themeColor="text1"/>
          <w:sz w:val="22"/>
          <w:szCs w:val="22"/>
        </w:rPr>
      </w:pPr>
      <w:r>
        <w:rPr>
          <w:rFonts w:ascii="Times New Roman" w:hAnsi="Times New Roman"/>
          <w:color w:val="000000" w:themeColor="text1"/>
          <w:sz w:val="22"/>
          <w:szCs w:val="22"/>
        </w:rPr>
        <w:t>Th</w:t>
      </w:r>
      <w:r w:rsidR="00C22B21">
        <w:rPr>
          <w:rFonts w:ascii="Times New Roman" w:hAnsi="Times New Roman"/>
          <w:color w:val="000000" w:themeColor="text1"/>
          <w:sz w:val="22"/>
          <w:szCs w:val="22"/>
        </w:rPr>
        <w:t>e</w:t>
      </w:r>
      <w:r w:rsidR="00B35BD0">
        <w:rPr>
          <w:rFonts w:ascii="Times New Roman" w:hAnsi="Times New Roman"/>
          <w:color w:val="000000" w:themeColor="text1"/>
          <w:sz w:val="22"/>
          <w:szCs w:val="22"/>
        </w:rPr>
        <w:t xml:space="preserve"> </w:t>
      </w:r>
      <w:r w:rsidR="00B15FCF">
        <w:rPr>
          <w:rFonts w:ascii="Times New Roman" w:hAnsi="Times New Roman"/>
          <w:color w:val="000000" w:themeColor="text1"/>
          <w:sz w:val="22"/>
          <w:szCs w:val="22"/>
        </w:rPr>
        <w:t>SPP</w:t>
      </w:r>
      <w:r w:rsidR="00B35BD0">
        <w:rPr>
          <w:rFonts w:ascii="Times New Roman" w:hAnsi="Times New Roman"/>
          <w:color w:val="000000" w:themeColor="text1"/>
          <w:sz w:val="22"/>
          <w:szCs w:val="22"/>
        </w:rPr>
        <w:t xml:space="preserve"> </w:t>
      </w:r>
      <w:r w:rsidR="00C22B21">
        <w:rPr>
          <w:rFonts w:ascii="Times New Roman" w:hAnsi="Times New Roman"/>
          <w:color w:val="000000" w:themeColor="text1"/>
          <w:sz w:val="22"/>
          <w:szCs w:val="22"/>
        </w:rPr>
        <w:t>is an</w:t>
      </w:r>
      <w:r w:rsidR="003633C2">
        <w:rPr>
          <w:rFonts w:ascii="Times New Roman" w:hAnsi="Times New Roman"/>
          <w:color w:val="000000" w:themeColor="text1"/>
          <w:sz w:val="22"/>
          <w:szCs w:val="22"/>
        </w:rPr>
        <w:t xml:space="preserve"> independent</w:t>
      </w:r>
      <w:r w:rsidR="00C22B21">
        <w:rPr>
          <w:rFonts w:ascii="Times New Roman" w:hAnsi="Times New Roman"/>
          <w:color w:val="000000" w:themeColor="text1"/>
          <w:sz w:val="22"/>
          <w:szCs w:val="22"/>
        </w:rPr>
        <w:t xml:space="preserve"> annual collection and was originally a </w:t>
      </w:r>
      <w:r w:rsidRPr="00845FC7">
        <w:rPr>
          <w:rFonts w:ascii="Times New Roman" w:hAnsi="Times New Roman"/>
          <w:color w:val="000000" w:themeColor="text1"/>
          <w:sz w:val="22"/>
          <w:szCs w:val="22"/>
        </w:rPr>
        <w:t>continuation of the National Assessment of Education Progress (NAEP) 2021 School Survey (OMB# 1850-0957) that was fielded in the spring of 2021. This NAEP 2021 School Survey met the need of Executive Order 14000 by using an existing sample and survey data collection infrastructure to quickly collect information on instructional mode offerings and enrollment counts of various subgroups of students using the various instructional modes</w:t>
      </w:r>
      <w:r w:rsidR="003633C2">
        <w:rPr>
          <w:rFonts w:ascii="Times New Roman" w:hAnsi="Times New Roman"/>
          <w:color w:val="000000" w:themeColor="text1"/>
          <w:sz w:val="22"/>
          <w:szCs w:val="22"/>
        </w:rPr>
        <w:t xml:space="preserve"> while the SPP was developed</w:t>
      </w:r>
      <w:r w:rsidRPr="00845FC7">
        <w:rPr>
          <w:rFonts w:ascii="Times New Roman" w:hAnsi="Times New Roman"/>
          <w:color w:val="000000" w:themeColor="text1"/>
          <w:sz w:val="22"/>
          <w:szCs w:val="22"/>
        </w:rPr>
        <w:t xml:space="preserve">. </w:t>
      </w:r>
      <w:r w:rsidR="00E37B7A">
        <w:rPr>
          <w:rFonts w:ascii="Times New Roman" w:hAnsi="Times New Roman"/>
          <w:color w:val="000000" w:themeColor="text1"/>
          <w:sz w:val="22"/>
          <w:szCs w:val="22"/>
        </w:rPr>
        <w:t xml:space="preserve">Since then, </w:t>
      </w:r>
      <w:r w:rsidR="00B919ED">
        <w:rPr>
          <w:rFonts w:ascii="Times New Roman" w:hAnsi="Times New Roman"/>
          <w:color w:val="000000" w:themeColor="text1"/>
          <w:sz w:val="22"/>
          <w:szCs w:val="22"/>
        </w:rPr>
        <w:t xml:space="preserve">SPP </w:t>
      </w:r>
      <w:r w:rsidR="00E37B7A">
        <w:rPr>
          <w:rFonts w:ascii="Times New Roman" w:hAnsi="Times New Roman"/>
          <w:color w:val="000000" w:themeColor="text1"/>
          <w:sz w:val="22"/>
          <w:szCs w:val="22"/>
        </w:rPr>
        <w:t xml:space="preserve">has fielded 2023-24 </w:t>
      </w:r>
      <w:r w:rsidR="00B919ED">
        <w:rPr>
          <w:rFonts w:ascii="Times New Roman" w:hAnsi="Times New Roman"/>
          <w:color w:val="000000" w:themeColor="text1"/>
          <w:sz w:val="22"/>
          <w:szCs w:val="22"/>
        </w:rPr>
        <w:t>SPP</w:t>
      </w:r>
      <w:r w:rsidR="00E37B7A">
        <w:rPr>
          <w:rFonts w:ascii="Times New Roman" w:hAnsi="Times New Roman"/>
          <w:color w:val="000000" w:themeColor="text1"/>
          <w:sz w:val="22"/>
          <w:szCs w:val="22"/>
        </w:rPr>
        <w:t xml:space="preserve"> (OMB# 1850-0975), which was a refresh and extension of the 2021-22 </w:t>
      </w:r>
      <w:r w:rsidR="00B919ED">
        <w:rPr>
          <w:rFonts w:ascii="Times New Roman" w:hAnsi="Times New Roman"/>
          <w:color w:val="000000" w:themeColor="text1"/>
          <w:sz w:val="22"/>
          <w:szCs w:val="22"/>
        </w:rPr>
        <w:t>SPP</w:t>
      </w:r>
      <w:r w:rsidR="00E37B7A">
        <w:rPr>
          <w:rFonts w:ascii="Times New Roman" w:hAnsi="Times New Roman"/>
          <w:color w:val="000000" w:themeColor="text1"/>
          <w:sz w:val="22"/>
          <w:szCs w:val="22"/>
        </w:rPr>
        <w:t xml:space="preserve"> (OMB# 1850-0963, OMB# 1850-0969)</w:t>
      </w:r>
      <w:r w:rsidR="00B919ED">
        <w:rPr>
          <w:rFonts w:ascii="Times New Roman" w:hAnsi="Times New Roman"/>
          <w:color w:val="000000" w:themeColor="text1"/>
          <w:sz w:val="22"/>
          <w:szCs w:val="22"/>
        </w:rPr>
        <w:t>, and is currently fielding 2024-25 SPP (OMB# 1850-0975)</w:t>
      </w:r>
    </w:p>
    <w:p w:rsidR="00F24997" w:rsidRPr="002F451A" w:rsidP="00805F33" w14:paraId="723C38CE" w14:textId="7D1BA802">
      <w:pPr>
        <w:pStyle w:val="Heading2"/>
        <w:spacing w:after="120" w:line="252" w:lineRule="auto"/>
        <w:rPr>
          <w:rFonts w:ascii="Times New Roman" w:hAnsi="Times New Roman"/>
          <w:i/>
          <w:color w:val="000000" w:themeColor="text1"/>
          <w:sz w:val="24"/>
          <w:szCs w:val="24"/>
        </w:rPr>
      </w:pPr>
      <w:bookmarkStart w:id="11" w:name="_Toc181104674"/>
      <w:bookmarkStart w:id="12" w:name="_Toc181191566"/>
      <w:r w:rsidRPr="002F451A">
        <w:rPr>
          <w:rFonts w:ascii="Times New Roman" w:hAnsi="Times New Roman"/>
          <w:color w:val="000000" w:themeColor="text1"/>
          <w:sz w:val="24"/>
          <w:szCs w:val="24"/>
        </w:rPr>
        <w:t>A.1.4</w:t>
      </w:r>
      <w:r w:rsidR="00C64E99">
        <w:rPr>
          <w:rFonts w:ascii="Times New Roman" w:hAnsi="Times New Roman"/>
          <w:color w:val="000000" w:themeColor="text1"/>
          <w:sz w:val="24"/>
          <w:szCs w:val="24"/>
        </w:rPr>
        <w:t xml:space="preserve"> </w:t>
      </w:r>
      <w:r w:rsidR="00621959">
        <w:rPr>
          <w:rFonts w:ascii="Times New Roman" w:hAnsi="Times New Roman"/>
          <w:color w:val="000000" w:themeColor="text1"/>
          <w:sz w:val="24"/>
          <w:szCs w:val="24"/>
        </w:rPr>
        <w:t>SPP</w:t>
      </w:r>
      <w:r w:rsidRPr="002F451A" w:rsidR="00621959">
        <w:rPr>
          <w:rFonts w:ascii="Times New Roman" w:hAnsi="Times New Roman"/>
          <w:color w:val="000000" w:themeColor="text1"/>
          <w:sz w:val="24"/>
          <w:szCs w:val="24"/>
        </w:rPr>
        <w:t xml:space="preserve"> </w:t>
      </w:r>
      <w:r w:rsidRPr="002F451A">
        <w:rPr>
          <w:rFonts w:ascii="Times New Roman" w:hAnsi="Times New Roman"/>
          <w:color w:val="000000" w:themeColor="text1"/>
          <w:sz w:val="24"/>
          <w:szCs w:val="24"/>
        </w:rPr>
        <w:t>Study Design</w:t>
      </w:r>
      <w:bookmarkEnd w:id="11"/>
      <w:bookmarkEnd w:id="12"/>
    </w:p>
    <w:p w:rsidR="00621959" w:rsidRPr="00845FC7" w:rsidP="00621959" w14:paraId="352EC8CF" w14:textId="2BD948AB">
      <w:pPr>
        <w:widowControl w:val="0"/>
        <w:spacing w:after="120" w:line="23" w:lineRule="atLeast"/>
        <w:rPr>
          <w:rFonts w:ascii="Times New Roman" w:hAnsi="Times New Roman"/>
          <w:color w:val="000000" w:themeColor="text1"/>
          <w:sz w:val="22"/>
          <w:szCs w:val="22"/>
        </w:rPr>
      </w:pPr>
      <w:bookmarkStart w:id="13" w:name="_Hlk71220681"/>
      <w:r w:rsidRPr="00845FC7">
        <w:rPr>
          <w:rFonts w:ascii="Times New Roman" w:hAnsi="Times New Roman"/>
          <w:color w:val="000000" w:themeColor="text1"/>
          <w:sz w:val="22"/>
          <w:szCs w:val="22"/>
        </w:rPr>
        <w:t xml:space="preserve">The U.S. Census Bureau will collect the </w:t>
      </w:r>
      <w:r w:rsidR="00EC7915">
        <w:rPr>
          <w:rFonts w:ascii="Times New Roman" w:hAnsi="Times New Roman"/>
          <w:color w:val="000000" w:themeColor="text1"/>
          <w:sz w:val="22"/>
          <w:szCs w:val="22"/>
        </w:rPr>
        <w:t>SPP</w:t>
      </w:r>
      <w:r w:rsidRPr="00845FC7">
        <w:rPr>
          <w:rFonts w:ascii="Times New Roman" w:hAnsi="Times New Roman"/>
          <w:color w:val="000000" w:themeColor="text1"/>
          <w:sz w:val="22"/>
          <w:szCs w:val="22"/>
        </w:rPr>
        <w:t xml:space="preserve"> data on behalf of NCES. </w:t>
      </w:r>
      <w:bookmarkEnd w:id="13"/>
      <w:r w:rsidRPr="00845FC7">
        <w:rPr>
          <w:rFonts w:ascii="Times New Roman" w:hAnsi="Times New Roman"/>
          <w:color w:val="000000" w:themeColor="text1"/>
          <w:sz w:val="22"/>
          <w:szCs w:val="22"/>
        </w:rPr>
        <w:t xml:space="preserve">The </w:t>
      </w:r>
      <w:r w:rsidR="00EC7915">
        <w:rPr>
          <w:rFonts w:ascii="Times New Roman" w:hAnsi="Times New Roman"/>
          <w:color w:val="000000" w:themeColor="text1"/>
          <w:sz w:val="22"/>
          <w:szCs w:val="22"/>
        </w:rPr>
        <w:t>SPP</w:t>
      </w:r>
      <w:r w:rsidRPr="00845FC7">
        <w:rPr>
          <w:rFonts w:ascii="Times New Roman" w:hAnsi="Times New Roman"/>
          <w:color w:val="000000" w:themeColor="text1"/>
          <w:sz w:val="22"/>
          <w:szCs w:val="22"/>
        </w:rPr>
        <w:t xml:space="preserve"> will be a self-administered, online survey. It is estimated for the survey to require, on average, about 30 minutes of school staff time</w:t>
      </w:r>
      <w:r w:rsidR="00E37B7A">
        <w:rPr>
          <w:rFonts w:ascii="Times New Roman" w:hAnsi="Times New Roman"/>
          <w:color w:val="000000" w:themeColor="text1"/>
          <w:sz w:val="22"/>
          <w:szCs w:val="22"/>
        </w:rPr>
        <w:t xml:space="preserve"> each month and will be conducted</w:t>
      </w:r>
      <w:r w:rsidR="00FA26E2">
        <w:rPr>
          <w:rFonts w:ascii="Times New Roman" w:hAnsi="Times New Roman"/>
          <w:color w:val="000000" w:themeColor="text1"/>
          <w:sz w:val="22"/>
          <w:szCs w:val="22"/>
        </w:rPr>
        <w:t xml:space="preserve"> for SPP 2025-26</w:t>
      </w:r>
      <w:r w:rsidR="00E37B7A">
        <w:rPr>
          <w:rFonts w:ascii="Times New Roman" w:hAnsi="Times New Roman"/>
          <w:color w:val="000000" w:themeColor="text1"/>
          <w:sz w:val="22"/>
          <w:szCs w:val="22"/>
        </w:rPr>
        <w:t xml:space="preserve"> over 11 months beginning in August 2025 and ending in June 2026</w:t>
      </w:r>
      <w:r w:rsidR="00FA26E2">
        <w:rPr>
          <w:rFonts w:ascii="Times New Roman" w:hAnsi="Times New Roman"/>
          <w:color w:val="000000" w:themeColor="text1"/>
          <w:sz w:val="22"/>
          <w:szCs w:val="22"/>
        </w:rPr>
        <w:t xml:space="preserve"> and for SPP 2026-27 over 11 months beginning in August 2026 and ending in June 2027</w:t>
      </w:r>
      <w:r w:rsidRPr="00845FC7">
        <w:rPr>
          <w:rFonts w:ascii="Times New Roman" w:hAnsi="Times New Roman"/>
          <w:color w:val="000000" w:themeColor="text1"/>
          <w:sz w:val="22"/>
          <w:szCs w:val="22"/>
        </w:rPr>
        <w:t xml:space="preserve">. </w:t>
      </w:r>
    </w:p>
    <w:p w:rsidR="00621959" w:rsidRPr="00845FC7" w:rsidP="00621959" w14:paraId="5EDA7428" w14:textId="5ECF09C9">
      <w:pPr>
        <w:widowControl w:val="0"/>
        <w:spacing w:after="120" w:line="23" w:lineRule="atLeast"/>
        <w:rPr>
          <w:rFonts w:ascii="Times New Roman" w:hAnsi="Times New Roman"/>
          <w:color w:val="000000" w:themeColor="text1"/>
          <w:sz w:val="22"/>
          <w:szCs w:val="22"/>
        </w:rPr>
      </w:pPr>
      <w:bookmarkStart w:id="14" w:name="_Hlk80648981"/>
      <w:bookmarkStart w:id="15" w:name="_Hlk80647322"/>
      <w:bookmarkStart w:id="16" w:name="_Hlk85112331"/>
      <w:r w:rsidRPr="00845FC7">
        <w:rPr>
          <w:rFonts w:ascii="Times New Roman" w:hAnsi="Times New Roman"/>
          <w:sz w:val="22"/>
          <w:szCs w:val="22"/>
          <w:lang w:bidi="en-US"/>
        </w:rPr>
        <w:t xml:space="preserve">The </w:t>
      </w:r>
      <w:r w:rsidR="00FA26E2">
        <w:rPr>
          <w:rFonts w:ascii="Times New Roman" w:hAnsi="Times New Roman"/>
          <w:sz w:val="22"/>
          <w:szCs w:val="22"/>
          <w:lang w:bidi="en-US"/>
        </w:rPr>
        <w:t xml:space="preserve">SPP 2025-26 </w:t>
      </w:r>
      <w:r w:rsidRPr="00845FC7">
        <w:rPr>
          <w:rFonts w:ascii="Times New Roman" w:hAnsi="Times New Roman"/>
          <w:sz w:val="22"/>
          <w:szCs w:val="22"/>
          <w:lang w:bidi="en-US"/>
        </w:rPr>
        <w:t>sampled school</w:t>
      </w:r>
      <w:r w:rsidR="004D3353">
        <w:rPr>
          <w:rFonts w:ascii="Times New Roman" w:hAnsi="Times New Roman"/>
          <w:sz w:val="22"/>
          <w:szCs w:val="22"/>
          <w:lang w:bidi="en-US"/>
        </w:rPr>
        <w:t xml:space="preserve"> will</w:t>
      </w:r>
      <w:r w:rsidRPr="00845FC7">
        <w:rPr>
          <w:rFonts w:ascii="Times New Roman" w:hAnsi="Times New Roman"/>
          <w:sz w:val="22"/>
          <w:szCs w:val="22"/>
          <w:lang w:bidi="en-US"/>
        </w:rPr>
        <w:t xml:space="preserve"> be offered a reimbursement of $</w:t>
      </w:r>
      <w:r w:rsidR="004D3353">
        <w:rPr>
          <w:rFonts w:ascii="Times New Roman" w:hAnsi="Times New Roman"/>
          <w:sz w:val="22"/>
          <w:szCs w:val="22"/>
          <w:lang w:bidi="en-US"/>
        </w:rPr>
        <w:t>2</w:t>
      </w:r>
      <w:r w:rsidRPr="00845FC7">
        <w:rPr>
          <w:rFonts w:ascii="Times New Roman" w:hAnsi="Times New Roman"/>
          <w:sz w:val="22"/>
          <w:szCs w:val="22"/>
          <w:lang w:bidi="en-US"/>
        </w:rPr>
        <w:t xml:space="preserve">00 </w:t>
      </w:r>
      <w:r w:rsidR="00375046">
        <w:rPr>
          <w:rFonts w:ascii="Times New Roman" w:hAnsi="Times New Roman"/>
          <w:sz w:val="22"/>
          <w:szCs w:val="22"/>
          <w:lang w:bidi="en-US"/>
        </w:rPr>
        <w:t>each</w:t>
      </w:r>
      <w:r w:rsidRPr="00845FC7" w:rsidR="00375046">
        <w:rPr>
          <w:rFonts w:ascii="Times New Roman" w:hAnsi="Times New Roman"/>
          <w:sz w:val="22"/>
          <w:szCs w:val="22"/>
          <w:lang w:bidi="en-US"/>
        </w:rPr>
        <w:t xml:space="preserve"> </w:t>
      </w:r>
      <w:r w:rsidRPr="00845FC7">
        <w:rPr>
          <w:rFonts w:ascii="Times New Roman" w:hAnsi="Times New Roman"/>
          <w:sz w:val="22"/>
          <w:szCs w:val="22"/>
          <w:lang w:bidi="en-US"/>
        </w:rPr>
        <w:t xml:space="preserve">month </w:t>
      </w:r>
      <w:r w:rsidR="00375046">
        <w:rPr>
          <w:rFonts w:ascii="Times New Roman" w:hAnsi="Times New Roman"/>
          <w:sz w:val="22"/>
          <w:szCs w:val="22"/>
          <w:lang w:bidi="en-US"/>
        </w:rPr>
        <w:t>that they complete a survey</w:t>
      </w:r>
      <w:r w:rsidRPr="00845FC7">
        <w:rPr>
          <w:rFonts w:ascii="Times New Roman" w:hAnsi="Times New Roman"/>
          <w:sz w:val="22"/>
          <w:szCs w:val="22"/>
          <w:lang w:bidi="en-US"/>
        </w:rPr>
        <w:t xml:space="preserve"> over the course of </w:t>
      </w:r>
      <w:r w:rsidRPr="00845FC7" w:rsidR="00372C89">
        <w:rPr>
          <w:rFonts w:ascii="Times New Roman" w:hAnsi="Times New Roman"/>
          <w:sz w:val="22"/>
          <w:szCs w:val="22"/>
          <w:lang w:bidi="en-US"/>
        </w:rPr>
        <w:t>1</w:t>
      </w:r>
      <w:r w:rsidR="00372C89">
        <w:rPr>
          <w:rFonts w:ascii="Times New Roman" w:hAnsi="Times New Roman"/>
          <w:sz w:val="22"/>
          <w:szCs w:val="22"/>
          <w:lang w:bidi="en-US"/>
        </w:rPr>
        <w:t>1</w:t>
      </w:r>
      <w:r w:rsidRPr="00845FC7" w:rsidR="00372C89">
        <w:rPr>
          <w:rFonts w:ascii="Times New Roman" w:hAnsi="Times New Roman"/>
          <w:sz w:val="22"/>
          <w:szCs w:val="22"/>
          <w:lang w:bidi="en-US"/>
        </w:rPr>
        <w:t xml:space="preserve"> </w:t>
      </w:r>
      <w:r w:rsidRPr="00845FC7">
        <w:rPr>
          <w:rFonts w:ascii="Times New Roman" w:hAnsi="Times New Roman"/>
          <w:sz w:val="22"/>
          <w:szCs w:val="22"/>
          <w:lang w:bidi="en-US"/>
        </w:rPr>
        <w:t>months</w:t>
      </w:r>
      <w:r w:rsidR="00372C89">
        <w:rPr>
          <w:rFonts w:ascii="Times New Roman" w:hAnsi="Times New Roman"/>
          <w:sz w:val="22"/>
          <w:szCs w:val="22"/>
          <w:lang w:bidi="en-US"/>
        </w:rPr>
        <w:t xml:space="preserve"> between August 202</w:t>
      </w:r>
      <w:r w:rsidR="00FA32A2">
        <w:rPr>
          <w:rFonts w:ascii="Times New Roman" w:hAnsi="Times New Roman"/>
          <w:sz w:val="22"/>
          <w:szCs w:val="22"/>
          <w:lang w:bidi="en-US"/>
        </w:rPr>
        <w:t>5</w:t>
      </w:r>
      <w:r w:rsidR="00372C89">
        <w:rPr>
          <w:rFonts w:ascii="Times New Roman" w:hAnsi="Times New Roman"/>
          <w:sz w:val="22"/>
          <w:szCs w:val="22"/>
          <w:lang w:bidi="en-US"/>
        </w:rPr>
        <w:t xml:space="preserve"> and June 202</w:t>
      </w:r>
      <w:r w:rsidR="00FA32A2">
        <w:rPr>
          <w:rFonts w:ascii="Times New Roman" w:hAnsi="Times New Roman"/>
          <w:sz w:val="22"/>
          <w:szCs w:val="22"/>
          <w:lang w:bidi="en-US"/>
        </w:rPr>
        <w:t>6</w:t>
      </w:r>
      <w:r w:rsidR="00372C89">
        <w:rPr>
          <w:rFonts w:ascii="Times New Roman" w:hAnsi="Times New Roman"/>
          <w:sz w:val="22"/>
          <w:szCs w:val="22"/>
          <w:lang w:bidi="en-US"/>
        </w:rPr>
        <w:t xml:space="preserve">. </w:t>
      </w:r>
      <w:r w:rsidRPr="00845FC7" w:rsidR="00FA26E2">
        <w:rPr>
          <w:rFonts w:ascii="Times New Roman" w:hAnsi="Times New Roman"/>
          <w:sz w:val="22"/>
          <w:szCs w:val="22"/>
          <w:lang w:bidi="en-US"/>
        </w:rPr>
        <w:t xml:space="preserve">The </w:t>
      </w:r>
      <w:r w:rsidR="00FA26E2">
        <w:rPr>
          <w:rFonts w:ascii="Times New Roman" w:hAnsi="Times New Roman"/>
          <w:sz w:val="22"/>
          <w:szCs w:val="22"/>
          <w:lang w:bidi="en-US"/>
        </w:rPr>
        <w:t xml:space="preserve">SPP 2026-27 </w:t>
      </w:r>
      <w:r w:rsidRPr="00845FC7" w:rsidR="00FA26E2">
        <w:rPr>
          <w:rFonts w:ascii="Times New Roman" w:hAnsi="Times New Roman"/>
          <w:sz w:val="22"/>
          <w:szCs w:val="22"/>
          <w:lang w:bidi="en-US"/>
        </w:rPr>
        <w:t>sampled school</w:t>
      </w:r>
      <w:r w:rsidR="00FA26E2">
        <w:rPr>
          <w:rFonts w:ascii="Times New Roman" w:hAnsi="Times New Roman"/>
          <w:sz w:val="22"/>
          <w:szCs w:val="22"/>
          <w:lang w:bidi="en-US"/>
        </w:rPr>
        <w:t xml:space="preserve"> will</w:t>
      </w:r>
      <w:r w:rsidRPr="00845FC7" w:rsidR="00FA26E2">
        <w:rPr>
          <w:rFonts w:ascii="Times New Roman" w:hAnsi="Times New Roman"/>
          <w:sz w:val="22"/>
          <w:szCs w:val="22"/>
          <w:lang w:bidi="en-US"/>
        </w:rPr>
        <w:t xml:space="preserve"> be offered a reimbursement of $</w:t>
      </w:r>
      <w:r w:rsidR="00FA26E2">
        <w:rPr>
          <w:rFonts w:ascii="Times New Roman" w:hAnsi="Times New Roman"/>
          <w:sz w:val="22"/>
          <w:szCs w:val="22"/>
          <w:lang w:bidi="en-US"/>
        </w:rPr>
        <w:t>2</w:t>
      </w:r>
      <w:r w:rsidRPr="00845FC7" w:rsidR="00FA26E2">
        <w:rPr>
          <w:rFonts w:ascii="Times New Roman" w:hAnsi="Times New Roman"/>
          <w:sz w:val="22"/>
          <w:szCs w:val="22"/>
          <w:lang w:bidi="en-US"/>
        </w:rPr>
        <w:t xml:space="preserve">00 </w:t>
      </w:r>
      <w:r w:rsidR="00FA26E2">
        <w:rPr>
          <w:rFonts w:ascii="Times New Roman" w:hAnsi="Times New Roman"/>
          <w:sz w:val="22"/>
          <w:szCs w:val="22"/>
          <w:lang w:bidi="en-US"/>
        </w:rPr>
        <w:t>each</w:t>
      </w:r>
      <w:r w:rsidRPr="00845FC7" w:rsidR="00FA26E2">
        <w:rPr>
          <w:rFonts w:ascii="Times New Roman" w:hAnsi="Times New Roman"/>
          <w:sz w:val="22"/>
          <w:szCs w:val="22"/>
          <w:lang w:bidi="en-US"/>
        </w:rPr>
        <w:t xml:space="preserve"> month </w:t>
      </w:r>
      <w:r w:rsidR="00FA26E2">
        <w:rPr>
          <w:rFonts w:ascii="Times New Roman" w:hAnsi="Times New Roman"/>
          <w:sz w:val="22"/>
          <w:szCs w:val="22"/>
          <w:lang w:bidi="en-US"/>
        </w:rPr>
        <w:t>that they complete a survey</w:t>
      </w:r>
      <w:r w:rsidRPr="00845FC7" w:rsidR="00FA26E2">
        <w:rPr>
          <w:rFonts w:ascii="Times New Roman" w:hAnsi="Times New Roman"/>
          <w:sz w:val="22"/>
          <w:szCs w:val="22"/>
          <w:lang w:bidi="en-US"/>
        </w:rPr>
        <w:t xml:space="preserve"> over the course of 1</w:t>
      </w:r>
      <w:r w:rsidR="00FA26E2">
        <w:rPr>
          <w:rFonts w:ascii="Times New Roman" w:hAnsi="Times New Roman"/>
          <w:sz w:val="22"/>
          <w:szCs w:val="22"/>
          <w:lang w:bidi="en-US"/>
        </w:rPr>
        <w:t>1</w:t>
      </w:r>
      <w:r w:rsidRPr="00845FC7" w:rsidR="00FA26E2">
        <w:rPr>
          <w:rFonts w:ascii="Times New Roman" w:hAnsi="Times New Roman"/>
          <w:sz w:val="22"/>
          <w:szCs w:val="22"/>
          <w:lang w:bidi="en-US"/>
        </w:rPr>
        <w:t xml:space="preserve"> months</w:t>
      </w:r>
      <w:r w:rsidR="00FA26E2">
        <w:rPr>
          <w:rFonts w:ascii="Times New Roman" w:hAnsi="Times New Roman"/>
          <w:sz w:val="22"/>
          <w:szCs w:val="22"/>
          <w:lang w:bidi="en-US"/>
        </w:rPr>
        <w:t xml:space="preserve"> between August 2026 and June 2027. </w:t>
      </w:r>
      <w:r w:rsidR="00372C89">
        <w:rPr>
          <w:rFonts w:ascii="Times New Roman" w:hAnsi="Times New Roman"/>
          <w:sz w:val="22"/>
          <w:szCs w:val="22"/>
          <w:lang w:bidi="en-US"/>
        </w:rPr>
        <w:t xml:space="preserve">School-level surveys </w:t>
      </w:r>
      <w:r w:rsidR="00ED4BAA">
        <w:rPr>
          <w:rFonts w:ascii="Times New Roman" w:hAnsi="Times New Roman"/>
          <w:sz w:val="22"/>
          <w:szCs w:val="22"/>
          <w:lang w:bidi="en-US"/>
        </w:rPr>
        <w:t>may</w:t>
      </w:r>
      <w:r w:rsidR="00372C89">
        <w:rPr>
          <w:rFonts w:ascii="Times New Roman" w:hAnsi="Times New Roman"/>
          <w:sz w:val="22"/>
          <w:szCs w:val="22"/>
          <w:lang w:bidi="en-US"/>
        </w:rPr>
        <w:t xml:space="preserve"> be administered every </w:t>
      </w:r>
      <w:r w:rsidR="00372C89">
        <w:rPr>
          <w:rFonts w:ascii="Times New Roman" w:hAnsi="Times New Roman"/>
          <w:sz w:val="22"/>
          <w:szCs w:val="22"/>
          <w:lang w:bidi="en-US"/>
        </w:rPr>
        <w:t>month</w:t>
      </w:r>
      <w:r w:rsidR="00EC7915">
        <w:rPr>
          <w:rFonts w:ascii="Times New Roman" w:hAnsi="Times New Roman"/>
          <w:sz w:val="22"/>
          <w:szCs w:val="22"/>
          <w:lang w:bidi="en-US"/>
        </w:rPr>
        <w:t xml:space="preserve"> and</w:t>
      </w:r>
      <w:r w:rsidR="00EC7915">
        <w:rPr>
          <w:rFonts w:ascii="Times New Roman" w:hAnsi="Times New Roman"/>
          <w:sz w:val="22"/>
          <w:szCs w:val="22"/>
        </w:rPr>
        <w:t xml:space="preserve"> t</w:t>
      </w:r>
      <w:r w:rsidRPr="00845FC7">
        <w:rPr>
          <w:rFonts w:ascii="Times New Roman" w:hAnsi="Times New Roman"/>
          <w:sz w:val="22"/>
          <w:szCs w:val="22"/>
        </w:rPr>
        <w:t>he reimbursement will be paid out monthly</w:t>
      </w:r>
      <w:r w:rsidRPr="00845FC7">
        <w:rPr>
          <w:rFonts w:ascii="Times New Roman" w:hAnsi="Times New Roman"/>
          <w:sz w:val="22"/>
          <w:szCs w:val="22"/>
          <w:lang w:bidi="en-US"/>
        </w:rPr>
        <w:t xml:space="preserve">. </w:t>
      </w:r>
      <w:bookmarkStart w:id="17" w:name="_Hlk82082145"/>
      <w:r w:rsidRPr="00845FC7">
        <w:rPr>
          <w:rFonts w:ascii="Times New Roman" w:hAnsi="Times New Roman"/>
          <w:sz w:val="22"/>
          <w:szCs w:val="22"/>
          <w:lang w:bidi="en-US"/>
        </w:rPr>
        <w:t>If a school district does not permit its schools to receive any form of incentive, the reimbursement will be sent to a point of contact in the district or the reimbursement will be withheld.</w:t>
      </w:r>
      <w:bookmarkEnd w:id="14"/>
      <w:r w:rsidRPr="00845FC7">
        <w:rPr>
          <w:rFonts w:ascii="Times New Roman" w:hAnsi="Times New Roman"/>
          <w:sz w:val="22"/>
          <w:szCs w:val="22"/>
          <w:lang w:bidi="en-US"/>
        </w:rPr>
        <w:t xml:space="preserve"> </w:t>
      </w:r>
      <w:bookmarkEnd w:id="15"/>
      <w:bookmarkEnd w:id="17"/>
      <w:r w:rsidRPr="00845FC7">
        <w:rPr>
          <w:rFonts w:ascii="Times New Roman" w:hAnsi="Times New Roman"/>
          <w:color w:val="000000" w:themeColor="text1"/>
          <w:sz w:val="22"/>
          <w:szCs w:val="22"/>
        </w:rPr>
        <w:t>Principals, or the school staff most knowledgeable about their school environment and experiences within the school</w:t>
      </w:r>
      <w:r w:rsidR="00E77646">
        <w:rPr>
          <w:rFonts w:ascii="Times New Roman" w:hAnsi="Times New Roman"/>
          <w:color w:val="000000" w:themeColor="text1"/>
          <w:sz w:val="22"/>
          <w:szCs w:val="22"/>
        </w:rPr>
        <w:t>,</w:t>
      </w:r>
      <w:r w:rsidRPr="00845FC7">
        <w:rPr>
          <w:rFonts w:ascii="Times New Roman" w:hAnsi="Times New Roman"/>
          <w:color w:val="000000" w:themeColor="text1"/>
          <w:sz w:val="22"/>
          <w:szCs w:val="22"/>
        </w:rPr>
        <w:t xml:space="preserve"> can complete the survey. No classroom time is involved in the completion of </w:t>
      </w:r>
      <w:r w:rsidR="006473EC">
        <w:rPr>
          <w:rFonts w:ascii="Times New Roman" w:hAnsi="Times New Roman"/>
          <w:color w:val="000000" w:themeColor="text1"/>
          <w:sz w:val="22"/>
          <w:szCs w:val="22"/>
        </w:rPr>
        <w:t>SPP</w:t>
      </w:r>
      <w:r w:rsidRPr="00845FC7" w:rsidR="006473EC">
        <w:rPr>
          <w:rFonts w:ascii="Times New Roman" w:hAnsi="Times New Roman"/>
          <w:color w:val="000000" w:themeColor="text1"/>
          <w:sz w:val="22"/>
          <w:szCs w:val="22"/>
        </w:rPr>
        <w:t xml:space="preserve"> </w:t>
      </w:r>
      <w:r w:rsidRPr="00845FC7">
        <w:rPr>
          <w:rFonts w:ascii="Times New Roman" w:hAnsi="Times New Roman"/>
          <w:color w:val="000000" w:themeColor="text1"/>
          <w:sz w:val="22"/>
          <w:szCs w:val="22"/>
        </w:rPr>
        <w:t>surveys.</w:t>
      </w:r>
    </w:p>
    <w:bookmarkEnd w:id="16"/>
    <w:p w:rsidR="00621959" w:rsidRPr="00845FC7" w:rsidP="00621959" w14:paraId="7DA6FCE4" w14:textId="19933D07">
      <w:pPr>
        <w:widowControl w:val="0"/>
        <w:spacing w:after="120" w:line="23" w:lineRule="atLeast"/>
        <w:rPr>
          <w:rFonts w:ascii="Times New Roman" w:hAnsi="Times New Roman"/>
          <w:color w:val="000000" w:themeColor="text1"/>
          <w:sz w:val="22"/>
          <w:szCs w:val="22"/>
        </w:rPr>
      </w:pPr>
      <w:r w:rsidRPr="00845FC7">
        <w:rPr>
          <w:rFonts w:ascii="Times New Roman" w:hAnsi="Times New Roman"/>
          <w:color w:val="000000" w:themeColor="text1"/>
          <w:sz w:val="22"/>
          <w:szCs w:val="22"/>
        </w:rPr>
        <w:t xml:space="preserve">The </w:t>
      </w:r>
      <w:r w:rsidR="001008DA">
        <w:rPr>
          <w:rFonts w:ascii="Times New Roman" w:hAnsi="Times New Roman"/>
          <w:color w:val="000000" w:themeColor="text1"/>
          <w:sz w:val="22"/>
          <w:szCs w:val="22"/>
        </w:rPr>
        <w:t>SPP</w:t>
      </w:r>
      <w:r w:rsidRPr="00845FC7">
        <w:rPr>
          <w:rFonts w:ascii="Times New Roman" w:hAnsi="Times New Roman"/>
          <w:color w:val="000000" w:themeColor="text1"/>
          <w:sz w:val="22"/>
          <w:szCs w:val="22"/>
        </w:rPr>
        <w:t xml:space="preserve"> will provide aggregate estimates for public </w:t>
      </w:r>
      <w:r w:rsidR="006473EC">
        <w:rPr>
          <w:rFonts w:ascii="Times New Roman" w:hAnsi="Times New Roman"/>
          <w:color w:val="000000" w:themeColor="text1"/>
          <w:sz w:val="22"/>
          <w:szCs w:val="22"/>
        </w:rPr>
        <w:t xml:space="preserve">K-12 </w:t>
      </w:r>
      <w:r w:rsidRPr="00845FC7">
        <w:rPr>
          <w:rFonts w:ascii="Times New Roman" w:hAnsi="Times New Roman"/>
          <w:color w:val="000000" w:themeColor="text1"/>
          <w:sz w:val="22"/>
          <w:szCs w:val="22"/>
        </w:rPr>
        <w:t xml:space="preserve">schools across the nation. </w:t>
      </w:r>
      <w:r w:rsidR="002047C0">
        <w:rPr>
          <w:rFonts w:ascii="Times New Roman" w:hAnsi="Times New Roman"/>
          <w:sz w:val="22"/>
          <w:szCs w:val="22"/>
          <w:lang w:bidi="en-US"/>
        </w:rPr>
        <w:t>The goal will be to have national representation from 1,</w:t>
      </w:r>
      <w:r w:rsidR="00B05BF5">
        <w:rPr>
          <w:rFonts w:ascii="Times New Roman" w:hAnsi="Times New Roman"/>
          <w:sz w:val="22"/>
          <w:szCs w:val="22"/>
          <w:lang w:bidi="en-US"/>
        </w:rPr>
        <w:t>2</w:t>
      </w:r>
      <w:r w:rsidR="002047C0">
        <w:rPr>
          <w:rFonts w:ascii="Times New Roman" w:hAnsi="Times New Roman"/>
          <w:sz w:val="22"/>
          <w:szCs w:val="22"/>
          <w:lang w:bidi="en-US"/>
        </w:rPr>
        <w:t xml:space="preserve">00 responding </w:t>
      </w:r>
      <w:r w:rsidR="00B05BF5">
        <w:rPr>
          <w:rFonts w:ascii="Times New Roman" w:hAnsi="Times New Roman"/>
          <w:sz w:val="22"/>
          <w:szCs w:val="22"/>
          <w:lang w:bidi="en-US"/>
        </w:rPr>
        <w:t xml:space="preserve">public </w:t>
      </w:r>
      <w:r w:rsidR="002047C0">
        <w:rPr>
          <w:rFonts w:ascii="Times New Roman" w:hAnsi="Times New Roman"/>
          <w:sz w:val="22"/>
          <w:szCs w:val="22"/>
          <w:lang w:bidi="en-US"/>
        </w:rPr>
        <w:t xml:space="preserve">schools </w:t>
      </w:r>
      <w:r w:rsidR="002047C0">
        <w:rPr>
          <w:rFonts w:ascii="Times New Roman" w:hAnsi="Times New Roman"/>
          <w:sz w:val="22"/>
          <w:szCs w:val="22"/>
          <w:lang w:bidi="en-US"/>
        </w:rPr>
        <w:t>in order to</w:t>
      </w:r>
      <w:r w:rsidR="002047C0">
        <w:rPr>
          <w:rFonts w:ascii="Times New Roman" w:hAnsi="Times New Roman"/>
          <w:sz w:val="22"/>
          <w:szCs w:val="22"/>
          <w:lang w:bidi="en-US"/>
        </w:rPr>
        <w:t xml:space="preserve"> report national estimates. To achieve this, </w:t>
      </w:r>
      <w:r w:rsidR="002047C0">
        <w:rPr>
          <w:rFonts w:ascii="Times New Roman" w:hAnsi="Times New Roman"/>
          <w:color w:val="000000" w:themeColor="text1"/>
          <w:sz w:val="22"/>
          <w:szCs w:val="22"/>
        </w:rPr>
        <w:t>a</w:t>
      </w:r>
      <w:r w:rsidRPr="00845FC7">
        <w:rPr>
          <w:rFonts w:ascii="Times New Roman" w:hAnsi="Times New Roman"/>
          <w:color w:val="000000" w:themeColor="text1"/>
          <w:sz w:val="22"/>
          <w:szCs w:val="22"/>
        </w:rPr>
        <w:t xml:space="preserve"> stratified sample design will be used </w:t>
      </w:r>
      <w:r w:rsidR="00FA26E2">
        <w:rPr>
          <w:rFonts w:ascii="Times New Roman" w:hAnsi="Times New Roman"/>
          <w:color w:val="000000" w:themeColor="text1"/>
          <w:sz w:val="22"/>
          <w:szCs w:val="22"/>
        </w:rPr>
        <w:t>in SPP 2025-26 and separately in 2026-27</w:t>
      </w:r>
      <w:r w:rsidR="00A97AFF">
        <w:rPr>
          <w:rFonts w:ascii="Times New Roman" w:hAnsi="Times New Roman"/>
          <w:color w:val="000000" w:themeColor="text1"/>
          <w:sz w:val="22"/>
          <w:szCs w:val="22"/>
        </w:rPr>
        <w:t xml:space="preserve"> (to be described in OMB#1850-0969 and sampling is planned to occur in 2026) </w:t>
      </w:r>
      <w:r w:rsidRPr="00845FC7">
        <w:rPr>
          <w:rFonts w:ascii="Times New Roman" w:hAnsi="Times New Roman"/>
          <w:color w:val="000000" w:themeColor="text1"/>
          <w:sz w:val="22"/>
          <w:szCs w:val="22"/>
        </w:rPr>
        <w:t xml:space="preserve">to select approximately 4,000 U.S. public schools. </w:t>
      </w:r>
      <w:bookmarkStart w:id="18" w:name="_Hlk80647451"/>
      <w:r w:rsidRPr="00845FC7">
        <w:rPr>
          <w:rFonts w:ascii="Times New Roman" w:hAnsi="Times New Roman"/>
          <w:sz w:val="22"/>
          <w:szCs w:val="22"/>
          <w:lang w:bidi="en-US"/>
        </w:rPr>
        <w:t xml:space="preserve">In addition, a reserve sample of an additional </w:t>
      </w:r>
      <w:r w:rsidR="00823C51">
        <w:rPr>
          <w:rFonts w:ascii="Times New Roman" w:hAnsi="Times New Roman"/>
          <w:sz w:val="22"/>
          <w:szCs w:val="22"/>
          <w:lang w:bidi="en-US"/>
        </w:rPr>
        <w:t>4</w:t>
      </w:r>
      <w:r w:rsidRPr="00845FC7">
        <w:rPr>
          <w:rFonts w:ascii="Times New Roman" w:hAnsi="Times New Roman"/>
          <w:sz w:val="22"/>
          <w:szCs w:val="22"/>
          <w:lang w:bidi="en-US"/>
        </w:rPr>
        <w:t xml:space="preserve">,000 replacement schools will be selected to boost the number of responses if any schools from the initial sample do not respond. From there, it is intended for a person within the sampled school’s district to be designated as the point of contact for the study. </w:t>
      </w:r>
      <w:bookmarkEnd w:id="18"/>
      <w:r w:rsidRPr="00845FC7">
        <w:rPr>
          <w:rFonts w:ascii="Times New Roman" w:hAnsi="Times New Roman"/>
          <w:color w:val="000000" w:themeColor="text1"/>
          <w:sz w:val="22"/>
          <w:szCs w:val="22"/>
        </w:rPr>
        <w:t>The sample is designed to</w:t>
      </w:r>
      <w:bookmarkStart w:id="19" w:name="_bookmark8"/>
      <w:bookmarkEnd w:id="19"/>
      <w:r w:rsidRPr="00845FC7">
        <w:rPr>
          <w:rFonts w:ascii="Times New Roman" w:hAnsi="Times New Roman"/>
          <w:color w:val="000000" w:themeColor="text1"/>
          <w:sz w:val="22"/>
          <w:szCs w:val="22"/>
        </w:rPr>
        <w:t xml:space="preserve"> provide national estimates of primary, middle, and high schools</w:t>
      </w:r>
      <w:r w:rsidR="00E77646">
        <w:rPr>
          <w:rFonts w:ascii="Times New Roman" w:hAnsi="Times New Roman"/>
          <w:color w:val="000000" w:themeColor="text1"/>
          <w:sz w:val="22"/>
          <w:szCs w:val="22"/>
        </w:rPr>
        <w:t>,</w:t>
      </w:r>
      <w:r w:rsidRPr="00845FC7">
        <w:rPr>
          <w:rFonts w:ascii="Times New Roman" w:hAnsi="Times New Roman"/>
          <w:color w:val="000000" w:themeColor="text1"/>
          <w:sz w:val="22"/>
          <w:szCs w:val="22"/>
        </w:rPr>
        <w:t xml:space="preserve"> </w:t>
      </w:r>
      <w:r w:rsidRPr="00845FC7">
        <w:rPr>
          <w:rFonts w:ascii="Times New Roman" w:hAnsi="Times New Roman"/>
          <w:color w:val="000000" w:themeColor="text1"/>
          <w:sz w:val="22"/>
          <w:szCs w:val="22"/>
        </w:rPr>
        <w:t>taking into account</w:t>
      </w:r>
      <w:r w:rsidR="002E55D7">
        <w:rPr>
          <w:rFonts w:ascii="Times New Roman" w:hAnsi="Times New Roman"/>
          <w:color w:val="000000" w:themeColor="text1"/>
          <w:sz w:val="22"/>
          <w:szCs w:val="22"/>
        </w:rPr>
        <w:t xml:space="preserve"> geographic region</w:t>
      </w:r>
      <w:r w:rsidRPr="00845FC7">
        <w:rPr>
          <w:rFonts w:ascii="Times New Roman" w:hAnsi="Times New Roman"/>
          <w:color w:val="000000" w:themeColor="text1"/>
          <w:sz w:val="22"/>
          <w:szCs w:val="22"/>
        </w:rPr>
        <w:t xml:space="preserve"> </w:t>
      </w:r>
      <w:r w:rsidR="002E55D7">
        <w:rPr>
          <w:rFonts w:ascii="Times New Roman" w:hAnsi="Times New Roman"/>
          <w:color w:val="000000" w:themeColor="text1"/>
          <w:sz w:val="22"/>
          <w:szCs w:val="22"/>
        </w:rPr>
        <w:t>(</w:t>
      </w:r>
      <w:r w:rsidR="00735182">
        <w:rPr>
          <w:rFonts w:ascii="Times New Roman" w:hAnsi="Times New Roman"/>
          <w:color w:val="000000" w:themeColor="text1"/>
          <w:sz w:val="22"/>
          <w:szCs w:val="22"/>
        </w:rPr>
        <w:t>Census region</w:t>
      </w:r>
      <w:r w:rsidR="002E55D7">
        <w:rPr>
          <w:rFonts w:ascii="Times New Roman" w:hAnsi="Times New Roman"/>
          <w:color w:val="000000" w:themeColor="text1"/>
          <w:sz w:val="22"/>
          <w:szCs w:val="22"/>
        </w:rPr>
        <w:t>)</w:t>
      </w:r>
      <w:r w:rsidR="00735182">
        <w:rPr>
          <w:rFonts w:ascii="Times New Roman" w:hAnsi="Times New Roman"/>
          <w:color w:val="000000" w:themeColor="text1"/>
          <w:sz w:val="22"/>
          <w:szCs w:val="22"/>
        </w:rPr>
        <w:t xml:space="preserve">, </w:t>
      </w:r>
      <w:r w:rsidRPr="00845FC7">
        <w:rPr>
          <w:rFonts w:ascii="Times New Roman" w:hAnsi="Times New Roman"/>
          <w:color w:val="000000" w:themeColor="text1"/>
          <w:sz w:val="22"/>
          <w:szCs w:val="22"/>
        </w:rPr>
        <w:t>type of locale (urbanicity)</w:t>
      </w:r>
      <w:r w:rsidR="00735182">
        <w:rPr>
          <w:rFonts w:ascii="Times New Roman" w:hAnsi="Times New Roman"/>
          <w:color w:val="000000" w:themeColor="text1"/>
          <w:sz w:val="22"/>
          <w:szCs w:val="22"/>
        </w:rPr>
        <w:t>,</w:t>
      </w:r>
      <w:r w:rsidRPr="00845FC7">
        <w:rPr>
          <w:rFonts w:ascii="Times New Roman" w:hAnsi="Times New Roman"/>
          <w:color w:val="000000" w:themeColor="text1"/>
          <w:sz w:val="22"/>
          <w:szCs w:val="22"/>
        </w:rPr>
        <w:t xml:space="preserve"> and student</w:t>
      </w:r>
      <w:r w:rsidR="005A0EBA">
        <w:rPr>
          <w:rFonts w:ascii="Times New Roman" w:hAnsi="Times New Roman"/>
          <w:color w:val="000000" w:themeColor="text1"/>
          <w:sz w:val="22"/>
          <w:szCs w:val="22"/>
        </w:rPr>
        <w:t>s of color</w:t>
      </w:r>
      <w:r w:rsidRPr="00845FC7">
        <w:rPr>
          <w:rFonts w:ascii="Times New Roman" w:hAnsi="Times New Roman"/>
          <w:color w:val="000000" w:themeColor="text1"/>
          <w:sz w:val="22"/>
          <w:szCs w:val="22"/>
        </w:rPr>
        <w:t xml:space="preserve"> enrollment.</w:t>
      </w:r>
    </w:p>
    <w:p w:rsidR="00621959" w:rsidRPr="00845FC7" w:rsidP="00621959" w14:paraId="0A40B948" w14:textId="4098ED71">
      <w:pPr>
        <w:widowControl w:val="0"/>
        <w:spacing w:after="120" w:line="23" w:lineRule="atLeast"/>
        <w:rPr>
          <w:rFonts w:ascii="Times New Roman" w:hAnsi="Times New Roman"/>
          <w:color w:val="000000" w:themeColor="text1"/>
          <w:sz w:val="22"/>
          <w:szCs w:val="22"/>
        </w:rPr>
      </w:pPr>
      <w:r w:rsidRPr="00845FC7">
        <w:rPr>
          <w:rFonts w:ascii="Times New Roman" w:hAnsi="Times New Roman"/>
          <w:color w:val="000000" w:themeColor="text1"/>
          <w:sz w:val="22"/>
          <w:szCs w:val="22"/>
        </w:rPr>
        <w:t xml:space="preserve">The sampling frame for the </w:t>
      </w:r>
      <w:r w:rsidR="001008DA">
        <w:rPr>
          <w:rFonts w:ascii="Times New Roman" w:hAnsi="Times New Roman"/>
          <w:color w:val="000000" w:themeColor="text1"/>
          <w:sz w:val="22"/>
          <w:szCs w:val="22"/>
        </w:rPr>
        <w:t>SPP</w:t>
      </w:r>
      <w:r w:rsidRPr="00845FC7">
        <w:rPr>
          <w:rFonts w:ascii="Times New Roman" w:hAnsi="Times New Roman"/>
          <w:color w:val="000000" w:themeColor="text1"/>
          <w:sz w:val="22"/>
          <w:szCs w:val="22"/>
        </w:rPr>
        <w:t xml:space="preserve"> is derived from the Common Core of Data (CCD), the universe of public schools supplied annually by state educational agencies to NCES. Public schools in the 50 states and the District of Columbia will be included in the </w:t>
      </w:r>
      <w:r w:rsidR="001008DA">
        <w:rPr>
          <w:rFonts w:ascii="Times New Roman" w:hAnsi="Times New Roman"/>
          <w:color w:val="000000" w:themeColor="text1"/>
          <w:sz w:val="22"/>
          <w:szCs w:val="22"/>
        </w:rPr>
        <w:t>SPP</w:t>
      </w:r>
      <w:r w:rsidRPr="00845FC7">
        <w:rPr>
          <w:rFonts w:ascii="Times New Roman" w:hAnsi="Times New Roman"/>
          <w:color w:val="000000" w:themeColor="text1"/>
          <w:sz w:val="22"/>
          <w:szCs w:val="22"/>
        </w:rPr>
        <w:t xml:space="preserve"> sampling frame. A universe collection from the Outlying Areas (Guam, Norther</w:t>
      </w:r>
      <w:r w:rsidRPr="00845FC7" w:rsidR="003040F9">
        <w:rPr>
          <w:rFonts w:ascii="Times New Roman" w:hAnsi="Times New Roman"/>
          <w:color w:val="000000" w:themeColor="text1"/>
          <w:sz w:val="22"/>
          <w:szCs w:val="22"/>
        </w:rPr>
        <w:t>n</w:t>
      </w:r>
      <w:r w:rsidRPr="00845FC7">
        <w:rPr>
          <w:rFonts w:ascii="Times New Roman" w:hAnsi="Times New Roman"/>
          <w:color w:val="000000" w:themeColor="text1"/>
          <w:sz w:val="22"/>
          <w:szCs w:val="22"/>
        </w:rPr>
        <w:t xml:space="preserve"> Marianas, U.S. Virgin Islands, </w:t>
      </w:r>
      <w:r w:rsidRPr="00845FC7" w:rsidR="003040F9">
        <w:rPr>
          <w:rFonts w:ascii="Times New Roman" w:hAnsi="Times New Roman"/>
          <w:color w:val="000000" w:themeColor="text1"/>
          <w:sz w:val="22"/>
          <w:szCs w:val="22"/>
        </w:rPr>
        <w:t xml:space="preserve">American Samoa) </w:t>
      </w:r>
      <w:r w:rsidR="00735182">
        <w:rPr>
          <w:rFonts w:ascii="Times New Roman" w:hAnsi="Times New Roman"/>
          <w:color w:val="000000" w:themeColor="text1"/>
          <w:sz w:val="22"/>
          <w:szCs w:val="22"/>
        </w:rPr>
        <w:t>will</w:t>
      </w:r>
      <w:r w:rsidRPr="00845FC7" w:rsidR="00847107">
        <w:rPr>
          <w:rFonts w:ascii="Times New Roman" w:hAnsi="Times New Roman"/>
          <w:color w:val="000000" w:themeColor="text1"/>
          <w:sz w:val="22"/>
          <w:szCs w:val="22"/>
        </w:rPr>
        <w:t xml:space="preserve"> </w:t>
      </w:r>
      <w:r w:rsidRPr="00845FC7" w:rsidR="003040F9">
        <w:rPr>
          <w:rFonts w:ascii="Times New Roman" w:hAnsi="Times New Roman"/>
          <w:color w:val="000000" w:themeColor="text1"/>
          <w:sz w:val="22"/>
          <w:szCs w:val="22"/>
        </w:rPr>
        <w:t xml:space="preserve">be administered as well. </w:t>
      </w:r>
      <w:r w:rsidRPr="00845FC7">
        <w:rPr>
          <w:rFonts w:ascii="Times New Roman" w:hAnsi="Times New Roman"/>
          <w:color w:val="000000" w:themeColor="text1"/>
          <w:sz w:val="22"/>
          <w:szCs w:val="22"/>
        </w:rPr>
        <w:t xml:space="preserve">Certain types of schools are excluded, including closed schools, home schools, ungraded schools, private schools, and schools with high grades of kindergarten or lower. Regular public schools, </w:t>
      </w:r>
      <w:r w:rsidR="00B05BF5">
        <w:rPr>
          <w:rFonts w:ascii="Times New Roman" w:hAnsi="Times New Roman"/>
          <w:color w:val="000000" w:themeColor="text1"/>
          <w:sz w:val="22"/>
          <w:szCs w:val="22"/>
        </w:rPr>
        <w:t xml:space="preserve">virtual schools, </w:t>
      </w:r>
      <w:r w:rsidRPr="00845FC7">
        <w:rPr>
          <w:rFonts w:ascii="Times New Roman" w:hAnsi="Times New Roman"/>
          <w:color w:val="000000" w:themeColor="text1"/>
          <w:sz w:val="22"/>
          <w:szCs w:val="22"/>
        </w:rPr>
        <w:t xml:space="preserve">charter schools, alternative schools, special education schools, vocational schools, </w:t>
      </w:r>
      <w:r w:rsidRPr="00845FC7">
        <w:rPr>
          <w:rFonts w:ascii="Times New Roman" w:hAnsi="Times New Roman"/>
          <w:color w:val="000000" w:themeColor="text1"/>
          <w:sz w:val="22"/>
          <w:szCs w:val="22"/>
        </w:rPr>
        <w:t>correctional facilities</w:t>
      </w:r>
      <w:r w:rsidRPr="00845FC7">
        <w:rPr>
          <w:rFonts w:ascii="Times New Roman" w:hAnsi="Times New Roman"/>
          <w:color w:val="000000" w:themeColor="text1"/>
          <w:sz w:val="22"/>
          <w:szCs w:val="22"/>
        </w:rPr>
        <w:t>/juvenile justice facilities, and schools that have partial or total magnet programs are included in the frame. For sample allocation purposes, strata are defined by instructional level</w:t>
      </w:r>
      <w:r w:rsidRPr="00B05BF5" w:rsidR="00B05BF5">
        <w:rPr>
          <w:rFonts w:ascii="Times New Roman" w:hAnsi="Times New Roman"/>
          <w:sz w:val="22"/>
          <w:szCs w:val="22"/>
        </w:rPr>
        <w:t xml:space="preserve"> </w:t>
      </w:r>
      <w:r w:rsidRPr="00373B47" w:rsidR="00B05BF5">
        <w:rPr>
          <w:rFonts w:ascii="Times New Roman" w:hAnsi="Times New Roman"/>
          <w:sz w:val="22"/>
          <w:szCs w:val="22"/>
        </w:rPr>
        <w:t xml:space="preserve">and the sample is sorted to achieve a unique sort by geographic region (Census region), percent </w:t>
      </w:r>
      <w:r w:rsidR="005A0EBA">
        <w:rPr>
          <w:rFonts w:ascii="Times New Roman" w:hAnsi="Times New Roman"/>
          <w:sz w:val="22"/>
          <w:szCs w:val="22"/>
        </w:rPr>
        <w:t>students of color</w:t>
      </w:r>
      <w:r w:rsidRPr="00373B47" w:rsidR="005A0EBA">
        <w:rPr>
          <w:rFonts w:ascii="Times New Roman" w:hAnsi="Times New Roman"/>
          <w:sz w:val="22"/>
          <w:szCs w:val="22"/>
        </w:rPr>
        <w:t xml:space="preserve"> </w:t>
      </w:r>
      <w:r w:rsidRPr="00373B47" w:rsidR="00B05BF5">
        <w:rPr>
          <w:rFonts w:ascii="Times New Roman" w:hAnsi="Times New Roman"/>
          <w:sz w:val="22"/>
          <w:szCs w:val="22"/>
        </w:rPr>
        <w:t>enrollment, type of locale (</w:t>
      </w:r>
      <w:r w:rsidR="001008DA">
        <w:rPr>
          <w:rFonts w:ascii="Times New Roman" w:hAnsi="Times New Roman"/>
          <w:sz w:val="22"/>
          <w:szCs w:val="22"/>
        </w:rPr>
        <w:t xml:space="preserve">location or </w:t>
      </w:r>
      <w:r w:rsidRPr="00373B47" w:rsidR="00B05BF5">
        <w:rPr>
          <w:rFonts w:ascii="Times New Roman" w:hAnsi="Times New Roman"/>
          <w:sz w:val="22"/>
          <w:szCs w:val="22"/>
        </w:rPr>
        <w:t>urbanicity), school district, size of school (student enrollment), charter status, and unique school identifier.</w:t>
      </w:r>
    </w:p>
    <w:p w:rsidR="00F24997" w:rsidRPr="002F451A" w:rsidP="00805F33" w14:paraId="42E5C2AD" w14:textId="45D9CEDC">
      <w:pPr>
        <w:pStyle w:val="Heading1"/>
        <w:tabs>
          <w:tab w:val="left" w:pos="0"/>
        </w:tabs>
        <w:spacing w:after="120" w:line="252" w:lineRule="auto"/>
        <w:ind w:left="1152" w:hanging="1152"/>
        <w:jc w:val="left"/>
        <w:rPr>
          <w:rFonts w:ascii="Times New Roman" w:hAnsi="Times New Roman"/>
          <w:color w:val="000000" w:themeColor="text1"/>
          <w:sz w:val="24"/>
          <w:szCs w:val="24"/>
        </w:rPr>
      </w:pPr>
      <w:bookmarkStart w:id="20" w:name="_Toc181104675"/>
      <w:bookmarkStart w:id="21" w:name="_Toc181191567"/>
      <w:r w:rsidRPr="002F451A">
        <w:rPr>
          <w:rFonts w:ascii="Times New Roman" w:hAnsi="Times New Roman"/>
          <w:color w:val="000000" w:themeColor="text1"/>
          <w:sz w:val="24"/>
          <w:szCs w:val="24"/>
        </w:rPr>
        <w:t>A.2</w:t>
      </w:r>
      <w:r w:rsidR="00C64E99">
        <w:rPr>
          <w:rFonts w:ascii="Times New Roman" w:hAnsi="Times New Roman"/>
          <w:color w:val="000000" w:themeColor="text1"/>
          <w:sz w:val="24"/>
          <w:szCs w:val="24"/>
        </w:rPr>
        <w:t xml:space="preserve"> </w:t>
      </w:r>
      <w:r w:rsidRPr="002F451A">
        <w:rPr>
          <w:rFonts w:ascii="Times New Roman" w:hAnsi="Times New Roman"/>
          <w:color w:val="000000" w:themeColor="text1"/>
          <w:sz w:val="24"/>
          <w:szCs w:val="24"/>
        </w:rPr>
        <w:t>Purposes and Uses of the Data</w:t>
      </w:r>
      <w:bookmarkEnd w:id="20"/>
      <w:bookmarkEnd w:id="21"/>
    </w:p>
    <w:p w:rsidR="00B05BF5" w:rsidP="00B05BF5" w14:paraId="6106FE9D" w14:textId="77777777">
      <w:pPr>
        <w:pStyle w:val="L1-FlLSp12"/>
        <w:spacing w:after="120" w:line="252" w:lineRule="auto"/>
        <w:rPr>
          <w:rFonts w:ascii="Times New Roman" w:hAnsi="Times New Roman"/>
          <w:color w:val="000000" w:themeColor="text1"/>
          <w:szCs w:val="24"/>
        </w:rPr>
      </w:pPr>
      <w:r>
        <w:rPr>
          <w:rFonts w:ascii="Times New Roman" w:hAnsi="Times New Roman"/>
          <w:sz w:val="22"/>
          <w:szCs w:val="22"/>
          <w:lang w:bidi="en-US"/>
        </w:rPr>
        <w:t>T</w:t>
      </w:r>
      <w:r w:rsidRPr="00AF6C14">
        <w:rPr>
          <w:rFonts w:ascii="Times New Roman" w:hAnsi="Times New Roman"/>
          <w:sz w:val="22"/>
          <w:szCs w:val="22"/>
          <w:lang w:bidi="en-US"/>
        </w:rPr>
        <w:t>he success of the quick-turnaround nature of the SPP</w:t>
      </w:r>
      <w:r>
        <w:rPr>
          <w:rFonts w:ascii="Times New Roman" w:hAnsi="Times New Roman"/>
          <w:sz w:val="22"/>
          <w:szCs w:val="22"/>
          <w:lang w:bidi="en-US"/>
        </w:rPr>
        <w:t xml:space="preserve"> was a clear indication of the immense value of having a near real-time data collection vehicle readily available to capture content on prominent events occurring in the school environment.</w:t>
      </w:r>
      <w:r w:rsidRPr="00AF6C14">
        <w:rPr>
          <w:rFonts w:ascii="Times New Roman" w:hAnsi="Times New Roman"/>
          <w:sz w:val="22"/>
          <w:szCs w:val="22"/>
          <w:lang w:bidi="en-US"/>
        </w:rPr>
        <w:t xml:space="preserve"> </w:t>
      </w:r>
    </w:p>
    <w:p w:rsidR="00B05BF5" w:rsidRPr="00886D7A" w:rsidP="00B05BF5" w14:paraId="6462C66B" w14:textId="77777777">
      <w:pPr>
        <w:pStyle w:val="L1-FlLSp12"/>
        <w:spacing w:after="120" w:line="252" w:lineRule="auto"/>
        <w:rPr>
          <w:rFonts w:ascii="Times New Roman" w:hAnsi="Times New Roman"/>
          <w:color w:val="000000" w:themeColor="text1"/>
          <w:sz w:val="22"/>
        </w:rPr>
      </w:pPr>
      <w:r w:rsidRPr="00BB0FAE">
        <w:rPr>
          <w:rFonts w:ascii="Times New Roman" w:hAnsi="Times New Roman"/>
          <w:color w:val="000000"/>
          <w:sz w:val="22"/>
          <w:szCs w:val="22"/>
        </w:rPr>
        <w:t xml:space="preserve">While federal agency policymakers have a vested interest in collecting information that informs policy agenda, NCES will ensure that such information is collected and reported in a manner that is objective, secular, neutral, and </w:t>
      </w:r>
      <w:r w:rsidRPr="00BB0FAE">
        <w:rPr>
          <w:rFonts w:ascii="Times New Roman" w:hAnsi="Times New Roman"/>
          <w:color w:val="000000"/>
          <w:sz w:val="22"/>
          <w:szCs w:val="22"/>
        </w:rPr>
        <w:t>nonideological; free of partisan political influence and racial, cultural, gender, or regional bias; and relevant and useful to practitioners, researchers, policymakers, and the public.</w:t>
      </w:r>
      <w:r w:rsidRPr="00886D7A">
        <w:rPr>
          <w:rFonts w:ascii="Times New Roman" w:hAnsi="Times New Roman"/>
          <w:color w:val="000000"/>
          <w:sz w:val="22"/>
        </w:rPr>
        <w:t xml:space="preserve"> </w:t>
      </w:r>
    </w:p>
    <w:p w:rsidR="00845FC7" w:rsidRPr="00431C81" w:rsidP="00467C95" w14:paraId="161C6310" w14:textId="217722D9">
      <w:pPr>
        <w:pStyle w:val="Heading2"/>
        <w:spacing w:after="120"/>
        <w:rPr>
          <w:color w:val="auto"/>
          <w:szCs w:val="24"/>
        </w:rPr>
      </w:pPr>
      <w:bookmarkStart w:id="22" w:name="_Toc181104676"/>
      <w:bookmarkStart w:id="23" w:name="_Toc181191568"/>
      <w:r w:rsidRPr="00431C81">
        <w:rPr>
          <w:rFonts w:ascii="Times New Roman" w:hAnsi="Times New Roman"/>
          <w:color w:val="auto"/>
          <w:sz w:val="24"/>
          <w:szCs w:val="24"/>
        </w:rPr>
        <w:t>A.2.1</w:t>
      </w:r>
      <w:r w:rsidR="00C64E99">
        <w:rPr>
          <w:rFonts w:ascii="Times New Roman" w:hAnsi="Times New Roman"/>
          <w:color w:val="auto"/>
          <w:sz w:val="24"/>
          <w:szCs w:val="24"/>
        </w:rPr>
        <w:t xml:space="preserve"> </w:t>
      </w:r>
      <w:r w:rsidRPr="00431C81">
        <w:rPr>
          <w:rFonts w:ascii="Times New Roman" w:hAnsi="Times New Roman"/>
          <w:color w:val="auto"/>
          <w:sz w:val="24"/>
          <w:szCs w:val="24"/>
        </w:rPr>
        <w:t>Research</w:t>
      </w:r>
      <w:r w:rsidRPr="00431C81">
        <w:rPr>
          <w:color w:val="auto"/>
          <w:szCs w:val="24"/>
        </w:rPr>
        <w:t xml:space="preserve"> </w:t>
      </w:r>
      <w:r w:rsidRPr="00431C81">
        <w:rPr>
          <w:rFonts w:ascii="Times New Roman" w:hAnsi="Times New Roman"/>
          <w:color w:val="auto"/>
          <w:sz w:val="24"/>
          <w:szCs w:val="24"/>
        </w:rPr>
        <w:t>Issues Addressed in the School Pulse Panel</w:t>
      </w:r>
      <w:bookmarkEnd w:id="22"/>
      <w:bookmarkEnd w:id="23"/>
    </w:p>
    <w:p w:rsidR="00845FC7" w:rsidRPr="00845FC7" w:rsidP="00845FC7" w14:paraId="5A11251E" w14:textId="77777777">
      <w:pPr>
        <w:spacing w:after="120"/>
        <w:rPr>
          <w:rFonts w:ascii="Times New Roman" w:hAnsi="Times New Roman"/>
          <w:bCs/>
          <w:sz w:val="22"/>
          <w:szCs w:val="22"/>
          <w:lang w:bidi="en-US"/>
        </w:rPr>
      </w:pPr>
      <w:r w:rsidRPr="00845FC7">
        <w:rPr>
          <w:rFonts w:ascii="Times New Roman" w:hAnsi="Times New Roman"/>
          <w:bCs/>
          <w:sz w:val="22"/>
          <w:szCs w:val="22"/>
          <w:lang w:bidi="en-US"/>
        </w:rPr>
        <w:t>Content Domains and Research Questions:</w:t>
      </w:r>
    </w:p>
    <w:p w:rsidR="00845FC7" w:rsidP="00845FC7" w14:paraId="5EC9D49A" w14:textId="67E15133">
      <w:pPr>
        <w:autoSpaceDE w:val="0"/>
        <w:autoSpaceDN w:val="0"/>
        <w:spacing w:after="120"/>
        <w:ind w:right="176"/>
        <w:rPr>
          <w:rFonts w:ascii="Times New Roman" w:hAnsi="Times New Roman"/>
          <w:sz w:val="22"/>
          <w:szCs w:val="22"/>
          <w:lang w:bidi="en-US"/>
        </w:rPr>
      </w:pPr>
      <w:r w:rsidRPr="00845FC7">
        <w:rPr>
          <w:rFonts w:ascii="Times New Roman" w:hAnsi="Times New Roman"/>
          <w:sz w:val="22"/>
          <w:szCs w:val="22"/>
          <w:lang w:bidi="en-US"/>
        </w:rPr>
        <w:t xml:space="preserve">The </w:t>
      </w:r>
      <w:r w:rsidR="006473EC">
        <w:rPr>
          <w:rFonts w:ascii="Times New Roman" w:hAnsi="Times New Roman"/>
          <w:sz w:val="22"/>
          <w:szCs w:val="22"/>
          <w:lang w:bidi="en-US"/>
        </w:rPr>
        <w:t xml:space="preserve">2025-26 </w:t>
      </w:r>
      <w:r w:rsidR="00483266">
        <w:rPr>
          <w:rFonts w:ascii="Times New Roman" w:hAnsi="Times New Roman"/>
          <w:sz w:val="22"/>
          <w:szCs w:val="22"/>
          <w:lang w:bidi="en-US"/>
        </w:rPr>
        <w:t>SPP</w:t>
      </w:r>
      <w:r w:rsidRPr="00845FC7">
        <w:rPr>
          <w:rFonts w:ascii="Times New Roman" w:hAnsi="Times New Roman"/>
          <w:sz w:val="22"/>
          <w:szCs w:val="22"/>
          <w:lang w:bidi="en-US"/>
        </w:rPr>
        <w:t xml:space="preserve"> </w:t>
      </w:r>
      <w:r w:rsidR="00FA26E2">
        <w:rPr>
          <w:rFonts w:ascii="Times New Roman" w:hAnsi="Times New Roman"/>
          <w:sz w:val="22"/>
          <w:szCs w:val="22"/>
          <w:lang w:bidi="en-US"/>
        </w:rPr>
        <w:t xml:space="preserve">and 2026-27 SPP </w:t>
      </w:r>
      <w:r w:rsidRPr="00845FC7">
        <w:rPr>
          <w:rFonts w:ascii="Times New Roman" w:hAnsi="Times New Roman"/>
          <w:sz w:val="22"/>
          <w:szCs w:val="22"/>
          <w:lang w:bidi="en-US"/>
        </w:rPr>
        <w:t xml:space="preserve">will be a dynamic monthly survey. Content </w:t>
      </w:r>
      <w:r w:rsidR="006473EC">
        <w:rPr>
          <w:rFonts w:ascii="Times New Roman" w:hAnsi="Times New Roman"/>
          <w:sz w:val="22"/>
          <w:szCs w:val="22"/>
          <w:lang w:bidi="en-US"/>
        </w:rPr>
        <w:t>for the SPP is</w:t>
      </w:r>
      <w:r w:rsidRPr="00845FC7">
        <w:rPr>
          <w:rFonts w:ascii="Times New Roman" w:hAnsi="Times New Roman"/>
          <w:sz w:val="22"/>
          <w:szCs w:val="22"/>
          <w:lang w:bidi="en-US"/>
        </w:rPr>
        <w:t xml:space="preserve"> responsive to the needs of policymakers. The monthly survey will encompass broad content domains, each with a series of measurement items addressing a specific research question. At the time of submission of this application, content domains have </w:t>
      </w:r>
      <w:r w:rsidR="007E4C34">
        <w:rPr>
          <w:rFonts w:ascii="Times New Roman" w:hAnsi="Times New Roman"/>
          <w:sz w:val="22"/>
          <w:szCs w:val="22"/>
          <w:lang w:bidi="en-US"/>
        </w:rPr>
        <w:t>not been</w:t>
      </w:r>
      <w:r w:rsidRPr="00845FC7" w:rsidR="007E4C34">
        <w:rPr>
          <w:rFonts w:ascii="Times New Roman" w:hAnsi="Times New Roman"/>
          <w:sz w:val="22"/>
          <w:szCs w:val="22"/>
          <w:lang w:bidi="en-US"/>
        </w:rPr>
        <w:t xml:space="preserve"> </w:t>
      </w:r>
      <w:r w:rsidRPr="00845FC7">
        <w:rPr>
          <w:rFonts w:ascii="Times New Roman" w:hAnsi="Times New Roman"/>
          <w:sz w:val="22"/>
          <w:szCs w:val="22"/>
          <w:lang w:bidi="en-US"/>
        </w:rPr>
        <w:t xml:space="preserve">developed </w:t>
      </w:r>
      <w:r w:rsidR="007E4C34">
        <w:rPr>
          <w:rFonts w:ascii="Times New Roman" w:hAnsi="Times New Roman"/>
          <w:sz w:val="22"/>
          <w:szCs w:val="22"/>
          <w:lang w:bidi="en-US"/>
        </w:rPr>
        <w:t>for all months</w:t>
      </w:r>
      <w:r w:rsidRPr="00845FC7">
        <w:rPr>
          <w:rFonts w:ascii="Times New Roman" w:hAnsi="Times New Roman"/>
          <w:sz w:val="22"/>
          <w:szCs w:val="22"/>
          <w:lang w:bidi="en-US"/>
        </w:rPr>
        <w:t xml:space="preserve">. Below are examples of the types of content domains that </w:t>
      </w:r>
      <w:r w:rsidR="00815A55">
        <w:rPr>
          <w:rFonts w:ascii="Times New Roman" w:hAnsi="Times New Roman"/>
          <w:sz w:val="22"/>
          <w:szCs w:val="22"/>
          <w:lang w:bidi="en-US"/>
        </w:rPr>
        <w:t xml:space="preserve">were covered in </w:t>
      </w:r>
      <w:r w:rsidR="00FA32A2">
        <w:rPr>
          <w:rFonts w:ascii="Times New Roman" w:hAnsi="Times New Roman"/>
          <w:sz w:val="22"/>
          <w:szCs w:val="22"/>
          <w:lang w:bidi="en-US"/>
        </w:rPr>
        <w:t xml:space="preserve">previous years of the </w:t>
      </w:r>
      <w:r w:rsidR="00483266">
        <w:rPr>
          <w:rFonts w:ascii="Times New Roman" w:hAnsi="Times New Roman"/>
          <w:sz w:val="22"/>
          <w:szCs w:val="22"/>
          <w:lang w:bidi="en-US"/>
        </w:rPr>
        <w:t>SPP</w:t>
      </w:r>
      <w:r w:rsidR="00815A55">
        <w:rPr>
          <w:rFonts w:ascii="Times New Roman" w:hAnsi="Times New Roman"/>
          <w:sz w:val="22"/>
          <w:szCs w:val="22"/>
          <w:lang w:bidi="en-US"/>
        </w:rPr>
        <w:t xml:space="preserve"> and will likely be covered in the </w:t>
      </w:r>
      <w:r w:rsidR="00474139">
        <w:rPr>
          <w:rFonts w:ascii="Times New Roman" w:hAnsi="Times New Roman"/>
          <w:sz w:val="22"/>
          <w:szCs w:val="22"/>
          <w:lang w:bidi="en-US"/>
        </w:rPr>
        <w:t>202</w:t>
      </w:r>
      <w:r w:rsidR="00FA32A2">
        <w:rPr>
          <w:rFonts w:ascii="Times New Roman" w:hAnsi="Times New Roman"/>
          <w:sz w:val="22"/>
          <w:szCs w:val="22"/>
          <w:lang w:bidi="en-US"/>
        </w:rPr>
        <w:t>5</w:t>
      </w:r>
      <w:r w:rsidR="00474139">
        <w:rPr>
          <w:rFonts w:ascii="Times New Roman" w:hAnsi="Times New Roman"/>
          <w:sz w:val="22"/>
          <w:szCs w:val="22"/>
          <w:lang w:bidi="en-US"/>
        </w:rPr>
        <w:t>-2</w:t>
      </w:r>
      <w:r w:rsidR="00FA32A2">
        <w:rPr>
          <w:rFonts w:ascii="Times New Roman" w:hAnsi="Times New Roman"/>
          <w:sz w:val="22"/>
          <w:szCs w:val="22"/>
          <w:lang w:bidi="en-US"/>
        </w:rPr>
        <w:t>6</w:t>
      </w:r>
      <w:r w:rsidR="00815A55">
        <w:rPr>
          <w:rFonts w:ascii="Times New Roman" w:hAnsi="Times New Roman"/>
          <w:sz w:val="22"/>
          <w:szCs w:val="22"/>
          <w:lang w:bidi="en-US"/>
        </w:rPr>
        <w:t xml:space="preserve"> SPP</w:t>
      </w:r>
      <w:r w:rsidR="00FA26E2">
        <w:rPr>
          <w:rFonts w:ascii="Times New Roman" w:hAnsi="Times New Roman"/>
          <w:sz w:val="22"/>
          <w:szCs w:val="22"/>
          <w:lang w:bidi="en-US"/>
        </w:rPr>
        <w:t xml:space="preserve"> and/or 2026-27 SPP</w:t>
      </w:r>
      <w:r w:rsidRPr="00845FC7">
        <w:rPr>
          <w:rFonts w:ascii="Times New Roman" w:hAnsi="Times New Roman"/>
          <w:sz w:val="22"/>
          <w:szCs w:val="22"/>
          <w:lang w:bidi="en-US"/>
        </w:rPr>
        <w:t>:</w:t>
      </w:r>
    </w:p>
    <w:p w:rsidR="007E4C34" w:rsidRPr="009F354A" w:rsidP="007E4C34" w14:paraId="697C965D" w14:textId="4713DEFC">
      <w:pPr>
        <w:pStyle w:val="ListParagraph"/>
        <w:numPr>
          <w:ilvl w:val="0"/>
          <w:numId w:val="23"/>
        </w:numPr>
        <w:spacing w:line="240" w:lineRule="auto"/>
        <w:rPr>
          <w:rFonts w:ascii="Times New Roman" w:hAnsi="Times New Roman"/>
          <w:sz w:val="22"/>
          <w:szCs w:val="22"/>
        </w:rPr>
      </w:pPr>
      <w:r w:rsidRPr="009F354A">
        <w:rPr>
          <w:rFonts w:ascii="Times New Roman" w:hAnsi="Times New Roman"/>
          <w:sz w:val="22"/>
          <w:szCs w:val="22"/>
        </w:rPr>
        <w:t xml:space="preserve">Instructional mode </w:t>
      </w:r>
      <w:r w:rsidRPr="009F354A">
        <w:rPr>
          <w:rFonts w:ascii="Times New Roman" w:hAnsi="Times New Roman"/>
          <w:sz w:val="22"/>
          <w:szCs w:val="22"/>
        </w:rPr>
        <w:t>offered</w:t>
      </w:r>
    </w:p>
    <w:p w:rsidR="007E4C34" w:rsidRPr="009F354A" w:rsidP="007E4C34" w14:paraId="6BA15363" w14:textId="77777777">
      <w:pPr>
        <w:pStyle w:val="ListParagraph"/>
        <w:numPr>
          <w:ilvl w:val="1"/>
          <w:numId w:val="23"/>
        </w:numPr>
        <w:spacing w:line="240" w:lineRule="auto"/>
        <w:rPr>
          <w:rFonts w:ascii="Times New Roman" w:hAnsi="Times New Roman"/>
          <w:sz w:val="22"/>
          <w:szCs w:val="22"/>
        </w:rPr>
      </w:pPr>
      <w:r w:rsidRPr="009F354A">
        <w:rPr>
          <w:rFonts w:ascii="Times New Roman" w:hAnsi="Times New Roman"/>
          <w:sz w:val="22"/>
          <w:szCs w:val="22"/>
        </w:rPr>
        <w:t>For the school year, which instructional mode (in-person, hybrid, virtual) is being offered by public K-12 schools?</w:t>
      </w:r>
    </w:p>
    <w:p w:rsidR="007E4C34" w:rsidRPr="009F354A" w:rsidP="007E4C34" w14:paraId="2708E27F" w14:textId="77777777">
      <w:pPr>
        <w:rPr>
          <w:rFonts w:ascii="Times New Roman" w:hAnsi="Times New Roman"/>
          <w:sz w:val="22"/>
          <w:szCs w:val="22"/>
        </w:rPr>
      </w:pPr>
    </w:p>
    <w:p w:rsidR="007E4C34" w:rsidRPr="009F354A" w:rsidP="007E4C34" w14:paraId="1AE5DA69" w14:textId="77777777">
      <w:pPr>
        <w:pStyle w:val="ListParagraph"/>
        <w:numPr>
          <w:ilvl w:val="0"/>
          <w:numId w:val="23"/>
        </w:numPr>
        <w:spacing w:line="240" w:lineRule="auto"/>
        <w:rPr>
          <w:rFonts w:ascii="Times New Roman" w:hAnsi="Times New Roman"/>
          <w:sz w:val="22"/>
          <w:szCs w:val="22"/>
        </w:rPr>
      </w:pPr>
      <w:r w:rsidRPr="009F354A">
        <w:rPr>
          <w:rFonts w:ascii="Times New Roman" w:hAnsi="Times New Roman"/>
          <w:sz w:val="22"/>
          <w:szCs w:val="22"/>
        </w:rPr>
        <w:t xml:space="preserve">Instructional program(s) offerings </w:t>
      </w:r>
    </w:p>
    <w:p w:rsidR="007E4C34" w:rsidRPr="009F354A" w:rsidP="007E4C34" w14:paraId="7EF8B16D" w14:textId="77777777">
      <w:pPr>
        <w:pStyle w:val="ListParagraph"/>
        <w:numPr>
          <w:ilvl w:val="1"/>
          <w:numId w:val="23"/>
        </w:numPr>
        <w:spacing w:line="240" w:lineRule="auto"/>
        <w:rPr>
          <w:rFonts w:ascii="Times New Roman" w:hAnsi="Times New Roman"/>
          <w:sz w:val="22"/>
          <w:szCs w:val="22"/>
        </w:rPr>
      </w:pPr>
      <w:r w:rsidRPr="009F354A">
        <w:rPr>
          <w:rFonts w:ascii="Times New Roman" w:hAnsi="Times New Roman"/>
          <w:sz w:val="22"/>
          <w:szCs w:val="22"/>
        </w:rPr>
        <w:t>What programs did schools offer during the summer to public K-12 students?</w:t>
      </w:r>
    </w:p>
    <w:p w:rsidR="007E4C34" w:rsidRPr="009F354A" w:rsidP="007E4C34" w14:paraId="25BBA726" w14:textId="77777777">
      <w:pPr>
        <w:pStyle w:val="ListParagraph"/>
        <w:numPr>
          <w:ilvl w:val="1"/>
          <w:numId w:val="23"/>
        </w:numPr>
        <w:spacing w:line="240" w:lineRule="auto"/>
        <w:rPr>
          <w:rFonts w:ascii="Times New Roman" w:hAnsi="Times New Roman"/>
          <w:sz w:val="22"/>
          <w:szCs w:val="22"/>
        </w:rPr>
      </w:pPr>
      <w:r w:rsidRPr="009F354A">
        <w:rPr>
          <w:rFonts w:ascii="Times New Roman" w:hAnsi="Times New Roman"/>
          <w:sz w:val="22"/>
          <w:szCs w:val="22"/>
        </w:rPr>
        <w:t xml:space="preserve">What will schools offer for after-school programs to public K-12 students? </w:t>
      </w:r>
    </w:p>
    <w:p w:rsidR="007E4C34" w:rsidRPr="009F354A" w:rsidP="007E4C34" w14:paraId="2B081CB8" w14:textId="77777777">
      <w:pPr>
        <w:rPr>
          <w:rFonts w:ascii="Times New Roman" w:hAnsi="Times New Roman"/>
          <w:sz w:val="22"/>
          <w:szCs w:val="22"/>
        </w:rPr>
      </w:pPr>
    </w:p>
    <w:p w:rsidR="007E4C34" w:rsidRPr="009F354A" w:rsidP="007E4C34" w14:paraId="7142965B" w14:textId="77777777">
      <w:pPr>
        <w:pStyle w:val="ListParagraph"/>
        <w:numPr>
          <w:ilvl w:val="0"/>
          <w:numId w:val="23"/>
        </w:numPr>
        <w:spacing w:line="240" w:lineRule="auto"/>
        <w:rPr>
          <w:rFonts w:ascii="Times New Roman" w:hAnsi="Times New Roman"/>
          <w:sz w:val="22"/>
          <w:szCs w:val="22"/>
        </w:rPr>
      </w:pPr>
      <w:r w:rsidRPr="009F354A">
        <w:rPr>
          <w:rFonts w:ascii="Times New Roman" w:hAnsi="Times New Roman"/>
          <w:sz w:val="22"/>
          <w:szCs w:val="22"/>
        </w:rPr>
        <w:t>Staffing Shortages</w:t>
      </w:r>
    </w:p>
    <w:p w:rsidR="007E4C34" w:rsidRPr="009F354A" w:rsidP="007E4C34" w14:paraId="228F2742" w14:textId="77777777">
      <w:pPr>
        <w:pStyle w:val="ListParagraph"/>
        <w:numPr>
          <w:ilvl w:val="1"/>
          <w:numId w:val="24"/>
        </w:numPr>
        <w:spacing w:line="240" w:lineRule="auto"/>
        <w:rPr>
          <w:rFonts w:ascii="Times New Roman" w:hAnsi="Times New Roman"/>
          <w:sz w:val="22"/>
          <w:szCs w:val="22"/>
        </w:rPr>
      </w:pPr>
      <w:r w:rsidRPr="009F354A">
        <w:rPr>
          <w:rFonts w:ascii="Times New Roman" w:hAnsi="Times New Roman"/>
          <w:sz w:val="22"/>
          <w:szCs w:val="22"/>
        </w:rPr>
        <w:t xml:space="preserve">How many teaching and staff vacancies were there before the start of the school year in public K-12 schools? </w:t>
      </w:r>
    </w:p>
    <w:p w:rsidR="007E4C34" w:rsidRPr="009F354A" w:rsidP="007E4C34" w14:paraId="68E1CEBD" w14:textId="77777777">
      <w:pPr>
        <w:pStyle w:val="ListParagraph"/>
        <w:numPr>
          <w:ilvl w:val="1"/>
          <w:numId w:val="24"/>
        </w:numPr>
        <w:spacing w:line="240" w:lineRule="auto"/>
        <w:rPr>
          <w:rFonts w:ascii="Times New Roman" w:hAnsi="Times New Roman"/>
          <w:sz w:val="22"/>
          <w:szCs w:val="22"/>
        </w:rPr>
      </w:pPr>
      <w:r w:rsidRPr="009F354A">
        <w:rPr>
          <w:rFonts w:ascii="Times New Roman" w:hAnsi="Times New Roman"/>
          <w:sz w:val="22"/>
          <w:szCs w:val="22"/>
        </w:rPr>
        <w:t>How difficult was it to fill teaching and staffing vacancies in public K-12 schools?</w:t>
      </w:r>
    </w:p>
    <w:p w:rsidR="007E4C34" w:rsidRPr="009F354A" w:rsidP="007E4C34" w14:paraId="39C5189B" w14:textId="77777777">
      <w:pPr>
        <w:pStyle w:val="ListParagraph"/>
        <w:numPr>
          <w:ilvl w:val="1"/>
          <w:numId w:val="24"/>
        </w:numPr>
        <w:spacing w:line="240" w:lineRule="auto"/>
        <w:rPr>
          <w:rFonts w:ascii="Times New Roman" w:hAnsi="Times New Roman"/>
          <w:sz w:val="22"/>
          <w:szCs w:val="22"/>
        </w:rPr>
      </w:pPr>
      <w:r w:rsidRPr="009F354A">
        <w:rPr>
          <w:rFonts w:ascii="Times New Roman" w:hAnsi="Times New Roman"/>
          <w:sz w:val="22"/>
          <w:szCs w:val="22"/>
        </w:rPr>
        <w:t xml:space="preserve">How many teaching vacancies were filled with fully certified teachers before the start of the school year in public K-12 schools? </w:t>
      </w:r>
    </w:p>
    <w:p w:rsidR="007E4C34" w:rsidRPr="009F354A" w:rsidP="007E4C34" w14:paraId="594DB405" w14:textId="77777777">
      <w:pPr>
        <w:pStyle w:val="ListParagraph"/>
        <w:rPr>
          <w:rFonts w:ascii="Times New Roman" w:hAnsi="Times New Roman"/>
          <w:sz w:val="22"/>
          <w:szCs w:val="22"/>
        </w:rPr>
      </w:pPr>
    </w:p>
    <w:p w:rsidR="007E4C34" w:rsidRPr="008C049D" w:rsidP="008C049D" w14:paraId="1500091F" w14:textId="05E7494A">
      <w:pPr>
        <w:pStyle w:val="ListParagraph"/>
        <w:numPr>
          <w:ilvl w:val="0"/>
          <w:numId w:val="23"/>
        </w:numPr>
        <w:spacing w:line="240" w:lineRule="auto"/>
        <w:rPr>
          <w:rFonts w:ascii="Times New Roman" w:hAnsi="Times New Roman"/>
          <w:sz w:val="22"/>
          <w:szCs w:val="22"/>
        </w:rPr>
      </w:pPr>
      <w:r w:rsidRPr="008C049D">
        <w:rPr>
          <w:rFonts w:ascii="Times New Roman" w:hAnsi="Times New Roman"/>
          <w:sz w:val="22"/>
          <w:szCs w:val="22"/>
        </w:rPr>
        <w:t>Use of technology, computer devices, and internet access</w:t>
      </w:r>
    </w:p>
    <w:p w:rsidR="007E4C34" w:rsidRPr="009F354A" w:rsidP="008C049D" w14:paraId="3D6AB3EB" w14:textId="77777777">
      <w:pPr>
        <w:pStyle w:val="ListParagraph"/>
        <w:numPr>
          <w:ilvl w:val="1"/>
          <w:numId w:val="23"/>
        </w:numPr>
        <w:spacing w:line="240" w:lineRule="auto"/>
        <w:rPr>
          <w:rFonts w:ascii="Times New Roman" w:eastAsia="Calibri" w:hAnsi="Times New Roman"/>
          <w:sz w:val="22"/>
          <w:szCs w:val="22"/>
        </w:rPr>
      </w:pPr>
      <w:r w:rsidRPr="009F354A">
        <w:rPr>
          <w:rFonts w:ascii="Times New Roman" w:eastAsia="Calibri" w:hAnsi="Times New Roman"/>
          <w:sz w:val="22"/>
          <w:szCs w:val="22"/>
        </w:rPr>
        <w:t>What percent of public K-12 schools have a written policy on students' use of AI in schools?</w:t>
      </w:r>
    </w:p>
    <w:p w:rsidR="007E4C34" w:rsidRPr="009F354A" w:rsidP="008C049D" w14:paraId="4185070D" w14:textId="77777777">
      <w:pPr>
        <w:pStyle w:val="ListParagraph"/>
        <w:numPr>
          <w:ilvl w:val="1"/>
          <w:numId w:val="23"/>
        </w:numPr>
        <w:spacing w:line="240" w:lineRule="auto"/>
        <w:rPr>
          <w:rFonts w:ascii="Times New Roman" w:eastAsia="Calibri" w:hAnsi="Times New Roman"/>
          <w:sz w:val="22"/>
          <w:szCs w:val="22"/>
        </w:rPr>
      </w:pPr>
      <w:r w:rsidRPr="009F354A">
        <w:rPr>
          <w:rFonts w:ascii="Times New Roman" w:eastAsia="Calibri" w:hAnsi="Times New Roman"/>
          <w:sz w:val="22"/>
          <w:szCs w:val="22"/>
        </w:rPr>
        <w:t>What percent of public K-12 schools offer training on digital literacy for their students?</w:t>
      </w:r>
    </w:p>
    <w:p w:rsidR="007E4C34" w:rsidRPr="009F354A" w:rsidP="008C049D" w14:paraId="276C5EE8" w14:textId="77777777">
      <w:pPr>
        <w:pStyle w:val="ListParagraph"/>
        <w:numPr>
          <w:ilvl w:val="1"/>
          <w:numId w:val="23"/>
        </w:numPr>
        <w:spacing w:line="240" w:lineRule="auto"/>
        <w:rPr>
          <w:rFonts w:ascii="Times New Roman" w:eastAsia="Calibri" w:hAnsi="Times New Roman"/>
          <w:sz w:val="22"/>
          <w:szCs w:val="22"/>
        </w:rPr>
      </w:pPr>
      <w:r w:rsidRPr="009F354A">
        <w:rPr>
          <w:rFonts w:ascii="Times New Roman" w:eastAsia="Calibri" w:hAnsi="Times New Roman"/>
          <w:sz w:val="22"/>
          <w:szCs w:val="22"/>
        </w:rPr>
        <w:t>What percent of public K-12 schools have a restrictive cell phone policy for students at their school?</w:t>
      </w:r>
    </w:p>
    <w:p w:rsidR="007E4C34" w:rsidRPr="009F354A" w:rsidP="007E4C34" w14:paraId="0381B450" w14:textId="77777777">
      <w:pPr>
        <w:rPr>
          <w:rFonts w:ascii="Times New Roman" w:hAnsi="Times New Roman"/>
          <w:sz w:val="22"/>
          <w:szCs w:val="22"/>
        </w:rPr>
      </w:pPr>
    </w:p>
    <w:p w:rsidR="007E4C34" w:rsidRPr="009F354A" w:rsidP="008C049D" w14:paraId="21EF2639" w14:textId="77777777">
      <w:pPr>
        <w:pStyle w:val="ListParagraph"/>
        <w:numPr>
          <w:ilvl w:val="0"/>
          <w:numId w:val="23"/>
        </w:numPr>
        <w:spacing w:line="240" w:lineRule="auto"/>
        <w:rPr>
          <w:rFonts w:ascii="Times New Roman" w:hAnsi="Times New Roman"/>
          <w:sz w:val="22"/>
          <w:szCs w:val="22"/>
        </w:rPr>
      </w:pPr>
      <w:r w:rsidRPr="009F354A">
        <w:rPr>
          <w:rFonts w:ascii="Times New Roman" w:hAnsi="Times New Roman"/>
          <w:sz w:val="22"/>
          <w:szCs w:val="22"/>
        </w:rPr>
        <w:t xml:space="preserve">Mental health services </w:t>
      </w:r>
      <w:r w:rsidRPr="009F354A">
        <w:rPr>
          <w:rFonts w:ascii="Times New Roman" w:hAnsi="Times New Roman"/>
          <w:sz w:val="22"/>
          <w:szCs w:val="22"/>
        </w:rPr>
        <w:t>provided</w:t>
      </w:r>
    </w:p>
    <w:p w:rsidR="007E4C34" w:rsidRPr="009F354A" w:rsidP="008C049D" w14:paraId="6E9A2548" w14:textId="77777777">
      <w:pPr>
        <w:pStyle w:val="ListParagraph"/>
        <w:numPr>
          <w:ilvl w:val="1"/>
          <w:numId w:val="23"/>
        </w:numPr>
        <w:spacing w:line="240" w:lineRule="auto"/>
        <w:rPr>
          <w:rFonts w:ascii="Times New Roman" w:hAnsi="Times New Roman"/>
          <w:sz w:val="22"/>
          <w:szCs w:val="22"/>
        </w:rPr>
      </w:pPr>
      <w:r w:rsidRPr="009F354A">
        <w:rPr>
          <w:rFonts w:ascii="Times New Roman" w:hAnsi="Times New Roman"/>
          <w:sz w:val="22"/>
          <w:szCs w:val="22"/>
        </w:rPr>
        <w:t xml:space="preserve">What school-based mental health services did public K-12 schools offer to students? Teachers and staff? </w:t>
      </w:r>
    </w:p>
    <w:p w:rsidR="007E4C34" w:rsidRPr="009F354A" w:rsidP="008C049D" w14:paraId="2A952D6C" w14:textId="77777777">
      <w:pPr>
        <w:pStyle w:val="ListParagraph"/>
        <w:numPr>
          <w:ilvl w:val="1"/>
          <w:numId w:val="23"/>
        </w:numPr>
        <w:spacing w:line="240" w:lineRule="auto"/>
        <w:rPr>
          <w:rFonts w:ascii="Times New Roman" w:hAnsi="Times New Roman"/>
          <w:sz w:val="22"/>
          <w:szCs w:val="22"/>
        </w:rPr>
      </w:pPr>
      <w:r w:rsidRPr="009F354A">
        <w:rPr>
          <w:rFonts w:ascii="Times New Roman" w:hAnsi="Times New Roman"/>
          <w:sz w:val="22"/>
          <w:szCs w:val="22"/>
        </w:rPr>
        <w:t>Have there been changes in the amount of school-based mental health services available to students, teachers, and staff in public K-12 schools?</w:t>
      </w:r>
    </w:p>
    <w:p w:rsidR="007E4C34" w:rsidRPr="009F354A" w:rsidP="008C049D" w14:paraId="37FC6239" w14:textId="77777777">
      <w:pPr>
        <w:pStyle w:val="ListParagraph"/>
        <w:numPr>
          <w:ilvl w:val="1"/>
          <w:numId w:val="23"/>
        </w:numPr>
        <w:spacing w:line="240" w:lineRule="auto"/>
        <w:rPr>
          <w:rFonts w:ascii="Times New Roman" w:hAnsi="Times New Roman"/>
          <w:sz w:val="22"/>
          <w:szCs w:val="22"/>
        </w:rPr>
      </w:pPr>
      <w:r w:rsidRPr="009F354A">
        <w:rPr>
          <w:rFonts w:ascii="Times New Roman" w:hAnsi="Times New Roman"/>
          <w:sz w:val="22"/>
          <w:szCs w:val="22"/>
        </w:rPr>
        <w:t>Have there been changes in the number of students, teachers, or staff seeking school-based mental health services in public K-12 schools?</w:t>
      </w:r>
    </w:p>
    <w:p w:rsidR="007E4C34" w:rsidRPr="009F354A" w:rsidP="007E4C34" w14:paraId="68510450" w14:textId="77777777">
      <w:pPr>
        <w:rPr>
          <w:rFonts w:ascii="Times New Roman" w:hAnsi="Times New Roman"/>
          <w:sz w:val="22"/>
          <w:szCs w:val="22"/>
        </w:rPr>
      </w:pPr>
    </w:p>
    <w:p w:rsidR="007E4C34" w:rsidRPr="009F354A" w:rsidP="008C049D" w14:paraId="071F6894" w14:textId="77777777">
      <w:pPr>
        <w:pStyle w:val="ListParagraph"/>
        <w:numPr>
          <w:ilvl w:val="0"/>
          <w:numId w:val="23"/>
        </w:numPr>
        <w:spacing w:line="240" w:lineRule="auto"/>
        <w:rPr>
          <w:rFonts w:ascii="Times New Roman" w:hAnsi="Times New Roman"/>
          <w:sz w:val="22"/>
          <w:szCs w:val="22"/>
        </w:rPr>
      </w:pPr>
      <w:r w:rsidRPr="009F354A">
        <w:rPr>
          <w:rFonts w:ascii="Times New Roman" w:hAnsi="Times New Roman"/>
          <w:sz w:val="22"/>
          <w:szCs w:val="22"/>
        </w:rPr>
        <w:t>Absenteeism</w:t>
      </w:r>
    </w:p>
    <w:p w:rsidR="007E4C34" w:rsidRPr="009F354A" w:rsidP="008C049D" w14:paraId="5AFB9E60" w14:textId="77777777">
      <w:pPr>
        <w:pStyle w:val="ListParagraph"/>
        <w:numPr>
          <w:ilvl w:val="1"/>
          <w:numId w:val="23"/>
        </w:numPr>
        <w:spacing w:line="240" w:lineRule="auto"/>
        <w:rPr>
          <w:rFonts w:ascii="Times New Roman" w:hAnsi="Times New Roman"/>
          <w:sz w:val="22"/>
          <w:szCs w:val="22"/>
        </w:rPr>
      </w:pPr>
      <w:r w:rsidRPr="009F354A">
        <w:rPr>
          <w:rFonts w:ascii="Times New Roman" w:hAnsi="Times New Roman"/>
          <w:sz w:val="22"/>
          <w:szCs w:val="22"/>
        </w:rPr>
        <w:t>What is the current daily student attendance rate in public K-12 schools?</w:t>
      </w:r>
    </w:p>
    <w:p w:rsidR="007E4C34" w:rsidRPr="009F354A" w:rsidP="008C049D" w14:paraId="01F7B3F4" w14:textId="77777777">
      <w:pPr>
        <w:pStyle w:val="ListParagraph"/>
        <w:numPr>
          <w:ilvl w:val="1"/>
          <w:numId w:val="23"/>
        </w:numPr>
        <w:spacing w:line="240" w:lineRule="auto"/>
        <w:rPr>
          <w:rFonts w:ascii="Times New Roman" w:hAnsi="Times New Roman"/>
          <w:sz w:val="22"/>
          <w:szCs w:val="22"/>
        </w:rPr>
      </w:pPr>
      <w:r w:rsidRPr="009F354A">
        <w:rPr>
          <w:rFonts w:ascii="Times New Roman" w:hAnsi="Times New Roman"/>
          <w:sz w:val="22"/>
          <w:szCs w:val="22"/>
        </w:rPr>
        <w:t>What is the current rate of chronic student absenteeism in public K-12 schools?</w:t>
      </w:r>
    </w:p>
    <w:p w:rsidR="007E4C34" w:rsidRPr="009F354A" w:rsidP="008C049D" w14:paraId="16BF3A69" w14:textId="77777777">
      <w:pPr>
        <w:pStyle w:val="ListParagraph"/>
        <w:numPr>
          <w:ilvl w:val="1"/>
          <w:numId w:val="23"/>
        </w:numPr>
        <w:spacing w:line="240" w:lineRule="auto"/>
        <w:rPr>
          <w:rFonts w:ascii="Times New Roman" w:hAnsi="Times New Roman"/>
          <w:sz w:val="22"/>
          <w:szCs w:val="22"/>
        </w:rPr>
      </w:pPr>
      <w:r w:rsidRPr="009F354A">
        <w:rPr>
          <w:rFonts w:ascii="Times New Roman" w:hAnsi="Times New Roman"/>
          <w:sz w:val="22"/>
          <w:szCs w:val="22"/>
        </w:rPr>
        <w:t>What strategies do school leaders report as effective at reducing student absenteeism in public K-12 schools?</w:t>
      </w:r>
    </w:p>
    <w:p w:rsidR="007E4C34" w:rsidRPr="009F354A" w:rsidP="007E4C34" w14:paraId="41308C6A" w14:textId="77777777">
      <w:pPr>
        <w:rPr>
          <w:rFonts w:ascii="Times New Roman" w:hAnsi="Times New Roman"/>
          <w:sz w:val="22"/>
          <w:szCs w:val="22"/>
        </w:rPr>
      </w:pPr>
    </w:p>
    <w:p w:rsidR="007E4C34" w:rsidRPr="009F354A" w:rsidP="008C049D" w14:paraId="7E8786CF" w14:textId="77777777">
      <w:pPr>
        <w:pStyle w:val="ListParagraph"/>
        <w:numPr>
          <w:ilvl w:val="0"/>
          <w:numId w:val="23"/>
        </w:numPr>
        <w:spacing w:line="240" w:lineRule="auto"/>
        <w:rPr>
          <w:rFonts w:ascii="Times New Roman" w:hAnsi="Times New Roman"/>
          <w:sz w:val="22"/>
          <w:szCs w:val="22"/>
        </w:rPr>
      </w:pPr>
      <w:r w:rsidRPr="009F354A">
        <w:rPr>
          <w:rFonts w:ascii="Times New Roman" w:hAnsi="Times New Roman"/>
          <w:sz w:val="22"/>
          <w:szCs w:val="22"/>
        </w:rPr>
        <w:t>School Crime and Safety</w:t>
      </w:r>
    </w:p>
    <w:p w:rsidR="007E4C34" w:rsidRPr="009F354A" w:rsidP="008C049D" w14:paraId="304BBE44" w14:textId="77777777">
      <w:pPr>
        <w:pStyle w:val="ListParagraph"/>
        <w:numPr>
          <w:ilvl w:val="1"/>
          <w:numId w:val="23"/>
        </w:numPr>
        <w:spacing w:line="240" w:lineRule="auto"/>
        <w:rPr>
          <w:rFonts w:ascii="Times New Roman" w:hAnsi="Times New Roman"/>
          <w:sz w:val="22"/>
          <w:szCs w:val="22"/>
        </w:rPr>
      </w:pPr>
      <w:r w:rsidRPr="009F354A">
        <w:rPr>
          <w:rFonts w:ascii="Times New Roman" w:hAnsi="Times New Roman"/>
          <w:sz w:val="22"/>
          <w:szCs w:val="22"/>
        </w:rPr>
        <w:t>What percent of public K-12 schools have a sworn law enforcement officer (SLEOs), including School Resource Officers (SROs), present at their school at least once a week?</w:t>
      </w:r>
    </w:p>
    <w:p w:rsidR="007E4C34" w:rsidRPr="009F354A" w:rsidP="008C049D" w14:paraId="64CF1556" w14:textId="77777777">
      <w:pPr>
        <w:pStyle w:val="ListParagraph"/>
        <w:numPr>
          <w:ilvl w:val="1"/>
          <w:numId w:val="23"/>
        </w:numPr>
        <w:spacing w:line="240" w:lineRule="auto"/>
        <w:rPr>
          <w:rFonts w:ascii="Times New Roman" w:hAnsi="Times New Roman"/>
          <w:sz w:val="22"/>
          <w:szCs w:val="22"/>
        </w:rPr>
      </w:pPr>
      <w:r w:rsidRPr="009F354A">
        <w:rPr>
          <w:rFonts w:ascii="Times New Roman" w:hAnsi="Times New Roman"/>
          <w:sz w:val="22"/>
          <w:szCs w:val="22"/>
        </w:rPr>
        <w:t>What percent of public K-12 schools have provided trainings for classroom teachers or aides to recognize early warning signs of students likely to exhibit violent behavior?</w:t>
      </w:r>
    </w:p>
    <w:p w:rsidR="007E4C34" w:rsidRPr="009F354A" w:rsidP="007E4C34" w14:paraId="77726DE3" w14:textId="77777777">
      <w:pPr>
        <w:rPr>
          <w:rFonts w:ascii="Times New Roman" w:hAnsi="Times New Roman"/>
          <w:sz w:val="22"/>
          <w:szCs w:val="22"/>
        </w:rPr>
      </w:pPr>
    </w:p>
    <w:p w:rsidR="007E4C34" w:rsidRPr="009F354A" w:rsidP="008C049D" w14:paraId="7BEEA202" w14:textId="77777777">
      <w:pPr>
        <w:pStyle w:val="ListParagraph"/>
        <w:numPr>
          <w:ilvl w:val="0"/>
          <w:numId w:val="23"/>
        </w:numPr>
        <w:spacing w:line="240" w:lineRule="auto"/>
        <w:rPr>
          <w:rFonts w:ascii="Times New Roman" w:hAnsi="Times New Roman"/>
          <w:sz w:val="22"/>
          <w:szCs w:val="22"/>
        </w:rPr>
      </w:pPr>
      <w:r w:rsidRPr="009F354A">
        <w:rPr>
          <w:rFonts w:ascii="Times New Roman" w:hAnsi="Times New Roman"/>
          <w:sz w:val="22"/>
          <w:szCs w:val="22"/>
        </w:rPr>
        <w:t>Community Partnerships</w:t>
      </w:r>
    </w:p>
    <w:p w:rsidR="009F354A" w:rsidRPr="009F354A" w:rsidP="008C049D" w14:paraId="66AB3626" w14:textId="78343BDD">
      <w:pPr>
        <w:pStyle w:val="ListParagraph"/>
        <w:numPr>
          <w:ilvl w:val="1"/>
          <w:numId w:val="23"/>
        </w:numPr>
        <w:spacing w:line="240" w:lineRule="auto"/>
        <w:rPr>
          <w:rFonts w:ascii="Times New Roman" w:hAnsi="Times New Roman"/>
          <w:sz w:val="22"/>
          <w:szCs w:val="22"/>
        </w:rPr>
      </w:pPr>
      <w:r w:rsidRPr="009F354A">
        <w:rPr>
          <w:rFonts w:ascii="Times New Roman" w:hAnsi="Times New Roman"/>
          <w:sz w:val="22"/>
          <w:szCs w:val="22"/>
        </w:rPr>
        <w:t>What percent of public K-12 schools use a “community school” or “wraparound services” model?</w:t>
      </w:r>
    </w:p>
    <w:p w:rsidR="000D16D4" w:rsidRPr="009F354A" w:rsidP="008C049D" w14:paraId="6D85FDCF" w14:textId="702DE176">
      <w:pPr>
        <w:pStyle w:val="ListParagraph"/>
        <w:numPr>
          <w:ilvl w:val="1"/>
          <w:numId w:val="23"/>
        </w:numPr>
        <w:spacing w:line="240" w:lineRule="auto"/>
        <w:rPr>
          <w:rFonts w:ascii="Times New Roman" w:hAnsi="Times New Roman"/>
          <w:sz w:val="22"/>
          <w:szCs w:val="22"/>
        </w:rPr>
      </w:pPr>
      <w:r w:rsidRPr="009F354A">
        <w:rPr>
          <w:rFonts w:ascii="Times New Roman" w:hAnsi="Times New Roman"/>
          <w:sz w:val="22"/>
          <w:szCs w:val="22"/>
        </w:rPr>
        <w:t>What services are available to the community through K-12 public schools’ existing partnerships?</w:t>
      </w:r>
    </w:p>
    <w:p w:rsidR="00923FA6" w:rsidRPr="00923FA6" w:rsidP="00923FA6" w14:paraId="7996D9E9" w14:textId="77777777">
      <w:pPr>
        <w:pStyle w:val="ListParagraph"/>
        <w:widowControl w:val="0"/>
        <w:tabs>
          <w:tab w:val="left" w:pos="1541"/>
        </w:tabs>
        <w:autoSpaceDE w:val="0"/>
        <w:autoSpaceDN w:val="0"/>
        <w:spacing w:line="240" w:lineRule="auto"/>
        <w:ind w:left="1180"/>
        <w:rPr>
          <w:rFonts w:ascii="Times New Roman" w:hAnsi="Times New Roman"/>
          <w:sz w:val="22"/>
          <w:szCs w:val="22"/>
          <w:lang w:bidi="en-US"/>
        </w:rPr>
      </w:pPr>
    </w:p>
    <w:p w:rsidR="00CC3F2E" w:rsidRPr="002F451A" w:rsidP="00805F33" w14:paraId="0A579312" w14:textId="6766E192">
      <w:pPr>
        <w:pStyle w:val="Heading1"/>
        <w:spacing w:after="120" w:line="252" w:lineRule="auto"/>
        <w:ind w:left="1152" w:hanging="1152"/>
        <w:jc w:val="left"/>
        <w:rPr>
          <w:rFonts w:ascii="Times New Roman" w:hAnsi="Times New Roman"/>
          <w:color w:val="000000" w:themeColor="text1"/>
          <w:sz w:val="24"/>
          <w:szCs w:val="24"/>
        </w:rPr>
      </w:pPr>
      <w:bookmarkStart w:id="24" w:name="_Toc181104677"/>
      <w:bookmarkStart w:id="25" w:name="_Toc181191569"/>
      <w:r w:rsidRPr="002F451A">
        <w:rPr>
          <w:rFonts w:ascii="Times New Roman" w:hAnsi="Times New Roman"/>
          <w:color w:val="000000" w:themeColor="text1"/>
          <w:sz w:val="24"/>
          <w:szCs w:val="24"/>
        </w:rPr>
        <w:t>A.3</w:t>
      </w:r>
      <w:r w:rsidR="00C64E99">
        <w:rPr>
          <w:rFonts w:ascii="Times New Roman" w:hAnsi="Times New Roman"/>
          <w:color w:val="000000" w:themeColor="text1"/>
          <w:sz w:val="24"/>
          <w:szCs w:val="24"/>
        </w:rPr>
        <w:t xml:space="preserve"> </w:t>
      </w:r>
      <w:r w:rsidRPr="002F451A">
        <w:rPr>
          <w:rFonts w:ascii="Times New Roman" w:hAnsi="Times New Roman"/>
          <w:color w:val="000000" w:themeColor="text1"/>
          <w:sz w:val="24"/>
          <w:szCs w:val="24"/>
        </w:rPr>
        <w:t>Use of Improved Information Technology</w:t>
      </w:r>
      <w:bookmarkEnd w:id="24"/>
      <w:bookmarkEnd w:id="25"/>
    </w:p>
    <w:p w:rsidR="00923FA6" w:rsidRPr="006F1BA3" w:rsidP="00923FA6" w14:paraId="7C218919" w14:textId="1E642386">
      <w:pPr>
        <w:rPr>
          <w:rFonts w:ascii="Times New Roman" w:hAnsi="Times New Roman"/>
          <w:color w:val="000000" w:themeColor="text1"/>
          <w:sz w:val="22"/>
          <w:szCs w:val="22"/>
        </w:rPr>
      </w:pPr>
      <w:r w:rsidRPr="006F1BA3">
        <w:rPr>
          <w:rFonts w:ascii="Times New Roman" w:hAnsi="Times New Roman"/>
          <w:color w:val="000000" w:themeColor="text1"/>
          <w:sz w:val="22"/>
          <w:szCs w:val="22"/>
        </w:rPr>
        <w:t>Communications with sampled schools will be completed through email</w:t>
      </w:r>
      <w:r w:rsidR="006473EC">
        <w:rPr>
          <w:rFonts w:ascii="Times New Roman" w:hAnsi="Times New Roman"/>
          <w:color w:val="000000" w:themeColor="text1"/>
          <w:sz w:val="22"/>
          <w:szCs w:val="22"/>
        </w:rPr>
        <w:t>, mail,</w:t>
      </w:r>
      <w:r w:rsidRPr="006F1BA3">
        <w:rPr>
          <w:rFonts w:ascii="Times New Roman" w:hAnsi="Times New Roman"/>
          <w:color w:val="000000" w:themeColor="text1"/>
          <w:sz w:val="22"/>
          <w:szCs w:val="22"/>
        </w:rPr>
        <w:t xml:space="preserve"> and phone.</w:t>
      </w:r>
      <w:r w:rsidR="00467C95">
        <w:rPr>
          <w:rFonts w:ascii="Times New Roman" w:hAnsi="Times New Roman"/>
          <w:color w:val="000000" w:themeColor="text1"/>
          <w:sz w:val="22"/>
          <w:szCs w:val="22"/>
        </w:rPr>
        <w:t xml:space="preserve"> </w:t>
      </w:r>
      <w:r w:rsidR="00647AB0">
        <w:rPr>
          <w:rFonts w:ascii="Times New Roman" w:hAnsi="Times New Roman"/>
          <w:color w:val="000000" w:themeColor="text1"/>
          <w:sz w:val="22"/>
          <w:szCs w:val="22"/>
        </w:rPr>
        <w:t xml:space="preserve">Self-administered, online monthly instruments will be developed in </w:t>
      </w:r>
      <w:r w:rsidR="00632ED7">
        <w:rPr>
          <w:rFonts w:ascii="Times New Roman" w:hAnsi="Times New Roman"/>
          <w:color w:val="000000" w:themeColor="text1"/>
          <w:sz w:val="22"/>
          <w:szCs w:val="22"/>
        </w:rPr>
        <w:t xml:space="preserve">a </w:t>
      </w:r>
      <w:r w:rsidR="00632ED7">
        <w:rPr>
          <w:rFonts w:ascii="Times New Roman" w:hAnsi="Times New Roman"/>
          <w:color w:val="000000" w:themeColor="text1"/>
          <w:sz w:val="22"/>
          <w:szCs w:val="22"/>
        </w:rPr>
        <w:t>web based</w:t>
      </w:r>
      <w:r w:rsidR="00632ED7">
        <w:rPr>
          <w:rFonts w:ascii="Times New Roman" w:hAnsi="Times New Roman"/>
          <w:color w:val="000000" w:themeColor="text1"/>
          <w:sz w:val="22"/>
          <w:szCs w:val="22"/>
        </w:rPr>
        <w:t xml:space="preserve"> system</w:t>
      </w:r>
      <w:r w:rsidR="00647AB0">
        <w:rPr>
          <w:rFonts w:ascii="Times New Roman" w:hAnsi="Times New Roman"/>
          <w:color w:val="000000" w:themeColor="text1"/>
          <w:sz w:val="22"/>
          <w:szCs w:val="22"/>
        </w:rPr>
        <w:t>; respondents</w:t>
      </w:r>
      <w:r w:rsidRPr="006F1BA3" w:rsidR="00647AB0">
        <w:rPr>
          <w:rFonts w:ascii="Times New Roman" w:hAnsi="Times New Roman"/>
          <w:color w:val="000000" w:themeColor="text1"/>
          <w:sz w:val="22"/>
          <w:szCs w:val="22"/>
        </w:rPr>
        <w:t xml:space="preserve"> </w:t>
      </w:r>
      <w:r w:rsidRPr="006F1BA3" w:rsidR="004E54F1">
        <w:rPr>
          <w:rFonts w:ascii="Times New Roman" w:hAnsi="Times New Roman"/>
          <w:color w:val="000000" w:themeColor="text1"/>
          <w:sz w:val="22"/>
          <w:szCs w:val="22"/>
        </w:rPr>
        <w:t xml:space="preserve">will </w:t>
      </w:r>
      <w:r w:rsidRPr="006F1BA3">
        <w:rPr>
          <w:rFonts w:ascii="Times New Roman" w:hAnsi="Times New Roman"/>
          <w:color w:val="000000" w:themeColor="text1"/>
          <w:sz w:val="22"/>
          <w:szCs w:val="22"/>
        </w:rPr>
        <w:t xml:space="preserve">provide </w:t>
      </w:r>
      <w:r w:rsidRPr="006F1BA3" w:rsidR="004E54F1">
        <w:rPr>
          <w:rFonts w:ascii="Times New Roman" w:hAnsi="Times New Roman"/>
          <w:color w:val="000000" w:themeColor="text1"/>
          <w:sz w:val="22"/>
          <w:szCs w:val="22"/>
        </w:rPr>
        <w:t xml:space="preserve">all </w:t>
      </w:r>
      <w:r w:rsidRPr="006F1BA3">
        <w:rPr>
          <w:rFonts w:ascii="Times New Roman" w:hAnsi="Times New Roman"/>
          <w:color w:val="000000" w:themeColor="text1"/>
          <w:sz w:val="22"/>
          <w:szCs w:val="22"/>
        </w:rPr>
        <w:t xml:space="preserve">requested information online. </w:t>
      </w:r>
      <w:r w:rsidR="00735182">
        <w:rPr>
          <w:rFonts w:ascii="Times New Roman" w:hAnsi="Times New Roman"/>
          <w:color w:val="000000" w:themeColor="text1"/>
          <w:sz w:val="22"/>
          <w:szCs w:val="22"/>
        </w:rPr>
        <w:t>If needed, respondents can also complete the monthly survey via telephone interview.</w:t>
      </w:r>
    </w:p>
    <w:p w:rsidR="00923FA6" w:rsidP="00923FA6" w14:paraId="2F6FD80D" w14:textId="77777777">
      <w:pPr>
        <w:rPr>
          <w:rFonts w:ascii="Times New Roman" w:hAnsi="Times New Roman"/>
          <w:color w:val="000000" w:themeColor="text1"/>
          <w:szCs w:val="24"/>
        </w:rPr>
      </w:pPr>
    </w:p>
    <w:p w:rsidR="00647AB0" w:rsidP="00647AB0" w14:paraId="2A851466" w14:textId="2D995CA2">
      <w:pPr>
        <w:pStyle w:val="Heading1"/>
        <w:tabs>
          <w:tab w:val="left" w:pos="0"/>
        </w:tabs>
        <w:spacing w:after="120" w:line="252" w:lineRule="auto"/>
        <w:ind w:left="1152" w:hanging="1152"/>
        <w:jc w:val="left"/>
        <w:rPr>
          <w:rFonts w:ascii="Times New Roman" w:hAnsi="Times New Roman"/>
          <w:color w:val="000000" w:themeColor="text1"/>
          <w:sz w:val="24"/>
          <w:szCs w:val="24"/>
        </w:rPr>
      </w:pPr>
      <w:bookmarkStart w:id="26" w:name="_Toc129078992"/>
      <w:bookmarkStart w:id="27" w:name="_Toc129079061"/>
      <w:bookmarkStart w:id="28" w:name="_Toc181104678"/>
      <w:bookmarkStart w:id="29" w:name="_Toc181191570"/>
      <w:r>
        <w:rPr>
          <w:rFonts w:ascii="Times New Roman" w:hAnsi="Times New Roman"/>
          <w:color w:val="000000" w:themeColor="text1"/>
          <w:sz w:val="24"/>
          <w:szCs w:val="24"/>
        </w:rPr>
        <w:t>A.4</w:t>
      </w:r>
      <w:r w:rsidR="00C64E99">
        <w:rPr>
          <w:rFonts w:ascii="Times New Roman" w:hAnsi="Times New Roman"/>
          <w:color w:val="000000" w:themeColor="text1"/>
          <w:sz w:val="24"/>
          <w:szCs w:val="24"/>
        </w:rPr>
        <w:t xml:space="preserve"> </w:t>
      </w:r>
      <w:r>
        <w:rPr>
          <w:rFonts w:ascii="Times New Roman" w:hAnsi="Times New Roman"/>
          <w:color w:val="000000" w:themeColor="text1"/>
          <w:sz w:val="24"/>
          <w:szCs w:val="24"/>
        </w:rPr>
        <w:t>Efforts to Identify Duplication</w:t>
      </w:r>
      <w:bookmarkEnd w:id="26"/>
      <w:bookmarkEnd w:id="27"/>
      <w:bookmarkEnd w:id="28"/>
      <w:bookmarkEnd w:id="29"/>
    </w:p>
    <w:p w:rsidR="00647AB0" w:rsidRPr="000859DD" w:rsidP="00647AB0" w14:paraId="4E6C56B5" w14:textId="691060F2">
      <w:pPr>
        <w:pStyle w:val="DocNormal"/>
        <w:ind w:left="0"/>
        <w:rPr>
          <w:rFonts w:ascii="Times New Roman" w:hAnsi="Times New Roman" w:cs="Times New Roman"/>
          <w:sz w:val="22"/>
          <w:szCs w:val="22"/>
        </w:rPr>
      </w:pPr>
      <w:bookmarkStart w:id="30" w:name="_Toc129078993"/>
      <w:r w:rsidRPr="000859DD">
        <w:rPr>
          <w:rFonts w:ascii="Times New Roman" w:hAnsi="Times New Roman" w:cs="Times New Roman"/>
          <w:sz w:val="22"/>
          <w:szCs w:val="22"/>
        </w:rPr>
        <w:t xml:space="preserve">The intent of the SPP as a fast-turnaround data collection vehicle capturing </w:t>
      </w:r>
      <w:r>
        <w:rPr>
          <w:rFonts w:ascii="Times New Roman" w:hAnsi="Times New Roman" w:cs="Times New Roman"/>
          <w:sz w:val="22"/>
          <w:szCs w:val="22"/>
        </w:rPr>
        <w:t xml:space="preserve">near </w:t>
      </w:r>
      <w:r w:rsidRPr="000859DD">
        <w:rPr>
          <w:rFonts w:ascii="Times New Roman" w:hAnsi="Times New Roman" w:cs="Times New Roman"/>
          <w:sz w:val="22"/>
          <w:szCs w:val="22"/>
        </w:rPr>
        <w:t xml:space="preserve">real-time information is to have the infrastructure readily available for data collection on a particular topic within a month or two of the </w:t>
      </w:r>
      <w:r w:rsidRPr="000859DD">
        <w:rPr>
          <w:rFonts w:ascii="Times New Roman" w:hAnsi="Times New Roman" w:cs="Times New Roman"/>
          <w:sz w:val="22"/>
          <w:szCs w:val="22"/>
        </w:rPr>
        <w:t>request</w:t>
      </w:r>
      <w:r w:rsidRPr="000859DD">
        <w:rPr>
          <w:rFonts w:ascii="Times New Roman" w:hAnsi="Times New Roman" w:cs="Times New Roman"/>
          <w:sz w:val="22"/>
          <w:szCs w:val="22"/>
        </w:rPr>
        <w:t>. Therefore, upon receiving a request for content that has yet to be developed, the NCES SPP team first looks for existing items that can be used or modified to fit the need of the request. Using existing items is also ideal given the interest in comparing new estimates to baseline estimates</w:t>
      </w:r>
      <w:r>
        <w:rPr>
          <w:rFonts w:ascii="Times New Roman" w:hAnsi="Times New Roman" w:cs="Times New Roman"/>
          <w:sz w:val="22"/>
          <w:szCs w:val="22"/>
        </w:rPr>
        <w:t xml:space="preserve"> from other data sources</w:t>
      </w:r>
      <w:r w:rsidRPr="000859DD">
        <w:rPr>
          <w:rFonts w:ascii="Times New Roman" w:hAnsi="Times New Roman" w:cs="Times New Roman"/>
          <w:sz w:val="22"/>
          <w:szCs w:val="22"/>
        </w:rPr>
        <w:t xml:space="preserve">. Many items included within the item library are duplicative or modified from existing items taken from NCES’s National Teacher and Principal Survey (NTPS), School Survey on Crime and Safety (SSOCS), the Condition of </w:t>
      </w:r>
      <w:r w:rsidRPr="000859DD">
        <w:rPr>
          <w:rFonts w:ascii="Times New Roman" w:hAnsi="Times New Roman" w:cs="Times New Roman"/>
          <w:sz w:val="22"/>
          <w:szCs w:val="22"/>
        </w:rPr>
        <w:t>Public School</w:t>
      </w:r>
      <w:r w:rsidRPr="000859DD">
        <w:rPr>
          <w:rFonts w:ascii="Times New Roman" w:hAnsi="Times New Roman" w:cs="Times New Roman"/>
          <w:sz w:val="22"/>
          <w:szCs w:val="22"/>
        </w:rPr>
        <w:t xml:space="preserve"> Facilities, and GAO’s Surveys of School Districts and States of School Facilities</w:t>
      </w:r>
      <w:r>
        <w:rPr>
          <w:rFonts w:ascii="Times New Roman" w:hAnsi="Times New Roman" w:cs="Times New Roman"/>
          <w:sz w:val="22"/>
          <w:szCs w:val="22"/>
        </w:rPr>
        <w:t>, and the Fast Response Survey System (FRSS)</w:t>
      </w:r>
      <w:r w:rsidRPr="000859DD">
        <w:rPr>
          <w:rFonts w:ascii="Times New Roman" w:hAnsi="Times New Roman" w:cs="Times New Roman"/>
          <w:sz w:val="22"/>
          <w:szCs w:val="22"/>
        </w:rPr>
        <w:t xml:space="preserve">. Additionally, items previously </w:t>
      </w:r>
      <w:r>
        <w:rPr>
          <w:rFonts w:ascii="Times New Roman" w:hAnsi="Times New Roman" w:cs="Times New Roman"/>
          <w:sz w:val="22"/>
          <w:szCs w:val="22"/>
        </w:rPr>
        <w:t>asked on</w:t>
      </w:r>
      <w:r w:rsidRPr="000859DD">
        <w:rPr>
          <w:rFonts w:ascii="Times New Roman" w:hAnsi="Times New Roman" w:cs="Times New Roman"/>
          <w:sz w:val="22"/>
          <w:szCs w:val="22"/>
        </w:rPr>
        <w:t xml:space="preserve"> the SPP</w:t>
      </w:r>
      <w:r>
        <w:rPr>
          <w:rFonts w:ascii="Times New Roman" w:hAnsi="Times New Roman" w:cs="Times New Roman"/>
          <w:sz w:val="22"/>
          <w:szCs w:val="22"/>
        </w:rPr>
        <w:t xml:space="preserve"> 2021</w:t>
      </w:r>
      <w:r w:rsidR="00A642FF">
        <w:rPr>
          <w:rFonts w:ascii="Times New Roman" w:hAnsi="Times New Roman" w:cs="Times New Roman"/>
          <w:sz w:val="22"/>
          <w:szCs w:val="22"/>
        </w:rPr>
        <w:t>, 20</w:t>
      </w:r>
      <w:r>
        <w:rPr>
          <w:rFonts w:ascii="Times New Roman" w:hAnsi="Times New Roman" w:cs="Times New Roman"/>
          <w:sz w:val="22"/>
          <w:szCs w:val="22"/>
        </w:rPr>
        <w:t>22</w:t>
      </w:r>
      <w:r w:rsidR="00A642FF">
        <w:rPr>
          <w:rFonts w:ascii="Times New Roman" w:hAnsi="Times New Roman" w:cs="Times New Roman"/>
          <w:sz w:val="22"/>
          <w:szCs w:val="22"/>
        </w:rPr>
        <w:t>-2023,</w:t>
      </w:r>
      <w:r>
        <w:rPr>
          <w:rFonts w:ascii="Times New Roman" w:hAnsi="Times New Roman" w:cs="Times New Roman"/>
          <w:sz w:val="22"/>
          <w:szCs w:val="22"/>
        </w:rPr>
        <w:t xml:space="preserve"> </w:t>
      </w:r>
      <w:r w:rsidRPr="000859DD">
        <w:rPr>
          <w:rFonts w:ascii="Times New Roman" w:hAnsi="Times New Roman" w:cs="Times New Roman"/>
          <w:sz w:val="22"/>
          <w:szCs w:val="22"/>
        </w:rPr>
        <w:t>202</w:t>
      </w:r>
      <w:r>
        <w:rPr>
          <w:rFonts w:ascii="Times New Roman" w:hAnsi="Times New Roman" w:cs="Times New Roman"/>
          <w:sz w:val="22"/>
          <w:szCs w:val="22"/>
        </w:rPr>
        <w:t>3</w:t>
      </w:r>
      <w:r w:rsidRPr="000859DD">
        <w:rPr>
          <w:rFonts w:ascii="Times New Roman" w:hAnsi="Times New Roman" w:cs="Times New Roman"/>
          <w:sz w:val="22"/>
          <w:szCs w:val="22"/>
        </w:rPr>
        <w:t>-2</w:t>
      </w:r>
      <w:r>
        <w:rPr>
          <w:rFonts w:ascii="Times New Roman" w:hAnsi="Times New Roman" w:cs="Times New Roman"/>
          <w:sz w:val="22"/>
          <w:szCs w:val="22"/>
        </w:rPr>
        <w:t>4</w:t>
      </w:r>
      <w:r w:rsidR="005A0EBA">
        <w:rPr>
          <w:rFonts w:ascii="Times New Roman" w:hAnsi="Times New Roman" w:cs="Times New Roman"/>
          <w:sz w:val="22"/>
          <w:szCs w:val="22"/>
        </w:rPr>
        <w:t>, and 2024-25</w:t>
      </w:r>
      <w:r w:rsidRPr="000859DD">
        <w:rPr>
          <w:rFonts w:ascii="Times New Roman" w:hAnsi="Times New Roman" w:cs="Times New Roman"/>
          <w:sz w:val="22"/>
          <w:szCs w:val="22"/>
        </w:rPr>
        <w:t xml:space="preserve"> co</w:t>
      </w:r>
      <w:r>
        <w:rPr>
          <w:rFonts w:ascii="Times New Roman" w:hAnsi="Times New Roman" w:cs="Times New Roman"/>
          <w:sz w:val="22"/>
          <w:szCs w:val="22"/>
        </w:rPr>
        <w:t>llections</w:t>
      </w:r>
      <w:r w:rsidRPr="000859DD">
        <w:rPr>
          <w:rFonts w:ascii="Times New Roman" w:hAnsi="Times New Roman" w:cs="Times New Roman"/>
          <w:sz w:val="22"/>
          <w:szCs w:val="22"/>
        </w:rPr>
        <w:t xml:space="preserve"> will be repeated to capture trends over multiple school years.</w:t>
      </w:r>
      <w:bookmarkEnd w:id="30"/>
      <w:r w:rsidRPr="000859DD">
        <w:rPr>
          <w:rFonts w:ascii="Times New Roman" w:hAnsi="Times New Roman" w:cs="Times New Roman"/>
          <w:sz w:val="22"/>
          <w:szCs w:val="22"/>
        </w:rPr>
        <w:t xml:space="preserve"> </w:t>
      </w:r>
    </w:p>
    <w:p w:rsidR="00647AB0" w:rsidP="00647AB0" w14:paraId="235A0F4B" w14:textId="5B8C6E53">
      <w:pPr>
        <w:pStyle w:val="Heading1"/>
        <w:tabs>
          <w:tab w:val="left" w:pos="0"/>
        </w:tabs>
        <w:spacing w:after="120" w:line="252" w:lineRule="auto"/>
        <w:ind w:left="1152" w:hanging="1152"/>
        <w:jc w:val="left"/>
        <w:rPr>
          <w:rFonts w:ascii="Times New Roman" w:hAnsi="Times New Roman"/>
          <w:color w:val="000000" w:themeColor="text1"/>
          <w:sz w:val="24"/>
          <w:szCs w:val="24"/>
        </w:rPr>
      </w:pPr>
      <w:bookmarkStart w:id="31" w:name="_Toc129078995"/>
      <w:bookmarkStart w:id="32" w:name="_Toc129079062"/>
      <w:bookmarkStart w:id="33" w:name="_Toc181104679"/>
      <w:bookmarkStart w:id="34" w:name="_Toc181191571"/>
      <w:r>
        <w:rPr>
          <w:rFonts w:ascii="Times New Roman" w:hAnsi="Times New Roman"/>
          <w:color w:val="000000" w:themeColor="text1"/>
          <w:sz w:val="24"/>
          <w:szCs w:val="24"/>
        </w:rPr>
        <w:t>A.5</w:t>
      </w:r>
      <w:r w:rsidR="00C64E99">
        <w:rPr>
          <w:rFonts w:ascii="Times New Roman" w:hAnsi="Times New Roman"/>
          <w:color w:val="000000" w:themeColor="text1"/>
          <w:sz w:val="24"/>
          <w:szCs w:val="24"/>
        </w:rPr>
        <w:t xml:space="preserve"> </w:t>
      </w:r>
      <w:r>
        <w:rPr>
          <w:rFonts w:ascii="Times New Roman" w:hAnsi="Times New Roman"/>
          <w:color w:val="000000" w:themeColor="text1"/>
          <w:sz w:val="24"/>
          <w:szCs w:val="24"/>
        </w:rPr>
        <w:t>Methods Used to Minimize Burden on Small Entities</w:t>
      </w:r>
      <w:bookmarkEnd w:id="31"/>
      <w:bookmarkEnd w:id="32"/>
      <w:bookmarkEnd w:id="33"/>
      <w:bookmarkEnd w:id="34"/>
    </w:p>
    <w:p w:rsidR="00647AB0" w:rsidP="00467C95" w14:paraId="51097A46" w14:textId="20B4DBDB">
      <w:pPr>
        <w:spacing w:after="120"/>
        <w:rPr>
          <w:rFonts w:ascii="Times New Roman" w:hAnsi="Times New Roman"/>
          <w:sz w:val="22"/>
        </w:rPr>
      </w:pPr>
      <w:r w:rsidRPr="00852DE7">
        <w:rPr>
          <w:rFonts w:ascii="Times New Roman" w:hAnsi="Times New Roman"/>
          <w:sz w:val="22"/>
          <w:szCs w:val="22"/>
        </w:rPr>
        <w:t xml:space="preserve">The school sample will contain small-, medium-, and large-size </w:t>
      </w:r>
      <w:r w:rsidRPr="00852DE7">
        <w:rPr>
          <w:rFonts w:ascii="Times New Roman" w:hAnsi="Times New Roman"/>
          <w:bCs/>
          <w:sz w:val="22"/>
          <w:szCs w:val="22"/>
        </w:rPr>
        <w:t>public</w:t>
      </w:r>
      <w:r w:rsidRPr="00852DE7">
        <w:rPr>
          <w:rFonts w:ascii="Times New Roman" w:hAnsi="Times New Roman"/>
          <w:b/>
          <w:sz w:val="22"/>
          <w:szCs w:val="22"/>
        </w:rPr>
        <w:t xml:space="preserve"> </w:t>
      </w:r>
      <w:r w:rsidRPr="00852DE7">
        <w:rPr>
          <w:rFonts w:ascii="Times New Roman" w:hAnsi="Times New Roman"/>
          <w:sz w:val="22"/>
          <w:szCs w:val="22"/>
        </w:rPr>
        <w:t xml:space="preserve">schools. Schools are included in the sample proportional to their representation in the population, or as necessary to meet reporting goals. For the </w:t>
      </w:r>
      <w:r w:rsidR="00EC7915">
        <w:rPr>
          <w:rFonts w:ascii="Times New Roman" w:hAnsi="Times New Roman"/>
          <w:sz w:val="22"/>
          <w:szCs w:val="22"/>
        </w:rPr>
        <w:t>SPP</w:t>
      </w:r>
      <w:r w:rsidRPr="00852DE7">
        <w:rPr>
          <w:rFonts w:ascii="Times New Roman" w:hAnsi="Times New Roman"/>
          <w:sz w:val="22"/>
          <w:szCs w:val="22"/>
        </w:rPr>
        <w:t>, it is necessary to include small schools so that such schools are represented in the data collection and in the reports</w:t>
      </w:r>
      <w:r w:rsidRPr="00852DE7">
        <w:rPr>
          <w:rFonts w:ascii="Times New Roman" w:hAnsi="Times New Roman"/>
          <w:b/>
          <w:sz w:val="22"/>
          <w:szCs w:val="22"/>
        </w:rPr>
        <w:t>.</w:t>
      </w:r>
      <w:r>
        <w:rPr>
          <w:rFonts w:ascii="Times New Roman" w:hAnsi="Times New Roman"/>
          <w:b/>
          <w:sz w:val="22"/>
          <w:szCs w:val="22"/>
        </w:rPr>
        <w:t xml:space="preserve"> </w:t>
      </w:r>
      <w:r w:rsidRPr="00852DE7">
        <w:rPr>
          <w:rFonts w:ascii="Times New Roman" w:hAnsi="Times New Roman"/>
          <w:sz w:val="22"/>
        </w:rPr>
        <w:t xml:space="preserve">Additionally, NCES is developing the monthly survey instrument to require </w:t>
      </w:r>
      <w:r>
        <w:rPr>
          <w:rFonts w:ascii="Times New Roman" w:hAnsi="Times New Roman"/>
          <w:sz w:val="22"/>
        </w:rPr>
        <w:t>about</w:t>
      </w:r>
      <w:r w:rsidRPr="00852DE7">
        <w:rPr>
          <w:rFonts w:ascii="Times New Roman" w:hAnsi="Times New Roman"/>
          <w:sz w:val="22"/>
        </w:rPr>
        <w:t xml:space="preserve"> 30 minutes to complete, and they have the option of seeking help from other school </w:t>
      </w:r>
      <w:r w:rsidR="00DA661F">
        <w:rPr>
          <w:rFonts w:ascii="Times New Roman" w:hAnsi="Times New Roman"/>
          <w:sz w:val="22"/>
        </w:rPr>
        <w:t xml:space="preserve">or district </w:t>
      </w:r>
      <w:r w:rsidRPr="00852DE7">
        <w:rPr>
          <w:rFonts w:ascii="Times New Roman" w:hAnsi="Times New Roman"/>
          <w:sz w:val="22"/>
        </w:rPr>
        <w:t>staff to assist with the completion of the survey.</w:t>
      </w:r>
    </w:p>
    <w:p w:rsidR="00CC3F2E" w:rsidRPr="002F451A" w:rsidP="00805F33" w14:paraId="08C60DCE" w14:textId="48E1212B">
      <w:pPr>
        <w:pStyle w:val="Heading1"/>
        <w:tabs>
          <w:tab w:val="left" w:pos="0"/>
        </w:tabs>
        <w:spacing w:after="120" w:line="252" w:lineRule="auto"/>
        <w:ind w:left="1152" w:hanging="1152"/>
        <w:jc w:val="left"/>
        <w:rPr>
          <w:rFonts w:ascii="Times New Roman" w:hAnsi="Times New Roman"/>
          <w:color w:val="000000" w:themeColor="text1"/>
          <w:sz w:val="24"/>
          <w:szCs w:val="24"/>
        </w:rPr>
      </w:pPr>
      <w:bookmarkStart w:id="35" w:name="_Toc181104680"/>
      <w:bookmarkStart w:id="36" w:name="_Toc181191572"/>
      <w:r w:rsidRPr="00EE656E">
        <w:rPr>
          <w:rFonts w:ascii="Times New Roman" w:hAnsi="Times New Roman"/>
          <w:color w:val="000000" w:themeColor="text1"/>
          <w:sz w:val="24"/>
          <w:szCs w:val="24"/>
        </w:rPr>
        <w:t>A</w:t>
      </w:r>
      <w:r w:rsidRPr="00EE656E" w:rsidR="00C64E99">
        <w:rPr>
          <w:rFonts w:ascii="Times New Roman" w:hAnsi="Times New Roman"/>
          <w:color w:val="000000" w:themeColor="text1"/>
          <w:sz w:val="24"/>
          <w:szCs w:val="24"/>
        </w:rPr>
        <w:t xml:space="preserve">.6 </w:t>
      </w:r>
      <w:r w:rsidRPr="00EE656E">
        <w:rPr>
          <w:rFonts w:ascii="Times New Roman" w:hAnsi="Times New Roman"/>
          <w:color w:val="000000" w:themeColor="text1"/>
          <w:sz w:val="24"/>
          <w:szCs w:val="24"/>
        </w:rPr>
        <w:t>Frequency of Data Collection</w:t>
      </w:r>
      <w:bookmarkEnd w:id="35"/>
      <w:bookmarkEnd w:id="36"/>
    </w:p>
    <w:p w:rsidR="00923FA6" w:rsidRPr="006F1BA3" w:rsidP="00923FA6" w14:paraId="28443356" w14:textId="4F63B25E">
      <w:pPr>
        <w:pStyle w:val="L1-FlLSp12"/>
        <w:widowControl w:val="0"/>
        <w:spacing w:after="120" w:line="23" w:lineRule="atLeast"/>
        <w:rPr>
          <w:rFonts w:ascii="Times New Roman" w:hAnsi="Times New Roman"/>
          <w:color w:val="000000" w:themeColor="text1"/>
          <w:sz w:val="22"/>
          <w:szCs w:val="22"/>
        </w:rPr>
      </w:pPr>
      <w:r w:rsidRPr="006F1BA3">
        <w:rPr>
          <w:rFonts w:ascii="Times New Roman" w:hAnsi="Times New Roman"/>
          <w:color w:val="000000" w:themeColor="text1"/>
          <w:sz w:val="22"/>
          <w:szCs w:val="22"/>
        </w:rPr>
        <w:t xml:space="preserve">The </w:t>
      </w:r>
      <w:r w:rsidR="00FA26E2">
        <w:rPr>
          <w:rFonts w:ascii="Times New Roman" w:hAnsi="Times New Roman"/>
          <w:color w:val="000000" w:themeColor="text1"/>
          <w:sz w:val="22"/>
          <w:szCs w:val="22"/>
        </w:rPr>
        <w:t xml:space="preserve">2025-26 </w:t>
      </w:r>
      <w:r w:rsidR="00483266">
        <w:rPr>
          <w:rFonts w:ascii="Times New Roman" w:hAnsi="Times New Roman"/>
          <w:color w:val="000000" w:themeColor="text1"/>
          <w:sz w:val="22"/>
          <w:szCs w:val="22"/>
        </w:rPr>
        <w:t>SPP</w:t>
      </w:r>
      <w:r w:rsidRPr="006F1BA3">
        <w:rPr>
          <w:rFonts w:ascii="Times New Roman" w:hAnsi="Times New Roman"/>
          <w:color w:val="000000" w:themeColor="text1"/>
          <w:sz w:val="22"/>
          <w:szCs w:val="22"/>
        </w:rPr>
        <w:t xml:space="preserve"> is designed to be a monthly collection that will begin </w:t>
      </w:r>
      <w:r w:rsidR="006473EC">
        <w:rPr>
          <w:rFonts w:ascii="Times New Roman" w:hAnsi="Times New Roman"/>
          <w:color w:val="000000" w:themeColor="text1"/>
          <w:sz w:val="22"/>
          <w:szCs w:val="22"/>
        </w:rPr>
        <w:t xml:space="preserve">with a </w:t>
      </w:r>
      <w:r w:rsidR="004D0C38">
        <w:rPr>
          <w:rFonts w:ascii="Times New Roman" w:hAnsi="Times New Roman"/>
          <w:color w:val="000000" w:themeColor="text1"/>
          <w:sz w:val="22"/>
          <w:szCs w:val="22"/>
        </w:rPr>
        <w:t xml:space="preserve">Screener </w:t>
      </w:r>
      <w:r w:rsidR="00EE656E">
        <w:rPr>
          <w:rFonts w:ascii="Times New Roman" w:hAnsi="Times New Roman"/>
          <w:color w:val="000000" w:themeColor="text1"/>
          <w:sz w:val="22"/>
          <w:szCs w:val="22"/>
        </w:rPr>
        <w:t xml:space="preserve">survey </w:t>
      </w:r>
      <w:r w:rsidR="006473EC">
        <w:rPr>
          <w:rFonts w:ascii="Times New Roman" w:hAnsi="Times New Roman"/>
          <w:color w:val="000000" w:themeColor="text1"/>
          <w:sz w:val="22"/>
          <w:szCs w:val="22"/>
        </w:rPr>
        <w:t xml:space="preserve">in July 2025 and continue with </w:t>
      </w:r>
      <w:r w:rsidR="004D0C38">
        <w:rPr>
          <w:rFonts w:ascii="Times New Roman" w:hAnsi="Times New Roman"/>
          <w:color w:val="000000" w:themeColor="text1"/>
          <w:sz w:val="22"/>
          <w:szCs w:val="22"/>
        </w:rPr>
        <w:t xml:space="preserve">monthly </w:t>
      </w:r>
      <w:r w:rsidR="006473EC">
        <w:rPr>
          <w:rFonts w:ascii="Times New Roman" w:hAnsi="Times New Roman"/>
          <w:color w:val="000000" w:themeColor="text1"/>
          <w:sz w:val="22"/>
          <w:szCs w:val="22"/>
        </w:rPr>
        <w:t>data collection</w:t>
      </w:r>
      <w:r w:rsidR="004D0C38">
        <w:rPr>
          <w:rFonts w:ascii="Times New Roman" w:hAnsi="Times New Roman"/>
          <w:color w:val="000000" w:themeColor="text1"/>
          <w:sz w:val="22"/>
          <w:szCs w:val="22"/>
        </w:rPr>
        <w:t>s</w:t>
      </w:r>
      <w:r w:rsidR="006473EC">
        <w:rPr>
          <w:rFonts w:ascii="Times New Roman" w:hAnsi="Times New Roman"/>
          <w:color w:val="000000" w:themeColor="text1"/>
          <w:sz w:val="22"/>
          <w:szCs w:val="22"/>
        </w:rPr>
        <w:t xml:space="preserve"> starting </w:t>
      </w:r>
      <w:r w:rsidRPr="006F1BA3">
        <w:rPr>
          <w:rFonts w:ascii="Times New Roman" w:hAnsi="Times New Roman"/>
          <w:color w:val="000000" w:themeColor="text1"/>
          <w:sz w:val="22"/>
          <w:szCs w:val="22"/>
        </w:rPr>
        <w:t>in August 202</w:t>
      </w:r>
      <w:r w:rsidR="00FA32A2">
        <w:rPr>
          <w:rFonts w:ascii="Times New Roman" w:hAnsi="Times New Roman"/>
          <w:color w:val="000000" w:themeColor="text1"/>
          <w:sz w:val="22"/>
          <w:szCs w:val="22"/>
        </w:rPr>
        <w:t>5</w:t>
      </w:r>
      <w:r w:rsidRPr="006F1BA3">
        <w:rPr>
          <w:rFonts w:ascii="Times New Roman" w:hAnsi="Times New Roman"/>
          <w:color w:val="000000" w:themeColor="text1"/>
          <w:sz w:val="22"/>
          <w:szCs w:val="22"/>
        </w:rPr>
        <w:t xml:space="preserve"> and continu</w:t>
      </w:r>
      <w:r w:rsidR="004D0C38">
        <w:rPr>
          <w:rFonts w:ascii="Times New Roman" w:hAnsi="Times New Roman"/>
          <w:color w:val="000000" w:themeColor="text1"/>
          <w:sz w:val="22"/>
          <w:szCs w:val="22"/>
        </w:rPr>
        <w:t>ing</w:t>
      </w:r>
      <w:r w:rsidRPr="006F1BA3">
        <w:rPr>
          <w:rFonts w:ascii="Times New Roman" w:hAnsi="Times New Roman"/>
          <w:color w:val="000000" w:themeColor="text1"/>
          <w:sz w:val="22"/>
          <w:szCs w:val="22"/>
        </w:rPr>
        <w:t xml:space="preserve"> through June 202</w:t>
      </w:r>
      <w:r w:rsidR="00FA32A2">
        <w:rPr>
          <w:rFonts w:ascii="Times New Roman" w:hAnsi="Times New Roman"/>
          <w:color w:val="000000" w:themeColor="text1"/>
          <w:sz w:val="22"/>
          <w:szCs w:val="22"/>
        </w:rPr>
        <w:t>6</w:t>
      </w:r>
      <w:r w:rsidRPr="006F1BA3" w:rsidR="00372C89">
        <w:rPr>
          <w:rFonts w:ascii="Times New Roman" w:hAnsi="Times New Roman"/>
          <w:color w:val="000000" w:themeColor="text1"/>
          <w:sz w:val="22"/>
          <w:szCs w:val="22"/>
        </w:rPr>
        <w:t>, for a total of 11 months</w:t>
      </w:r>
      <w:r w:rsidR="0038058A">
        <w:rPr>
          <w:rFonts w:ascii="Times New Roman" w:hAnsi="Times New Roman"/>
          <w:color w:val="000000" w:themeColor="text1"/>
          <w:sz w:val="22"/>
          <w:szCs w:val="22"/>
        </w:rPr>
        <w:t xml:space="preserve"> of data collection</w:t>
      </w:r>
      <w:r w:rsidRPr="006F1BA3">
        <w:rPr>
          <w:rFonts w:ascii="Times New Roman" w:hAnsi="Times New Roman"/>
          <w:color w:val="000000" w:themeColor="text1"/>
          <w:sz w:val="22"/>
          <w:szCs w:val="22"/>
        </w:rPr>
        <w:t xml:space="preserve">. </w:t>
      </w:r>
      <w:r w:rsidRPr="006F1BA3" w:rsidR="00FA26E2">
        <w:rPr>
          <w:rFonts w:ascii="Times New Roman" w:hAnsi="Times New Roman"/>
          <w:color w:val="000000" w:themeColor="text1"/>
          <w:sz w:val="22"/>
          <w:szCs w:val="22"/>
        </w:rPr>
        <w:t xml:space="preserve">The </w:t>
      </w:r>
      <w:r w:rsidR="00FA26E2">
        <w:rPr>
          <w:rFonts w:ascii="Times New Roman" w:hAnsi="Times New Roman"/>
          <w:color w:val="000000" w:themeColor="text1"/>
          <w:sz w:val="22"/>
          <w:szCs w:val="22"/>
        </w:rPr>
        <w:t>2026-27 SPP</w:t>
      </w:r>
      <w:r w:rsidRPr="006F1BA3" w:rsidR="00FA26E2">
        <w:rPr>
          <w:rFonts w:ascii="Times New Roman" w:hAnsi="Times New Roman"/>
          <w:color w:val="000000" w:themeColor="text1"/>
          <w:sz w:val="22"/>
          <w:szCs w:val="22"/>
        </w:rPr>
        <w:t xml:space="preserve"> is designed to be a monthly collection that will begin </w:t>
      </w:r>
      <w:r w:rsidR="00FA26E2">
        <w:rPr>
          <w:rFonts w:ascii="Times New Roman" w:hAnsi="Times New Roman"/>
          <w:color w:val="000000" w:themeColor="text1"/>
          <w:sz w:val="22"/>
          <w:szCs w:val="22"/>
        </w:rPr>
        <w:t xml:space="preserve">with a Screener </w:t>
      </w:r>
      <w:r w:rsidR="00EE656E">
        <w:rPr>
          <w:rFonts w:ascii="Times New Roman" w:hAnsi="Times New Roman"/>
          <w:color w:val="000000" w:themeColor="text1"/>
          <w:sz w:val="22"/>
          <w:szCs w:val="22"/>
        </w:rPr>
        <w:t xml:space="preserve">survey </w:t>
      </w:r>
      <w:r w:rsidR="00FA26E2">
        <w:rPr>
          <w:rFonts w:ascii="Times New Roman" w:hAnsi="Times New Roman"/>
          <w:color w:val="000000" w:themeColor="text1"/>
          <w:sz w:val="22"/>
          <w:szCs w:val="22"/>
        </w:rPr>
        <w:t xml:space="preserve">in July 2026 and continue with monthly data collections starting </w:t>
      </w:r>
      <w:r w:rsidRPr="006F1BA3" w:rsidR="00FA26E2">
        <w:rPr>
          <w:rFonts w:ascii="Times New Roman" w:hAnsi="Times New Roman"/>
          <w:color w:val="000000" w:themeColor="text1"/>
          <w:sz w:val="22"/>
          <w:szCs w:val="22"/>
        </w:rPr>
        <w:t>in August 202</w:t>
      </w:r>
      <w:r w:rsidR="00FA26E2">
        <w:rPr>
          <w:rFonts w:ascii="Times New Roman" w:hAnsi="Times New Roman"/>
          <w:color w:val="000000" w:themeColor="text1"/>
          <w:sz w:val="22"/>
          <w:szCs w:val="22"/>
        </w:rPr>
        <w:t>6</w:t>
      </w:r>
      <w:r w:rsidRPr="006F1BA3" w:rsidR="00FA26E2">
        <w:rPr>
          <w:rFonts w:ascii="Times New Roman" w:hAnsi="Times New Roman"/>
          <w:color w:val="000000" w:themeColor="text1"/>
          <w:sz w:val="22"/>
          <w:szCs w:val="22"/>
        </w:rPr>
        <w:t xml:space="preserve"> and continu</w:t>
      </w:r>
      <w:r w:rsidR="00FA26E2">
        <w:rPr>
          <w:rFonts w:ascii="Times New Roman" w:hAnsi="Times New Roman"/>
          <w:color w:val="000000" w:themeColor="text1"/>
          <w:sz w:val="22"/>
          <w:szCs w:val="22"/>
        </w:rPr>
        <w:t>ing</w:t>
      </w:r>
      <w:r w:rsidRPr="006F1BA3" w:rsidR="00FA26E2">
        <w:rPr>
          <w:rFonts w:ascii="Times New Roman" w:hAnsi="Times New Roman"/>
          <w:color w:val="000000" w:themeColor="text1"/>
          <w:sz w:val="22"/>
          <w:szCs w:val="22"/>
        </w:rPr>
        <w:t xml:space="preserve"> through June 202</w:t>
      </w:r>
      <w:r w:rsidR="00FA26E2">
        <w:rPr>
          <w:rFonts w:ascii="Times New Roman" w:hAnsi="Times New Roman"/>
          <w:color w:val="000000" w:themeColor="text1"/>
          <w:sz w:val="22"/>
          <w:szCs w:val="22"/>
        </w:rPr>
        <w:t>7</w:t>
      </w:r>
      <w:r w:rsidRPr="006F1BA3" w:rsidR="00FA26E2">
        <w:rPr>
          <w:rFonts w:ascii="Times New Roman" w:hAnsi="Times New Roman"/>
          <w:color w:val="000000" w:themeColor="text1"/>
          <w:sz w:val="22"/>
          <w:szCs w:val="22"/>
        </w:rPr>
        <w:t>, for a total of 11 months</w:t>
      </w:r>
      <w:r w:rsidR="00FA26E2">
        <w:rPr>
          <w:rFonts w:ascii="Times New Roman" w:hAnsi="Times New Roman"/>
          <w:color w:val="000000" w:themeColor="text1"/>
          <w:sz w:val="22"/>
          <w:szCs w:val="22"/>
        </w:rPr>
        <w:t xml:space="preserve"> of data collection</w:t>
      </w:r>
      <w:r w:rsidRPr="006F1BA3" w:rsidR="00FA26E2">
        <w:rPr>
          <w:rFonts w:ascii="Times New Roman" w:hAnsi="Times New Roman"/>
          <w:color w:val="000000" w:themeColor="text1"/>
          <w:sz w:val="22"/>
          <w:szCs w:val="22"/>
        </w:rPr>
        <w:t xml:space="preserve">. </w:t>
      </w:r>
      <w:r w:rsidRPr="006F1BA3" w:rsidR="00E200B9">
        <w:rPr>
          <w:rFonts w:ascii="Times New Roman" w:hAnsi="Times New Roman"/>
          <w:color w:val="000000" w:themeColor="text1"/>
          <w:sz w:val="22"/>
          <w:szCs w:val="22"/>
        </w:rPr>
        <w:t>There will be one round of special district application</w:t>
      </w:r>
      <w:r w:rsidR="004D0C38">
        <w:rPr>
          <w:rFonts w:ascii="Times New Roman" w:hAnsi="Times New Roman"/>
          <w:color w:val="000000" w:themeColor="text1"/>
          <w:sz w:val="22"/>
          <w:szCs w:val="22"/>
        </w:rPr>
        <w:t>s</w:t>
      </w:r>
      <w:r w:rsidR="00FA26E2">
        <w:rPr>
          <w:rFonts w:ascii="Times New Roman" w:hAnsi="Times New Roman"/>
          <w:color w:val="000000" w:themeColor="text1"/>
          <w:sz w:val="22"/>
          <w:szCs w:val="22"/>
        </w:rPr>
        <w:t xml:space="preserve"> per year</w:t>
      </w:r>
      <w:r w:rsidRPr="006F1BA3" w:rsidR="00E200B9">
        <w:rPr>
          <w:rFonts w:ascii="Times New Roman" w:hAnsi="Times New Roman"/>
          <w:color w:val="000000" w:themeColor="text1"/>
          <w:sz w:val="22"/>
          <w:szCs w:val="22"/>
        </w:rPr>
        <w:t xml:space="preserve">, scheduled </w:t>
      </w:r>
      <w:r w:rsidRPr="006F1BA3" w:rsidR="00C266D3">
        <w:rPr>
          <w:rFonts w:ascii="Times New Roman" w:hAnsi="Times New Roman"/>
          <w:color w:val="000000" w:themeColor="text1"/>
          <w:sz w:val="22"/>
          <w:szCs w:val="22"/>
        </w:rPr>
        <w:t>to begin in early 202</w:t>
      </w:r>
      <w:r w:rsidR="00FA32A2">
        <w:rPr>
          <w:rFonts w:ascii="Times New Roman" w:hAnsi="Times New Roman"/>
          <w:color w:val="000000" w:themeColor="text1"/>
          <w:sz w:val="22"/>
          <w:szCs w:val="22"/>
        </w:rPr>
        <w:t>5</w:t>
      </w:r>
      <w:r w:rsidR="00FA26E2">
        <w:rPr>
          <w:rFonts w:ascii="Times New Roman" w:hAnsi="Times New Roman"/>
          <w:color w:val="000000" w:themeColor="text1"/>
          <w:sz w:val="22"/>
          <w:szCs w:val="22"/>
        </w:rPr>
        <w:t xml:space="preserve"> and early 2026</w:t>
      </w:r>
      <w:r w:rsidR="002E55D7">
        <w:rPr>
          <w:rFonts w:ascii="Times New Roman" w:hAnsi="Times New Roman"/>
          <w:color w:val="000000" w:themeColor="text1"/>
          <w:sz w:val="22"/>
          <w:szCs w:val="22"/>
        </w:rPr>
        <w:t>, with an option for special districts to provide approval for two years of participation (2025-26 and 2026-27)</w:t>
      </w:r>
      <w:r w:rsidR="00A97AFF">
        <w:rPr>
          <w:rFonts w:ascii="Times New Roman" w:hAnsi="Times New Roman"/>
          <w:color w:val="000000" w:themeColor="text1"/>
          <w:sz w:val="22"/>
          <w:szCs w:val="22"/>
        </w:rPr>
        <w:t xml:space="preserve"> </w:t>
      </w:r>
      <w:r w:rsidRPr="00A97AFF" w:rsidR="00A97AFF">
        <w:rPr>
          <w:rFonts w:ascii="Times New Roman" w:hAnsi="Times New Roman"/>
          <w:color w:val="000000" w:themeColor="text1"/>
          <w:sz w:val="22"/>
          <w:szCs w:val="22"/>
        </w:rPr>
        <w:t>with a list of sampled schools for SPP 202</w:t>
      </w:r>
      <w:r w:rsidR="00A97AFF">
        <w:rPr>
          <w:rFonts w:ascii="Times New Roman" w:hAnsi="Times New Roman"/>
          <w:color w:val="000000" w:themeColor="text1"/>
          <w:sz w:val="22"/>
          <w:szCs w:val="22"/>
        </w:rPr>
        <w:t>6</w:t>
      </w:r>
      <w:r w:rsidRPr="00A97AFF" w:rsidR="00A97AFF">
        <w:rPr>
          <w:rFonts w:ascii="Times New Roman" w:hAnsi="Times New Roman"/>
          <w:color w:val="000000" w:themeColor="text1"/>
          <w:sz w:val="22"/>
          <w:szCs w:val="22"/>
        </w:rPr>
        <w:t>-2</w:t>
      </w:r>
      <w:r w:rsidR="00A97AFF">
        <w:rPr>
          <w:rFonts w:ascii="Times New Roman" w:hAnsi="Times New Roman"/>
          <w:color w:val="000000" w:themeColor="text1"/>
          <w:sz w:val="22"/>
          <w:szCs w:val="22"/>
        </w:rPr>
        <w:t>7</w:t>
      </w:r>
      <w:r w:rsidRPr="00A97AFF" w:rsidR="00A97AFF">
        <w:rPr>
          <w:rFonts w:ascii="Times New Roman" w:hAnsi="Times New Roman"/>
          <w:color w:val="000000" w:themeColor="text1"/>
          <w:sz w:val="22"/>
          <w:szCs w:val="22"/>
        </w:rPr>
        <w:t xml:space="preserve"> provided in 2026</w:t>
      </w:r>
      <w:r w:rsidRPr="006F1BA3" w:rsidR="00C266D3">
        <w:rPr>
          <w:rFonts w:ascii="Times New Roman" w:hAnsi="Times New Roman"/>
          <w:color w:val="000000" w:themeColor="text1"/>
          <w:sz w:val="22"/>
          <w:szCs w:val="22"/>
        </w:rPr>
        <w:t>.</w:t>
      </w:r>
      <w:r w:rsidRPr="006F1BA3" w:rsidR="00E200B9">
        <w:rPr>
          <w:rFonts w:ascii="Times New Roman" w:hAnsi="Times New Roman"/>
          <w:color w:val="000000" w:themeColor="text1"/>
          <w:sz w:val="22"/>
          <w:szCs w:val="22"/>
        </w:rPr>
        <w:t xml:space="preserve"> </w:t>
      </w:r>
    </w:p>
    <w:p w:rsidR="00CC3F2E" w:rsidRPr="002F451A" w:rsidP="00805F33" w14:paraId="7EC7CD6E" w14:textId="135C52D0">
      <w:pPr>
        <w:pStyle w:val="Heading1"/>
        <w:tabs>
          <w:tab w:val="left" w:pos="0"/>
          <w:tab w:val="left" w:pos="1800"/>
        </w:tabs>
        <w:spacing w:after="120" w:line="252" w:lineRule="auto"/>
        <w:ind w:left="1152" w:hanging="1152"/>
        <w:jc w:val="left"/>
        <w:rPr>
          <w:rFonts w:ascii="Times New Roman" w:hAnsi="Times New Roman"/>
          <w:color w:val="000000" w:themeColor="text1"/>
          <w:sz w:val="24"/>
          <w:szCs w:val="24"/>
        </w:rPr>
      </w:pPr>
      <w:bookmarkStart w:id="37" w:name="_Toc181104681"/>
      <w:bookmarkStart w:id="38" w:name="_Toc181191573"/>
      <w:r w:rsidRPr="002F451A">
        <w:rPr>
          <w:rFonts w:ascii="Times New Roman" w:hAnsi="Times New Roman"/>
          <w:color w:val="000000" w:themeColor="text1"/>
          <w:sz w:val="24"/>
          <w:szCs w:val="24"/>
        </w:rPr>
        <w:t>A.7</w:t>
      </w:r>
      <w:r w:rsidR="00C64E99">
        <w:rPr>
          <w:rFonts w:ascii="Times New Roman" w:hAnsi="Times New Roman"/>
          <w:color w:val="000000" w:themeColor="text1"/>
          <w:sz w:val="24"/>
          <w:szCs w:val="24"/>
        </w:rPr>
        <w:t xml:space="preserve"> </w:t>
      </w:r>
      <w:r w:rsidRPr="002F451A">
        <w:rPr>
          <w:rFonts w:ascii="Times New Roman" w:hAnsi="Times New Roman"/>
          <w:color w:val="000000" w:themeColor="text1"/>
          <w:sz w:val="24"/>
          <w:szCs w:val="24"/>
        </w:rPr>
        <w:t>Special Circumstances of Data Collection</w:t>
      </w:r>
      <w:bookmarkEnd w:id="37"/>
      <w:bookmarkEnd w:id="38"/>
    </w:p>
    <w:p w:rsidR="00CC3F2E" w:rsidRPr="00805F33" w:rsidP="00805F33" w14:paraId="5102D1C2" w14:textId="77777777">
      <w:pPr>
        <w:pStyle w:val="L1-FlLSp12"/>
        <w:spacing w:after="120" w:line="252" w:lineRule="auto"/>
        <w:rPr>
          <w:rFonts w:ascii="Times New Roman" w:hAnsi="Times New Roman"/>
          <w:color w:val="000000" w:themeColor="text1"/>
          <w:sz w:val="22"/>
          <w:szCs w:val="22"/>
        </w:rPr>
      </w:pPr>
      <w:r w:rsidRPr="00805F33">
        <w:rPr>
          <w:rFonts w:ascii="Times New Roman" w:hAnsi="Times New Roman"/>
          <w:color w:val="000000" w:themeColor="text1"/>
          <w:sz w:val="22"/>
          <w:szCs w:val="22"/>
        </w:rPr>
        <w:t>No special circumstances for this information collection are anticipated.</w:t>
      </w:r>
    </w:p>
    <w:p w:rsidR="00A642FF" w:rsidRPr="002F451A" w:rsidP="00A642FF" w14:paraId="2B1BAA67" w14:textId="4F6666CE">
      <w:pPr>
        <w:pStyle w:val="Heading1"/>
        <w:tabs>
          <w:tab w:val="left" w:pos="0"/>
          <w:tab w:val="left" w:pos="1800"/>
        </w:tabs>
        <w:spacing w:after="120" w:line="252" w:lineRule="auto"/>
        <w:ind w:left="1152" w:hanging="1152"/>
        <w:jc w:val="left"/>
        <w:rPr>
          <w:rFonts w:ascii="Times New Roman" w:hAnsi="Times New Roman"/>
          <w:color w:val="000000" w:themeColor="text1"/>
          <w:sz w:val="24"/>
          <w:szCs w:val="24"/>
        </w:rPr>
      </w:pPr>
      <w:bookmarkStart w:id="39" w:name="_Toc181104682"/>
      <w:bookmarkStart w:id="40" w:name="_Toc181191574"/>
      <w:r w:rsidRPr="002F451A">
        <w:rPr>
          <w:rFonts w:ascii="Times New Roman" w:hAnsi="Times New Roman"/>
          <w:color w:val="000000" w:themeColor="text1"/>
          <w:sz w:val="24"/>
          <w:szCs w:val="24"/>
        </w:rPr>
        <w:t>A.</w:t>
      </w:r>
      <w:r>
        <w:rPr>
          <w:rFonts w:ascii="Times New Roman" w:hAnsi="Times New Roman"/>
          <w:color w:val="000000" w:themeColor="text1"/>
          <w:sz w:val="24"/>
          <w:szCs w:val="24"/>
        </w:rPr>
        <w:t>8</w:t>
      </w:r>
      <w:r w:rsidR="00C64E99">
        <w:rPr>
          <w:rFonts w:ascii="Times New Roman" w:hAnsi="Times New Roman"/>
          <w:color w:val="000000" w:themeColor="text1"/>
          <w:sz w:val="24"/>
          <w:szCs w:val="24"/>
        </w:rPr>
        <w:t xml:space="preserve"> </w:t>
      </w:r>
      <w:r>
        <w:rPr>
          <w:rFonts w:ascii="Times New Roman" w:hAnsi="Times New Roman"/>
          <w:color w:val="000000" w:themeColor="text1"/>
          <w:sz w:val="24"/>
          <w:szCs w:val="24"/>
        </w:rPr>
        <w:t>Consultations Outside the Agency</w:t>
      </w:r>
      <w:bookmarkEnd w:id="39"/>
      <w:bookmarkEnd w:id="40"/>
    </w:p>
    <w:p w:rsidR="00A642FF" w:rsidRPr="00092230" w:rsidP="00A642FF" w14:paraId="5F64FFA4" w14:textId="10001D67">
      <w:pPr>
        <w:pStyle w:val="L1-FlLSp12"/>
        <w:widowControl w:val="0"/>
        <w:spacing w:after="120" w:line="23" w:lineRule="atLeast"/>
        <w:rPr>
          <w:rFonts w:ascii="Times New Roman" w:hAnsi="Times New Roman"/>
          <w:color w:val="000000" w:themeColor="text1"/>
          <w:sz w:val="22"/>
          <w:szCs w:val="22"/>
          <w:highlight w:val="yellow"/>
        </w:rPr>
      </w:pPr>
      <w:r w:rsidRPr="00092230">
        <w:rPr>
          <w:rFonts w:ascii="Times New Roman" w:hAnsi="Times New Roman"/>
          <w:color w:val="000000" w:themeColor="text1"/>
          <w:sz w:val="22"/>
          <w:szCs w:val="22"/>
        </w:rPr>
        <w:t xml:space="preserve">NCES has an interagency agreement with the U.S. Census Bureau to </w:t>
      </w:r>
      <w:r>
        <w:rPr>
          <w:rFonts w:ascii="Times New Roman" w:hAnsi="Times New Roman"/>
          <w:color w:val="000000" w:themeColor="text1"/>
          <w:sz w:val="22"/>
          <w:szCs w:val="22"/>
        </w:rPr>
        <w:t xml:space="preserve">recruit schools and </w:t>
      </w:r>
      <w:r w:rsidRPr="00092230">
        <w:rPr>
          <w:rFonts w:ascii="Times New Roman" w:hAnsi="Times New Roman"/>
          <w:color w:val="000000" w:themeColor="text1"/>
          <w:sz w:val="22"/>
          <w:szCs w:val="22"/>
        </w:rPr>
        <w:t xml:space="preserve">collect the </w:t>
      </w:r>
      <w:r w:rsidR="00EC7915">
        <w:rPr>
          <w:rFonts w:ascii="Times New Roman" w:hAnsi="Times New Roman"/>
          <w:color w:val="000000" w:themeColor="text1"/>
          <w:sz w:val="22"/>
          <w:szCs w:val="22"/>
        </w:rPr>
        <w:t>SPP</w:t>
      </w:r>
      <w:r w:rsidRPr="00092230">
        <w:rPr>
          <w:rFonts w:ascii="Times New Roman" w:hAnsi="Times New Roman"/>
          <w:color w:val="000000" w:themeColor="text1"/>
          <w:sz w:val="22"/>
          <w:szCs w:val="22"/>
        </w:rPr>
        <w:t xml:space="preserve"> data on behalf of NCES. Additionally, NCES has been working closely with IES, other program offices within the U.S. Department of Education, White House staffers, </w:t>
      </w:r>
      <w:r>
        <w:rPr>
          <w:rFonts w:ascii="Times New Roman" w:hAnsi="Times New Roman"/>
          <w:color w:val="000000" w:themeColor="text1"/>
          <w:sz w:val="22"/>
          <w:szCs w:val="22"/>
        </w:rPr>
        <w:t xml:space="preserve">the </w:t>
      </w:r>
      <w:r w:rsidRPr="00092230">
        <w:rPr>
          <w:rFonts w:ascii="Times New Roman" w:hAnsi="Times New Roman"/>
          <w:color w:val="000000" w:themeColor="text1"/>
          <w:sz w:val="22"/>
          <w:szCs w:val="22"/>
        </w:rPr>
        <w:t>U.S. Department of Agriculture, the Centers for Disease Control and Prevention</w:t>
      </w:r>
      <w:r>
        <w:rPr>
          <w:rFonts w:ascii="Times New Roman" w:hAnsi="Times New Roman"/>
          <w:color w:val="000000" w:themeColor="text1"/>
          <w:sz w:val="22"/>
          <w:szCs w:val="22"/>
        </w:rPr>
        <w:t>, and the National Endowment for the Arts, and the Department of Transportation</w:t>
      </w:r>
      <w:r w:rsidRPr="00092230">
        <w:rPr>
          <w:rFonts w:ascii="Times New Roman" w:hAnsi="Times New Roman"/>
          <w:color w:val="000000" w:themeColor="text1"/>
          <w:sz w:val="22"/>
          <w:szCs w:val="22"/>
        </w:rPr>
        <w:t xml:space="preserve"> to help provide input on the content to be collected as part of the School Pulse Panel.</w:t>
      </w:r>
    </w:p>
    <w:p w:rsidR="00A642FF" w:rsidP="00A642FF" w14:paraId="40B028B2" w14:textId="77777777">
      <w:pPr>
        <w:pStyle w:val="L1-FlLSp12"/>
        <w:widowControl w:val="0"/>
        <w:spacing w:after="120" w:line="23" w:lineRule="atLeast"/>
        <w:rPr>
          <w:rFonts w:ascii="Times New Roman" w:hAnsi="Times New Roman"/>
          <w:color w:val="000000" w:themeColor="text1"/>
          <w:sz w:val="22"/>
          <w:szCs w:val="22"/>
        </w:rPr>
      </w:pPr>
      <w:r w:rsidRPr="00092230">
        <w:rPr>
          <w:rFonts w:ascii="Times New Roman" w:hAnsi="Times New Roman"/>
          <w:color w:val="000000" w:themeColor="text1"/>
          <w:sz w:val="22"/>
          <w:szCs w:val="22"/>
        </w:rPr>
        <w:t xml:space="preserve">NCES is also </w:t>
      </w:r>
      <w:r w:rsidRPr="00092230">
        <w:rPr>
          <w:rFonts w:ascii="Times New Roman" w:hAnsi="Times New Roman"/>
          <w:color w:val="000000" w:themeColor="text1"/>
          <w:sz w:val="22"/>
          <w:szCs w:val="22"/>
        </w:rPr>
        <w:t>utilizing</w:t>
      </w:r>
      <w:r w:rsidRPr="00092230">
        <w:rPr>
          <w:rFonts w:ascii="Times New Roman" w:hAnsi="Times New Roman"/>
          <w:color w:val="000000" w:themeColor="text1"/>
          <w:sz w:val="22"/>
          <w:szCs w:val="22"/>
        </w:rPr>
        <w:t xml:space="preserve"> contract support to assist with reviewing data collection-related specifications, reviewing and providing recommended changes to the questionnaire, assisting with quality assurance testing of the online instrument, and disseminating the data and findings on an online dashboard.</w:t>
      </w:r>
    </w:p>
    <w:p w:rsidR="001D577B" w:rsidRPr="00092230" w:rsidP="00A642FF" w14:paraId="71173513" w14:textId="479325EF">
      <w:pPr>
        <w:pStyle w:val="L1-FlLSp12"/>
        <w:widowControl w:val="0"/>
        <w:spacing w:after="120" w:line="23" w:lineRule="atLeast"/>
        <w:rPr>
          <w:rFonts w:ascii="Times New Roman" w:hAnsi="Times New Roman"/>
          <w:color w:val="000000" w:themeColor="text1"/>
          <w:sz w:val="22"/>
          <w:szCs w:val="22"/>
        </w:rPr>
      </w:pPr>
      <w:r>
        <w:rPr>
          <w:rFonts w:ascii="Times New Roman" w:hAnsi="Times New Roman"/>
          <w:color w:val="000000" w:themeColor="text1"/>
          <w:sz w:val="22"/>
          <w:szCs w:val="22"/>
        </w:rPr>
        <w:t xml:space="preserve">A 60-day notice </w:t>
      </w:r>
      <w:r>
        <w:rPr>
          <w:rFonts w:ascii="Times New Roman" w:hAnsi="Times New Roman"/>
          <w:color w:val="000000" w:themeColor="text1"/>
          <w:sz w:val="22"/>
          <w:szCs w:val="22"/>
        </w:rPr>
        <w:t>was published</w:t>
      </w:r>
      <w:r>
        <w:rPr>
          <w:rFonts w:ascii="Times New Roman" w:hAnsi="Times New Roman"/>
          <w:color w:val="000000" w:themeColor="text1"/>
          <w:sz w:val="22"/>
          <w:szCs w:val="22"/>
        </w:rPr>
        <w:t xml:space="preserve"> in the Federal Register on August 19, 2024 (89 FR 67074). One public comment </w:t>
      </w:r>
      <w:r>
        <w:rPr>
          <w:rFonts w:ascii="Times New Roman" w:hAnsi="Times New Roman"/>
          <w:color w:val="000000" w:themeColor="text1"/>
          <w:sz w:val="22"/>
          <w:szCs w:val="22"/>
        </w:rPr>
        <w:t>was received</w:t>
      </w:r>
      <w:r>
        <w:rPr>
          <w:rFonts w:ascii="Times New Roman" w:hAnsi="Times New Roman"/>
          <w:color w:val="000000" w:themeColor="text1"/>
          <w:sz w:val="22"/>
          <w:szCs w:val="22"/>
        </w:rPr>
        <w:t xml:space="preserve">. A separate response </w:t>
      </w:r>
      <w:r>
        <w:rPr>
          <w:rFonts w:ascii="Times New Roman" w:hAnsi="Times New Roman"/>
          <w:color w:val="000000" w:themeColor="text1"/>
          <w:sz w:val="22"/>
          <w:szCs w:val="22"/>
        </w:rPr>
        <w:t>is provided</w:t>
      </w:r>
      <w:r>
        <w:rPr>
          <w:rFonts w:ascii="Times New Roman" w:hAnsi="Times New Roman"/>
          <w:color w:val="000000" w:themeColor="text1"/>
          <w:sz w:val="22"/>
          <w:szCs w:val="22"/>
        </w:rPr>
        <w:t>.</w:t>
      </w:r>
    </w:p>
    <w:p w:rsidR="00F24997" w:rsidRPr="002F451A" w:rsidP="00805F33" w14:paraId="3EFA8A31" w14:textId="1655C752">
      <w:pPr>
        <w:pStyle w:val="Heading1"/>
        <w:tabs>
          <w:tab w:val="left" w:pos="0"/>
          <w:tab w:val="clear" w:pos="1152"/>
        </w:tabs>
        <w:spacing w:after="120" w:line="252" w:lineRule="auto"/>
        <w:ind w:left="1152" w:hanging="1152"/>
        <w:jc w:val="left"/>
        <w:rPr>
          <w:rFonts w:ascii="Times New Roman" w:hAnsi="Times New Roman"/>
          <w:color w:val="000000" w:themeColor="text1"/>
          <w:sz w:val="24"/>
          <w:szCs w:val="24"/>
        </w:rPr>
      </w:pPr>
      <w:bookmarkStart w:id="41" w:name="_Toc181104683"/>
      <w:bookmarkStart w:id="42" w:name="_Toc181191575"/>
      <w:r w:rsidRPr="002F451A">
        <w:rPr>
          <w:rFonts w:ascii="Times New Roman" w:hAnsi="Times New Roman"/>
          <w:color w:val="000000" w:themeColor="text1"/>
          <w:sz w:val="24"/>
          <w:szCs w:val="24"/>
        </w:rPr>
        <w:t>A.</w:t>
      </w:r>
      <w:r w:rsidR="00C64E99">
        <w:rPr>
          <w:rFonts w:ascii="Times New Roman" w:hAnsi="Times New Roman"/>
          <w:color w:val="000000" w:themeColor="text1"/>
          <w:sz w:val="24"/>
          <w:szCs w:val="24"/>
        </w:rPr>
        <w:t xml:space="preserve">9 </w:t>
      </w:r>
      <w:r w:rsidRPr="002F451A">
        <w:rPr>
          <w:rFonts w:ascii="Times New Roman" w:hAnsi="Times New Roman"/>
          <w:color w:val="000000" w:themeColor="text1"/>
          <w:sz w:val="24"/>
          <w:szCs w:val="24"/>
        </w:rPr>
        <w:t>Provision of Payments or Gifts to Respondents</w:t>
      </w:r>
      <w:bookmarkEnd w:id="41"/>
      <w:bookmarkEnd w:id="42"/>
    </w:p>
    <w:p w:rsidR="000E06BF" w:rsidP="00805F33" w14:paraId="0CA63DE5" w14:textId="76DBE490">
      <w:pPr>
        <w:pStyle w:val="BodyText2"/>
        <w:spacing w:after="120" w:line="252" w:lineRule="auto"/>
        <w:ind w:right="-43"/>
        <w:rPr>
          <w:sz w:val="22"/>
          <w:szCs w:val="18"/>
        </w:rPr>
      </w:pPr>
      <w:r w:rsidRPr="00805F33">
        <w:rPr>
          <w:sz w:val="22"/>
          <w:szCs w:val="18"/>
        </w:rPr>
        <w:t>Some districts charge a fee (</w:t>
      </w:r>
      <w:r w:rsidR="00AE6E2B">
        <w:rPr>
          <w:sz w:val="22"/>
          <w:szCs w:val="18"/>
        </w:rPr>
        <w:t xml:space="preserve">about </w:t>
      </w:r>
      <w:r w:rsidRPr="00805F33">
        <w:rPr>
          <w:sz w:val="22"/>
          <w:szCs w:val="18"/>
        </w:rPr>
        <w:t xml:space="preserve">$50-200) to process research application requests, which </w:t>
      </w:r>
      <w:r w:rsidRPr="00805F33" w:rsidR="006F667E">
        <w:rPr>
          <w:sz w:val="22"/>
          <w:szCs w:val="18"/>
        </w:rPr>
        <w:t>we</w:t>
      </w:r>
      <w:r w:rsidRPr="00805F33">
        <w:rPr>
          <w:sz w:val="22"/>
          <w:szCs w:val="18"/>
        </w:rPr>
        <w:t xml:space="preserve"> pa</w:t>
      </w:r>
      <w:r w:rsidRPr="00805F33" w:rsidR="006F667E">
        <w:rPr>
          <w:sz w:val="22"/>
          <w:szCs w:val="18"/>
        </w:rPr>
        <w:t>y</w:t>
      </w:r>
      <w:r w:rsidRPr="00805F33">
        <w:rPr>
          <w:sz w:val="22"/>
          <w:szCs w:val="18"/>
        </w:rPr>
        <w:t xml:space="preserve"> as necessary</w:t>
      </w:r>
      <w:r w:rsidRPr="00805F33" w:rsidR="007E4F8D">
        <w:rPr>
          <w:sz w:val="22"/>
          <w:szCs w:val="18"/>
        </w:rPr>
        <w:t>.</w:t>
      </w:r>
    </w:p>
    <w:p w:rsidR="000D2F30" w:rsidRPr="000D2F30" w:rsidP="000D2F30" w14:paraId="5D3764C6" w14:textId="2E689519">
      <w:pPr>
        <w:pStyle w:val="BodyText2"/>
        <w:spacing w:after="120" w:line="23" w:lineRule="atLeast"/>
        <w:ind w:right="-43"/>
        <w:rPr>
          <w:sz w:val="22"/>
          <w:szCs w:val="22"/>
        </w:rPr>
      </w:pPr>
      <w:bookmarkStart w:id="43" w:name="_Hlk85112635"/>
      <w:r w:rsidRPr="000D2F30">
        <w:rPr>
          <w:sz w:val="22"/>
          <w:szCs w:val="22"/>
          <w:lang w:bidi="en-US"/>
        </w:rPr>
        <w:t xml:space="preserve">The </w:t>
      </w:r>
      <w:r w:rsidR="00314CD4">
        <w:rPr>
          <w:sz w:val="22"/>
          <w:szCs w:val="22"/>
          <w:lang w:bidi="en-US"/>
        </w:rPr>
        <w:t xml:space="preserve">2025-26 </w:t>
      </w:r>
      <w:r w:rsidRPr="000D2F30">
        <w:rPr>
          <w:sz w:val="22"/>
          <w:szCs w:val="22"/>
          <w:lang w:bidi="en-US"/>
        </w:rPr>
        <w:t>sampled school</w:t>
      </w:r>
      <w:r w:rsidR="004D0C38">
        <w:rPr>
          <w:sz w:val="22"/>
          <w:szCs w:val="22"/>
          <w:lang w:bidi="en-US"/>
        </w:rPr>
        <w:t>s</w:t>
      </w:r>
      <w:r w:rsidRPr="000D2F30">
        <w:rPr>
          <w:sz w:val="22"/>
          <w:szCs w:val="22"/>
          <w:lang w:bidi="en-US"/>
        </w:rPr>
        <w:t xml:space="preserve"> </w:t>
      </w:r>
      <w:r w:rsidR="002D39F9">
        <w:rPr>
          <w:sz w:val="22"/>
          <w:szCs w:val="22"/>
          <w:lang w:bidi="en-US"/>
        </w:rPr>
        <w:t>will</w:t>
      </w:r>
      <w:r w:rsidRPr="000D2F30">
        <w:rPr>
          <w:sz w:val="22"/>
          <w:szCs w:val="22"/>
          <w:lang w:bidi="en-US"/>
        </w:rPr>
        <w:t xml:space="preserve"> be offered a reimbursement of $</w:t>
      </w:r>
      <w:r w:rsidR="002D39F9">
        <w:rPr>
          <w:sz w:val="22"/>
          <w:szCs w:val="22"/>
          <w:lang w:bidi="en-US"/>
        </w:rPr>
        <w:t>2</w:t>
      </w:r>
      <w:r w:rsidRPr="000D2F30">
        <w:rPr>
          <w:sz w:val="22"/>
          <w:szCs w:val="22"/>
          <w:lang w:bidi="en-US"/>
        </w:rPr>
        <w:t>00</w:t>
      </w:r>
      <w:r>
        <w:rPr>
          <w:sz w:val="22"/>
          <w:szCs w:val="22"/>
          <w:lang w:bidi="en-US"/>
        </w:rPr>
        <w:t xml:space="preserve"> every month</w:t>
      </w:r>
      <w:r w:rsidRPr="000D2F30">
        <w:rPr>
          <w:sz w:val="22"/>
          <w:szCs w:val="22"/>
          <w:lang w:bidi="en-US"/>
        </w:rPr>
        <w:t xml:space="preserve"> for their participation in the study over the course of 1</w:t>
      </w:r>
      <w:r w:rsidR="00372C89">
        <w:rPr>
          <w:sz w:val="22"/>
          <w:szCs w:val="22"/>
          <w:lang w:bidi="en-US"/>
        </w:rPr>
        <w:t>1</w:t>
      </w:r>
      <w:r w:rsidRPr="000D2F30">
        <w:rPr>
          <w:sz w:val="22"/>
          <w:szCs w:val="22"/>
          <w:lang w:bidi="en-US"/>
        </w:rPr>
        <w:t xml:space="preserve"> months</w:t>
      </w:r>
      <w:r w:rsidR="00372C89">
        <w:rPr>
          <w:sz w:val="22"/>
          <w:szCs w:val="22"/>
          <w:lang w:bidi="en-US"/>
        </w:rPr>
        <w:t>, from August 202</w:t>
      </w:r>
      <w:r w:rsidR="00FA32A2">
        <w:rPr>
          <w:sz w:val="22"/>
          <w:szCs w:val="22"/>
          <w:lang w:bidi="en-US"/>
        </w:rPr>
        <w:t>5</w:t>
      </w:r>
      <w:r w:rsidR="00372C89">
        <w:rPr>
          <w:sz w:val="22"/>
          <w:szCs w:val="22"/>
          <w:lang w:bidi="en-US"/>
        </w:rPr>
        <w:t xml:space="preserve"> to June 202</w:t>
      </w:r>
      <w:r w:rsidR="00FA32A2">
        <w:rPr>
          <w:sz w:val="22"/>
          <w:szCs w:val="22"/>
          <w:lang w:bidi="en-US"/>
        </w:rPr>
        <w:t>6</w:t>
      </w:r>
      <w:r w:rsidRPr="000D2F30">
        <w:rPr>
          <w:sz w:val="22"/>
          <w:szCs w:val="22"/>
          <w:lang w:bidi="en-US"/>
        </w:rPr>
        <w:t xml:space="preserve">. </w:t>
      </w:r>
      <w:r w:rsidRPr="000D2F30" w:rsidR="00314CD4">
        <w:rPr>
          <w:sz w:val="22"/>
          <w:szCs w:val="22"/>
          <w:lang w:bidi="en-US"/>
        </w:rPr>
        <w:t xml:space="preserve">The </w:t>
      </w:r>
      <w:r w:rsidR="00314CD4">
        <w:rPr>
          <w:sz w:val="22"/>
          <w:szCs w:val="22"/>
          <w:lang w:bidi="en-US"/>
        </w:rPr>
        <w:t xml:space="preserve">2026-27 </w:t>
      </w:r>
      <w:r w:rsidRPr="000D2F30" w:rsidR="00314CD4">
        <w:rPr>
          <w:sz w:val="22"/>
          <w:szCs w:val="22"/>
          <w:lang w:bidi="en-US"/>
        </w:rPr>
        <w:t>sampled school</w:t>
      </w:r>
      <w:r w:rsidR="00314CD4">
        <w:rPr>
          <w:sz w:val="22"/>
          <w:szCs w:val="22"/>
          <w:lang w:bidi="en-US"/>
        </w:rPr>
        <w:t>s</w:t>
      </w:r>
      <w:r w:rsidRPr="000D2F30" w:rsidR="00314CD4">
        <w:rPr>
          <w:sz w:val="22"/>
          <w:szCs w:val="22"/>
          <w:lang w:bidi="en-US"/>
        </w:rPr>
        <w:t xml:space="preserve"> </w:t>
      </w:r>
      <w:r w:rsidR="00314CD4">
        <w:rPr>
          <w:sz w:val="22"/>
          <w:szCs w:val="22"/>
          <w:lang w:bidi="en-US"/>
        </w:rPr>
        <w:t>will</w:t>
      </w:r>
      <w:r w:rsidRPr="000D2F30" w:rsidR="00314CD4">
        <w:rPr>
          <w:sz w:val="22"/>
          <w:szCs w:val="22"/>
          <w:lang w:bidi="en-US"/>
        </w:rPr>
        <w:t xml:space="preserve"> be offered a reimbursement of $</w:t>
      </w:r>
      <w:r w:rsidR="00314CD4">
        <w:rPr>
          <w:sz w:val="22"/>
          <w:szCs w:val="22"/>
          <w:lang w:bidi="en-US"/>
        </w:rPr>
        <w:t>2</w:t>
      </w:r>
      <w:r w:rsidRPr="000D2F30" w:rsidR="00314CD4">
        <w:rPr>
          <w:sz w:val="22"/>
          <w:szCs w:val="22"/>
          <w:lang w:bidi="en-US"/>
        </w:rPr>
        <w:t>00</w:t>
      </w:r>
      <w:r w:rsidR="00314CD4">
        <w:rPr>
          <w:sz w:val="22"/>
          <w:szCs w:val="22"/>
          <w:lang w:bidi="en-US"/>
        </w:rPr>
        <w:t xml:space="preserve"> every month</w:t>
      </w:r>
      <w:r w:rsidRPr="000D2F30" w:rsidR="00314CD4">
        <w:rPr>
          <w:sz w:val="22"/>
          <w:szCs w:val="22"/>
          <w:lang w:bidi="en-US"/>
        </w:rPr>
        <w:t xml:space="preserve"> for their participation in the study over the course of 1</w:t>
      </w:r>
      <w:r w:rsidR="00314CD4">
        <w:rPr>
          <w:sz w:val="22"/>
          <w:szCs w:val="22"/>
          <w:lang w:bidi="en-US"/>
        </w:rPr>
        <w:t>1</w:t>
      </w:r>
      <w:r w:rsidRPr="000D2F30" w:rsidR="00314CD4">
        <w:rPr>
          <w:sz w:val="22"/>
          <w:szCs w:val="22"/>
          <w:lang w:bidi="en-US"/>
        </w:rPr>
        <w:t xml:space="preserve"> months</w:t>
      </w:r>
      <w:r w:rsidR="00314CD4">
        <w:rPr>
          <w:sz w:val="22"/>
          <w:szCs w:val="22"/>
          <w:lang w:bidi="en-US"/>
        </w:rPr>
        <w:t>, from August 2026 to June 2027</w:t>
      </w:r>
      <w:r w:rsidRPr="000D2F30" w:rsidR="00314CD4">
        <w:rPr>
          <w:sz w:val="22"/>
          <w:szCs w:val="22"/>
          <w:lang w:bidi="en-US"/>
        </w:rPr>
        <w:t>.</w:t>
      </w:r>
      <w:r w:rsidR="00314CD4">
        <w:rPr>
          <w:sz w:val="22"/>
          <w:szCs w:val="22"/>
          <w:lang w:bidi="en-US"/>
        </w:rPr>
        <w:t xml:space="preserve"> </w:t>
      </w:r>
      <w:r w:rsidRPr="000D2F30">
        <w:rPr>
          <w:sz w:val="22"/>
          <w:szCs w:val="22"/>
        </w:rPr>
        <w:t>The reimbursement will be paid out monthly</w:t>
      </w:r>
      <w:r w:rsidRPr="000D2F30">
        <w:rPr>
          <w:sz w:val="22"/>
          <w:szCs w:val="22"/>
          <w:lang w:bidi="en-US"/>
        </w:rPr>
        <w:t xml:space="preserve">. If a school district does not permit its schools to receive any </w:t>
      </w:r>
      <w:r w:rsidRPr="000D2F30">
        <w:rPr>
          <w:sz w:val="22"/>
          <w:szCs w:val="22"/>
          <w:lang w:bidi="en-US"/>
        </w:rPr>
        <w:t xml:space="preserve">form of incentive, the reimbursement will be sent to a point of contact in the district or the reimbursement will be withheld. </w:t>
      </w:r>
      <w:r w:rsidR="00743CEF">
        <w:rPr>
          <w:sz w:val="22"/>
          <w:szCs w:val="22"/>
          <w:lang w:bidi="en-US"/>
        </w:rPr>
        <w:t>This information will be communicated in the district applications</w:t>
      </w:r>
      <w:r w:rsidR="00731855">
        <w:rPr>
          <w:sz w:val="22"/>
          <w:szCs w:val="22"/>
          <w:lang w:bidi="en-US"/>
        </w:rPr>
        <w:t>,</w:t>
      </w:r>
      <w:r w:rsidR="00743CEF">
        <w:rPr>
          <w:sz w:val="22"/>
          <w:szCs w:val="22"/>
          <w:lang w:bidi="en-US"/>
        </w:rPr>
        <w:t xml:space="preserve"> and </w:t>
      </w:r>
      <w:r w:rsidR="00A642FF">
        <w:rPr>
          <w:sz w:val="22"/>
          <w:szCs w:val="22"/>
          <w:lang w:bidi="en-US"/>
        </w:rPr>
        <w:t xml:space="preserve">the </w:t>
      </w:r>
      <w:r w:rsidR="00743CEF">
        <w:rPr>
          <w:sz w:val="22"/>
          <w:szCs w:val="22"/>
          <w:lang w:bidi="en-US"/>
        </w:rPr>
        <w:t>communication materials</w:t>
      </w:r>
      <w:r w:rsidR="00A642FF">
        <w:rPr>
          <w:sz w:val="22"/>
          <w:szCs w:val="22"/>
          <w:lang w:bidi="en-US"/>
        </w:rPr>
        <w:t xml:space="preserve"> sent to sampled schools</w:t>
      </w:r>
      <w:r w:rsidR="00731855">
        <w:rPr>
          <w:sz w:val="22"/>
          <w:szCs w:val="22"/>
          <w:lang w:bidi="en-US"/>
        </w:rPr>
        <w:t xml:space="preserve"> are customized based on allowability for receiving reimbursement</w:t>
      </w:r>
      <w:r w:rsidR="00743CEF">
        <w:rPr>
          <w:sz w:val="22"/>
          <w:szCs w:val="22"/>
          <w:lang w:bidi="en-US"/>
        </w:rPr>
        <w:t>.</w:t>
      </w:r>
      <w:r w:rsidRPr="000D2F30">
        <w:rPr>
          <w:sz w:val="22"/>
          <w:szCs w:val="22"/>
        </w:rPr>
        <w:t xml:space="preserve"> </w:t>
      </w:r>
    </w:p>
    <w:p w:rsidR="00F24997" w:rsidRPr="002F451A" w:rsidP="00805F33" w14:paraId="5FC67545" w14:textId="645F15BA">
      <w:pPr>
        <w:pStyle w:val="Heading1"/>
        <w:tabs>
          <w:tab w:val="left" w:pos="0"/>
          <w:tab w:val="clear" w:pos="1152"/>
        </w:tabs>
        <w:spacing w:after="120" w:line="252" w:lineRule="auto"/>
        <w:ind w:left="1152" w:hanging="1152"/>
        <w:jc w:val="left"/>
        <w:rPr>
          <w:rFonts w:ascii="Times New Roman" w:hAnsi="Times New Roman"/>
          <w:color w:val="000000" w:themeColor="text1"/>
          <w:sz w:val="24"/>
          <w:szCs w:val="24"/>
        </w:rPr>
      </w:pPr>
      <w:bookmarkStart w:id="44" w:name="_Toc181104684"/>
      <w:bookmarkStart w:id="45" w:name="_Toc181191576"/>
      <w:bookmarkEnd w:id="43"/>
      <w:r w:rsidRPr="002F451A">
        <w:rPr>
          <w:rFonts w:ascii="Times New Roman" w:hAnsi="Times New Roman"/>
          <w:color w:val="000000" w:themeColor="text1"/>
          <w:sz w:val="24"/>
          <w:szCs w:val="24"/>
        </w:rPr>
        <w:t>A.10</w:t>
      </w:r>
      <w:r w:rsidR="00C64E99">
        <w:rPr>
          <w:rFonts w:ascii="Times New Roman" w:hAnsi="Times New Roman"/>
          <w:color w:val="000000" w:themeColor="text1"/>
          <w:sz w:val="24"/>
          <w:szCs w:val="24"/>
        </w:rPr>
        <w:t xml:space="preserve"> </w:t>
      </w:r>
      <w:r w:rsidRPr="002F451A">
        <w:rPr>
          <w:rFonts w:ascii="Times New Roman" w:hAnsi="Times New Roman"/>
          <w:color w:val="000000" w:themeColor="text1"/>
          <w:sz w:val="24"/>
          <w:szCs w:val="24"/>
        </w:rPr>
        <w:t>Assurance of Confidentiality</w:t>
      </w:r>
      <w:bookmarkEnd w:id="44"/>
      <w:bookmarkEnd w:id="45"/>
    </w:p>
    <w:p w:rsidR="00032F69" w:rsidRPr="00805F33" w:rsidP="00805F33" w14:paraId="3498F10D" w14:textId="19A1BEA0">
      <w:pPr>
        <w:widowControl w:val="0"/>
        <w:spacing w:after="120" w:line="252" w:lineRule="auto"/>
        <w:ind w:right="-43"/>
        <w:rPr>
          <w:rFonts w:ascii="Times New Roman" w:hAnsi="Times New Roman"/>
          <w:sz w:val="22"/>
          <w:szCs w:val="22"/>
        </w:rPr>
      </w:pPr>
      <w:r w:rsidRPr="00805F33">
        <w:rPr>
          <w:rFonts w:ascii="Times New Roman" w:hAnsi="Times New Roman"/>
          <w:sz w:val="22"/>
          <w:szCs w:val="18"/>
        </w:rPr>
        <w:t xml:space="preserve">Data security and confidentiality protection procedures have been put in place for </w:t>
      </w:r>
      <w:r w:rsidR="00691235">
        <w:rPr>
          <w:rFonts w:ascii="Times New Roman" w:hAnsi="Times New Roman"/>
          <w:sz w:val="22"/>
          <w:szCs w:val="18"/>
        </w:rPr>
        <w:t>SPP</w:t>
      </w:r>
      <w:r w:rsidRPr="00805F33" w:rsidR="00691235">
        <w:rPr>
          <w:rFonts w:ascii="Times New Roman" w:hAnsi="Times New Roman"/>
          <w:sz w:val="22"/>
          <w:szCs w:val="18"/>
        </w:rPr>
        <w:t xml:space="preserve"> </w:t>
      </w:r>
      <w:r w:rsidR="00474139">
        <w:rPr>
          <w:rFonts w:ascii="Times New Roman" w:hAnsi="Times New Roman"/>
          <w:sz w:val="22"/>
          <w:szCs w:val="18"/>
        </w:rPr>
        <w:t>202</w:t>
      </w:r>
      <w:r w:rsidR="00FA32A2">
        <w:rPr>
          <w:rFonts w:ascii="Times New Roman" w:hAnsi="Times New Roman"/>
          <w:sz w:val="22"/>
          <w:szCs w:val="18"/>
        </w:rPr>
        <w:t>5</w:t>
      </w:r>
      <w:r w:rsidR="00474139">
        <w:rPr>
          <w:rFonts w:ascii="Times New Roman" w:hAnsi="Times New Roman"/>
          <w:sz w:val="22"/>
          <w:szCs w:val="18"/>
        </w:rPr>
        <w:t>-2</w:t>
      </w:r>
      <w:r w:rsidR="00FA32A2">
        <w:rPr>
          <w:rFonts w:ascii="Times New Roman" w:hAnsi="Times New Roman"/>
          <w:sz w:val="22"/>
          <w:szCs w:val="18"/>
        </w:rPr>
        <w:t>6</w:t>
      </w:r>
      <w:r w:rsidRPr="00805F33">
        <w:rPr>
          <w:rFonts w:ascii="Times New Roman" w:hAnsi="Times New Roman"/>
          <w:sz w:val="22"/>
          <w:szCs w:val="18"/>
        </w:rPr>
        <w:t xml:space="preserve"> to ensure that all contractors and agents working on </w:t>
      </w:r>
      <w:r w:rsidR="00691235">
        <w:rPr>
          <w:rFonts w:ascii="Times New Roman" w:hAnsi="Times New Roman"/>
          <w:sz w:val="22"/>
          <w:szCs w:val="18"/>
        </w:rPr>
        <w:t>SPP</w:t>
      </w:r>
      <w:r w:rsidRPr="00805F33" w:rsidR="00691235">
        <w:rPr>
          <w:rFonts w:ascii="Times New Roman" w:hAnsi="Times New Roman"/>
          <w:sz w:val="22"/>
          <w:szCs w:val="18"/>
        </w:rPr>
        <w:t xml:space="preserve"> </w:t>
      </w:r>
      <w:r w:rsidR="00474139">
        <w:rPr>
          <w:rFonts w:ascii="Times New Roman" w:hAnsi="Times New Roman"/>
          <w:sz w:val="22"/>
          <w:szCs w:val="18"/>
        </w:rPr>
        <w:t>202</w:t>
      </w:r>
      <w:r w:rsidR="00D942A1">
        <w:rPr>
          <w:rFonts w:ascii="Times New Roman" w:hAnsi="Times New Roman"/>
          <w:sz w:val="22"/>
          <w:szCs w:val="18"/>
        </w:rPr>
        <w:t>5</w:t>
      </w:r>
      <w:r w:rsidR="00474139">
        <w:rPr>
          <w:rFonts w:ascii="Times New Roman" w:hAnsi="Times New Roman"/>
          <w:sz w:val="22"/>
          <w:szCs w:val="18"/>
        </w:rPr>
        <w:t>-2</w:t>
      </w:r>
      <w:r w:rsidR="00D942A1">
        <w:rPr>
          <w:rFonts w:ascii="Times New Roman" w:hAnsi="Times New Roman"/>
          <w:sz w:val="22"/>
          <w:szCs w:val="18"/>
        </w:rPr>
        <w:t>6</w:t>
      </w:r>
      <w:r w:rsidRPr="00805F33">
        <w:rPr>
          <w:rFonts w:ascii="Times New Roman" w:hAnsi="Times New Roman"/>
          <w:sz w:val="22"/>
          <w:szCs w:val="18"/>
        </w:rPr>
        <w:t xml:space="preserve"> comply with all privacy requirements including, as applicable</w:t>
      </w:r>
      <w:r w:rsidRPr="00805F33">
        <w:rPr>
          <w:rFonts w:ascii="Times New Roman" w:hAnsi="Times New Roman"/>
          <w:sz w:val="22"/>
          <w:szCs w:val="22"/>
        </w:rPr>
        <w:t>:</w:t>
      </w:r>
    </w:p>
    <w:p w:rsidR="00032F69" w:rsidRPr="00805F33" w:rsidP="00805F33" w14:paraId="6A644A20" w14:textId="2A736D7D">
      <w:pPr>
        <w:pStyle w:val="P1-StandPara"/>
        <w:numPr>
          <w:ilvl w:val="0"/>
          <w:numId w:val="17"/>
        </w:numPr>
        <w:spacing w:line="252" w:lineRule="auto"/>
        <w:ind w:left="450"/>
        <w:rPr>
          <w:rFonts w:ascii="Times New Roman" w:hAnsi="Times New Roman"/>
          <w:sz w:val="22"/>
          <w:szCs w:val="22"/>
        </w:rPr>
      </w:pPr>
      <w:r w:rsidRPr="00805F33">
        <w:rPr>
          <w:rFonts w:ascii="Times New Roman" w:hAnsi="Times New Roman"/>
          <w:sz w:val="22"/>
          <w:szCs w:val="22"/>
        </w:rPr>
        <w:t>The Inter-agency agreement with NCES for this study</w:t>
      </w:r>
      <w:r w:rsidRPr="00805F33" w:rsidR="00F841B1">
        <w:rPr>
          <w:rFonts w:ascii="Times New Roman" w:hAnsi="Times New Roman"/>
          <w:sz w:val="22"/>
        </w:rPr>
        <w:t xml:space="preserve"> and the statement of work of </w:t>
      </w:r>
      <w:r w:rsidR="00691235">
        <w:rPr>
          <w:rFonts w:ascii="Times New Roman" w:hAnsi="Times New Roman"/>
          <w:sz w:val="22"/>
        </w:rPr>
        <w:t>SPP</w:t>
      </w:r>
      <w:r w:rsidRPr="00805F33" w:rsidR="00691235">
        <w:rPr>
          <w:rFonts w:ascii="Times New Roman" w:hAnsi="Times New Roman"/>
          <w:sz w:val="22"/>
        </w:rPr>
        <w:t xml:space="preserve"> </w:t>
      </w:r>
      <w:r w:rsidRPr="00805F33" w:rsidR="00F841B1">
        <w:rPr>
          <w:rFonts w:ascii="Times New Roman" w:hAnsi="Times New Roman"/>
          <w:sz w:val="22"/>
        </w:rPr>
        <w:t>contract</w:t>
      </w:r>
      <w:r w:rsidRPr="00805F33">
        <w:rPr>
          <w:rFonts w:ascii="Times New Roman" w:hAnsi="Times New Roman"/>
          <w:sz w:val="22"/>
          <w:szCs w:val="22"/>
        </w:rPr>
        <w:t>;</w:t>
      </w:r>
    </w:p>
    <w:p w:rsidR="00A72280" w:rsidRPr="00805F33" w:rsidP="00805F33" w14:paraId="41582897" w14:textId="77777777">
      <w:pPr>
        <w:pStyle w:val="ListParagraph"/>
        <w:numPr>
          <w:ilvl w:val="0"/>
          <w:numId w:val="17"/>
        </w:numPr>
        <w:spacing w:line="252" w:lineRule="auto"/>
        <w:ind w:left="450"/>
        <w:rPr>
          <w:rFonts w:ascii="Times New Roman" w:hAnsi="Times New Roman"/>
          <w:sz w:val="22"/>
          <w:szCs w:val="22"/>
        </w:rPr>
      </w:pPr>
      <w:r w:rsidRPr="00805F33">
        <w:rPr>
          <w:rFonts w:ascii="Times New Roman" w:hAnsi="Times New Roman"/>
          <w:i/>
          <w:iCs/>
          <w:sz w:val="22"/>
          <w:szCs w:val="22"/>
        </w:rPr>
        <w:t>Privacy Act of 1974</w:t>
      </w:r>
      <w:r w:rsidRPr="00805F33">
        <w:rPr>
          <w:rFonts w:ascii="Times New Roman" w:hAnsi="Times New Roman"/>
          <w:sz w:val="22"/>
          <w:szCs w:val="22"/>
        </w:rPr>
        <w:t xml:space="preserve"> (5 U.S.C. §552a);</w:t>
      </w:r>
    </w:p>
    <w:p w:rsidR="00A72280" w:rsidRPr="00805F33" w:rsidP="00805F33" w14:paraId="6E1A08C3" w14:textId="77777777">
      <w:pPr>
        <w:pStyle w:val="ListParagraph"/>
        <w:numPr>
          <w:ilvl w:val="0"/>
          <w:numId w:val="17"/>
        </w:numPr>
        <w:spacing w:line="252" w:lineRule="auto"/>
        <w:ind w:left="450"/>
        <w:rPr>
          <w:rFonts w:ascii="Times New Roman" w:hAnsi="Times New Roman"/>
          <w:sz w:val="22"/>
          <w:szCs w:val="22"/>
        </w:rPr>
      </w:pPr>
      <w:r w:rsidRPr="00805F33">
        <w:rPr>
          <w:rFonts w:ascii="Times New Roman" w:hAnsi="Times New Roman"/>
          <w:i/>
          <w:iCs/>
          <w:sz w:val="22"/>
          <w:szCs w:val="22"/>
        </w:rPr>
        <w:t>Privacy Act Regulations</w:t>
      </w:r>
      <w:r w:rsidRPr="00805F33">
        <w:rPr>
          <w:rFonts w:ascii="Times New Roman" w:hAnsi="Times New Roman"/>
          <w:iCs/>
          <w:sz w:val="22"/>
          <w:szCs w:val="22"/>
        </w:rPr>
        <w:t xml:space="preserve"> </w:t>
      </w:r>
      <w:r w:rsidRPr="00805F33">
        <w:rPr>
          <w:rFonts w:ascii="Times New Roman" w:hAnsi="Times New Roman"/>
          <w:sz w:val="22"/>
          <w:szCs w:val="22"/>
        </w:rPr>
        <w:t>(34 CFR Part 5b);</w:t>
      </w:r>
    </w:p>
    <w:p w:rsidR="00A72280" w:rsidRPr="00805F33" w:rsidP="00805F33" w14:paraId="77CF0DDC" w14:textId="77777777">
      <w:pPr>
        <w:pStyle w:val="ListParagraph"/>
        <w:numPr>
          <w:ilvl w:val="0"/>
          <w:numId w:val="17"/>
        </w:numPr>
        <w:spacing w:line="252" w:lineRule="auto"/>
        <w:ind w:left="450"/>
        <w:rPr>
          <w:rFonts w:ascii="Times New Roman" w:hAnsi="Times New Roman"/>
          <w:iCs/>
          <w:sz w:val="22"/>
          <w:szCs w:val="22"/>
        </w:rPr>
      </w:pPr>
      <w:r w:rsidRPr="00805F33">
        <w:rPr>
          <w:rFonts w:ascii="Times New Roman" w:hAnsi="Times New Roman"/>
          <w:i/>
          <w:iCs/>
          <w:sz w:val="22"/>
          <w:szCs w:val="22"/>
        </w:rPr>
        <w:t>Computer Security Act of 1987;</w:t>
      </w:r>
    </w:p>
    <w:p w:rsidR="00A72280" w:rsidRPr="00805F33" w:rsidP="00805F33" w14:paraId="5D5395D9" w14:textId="77777777">
      <w:pPr>
        <w:pStyle w:val="ListParagraph"/>
        <w:numPr>
          <w:ilvl w:val="0"/>
          <w:numId w:val="17"/>
        </w:numPr>
        <w:spacing w:line="252" w:lineRule="auto"/>
        <w:ind w:left="450"/>
        <w:rPr>
          <w:rFonts w:ascii="Times New Roman" w:hAnsi="Times New Roman"/>
          <w:sz w:val="22"/>
          <w:szCs w:val="22"/>
        </w:rPr>
      </w:pPr>
      <w:r w:rsidRPr="00805F33">
        <w:rPr>
          <w:rFonts w:ascii="Times New Roman" w:hAnsi="Times New Roman"/>
          <w:i/>
          <w:iCs/>
          <w:sz w:val="22"/>
          <w:szCs w:val="22"/>
        </w:rPr>
        <w:t>U.S.A. Patriot Act of 2001</w:t>
      </w:r>
      <w:r w:rsidRPr="00805F33">
        <w:rPr>
          <w:rFonts w:ascii="Times New Roman" w:hAnsi="Times New Roman"/>
          <w:sz w:val="22"/>
          <w:szCs w:val="22"/>
        </w:rPr>
        <w:t xml:space="preserve"> (P.L. 107-56);</w:t>
      </w:r>
    </w:p>
    <w:p w:rsidR="00A72280" w:rsidRPr="00805F33" w:rsidP="00805F33" w14:paraId="6AA89972" w14:textId="77777777">
      <w:pPr>
        <w:pStyle w:val="ListParagraph"/>
        <w:numPr>
          <w:ilvl w:val="0"/>
          <w:numId w:val="17"/>
        </w:numPr>
        <w:spacing w:line="252" w:lineRule="auto"/>
        <w:ind w:left="450"/>
        <w:rPr>
          <w:rFonts w:ascii="Times New Roman" w:hAnsi="Times New Roman"/>
          <w:sz w:val="22"/>
          <w:szCs w:val="22"/>
        </w:rPr>
      </w:pPr>
      <w:r w:rsidRPr="00805F33">
        <w:rPr>
          <w:rFonts w:ascii="Times New Roman" w:hAnsi="Times New Roman"/>
          <w:i/>
          <w:iCs/>
          <w:sz w:val="22"/>
          <w:szCs w:val="22"/>
        </w:rPr>
        <w:t>Education Sciences Reform Act of 2002</w:t>
      </w:r>
      <w:r w:rsidRPr="00805F33">
        <w:rPr>
          <w:rFonts w:ascii="Times New Roman" w:hAnsi="Times New Roman"/>
          <w:iCs/>
          <w:sz w:val="22"/>
          <w:szCs w:val="22"/>
        </w:rPr>
        <w:t xml:space="preserve"> </w:t>
      </w:r>
      <w:r w:rsidRPr="00805F33">
        <w:rPr>
          <w:rFonts w:ascii="Times New Roman" w:hAnsi="Times New Roman"/>
          <w:sz w:val="22"/>
          <w:szCs w:val="22"/>
        </w:rPr>
        <w:t>(ESRA 2002, 20 U.S.C. §9573);</w:t>
      </w:r>
    </w:p>
    <w:p w:rsidR="00A72280" w:rsidRPr="00805F33" w:rsidP="00805F33" w14:paraId="4885DFB6" w14:textId="77777777">
      <w:pPr>
        <w:pStyle w:val="ListParagraph"/>
        <w:numPr>
          <w:ilvl w:val="0"/>
          <w:numId w:val="17"/>
        </w:numPr>
        <w:spacing w:line="252" w:lineRule="auto"/>
        <w:ind w:left="450"/>
        <w:rPr>
          <w:rFonts w:ascii="Times New Roman" w:hAnsi="Times New Roman"/>
          <w:iCs/>
          <w:sz w:val="22"/>
          <w:szCs w:val="22"/>
        </w:rPr>
      </w:pPr>
      <w:r w:rsidRPr="00805F33">
        <w:rPr>
          <w:rFonts w:ascii="Times New Roman" w:hAnsi="Times New Roman"/>
          <w:i/>
          <w:iCs/>
          <w:sz w:val="22"/>
          <w:szCs w:val="22"/>
        </w:rPr>
        <w:t>Cybersecurity Enhancement Act of 2015</w:t>
      </w:r>
      <w:r w:rsidRPr="00805F33">
        <w:rPr>
          <w:rFonts w:ascii="Times New Roman" w:hAnsi="Times New Roman"/>
          <w:iCs/>
          <w:sz w:val="22"/>
          <w:szCs w:val="22"/>
        </w:rPr>
        <w:t xml:space="preserve"> (6 U.S.C. </w:t>
      </w:r>
      <w:r w:rsidRPr="00805F33">
        <w:rPr>
          <w:rFonts w:ascii="Times New Roman" w:hAnsi="Times New Roman"/>
          <w:sz w:val="22"/>
          <w:szCs w:val="22"/>
        </w:rPr>
        <w:t>§</w:t>
      </w:r>
      <w:r w:rsidRPr="00805F33">
        <w:rPr>
          <w:rFonts w:ascii="Times New Roman" w:hAnsi="Times New Roman"/>
          <w:iCs/>
          <w:sz w:val="22"/>
          <w:szCs w:val="22"/>
        </w:rPr>
        <w:t>151);</w:t>
      </w:r>
    </w:p>
    <w:p w:rsidR="006629F3" w:rsidRPr="00805F33" w:rsidP="00805F33" w14:paraId="5549BC41" w14:textId="0DA45F1B">
      <w:pPr>
        <w:pStyle w:val="ListParagraph"/>
        <w:numPr>
          <w:ilvl w:val="0"/>
          <w:numId w:val="17"/>
        </w:numPr>
        <w:spacing w:line="252" w:lineRule="auto"/>
        <w:ind w:left="450"/>
        <w:rPr>
          <w:rFonts w:ascii="Times New Roman" w:hAnsi="Times New Roman"/>
          <w:iCs/>
          <w:sz w:val="22"/>
          <w:szCs w:val="22"/>
        </w:rPr>
      </w:pPr>
      <w:r w:rsidRPr="00805F33">
        <w:rPr>
          <w:rFonts w:ascii="Times New Roman" w:hAnsi="Times New Roman"/>
          <w:i/>
          <w:sz w:val="22"/>
          <w:szCs w:val="18"/>
        </w:rPr>
        <w:t>Foundations of Evidence-Based Policymaking Act of 2018, Title III, Part B, Confidential Information Protection</w:t>
      </w:r>
      <w:r w:rsidR="005D507D">
        <w:rPr>
          <w:rFonts w:ascii="Times New Roman" w:hAnsi="Times New Roman"/>
          <w:iCs/>
          <w:sz w:val="22"/>
          <w:szCs w:val="18"/>
        </w:rPr>
        <w:t>;</w:t>
      </w:r>
    </w:p>
    <w:p w:rsidR="00A72280" w:rsidRPr="00805F33" w:rsidP="00805F33" w14:paraId="52E4250E" w14:textId="77777777">
      <w:pPr>
        <w:pStyle w:val="ListParagraph"/>
        <w:numPr>
          <w:ilvl w:val="0"/>
          <w:numId w:val="17"/>
        </w:numPr>
        <w:spacing w:line="252" w:lineRule="auto"/>
        <w:ind w:left="450"/>
        <w:rPr>
          <w:rFonts w:ascii="Times New Roman" w:hAnsi="Times New Roman"/>
          <w:iCs/>
          <w:sz w:val="22"/>
          <w:szCs w:val="22"/>
        </w:rPr>
      </w:pPr>
      <w:r w:rsidRPr="00805F33">
        <w:rPr>
          <w:rFonts w:ascii="Times New Roman" w:hAnsi="Times New Roman"/>
          <w:sz w:val="22"/>
          <w:szCs w:val="22"/>
        </w:rPr>
        <w:t>The U.S. Department of Education General Handbook for Information Technology Security General Support Systems and Major Applications Inventory Procedures (March 2005);</w:t>
      </w:r>
    </w:p>
    <w:p w:rsidR="00A72280" w:rsidRPr="00805F33" w:rsidP="00805F33" w14:paraId="156E5F0F" w14:textId="77777777">
      <w:pPr>
        <w:pStyle w:val="ListParagraph"/>
        <w:numPr>
          <w:ilvl w:val="0"/>
          <w:numId w:val="17"/>
        </w:numPr>
        <w:spacing w:line="252" w:lineRule="auto"/>
        <w:ind w:left="450"/>
        <w:rPr>
          <w:rFonts w:ascii="Times New Roman" w:hAnsi="Times New Roman"/>
          <w:iCs/>
          <w:sz w:val="22"/>
          <w:szCs w:val="22"/>
        </w:rPr>
      </w:pPr>
      <w:r w:rsidRPr="00805F33">
        <w:rPr>
          <w:rFonts w:ascii="Times New Roman" w:hAnsi="Times New Roman"/>
          <w:sz w:val="22"/>
          <w:szCs w:val="22"/>
        </w:rPr>
        <w:t>The U.S. Department of Education Incident Handling Procedures (February 2009);</w:t>
      </w:r>
    </w:p>
    <w:p w:rsidR="00A72280" w:rsidRPr="00805F33" w:rsidP="00805F33" w14:paraId="4641752D" w14:textId="77777777">
      <w:pPr>
        <w:pStyle w:val="ListParagraph"/>
        <w:numPr>
          <w:ilvl w:val="0"/>
          <w:numId w:val="17"/>
        </w:numPr>
        <w:spacing w:line="252" w:lineRule="auto"/>
        <w:ind w:left="450"/>
        <w:rPr>
          <w:rFonts w:ascii="Times New Roman" w:hAnsi="Times New Roman"/>
          <w:iCs/>
          <w:sz w:val="22"/>
          <w:szCs w:val="22"/>
        </w:rPr>
      </w:pPr>
      <w:r w:rsidRPr="00805F33">
        <w:rPr>
          <w:rFonts w:ascii="Times New Roman" w:hAnsi="Times New Roman"/>
          <w:sz w:val="22"/>
          <w:szCs w:val="22"/>
        </w:rPr>
        <w:t>The U.S. Department of Education, ACS Directive OM: 5-101, Contractor Employee Personnel Security Screenings;</w:t>
      </w:r>
    </w:p>
    <w:p w:rsidR="00A72280" w:rsidRPr="00805F33" w:rsidP="00805F33" w14:paraId="58391810" w14:textId="77777777">
      <w:pPr>
        <w:pStyle w:val="ListParagraph"/>
        <w:numPr>
          <w:ilvl w:val="0"/>
          <w:numId w:val="17"/>
        </w:numPr>
        <w:spacing w:line="252" w:lineRule="auto"/>
        <w:ind w:left="450"/>
        <w:rPr>
          <w:rFonts w:ascii="Times New Roman" w:hAnsi="Times New Roman"/>
          <w:sz w:val="22"/>
          <w:szCs w:val="22"/>
        </w:rPr>
      </w:pPr>
      <w:r w:rsidRPr="00805F33">
        <w:rPr>
          <w:rFonts w:ascii="Times New Roman" w:hAnsi="Times New Roman"/>
          <w:sz w:val="22"/>
          <w:szCs w:val="22"/>
        </w:rPr>
        <w:t>NCES</w:t>
      </w:r>
      <w:r w:rsidRPr="00805F33">
        <w:rPr>
          <w:rFonts w:ascii="Times New Roman" w:hAnsi="Times New Roman"/>
          <w:iCs/>
          <w:sz w:val="22"/>
          <w:szCs w:val="22"/>
        </w:rPr>
        <w:t xml:space="preserve"> Statistical Standards; and</w:t>
      </w:r>
    </w:p>
    <w:p w:rsidR="00A72280" w:rsidRPr="00805F33" w:rsidP="00805F33" w14:paraId="215CFA0D" w14:textId="609842EF">
      <w:pPr>
        <w:pStyle w:val="ListParagraph"/>
        <w:numPr>
          <w:ilvl w:val="0"/>
          <w:numId w:val="17"/>
        </w:numPr>
        <w:spacing w:after="120" w:line="252" w:lineRule="auto"/>
        <w:ind w:left="450"/>
        <w:rPr>
          <w:rFonts w:ascii="Times New Roman" w:hAnsi="Times New Roman"/>
          <w:sz w:val="22"/>
          <w:szCs w:val="22"/>
        </w:rPr>
      </w:pPr>
      <w:r w:rsidRPr="00805F33">
        <w:rPr>
          <w:rFonts w:ascii="Times New Roman" w:hAnsi="Times New Roman"/>
          <w:sz w:val="22"/>
          <w:szCs w:val="22"/>
        </w:rPr>
        <w:t xml:space="preserve">All new legislation that impacts the data collected through the inter-agency agreement </w:t>
      </w:r>
      <w:r w:rsidRPr="00805F33" w:rsidR="00F841B1">
        <w:rPr>
          <w:rFonts w:ascii="Times New Roman" w:hAnsi="Times New Roman"/>
          <w:sz w:val="22"/>
        </w:rPr>
        <w:t xml:space="preserve">and contract </w:t>
      </w:r>
      <w:r w:rsidRPr="00805F33">
        <w:rPr>
          <w:rFonts w:ascii="Times New Roman" w:hAnsi="Times New Roman"/>
          <w:sz w:val="22"/>
          <w:szCs w:val="22"/>
        </w:rPr>
        <w:t>for this study.</w:t>
      </w:r>
    </w:p>
    <w:p w:rsidR="00032F69" w:rsidRPr="00805F33" w:rsidP="00805F33" w14:paraId="1A4649E8" w14:textId="4E0DF942">
      <w:pPr>
        <w:spacing w:line="252" w:lineRule="auto"/>
        <w:ind w:right="-36"/>
        <w:rPr>
          <w:rFonts w:ascii="Times New Roman" w:hAnsi="Times New Roman"/>
          <w:sz w:val="22"/>
          <w:szCs w:val="22"/>
        </w:rPr>
      </w:pPr>
      <w:r w:rsidRPr="00805F33">
        <w:rPr>
          <w:rFonts w:ascii="Times New Roman" w:hAnsi="Times New Roman"/>
          <w:sz w:val="22"/>
          <w:szCs w:val="22"/>
        </w:rPr>
        <w:t>The U.S. Census Bureau will collect data under an interagency agreement with NCES and maintain the individually identifiable questionnaires per the agreement, including:</w:t>
      </w:r>
    </w:p>
    <w:p w:rsidR="00032F69" w:rsidRPr="00805F33" w:rsidP="00805F33" w14:paraId="158E17E2" w14:textId="77777777">
      <w:pPr>
        <w:pStyle w:val="ListParagraph"/>
        <w:widowControl w:val="0"/>
        <w:numPr>
          <w:ilvl w:val="0"/>
          <w:numId w:val="13"/>
        </w:numPr>
        <w:spacing w:line="252" w:lineRule="auto"/>
        <w:ind w:right="-36"/>
        <w:rPr>
          <w:rFonts w:ascii="Times New Roman" w:hAnsi="Times New Roman"/>
          <w:bCs/>
          <w:sz w:val="22"/>
          <w:szCs w:val="18"/>
        </w:rPr>
      </w:pPr>
      <w:r w:rsidRPr="00805F33">
        <w:rPr>
          <w:rFonts w:ascii="Times New Roman" w:hAnsi="Times New Roman"/>
          <w:bCs/>
          <w:sz w:val="22"/>
          <w:szCs w:val="18"/>
        </w:rPr>
        <w:t>Provisions for data collection in the field;</w:t>
      </w:r>
    </w:p>
    <w:p w:rsidR="00032F69" w:rsidRPr="00805F33" w:rsidP="00805F33" w14:paraId="07370156" w14:textId="77777777">
      <w:pPr>
        <w:pStyle w:val="ListParagraph"/>
        <w:widowControl w:val="0"/>
        <w:numPr>
          <w:ilvl w:val="0"/>
          <w:numId w:val="13"/>
        </w:numPr>
        <w:spacing w:line="252" w:lineRule="auto"/>
        <w:ind w:right="-36"/>
        <w:rPr>
          <w:rFonts w:ascii="Times New Roman" w:hAnsi="Times New Roman"/>
          <w:bCs/>
          <w:sz w:val="22"/>
          <w:szCs w:val="18"/>
        </w:rPr>
      </w:pPr>
      <w:r w:rsidRPr="00805F33">
        <w:rPr>
          <w:rFonts w:ascii="Times New Roman" w:hAnsi="Times New Roman"/>
          <w:bCs/>
          <w:sz w:val="22"/>
          <w:szCs w:val="18"/>
        </w:rPr>
        <w:t xml:space="preserve">Provisions to protect the data-coding phase </w:t>
      </w:r>
      <w:r w:rsidRPr="00805F33">
        <w:rPr>
          <w:rFonts w:ascii="Times New Roman" w:hAnsi="Times New Roman"/>
          <w:bCs/>
          <w:sz w:val="22"/>
          <w:szCs w:val="18"/>
        </w:rPr>
        <w:t>required</w:t>
      </w:r>
      <w:r w:rsidRPr="00805F33">
        <w:rPr>
          <w:rFonts w:ascii="Times New Roman" w:hAnsi="Times New Roman"/>
          <w:bCs/>
          <w:sz w:val="22"/>
          <w:szCs w:val="18"/>
        </w:rPr>
        <w:t xml:space="preserve"> before machine processing;</w:t>
      </w:r>
    </w:p>
    <w:p w:rsidR="00032F69" w:rsidRPr="00805F33" w:rsidP="00805F33" w14:paraId="643AF79D" w14:textId="77777777">
      <w:pPr>
        <w:pStyle w:val="ListParagraph"/>
        <w:widowControl w:val="0"/>
        <w:numPr>
          <w:ilvl w:val="0"/>
          <w:numId w:val="13"/>
        </w:numPr>
        <w:spacing w:line="252" w:lineRule="auto"/>
        <w:ind w:right="-36"/>
        <w:rPr>
          <w:rFonts w:ascii="Times New Roman" w:hAnsi="Times New Roman"/>
          <w:bCs/>
          <w:sz w:val="22"/>
          <w:szCs w:val="18"/>
        </w:rPr>
      </w:pPr>
      <w:r w:rsidRPr="00805F33">
        <w:rPr>
          <w:rFonts w:ascii="Times New Roman" w:hAnsi="Times New Roman"/>
          <w:bCs/>
          <w:sz w:val="22"/>
          <w:szCs w:val="18"/>
        </w:rPr>
        <w:t>Provisions to safeguard completed survey documents;</w:t>
      </w:r>
    </w:p>
    <w:p w:rsidR="00032F69" w:rsidRPr="00805F33" w:rsidP="00805F33" w14:paraId="453A24CA" w14:textId="77777777">
      <w:pPr>
        <w:pStyle w:val="ListParagraph"/>
        <w:widowControl w:val="0"/>
        <w:numPr>
          <w:ilvl w:val="0"/>
          <w:numId w:val="13"/>
        </w:numPr>
        <w:spacing w:line="252" w:lineRule="auto"/>
        <w:ind w:right="-36"/>
        <w:rPr>
          <w:rFonts w:ascii="Times New Roman" w:hAnsi="Times New Roman"/>
          <w:bCs/>
          <w:sz w:val="22"/>
          <w:szCs w:val="18"/>
        </w:rPr>
      </w:pPr>
      <w:r w:rsidRPr="00805F33">
        <w:rPr>
          <w:rFonts w:ascii="Times New Roman" w:hAnsi="Times New Roman"/>
          <w:bCs/>
          <w:sz w:val="22"/>
          <w:szCs w:val="18"/>
        </w:rPr>
        <w:t>Authorization procedures to access or obtain files containing identifying information; and</w:t>
      </w:r>
    </w:p>
    <w:p w:rsidR="00032F69" w:rsidRPr="00805F33" w:rsidP="00805F33" w14:paraId="62A242A8" w14:textId="77777777">
      <w:pPr>
        <w:pStyle w:val="ListParagraph"/>
        <w:widowControl w:val="0"/>
        <w:numPr>
          <w:ilvl w:val="0"/>
          <w:numId w:val="13"/>
        </w:numPr>
        <w:spacing w:after="120" w:line="252" w:lineRule="auto"/>
        <w:ind w:right="-43"/>
        <w:rPr>
          <w:rFonts w:ascii="Times New Roman" w:hAnsi="Times New Roman"/>
          <w:bCs/>
          <w:sz w:val="22"/>
          <w:szCs w:val="18"/>
        </w:rPr>
      </w:pPr>
      <w:r w:rsidRPr="00805F33">
        <w:rPr>
          <w:rFonts w:ascii="Times New Roman" w:hAnsi="Times New Roman"/>
          <w:bCs/>
          <w:sz w:val="22"/>
          <w:szCs w:val="18"/>
        </w:rPr>
        <w:t>Provisions to remove printouts and other outputs that contain identification information from normal operation (such materials will be maintained in secured storage areas and will be securely destroyed as soon as practical).</w:t>
      </w:r>
    </w:p>
    <w:p w:rsidR="00032F69" w:rsidRPr="00805F33" w:rsidP="00805F33" w14:paraId="05E408BE" w14:textId="2816643F">
      <w:pPr>
        <w:pStyle w:val="BodyText"/>
        <w:widowControl w:val="0"/>
        <w:spacing w:before="0" w:line="252" w:lineRule="auto"/>
        <w:ind w:right="-43" w:firstLine="0"/>
        <w:rPr>
          <w:sz w:val="22"/>
          <w:szCs w:val="22"/>
        </w:rPr>
      </w:pPr>
      <w:r w:rsidRPr="00805F33">
        <w:rPr>
          <w:sz w:val="22"/>
          <w:szCs w:val="22"/>
        </w:rPr>
        <w:t xml:space="preserve">U.S. Census Bureau and contractors working on </w:t>
      </w:r>
      <w:r w:rsidR="000D2F30">
        <w:rPr>
          <w:sz w:val="22"/>
          <w:szCs w:val="18"/>
        </w:rPr>
        <w:t>SPP</w:t>
      </w:r>
      <w:r w:rsidRPr="00805F33" w:rsidR="000D2F30">
        <w:rPr>
          <w:sz w:val="22"/>
          <w:szCs w:val="18"/>
        </w:rPr>
        <w:t xml:space="preserve"> </w:t>
      </w:r>
      <w:r w:rsidR="00474139">
        <w:rPr>
          <w:sz w:val="22"/>
          <w:szCs w:val="18"/>
        </w:rPr>
        <w:t>202</w:t>
      </w:r>
      <w:r w:rsidR="00FA32A2">
        <w:rPr>
          <w:sz w:val="22"/>
          <w:szCs w:val="18"/>
        </w:rPr>
        <w:t>5</w:t>
      </w:r>
      <w:r w:rsidR="00474139">
        <w:rPr>
          <w:sz w:val="22"/>
          <w:szCs w:val="18"/>
        </w:rPr>
        <w:t>-2</w:t>
      </w:r>
      <w:r w:rsidR="00FA32A2">
        <w:rPr>
          <w:sz w:val="22"/>
          <w:szCs w:val="18"/>
        </w:rPr>
        <w:t>6</w:t>
      </w:r>
      <w:r w:rsidRPr="00805F33" w:rsidR="00DC73DA">
        <w:rPr>
          <w:sz w:val="22"/>
          <w:szCs w:val="18"/>
        </w:rPr>
        <w:t xml:space="preserve"> </w:t>
      </w:r>
      <w:r w:rsidRPr="00805F33">
        <w:rPr>
          <w:sz w:val="22"/>
          <w:szCs w:val="22"/>
        </w:rPr>
        <w:t xml:space="preserve">will comply with the Department of Education’s IT security policy requirements as set forth in the Handbook for Information Assurance Security Policy and related procedures and guidance, as well as IT security requirements in the Federal Information Security Management Act (FISMA), Federal Information Processing Standards (FIPS) publications, Office of Management and Budget (OMB) Circulars, and the National Institute of Standards and Technology (NIST) standards and guidance. </w:t>
      </w:r>
    </w:p>
    <w:p w:rsidR="00032F69" w:rsidRPr="00805F33" w:rsidP="00805F33" w14:paraId="18300F1B" w14:textId="017B44EE">
      <w:pPr>
        <w:spacing w:after="120" w:line="252" w:lineRule="auto"/>
        <w:ind w:right="-43" w:firstLine="4"/>
        <w:rPr>
          <w:rFonts w:ascii="Times New Roman" w:hAnsi="Times New Roman"/>
          <w:sz w:val="22"/>
          <w:szCs w:val="18"/>
        </w:rPr>
      </w:pPr>
      <w:r w:rsidRPr="00805F33">
        <w:rPr>
          <w:rFonts w:ascii="Times New Roman" w:hAnsi="Times New Roman"/>
          <w:sz w:val="22"/>
          <w:szCs w:val="18"/>
        </w:rPr>
        <w:t xml:space="preserve">By law (20 U.S.C. §9573), a violation of the confidentiality restrictions is a felony, punishable by imprisonment of up to 5 years and/or a fine of up to $250,000. All government or contracted staff working on the study and having access to the data, including field staff, are required to sign an NCES Affidavit of Nondisclosure and have received public-trust security clearance. </w:t>
      </w:r>
      <w:r w:rsidRPr="00805F33">
        <w:rPr>
          <w:rFonts w:ascii="Times New Roman" w:hAnsi="Times New Roman"/>
          <w:color w:val="000000" w:themeColor="text1"/>
          <w:sz w:val="22"/>
          <w:szCs w:val="22"/>
        </w:rPr>
        <w:t>These requirements include the successful certification and accreditation of the system before it can be implemented. Appropriate memoranda of understanding and interconnection security agreements will be documented as part of the certification and accreditation process.</w:t>
      </w:r>
    </w:p>
    <w:p w:rsidR="00032F69" w:rsidRPr="00805F33" w:rsidP="00805F33" w14:paraId="06C04D7D" w14:textId="112B0EC0">
      <w:pPr>
        <w:spacing w:after="120" w:line="252" w:lineRule="auto"/>
        <w:ind w:right="-43" w:firstLine="4"/>
        <w:rPr>
          <w:rFonts w:ascii="Times New Roman" w:hAnsi="Times New Roman"/>
          <w:sz w:val="22"/>
          <w:szCs w:val="18"/>
        </w:rPr>
      </w:pPr>
      <w:r w:rsidRPr="00805F33">
        <w:rPr>
          <w:rFonts w:ascii="Times New Roman" w:hAnsi="Times New Roman"/>
          <w:sz w:val="22"/>
          <w:szCs w:val="18"/>
        </w:rPr>
        <w:t xml:space="preserve">From the initial contact with the participants in this survey through all of the follow-up efforts, potential survey respondents will be informed that (a) the U.S. Census Bureau administers </w:t>
      </w:r>
      <w:r w:rsidR="000D2F30">
        <w:rPr>
          <w:rFonts w:ascii="Times New Roman" w:hAnsi="Times New Roman"/>
          <w:sz w:val="22"/>
          <w:szCs w:val="18"/>
        </w:rPr>
        <w:t>the study</w:t>
      </w:r>
      <w:r w:rsidRPr="00805F33" w:rsidR="000D2F30">
        <w:rPr>
          <w:rFonts w:ascii="Times New Roman" w:hAnsi="Times New Roman"/>
          <w:sz w:val="22"/>
          <w:szCs w:val="18"/>
        </w:rPr>
        <w:t xml:space="preserve"> </w:t>
      </w:r>
      <w:r w:rsidRPr="00805F33">
        <w:rPr>
          <w:rFonts w:ascii="Times New Roman" w:hAnsi="Times New Roman"/>
          <w:sz w:val="22"/>
          <w:szCs w:val="18"/>
        </w:rPr>
        <w:t xml:space="preserve">on behalf of NCES; (b) NCES is authorized to conduct </w:t>
      </w:r>
      <w:r w:rsidR="000D2F30">
        <w:rPr>
          <w:rFonts w:ascii="Times New Roman" w:hAnsi="Times New Roman"/>
          <w:sz w:val="22"/>
          <w:szCs w:val="18"/>
        </w:rPr>
        <w:t>the study</w:t>
      </w:r>
      <w:r w:rsidRPr="00805F33" w:rsidR="000D2F30">
        <w:rPr>
          <w:rFonts w:ascii="Times New Roman" w:hAnsi="Times New Roman"/>
          <w:sz w:val="22"/>
          <w:szCs w:val="18"/>
        </w:rPr>
        <w:t xml:space="preserve"> </w:t>
      </w:r>
      <w:r w:rsidRPr="00805F33">
        <w:rPr>
          <w:rFonts w:ascii="Times New Roman" w:hAnsi="Times New Roman"/>
          <w:sz w:val="22"/>
          <w:szCs w:val="18"/>
        </w:rPr>
        <w:t>by the Education Sciences Reform Act of 2002 (ESRA 2002, 20 U.S.C. §9543); (c) all of the information they provide may only be used for statistical purposes and may not be disclosed, or used, in identifiable form for any other purpose except as required by law (20 U.S.C. §9573 and 6 U.S.C. §151); and (d) that their participation is voluntary.</w:t>
      </w:r>
    </w:p>
    <w:p w:rsidR="00032F69" w:rsidRPr="00805F33" w:rsidP="00805F33" w14:paraId="1A695D40" w14:textId="77777777">
      <w:pPr>
        <w:spacing w:after="120" w:line="252" w:lineRule="auto"/>
        <w:ind w:right="-43" w:firstLine="4"/>
        <w:rPr>
          <w:rFonts w:ascii="Times New Roman" w:hAnsi="Times New Roman"/>
          <w:sz w:val="22"/>
          <w:szCs w:val="18"/>
        </w:rPr>
      </w:pPr>
      <w:r w:rsidRPr="00805F33">
        <w:rPr>
          <w:rFonts w:ascii="Times New Roman" w:hAnsi="Times New Roman"/>
          <w:sz w:val="22"/>
          <w:szCs w:val="18"/>
        </w:rPr>
        <w:t>The following language will be included in respondent contact materials</w:t>
      </w:r>
      <w:r w:rsidRPr="00805F33">
        <w:rPr>
          <w:sz w:val="22"/>
          <w:szCs w:val="18"/>
        </w:rPr>
        <w:t xml:space="preserve"> </w:t>
      </w:r>
      <w:r w:rsidRPr="00805F33">
        <w:rPr>
          <w:rFonts w:ascii="Times New Roman" w:hAnsi="Times New Roman"/>
          <w:sz w:val="22"/>
          <w:szCs w:val="18"/>
        </w:rPr>
        <w:t>and on data collection instruments:</w:t>
      </w:r>
    </w:p>
    <w:p w:rsidR="00032F69" w:rsidRPr="00805F33" w:rsidP="00805F33" w14:paraId="572B1380" w14:textId="3BE19DEA">
      <w:pPr>
        <w:pStyle w:val="L1-FlLSp12"/>
        <w:widowControl w:val="0"/>
        <w:spacing w:after="120" w:line="252" w:lineRule="auto"/>
        <w:ind w:left="360"/>
        <w:rPr>
          <w:rFonts w:ascii="Times New Roman" w:hAnsi="Times New Roman"/>
          <w:sz w:val="22"/>
          <w:szCs w:val="22"/>
        </w:rPr>
      </w:pPr>
      <w:r w:rsidRPr="00805F33">
        <w:rPr>
          <w:rFonts w:ascii="Times New Roman" w:hAnsi="Times New Roman"/>
          <w:sz w:val="22"/>
          <w:szCs w:val="22"/>
        </w:rPr>
        <w:t xml:space="preserve">The National Center for Education Statistics (NCES), within the U.S. Department of Education, conducts </w:t>
      </w:r>
      <w:r w:rsidR="000D2F30">
        <w:rPr>
          <w:rFonts w:ascii="Times New Roman" w:hAnsi="Times New Roman"/>
          <w:sz w:val="22"/>
          <w:szCs w:val="22"/>
        </w:rPr>
        <w:t>the School Pulse Panel</w:t>
      </w:r>
      <w:r w:rsidRPr="00805F33" w:rsidR="000D2F30">
        <w:rPr>
          <w:rFonts w:ascii="Times New Roman" w:hAnsi="Times New Roman"/>
          <w:sz w:val="22"/>
          <w:szCs w:val="22"/>
        </w:rPr>
        <w:t xml:space="preserve"> </w:t>
      </w:r>
      <w:r w:rsidRPr="00805F33">
        <w:rPr>
          <w:rFonts w:ascii="Times New Roman" w:hAnsi="Times New Roman"/>
          <w:sz w:val="22"/>
          <w:szCs w:val="22"/>
        </w:rPr>
        <w:t>as authorized by the Education Sciences Reform Act of 2002 (ESRA 2002, 20 U.S.C. §9543).</w:t>
      </w:r>
    </w:p>
    <w:p w:rsidR="00032F69" w:rsidRPr="00805F33" w:rsidP="00805F33" w14:paraId="2A97F8A2" w14:textId="77777777">
      <w:pPr>
        <w:pStyle w:val="L1-FlLSp12"/>
        <w:widowControl w:val="0"/>
        <w:spacing w:after="120" w:line="252" w:lineRule="auto"/>
        <w:ind w:left="360"/>
        <w:rPr>
          <w:rFonts w:ascii="Times New Roman" w:hAnsi="Times New Roman"/>
          <w:sz w:val="22"/>
          <w:szCs w:val="22"/>
        </w:rPr>
      </w:pPr>
      <w:r w:rsidRPr="00805F33">
        <w:rPr>
          <w:rFonts w:ascii="Times New Roman" w:hAnsi="Times New Roman"/>
          <w:sz w:val="22"/>
          <w:szCs w:val="22"/>
        </w:rPr>
        <w:t>All of</w:t>
      </w:r>
      <w:r w:rsidRPr="00805F33">
        <w:rPr>
          <w:rFonts w:ascii="Times New Roman" w:hAnsi="Times New Roman"/>
          <w:sz w:val="22"/>
          <w:szCs w:val="22"/>
        </w:rPr>
        <w:t xml:space="preserve"> the information you provide may be used only for statistical purposes and may not be disclosed, or used, in identifiable form for any other purpose except as required by law (20 U.S.C. §9573 and 6 U.S.C. §151).</w:t>
      </w:r>
    </w:p>
    <w:p w:rsidR="00737E9E" w:rsidRPr="00805F33" w:rsidP="00805F33" w14:paraId="5D203EDD" w14:textId="53B848BA">
      <w:pPr>
        <w:pStyle w:val="L1-FlLSp12"/>
        <w:spacing w:after="120" w:line="252" w:lineRule="auto"/>
        <w:rPr>
          <w:rFonts w:ascii="Times New Roman" w:hAnsi="Times New Roman"/>
          <w:sz w:val="22"/>
          <w:szCs w:val="22"/>
        </w:rPr>
      </w:pPr>
      <w:r w:rsidRPr="00805F33">
        <w:rPr>
          <w:rFonts w:ascii="Times New Roman" w:hAnsi="Times New Roman"/>
          <w:sz w:val="22"/>
          <w:szCs w:val="22"/>
        </w:rPr>
        <w:t>The following language will be included on data collection instruments:</w:t>
      </w:r>
    </w:p>
    <w:p w:rsidR="00032F69" w:rsidRPr="00805F33" w:rsidP="00805F33" w14:paraId="232A1E3E" w14:textId="4F1DB2A8">
      <w:pPr>
        <w:pStyle w:val="L1-FlLSp12"/>
        <w:spacing w:after="120" w:line="252" w:lineRule="auto"/>
        <w:ind w:left="360"/>
        <w:rPr>
          <w:rFonts w:ascii="Times New Roman" w:hAnsi="Times New Roman"/>
          <w:sz w:val="22"/>
          <w:szCs w:val="22"/>
        </w:rPr>
      </w:pPr>
      <w:r w:rsidRPr="00805F33">
        <w:rPr>
          <w:rFonts w:ascii="Times New Roman" w:hAnsi="Times New Roman"/>
          <w:sz w:val="22"/>
          <w:szCs w:val="22"/>
        </w:rPr>
        <w:t xml:space="preserve">According to the Paperwork Reduction Act of 1995, no persons are required to respond to a collection of information unless it displays a valid OMB control number. The valid OMB control number for this voluntary information collection is </w:t>
      </w:r>
      <w:r w:rsidRPr="00FA32A2">
        <w:rPr>
          <w:rFonts w:ascii="Times New Roman" w:hAnsi="Times New Roman"/>
          <w:sz w:val="22"/>
          <w:szCs w:val="22"/>
        </w:rPr>
        <w:t>1850-</w:t>
      </w:r>
      <w:r w:rsidR="009F354A">
        <w:rPr>
          <w:rFonts w:ascii="Times New Roman" w:hAnsi="Times New Roman"/>
          <w:sz w:val="22"/>
          <w:szCs w:val="22"/>
        </w:rPr>
        <w:t>0975</w:t>
      </w:r>
      <w:r w:rsidRPr="00FA32A2">
        <w:rPr>
          <w:rFonts w:ascii="Times New Roman" w:hAnsi="Times New Roman"/>
          <w:sz w:val="22"/>
          <w:szCs w:val="22"/>
        </w:rPr>
        <w:t>.</w:t>
      </w:r>
      <w:r w:rsidRPr="00805F33">
        <w:rPr>
          <w:rFonts w:ascii="Times New Roman" w:hAnsi="Times New Roman"/>
          <w:sz w:val="22"/>
          <w:szCs w:val="22"/>
        </w:rPr>
        <w:t xml:space="preserve"> The time required to complete this information collection is </w:t>
      </w:r>
      <w:r w:rsidRPr="00805F33" w:rsidR="00EE78A5">
        <w:rPr>
          <w:rFonts w:ascii="Times New Roman" w:hAnsi="Times New Roman"/>
          <w:sz w:val="22"/>
          <w:szCs w:val="22"/>
        </w:rPr>
        <w:t xml:space="preserve">estimated at </w:t>
      </w:r>
      <w:r w:rsidR="00735182">
        <w:rPr>
          <w:rFonts w:ascii="Times New Roman" w:hAnsi="Times New Roman"/>
          <w:sz w:val="22"/>
          <w:szCs w:val="22"/>
        </w:rPr>
        <w:t>30</w:t>
      </w:r>
      <w:r w:rsidRPr="00805F33" w:rsidR="00EE78A5">
        <w:rPr>
          <w:rFonts w:ascii="Times New Roman" w:hAnsi="Times New Roman"/>
          <w:sz w:val="22"/>
          <w:szCs w:val="22"/>
        </w:rPr>
        <w:t xml:space="preserve"> minutes per response based on the mean and median times in the previous collection, including the time to review instructions</w:t>
      </w:r>
      <w:r w:rsidRPr="00805F33">
        <w:rPr>
          <w:rFonts w:ascii="Times New Roman" w:hAnsi="Times New Roman"/>
          <w:sz w:val="22"/>
          <w:szCs w:val="22"/>
        </w:rPr>
        <w:t xml:space="preserve">, search existing data resources, gather the data needed, and complete and review the information collection. If you have any comments concerning the accuracy of the time estimate, suggestions for improving this collection, or comments or concerns about the contents or the status of your individual submission of this questionnaire, please e-mail: </w:t>
      </w:r>
      <w:hyperlink r:id="rId10" w:history="1">
        <w:r w:rsidR="000D2F30">
          <w:rPr>
            <w:rStyle w:val="Hyperlink"/>
            <w:rFonts w:ascii="Times New Roman" w:hAnsi="Times New Roman"/>
            <w:sz w:val="22"/>
            <w:szCs w:val="22"/>
          </w:rPr>
          <w:t>addp.school.pulse.panel</w:t>
        </w:r>
        <w:r w:rsidRPr="00805F33" w:rsidR="000D2F30">
          <w:rPr>
            <w:rStyle w:val="Hyperlink"/>
            <w:rFonts w:ascii="Times New Roman" w:hAnsi="Times New Roman"/>
            <w:sz w:val="22"/>
            <w:szCs w:val="22"/>
          </w:rPr>
          <w:t>@census.gov</w:t>
        </w:r>
      </w:hyperlink>
      <w:r w:rsidRPr="00805F33">
        <w:rPr>
          <w:rFonts w:ascii="Times New Roman" w:hAnsi="Times New Roman"/>
          <w:sz w:val="22"/>
          <w:szCs w:val="22"/>
        </w:rPr>
        <w:t>.</w:t>
      </w:r>
    </w:p>
    <w:p w:rsidR="00F24997" w:rsidRPr="002F451A" w:rsidP="00805F33" w14:paraId="0AD8885D" w14:textId="415BB25E">
      <w:pPr>
        <w:pStyle w:val="Heading1"/>
        <w:tabs>
          <w:tab w:val="left" w:pos="0"/>
          <w:tab w:val="clear" w:pos="1152"/>
        </w:tabs>
        <w:spacing w:after="120" w:line="252" w:lineRule="auto"/>
        <w:ind w:left="1152" w:hanging="1152"/>
        <w:jc w:val="left"/>
        <w:rPr>
          <w:rFonts w:ascii="Times New Roman" w:hAnsi="Times New Roman"/>
          <w:color w:val="000000" w:themeColor="text1"/>
          <w:sz w:val="24"/>
          <w:szCs w:val="24"/>
        </w:rPr>
      </w:pPr>
      <w:bookmarkStart w:id="46" w:name="_Toc181104685"/>
      <w:bookmarkStart w:id="47" w:name="_Toc181191577"/>
      <w:r w:rsidRPr="002F451A">
        <w:rPr>
          <w:rFonts w:ascii="Times New Roman" w:hAnsi="Times New Roman"/>
          <w:color w:val="000000" w:themeColor="text1"/>
          <w:sz w:val="24"/>
          <w:szCs w:val="24"/>
        </w:rPr>
        <w:t>A.11</w:t>
      </w:r>
      <w:r w:rsidR="00C64E99">
        <w:rPr>
          <w:rFonts w:ascii="Times New Roman" w:hAnsi="Times New Roman"/>
          <w:color w:val="000000" w:themeColor="text1"/>
          <w:sz w:val="24"/>
          <w:szCs w:val="24"/>
        </w:rPr>
        <w:t xml:space="preserve"> </w:t>
      </w:r>
      <w:r w:rsidRPr="002F451A">
        <w:rPr>
          <w:rFonts w:ascii="Times New Roman" w:hAnsi="Times New Roman"/>
          <w:color w:val="000000" w:themeColor="text1"/>
          <w:sz w:val="24"/>
          <w:szCs w:val="24"/>
        </w:rPr>
        <w:t>Sensitive Questions</w:t>
      </w:r>
      <w:bookmarkEnd w:id="46"/>
      <w:bookmarkEnd w:id="47"/>
    </w:p>
    <w:p w:rsidR="00FE2FC4" w:rsidP="00805F33" w14:paraId="160A7DFA" w14:textId="4846C886">
      <w:pPr>
        <w:pStyle w:val="L1-FlLSp12"/>
        <w:widowControl w:val="0"/>
        <w:spacing w:after="120" w:line="252" w:lineRule="auto"/>
        <w:rPr>
          <w:rFonts w:ascii="Times New Roman" w:hAnsi="Times New Roman"/>
          <w:color w:val="000000" w:themeColor="text1"/>
          <w:sz w:val="22"/>
          <w:szCs w:val="22"/>
        </w:rPr>
      </w:pPr>
      <w:r>
        <w:rPr>
          <w:rFonts w:ascii="Times New Roman" w:hAnsi="Times New Roman"/>
          <w:color w:val="000000" w:themeColor="text1"/>
          <w:sz w:val="22"/>
          <w:szCs w:val="22"/>
        </w:rPr>
        <w:t xml:space="preserve">There are no sensitive questions included </w:t>
      </w:r>
      <w:r w:rsidR="000D2F30">
        <w:rPr>
          <w:rFonts w:ascii="Times New Roman" w:hAnsi="Times New Roman"/>
          <w:color w:val="000000" w:themeColor="text1"/>
          <w:sz w:val="22"/>
          <w:szCs w:val="22"/>
        </w:rPr>
        <w:t>in the district approval applications</w:t>
      </w:r>
      <w:r w:rsidR="004D0C38">
        <w:rPr>
          <w:rFonts w:ascii="Times New Roman" w:hAnsi="Times New Roman"/>
          <w:color w:val="000000" w:themeColor="text1"/>
          <w:sz w:val="22"/>
          <w:szCs w:val="22"/>
        </w:rPr>
        <w:t xml:space="preserve"> or the Screener </w:t>
      </w:r>
      <w:r w:rsidR="00EE656E">
        <w:rPr>
          <w:rFonts w:ascii="Times New Roman" w:hAnsi="Times New Roman"/>
          <w:color w:val="000000" w:themeColor="text1"/>
          <w:sz w:val="22"/>
          <w:szCs w:val="22"/>
        </w:rPr>
        <w:t>survey</w:t>
      </w:r>
      <w:r>
        <w:rPr>
          <w:rFonts w:ascii="Times New Roman" w:hAnsi="Times New Roman"/>
          <w:color w:val="000000" w:themeColor="text1"/>
          <w:sz w:val="22"/>
          <w:szCs w:val="22"/>
        </w:rPr>
        <w:t>.</w:t>
      </w:r>
    </w:p>
    <w:p w:rsidR="009F2F52" w:rsidP="00805F33" w14:paraId="33F09788" w14:textId="21F81B7A">
      <w:pPr>
        <w:pStyle w:val="Heading1"/>
        <w:tabs>
          <w:tab w:val="left" w:pos="0"/>
          <w:tab w:val="clear" w:pos="1152"/>
        </w:tabs>
        <w:spacing w:after="120" w:line="252" w:lineRule="auto"/>
        <w:ind w:left="1152" w:hanging="1152"/>
        <w:jc w:val="left"/>
        <w:rPr>
          <w:rFonts w:ascii="Times New Roman" w:hAnsi="Times New Roman"/>
          <w:color w:val="000000" w:themeColor="text1"/>
          <w:sz w:val="24"/>
          <w:szCs w:val="24"/>
        </w:rPr>
      </w:pPr>
      <w:bookmarkStart w:id="48" w:name="_Toc181104686"/>
      <w:bookmarkStart w:id="49" w:name="_Toc181191578"/>
      <w:r w:rsidRPr="002F451A">
        <w:rPr>
          <w:rFonts w:ascii="Times New Roman" w:hAnsi="Times New Roman"/>
          <w:color w:val="000000" w:themeColor="text1"/>
          <w:sz w:val="24"/>
          <w:szCs w:val="24"/>
        </w:rPr>
        <w:t>A.12</w:t>
      </w:r>
      <w:r w:rsidR="00C64E99">
        <w:rPr>
          <w:rFonts w:ascii="Times New Roman" w:hAnsi="Times New Roman"/>
          <w:color w:val="000000" w:themeColor="text1"/>
          <w:sz w:val="24"/>
          <w:szCs w:val="24"/>
        </w:rPr>
        <w:t xml:space="preserve"> </w:t>
      </w:r>
      <w:r w:rsidRPr="002F451A">
        <w:rPr>
          <w:rFonts w:ascii="Times New Roman" w:hAnsi="Times New Roman"/>
          <w:color w:val="000000" w:themeColor="text1"/>
          <w:sz w:val="24"/>
          <w:szCs w:val="24"/>
        </w:rPr>
        <w:t>Estimated Response Burden</w:t>
      </w:r>
      <w:bookmarkEnd w:id="48"/>
      <w:bookmarkEnd w:id="49"/>
    </w:p>
    <w:p w:rsidR="003109FD" w:rsidRPr="00F90044" w:rsidP="00805F33" w14:paraId="12ACE898" w14:textId="551C30AD">
      <w:pPr>
        <w:widowControl w:val="0"/>
        <w:spacing w:after="120" w:line="252" w:lineRule="auto"/>
        <w:rPr>
          <w:rFonts w:ascii="Times New Roman" w:hAnsi="Times New Roman"/>
          <w:sz w:val="22"/>
          <w:szCs w:val="18"/>
        </w:rPr>
      </w:pPr>
      <w:r w:rsidRPr="00F90044">
        <w:rPr>
          <w:rFonts w:ascii="Times New Roman" w:hAnsi="Times New Roman"/>
          <w:sz w:val="22"/>
          <w:szCs w:val="18"/>
        </w:rPr>
        <w:t xml:space="preserve">This request is to contact </w:t>
      </w:r>
      <w:r w:rsidRPr="00F90044">
        <w:rPr>
          <w:rFonts w:ascii="Times New Roman" w:hAnsi="Times New Roman"/>
          <w:sz w:val="22"/>
          <w:szCs w:val="18"/>
        </w:rPr>
        <w:t xml:space="preserve">districts and schools in order to begin preliminary activities for </w:t>
      </w:r>
      <w:r w:rsidR="000D2F30">
        <w:rPr>
          <w:rFonts w:ascii="Times New Roman" w:hAnsi="Times New Roman"/>
          <w:sz w:val="22"/>
          <w:szCs w:val="18"/>
        </w:rPr>
        <w:t>SPP</w:t>
      </w:r>
      <w:r w:rsidRPr="00F90044" w:rsidR="000D2F30">
        <w:rPr>
          <w:rFonts w:ascii="Times New Roman" w:hAnsi="Times New Roman"/>
          <w:sz w:val="22"/>
          <w:szCs w:val="18"/>
        </w:rPr>
        <w:t xml:space="preserve"> </w:t>
      </w:r>
      <w:r w:rsidR="00474139">
        <w:rPr>
          <w:rFonts w:ascii="Times New Roman" w:hAnsi="Times New Roman"/>
          <w:sz w:val="22"/>
          <w:szCs w:val="18"/>
        </w:rPr>
        <w:t>202</w:t>
      </w:r>
      <w:r w:rsidR="001926EB">
        <w:rPr>
          <w:rFonts w:ascii="Times New Roman" w:hAnsi="Times New Roman"/>
          <w:sz w:val="22"/>
          <w:szCs w:val="18"/>
        </w:rPr>
        <w:t>5</w:t>
      </w:r>
      <w:r w:rsidR="00474139">
        <w:rPr>
          <w:rFonts w:ascii="Times New Roman" w:hAnsi="Times New Roman"/>
          <w:sz w:val="22"/>
          <w:szCs w:val="18"/>
        </w:rPr>
        <w:t>-2</w:t>
      </w:r>
      <w:r w:rsidR="001926EB">
        <w:rPr>
          <w:rFonts w:ascii="Times New Roman" w:hAnsi="Times New Roman"/>
          <w:sz w:val="22"/>
          <w:szCs w:val="18"/>
        </w:rPr>
        <w:t>6</w:t>
      </w:r>
      <w:r w:rsidR="00314CD4">
        <w:rPr>
          <w:rFonts w:ascii="Times New Roman" w:hAnsi="Times New Roman"/>
          <w:sz w:val="22"/>
          <w:szCs w:val="18"/>
        </w:rPr>
        <w:t xml:space="preserve"> and SPP 2026-27</w:t>
      </w:r>
      <w:r w:rsidRPr="00F90044">
        <w:rPr>
          <w:rFonts w:ascii="Times New Roman" w:hAnsi="Times New Roman"/>
          <w:sz w:val="22"/>
          <w:szCs w:val="18"/>
        </w:rPr>
        <w:t xml:space="preserve">, </w:t>
      </w:r>
      <w:r w:rsidRPr="00F90044" w:rsidR="00DF2202">
        <w:rPr>
          <w:rFonts w:ascii="Times New Roman" w:hAnsi="Times New Roman"/>
          <w:color w:val="000000" w:themeColor="text1"/>
          <w:sz w:val="22"/>
          <w:szCs w:val="22"/>
        </w:rPr>
        <w:t>namely: (a) contacting and seeking research approvals from public school districts with an established research approval process (“special contact districts”)</w:t>
      </w:r>
      <w:r w:rsidR="00A97AFF">
        <w:rPr>
          <w:rFonts w:ascii="Times New Roman" w:hAnsi="Times New Roman"/>
          <w:color w:val="000000" w:themeColor="text1"/>
          <w:sz w:val="22"/>
          <w:szCs w:val="22"/>
        </w:rPr>
        <w:t xml:space="preserve"> for SPP 2025-26</w:t>
      </w:r>
      <w:r w:rsidR="00EE656E">
        <w:rPr>
          <w:rFonts w:ascii="Times New Roman" w:hAnsi="Times New Roman"/>
          <w:color w:val="000000" w:themeColor="text1"/>
          <w:sz w:val="22"/>
          <w:szCs w:val="22"/>
        </w:rPr>
        <w:t xml:space="preserve"> and SPP 2026-27</w:t>
      </w:r>
      <w:r w:rsidRPr="00F90044" w:rsidR="00DF2202">
        <w:rPr>
          <w:rFonts w:ascii="Times New Roman" w:hAnsi="Times New Roman"/>
          <w:color w:val="000000" w:themeColor="text1"/>
          <w:sz w:val="22"/>
          <w:szCs w:val="22"/>
        </w:rPr>
        <w:t xml:space="preserve">, (b) notifying </w:t>
      </w:r>
      <w:r w:rsidR="00735182">
        <w:rPr>
          <w:rFonts w:ascii="Times New Roman" w:hAnsi="Times New Roman"/>
          <w:color w:val="000000" w:themeColor="text1"/>
          <w:sz w:val="22"/>
          <w:szCs w:val="22"/>
        </w:rPr>
        <w:t xml:space="preserve">special contact </w:t>
      </w:r>
      <w:r w:rsidRPr="00F90044" w:rsidR="00DF2202">
        <w:rPr>
          <w:rFonts w:ascii="Times New Roman" w:hAnsi="Times New Roman"/>
          <w:color w:val="000000" w:themeColor="text1"/>
          <w:sz w:val="22"/>
          <w:szCs w:val="22"/>
        </w:rPr>
        <w:t xml:space="preserve">districts that their school(s) have been selected for </w:t>
      </w:r>
      <w:r w:rsidR="000D2F30">
        <w:rPr>
          <w:rFonts w:ascii="Times New Roman" w:hAnsi="Times New Roman"/>
          <w:color w:val="000000" w:themeColor="text1"/>
          <w:sz w:val="22"/>
          <w:szCs w:val="22"/>
        </w:rPr>
        <w:t>SPP</w:t>
      </w:r>
      <w:r w:rsidRPr="00F90044" w:rsidR="000D2F30">
        <w:rPr>
          <w:rFonts w:ascii="Times New Roman" w:hAnsi="Times New Roman"/>
          <w:color w:val="000000" w:themeColor="text1"/>
          <w:sz w:val="22"/>
          <w:szCs w:val="22"/>
        </w:rPr>
        <w:t xml:space="preserve"> </w:t>
      </w:r>
      <w:r w:rsidR="00474139">
        <w:rPr>
          <w:rFonts w:ascii="Times New Roman" w:hAnsi="Times New Roman"/>
          <w:color w:val="000000" w:themeColor="text1"/>
          <w:sz w:val="22"/>
          <w:szCs w:val="22"/>
        </w:rPr>
        <w:t>202</w:t>
      </w:r>
      <w:r w:rsidR="001926EB">
        <w:rPr>
          <w:rFonts w:ascii="Times New Roman" w:hAnsi="Times New Roman"/>
          <w:color w:val="000000" w:themeColor="text1"/>
          <w:sz w:val="22"/>
          <w:szCs w:val="22"/>
        </w:rPr>
        <w:t>5</w:t>
      </w:r>
      <w:r w:rsidR="00474139">
        <w:rPr>
          <w:rFonts w:ascii="Times New Roman" w:hAnsi="Times New Roman"/>
          <w:color w:val="000000" w:themeColor="text1"/>
          <w:sz w:val="22"/>
          <w:szCs w:val="22"/>
        </w:rPr>
        <w:t>-2</w:t>
      </w:r>
      <w:r w:rsidR="001926EB">
        <w:rPr>
          <w:rFonts w:ascii="Times New Roman" w:hAnsi="Times New Roman"/>
          <w:color w:val="000000" w:themeColor="text1"/>
          <w:sz w:val="22"/>
          <w:szCs w:val="22"/>
        </w:rPr>
        <w:t>6</w:t>
      </w:r>
      <w:r w:rsidR="00314CD4">
        <w:rPr>
          <w:rFonts w:ascii="Times New Roman" w:hAnsi="Times New Roman"/>
          <w:color w:val="000000" w:themeColor="text1"/>
          <w:sz w:val="22"/>
          <w:szCs w:val="22"/>
        </w:rPr>
        <w:t xml:space="preserve"> and SPP 2026-27</w:t>
      </w:r>
      <w:r w:rsidRPr="00F90044" w:rsidR="00DF2202">
        <w:rPr>
          <w:rFonts w:ascii="Times New Roman" w:hAnsi="Times New Roman"/>
          <w:color w:val="000000" w:themeColor="text1"/>
          <w:sz w:val="22"/>
          <w:szCs w:val="22"/>
        </w:rPr>
        <w:t>, and (c) notifying sampled schools of their selection for the survey</w:t>
      </w:r>
      <w:r w:rsidRPr="00F90044" w:rsidR="00801448">
        <w:rPr>
          <w:rFonts w:ascii="Times New Roman" w:hAnsi="Times New Roman"/>
          <w:color w:val="000000" w:themeColor="text1"/>
          <w:sz w:val="22"/>
          <w:szCs w:val="22"/>
        </w:rPr>
        <w:t xml:space="preserve"> and inviting them to complete short Screener Survey to establish a point of contact at their school</w:t>
      </w:r>
      <w:r w:rsidR="00A97AFF">
        <w:rPr>
          <w:rFonts w:ascii="Times New Roman" w:hAnsi="Times New Roman"/>
          <w:color w:val="000000" w:themeColor="text1"/>
          <w:sz w:val="22"/>
          <w:szCs w:val="22"/>
        </w:rPr>
        <w:t xml:space="preserve"> for SPP 2025-26</w:t>
      </w:r>
      <w:r w:rsidRPr="00F90044" w:rsidR="00801448">
        <w:rPr>
          <w:rFonts w:ascii="Times New Roman" w:hAnsi="Times New Roman"/>
          <w:color w:val="000000" w:themeColor="text1"/>
          <w:sz w:val="22"/>
          <w:szCs w:val="22"/>
        </w:rPr>
        <w:t>.</w:t>
      </w:r>
    </w:p>
    <w:p w:rsidR="003109FD" w:rsidRPr="00F90044" w:rsidP="00805F33" w14:paraId="275B93DE" w14:textId="63ECF105">
      <w:pPr>
        <w:tabs>
          <w:tab w:val="left" w:pos="720"/>
        </w:tabs>
        <w:spacing w:after="120" w:line="252" w:lineRule="auto"/>
        <w:rPr>
          <w:rFonts w:ascii="Times New Roman" w:hAnsi="Times New Roman"/>
          <w:color w:val="000000" w:themeColor="text1"/>
          <w:sz w:val="22"/>
          <w:szCs w:val="22"/>
        </w:rPr>
      </w:pPr>
      <w:r w:rsidRPr="00F90044">
        <w:rPr>
          <w:rFonts w:ascii="Times New Roman" w:hAnsi="Times New Roman"/>
          <w:color w:val="000000" w:themeColor="text1"/>
          <w:sz w:val="22"/>
          <w:szCs w:val="22"/>
        </w:rPr>
        <w:t xml:space="preserve">Based on an initial assessment of previous </w:t>
      </w:r>
      <w:r w:rsidR="00C950EB">
        <w:rPr>
          <w:rFonts w:ascii="Times New Roman" w:hAnsi="Times New Roman"/>
          <w:color w:val="000000" w:themeColor="text1"/>
          <w:sz w:val="22"/>
          <w:szCs w:val="22"/>
        </w:rPr>
        <w:t>SPP</w:t>
      </w:r>
      <w:r w:rsidRPr="00F90044" w:rsidR="00C950EB">
        <w:rPr>
          <w:rFonts w:ascii="Times New Roman" w:hAnsi="Times New Roman"/>
          <w:color w:val="000000" w:themeColor="text1"/>
          <w:sz w:val="22"/>
          <w:szCs w:val="22"/>
        </w:rPr>
        <w:t xml:space="preserve"> </w:t>
      </w:r>
      <w:r w:rsidRPr="00F90044">
        <w:rPr>
          <w:rFonts w:ascii="Times New Roman" w:hAnsi="Times New Roman"/>
          <w:color w:val="000000" w:themeColor="text1"/>
          <w:sz w:val="22"/>
          <w:szCs w:val="22"/>
        </w:rPr>
        <w:t xml:space="preserve">data collections, we estimate that roughly </w:t>
      </w:r>
      <w:r w:rsidR="00C950EB">
        <w:rPr>
          <w:rFonts w:ascii="Times New Roman" w:hAnsi="Times New Roman"/>
          <w:color w:val="000000" w:themeColor="text1"/>
          <w:sz w:val="22"/>
          <w:szCs w:val="22"/>
        </w:rPr>
        <w:t>250</w:t>
      </w:r>
      <w:r w:rsidRPr="00F90044" w:rsidR="00C950EB">
        <w:rPr>
          <w:rFonts w:ascii="Times New Roman" w:hAnsi="Times New Roman"/>
          <w:color w:val="000000" w:themeColor="text1"/>
          <w:sz w:val="22"/>
          <w:szCs w:val="22"/>
        </w:rPr>
        <w:t xml:space="preserve"> </w:t>
      </w:r>
      <w:r w:rsidRPr="00F90044">
        <w:rPr>
          <w:rFonts w:ascii="Times New Roman" w:hAnsi="Times New Roman"/>
          <w:color w:val="000000" w:themeColor="text1"/>
          <w:sz w:val="22"/>
          <w:szCs w:val="22"/>
        </w:rPr>
        <w:t xml:space="preserve">special contact districts will be in the sample. The special contact districts are those known to require completion of a research application before they will allow schools under their jurisdiction to participate in a study. Contacting special </w:t>
      </w:r>
      <w:r w:rsidR="00087231">
        <w:rPr>
          <w:rFonts w:ascii="Times New Roman" w:hAnsi="Times New Roman"/>
          <w:color w:val="000000" w:themeColor="text1"/>
          <w:sz w:val="22"/>
          <w:szCs w:val="22"/>
        </w:rPr>
        <w:t xml:space="preserve">contact </w:t>
      </w:r>
      <w:r w:rsidRPr="00F90044">
        <w:rPr>
          <w:rFonts w:ascii="Times New Roman" w:hAnsi="Times New Roman"/>
          <w:color w:val="000000" w:themeColor="text1"/>
          <w:sz w:val="22"/>
          <w:szCs w:val="22"/>
        </w:rPr>
        <w:t xml:space="preserve">districts begins with updating district information based on what can be gleaned from online sources and what is known from previous cycles of collection. Individual districts will be contacted as needed to fill in gaps about where and to whom to send the completed required research application forms. The estimated number of such districts represents those with particularly detailed application forms and lengthy processes for approval. This operation </w:t>
      </w:r>
      <w:r w:rsidRPr="00F90044" w:rsidR="00121939">
        <w:rPr>
          <w:rFonts w:ascii="Times New Roman" w:hAnsi="Times New Roman"/>
          <w:color w:val="000000" w:themeColor="text1"/>
          <w:sz w:val="22"/>
          <w:szCs w:val="22"/>
        </w:rPr>
        <w:t>will</w:t>
      </w:r>
      <w:r w:rsidRPr="00F90044">
        <w:rPr>
          <w:rFonts w:ascii="Times New Roman" w:hAnsi="Times New Roman"/>
          <w:color w:val="000000" w:themeColor="text1"/>
          <w:sz w:val="22"/>
          <w:szCs w:val="22"/>
        </w:rPr>
        <w:t xml:space="preserve"> begin </w:t>
      </w:r>
      <w:r w:rsidRPr="00F90044" w:rsidR="00121939">
        <w:rPr>
          <w:rFonts w:ascii="Times New Roman" w:hAnsi="Times New Roman"/>
          <w:color w:val="000000" w:themeColor="text1"/>
          <w:sz w:val="22"/>
          <w:szCs w:val="22"/>
        </w:rPr>
        <w:t>in</w:t>
      </w:r>
      <w:r w:rsidRPr="00F90044">
        <w:rPr>
          <w:rFonts w:ascii="Times New Roman" w:hAnsi="Times New Roman"/>
          <w:color w:val="000000" w:themeColor="text1"/>
          <w:sz w:val="22"/>
          <w:szCs w:val="22"/>
        </w:rPr>
        <w:t xml:space="preserve"> </w:t>
      </w:r>
      <w:r w:rsidRPr="00F90044" w:rsidR="00B15BE1">
        <w:rPr>
          <w:rFonts w:ascii="Times New Roman" w:hAnsi="Times New Roman"/>
          <w:color w:val="000000" w:themeColor="text1"/>
          <w:sz w:val="22"/>
          <w:szCs w:val="22"/>
        </w:rPr>
        <w:t xml:space="preserve">the winter of </w:t>
      </w:r>
      <w:r w:rsidRPr="00F90044" w:rsidR="00801448">
        <w:rPr>
          <w:rFonts w:ascii="Times New Roman" w:hAnsi="Times New Roman"/>
          <w:color w:val="000000" w:themeColor="text1"/>
          <w:sz w:val="22"/>
          <w:szCs w:val="22"/>
        </w:rPr>
        <w:t>2</w:t>
      </w:r>
      <w:r w:rsidR="00C16760">
        <w:rPr>
          <w:rFonts w:ascii="Times New Roman" w:hAnsi="Times New Roman"/>
          <w:color w:val="000000" w:themeColor="text1"/>
          <w:sz w:val="22"/>
          <w:szCs w:val="22"/>
        </w:rPr>
        <w:t>02</w:t>
      </w:r>
      <w:r w:rsidR="001926EB">
        <w:rPr>
          <w:rFonts w:ascii="Times New Roman" w:hAnsi="Times New Roman"/>
          <w:color w:val="000000" w:themeColor="text1"/>
          <w:sz w:val="22"/>
          <w:szCs w:val="22"/>
        </w:rPr>
        <w:t>5</w:t>
      </w:r>
      <w:r w:rsidRPr="00F90044" w:rsidR="00801448">
        <w:rPr>
          <w:rFonts w:ascii="Times New Roman" w:hAnsi="Times New Roman"/>
          <w:color w:val="000000" w:themeColor="text1"/>
          <w:sz w:val="22"/>
          <w:szCs w:val="22"/>
        </w:rPr>
        <w:t xml:space="preserve"> </w:t>
      </w:r>
      <w:r w:rsidRPr="00F90044">
        <w:rPr>
          <w:rFonts w:ascii="Times New Roman" w:hAnsi="Times New Roman"/>
          <w:color w:val="000000" w:themeColor="text1"/>
          <w:sz w:val="22"/>
          <w:szCs w:val="22"/>
        </w:rPr>
        <w:t xml:space="preserve">to allow sufficient time for special </w:t>
      </w:r>
      <w:r w:rsidR="00087231">
        <w:rPr>
          <w:rFonts w:ascii="Times New Roman" w:hAnsi="Times New Roman"/>
          <w:color w:val="000000" w:themeColor="text1"/>
          <w:sz w:val="22"/>
          <w:szCs w:val="22"/>
        </w:rPr>
        <w:t xml:space="preserve">contact </w:t>
      </w:r>
      <w:r w:rsidRPr="00F90044">
        <w:rPr>
          <w:rFonts w:ascii="Times New Roman" w:hAnsi="Times New Roman"/>
          <w:color w:val="000000" w:themeColor="text1"/>
          <w:sz w:val="22"/>
          <w:szCs w:val="22"/>
        </w:rPr>
        <w:t xml:space="preserve">districts’ review processes. </w:t>
      </w:r>
      <w:r w:rsidRPr="00F90044" w:rsidR="00586381">
        <w:rPr>
          <w:rFonts w:ascii="Times New Roman" w:hAnsi="Times New Roman"/>
          <w:sz w:val="22"/>
          <w:szCs w:val="22"/>
        </w:rPr>
        <w:t>Special</w:t>
      </w:r>
      <w:r w:rsidR="00087231">
        <w:rPr>
          <w:rFonts w:ascii="Times New Roman" w:hAnsi="Times New Roman"/>
          <w:sz w:val="22"/>
          <w:szCs w:val="22"/>
        </w:rPr>
        <w:t xml:space="preserve"> contact</w:t>
      </w:r>
      <w:r w:rsidRPr="00F90044" w:rsidR="00586381">
        <w:rPr>
          <w:rFonts w:ascii="Times New Roman" w:hAnsi="Times New Roman"/>
          <w:sz w:val="22"/>
          <w:szCs w:val="22"/>
        </w:rPr>
        <w:t xml:space="preserve"> district operations will begin by contacting up to 100 “certainty” special contact districts for which, due to their size, it is certain that at least one school from their jurisdiction will be randomly sampled. Other special contact districts will be contacted after the sample is drawn in </w:t>
      </w:r>
      <w:r w:rsidR="00735182">
        <w:rPr>
          <w:rFonts w:ascii="Times New Roman" w:hAnsi="Times New Roman"/>
          <w:sz w:val="22"/>
          <w:szCs w:val="22"/>
        </w:rPr>
        <w:t>late winter/early</w:t>
      </w:r>
      <w:r w:rsidRPr="00F90044" w:rsidR="00586381">
        <w:rPr>
          <w:rFonts w:ascii="Times New Roman" w:hAnsi="Times New Roman"/>
          <w:sz w:val="22"/>
          <w:szCs w:val="22"/>
        </w:rPr>
        <w:t xml:space="preserve"> spring of </w:t>
      </w:r>
      <w:r w:rsidRPr="00F90044" w:rsidR="00801448">
        <w:rPr>
          <w:rFonts w:ascii="Times New Roman" w:hAnsi="Times New Roman"/>
          <w:sz w:val="22"/>
          <w:szCs w:val="22"/>
        </w:rPr>
        <w:t>202</w:t>
      </w:r>
      <w:r w:rsidR="00A642FF">
        <w:rPr>
          <w:rFonts w:ascii="Times New Roman" w:hAnsi="Times New Roman"/>
          <w:sz w:val="22"/>
          <w:szCs w:val="22"/>
        </w:rPr>
        <w:t>5</w:t>
      </w:r>
      <w:r w:rsidRPr="00F90044" w:rsidR="00B15BE1">
        <w:rPr>
          <w:rFonts w:ascii="Times New Roman" w:hAnsi="Times New Roman"/>
          <w:sz w:val="22"/>
          <w:szCs w:val="22"/>
        </w:rPr>
        <w:t xml:space="preserve">. </w:t>
      </w:r>
      <w:r w:rsidRPr="00F90044">
        <w:rPr>
          <w:rFonts w:ascii="Times New Roman" w:hAnsi="Times New Roman"/>
          <w:color w:val="000000" w:themeColor="text1"/>
          <w:sz w:val="22"/>
          <w:szCs w:val="22"/>
        </w:rPr>
        <w:t xml:space="preserve">We will continue to work with the districts until we receive a final response (approval or denial of request) </w:t>
      </w:r>
      <w:r w:rsidR="00C950EB">
        <w:rPr>
          <w:rFonts w:ascii="Times New Roman" w:hAnsi="Times New Roman"/>
          <w:color w:val="000000" w:themeColor="text1"/>
          <w:sz w:val="22"/>
          <w:szCs w:val="22"/>
        </w:rPr>
        <w:t xml:space="preserve">throughout the </w:t>
      </w:r>
      <w:r w:rsidR="00474139">
        <w:rPr>
          <w:rFonts w:ascii="Times New Roman" w:hAnsi="Times New Roman"/>
          <w:color w:val="000000" w:themeColor="text1"/>
          <w:sz w:val="22"/>
          <w:szCs w:val="22"/>
        </w:rPr>
        <w:t>202</w:t>
      </w:r>
      <w:r w:rsidR="001926EB">
        <w:rPr>
          <w:rFonts w:ascii="Times New Roman" w:hAnsi="Times New Roman"/>
          <w:color w:val="000000" w:themeColor="text1"/>
          <w:sz w:val="22"/>
          <w:szCs w:val="22"/>
        </w:rPr>
        <w:t>5</w:t>
      </w:r>
      <w:r w:rsidR="00474139">
        <w:rPr>
          <w:rFonts w:ascii="Times New Roman" w:hAnsi="Times New Roman"/>
          <w:color w:val="000000" w:themeColor="text1"/>
          <w:sz w:val="22"/>
          <w:szCs w:val="22"/>
        </w:rPr>
        <w:t>-2</w:t>
      </w:r>
      <w:r w:rsidR="001926EB">
        <w:rPr>
          <w:rFonts w:ascii="Times New Roman" w:hAnsi="Times New Roman"/>
          <w:color w:val="000000" w:themeColor="text1"/>
          <w:sz w:val="22"/>
          <w:szCs w:val="22"/>
        </w:rPr>
        <w:t>6</w:t>
      </w:r>
      <w:r w:rsidR="00C950EB">
        <w:rPr>
          <w:rFonts w:ascii="Times New Roman" w:hAnsi="Times New Roman"/>
          <w:color w:val="000000" w:themeColor="text1"/>
          <w:sz w:val="22"/>
          <w:szCs w:val="22"/>
        </w:rPr>
        <w:t xml:space="preserve"> </w:t>
      </w:r>
      <w:r w:rsidR="00314CD4">
        <w:rPr>
          <w:rFonts w:ascii="Times New Roman" w:hAnsi="Times New Roman"/>
          <w:color w:val="000000" w:themeColor="text1"/>
          <w:sz w:val="22"/>
          <w:szCs w:val="22"/>
        </w:rPr>
        <w:t xml:space="preserve">and 2026-27 </w:t>
      </w:r>
      <w:r w:rsidR="00C950EB">
        <w:rPr>
          <w:rFonts w:ascii="Times New Roman" w:hAnsi="Times New Roman"/>
          <w:color w:val="000000" w:themeColor="text1"/>
          <w:sz w:val="22"/>
          <w:szCs w:val="22"/>
        </w:rPr>
        <w:t>school year</w:t>
      </w:r>
      <w:r w:rsidR="00314CD4">
        <w:rPr>
          <w:rFonts w:ascii="Times New Roman" w:hAnsi="Times New Roman"/>
          <w:color w:val="000000" w:themeColor="text1"/>
          <w:sz w:val="22"/>
          <w:szCs w:val="22"/>
        </w:rPr>
        <w:t>s</w:t>
      </w:r>
      <w:r w:rsidRPr="00F90044">
        <w:rPr>
          <w:rFonts w:ascii="Times New Roman" w:hAnsi="Times New Roman"/>
          <w:color w:val="000000" w:themeColor="text1"/>
          <w:sz w:val="22"/>
          <w:szCs w:val="22"/>
        </w:rPr>
        <w:t>.</w:t>
      </w:r>
      <w:r w:rsidR="00C12441">
        <w:rPr>
          <w:rFonts w:ascii="Times New Roman" w:hAnsi="Times New Roman"/>
          <w:color w:val="000000" w:themeColor="text1"/>
          <w:sz w:val="22"/>
          <w:szCs w:val="22"/>
        </w:rPr>
        <w:t xml:space="preserve"> Starting in the 2025-26 recruitment of special districts, </w:t>
      </w:r>
      <w:r w:rsidR="005F01E9">
        <w:rPr>
          <w:rFonts w:ascii="Times New Roman" w:hAnsi="Times New Roman"/>
          <w:color w:val="000000" w:themeColor="text1"/>
          <w:sz w:val="22"/>
          <w:szCs w:val="22"/>
        </w:rPr>
        <w:t xml:space="preserve">to help reduce burden to participation, </w:t>
      </w:r>
      <w:r w:rsidR="00C12441">
        <w:rPr>
          <w:rFonts w:ascii="Times New Roman" w:hAnsi="Times New Roman"/>
          <w:color w:val="000000" w:themeColor="text1"/>
          <w:sz w:val="22"/>
          <w:szCs w:val="22"/>
        </w:rPr>
        <w:t xml:space="preserve">SPP will seek approval for two years of participation from </w:t>
      </w:r>
      <w:r w:rsidR="00A97AFF">
        <w:rPr>
          <w:rFonts w:ascii="Times New Roman" w:hAnsi="Times New Roman"/>
          <w:color w:val="000000" w:themeColor="text1"/>
          <w:sz w:val="22"/>
          <w:szCs w:val="22"/>
        </w:rPr>
        <w:t xml:space="preserve">special </w:t>
      </w:r>
      <w:r w:rsidR="00C12441">
        <w:rPr>
          <w:rFonts w:ascii="Times New Roman" w:hAnsi="Times New Roman"/>
          <w:color w:val="000000" w:themeColor="text1"/>
          <w:sz w:val="22"/>
          <w:szCs w:val="22"/>
        </w:rPr>
        <w:t xml:space="preserve">districts (2025-26 and 2026-27) </w:t>
      </w:r>
      <w:r w:rsidR="005F01E9">
        <w:rPr>
          <w:rFonts w:ascii="Times New Roman" w:hAnsi="Times New Roman"/>
          <w:color w:val="000000" w:themeColor="text1"/>
          <w:sz w:val="22"/>
          <w:szCs w:val="22"/>
        </w:rPr>
        <w:t>w</w:t>
      </w:r>
      <w:r w:rsidR="002E55D7">
        <w:rPr>
          <w:rFonts w:ascii="Times New Roman" w:hAnsi="Times New Roman"/>
          <w:color w:val="000000" w:themeColor="text1"/>
          <w:sz w:val="22"/>
          <w:szCs w:val="22"/>
        </w:rPr>
        <w:t>h</w:t>
      </w:r>
      <w:r w:rsidR="005F01E9">
        <w:rPr>
          <w:rFonts w:ascii="Times New Roman" w:hAnsi="Times New Roman"/>
          <w:color w:val="000000" w:themeColor="text1"/>
          <w:sz w:val="22"/>
          <w:szCs w:val="22"/>
        </w:rPr>
        <w:t>ere allowable</w:t>
      </w:r>
      <w:r w:rsidR="00C12441">
        <w:rPr>
          <w:rFonts w:ascii="Times New Roman" w:hAnsi="Times New Roman"/>
          <w:color w:val="000000" w:themeColor="text1"/>
          <w:sz w:val="22"/>
          <w:szCs w:val="22"/>
        </w:rPr>
        <w:t xml:space="preserve">. </w:t>
      </w:r>
    </w:p>
    <w:p w:rsidR="003109FD" w:rsidRPr="00F90044" w:rsidP="00805F33" w14:paraId="7F4479CC" w14:textId="0DCF21D2">
      <w:pPr>
        <w:widowControl w:val="0"/>
        <w:spacing w:after="120" w:line="252" w:lineRule="auto"/>
        <w:rPr>
          <w:rFonts w:ascii="Times New Roman" w:hAnsi="Times New Roman"/>
          <w:color w:val="000000" w:themeColor="text1"/>
          <w:sz w:val="22"/>
          <w:szCs w:val="22"/>
        </w:rPr>
      </w:pPr>
      <w:r w:rsidRPr="00F90044">
        <w:rPr>
          <w:rFonts w:ascii="Times New Roman" w:hAnsi="Times New Roman"/>
          <w:color w:val="000000" w:themeColor="text1"/>
          <w:sz w:val="22"/>
          <w:szCs w:val="22"/>
        </w:rPr>
        <w:t xml:space="preserve">In general, the projected number of respondents is based on the </w:t>
      </w:r>
      <w:r w:rsidR="00C950EB">
        <w:rPr>
          <w:rFonts w:ascii="Times New Roman" w:hAnsi="Times New Roman"/>
          <w:color w:val="000000" w:themeColor="text1"/>
          <w:sz w:val="22"/>
          <w:szCs w:val="22"/>
        </w:rPr>
        <w:t>SPP</w:t>
      </w:r>
      <w:r w:rsidRPr="00F90044" w:rsidR="00C950EB">
        <w:rPr>
          <w:rFonts w:ascii="Times New Roman" w:hAnsi="Times New Roman"/>
          <w:color w:val="000000" w:themeColor="text1"/>
          <w:sz w:val="22"/>
          <w:szCs w:val="22"/>
        </w:rPr>
        <w:t xml:space="preserve"> </w:t>
      </w:r>
      <w:r w:rsidR="00474139">
        <w:rPr>
          <w:rFonts w:ascii="Times New Roman" w:hAnsi="Times New Roman"/>
          <w:color w:val="000000" w:themeColor="text1"/>
          <w:sz w:val="22"/>
          <w:szCs w:val="22"/>
        </w:rPr>
        <w:t>202</w:t>
      </w:r>
      <w:r w:rsidR="001926EB">
        <w:rPr>
          <w:rFonts w:ascii="Times New Roman" w:hAnsi="Times New Roman"/>
          <w:color w:val="000000" w:themeColor="text1"/>
          <w:sz w:val="22"/>
          <w:szCs w:val="22"/>
        </w:rPr>
        <w:t>5</w:t>
      </w:r>
      <w:r w:rsidR="00474139">
        <w:rPr>
          <w:rFonts w:ascii="Times New Roman" w:hAnsi="Times New Roman"/>
          <w:color w:val="000000" w:themeColor="text1"/>
          <w:sz w:val="22"/>
          <w:szCs w:val="22"/>
        </w:rPr>
        <w:t>-2</w:t>
      </w:r>
      <w:r w:rsidR="001926EB">
        <w:rPr>
          <w:rFonts w:ascii="Times New Roman" w:hAnsi="Times New Roman"/>
          <w:color w:val="000000" w:themeColor="text1"/>
          <w:sz w:val="22"/>
          <w:szCs w:val="22"/>
        </w:rPr>
        <w:t>6</w:t>
      </w:r>
      <w:r w:rsidRPr="00F90044">
        <w:rPr>
          <w:rFonts w:ascii="Times New Roman" w:hAnsi="Times New Roman"/>
          <w:color w:val="000000" w:themeColor="text1"/>
          <w:sz w:val="22"/>
          <w:szCs w:val="22"/>
        </w:rPr>
        <w:t xml:space="preserve"> </w:t>
      </w:r>
      <w:r w:rsidR="00314CD4">
        <w:rPr>
          <w:rFonts w:ascii="Times New Roman" w:hAnsi="Times New Roman"/>
          <w:color w:val="000000" w:themeColor="text1"/>
          <w:sz w:val="22"/>
          <w:szCs w:val="22"/>
        </w:rPr>
        <w:t xml:space="preserve">and </w:t>
      </w:r>
      <w:r w:rsidR="00A97AFF">
        <w:rPr>
          <w:rFonts w:ascii="Times New Roman" w:hAnsi="Times New Roman"/>
          <w:color w:val="000000" w:themeColor="text1"/>
          <w:sz w:val="22"/>
          <w:szCs w:val="22"/>
        </w:rPr>
        <w:t xml:space="preserve">planned </w:t>
      </w:r>
      <w:r w:rsidR="00314CD4">
        <w:rPr>
          <w:rFonts w:ascii="Times New Roman" w:hAnsi="Times New Roman"/>
          <w:color w:val="000000" w:themeColor="text1"/>
          <w:sz w:val="22"/>
          <w:szCs w:val="22"/>
        </w:rPr>
        <w:t xml:space="preserve">SPP 2026-27 </w:t>
      </w:r>
      <w:r w:rsidRPr="00F90044">
        <w:rPr>
          <w:rFonts w:ascii="Times New Roman" w:hAnsi="Times New Roman"/>
          <w:color w:val="000000" w:themeColor="text1"/>
          <w:sz w:val="22"/>
          <w:szCs w:val="22"/>
        </w:rPr>
        <w:t>sample size</w:t>
      </w:r>
      <w:r w:rsidR="00314CD4">
        <w:rPr>
          <w:rFonts w:ascii="Times New Roman" w:hAnsi="Times New Roman"/>
          <w:color w:val="000000" w:themeColor="text1"/>
          <w:sz w:val="22"/>
          <w:szCs w:val="22"/>
        </w:rPr>
        <w:t>s</w:t>
      </w:r>
      <w:r w:rsidRPr="00F90044">
        <w:rPr>
          <w:rFonts w:ascii="Times New Roman" w:hAnsi="Times New Roman"/>
          <w:color w:val="000000" w:themeColor="text1"/>
          <w:sz w:val="22"/>
          <w:szCs w:val="22"/>
        </w:rPr>
        <w:t xml:space="preserve"> and </w:t>
      </w:r>
      <w:r w:rsidRPr="00F90044">
        <w:rPr>
          <w:rFonts w:ascii="Times New Roman" w:hAnsi="Times New Roman"/>
          <w:color w:val="000000" w:themeColor="text1"/>
          <w:sz w:val="22"/>
          <w:szCs w:val="22"/>
        </w:rPr>
        <w:t>takes into account</w:t>
      </w:r>
      <w:r w:rsidRPr="00F90044">
        <w:rPr>
          <w:rFonts w:ascii="Times New Roman" w:hAnsi="Times New Roman"/>
          <w:color w:val="000000" w:themeColor="text1"/>
          <w:sz w:val="22"/>
          <w:szCs w:val="22"/>
        </w:rPr>
        <w:t xml:space="preserve"> eligibility and response rates from </w:t>
      </w:r>
      <w:r w:rsidR="001C3AE7">
        <w:rPr>
          <w:rFonts w:ascii="Times New Roman" w:hAnsi="Times New Roman"/>
          <w:color w:val="000000" w:themeColor="text1"/>
          <w:sz w:val="22"/>
          <w:szCs w:val="22"/>
        </w:rPr>
        <w:t xml:space="preserve">the </w:t>
      </w:r>
      <w:r w:rsidR="00712DD8">
        <w:rPr>
          <w:rFonts w:ascii="Times New Roman" w:hAnsi="Times New Roman"/>
          <w:color w:val="000000" w:themeColor="text1"/>
          <w:sz w:val="22"/>
          <w:szCs w:val="22"/>
        </w:rPr>
        <w:t>20</w:t>
      </w:r>
      <w:r w:rsidR="00C950EB">
        <w:rPr>
          <w:rFonts w:ascii="Times New Roman" w:hAnsi="Times New Roman"/>
          <w:color w:val="000000" w:themeColor="text1"/>
          <w:sz w:val="22"/>
          <w:szCs w:val="22"/>
        </w:rPr>
        <w:t>2</w:t>
      </w:r>
      <w:r w:rsidR="001926EB">
        <w:rPr>
          <w:rFonts w:ascii="Times New Roman" w:hAnsi="Times New Roman"/>
          <w:color w:val="000000" w:themeColor="text1"/>
          <w:sz w:val="22"/>
          <w:szCs w:val="22"/>
        </w:rPr>
        <w:t>4</w:t>
      </w:r>
      <w:r w:rsidR="007307A2">
        <w:rPr>
          <w:rFonts w:ascii="Times New Roman" w:hAnsi="Times New Roman"/>
          <w:color w:val="000000" w:themeColor="text1"/>
          <w:sz w:val="22"/>
          <w:szCs w:val="22"/>
        </w:rPr>
        <w:t>-2</w:t>
      </w:r>
      <w:r w:rsidR="001926EB">
        <w:rPr>
          <w:rFonts w:ascii="Times New Roman" w:hAnsi="Times New Roman"/>
          <w:color w:val="000000" w:themeColor="text1"/>
          <w:sz w:val="22"/>
          <w:szCs w:val="22"/>
        </w:rPr>
        <w:t>5</w:t>
      </w:r>
      <w:r w:rsidR="00C950EB">
        <w:rPr>
          <w:rFonts w:ascii="Times New Roman" w:hAnsi="Times New Roman"/>
          <w:color w:val="000000" w:themeColor="text1"/>
          <w:sz w:val="22"/>
          <w:szCs w:val="22"/>
        </w:rPr>
        <w:t xml:space="preserve"> SPP</w:t>
      </w:r>
      <w:r w:rsidRPr="00F90044">
        <w:rPr>
          <w:rFonts w:ascii="Times New Roman" w:hAnsi="Times New Roman"/>
          <w:color w:val="000000" w:themeColor="text1"/>
          <w:sz w:val="22"/>
          <w:szCs w:val="22"/>
        </w:rPr>
        <w:t>.</w:t>
      </w:r>
      <w:r w:rsidRPr="00F90044">
        <w:rPr>
          <w:rFonts w:ascii="Times New Roman" w:hAnsi="Times New Roman"/>
          <w:color w:val="000000" w:themeColor="text1"/>
          <w:sz w:val="22"/>
          <w:szCs w:val="22"/>
        </w:rPr>
        <w:t xml:space="preserve"> Not all districts initially flagged as special contact districts will respond in the recruitment effort because they may not have a formal research application process and are not actually a special contact district</w:t>
      </w:r>
      <w:r w:rsidR="001C3AE7">
        <w:rPr>
          <w:rFonts w:ascii="Times New Roman" w:hAnsi="Times New Roman"/>
          <w:color w:val="000000" w:themeColor="text1"/>
          <w:sz w:val="22"/>
          <w:szCs w:val="22"/>
        </w:rPr>
        <w:t>;</w:t>
      </w:r>
      <w:r w:rsidRPr="00F90044">
        <w:rPr>
          <w:rFonts w:ascii="Times New Roman" w:hAnsi="Times New Roman"/>
          <w:color w:val="000000" w:themeColor="text1"/>
          <w:sz w:val="22"/>
          <w:szCs w:val="22"/>
        </w:rPr>
        <w:t xml:space="preserve"> as such, the estimated number of responding special districts is lower than the estimated sample size for the special district operation.</w:t>
      </w:r>
    </w:p>
    <w:p w:rsidR="00034EFF" w:rsidRPr="00F90044" w:rsidP="00805F33" w14:paraId="722A9DB8" w14:textId="34936696">
      <w:pPr>
        <w:widowControl w:val="0"/>
        <w:spacing w:after="120" w:line="252" w:lineRule="auto"/>
        <w:rPr>
          <w:rFonts w:ascii="Times New Roman" w:hAnsi="Times New Roman"/>
          <w:sz w:val="22"/>
          <w:szCs w:val="18"/>
        </w:rPr>
      </w:pPr>
      <w:r w:rsidRPr="00F90044">
        <w:rPr>
          <w:rFonts w:ascii="Times New Roman" w:hAnsi="Times New Roman"/>
          <w:sz w:val="22"/>
          <w:szCs w:val="18"/>
        </w:rPr>
        <w:t>The total response burden estimate for special district approvals is based on 360 minutes for review by one staff member and 60 minutes per member for special district panel review, assuming each panel would</w:t>
      </w:r>
      <w:r w:rsidR="001C3AE7">
        <w:rPr>
          <w:rFonts w:ascii="Times New Roman" w:hAnsi="Times New Roman"/>
          <w:sz w:val="22"/>
          <w:szCs w:val="18"/>
        </w:rPr>
        <w:t>,</w:t>
      </w:r>
      <w:r w:rsidRPr="00F90044">
        <w:rPr>
          <w:rFonts w:ascii="Times New Roman" w:hAnsi="Times New Roman"/>
          <w:sz w:val="22"/>
          <w:szCs w:val="18"/>
        </w:rPr>
        <w:t xml:space="preserve"> on average</w:t>
      </w:r>
      <w:r w:rsidR="001C3AE7">
        <w:rPr>
          <w:rFonts w:ascii="Times New Roman" w:hAnsi="Times New Roman"/>
          <w:sz w:val="22"/>
          <w:szCs w:val="18"/>
        </w:rPr>
        <w:t>,</w:t>
      </w:r>
      <w:r w:rsidRPr="00F90044">
        <w:rPr>
          <w:rFonts w:ascii="Times New Roman" w:hAnsi="Times New Roman"/>
          <w:sz w:val="22"/>
          <w:szCs w:val="18"/>
        </w:rPr>
        <w:t xml:space="preserve"> be composed of six panel members. </w:t>
      </w:r>
      <w:r w:rsidRPr="00F90044" w:rsidR="00081DED">
        <w:rPr>
          <w:rFonts w:ascii="Times New Roman" w:hAnsi="Times New Roman"/>
          <w:sz w:val="22"/>
          <w:szCs w:val="18"/>
        </w:rPr>
        <w:t xml:space="preserve">The burden per school for completing the Screener survey to establish a contact person at the school is estimated to average about </w:t>
      </w:r>
      <w:r w:rsidR="009F2373">
        <w:rPr>
          <w:rFonts w:ascii="Times New Roman" w:hAnsi="Times New Roman"/>
          <w:sz w:val="22"/>
          <w:szCs w:val="18"/>
        </w:rPr>
        <w:t>3</w:t>
      </w:r>
      <w:r w:rsidRPr="00F90044" w:rsidR="009F2373">
        <w:rPr>
          <w:rFonts w:ascii="Times New Roman" w:hAnsi="Times New Roman"/>
          <w:sz w:val="22"/>
          <w:szCs w:val="18"/>
        </w:rPr>
        <w:t xml:space="preserve"> </w:t>
      </w:r>
      <w:r w:rsidRPr="00F90044" w:rsidR="00081DED">
        <w:rPr>
          <w:rFonts w:ascii="Times New Roman" w:hAnsi="Times New Roman"/>
          <w:sz w:val="22"/>
          <w:szCs w:val="18"/>
        </w:rPr>
        <w:t xml:space="preserve">minutes. </w:t>
      </w:r>
      <w:r w:rsidRPr="00F90044" w:rsidR="00766C92">
        <w:rPr>
          <w:rFonts w:ascii="Times New Roman" w:hAnsi="Times New Roman"/>
          <w:sz w:val="22"/>
          <w:szCs w:val="18"/>
        </w:rPr>
        <w:t>Based on the estimated hourly rates for principals</w:t>
      </w:r>
      <w:r w:rsidRPr="00F90044" w:rsidR="00FC352D">
        <w:rPr>
          <w:rFonts w:ascii="Times New Roman" w:hAnsi="Times New Roman"/>
          <w:sz w:val="22"/>
          <w:szCs w:val="18"/>
        </w:rPr>
        <w:t xml:space="preserve">/administrators </w:t>
      </w:r>
      <w:r w:rsidRPr="00F90044" w:rsidR="00766C92">
        <w:rPr>
          <w:rFonts w:ascii="Times New Roman" w:hAnsi="Times New Roman"/>
          <w:sz w:val="22"/>
          <w:szCs w:val="18"/>
        </w:rPr>
        <w:t xml:space="preserve">of </w:t>
      </w:r>
      <w:r w:rsidRPr="007B6BE9" w:rsidR="00766C92">
        <w:rPr>
          <w:rFonts w:ascii="Times New Roman" w:hAnsi="Times New Roman"/>
          <w:sz w:val="22"/>
          <w:szCs w:val="18"/>
        </w:rPr>
        <w:t>$</w:t>
      </w:r>
      <w:r w:rsidRPr="007B6BE9" w:rsidR="009B2F58">
        <w:rPr>
          <w:rFonts w:ascii="Times New Roman" w:hAnsi="Times New Roman"/>
          <w:sz w:val="22"/>
          <w:szCs w:val="18"/>
        </w:rPr>
        <w:t>5</w:t>
      </w:r>
      <w:r w:rsidRPr="007B6BE9" w:rsidR="00B26945">
        <w:rPr>
          <w:rFonts w:ascii="Times New Roman" w:hAnsi="Times New Roman"/>
          <w:sz w:val="22"/>
          <w:szCs w:val="18"/>
        </w:rPr>
        <w:t>3</w:t>
      </w:r>
      <w:r w:rsidRPr="007B6BE9" w:rsidR="00830F74">
        <w:rPr>
          <w:rFonts w:ascii="Times New Roman" w:hAnsi="Times New Roman"/>
          <w:sz w:val="22"/>
          <w:szCs w:val="18"/>
        </w:rPr>
        <w:t>.</w:t>
      </w:r>
      <w:r w:rsidRPr="007B6BE9" w:rsidR="00B26945">
        <w:rPr>
          <w:rFonts w:ascii="Times New Roman" w:hAnsi="Times New Roman"/>
          <w:sz w:val="22"/>
          <w:szCs w:val="18"/>
        </w:rPr>
        <w:t>38</w:t>
      </w:r>
      <w:r>
        <w:rPr>
          <w:rStyle w:val="FootnoteReference"/>
          <w:rFonts w:ascii="Times New Roman" w:hAnsi="Times New Roman"/>
          <w:sz w:val="22"/>
          <w:szCs w:val="18"/>
        </w:rPr>
        <w:footnoteReference w:id="3"/>
      </w:r>
      <w:r w:rsidRPr="007B6BE9" w:rsidR="00FC352D">
        <w:rPr>
          <w:rFonts w:ascii="Times New Roman" w:hAnsi="Times New Roman"/>
          <w:sz w:val="22"/>
          <w:szCs w:val="18"/>
        </w:rPr>
        <w:t>, and</w:t>
      </w:r>
      <w:r w:rsidRPr="00F90044" w:rsidR="00FC352D">
        <w:rPr>
          <w:rFonts w:ascii="Times New Roman" w:hAnsi="Times New Roman"/>
          <w:sz w:val="22"/>
          <w:szCs w:val="18"/>
        </w:rPr>
        <w:t xml:space="preserve"> based on </w:t>
      </w:r>
      <w:r w:rsidR="00EE5C14">
        <w:rPr>
          <w:rFonts w:ascii="Times New Roman" w:hAnsi="Times New Roman"/>
          <w:sz w:val="22"/>
          <w:szCs w:val="18"/>
        </w:rPr>
        <w:t>2,</w:t>
      </w:r>
      <w:r w:rsidR="00EE656E">
        <w:rPr>
          <w:rFonts w:ascii="Times New Roman" w:hAnsi="Times New Roman"/>
          <w:sz w:val="22"/>
          <w:szCs w:val="18"/>
        </w:rPr>
        <w:t xml:space="preserve">503 </w:t>
      </w:r>
      <w:r w:rsidRPr="00F90044" w:rsidR="00F64855">
        <w:rPr>
          <w:rFonts w:ascii="Times New Roman" w:hAnsi="Times New Roman"/>
          <w:sz w:val="22"/>
          <w:szCs w:val="18"/>
        </w:rPr>
        <w:t xml:space="preserve">total </w:t>
      </w:r>
      <w:r w:rsidRPr="00F90044" w:rsidR="00766C92">
        <w:rPr>
          <w:rFonts w:ascii="Times New Roman" w:hAnsi="Times New Roman"/>
          <w:sz w:val="22"/>
          <w:szCs w:val="18"/>
        </w:rPr>
        <w:t xml:space="preserve">burden hours for </w:t>
      </w:r>
      <w:r w:rsidR="00C950EB">
        <w:rPr>
          <w:rFonts w:ascii="Times New Roman" w:hAnsi="Times New Roman"/>
          <w:sz w:val="22"/>
          <w:szCs w:val="18"/>
        </w:rPr>
        <w:t>SPP</w:t>
      </w:r>
      <w:r w:rsidRPr="00F90044" w:rsidR="00C950EB">
        <w:rPr>
          <w:rFonts w:ascii="Times New Roman" w:hAnsi="Times New Roman"/>
          <w:sz w:val="22"/>
          <w:szCs w:val="18"/>
        </w:rPr>
        <w:t xml:space="preserve"> </w:t>
      </w:r>
      <w:r w:rsidR="00474139">
        <w:rPr>
          <w:rFonts w:ascii="Times New Roman" w:hAnsi="Times New Roman"/>
          <w:sz w:val="22"/>
          <w:szCs w:val="18"/>
        </w:rPr>
        <w:t>202</w:t>
      </w:r>
      <w:r w:rsidR="004B2A94">
        <w:rPr>
          <w:rFonts w:ascii="Times New Roman" w:hAnsi="Times New Roman"/>
          <w:sz w:val="22"/>
          <w:szCs w:val="18"/>
        </w:rPr>
        <w:t>5</w:t>
      </w:r>
      <w:r w:rsidR="00474139">
        <w:rPr>
          <w:rFonts w:ascii="Times New Roman" w:hAnsi="Times New Roman"/>
          <w:sz w:val="22"/>
          <w:szCs w:val="18"/>
        </w:rPr>
        <w:t>-2</w:t>
      </w:r>
      <w:r w:rsidR="004B2A94">
        <w:rPr>
          <w:rFonts w:ascii="Times New Roman" w:hAnsi="Times New Roman"/>
          <w:sz w:val="22"/>
          <w:szCs w:val="18"/>
        </w:rPr>
        <w:t>6</w:t>
      </w:r>
      <w:r w:rsidR="00314CD4">
        <w:rPr>
          <w:rFonts w:ascii="Times New Roman" w:hAnsi="Times New Roman"/>
          <w:sz w:val="22"/>
          <w:szCs w:val="18"/>
        </w:rPr>
        <w:t>/2026-27</w:t>
      </w:r>
      <w:r w:rsidRPr="00F90044" w:rsidR="00801448">
        <w:rPr>
          <w:rFonts w:ascii="Times New Roman" w:hAnsi="Times New Roman"/>
          <w:sz w:val="22"/>
          <w:szCs w:val="18"/>
        </w:rPr>
        <w:t xml:space="preserve"> </w:t>
      </w:r>
      <w:r w:rsidRPr="00F90044" w:rsidR="00FC352D">
        <w:rPr>
          <w:rFonts w:ascii="Times New Roman" w:hAnsi="Times New Roman"/>
          <w:sz w:val="22"/>
          <w:szCs w:val="18"/>
        </w:rPr>
        <w:t>preliminary activities</w:t>
      </w:r>
      <w:r w:rsidRPr="00F90044" w:rsidR="00766C92">
        <w:rPr>
          <w:rFonts w:ascii="Times New Roman" w:hAnsi="Times New Roman"/>
          <w:sz w:val="22"/>
          <w:szCs w:val="18"/>
        </w:rPr>
        <w:t xml:space="preserve">, the </w:t>
      </w:r>
      <w:r w:rsidRPr="00F90044" w:rsidR="00F64855">
        <w:rPr>
          <w:rFonts w:ascii="Times New Roman" w:hAnsi="Times New Roman"/>
          <w:sz w:val="22"/>
          <w:szCs w:val="18"/>
        </w:rPr>
        <w:t xml:space="preserve">total </w:t>
      </w:r>
      <w:r w:rsidRPr="00F90044" w:rsidR="00766C92">
        <w:rPr>
          <w:rFonts w:ascii="Times New Roman" w:hAnsi="Times New Roman"/>
          <w:sz w:val="22"/>
          <w:szCs w:val="18"/>
        </w:rPr>
        <w:t xml:space="preserve">estimated burden time cost </w:t>
      </w:r>
      <w:r w:rsidRPr="00F90044" w:rsidR="00F64855">
        <w:rPr>
          <w:rFonts w:ascii="Times New Roman" w:hAnsi="Times New Roman"/>
          <w:sz w:val="22"/>
          <w:szCs w:val="18"/>
        </w:rPr>
        <w:t xml:space="preserve">to respondents </w:t>
      </w:r>
      <w:r w:rsidRPr="00F90044" w:rsidR="00766C92">
        <w:rPr>
          <w:rFonts w:ascii="Times New Roman" w:hAnsi="Times New Roman"/>
          <w:sz w:val="22"/>
          <w:szCs w:val="18"/>
        </w:rPr>
        <w:t>is</w:t>
      </w:r>
      <w:r w:rsidRPr="00F90044" w:rsidR="0016655C">
        <w:rPr>
          <w:rFonts w:ascii="Times New Roman" w:hAnsi="Times New Roman"/>
          <w:sz w:val="22"/>
          <w:szCs w:val="18"/>
        </w:rPr>
        <w:t xml:space="preserve"> </w:t>
      </w:r>
      <w:r w:rsidRPr="00F90044" w:rsidR="00705D63">
        <w:rPr>
          <w:rFonts w:ascii="Times New Roman" w:hAnsi="Times New Roman"/>
          <w:sz w:val="22"/>
          <w:szCs w:val="18"/>
        </w:rPr>
        <w:t>$</w:t>
      </w:r>
      <w:r w:rsidR="00EE656E">
        <w:rPr>
          <w:rFonts w:ascii="Times New Roman" w:hAnsi="Times New Roman"/>
          <w:sz w:val="22"/>
          <w:szCs w:val="18"/>
        </w:rPr>
        <w:t>133</w:t>
      </w:r>
      <w:r w:rsidR="000F1282">
        <w:rPr>
          <w:rFonts w:ascii="Times New Roman" w:hAnsi="Times New Roman"/>
          <w:sz w:val="22"/>
          <w:szCs w:val="18"/>
        </w:rPr>
        <w:t>,</w:t>
      </w:r>
      <w:r w:rsidR="00EE656E">
        <w:rPr>
          <w:rFonts w:ascii="Times New Roman" w:hAnsi="Times New Roman"/>
          <w:sz w:val="22"/>
          <w:szCs w:val="18"/>
        </w:rPr>
        <w:t>610</w:t>
      </w:r>
      <w:r w:rsidRPr="00F90044" w:rsidR="007B739C">
        <w:rPr>
          <w:rFonts w:ascii="Times New Roman" w:hAnsi="Times New Roman"/>
          <w:sz w:val="22"/>
          <w:szCs w:val="18"/>
        </w:rPr>
        <w:t>.</w:t>
      </w:r>
    </w:p>
    <w:p w:rsidR="004B5F47" w:rsidP="00805F33" w14:paraId="7C325AA7" w14:textId="184FD339">
      <w:pPr>
        <w:spacing w:before="200" w:line="252" w:lineRule="auto"/>
        <w:rPr>
          <w:rFonts w:ascii="Times New Roman" w:hAnsi="Times New Roman"/>
          <w:b/>
          <w:color w:val="000000" w:themeColor="text1"/>
          <w:szCs w:val="24"/>
        </w:rPr>
      </w:pPr>
      <w:r w:rsidRPr="002F451A">
        <w:rPr>
          <w:rFonts w:ascii="Times New Roman" w:hAnsi="Times New Roman"/>
          <w:b/>
          <w:color w:val="000000" w:themeColor="text1"/>
          <w:szCs w:val="24"/>
        </w:rPr>
        <w:t xml:space="preserve">Table 1. Estimates of respondent burden for </w:t>
      </w:r>
      <w:r w:rsidR="00C950EB">
        <w:rPr>
          <w:rFonts w:ascii="Times New Roman" w:hAnsi="Times New Roman"/>
          <w:b/>
          <w:color w:val="000000" w:themeColor="text1"/>
          <w:szCs w:val="24"/>
        </w:rPr>
        <w:t>SPP</w:t>
      </w:r>
      <w:r w:rsidRPr="002F451A" w:rsidR="00C950EB">
        <w:rPr>
          <w:rFonts w:ascii="Times New Roman" w:hAnsi="Times New Roman"/>
          <w:b/>
          <w:color w:val="000000" w:themeColor="text1"/>
          <w:szCs w:val="24"/>
        </w:rPr>
        <w:t xml:space="preserve"> </w:t>
      </w:r>
      <w:r w:rsidR="00474139">
        <w:rPr>
          <w:rFonts w:ascii="Times New Roman" w:hAnsi="Times New Roman"/>
          <w:b/>
          <w:color w:val="000000" w:themeColor="text1"/>
          <w:szCs w:val="24"/>
        </w:rPr>
        <w:t>202</w:t>
      </w:r>
      <w:r w:rsidR="004B2A94">
        <w:rPr>
          <w:rFonts w:ascii="Times New Roman" w:hAnsi="Times New Roman"/>
          <w:b/>
          <w:color w:val="000000" w:themeColor="text1"/>
          <w:szCs w:val="24"/>
        </w:rPr>
        <w:t>5</w:t>
      </w:r>
      <w:r w:rsidR="00474139">
        <w:rPr>
          <w:rFonts w:ascii="Times New Roman" w:hAnsi="Times New Roman"/>
          <w:b/>
          <w:color w:val="000000" w:themeColor="text1"/>
          <w:szCs w:val="24"/>
        </w:rPr>
        <w:t>-2</w:t>
      </w:r>
      <w:r w:rsidR="004B2A94">
        <w:rPr>
          <w:rFonts w:ascii="Times New Roman" w:hAnsi="Times New Roman"/>
          <w:b/>
          <w:color w:val="000000" w:themeColor="text1"/>
          <w:szCs w:val="24"/>
        </w:rPr>
        <w:t>6</w:t>
      </w:r>
      <w:r w:rsidR="00B15BE1">
        <w:rPr>
          <w:rFonts w:ascii="Times New Roman" w:hAnsi="Times New Roman"/>
          <w:b/>
          <w:color w:val="000000" w:themeColor="text1"/>
          <w:szCs w:val="24"/>
        </w:rPr>
        <w:t xml:space="preserve"> </w:t>
      </w:r>
      <w:r w:rsidRPr="002F451A">
        <w:rPr>
          <w:rFonts w:ascii="Times New Roman" w:hAnsi="Times New Roman"/>
          <w:b/>
          <w:color w:val="000000" w:themeColor="text1"/>
          <w:szCs w:val="24"/>
        </w:rPr>
        <w:t xml:space="preserve">preliminary activities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78"/>
        <w:gridCol w:w="879"/>
        <w:gridCol w:w="1297"/>
        <w:gridCol w:w="1297"/>
        <w:gridCol w:w="1297"/>
        <w:gridCol w:w="1297"/>
        <w:gridCol w:w="1301"/>
      </w:tblGrid>
      <w:tr w14:paraId="3133F9D9" w14:textId="77777777" w:rsidTr="00EE5C14">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val="174"/>
          <w:tblHeader/>
        </w:trPr>
        <w:tc>
          <w:tcPr>
            <w:tcW w:w="1540" w:type="pct"/>
            <w:tcBorders>
              <w:bottom w:val="single" w:sz="4" w:space="0" w:color="auto"/>
            </w:tcBorders>
            <w:shd w:val="clear" w:color="auto" w:fill="F2F2F2" w:themeFill="background1" w:themeFillShade="F2"/>
            <w:vAlign w:val="center"/>
          </w:tcPr>
          <w:p w:rsidR="00447189" w:rsidRPr="0093473F" w:rsidP="00805F33" w14:paraId="7D610747" w14:textId="77777777">
            <w:pPr>
              <w:keepNext/>
              <w:spacing w:line="252" w:lineRule="auto"/>
              <w:jc w:val="center"/>
              <w:rPr>
                <w:rFonts w:ascii="Times New Roman" w:hAnsi="Times New Roman"/>
                <w:b/>
                <w:sz w:val="20"/>
              </w:rPr>
            </w:pPr>
            <w:r w:rsidRPr="0093473F">
              <w:rPr>
                <w:rFonts w:ascii="Times New Roman" w:hAnsi="Times New Roman"/>
                <w:b/>
                <w:bCs/>
                <w:sz w:val="20"/>
              </w:rPr>
              <w:t>Activity</w:t>
            </w:r>
          </w:p>
        </w:tc>
        <w:tc>
          <w:tcPr>
            <w:tcW w:w="413" w:type="pct"/>
            <w:tcBorders>
              <w:bottom w:val="single" w:sz="4" w:space="0" w:color="auto"/>
            </w:tcBorders>
            <w:shd w:val="clear" w:color="auto" w:fill="F2F2F2" w:themeFill="background1" w:themeFillShade="F2"/>
            <w:vAlign w:val="center"/>
          </w:tcPr>
          <w:p w:rsidR="00447189" w:rsidRPr="0093473F" w:rsidP="00805F33" w14:paraId="0E6126BF" w14:textId="77777777">
            <w:pPr>
              <w:keepNext/>
              <w:spacing w:line="252" w:lineRule="auto"/>
              <w:ind w:left="-111" w:right="-108"/>
              <w:jc w:val="center"/>
              <w:rPr>
                <w:rFonts w:ascii="Times New Roman" w:hAnsi="Times New Roman"/>
                <w:b/>
                <w:sz w:val="20"/>
              </w:rPr>
            </w:pPr>
            <w:r w:rsidRPr="0093473F">
              <w:rPr>
                <w:rFonts w:ascii="Times New Roman" w:hAnsi="Times New Roman"/>
                <w:b/>
                <w:bCs/>
                <w:sz w:val="20"/>
              </w:rPr>
              <w:t>Sample Size</w:t>
            </w:r>
          </w:p>
        </w:tc>
        <w:tc>
          <w:tcPr>
            <w:tcW w:w="609" w:type="pct"/>
            <w:tcBorders>
              <w:bottom w:val="single" w:sz="4" w:space="0" w:color="auto"/>
            </w:tcBorders>
            <w:shd w:val="clear" w:color="auto" w:fill="F2F2F2" w:themeFill="background1" w:themeFillShade="F2"/>
            <w:vAlign w:val="center"/>
          </w:tcPr>
          <w:p w:rsidR="00447189" w:rsidRPr="0093473F" w:rsidP="00627866" w14:paraId="40183099" w14:textId="77777777">
            <w:pPr>
              <w:keepNext/>
              <w:spacing w:line="252" w:lineRule="auto"/>
              <w:ind w:right="-135"/>
              <w:jc w:val="center"/>
              <w:rPr>
                <w:rFonts w:ascii="Times New Roman" w:hAnsi="Times New Roman"/>
                <w:b/>
                <w:sz w:val="20"/>
              </w:rPr>
            </w:pPr>
            <w:r w:rsidRPr="0093473F">
              <w:rPr>
                <w:rFonts w:ascii="Times New Roman" w:hAnsi="Times New Roman"/>
                <w:b/>
                <w:bCs/>
                <w:sz w:val="20"/>
              </w:rPr>
              <w:t>Estimated Response Rate</w:t>
            </w:r>
          </w:p>
        </w:tc>
        <w:tc>
          <w:tcPr>
            <w:tcW w:w="609" w:type="pct"/>
            <w:tcBorders>
              <w:bottom w:val="single" w:sz="4" w:space="0" w:color="auto"/>
            </w:tcBorders>
            <w:shd w:val="clear" w:color="auto" w:fill="F2F2F2" w:themeFill="background1" w:themeFillShade="F2"/>
            <w:vAlign w:val="center"/>
          </w:tcPr>
          <w:p w:rsidR="00447189" w:rsidRPr="0093473F" w:rsidP="00627866" w14:paraId="7B0D34CC" w14:textId="77777777">
            <w:pPr>
              <w:keepNext/>
              <w:spacing w:line="252" w:lineRule="auto"/>
              <w:ind w:right="-75"/>
              <w:jc w:val="center"/>
              <w:rPr>
                <w:rFonts w:ascii="Times New Roman" w:hAnsi="Times New Roman"/>
                <w:b/>
                <w:sz w:val="20"/>
              </w:rPr>
            </w:pPr>
            <w:r w:rsidRPr="0093473F">
              <w:rPr>
                <w:rFonts w:ascii="Times New Roman" w:hAnsi="Times New Roman"/>
                <w:b/>
                <w:bCs/>
                <w:sz w:val="20"/>
              </w:rPr>
              <w:t>Estimated Number of Respondents</w:t>
            </w:r>
          </w:p>
        </w:tc>
        <w:tc>
          <w:tcPr>
            <w:tcW w:w="609" w:type="pct"/>
            <w:tcBorders>
              <w:bottom w:val="single" w:sz="4" w:space="0" w:color="auto"/>
            </w:tcBorders>
            <w:shd w:val="clear" w:color="auto" w:fill="F2F2F2" w:themeFill="background1" w:themeFillShade="F2"/>
            <w:vAlign w:val="center"/>
          </w:tcPr>
          <w:p w:rsidR="00447189" w:rsidRPr="0093473F" w:rsidP="00627866" w14:paraId="44AF606F" w14:textId="77777777">
            <w:pPr>
              <w:keepNext/>
              <w:spacing w:line="252" w:lineRule="auto"/>
              <w:ind w:right="-90"/>
              <w:jc w:val="center"/>
              <w:rPr>
                <w:rFonts w:ascii="Times New Roman" w:hAnsi="Times New Roman"/>
                <w:b/>
                <w:sz w:val="20"/>
              </w:rPr>
            </w:pPr>
            <w:r w:rsidRPr="0093473F">
              <w:rPr>
                <w:rFonts w:ascii="Times New Roman" w:hAnsi="Times New Roman"/>
                <w:b/>
                <w:bCs/>
                <w:sz w:val="20"/>
              </w:rPr>
              <w:t>Estimated Number of Responses</w:t>
            </w:r>
          </w:p>
        </w:tc>
        <w:tc>
          <w:tcPr>
            <w:tcW w:w="609" w:type="pct"/>
            <w:tcBorders>
              <w:bottom w:val="single" w:sz="4" w:space="0" w:color="auto"/>
            </w:tcBorders>
            <w:shd w:val="clear" w:color="auto" w:fill="F2F2F2" w:themeFill="background1" w:themeFillShade="F2"/>
            <w:vAlign w:val="center"/>
          </w:tcPr>
          <w:p w:rsidR="00447189" w:rsidRPr="0093473F" w:rsidP="00627866" w14:paraId="17135293" w14:textId="77777777">
            <w:pPr>
              <w:keepNext/>
              <w:spacing w:line="252" w:lineRule="auto"/>
              <w:ind w:left="-52" w:right="-120"/>
              <w:jc w:val="center"/>
              <w:rPr>
                <w:rFonts w:ascii="Times New Roman" w:hAnsi="Times New Roman"/>
                <w:b/>
                <w:sz w:val="20"/>
              </w:rPr>
            </w:pPr>
            <w:r w:rsidRPr="0093473F">
              <w:rPr>
                <w:rFonts w:ascii="Times New Roman" w:hAnsi="Times New Roman"/>
                <w:b/>
                <w:bCs/>
                <w:sz w:val="20"/>
              </w:rPr>
              <w:t>Average Burden Time per Respondent (Minutes)</w:t>
            </w:r>
          </w:p>
        </w:tc>
        <w:tc>
          <w:tcPr>
            <w:tcW w:w="611" w:type="pct"/>
            <w:tcBorders>
              <w:bottom w:val="single" w:sz="4" w:space="0" w:color="auto"/>
            </w:tcBorders>
            <w:shd w:val="clear" w:color="auto" w:fill="F2F2F2" w:themeFill="background1" w:themeFillShade="F2"/>
            <w:vAlign w:val="center"/>
          </w:tcPr>
          <w:p w:rsidR="00447189" w:rsidRPr="0093473F" w:rsidP="00627866" w14:paraId="5B53997B" w14:textId="77777777">
            <w:pPr>
              <w:keepNext/>
              <w:spacing w:line="252" w:lineRule="auto"/>
              <w:ind w:right="-59"/>
              <w:jc w:val="center"/>
              <w:rPr>
                <w:rFonts w:ascii="Times New Roman" w:hAnsi="Times New Roman"/>
                <w:b/>
                <w:sz w:val="20"/>
              </w:rPr>
            </w:pPr>
            <w:r w:rsidRPr="0093473F">
              <w:rPr>
                <w:rFonts w:ascii="Times New Roman" w:hAnsi="Times New Roman"/>
                <w:b/>
                <w:bCs/>
                <w:sz w:val="20"/>
              </w:rPr>
              <w:t>Total Burden Hours</w:t>
            </w:r>
          </w:p>
        </w:tc>
      </w:tr>
      <w:tr w14:paraId="7B0BC3C1" w14:textId="77777777" w:rsidTr="00664788">
        <w:tblPrEx>
          <w:tblW w:w="5000" w:type="pct"/>
          <w:tblLayout w:type="fixed"/>
          <w:tblLook w:val="0000"/>
        </w:tblPrEx>
        <w:trPr>
          <w:trHeight w:val="53"/>
        </w:trPr>
        <w:tc>
          <w:tcPr>
            <w:tcW w:w="5000" w:type="pct"/>
            <w:gridSpan w:val="7"/>
            <w:shd w:val="clear" w:color="auto" w:fill="auto"/>
            <w:vAlign w:val="center"/>
          </w:tcPr>
          <w:p w:rsidR="00447189" w:rsidRPr="00220F7B" w:rsidP="00627866" w14:paraId="3204BE78" w14:textId="5618F013">
            <w:pPr>
              <w:spacing w:line="252" w:lineRule="auto"/>
              <w:ind w:right="-59"/>
              <w:jc w:val="center"/>
              <w:rPr>
                <w:rFonts w:ascii="Times New Roman" w:hAnsi="Times New Roman"/>
                <w:sz w:val="20"/>
              </w:rPr>
            </w:pPr>
            <w:r w:rsidRPr="00220F7B">
              <w:rPr>
                <w:rFonts w:ascii="Times New Roman" w:hAnsi="Times New Roman"/>
                <w:b/>
                <w:bCs/>
                <w:sz w:val="20"/>
              </w:rPr>
              <w:t>Preliminary</w:t>
            </w:r>
            <w:r w:rsidR="00D71339">
              <w:rPr>
                <w:rFonts w:ascii="Times New Roman" w:hAnsi="Times New Roman"/>
                <w:b/>
                <w:bCs/>
                <w:sz w:val="20"/>
              </w:rPr>
              <w:t xml:space="preserve"> Activities</w:t>
            </w:r>
          </w:p>
        </w:tc>
      </w:tr>
      <w:tr w14:paraId="7CDD1552" w14:textId="77777777" w:rsidTr="00EE5C14">
        <w:tblPrEx>
          <w:tblW w:w="5000" w:type="pct"/>
          <w:tblLayout w:type="fixed"/>
          <w:tblLook w:val="0000"/>
        </w:tblPrEx>
        <w:trPr>
          <w:trHeight w:val="53"/>
        </w:trPr>
        <w:tc>
          <w:tcPr>
            <w:tcW w:w="1540" w:type="pct"/>
            <w:shd w:val="clear" w:color="auto" w:fill="auto"/>
            <w:vAlign w:val="center"/>
          </w:tcPr>
          <w:p w:rsidR="00447189" w:rsidRPr="00220F7B" w:rsidP="00805F33" w14:paraId="0D61ABDE" w14:textId="77777777">
            <w:pPr>
              <w:spacing w:line="252" w:lineRule="auto"/>
              <w:ind w:left="90"/>
              <w:rPr>
                <w:rFonts w:ascii="Times New Roman" w:hAnsi="Times New Roman"/>
                <w:sz w:val="20"/>
              </w:rPr>
            </w:pPr>
            <w:r w:rsidRPr="00220F7B">
              <w:rPr>
                <w:rFonts w:ascii="Times New Roman" w:hAnsi="Times New Roman"/>
                <w:sz w:val="20"/>
              </w:rPr>
              <w:t>District IRB Staff Review</w:t>
            </w:r>
          </w:p>
        </w:tc>
        <w:tc>
          <w:tcPr>
            <w:tcW w:w="413" w:type="pct"/>
            <w:shd w:val="clear" w:color="auto" w:fill="auto"/>
            <w:vAlign w:val="center"/>
          </w:tcPr>
          <w:p w:rsidR="00447189" w:rsidRPr="00220F7B" w:rsidP="00805F33" w14:paraId="770B1493" w14:textId="3AE67B67">
            <w:pPr>
              <w:spacing w:line="252" w:lineRule="auto"/>
              <w:jc w:val="right"/>
              <w:rPr>
                <w:rFonts w:ascii="Times New Roman" w:hAnsi="Times New Roman"/>
                <w:sz w:val="20"/>
              </w:rPr>
            </w:pPr>
            <w:r>
              <w:rPr>
                <w:rFonts w:ascii="Times New Roman" w:hAnsi="Times New Roman"/>
                <w:sz w:val="20"/>
              </w:rPr>
              <w:t>250</w:t>
            </w:r>
          </w:p>
        </w:tc>
        <w:tc>
          <w:tcPr>
            <w:tcW w:w="609" w:type="pct"/>
            <w:vAlign w:val="center"/>
          </w:tcPr>
          <w:p w:rsidR="00447189" w:rsidRPr="00220F7B" w:rsidP="00627866" w14:paraId="7F213CB1" w14:textId="77777777">
            <w:pPr>
              <w:spacing w:line="252" w:lineRule="auto"/>
              <w:ind w:right="-135"/>
              <w:jc w:val="center"/>
              <w:rPr>
                <w:rFonts w:ascii="Times New Roman" w:hAnsi="Times New Roman"/>
                <w:sz w:val="20"/>
              </w:rPr>
            </w:pPr>
            <w:r w:rsidRPr="00220F7B">
              <w:rPr>
                <w:rFonts w:ascii="Times New Roman" w:hAnsi="Times New Roman"/>
                <w:sz w:val="20"/>
              </w:rPr>
              <w:t>80%</w:t>
            </w:r>
          </w:p>
        </w:tc>
        <w:tc>
          <w:tcPr>
            <w:tcW w:w="609" w:type="pct"/>
            <w:vAlign w:val="center"/>
          </w:tcPr>
          <w:p w:rsidR="00447189" w:rsidRPr="00220F7B" w:rsidP="00627866" w14:paraId="392244B8" w14:textId="3718FEED">
            <w:pPr>
              <w:spacing w:line="252" w:lineRule="auto"/>
              <w:ind w:right="-75"/>
              <w:jc w:val="center"/>
              <w:rPr>
                <w:rFonts w:ascii="Times New Roman" w:hAnsi="Times New Roman"/>
                <w:sz w:val="20"/>
              </w:rPr>
            </w:pPr>
            <w:r w:rsidRPr="00220F7B">
              <w:rPr>
                <w:rFonts w:ascii="Times New Roman" w:hAnsi="Times New Roman"/>
                <w:sz w:val="20"/>
              </w:rPr>
              <w:t>2</w:t>
            </w:r>
            <w:r w:rsidR="00C950EB">
              <w:rPr>
                <w:rFonts w:ascii="Times New Roman" w:hAnsi="Times New Roman"/>
                <w:sz w:val="20"/>
              </w:rPr>
              <w:t>0</w:t>
            </w:r>
            <w:r w:rsidRPr="00220F7B">
              <w:rPr>
                <w:rFonts w:ascii="Times New Roman" w:hAnsi="Times New Roman"/>
                <w:sz w:val="20"/>
              </w:rPr>
              <w:t>0</w:t>
            </w:r>
          </w:p>
        </w:tc>
        <w:tc>
          <w:tcPr>
            <w:tcW w:w="609" w:type="pct"/>
            <w:shd w:val="clear" w:color="auto" w:fill="auto"/>
            <w:vAlign w:val="center"/>
          </w:tcPr>
          <w:p w:rsidR="00447189" w:rsidRPr="00220F7B" w:rsidP="00627866" w14:paraId="72B30867" w14:textId="54F8A223">
            <w:pPr>
              <w:spacing w:line="252" w:lineRule="auto"/>
              <w:ind w:right="-90"/>
              <w:jc w:val="center"/>
              <w:rPr>
                <w:rFonts w:ascii="Times New Roman" w:hAnsi="Times New Roman"/>
                <w:sz w:val="20"/>
              </w:rPr>
            </w:pPr>
            <w:r w:rsidRPr="00220F7B">
              <w:rPr>
                <w:rFonts w:ascii="Times New Roman" w:hAnsi="Times New Roman"/>
                <w:sz w:val="20"/>
              </w:rPr>
              <w:t>2</w:t>
            </w:r>
            <w:r w:rsidR="00EE5C14">
              <w:rPr>
                <w:rFonts w:ascii="Times New Roman" w:hAnsi="Times New Roman"/>
                <w:sz w:val="20"/>
              </w:rPr>
              <w:t>0</w:t>
            </w:r>
            <w:r w:rsidRPr="00220F7B">
              <w:rPr>
                <w:rFonts w:ascii="Times New Roman" w:hAnsi="Times New Roman"/>
                <w:sz w:val="20"/>
              </w:rPr>
              <w:t>0</w:t>
            </w:r>
          </w:p>
        </w:tc>
        <w:tc>
          <w:tcPr>
            <w:tcW w:w="609" w:type="pct"/>
            <w:shd w:val="clear" w:color="auto" w:fill="auto"/>
            <w:vAlign w:val="center"/>
          </w:tcPr>
          <w:p w:rsidR="00447189" w:rsidRPr="00220F7B" w:rsidP="00627866" w14:paraId="59565525" w14:textId="77777777">
            <w:pPr>
              <w:spacing w:line="252" w:lineRule="auto"/>
              <w:ind w:left="-18" w:right="-120"/>
              <w:jc w:val="center"/>
              <w:rPr>
                <w:rFonts w:ascii="Times New Roman" w:hAnsi="Times New Roman"/>
                <w:sz w:val="20"/>
              </w:rPr>
            </w:pPr>
            <w:r w:rsidRPr="00220F7B">
              <w:rPr>
                <w:rFonts w:ascii="Times New Roman" w:hAnsi="Times New Roman"/>
                <w:sz w:val="20"/>
              </w:rPr>
              <w:t>360</w:t>
            </w:r>
          </w:p>
        </w:tc>
        <w:tc>
          <w:tcPr>
            <w:tcW w:w="611" w:type="pct"/>
            <w:shd w:val="clear" w:color="auto" w:fill="auto"/>
            <w:vAlign w:val="center"/>
          </w:tcPr>
          <w:p w:rsidR="00447189" w:rsidRPr="00220F7B" w:rsidP="00627866" w14:paraId="600D64B3" w14:textId="617102F6">
            <w:pPr>
              <w:spacing w:line="252" w:lineRule="auto"/>
              <w:ind w:right="-59"/>
              <w:jc w:val="center"/>
              <w:rPr>
                <w:rFonts w:ascii="Times New Roman" w:hAnsi="Times New Roman"/>
                <w:sz w:val="20"/>
              </w:rPr>
            </w:pPr>
            <w:r w:rsidRPr="00220F7B">
              <w:rPr>
                <w:rFonts w:ascii="Times New Roman" w:hAnsi="Times New Roman"/>
                <w:sz w:val="20"/>
              </w:rPr>
              <w:t>1,</w:t>
            </w:r>
            <w:r w:rsidR="00EE5C14">
              <w:rPr>
                <w:rFonts w:ascii="Times New Roman" w:hAnsi="Times New Roman"/>
                <w:sz w:val="20"/>
              </w:rPr>
              <w:t>20</w:t>
            </w:r>
            <w:r w:rsidRPr="00220F7B" w:rsidR="00EE5C14">
              <w:rPr>
                <w:rFonts w:ascii="Times New Roman" w:hAnsi="Times New Roman"/>
                <w:sz w:val="20"/>
              </w:rPr>
              <w:t>0</w:t>
            </w:r>
          </w:p>
        </w:tc>
      </w:tr>
      <w:tr w14:paraId="131A4EE0" w14:textId="77777777" w:rsidTr="00EE5C14">
        <w:tblPrEx>
          <w:tblW w:w="5000" w:type="pct"/>
          <w:tblLayout w:type="fixed"/>
          <w:tblLook w:val="0000"/>
        </w:tblPrEx>
        <w:trPr>
          <w:trHeight w:val="53"/>
        </w:trPr>
        <w:tc>
          <w:tcPr>
            <w:tcW w:w="1540" w:type="pct"/>
            <w:shd w:val="clear" w:color="auto" w:fill="auto"/>
            <w:vAlign w:val="center"/>
          </w:tcPr>
          <w:p w:rsidR="00447189" w:rsidRPr="00220F7B" w:rsidP="00805F33" w14:paraId="4887D304" w14:textId="77777777">
            <w:pPr>
              <w:spacing w:line="252" w:lineRule="auto"/>
              <w:ind w:left="90"/>
              <w:rPr>
                <w:rFonts w:ascii="Times New Roman" w:hAnsi="Times New Roman"/>
                <w:sz w:val="20"/>
              </w:rPr>
            </w:pPr>
            <w:r w:rsidRPr="00220F7B">
              <w:rPr>
                <w:rFonts w:ascii="Times New Roman" w:hAnsi="Times New Roman"/>
                <w:sz w:val="20"/>
              </w:rPr>
              <w:t>District IRB Panel Review</w:t>
            </w:r>
          </w:p>
        </w:tc>
        <w:tc>
          <w:tcPr>
            <w:tcW w:w="413" w:type="pct"/>
            <w:shd w:val="clear" w:color="auto" w:fill="auto"/>
            <w:vAlign w:val="center"/>
          </w:tcPr>
          <w:p w:rsidR="00447189" w:rsidRPr="00220F7B" w:rsidP="00805F33" w14:paraId="1DB70D68" w14:textId="4EC46A6C">
            <w:pPr>
              <w:spacing w:line="252" w:lineRule="auto"/>
              <w:jc w:val="right"/>
              <w:rPr>
                <w:rFonts w:ascii="Times New Roman" w:hAnsi="Times New Roman"/>
                <w:sz w:val="20"/>
              </w:rPr>
            </w:pPr>
            <w:r>
              <w:rPr>
                <w:rFonts w:ascii="Times New Roman" w:hAnsi="Times New Roman"/>
                <w:sz w:val="20"/>
              </w:rPr>
              <w:t xml:space="preserve">250 </w:t>
            </w:r>
            <w:r w:rsidR="00736730">
              <w:rPr>
                <w:rFonts w:ascii="Times New Roman" w:hAnsi="Times New Roman"/>
                <w:sz w:val="20"/>
              </w:rPr>
              <w:t>x 6</w:t>
            </w:r>
          </w:p>
        </w:tc>
        <w:tc>
          <w:tcPr>
            <w:tcW w:w="609" w:type="pct"/>
            <w:vAlign w:val="center"/>
          </w:tcPr>
          <w:p w:rsidR="00447189" w:rsidRPr="00220F7B" w:rsidP="00627866" w14:paraId="128A172A" w14:textId="77777777">
            <w:pPr>
              <w:spacing w:line="252" w:lineRule="auto"/>
              <w:ind w:right="-135"/>
              <w:jc w:val="center"/>
              <w:rPr>
                <w:rFonts w:ascii="Times New Roman" w:hAnsi="Times New Roman"/>
                <w:sz w:val="20"/>
              </w:rPr>
            </w:pPr>
            <w:r w:rsidRPr="00220F7B">
              <w:rPr>
                <w:rFonts w:ascii="Times New Roman" w:hAnsi="Times New Roman"/>
                <w:sz w:val="20"/>
              </w:rPr>
              <w:t>80%</w:t>
            </w:r>
          </w:p>
        </w:tc>
        <w:tc>
          <w:tcPr>
            <w:tcW w:w="609" w:type="pct"/>
            <w:vAlign w:val="center"/>
          </w:tcPr>
          <w:p w:rsidR="00447189" w:rsidRPr="00220F7B" w:rsidP="00627866" w14:paraId="56A76B91" w14:textId="603384C7">
            <w:pPr>
              <w:spacing w:line="252" w:lineRule="auto"/>
              <w:ind w:right="-75"/>
              <w:jc w:val="center"/>
              <w:rPr>
                <w:rFonts w:ascii="Times New Roman" w:hAnsi="Times New Roman"/>
                <w:sz w:val="20"/>
              </w:rPr>
            </w:pPr>
            <w:r w:rsidRPr="00220F7B">
              <w:rPr>
                <w:rFonts w:ascii="Times New Roman" w:hAnsi="Times New Roman"/>
                <w:sz w:val="20"/>
              </w:rPr>
              <w:t>1,</w:t>
            </w:r>
            <w:r w:rsidR="00C950EB">
              <w:rPr>
                <w:rFonts w:ascii="Times New Roman" w:hAnsi="Times New Roman"/>
                <w:sz w:val="20"/>
              </w:rPr>
              <w:t>20</w:t>
            </w:r>
            <w:r w:rsidRPr="00220F7B" w:rsidR="00C950EB">
              <w:rPr>
                <w:rFonts w:ascii="Times New Roman" w:hAnsi="Times New Roman"/>
                <w:sz w:val="20"/>
              </w:rPr>
              <w:t>0</w:t>
            </w:r>
          </w:p>
        </w:tc>
        <w:tc>
          <w:tcPr>
            <w:tcW w:w="609" w:type="pct"/>
            <w:shd w:val="clear" w:color="auto" w:fill="auto"/>
            <w:vAlign w:val="center"/>
          </w:tcPr>
          <w:p w:rsidR="00447189" w:rsidRPr="00220F7B" w:rsidP="00627866" w14:paraId="6FD67430" w14:textId="3379B470">
            <w:pPr>
              <w:spacing w:line="252" w:lineRule="auto"/>
              <w:ind w:right="-90"/>
              <w:jc w:val="center"/>
              <w:rPr>
                <w:rFonts w:ascii="Times New Roman" w:hAnsi="Times New Roman"/>
                <w:sz w:val="20"/>
              </w:rPr>
            </w:pPr>
            <w:r w:rsidRPr="00220F7B">
              <w:rPr>
                <w:rFonts w:ascii="Times New Roman" w:hAnsi="Times New Roman"/>
                <w:sz w:val="20"/>
              </w:rPr>
              <w:t>1,</w:t>
            </w:r>
            <w:r w:rsidR="00EE5C14">
              <w:rPr>
                <w:rFonts w:ascii="Times New Roman" w:hAnsi="Times New Roman"/>
                <w:sz w:val="20"/>
              </w:rPr>
              <w:t>20</w:t>
            </w:r>
            <w:r w:rsidRPr="00220F7B" w:rsidR="00EE5C14">
              <w:rPr>
                <w:rFonts w:ascii="Times New Roman" w:hAnsi="Times New Roman"/>
                <w:sz w:val="20"/>
              </w:rPr>
              <w:t>0</w:t>
            </w:r>
          </w:p>
        </w:tc>
        <w:tc>
          <w:tcPr>
            <w:tcW w:w="609" w:type="pct"/>
            <w:shd w:val="clear" w:color="auto" w:fill="auto"/>
            <w:vAlign w:val="center"/>
          </w:tcPr>
          <w:p w:rsidR="00447189" w:rsidRPr="00220F7B" w:rsidP="00627866" w14:paraId="11343F77" w14:textId="77777777">
            <w:pPr>
              <w:spacing w:line="252" w:lineRule="auto"/>
              <w:ind w:left="-18" w:right="-120"/>
              <w:jc w:val="center"/>
              <w:rPr>
                <w:rFonts w:ascii="Times New Roman" w:hAnsi="Times New Roman"/>
                <w:sz w:val="20"/>
              </w:rPr>
            </w:pPr>
            <w:r w:rsidRPr="00220F7B">
              <w:rPr>
                <w:rFonts w:ascii="Times New Roman" w:hAnsi="Times New Roman"/>
                <w:sz w:val="20"/>
              </w:rPr>
              <w:t>60</w:t>
            </w:r>
          </w:p>
        </w:tc>
        <w:tc>
          <w:tcPr>
            <w:tcW w:w="611" w:type="pct"/>
            <w:shd w:val="clear" w:color="auto" w:fill="auto"/>
            <w:vAlign w:val="center"/>
          </w:tcPr>
          <w:p w:rsidR="00447189" w:rsidRPr="00220F7B" w:rsidP="00627866" w14:paraId="1C736C9C" w14:textId="5F0C06F9">
            <w:pPr>
              <w:spacing w:line="252" w:lineRule="auto"/>
              <w:ind w:right="-59"/>
              <w:jc w:val="center"/>
              <w:rPr>
                <w:rFonts w:ascii="Times New Roman" w:hAnsi="Times New Roman"/>
                <w:sz w:val="20"/>
              </w:rPr>
            </w:pPr>
            <w:r w:rsidRPr="00220F7B">
              <w:rPr>
                <w:rFonts w:ascii="Times New Roman" w:hAnsi="Times New Roman"/>
                <w:sz w:val="20"/>
              </w:rPr>
              <w:t>1,</w:t>
            </w:r>
            <w:r w:rsidR="00EE5C14">
              <w:rPr>
                <w:rFonts w:ascii="Times New Roman" w:hAnsi="Times New Roman"/>
                <w:sz w:val="20"/>
              </w:rPr>
              <w:t>20</w:t>
            </w:r>
            <w:r w:rsidRPr="00220F7B" w:rsidR="00EE5C14">
              <w:rPr>
                <w:rFonts w:ascii="Times New Roman" w:hAnsi="Times New Roman"/>
                <w:sz w:val="20"/>
              </w:rPr>
              <w:t>0</w:t>
            </w:r>
          </w:p>
        </w:tc>
      </w:tr>
      <w:tr w14:paraId="50B00B6A" w14:textId="77777777" w:rsidTr="00EE5C14">
        <w:tblPrEx>
          <w:tblW w:w="5000" w:type="pct"/>
          <w:tblLayout w:type="fixed"/>
          <w:tblLook w:val="0000"/>
        </w:tblPrEx>
        <w:trPr>
          <w:trHeight w:val="53"/>
        </w:trPr>
        <w:tc>
          <w:tcPr>
            <w:tcW w:w="1540" w:type="pct"/>
            <w:shd w:val="clear" w:color="auto" w:fill="auto"/>
            <w:vAlign w:val="center"/>
          </w:tcPr>
          <w:p w:rsidR="00801448" w:rsidRPr="00220F7B" w:rsidP="00805F33" w14:paraId="5A8ADDD9" w14:textId="367C9120">
            <w:pPr>
              <w:spacing w:line="252" w:lineRule="auto"/>
              <w:ind w:left="90"/>
              <w:rPr>
                <w:rFonts w:ascii="Times New Roman" w:hAnsi="Times New Roman"/>
                <w:sz w:val="20"/>
              </w:rPr>
            </w:pPr>
            <w:r>
              <w:rPr>
                <w:rFonts w:ascii="Times New Roman" w:hAnsi="Times New Roman"/>
                <w:sz w:val="20"/>
              </w:rPr>
              <w:t>Precontact Notification/</w:t>
            </w:r>
            <w:r>
              <w:rPr>
                <w:rFonts w:ascii="Times New Roman" w:hAnsi="Times New Roman"/>
                <w:sz w:val="20"/>
              </w:rPr>
              <w:t xml:space="preserve">Screener </w:t>
            </w:r>
            <w:r w:rsidR="00EE656E">
              <w:rPr>
                <w:rFonts w:ascii="Times New Roman" w:hAnsi="Times New Roman"/>
                <w:sz w:val="20"/>
              </w:rPr>
              <w:t xml:space="preserve">survey </w:t>
            </w:r>
            <w:r>
              <w:rPr>
                <w:rFonts w:ascii="Times New Roman" w:hAnsi="Times New Roman"/>
                <w:sz w:val="20"/>
              </w:rPr>
              <w:t>– public schools</w:t>
            </w:r>
          </w:p>
        </w:tc>
        <w:tc>
          <w:tcPr>
            <w:tcW w:w="413" w:type="pct"/>
            <w:shd w:val="clear" w:color="auto" w:fill="auto"/>
            <w:vAlign w:val="center"/>
          </w:tcPr>
          <w:p w:rsidR="00801448" w:rsidP="00805F33" w14:paraId="1C6DB8D5" w14:textId="55411CEB">
            <w:pPr>
              <w:spacing w:line="252" w:lineRule="auto"/>
              <w:jc w:val="right"/>
              <w:rPr>
                <w:rFonts w:ascii="Times New Roman" w:hAnsi="Times New Roman"/>
                <w:sz w:val="20"/>
              </w:rPr>
            </w:pPr>
            <w:r>
              <w:rPr>
                <w:rFonts w:ascii="Times New Roman" w:hAnsi="Times New Roman"/>
                <w:sz w:val="20"/>
              </w:rPr>
              <w:t>4,</w:t>
            </w:r>
            <w:r w:rsidR="0087459D">
              <w:rPr>
                <w:rFonts w:ascii="Times New Roman" w:hAnsi="Times New Roman"/>
                <w:sz w:val="20"/>
              </w:rPr>
              <w:t>115</w:t>
            </w:r>
          </w:p>
        </w:tc>
        <w:tc>
          <w:tcPr>
            <w:tcW w:w="609" w:type="pct"/>
            <w:vAlign w:val="center"/>
          </w:tcPr>
          <w:p w:rsidR="00801448" w:rsidRPr="00220F7B" w:rsidP="00627866" w14:paraId="3858858B" w14:textId="1DC8C5FC">
            <w:pPr>
              <w:spacing w:line="252" w:lineRule="auto"/>
              <w:ind w:right="-135"/>
              <w:jc w:val="center"/>
              <w:rPr>
                <w:rFonts w:ascii="Times New Roman" w:hAnsi="Times New Roman"/>
                <w:sz w:val="20"/>
              </w:rPr>
            </w:pPr>
            <w:r>
              <w:rPr>
                <w:rFonts w:ascii="Times New Roman" w:hAnsi="Times New Roman"/>
                <w:sz w:val="20"/>
              </w:rPr>
              <w:t>5</w:t>
            </w:r>
            <w:r>
              <w:rPr>
                <w:rFonts w:ascii="Times New Roman" w:hAnsi="Times New Roman"/>
                <w:sz w:val="20"/>
              </w:rPr>
              <w:t>0%</w:t>
            </w:r>
          </w:p>
        </w:tc>
        <w:tc>
          <w:tcPr>
            <w:tcW w:w="609" w:type="pct"/>
            <w:vAlign w:val="center"/>
          </w:tcPr>
          <w:p w:rsidR="00801448" w:rsidP="00627866" w14:paraId="3707E7E2" w14:textId="7353B278">
            <w:pPr>
              <w:spacing w:line="252" w:lineRule="auto"/>
              <w:ind w:right="-75"/>
              <w:jc w:val="center"/>
              <w:rPr>
                <w:rFonts w:ascii="Times New Roman" w:hAnsi="Times New Roman"/>
                <w:sz w:val="20"/>
              </w:rPr>
            </w:pPr>
            <w:r>
              <w:rPr>
                <w:rFonts w:ascii="Times New Roman" w:hAnsi="Times New Roman"/>
                <w:sz w:val="20"/>
              </w:rPr>
              <w:t>2,</w:t>
            </w:r>
            <w:r w:rsidR="00F103C5">
              <w:rPr>
                <w:rFonts w:ascii="Times New Roman" w:hAnsi="Times New Roman"/>
                <w:sz w:val="20"/>
              </w:rPr>
              <w:t>058</w:t>
            </w:r>
            <w:r w:rsidR="004B3A77">
              <w:rPr>
                <w:rFonts w:ascii="Times New Roman" w:hAnsi="Times New Roman"/>
                <w:sz w:val="20"/>
              </w:rPr>
              <w:t xml:space="preserve"> </w:t>
            </w:r>
          </w:p>
        </w:tc>
        <w:tc>
          <w:tcPr>
            <w:tcW w:w="609" w:type="pct"/>
            <w:shd w:val="clear" w:color="auto" w:fill="auto"/>
            <w:vAlign w:val="center"/>
          </w:tcPr>
          <w:p w:rsidR="00801448" w:rsidP="00627866" w14:paraId="4557A065" w14:textId="38FB186B">
            <w:pPr>
              <w:spacing w:line="252" w:lineRule="auto"/>
              <w:ind w:right="-90"/>
              <w:jc w:val="center"/>
              <w:rPr>
                <w:rFonts w:ascii="Times New Roman" w:hAnsi="Times New Roman"/>
                <w:sz w:val="20"/>
              </w:rPr>
            </w:pPr>
            <w:r>
              <w:rPr>
                <w:rFonts w:ascii="Times New Roman" w:hAnsi="Times New Roman"/>
                <w:sz w:val="20"/>
              </w:rPr>
              <w:t>2,</w:t>
            </w:r>
            <w:r w:rsidR="00F103C5">
              <w:rPr>
                <w:rFonts w:ascii="Times New Roman" w:hAnsi="Times New Roman"/>
                <w:sz w:val="20"/>
              </w:rPr>
              <w:t>058</w:t>
            </w:r>
          </w:p>
        </w:tc>
        <w:tc>
          <w:tcPr>
            <w:tcW w:w="609" w:type="pct"/>
            <w:shd w:val="clear" w:color="auto" w:fill="auto"/>
            <w:vAlign w:val="center"/>
          </w:tcPr>
          <w:p w:rsidR="00801448" w:rsidRPr="00220F7B" w:rsidP="00627866" w14:paraId="4DB10D9F" w14:textId="5CA01D65">
            <w:pPr>
              <w:spacing w:line="252" w:lineRule="auto"/>
              <w:ind w:left="-18" w:right="-120"/>
              <w:jc w:val="center"/>
              <w:rPr>
                <w:rFonts w:ascii="Times New Roman" w:hAnsi="Times New Roman"/>
                <w:sz w:val="20"/>
              </w:rPr>
            </w:pPr>
            <w:r>
              <w:rPr>
                <w:rFonts w:ascii="Times New Roman" w:hAnsi="Times New Roman"/>
                <w:sz w:val="20"/>
              </w:rPr>
              <w:t>3</w:t>
            </w:r>
          </w:p>
        </w:tc>
        <w:tc>
          <w:tcPr>
            <w:tcW w:w="611" w:type="pct"/>
            <w:shd w:val="clear" w:color="auto" w:fill="auto"/>
            <w:vAlign w:val="center"/>
          </w:tcPr>
          <w:p w:rsidR="00801448" w:rsidP="00627866" w14:paraId="1C6458D1" w14:textId="3E72E06E">
            <w:pPr>
              <w:spacing w:line="252" w:lineRule="auto"/>
              <w:ind w:right="-59"/>
              <w:jc w:val="center"/>
              <w:rPr>
                <w:rFonts w:ascii="Times New Roman" w:hAnsi="Times New Roman"/>
                <w:sz w:val="20"/>
              </w:rPr>
            </w:pPr>
            <w:r>
              <w:rPr>
                <w:rFonts w:ascii="Times New Roman" w:hAnsi="Times New Roman"/>
                <w:sz w:val="20"/>
              </w:rPr>
              <w:t>1</w:t>
            </w:r>
            <w:r w:rsidR="00F103C5">
              <w:rPr>
                <w:rFonts w:ascii="Times New Roman" w:hAnsi="Times New Roman"/>
                <w:sz w:val="20"/>
              </w:rPr>
              <w:t>03</w:t>
            </w:r>
          </w:p>
        </w:tc>
      </w:tr>
      <w:tr w14:paraId="2CD01B5C" w14:textId="77777777" w:rsidTr="00EE5C14">
        <w:tblPrEx>
          <w:tblW w:w="5000" w:type="pct"/>
          <w:tblLayout w:type="fixed"/>
          <w:tblLook w:val="0000"/>
        </w:tblPrEx>
        <w:trPr>
          <w:trHeight w:val="53"/>
        </w:trPr>
        <w:tc>
          <w:tcPr>
            <w:tcW w:w="1540" w:type="pct"/>
            <w:shd w:val="clear" w:color="auto" w:fill="F2F2F2" w:themeFill="background1" w:themeFillShade="F2"/>
            <w:vAlign w:val="center"/>
          </w:tcPr>
          <w:p w:rsidR="00447189" w:rsidRPr="00220F7B" w:rsidP="00805F33" w14:paraId="4555AB3C" w14:textId="77777777">
            <w:pPr>
              <w:spacing w:line="252" w:lineRule="auto"/>
              <w:rPr>
                <w:rFonts w:ascii="Times New Roman" w:hAnsi="Times New Roman"/>
                <w:b/>
                <w:i/>
                <w:sz w:val="20"/>
              </w:rPr>
            </w:pPr>
            <w:r w:rsidRPr="00220F7B">
              <w:rPr>
                <w:rFonts w:ascii="Times New Roman" w:hAnsi="Times New Roman"/>
                <w:b/>
                <w:bCs/>
                <w:i/>
                <w:sz w:val="20"/>
              </w:rPr>
              <w:t>Total Preliminary Activities</w:t>
            </w:r>
          </w:p>
        </w:tc>
        <w:tc>
          <w:tcPr>
            <w:tcW w:w="413" w:type="pct"/>
            <w:shd w:val="clear" w:color="auto" w:fill="F2F2F2" w:themeFill="background1" w:themeFillShade="F2"/>
            <w:vAlign w:val="center"/>
          </w:tcPr>
          <w:p w:rsidR="00447189" w:rsidRPr="004E3F42" w:rsidP="00805F33" w14:paraId="0296E69B" w14:textId="77777777">
            <w:pPr>
              <w:spacing w:line="252" w:lineRule="auto"/>
              <w:jc w:val="center"/>
              <w:rPr>
                <w:rFonts w:ascii="Times New Roman" w:hAnsi="Times New Roman"/>
                <w:i/>
                <w:sz w:val="20"/>
              </w:rPr>
            </w:pPr>
            <w:r w:rsidRPr="004E3F42">
              <w:rPr>
                <w:rFonts w:ascii="Times New Roman" w:hAnsi="Times New Roman"/>
                <w:bCs/>
                <w:i/>
                <w:sz w:val="20"/>
              </w:rPr>
              <w:t>--</w:t>
            </w:r>
          </w:p>
        </w:tc>
        <w:tc>
          <w:tcPr>
            <w:tcW w:w="609" w:type="pct"/>
            <w:shd w:val="clear" w:color="auto" w:fill="F2F2F2" w:themeFill="background1" w:themeFillShade="F2"/>
            <w:vAlign w:val="center"/>
          </w:tcPr>
          <w:p w:rsidR="00447189" w:rsidRPr="004E3F42" w:rsidP="00627866" w14:paraId="7219788F" w14:textId="77777777">
            <w:pPr>
              <w:spacing w:line="252" w:lineRule="auto"/>
              <w:ind w:right="-135"/>
              <w:jc w:val="center"/>
              <w:rPr>
                <w:rFonts w:ascii="Times New Roman" w:hAnsi="Times New Roman"/>
                <w:i/>
                <w:sz w:val="20"/>
              </w:rPr>
            </w:pPr>
            <w:r w:rsidRPr="004E3F42">
              <w:rPr>
                <w:rFonts w:ascii="Times New Roman" w:hAnsi="Times New Roman"/>
                <w:bCs/>
                <w:i/>
                <w:sz w:val="20"/>
              </w:rPr>
              <w:t>--</w:t>
            </w:r>
          </w:p>
        </w:tc>
        <w:tc>
          <w:tcPr>
            <w:tcW w:w="609" w:type="pct"/>
            <w:shd w:val="clear" w:color="auto" w:fill="F2F2F2" w:themeFill="background1" w:themeFillShade="F2"/>
            <w:vAlign w:val="center"/>
          </w:tcPr>
          <w:p w:rsidR="00447189" w:rsidRPr="00220F7B" w:rsidP="00627866" w14:paraId="56330541" w14:textId="183B0133">
            <w:pPr>
              <w:spacing w:line="252" w:lineRule="auto"/>
              <w:ind w:right="-75"/>
              <w:jc w:val="center"/>
              <w:rPr>
                <w:rFonts w:ascii="Times New Roman" w:hAnsi="Times New Roman"/>
                <w:b/>
                <w:i/>
                <w:sz w:val="20"/>
              </w:rPr>
            </w:pPr>
            <w:r>
              <w:rPr>
                <w:rFonts w:ascii="Times New Roman" w:hAnsi="Times New Roman"/>
                <w:b/>
                <w:bCs/>
                <w:i/>
                <w:sz w:val="20"/>
              </w:rPr>
              <w:t>6,339</w:t>
            </w:r>
          </w:p>
        </w:tc>
        <w:tc>
          <w:tcPr>
            <w:tcW w:w="609" w:type="pct"/>
            <w:shd w:val="clear" w:color="auto" w:fill="F2F2F2" w:themeFill="background1" w:themeFillShade="F2"/>
            <w:vAlign w:val="center"/>
          </w:tcPr>
          <w:p w:rsidR="00447189" w:rsidRPr="00220F7B" w:rsidP="00627866" w14:paraId="7E5D7064" w14:textId="7A4DDBC4">
            <w:pPr>
              <w:spacing w:line="252" w:lineRule="auto"/>
              <w:ind w:right="-90"/>
              <w:jc w:val="center"/>
              <w:rPr>
                <w:rFonts w:ascii="Times New Roman" w:hAnsi="Times New Roman"/>
                <w:b/>
                <w:i/>
                <w:sz w:val="20"/>
              </w:rPr>
            </w:pPr>
            <w:r>
              <w:rPr>
                <w:rFonts w:ascii="Times New Roman" w:hAnsi="Times New Roman"/>
                <w:b/>
                <w:bCs/>
                <w:i/>
                <w:sz w:val="20"/>
              </w:rPr>
              <w:t>6,339</w:t>
            </w:r>
          </w:p>
        </w:tc>
        <w:tc>
          <w:tcPr>
            <w:tcW w:w="609" w:type="pct"/>
            <w:shd w:val="clear" w:color="auto" w:fill="F2F2F2" w:themeFill="background1" w:themeFillShade="F2"/>
            <w:vAlign w:val="center"/>
          </w:tcPr>
          <w:p w:rsidR="00447189" w:rsidRPr="004E3F42" w:rsidP="00627866" w14:paraId="61ADAE1A" w14:textId="77777777">
            <w:pPr>
              <w:spacing w:line="252" w:lineRule="auto"/>
              <w:ind w:left="-18" w:right="-120"/>
              <w:jc w:val="center"/>
              <w:rPr>
                <w:rFonts w:ascii="Times New Roman" w:hAnsi="Times New Roman"/>
                <w:i/>
                <w:sz w:val="20"/>
              </w:rPr>
            </w:pPr>
            <w:r w:rsidRPr="004E3F42">
              <w:rPr>
                <w:rFonts w:ascii="Times New Roman" w:hAnsi="Times New Roman"/>
                <w:bCs/>
                <w:i/>
                <w:sz w:val="20"/>
              </w:rPr>
              <w:t>--</w:t>
            </w:r>
          </w:p>
        </w:tc>
        <w:tc>
          <w:tcPr>
            <w:tcW w:w="611" w:type="pct"/>
            <w:shd w:val="clear" w:color="auto" w:fill="F2F2F2" w:themeFill="background1" w:themeFillShade="F2"/>
            <w:vAlign w:val="center"/>
          </w:tcPr>
          <w:p w:rsidR="00447189" w:rsidRPr="00220F7B" w:rsidP="00627866" w14:paraId="5EFD0C5C" w14:textId="540E3133">
            <w:pPr>
              <w:spacing w:line="252" w:lineRule="auto"/>
              <w:ind w:right="-59"/>
              <w:jc w:val="center"/>
              <w:rPr>
                <w:rFonts w:ascii="Times New Roman" w:hAnsi="Times New Roman"/>
                <w:b/>
                <w:i/>
                <w:sz w:val="20"/>
              </w:rPr>
            </w:pPr>
            <w:r>
              <w:rPr>
                <w:rFonts w:ascii="Times New Roman" w:hAnsi="Times New Roman"/>
                <w:b/>
                <w:bCs/>
                <w:i/>
                <w:sz w:val="20"/>
              </w:rPr>
              <w:t>2,</w:t>
            </w:r>
            <w:r w:rsidR="00EE656E">
              <w:rPr>
                <w:rFonts w:ascii="Times New Roman" w:hAnsi="Times New Roman"/>
                <w:b/>
                <w:bCs/>
                <w:i/>
                <w:sz w:val="20"/>
              </w:rPr>
              <w:t>503</w:t>
            </w:r>
          </w:p>
        </w:tc>
      </w:tr>
    </w:tbl>
    <w:p w:rsidR="00EE5C14" w:rsidRPr="001B72AE" w:rsidP="001B72AE" w14:paraId="3DC147A6" w14:textId="6C16F854">
      <w:pPr>
        <w:rPr>
          <w:b/>
          <w:color w:val="808080" w:themeColor="background1" w:themeShade="80"/>
          <w:sz w:val="20"/>
        </w:rPr>
      </w:pPr>
      <w:r w:rsidRPr="001B72AE">
        <w:rPr>
          <w:i/>
          <w:iCs/>
          <w:color w:val="808080" w:themeColor="background1" w:themeShade="80"/>
          <w:sz w:val="20"/>
        </w:rPr>
        <w:t xml:space="preserve">Note. </w:t>
      </w:r>
      <w:r w:rsidRPr="001B72AE">
        <w:rPr>
          <w:color w:val="808080" w:themeColor="background1" w:themeShade="80"/>
          <w:sz w:val="20"/>
        </w:rPr>
        <w:t>Public school sample size includes initial sample from “stateside” public schools and 115 eligible public schools within the Outlying Areas</w:t>
      </w:r>
    </w:p>
    <w:p w:rsidR="00407E32" w:rsidRPr="006431B8" w:rsidP="006431B8" w14:paraId="4A88798D" w14:textId="2ABC336A">
      <w:pPr>
        <w:pStyle w:val="Heading1"/>
        <w:tabs>
          <w:tab w:val="left" w:pos="0"/>
          <w:tab w:val="clear" w:pos="1152"/>
        </w:tabs>
        <w:spacing w:after="120" w:line="252" w:lineRule="auto"/>
        <w:ind w:left="1152" w:hanging="1152"/>
        <w:jc w:val="left"/>
        <w:rPr>
          <w:rFonts w:ascii="Times New Roman" w:hAnsi="Times New Roman"/>
          <w:color w:val="000000" w:themeColor="text1"/>
          <w:sz w:val="24"/>
          <w:szCs w:val="24"/>
        </w:rPr>
      </w:pPr>
      <w:bookmarkStart w:id="50" w:name="_Toc181104687"/>
      <w:bookmarkStart w:id="51" w:name="_Toc181191579"/>
      <w:r w:rsidRPr="006431B8">
        <w:rPr>
          <w:rFonts w:ascii="Times New Roman" w:hAnsi="Times New Roman"/>
          <w:color w:val="000000" w:themeColor="text1"/>
          <w:sz w:val="24"/>
          <w:szCs w:val="24"/>
        </w:rPr>
        <w:t>A.13</w:t>
      </w:r>
      <w:r w:rsidR="00C64E99">
        <w:rPr>
          <w:rFonts w:ascii="Times New Roman" w:hAnsi="Times New Roman"/>
          <w:color w:val="000000" w:themeColor="text1"/>
          <w:sz w:val="24"/>
          <w:szCs w:val="24"/>
        </w:rPr>
        <w:t xml:space="preserve"> </w:t>
      </w:r>
      <w:r w:rsidRPr="006431B8">
        <w:rPr>
          <w:rFonts w:ascii="Times New Roman" w:hAnsi="Times New Roman"/>
          <w:color w:val="000000" w:themeColor="text1"/>
          <w:sz w:val="24"/>
          <w:szCs w:val="24"/>
        </w:rPr>
        <w:t>Estimates of Cost to Respondents</w:t>
      </w:r>
      <w:bookmarkEnd w:id="50"/>
      <w:bookmarkEnd w:id="51"/>
    </w:p>
    <w:p w:rsidR="00407E32" w:rsidRPr="00F90044" w:rsidP="00805F33" w14:paraId="70ABFD52" w14:textId="28B49008">
      <w:pPr>
        <w:pStyle w:val="L1-FlLSp12"/>
        <w:spacing w:after="120" w:line="252" w:lineRule="auto"/>
        <w:rPr>
          <w:rFonts w:ascii="Times New Roman" w:hAnsi="Times New Roman"/>
          <w:color w:val="000000" w:themeColor="text1"/>
          <w:sz w:val="22"/>
          <w:szCs w:val="22"/>
        </w:rPr>
      </w:pPr>
      <w:r w:rsidRPr="00F90044">
        <w:rPr>
          <w:rFonts w:ascii="Times New Roman" w:hAnsi="Times New Roman"/>
          <w:color w:val="000000" w:themeColor="text1"/>
          <w:sz w:val="22"/>
          <w:szCs w:val="22"/>
        </w:rPr>
        <w:t>There are no costs to respondents beyond the</w:t>
      </w:r>
      <w:r w:rsidRPr="00F90044" w:rsidR="00B949D6">
        <w:rPr>
          <w:rFonts w:ascii="Times New Roman" w:hAnsi="Times New Roman"/>
          <w:color w:val="000000" w:themeColor="text1"/>
          <w:sz w:val="22"/>
          <w:szCs w:val="22"/>
        </w:rPr>
        <w:t>ir</w:t>
      </w:r>
      <w:r w:rsidRPr="00F90044">
        <w:rPr>
          <w:rFonts w:ascii="Times New Roman" w:hAnsi="Times New Roman"/>
          <w:color w:val="000000" w:themeColor="text1"/>
          <w:sz w:val="22"/>
          <w:szCs w:val="22"/>
        </w:rPr>
        <w:t xml:space="preserve"> time </w:t>
      </w:r>
      <w:r w:rsidRPr="00F90044" w:rsidR="00B949D6">
        <w:rPr>
          <w:rFonts w:ascii="Times New Roman" w:hAnsi="Times New Roman"/>
          <w:color w:val="000000" w:themeColor="text1"/>
          <w:sz w:val="22"/>
          <w:szCs w:val="22"/>
        </w:rPr>
        <w:t>to participate</w:t>
      </w:r>
      <w:r w:rsidRPr="00F90044">
        <w:rPr>
          <w:rFonts w:ascii="Times New Roman" w:hAnsi="Times New Roman"/>
          <w:color w:val="000000" w:themeColor="text1"/>
          <w:sz w:val="22"/>
          <w:szCs w:val="22"/>
        </w:rPr>
        <w:t>. No equipment, printing, or postage charges will be incurred by the participants.</w:t>
      </w:r>
    </w:p>
    <w:p w:rsidR="00F24997" w:rsidRPr="002F451A" w:rsidP="00805F33" w14:paraId="67AF1028" w14:textId="0CE0D594">
      <w:pPr>
        <w:pStyle w:val="Heading1"/>
        <w:tabs>
          <w:tab w:val="left" w:pos="0"/>
          <w:tab w:val="clear" w:pos="1152"/>
        </w:tabs>
        <w:spacing w:after="120" w:line="252" w:lineRule="auto"/>
        <w:ind w:left="1152" w:hanging="1152"/>
        <w:jc w:val="left"/>
        <w:rPr>
          <w:rFonts w:ascii="Times New Roman" w:hAnsi="Times New Roman"/>
          <w:color w:val="000000" w:themeColor="text1"/>
          <w:sz w:val="24"/>
          <w:szCs w:val="24"/>
        </w:rPr>
      </w:pPr>
      <w:bookmarkStart w:id="52" w:name="_Toc181104688"/>
      <w:bookmarkStart w:id="53" w:name="_Toc181191580"/>
      <w:r w:rsidRPr="002F451A">
        <w:rPr>
          <w:rFonts w:ascii="Times New Roman" w:hAnsi="Times New Roman"/>
          <w:color w:val="000000" w:themeColor="text1"/>
          <w:sz w:val="24"/>
          <w:szCs w:val="24"/>
        </w:rPr>
        <w:t>A.14</w:t>
      </w:r>
      <w:r w:rsidR="00C64E99">
        <w:rPr>
          <w:rFonts w:ascii="Times New Roman" w:hAnsi="Times New Roman"/>
          <w:color w:val="000000" w:themeColor="text1"/>
          <w:sz w:val="24"/>
          <w:szCs w:val="24"/>
        </w:rPr>
        <w:t xml:space="preserve"> </w:t>
      </w:r>
      <w:r w:rsidRPr="002F451A">
        <w:rPr>
          <w:rFonts w:ascii="Times New Roman" w:hAnsi="Times New Roman"/>
          <w:color w:val="000000" w:themeColor="text1"/>
          <w:sz w:val="24"/>
          <w:szCs w:val="24"/>
        </w:rPr>
        <w:t>Cost to the Federal Government</w:t>
      </w:r>
      <w:bookmarkEnd w:id="52"/>
      <w:bookmarkEnd w:id="53"/>
    </w:p>
    <w:p w:rsidR="005F19C9" w:rsidRPr="00F90044" w:rsidP="00805F33" w14:paraId="1DC4325F" w14:textId="6592857A">
      <w:pPr>
        <w:pStyle w:val="L1-FlLSp12"/>
        <w:spacing w:after="120" w:line="252" w:lineRule="auto"/>
        <w:rPr>
          <w:rFonts w:ascii="Times New Roman" w:hAnsi="Times New Roman"/>
          <w:color w:val="000000" w:themeColor="text1"/>
          <w:sz w:val="22"/>
          <w:szCs w:val="22"/>
          <w:highlight w:val="yellow"/>
        </w:rPr>
      </w:pPr>
      <w:r w:rsidRPr="00F90044">
        <w:rPr>
          <w:rFonts w:ascii="Times New Roman" w:hAnsi="Times New Roman"/>
          <w:color w:val="000000" w:themeColor="text1"/>
          <w:sz w:val="22"/>
          <w:szCs w:val="22"/>
        </w:rPr>
        <w:t xml:space="preserve">The </w:t>
      </w:r>
      <w:r w:rsidRPr="00F90044" w:rsidR="008B0E72">
        <w:rPr>
          <w:rFonts w:ascii="Times New Roman" w:hAnsi="Times New Roman"/>
          <w:color w:val="000000" w:themeColor="text1"/>
          <w:sz w:val="22"/>
          <w:szCs w:val="22"/>
        </w:rPr>
        <w:t xml:space="preserve">total </w:t>
      </w:r>
      <w:r w:rsidRPr="00F90044">
        <w:rPr>
          <w:rFonts w:ascii="Times New Roman" w:hAnsi="Times New Roman"/>
          <w:color w:val="000000" w:themeColor="text1"/>
          <w:sz w:val="22"/>
          <w:szCs w:val="22"/>
        </w:rPr>
        <w:t xml:space="preserve">estimated cost to the federal government for </w:t>
      </w:r>
      <w:r w:rsidR="000F1282">
        <w:rPr>
          <w:rFonts w:ascii="Times New Roman" w:hAnsi="Times New Roman"/>
          <w:color w:val="000000" w:themeColor="text1"/>
          <w:sz w:val="22"/>
          <w:szCs w:val="18"/>
        </w:rPr>
        <w:t>SPP</w:t>
      </w:r>
      <w:r w:rsidRPr="00F90044" w:rsidR="000F1282">
        <w:rPr>
          <w:rFonts w:ascii="Times New Roman" w:hAnsi="Times New Roman"/>
          <w:color w:val="000000" w:themeColor="text1"/>
          <w:sz w:val="22"/>
          <w:szCs w:val="18"/>
        </w:rPr>
        <w:t xml:space="preserve"> </w:t>
      </w:r>
      <w:r w:rsidR="00474139">
        <w:rPr>
          <w:rFonts w:ascii="Times New Roman" w:hAnsi="Times New Roman"/>
          <w:color w:val="000000" w:themeColor="text1"/>
          <w:sz w:val="22"/>
          <w:szCs w:val="18"/>
        </w:rPr>
        <w:t>202</w:t>
      </w:r>
      <w:r w:rsidR="004B2A94">
        <w:rPr>
          <w:rFonts w:ascii="Times New Roman" w:hAnsi="Times New Roman"/>
          <w:color w:val="000000" w:themeColor="text1"/>
          <w:sz w:val="22"/>
          <w:szCs w:val="18"/>
        </w:rPr>
        <w:t>5</w:t>
      </w:r>
      <w:r w:rsidR="00474139">
        <w:rPr>
          <w:rFonts w:ascii="Times New Roman" w:hAnsi="Times New Roman"/>
          <w:color w:val="000000" w:themeColor="text1"/>
          <w:sz w:val="22"/>
          <w:szCs w:val="18"/>
        </w:rPr>
        <w:t>-2</w:t>
      </w:r>
      <w:r w:rsidR="004B2A94">
        <w:rPr>
          <w:rFonts w:ascii="Times New Roman" w:hAnsi="Times New Roman"/>
          <w:color w:val="000000" w:themeColor="text1"/>
          <w:sz w:val="22"/>
          <w:szCs w:val="18"/>
        </w:rPr>
        <w:t>6</w:t>
      </w:r>
      <w:r w:rsidRPr="00F90044">
        <w:rPr>
          <w:rFonts w:ascii="Times New Roman" w:hAnsi="Times New Roman"/>
          <w:color w:val="000000" w:themeColor="text1"/>
          <w:sz w:val="22"/>
          <w:szCs w:val="18"/>
        </w:rPr>
        <w:t xml:space="preserve"> is $</w:t>
      </w:r>
      <w:r w:rsidRPr="00F90044" w:rsidR="00081DED">
        <w:rPr>
          <w:rFonts w:ascii="Times New Roman" w:hAnsi="Times New Roman"/>
          <w:color w:val="000000" w:themeColor="text1"/>
          <w:sz w:val="22"/>
          <w:szCs w:val="18"/>
        </w:rPr>
        <w:t>1</w:t>
      </w:r>
      <w:r w:rsidR="000F1282">
        <w:rPr>
          <w:rFonts w:ascii="Times New Roman" w:hAnsi="Times New Roman"/>
          <w:color w:val="000000" w:themeColor="text1"/>
          <w:sz w:val="22"/>
          <w:szCs w:val="18"/>
        </w:rPr>
        <w:t>0</w:t>
      </w:r>
      <w:r w:rsidRPr="00F90044">
        <w:rPr>
          <w:rFonts w:ascii="Times New Roman" w:hAnsi="Times New Roman"/>
          <w:color w:val="000000" w:themeColor="text1"/>
          <w:sz w:val="22"/>
          <w:szCs w:val="18"/>
        </w:rPr>
        <w:t xml:space="preserve"> million</w:t>
      </w:r>
      <w:r w:rsidR="00A97AFF">
        <w:rPr>
          <w:rFonts w:ascii="Times New Roman" w:hAnsi="Times New Roman"/>
          <w:color w:val="000000" w:themeColor="text1"/>
          <w:sz w:val="22"/>
          <w:szCs w:val="18"/>
        </w:rPr>
        <w:t xml:space="preserve"> and SPP 2026-27 is $10 million</w:t>
      </w:r>
      <w:r w:rsidRPr="00F90044">
        <w:rPr>
          <w:rFonts w:ascii="Times New Roman" w:hAnsi="Times New Roman"/>
          <w:color w:val="000000" w:themeColor="text1"/>
          <w:sz w:val="22"/>
          <w:szCs w:val="18"/>
        </w:rPr>
        <w:t>.</w:t>
      </w:r>
      <w:r w:rsidRPr="00F90044">
        <w:rPr>
          <w:rFonts w:ascii="Times New Roman" w:hAnsi="Times New Roman"/>
          <w:color w:val="000000" w:themeColor="text1"/>
          <w:sz w:val="22"/>
          <w:szCs w:val="22"/>
        </w:rPr>
        <w:t xml:space="preserve"> </w:t>
      </w:r>
      <w:r w:rsidRPr="00F90044" w:rsidR="00270B50">
        <w:rPr>
          <w:rFonts w:ascii="Times New Roman" w:hAnsi="Times New Roman"/>
          <w:color w:val="000000" w:themeColor="text1"/>
          <w:sz w:val="22"/>
          <w:szCs w:val="22"/>
        </w:rPr>
        <w:t xml:space="preserve">The </w:t>
      </w:r>
      <w:r w:rsidRPr="00F90044">
        <w:rPr>
          <w:rFonts w:ascii="Times New Roman" w:hAnsi="Times New Roman"/>
          <w:color w:val="000000" w:themeColor="text1"/>
          <w:sz w:val="22"/>
          <w:szCs w:val="22"/>
        </w:rPr>
        <w:t>estimated cost for</w:t>
      </w:r>
      <w:r w:rsidRPr="00F90044" w:rsidR="00270B50">
        <w:rPr>
          <w:rFonts w:ascii="Times New Roman" w:hAnsi="Times New Roman"/>
          <w:color w:val="000000" w:themeColor="text1"/>
          <w:sz w:val="22"/>
          <w:szCs w:val="22"/>
        </w:rPr>
        <w:t xml:space="preserve"> the </w:t>
      </w:r>
      <w:r w:rsidRPr="00F90044">
        <w:rPr>
          <w:rFonts w:ascii="Times New Roman" w:hAnsi="Times New Roman"/>
          <w:color w:val="000000" w:themeColor="text1"/>
          <w:sz w:val="22"/>
          <w:szCs w:val="22"/>
        </w:rPr>
        <w:t>preliminary</w:t>
      </w:r>
      <w:r w:rsidRPr="00F90044" w:rsidR="00270B50">
        <w:rPr>
          <w:rFonts w:ascii="Times New Roman" w:hAnsi="Times New Roman"/>
          <w:color w:val="000000" w:themeColor="text1"/>
          <w:sz w:val="22"/>
          <w:szCs w:val="22"/>
        </w:rPr>
        <w:t xml:space="preserve"> </w:t>
      </w:r>
      <w:r w:rsidRPr="00F90044" w:rsidR="008B0E72">
        <w:rPr>
          <w:rFonts w:ascii="Times New Roman" w:hAnsi="Times New Roman"/>
          <w:color w:val="000000" w:themeColor="text1"/>
          <w:sz w:val="22"/>
          <w:szCs w:val="22"/>
        </w:rPr>
        <w:t xml:space="preserve">field </w:t>
      </w:r>
      <w:r w:rsidRPr="00F90044" w:rsidR="00270B50">
        <w:rPr>
          <w:rFonts w:ascii="Times New Roman" w:hAnsi="Times New Roman"/>
          <w:color w:val="000000" w:themeColor="text1"/>
          <w:sz w:val="22"/>
          <w:szCs w:val="22"/>
        </w:rPr>
        <w:t>activities</w:t>
      </w:r>
      <w:r w:rsidRPr="00F90044">
        <w:rPr>
          <w:rFonts w:ascii="Times New Roman" w:hAnsi="Times New Roman"/>
          <w:color w:val="000000" w:themeColor="text1"/>
          <w:sz w:val="22"/>
          <w:szCs w:val="22"/>
        </w:rPr>
        <w:t xml:space="preserve"> </w:t>
      </w:r>
      <w:r w:rsidR="00A97AFF">
        <w:rPr>
          <w:rFonts w:ascii="Times New Roman" w:hAnsi="Times New Roman"/>
          <w:color w:val="000000" w:themeColor="text1"/>
          <w:sz w:val="22"/>
          <w:szCs w:val="22"/>
        </w:rPr>
        <w:t xml:space="preserve">for SPP 2025-26 </w:t>
      </w:r>
      <w:r w:rsidR="000F1282">
        <w:rPr>
          <w:rFonts w:ascii="Times New Roman" w:hAnsi="Times New Roman"/>
          <w:color w:val="000000" w:themeColor="text1"/>
          <w:sz w:val="22"/>
          <w:szCs w:val="22"/>
        </w:rPr>
        <w:t>will be roughly</w:t>
      </w:r>
      <w:r w:rsidR="001C3AE7">
        <w:rPr>
          <w:rFonts w:ascii="Times New Roman" w:hAnsi="Times New Roman"/>
          <w:color w:val="000000" w:themeColor="text1"/>
          <w:sz w:val="22"/>
          <w:szCs w:val="22"/>
        </w:rPr>
        <w:t xml:space="preserve"> </w:t>
      </w:r>
      <w:r w:rsidRPr="00F90044" w:rsidR="00493CB9">
        <w:rPr>
          <w:rFonts w:ascii="Times New Roman" w:hAnsi="Times New Roman"/>
          <w:b/>
          <w:color w:val="000000" w:themeColor="text1"/>
          <w:sz w:val="22"/>
          <w:szCs w:val="22"/>
        </w:rPr>
        <w:t>$</w:t>
      </w:r>
      <w:r w:rsidR="00735182">
        <w:rPr>
          <w:rFonts w:ascii="Times New Roman" w:hAnsi="Times New Roman"/>
          <w:b/>
          <w:color w:val="000000" w:themeColor="text1"/>
          <w:sz w:val="22"/>
          <w:szCs w:val="22"/>
        </w:rPr>
        <w:t>850</w:t>
      </w:r>
      <w:r w:rsidRPr="00F90044" w:rsidR="00803510">
        <w:rPr>
          <w:rFonts w:ascii="Times New Roman" w:hAnsi="Times New Roman"/>
          <w:b/>
          <w:color w:val="000000" w:themeColor="text1"/>
          <w:sz w:val="22"/>
          <w:szCs w:val="22"/>
        </w:rPr>
        <w:t>,000</w:t>
      </w:r>
      <w:r w:rsidRPr="00F90044" w:rsidR="00493CB9">
        <w:rPr>
          <w:rFonts w:ascii="Times New Roman" w:hAnsi="Times New Roman"/>
          <w:color w:val="000000" w:themeColor="text1"/>
          <w:sz w:val="22"/>
          <w:szCs w:val="22"/>
        </w:rPr>
        <w:t>.</w:t>
      </w:r>
    </w:p>
    <w:p w:rsidR="00ED780C" w:rsidRPr="002F451A" w:rsidP="00ED780C" w14:paraId="2575789C" w14:textId="41177B40">
      <w:pPr>
        <w:pStyle w:val="Heading1"/>
        <w:tabs>
          <w:tab w:val="left" w:pos="0"/>
          <w:tab w:val="clear" w:pos="1152"/>
        </w:tabs>
        <w:spacing w:before="120" w:after="120" w:line="252" w:lineRule="auto"/>
        <w:ind w:left="1152" w:hanging="1152"/>
        <w:jc w:val="left"/>
        <w:rPr>
          <w:rFonts w:ascii="Times New Roman" w:hAnsi="Times New Roman"/>
          <w:color w:val="000000" w:themeColor="text1"/>
          <w:sz w:val="24"/>
          <w:szCs w:val="24"/>
        </w:rPr>
      </w:pPr>
      <w:bookmarkStart w:id="54" w:name="_Toc181104689"/>
      <w:bookmarkStart w:id="55" w:name="_Toc181191581"/>
      <w:r w:rsidRPr="002F451A">
        <w:rPr>
          <w:rFonts w:ascii="Times New Roman" w:hAnsi="Times New Roman"/>
          <w:color w:val="000000" w:themeColor="text1"/>
          <w:sz w:val="24"/>
          <w:szCs w:val="24"/>
        </w:rPr>
        <w:t>A.1</w:t>
      </w:r>
      <w:r>
        <w:rPr>
          <w:rFonts w:ascii="Times New Roman" w:hAnsi="Times New Roman"/>
          <w:color w:val="000000" w:themeColor="text1"/>
          <w:sz w:val="24"/>
          <w:szCs w:val="24"/>
        </w:rPr>
        <w:t>5</w:t>
      </w:r>
      <w:r w:rsidR="00C64E99">
        <w:rPr>
          <w:rFonts w:ascii="Times New Roman" w:hAnsi="Times New Roman"/>
          <w:color w:val="000000" w:themeColor="text1"/>
          <w:sz w:val="24"/>
          <w:szCs w:val="24"/>
        </w:rPr>
        <w:t xml:space="preserve"> </w:t>
      </w:r>
      <w:r w:rsidRPr="006B1921">
        <w:rPr>
          <w:rFonts w:ascii="Times New Roman" w:hAnsi="Times New Roman"/>
          <w:color w:val="000000" w:themeColor="text1"/>
          <w:sz w:val="24"/>
          <w:szCs w:val="24"/>
        </w:rPr>
        <w:t>Reasons for Changes in Response Burden and Costs</w:t>
      </w:r>
      <w:bookmarkEnd w:id="54"/>
      <w:bookmarkEnd w:id="55"/>
    </w:p>
    <w:p w:rsidR="00ED780C" w:rsidRPr="006B1921" w:rsidP="00ED780C" w14:paraId="26A0B0F2" w14:textId="37565C40">
      <w:pPr>
        <w:spacing w:line="240" w:lineRule="auto"/>
        <w:rPr>
          <w:rFonts w:ascii="Times New Roman" w:hAnsi="Times New Roman"/>
          <w:bCs/>
          <w:color w:val="000000" w:themeColor="text1"/>
          <w:szCs w:val="24"/>
        </w:rPr>
      </w:pPr>
      <w:r w:rsidRPr="006B1921">
        <w:rPr>
          <w:rFonts w:ascii="Times New Roman" w:hAnsi="Times New Roman"/>
          <w:bCs/>
          <w:color w:val="000000" w:themeColor="text1"/>
          <w:szCs w:val="24"/>
        </w:rPr>
        <w:t xml:space="preserve">The previous collection was for </w:t>
      </w:r>
      <w:r>
        <w:rPr>
          <w:rFonts w:ascii="Times New Roman" w:hAnsi="Times New Roman"/>
          <w:bCs/>
          <w:color w:val="000000" w:themeColor="text1"/>
          <w:szCs w:val="24"/>
        </w:rPr>
        <w:t xml:space="preserve">all data collection for the </w:t>
      </w:r>
      <w:r w:rsidR="0038058A">
        <w:rPr>
          <w:rFonts w:ascii="Times New Roman" w:hAnsi="Times New Roman"/>
          <w:bCs/>
          <w:color w:val="000000" w:themeColor="text1"/>
          <w:szCs w:val="24"/>
        </w:rPr>
        <w:t xml:space="preserve">2024-25 </w:t>
      </w:r>
      <w:r w:rsidR="001008DA">
        <w:rPr>
          <w:rFonts w:ascii="Times New Roman" w:hAnsi="Times New Roman"/>
          <w:bCs/>
          <w:color w:val="000000" w:themeColor="text1"/>
          <w:szCs w:val="24"/>
        </w:rPr>
        <w:t>SPP</w:t>
      </w:r>
      <w:r>
        <w:rPr>
          <w:rFonts w:ascii="Times New Roman" w:hAnsi="Times New Roman"/>
          <w:bCs/>
          <w:color w:val="000000" w:themeColor="text1"/>
          <w:szCs w:val="24"/>
        </w:rPr>
        <w:t xml:space="preserve"> whereas this estimate is for recruitment of school districts</w:t>
      </w:r>
      <w:r w:rsidR="0038058A">
        <w:rPr>
          <w:rFonts w:ascii="Times New Roman" w:hAnsi="Times New Roman"/>
          <w:bCs/>
          <w:color w:val="000000" w:themeColor="text1"/>
          <w:szCs w:val="24"/>
        </w:rPr>
        <w:t xml:space="preserve"> for the 2025-26 SPP</w:t>
      </w:r>
      <w:r w:rsidR="00A66385">
        <w:rPr>
          <w:rFonts w:ascii="Times New Roman" w:hAnsi="Times New Roman"/>
          <w:bCs/>
          <w:color w:val="000000" w:themeColor="text1"/>
          <w:szCs w:val="24"/>
        </w:rPr>
        <w:t xml:space="preserve"> (and 2026-27 SPP for special contact districts)</w:t>
      </w:r>
      <w:r>
        <w:rPr>
          <w:rFonts w:ascii="Times New Roman" w:hAnsi="Times New Roman"/>
          <w:bCs/>
          <w:color w:val="000000" w:themeColor="text1"/>
          <w:szCs w:val="24"/>
        </w:rPr>
        <w:t xml:space="preserve">. </w:t>
      </w:r>
      <w:r w:rsidR="008C049D">
        <w:rPr>
          <w:rFonts w:ascii="Times New Roman" w:hAnsi="Times New Roman"/>
          <w:bCs/>
          <w:color w:val="000000" w:themeColor="text1"/>
          <w:szCs w:val="24"/>
        </w:rPr>
        <w:t>For special contact districts that opt to provide approval for two years, a reduction in administrative burden would occur for the district.</w:t>
      </w:r>
    </w:p>
    <w:p w:rsidR="00503D8D" w:rsidP="00805F33" w14:paraId="2D292B03" w14:textId="77777777">
      <w:pPr>
        <w:pStyle w:val="L1-FlLSp12"/>
        <w:spacing w:line="252" w:lineRule="auto"/>
        <w:rPr>
          <w:rFonts w:ascii="Times New Roman" w:hAnsi="Times New Roman"/>
          <w:color w:val="000000" w:themeColor="text1"/>
          <w:szCs w:val="24"/>
        </w:rPr>
      </w:pPr>
    </w:p>
    <w:p w:rsidR="00F24997" w:rsidRPr="002F451A" w:rsidP="00805F33" w14:paraId="0BC07A00" w14:textId="4E29D773">
      <w:pPr>
        <w:pStyle w:val="Heading1"/>
        <w:tabs>
          <w:tab w:val="left" w:pos="0"/>
        </w:tabs>
        <w:spacing w:after="120" w:line="252" w:lineRule="auto"/>
        <w:ind w:left="1152" w:hanging="1152"/>
        <w:jc w:val="left"/>
        <w:rPr>
          <w:rFonts w:ascii="Times New Roman" w:hAnsi="Times New Roman"/>
          <w:color w:val="000000" w:themeColor="text1"/>
          <w:sz w:val="24"/>
          <w:szCs w:val="24"/>
        </w:rPr>
      </w:pPr>
      <w:bookmarkStart w:id="56" w:name="_Toc357161926"/>
      <w:bookmarkStart w:id="57" w:name="_Toc181104690"/>
      <w:bookmarkStart w:id="58" w:name="_Toc181191582"/>
      <w:r w:rsidRPr="002F451A">
        <w:rPr>
          <w:rFonts w:ascii="Times New Roman" w:hAnsi="Times New Roman"/>
          <w:color w:val="000000" w:themeColor="text1"/>
          <w:sz w:val="24"/>
          <w:szCs w:val="24"/>
        </w:rPr>
        <w:t>A.16</w:t>
      </w:r>
      <w:r w:rsidR="00C64E99">
        <w:rPr>
          <w:rFonts w:ascii="Times New Roman" w:hAnsi="Times New Roman"/>
          <w:color w:val="000000" w:themeColor="text1"/>
          <w:sz w:val="24"/>
          <w:szCs w:val="24"/>
        </w:rPr>
        <w:t xml:space="preserve"> </w:t>
      </w:r>
      <w:r w:rsidR="000F1282">
        <w:rPr>
          <w:rFonts w:ascii="Times New Roman" w:hAnsi="Times New Roman"/>
          <w:color w:val="000000" w:themeColor="text1"/>
          <w:sz w:val="24"/>
          <w:szCs w:val="24"/>
        </w:rPr>
        <w:t>SPP</w:t>
      </w:r>
      <w:r w:rsidRPr="002F451A">
        <w:rPr>
          <w:rFonts w:ascii="Times New Roman" w:hAnsi="Times New Roman"/>
          <w:color w:val="000000" w:themeColor="text1"/>
          <w:sz w:val="24"/>
          <w:szCs w:val="24"/>
        </w:rPr>
        <w:t xml:space="preserve"> Time Schedule</w:t>
      </w:r>
      <w:bookmarkEnd w:id="56"/>
      <w:r w:rsidR="000F1282">
        <w:rPr>
          <w:rFonts w:ascii="Times New Roman" w:hAnsi="Times New Roman"/>
          <w:color w:val="000000" w:themeColor="text1"/>
          <w:sz w:val="24"/>
          <w:szCs w:val="24"/>
        </w:rPr>
        <w:t xml:space="preserve"> for Preliminary Activities</w:t>
      </w:r>
      <w:bookmarkEnd w:id="57"/>
      <w:bookmarkEnd w:id="58"/>
    </w:p>
    <w:p w:rsidR="006F68F2" w:rsidRPr="00F90044" w:rsidP="00805F33" w14:paraId="3E59AFAB" w14:textId="3BCE8C4F">
      <w:pPr>
        <w:pStyle w:val="L1-FlLSp12"/>
        <w:spacing w:after="120" w:line="252" w:lineRule="auto"/>
        <w:rPr>
          <w:rFonts w:ascii="Times New Roman" w:hAnsi="Times New Roman"/>
          <w:bCs/>
          <w:snapToGrid w:val="0"/>
          <w:color w:val="000000" w:themeColor="text1"/>
          <w:sz w:val="22"/>
          <w:szCs w:val="22"/>
        </w:rPr>
      </w:pPr>
      <w:r w:rsidRPr="00F90044">
        <w:rPr>
          <w:rFonts w:ascii="Times New Roman" w:hAnsi="Times New Roman"/>
          <w:bCs/>
          <w:snapToGrid w:val="0"/>
          <w:color w:val="000000" w:themeColor="text1"/>
          <w:sz w:val="22"/>
          <w:szCs w:val="22"/>
        </w:rPr>
        <w:t xml:space="preserve">The </w:t>
      </w:r>
      <w:r w:rsidRPr="00F90044" w:rsidR="00D70630">
        <w:rPr>
          <w:rFonts w:ascii="Times New Roman" w:hAnsi="Times New Roman"/>
          <w:bCs/>
          <w:snapToGrid w:val="0"/>
          <w:color w:val="000000" w:themeColor="text1"/>
          <w:sz w:val="22"/>
          <w:szCs w:val="22"/>
        </w:rPr>
        <w:t xml:space="preserve">tentative, high-level </w:t>
      </w:r>
      <w:r w:rsidRPr="00F90044">
        <w:rPr>
          <w:rFonts w:ascii="Times New Roman" w:hAnsi="Times New Roman"/>
          <w:bCs/>
          <w:snapToGrid w:val="0"/>
          <w:color w:val="000000" w:themeColor="text1"/>
          <w:sz w:val="22"/>
          <w:szCs w:val="22"/>
        </w:rPr>
        <w:t xml:space="preserve">operational </w:t>
      </w:r>
      <w:r w:rsidR="000F1282">
        <w:rPr>
          <w:rFonts w:ascii="Times New Roman" w:hAnsi="Times New Roman"/>
          <w:bCs/>
          <w:snapToGrid w:val="0"/>
          <w:color w:val="000000" w:themeColor="text1"/>
          <w:sz w:val="22"/>
          <w:szCs w:val="22"/>
        </w:rPr>
        <w:t xml:space="preserve">preliminary activities </w:t>
      </w:r>
      <w:r w:rsidRPr="00F90044">
        <w:rPr>
          <w:rFonts w:ascii="Times New Roman" w:hAnsi="Times New Roman"/>
          <w:bCs/>
          <w:snapToGrid w:val="0"/>
          <w:color w:val="000000" w:themeColor="text1"/>
          <w:sz w:val="22"/>
          <w:szCs w:val="22"/>
        </w:rPr>
        <w:t xml:space="preserve">schedule for </w:t>
      </w:r>
      <w:r w:rsidR="000F1282">
        <w:rPr>
          <w:rFonts w:ascii="Times New Roman" w:hAnsi="Times New Roman"/>
          <w:bCs/>
          <w:snapToGrid w:val="0"/>
          <w:color w:val="000000" w:themeColor="text1"/>
          <w:sz w:val="22"/>
          <w:szCs w:val="22"/>
        </w:rPr>
        <w:t xml:space="preserve">SPP </w:t>
      </w:r>
      <w:r w:rsidR="00474139">
        <w:rPr>
          <w:rFonts w:ascii="Times New Roman" w:hAnsi="Times New Roman"/>
          <w:bCs/>
          <w:snapToGrid w:val="0"/>
          <w:color w:val="000000" w:themeColor="text1"/>
          <w:sz w:val="22"/>
          <w:szCs w:val="22"/>
        </w:rPr>
        <w:t>202</w:t>
      </w:r>
      <w:r w:rsidR="004B2A94">
        <w:rPr>
          <w:rFonts w:ascii="Times New Roman" w:hAnsi="Times New Roman"/>
          <w:bCs/>
          <w:snapToGrid w:val="0"/>
          <w:color w:val="000000" w:themeColor="text1"/>
          <w:sz w:val="22"/>
          <w:szCs w:val="22"/>
        </w:rPr>
        <w:t>5</w:t>
      </w:r>
      <w:r w:rsidR="00474139">
        <w:rPr>
          <w:rFonts w:ascii="Times New Roman" w:hAnsi="Times New Roman"/>
          <w:bCs/>
          <w:snapToGrid w:val="0"/>
          <w:color w:val="000000" w:themeColor="text1"/>
          <w:sz w:val="22"/>
          <w:szCs w:val="22"/>
        </w:rPr>
        <w:t>-2</w:t>
      </w:r>
      <w:r w:rsidR="004B2A94">
        <w:rPr>
          <w:rFonts w:ascii="Times New Roman" w:hAnsi="Times New Roman"/>
          <w:bCs/>
          <w:snapToGrid w:val="0"/>
          <w:color w:val="000000" w:themeColor="text1"/>
          <w:sz w:val="22"/>
          <w:szCs w:val="22"/>
        </w:rPr>
        <w:t>6</w:t>
      </w:r>
      <w:r w:rsidR="00A97AFF">
        <w:rPr>
          <w:rFonts w:ascii="Times New Roman" w:hAnsi="Times New Roman"/>
          <w:bCs/>
          <w:snapToGrid w:val="0"/>
          <w:color w:val="000000" w:themeColor="text1"/>
          <w:sz w:val="22"/>
          <w:szCs w:val="22"/>
        </w:rPr>
        <w:t xml:space="preserve"> and SPP 2026-27</w:t>
      </w:r>
      <w:r w:rsidRPr="00F90044" w:rsidR="00D70630">
        <w:rPr>
          <w:rFonts w:ascii="Times New Roman" w:hAnsi="Times New Roman"/>
          <w:bCs/>
          <w:snapToGrid w:val="0"/>
          <w:color w:val="000000" w:themeColor="text1"/>
          <w:sz w:val="22"/>
          <w:szCs w:val="22"/>
        </w:rPr>
        <w:t xml:space="preserve"> </w:t>
      </w:r>
      <w:r w:rsidRPr="00F90044">
        <w:rPr>
          <w:rFonts w:ascii="Times New Roman" w:hAnsi="Times New Roman"/>
          <w:bCs/>
          <w:snapToGrid w:val="0"/>
          <w:color w:val="000000" w:themeColor="text1"/>
          <w:sz w:val="22"/>
          <w:szCs w:val="22"/>
        </w:rPr>
        <w:t xml:space="preserve">is provided in Table </w:t>
      </w:r>
      <w:r w:rsidR="000F1282">
        <w:rPr>
          <w:rFonts w:ascii="Times New Roman" w:hAnsi="Times New Roman"/>
          <w:bCs/>
          <w:snapToGrid w:val="0"/>
          <w:color w:val="000000" w:themeColor="text1"/>
          <w:sz w:val="22"/>
          <w:szCs w:val="22"/>
        </w:rPr>
        <w:t>2</w:t>
      </w:r>
      <w:r w:rsidRPr="00F90044" w:rsidR="00DC731F">
        <w:rPr>
          <w:rFonts w:ascii="Times New Roman" w:hAnsi="Times New Roman"/>
          <w:bCs/>
          <w:snapToGrid w:val="0"/>
          <w:color w:val="000000" w:themeColor="text1"/>
          <w:sz w:val="22"/>
          <w:szCs w:val="22"/>
        </w:rPr>
        <w:t>.</w:t>
      </w:r>
    </w:p>
    <w:p w:rsidR="000D31F3" w:rsidRPr="000D31F3" w:rsidP="00805F33" w14:paraId="5099C866" w14:textId="36AE8B85">
      <w:pPr>
        <w:keepNext/>
        <w:spacing w:before="200" w:after="60" w:line="252" w:lineRule="auto"/>
        <w:rPr>
          <w:rFonts w:ascii="Times New Roman" w:hAnsi="Times New Roman"/>
          <w:b/>
          <w:color w:val="000000" w:themeColor="text1"/>
          <w:szCs w:val="24"/>
        </w:rPr>
      </w:pPr>
      <w:r w:rsidRPr="005F19C9">
        <w:rPr>
          <w:rFonts w:ascii="Times New Roman" w:hAnsi="Times New Roman"/>
          <w:b/>
          <w:color w:val="000000" w:themeColor="text1"/>
          <w:szCs w:val="24"/>
        </w:rPr>
        <w:t xml:space="preserve">Table </w:t>
      </w:r>
      <w:r w:rsidR="000F1282">
        <w:rPr>
          <w:rFonts w:ascii="Times New Roman" w:hAnsi="Times New Roman"/>
          <w:b/>
          <w:color w:val="000000" w:themeColor="text1"/>
          <w:szCs w:val="24"/>
        </w:rPr>
        <w:t>2</w:t>
      </w:r>
      <w:r w:rsidRPr="005F19C9">
        <w:rPr>
          <w:rFonts w:ascii="Times New Roman" w:hAnsi="Times New Roman"/>
          <w:b/>
          <w:color w:val="000000" w:themeColor="text1"/>
          <w:szCs w:val="24"/>
        </w:rPr>
        <w:t xml:space="preserve">. </w:t>
      </w:r>
      <w:r>
        <w:rPr>
          <w:rFonts w:ascii="Times New Roman" w:hAnsi="Times New Roman"/>
          <w:b/>
          <w:color w:val="000000" w:themeColor="text1"/>
          <w:szCs w:val="24"/>
        </w:rPr>
        <w:t>O</w:t>
      </w:r>
      <w:r w:rsidRPr="000D31F3">
        <w:rPr>
          <w:rFonts w:ascii="Times New Roman" w:hAnsi="Times New Roman"/>
          <w:b/>
          <w:color w:val="000000" w:themeColor="text1"/>
          <w:szCs w:val="24"/>
        </w:rPr>
        <w:t xml:space="preserve">perational schedule for </w:t>
      </w:r>
      <w:r w:rsidR="00743CEF">
        <w:rPr>
          <w:rFonts w:ascii="Times New Roman" w:hAnsi="Times New Roman"/>
          <w:b/>
          <w:color w:val="000000" w:themeColor="text1"/>
          <w:szCs w:val="24"/>
        </w:rPr>
        <w:t>SPP</w:t>
      </w:r>
      <w:r w:rsidRPr="000D31F3" w:rsidR="00743CEF">
        <w:rPr>
          <w:rFonts w:ascii="Times New Roman" w:hAnsi="Times New Roman"/>
          <w:b/>
          <w:color w:val="000000" w:themeColor="text1"/>
          <w:szCs w:val="24"/>
        </w:rPr>
        <w:t xml:space="preserve"> </w:t>
      </w:r>
      <w:r w:rsidR="00474139">
        <w:rPr>
          <w:rFonts w:ascii="Times New Roman" w:hAnsi="Times New Roman"/>
          <w:b/>
          <w:color w:val="000000" w:themeColor="text1"/>
          <w:szCs w:val="24"/>
        </w:rPr>
        <w:t>202</w:t>
      </w:r>
      <w:r w:rsidR="00D942A1">
        <w:rPr>
          <w:rFonts w:ascii="Times New Roman" w:hAnsi="Times New Roman"/>
          <w:b/>
          <w:color w:val="000000" w:themeColor="text1"/>
          <w:szCs w:val="24"/>
        </w:rPr>
        <w:t>5</w:t>
      </w:r>
      <w:r w:rsidR="00474139">
        <w:rPr>
          <w:rFonts w:ascii="Times New Roman" w:hAnsi="Times New Roman"/>
          <w:b/>
          <w:color w:val="000000" w:themeColor="text1"/>
          <w:szCs w:val="24"/>
        </w:rPr>
        <w:t>-2</w:t>
      </w:r>
      <w:r w:rsidR="00D942A1">
        <w:rPr>
          <w:rFonts w:ascii="Times New Roman" w:hAnsi="Times New Roman"/>
          <w:b/>
          <w:color w:val="000000" w:themeColor="text1"/>
          <w:szCs w:val="24"/>
        </w:rPr>
        <w:t>6</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954"/>
        <w:gridCol w:w="3692"/>
      </w:tblGrid>
      <w:tr w14:paraId="42381B11" w14:textId="77777777" w:rsidTr="00900EEC">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485"/>
          <w:tblHeader/>
          <w:jc w:val="center"/>
        </w:trPr>
        <w:tc>
          <w:tcPr>
            <w:tcW w:w="326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E5BA0" w:rsidRPr="00EC7E29" w:rsidP="00805F33" w14:paraId="42F1F92A" w14:textId="77777777">
            <w:pPr>
              <w:pStyle w:val="L1-FlLSp12"/>
              <w:keepNext/>
              <w:spacing w:line="252" w:lineRule="auto"/>
              <w:jc w:val="center"/>
              <w:rPr>
                <w:rFonts w:ascii="Times New Roman" w:hAnsi="Times New Roman"/>
                <w:b/>
                <w:bCs/>
                <w:snapToGrid w:val="0"/>
                <w:color w:val="000000" w:themeColor="text1"/>
                <w:sz w:val="20"/>
              </w:rPr>
            </w:pPr>
            <w:r w:rsidRPr="00EC7E29">
              <w:rPr>
                <w:rFonts w:ascii="Times New Roman" w:hAnsi="Times New Roman"/>
                <w:b/>
                <w:bCs/>
                <w:snapToGrid w:val="0"/>
                <w:color w:val="000000" w:themeColor="text1"/>
                <w:sz w:val="20"/>
              </w:rPr>
              <w:t>Activity</w:t>
            </w:r>
          </w:p>
        </w:tc>
        <w:tc>
          <w:tcPr>
            <w:tcW w:w="173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E5BA0" w:rsidRPr="00EC7E29" w:rsidP="00805F33" w14:paraId="57F08C02" w14:textId="77777777">
            <w:pPr>
              <w:pStyle w:val="L1-FlLSp12"/>
              <w:keepNext/>
              <w:spacing w:line="252" w:lineRule="auto"/>
              <w:jc w:val="center"/>
              <w:rPr>
                <w:rFonts w:ascii="Times New Roman" w:hAnsi="Times New Roman"/>
                <w:b/>
                <w:bCs/>
                <w:snapToGrid w:val="0"/>
                <w:color w:val="000000" w:themeColor="text1"/>
                <w:sz w:val="20"/>
              </w:rPr>
            </w:pPr>
            <w:r w:rsidRPr="00EC7E29">
              <w:rPr>
                <w:rFonts w:ascii="Times New Roman" w:hAnsi="Times New Roman"/>
                <w:b/>
                <w:bCs/>
                <w:snapToGrid w:val="0"/>
                <w:color w:val="000000" w:themeColor="text1"/>
                <w:sz w:val="20"/>
              </w:rPr>
              <w:t>Tentative Dates</w:t>
            </w:r>
          </w:p>
        </w:tc>
      </w:tr>
      <w:tr w14:paraId="034402BE" w14:textId="77777777" w:rsidTr="00900EEC">
        <w:tblPrEx>
          <w:tblW w:w="5000" w:type="pct"/>
          <w:jc w:val="center"/>
          <w:tblLook w:val="01E0"/>
        </w:tblPrEx>
        <w:trPr>
          <w:jc w:val="center"/>
        </w:trPr>
        <w:tc>
          <w:tcPr>
            <w:tcW w:w="3266" w:type="pct"/>
            <w:tcBorders>
              <w:top w:val="single" w:sz="4" w:space="0" w:color="auto"/>
              <w:left w:val="single" w:sz="4" w:space="0" w:color="auto"/>
              <w:bottom w:val="single" w:sz="4" w:space="0" w:color="auto"/>
              <w:right w:val="single" w:sz="4" w:space="0" w:color="auto"/>
            </w:tcBorders>
            <w:shd w:val="clear" w:color="auto" w:fill="auto"/>
            <w:vAlign w:val="center"/>
          </w:tcPr>
          <w:p w:rsidR="00FE5BA0" w:rsidRPr="00581184" w:rsidP="00467C95" w14:paraId="7D733C0E" w14:textId="65DCFE48">
            <w:pPr>
              <w:pStyle w:val="L1-FlLSp12"/>
              <w:keepNext/>
              <w:tabs>
                <w:tab w:val="clear" w:pos="1152"/>
              </w:tabs>
              <w:spacing w:line="240" w:lineRule="auto"/>
              <w:rPr>
                <w:rFonts w:ascii="Times New Roman" w:hAnsi="Times New Roman"/>
                <w:sz w:val="20"/>
              </w:rPr>
            </w:pPr>
            <w:r w:rsidRPr="00581184">
              <w:rPr>
                <w:rFonts w:ascii="Times New Roman" w:hAnsi="Times New Roman"/>
                <w:sz w:val="20"/>
              </w:rPr>
              <w:t>Begin Special</w:t>
            </w:r>
            <w:r w:rsidR="00B46397">
              <w:rPr>
                <w:rFonts w:ascii="Times New Roman" w:hAnsi="Times New Roman"/>
                <w:sz w:val="20"/>
              </w:rPr>
              <w:t xml:space="preserve"> Contact</w:t>
            </w:r>
            <w:r w:rsidRPr="00581184">
              <w:rPr>
                <w:rFonts w:ascii="Times New Roman" w:hAnsi="Times New Roman"/>
                <w:sz w:val="20"/>
              </w:rPr>
              <w:t xml:space="preserve"> Districts </w:t>
            </w:r>
            <w:r w:rsidR="00FA0097">
              <w:rPr>
                <w:rFonts w:ascii="Times New Roman" w:hAnsi="Times New Roman"/>
                <w:sz w:val="20"/>
              </w:rPr>
              <w:t>applications</w:t>
            </w:r>
          </w:p>
        </w:tc>
        <w:tc>
          <w:tcPr>
            <w:tcW w:w="1734" w:type="pct"/>
            <w:tcBorders>
              <w:top w:val="single" w:sz="4" w:space="0" w:color="auto"/>
              <w:left w:val="single" w:sz="4" w:space="0" w:color="auto"/>
              <w:bottom w:val="single" w:sz="4" w:space="0" w:color="auto"/>
              <w:right w:val="single" w:sz="4" w:space="0" w:color="auto"/>
            </w:tcBorders>
            <w:shd w:val="clear" w:color="auto" w:fill="auto"/>
            <w:vAlign w:val="center"/>
          </w:tcPr>
          <w:p w:rsidR="00FE5BA0" w:rsidRPr="00581184" w:rsidP="00805F33" w14:paraId="48D3DFF8" w14:textId="447D5D65">
            <w:pPr>
              <w:pStyle w:val="L1-FlLSp12"/>
              <w:keepNext/>
              <w:spacing w:line="252" w:lineRule="auto"/>
              <w:rPr>
                <w:rFonts w:ascii="Times New Roman" w:hAnsi="Times New Roman"/>
                <w:bCs/>
                <w:snapToGrid w:val="0"/>
                <w:color w:val="000000" w:themeColor="text1"/>
                <w:sz w:val="20"/>
              </w:rPr>
            </w:pPr>
            <w:r>
              <w:rPr>
                <w:rFonts w:ascii="Times New Roman" w:hAnsi="Times New Roman"/>
                <w:bCs/>
                <w:snapToGrid w:val="0"/>
                <w:color w:val="000000" w:themeColor="text1"/>
                <w:sz w:val="20"/>
              </w:rPr>
              <w:t xml:space="preserve">January </w:t>
            </w:r>
            <w:r w:rsidR="00B15BE1">
              <w:rPr>
                <w:rFonts w:ascii="Times New Roman" w:hAnsi="Times New Roman"/>
                <w:bCs/>
                <w:snapToGrid w:val="0"/>
                <w:color w:val="000000" w:themeColor="text1"/>
                <w:sz w:val="20"/>
              </w:rPr>
              <w:t>20</w:t>
            </w:r>
            <w:r w:rsidR="00223C72">
              <w:rPr>
                <w:rFonts w:ascii="Times New Roman" w:hAnsi="Times New Roman"/>
                <w:bCs/>
                <w:snapToGrid w:val="0"/>
                <w:color w:val="000000" w:themeColor="text1"/>
                <w:sz w:val="20"/>
              </w:rPr>
              <w:t>2</w:t>
            </w:r>
            <w:r>
              <w:rPr>
                <w:rFonts w:ascii="Times New Roman" w:hAnsi="Times New Roman"/>
                <w:bCs/>
                <w:snapToGrid w:val="0"/>
                <w:color w:val="000000" w:themeColor="text1"/>
                <w:sz w:val="20"/>
              </w:rPr>
              <w:t>5</w:t>
            </w:r>
            <w:r w:rsidR="00946CB9">
              <w:rPr>
                <w:rFonts w:ascii="Times New Roman" w:hAnsi="Times New Roman"/>
                <w:bCs/>
                <w:snapToGrid w:val="0"/>
                <w:color w:val="000000" w:themeColor="text1"/>
                <w:sz w:val="20"/>
              </w:rPr>
              <w:t>/</w:t>
            </w:r>
            <w:r w:rsidR="00C352CD">
              <w:rPr>
                <w:rFonts w:ascii="Times New Roman" w:hAnsi="Times New Roman"/>
                <w:bCs/>
                <w:snapToGrid w:val="0"/>
                <w:color w:val="000000" w:themeColor="text1"/>
                <w:sz w:val="20"/>
              </w:rPr>
              <w:t>February 2025</w:t>
            </w:r>
          </w:p>
        </w:tc>
      </w:tr>
      <w:tr w14:paraId="276B930B" w14:textId="77777777" w:rsidTr="00900EEC">
        <w:tblPrEx>
          <w:tblW w:w="5000" w:type="pct"/>
          <w:jc w:val="center"/>
          <w:tblLook w:val="01E0"/>
        </w:tblPrEx>
        <w:trPr>
          <w:jc w:val="center"/>
        </w:trPr>
        <w:tc>
          <w:tcPr>
            <w:tcW w:w="3266" w:type="pct"/>
            <w:tcBorders>
              <w:top w:val="single" w:sz="4" w:space="0" w:color="auto"/>
              <w:left w:val="single" w:sz="4" w:space="0" w:color="auto"/>
              <w:bottom w:val="single" w:sz="4" w:space="0" w:color="auto"/>
              <w:right w:val="single" w:sz="4" w:space="0" w:color="auto"/>
            </w:tcBorders>
            <w:shd w:val="clear" w:color="auto" w:fill="auto"/>
            <w:vAlign w:val="center"/>
          </w:tcPr>
          <w:p w:rsidR="00B46397" w:rsidRPr="00581184" w:rsidP="00467C95" w14:paraId="23FEC837" w14:textId="6A140CAF">
            <w:pPr>
              <w:pStyle w:val="L1-FlLSp12"/>
              <w:keepNext/>
              <w:tabs>
                <w:tab w:val="clear" w:pos="1152"/>
              </w:tabs>
              <w:spacing w:line="240" w:lineRule="auto"/>
              <w:rPr>
                <w:rFonts w:ascii="Times New Roman" w:hAnsi="Times New Roman"/>
                <w:sz w:val="20"/>
              </w:rPr>
            </w:pPr>
            <w:r>
              <w:rPr>
                <w:rFonts w:ascii="Times New Roman" w:hAnsi="Times New Roman"/>
                <w:sz w:val="20"/>
              </w:rPr>
              <w:t>Select the 2025-26 SPP school sample</w:t>
            </w:r>
          </w:p>
        </w:tc>
        <w:tc>
          <w:tcPr>
            <w:tcW w:w="1734" w:type="pct"/>
            <w:tcBorders>
              <w:top w:val="single" w:sz="4" w:space="0" w:color="auto"/>
              <w:left w:val="single" w:sz="4" w:space="0" w:color="auto"/>
              <w:bottom w:val="single" w:sz="4" w:space="0" w:color="auto"/>
              <w:right w:val="single" w:sz="4" w:space="0" w:color="auto"/>
            </w:tcBorders>
            <w:shd w:val="clear" w:color="auto" w:fill="auto"/>
            <w:vAlign w:val="center"/>
          </w:tcPr>
          <w:p w:rsidR="00B46397" w:rsidRPr="00581184" w:rsidP="00642504" w14:paraId="0053BC4D" w14:textId="483757A6">
            <w:pPr>
              <w:pStyle w:val="L1-FlLSp12"/>
              <w:keepNext/>
              <w:spacing w:line="252" w:lineRule="auto"/>
              <w:rPr>
                <w:rFonts w:ascii="Times New Roman" w:hAnsi="Times New Roman"/>
                <w:bCs/>
                <w:snapToGrid w:val="0"/>
                <w:color w:val="000000" w:themeColor="text1"/>
                <w:sz w:val="20"/>
              </w:rPr>
            </w:pPr>
            <w:r>
              <w:rPr>
                <w:rFonts w:ascii="Times New Roman" w:hAnsi="Times New Roman"/>
                <w:bCs/>
                <w:snapToGrid w:val="0"/>
                <w:color w:val="000000" w:themeColor="text1"/>
                <w:sz w:val="20"/>
              </w:rPr>
              <w:t>Janu</w:t>
            </w:r>
            <w:r w:rsidR="00314CD4">
              <w:rPr>
                <w:rFonts w:ascii="Times New Roman" w:hAnsi="Times New Roman"/>
                <w:bCs/>
                <w:snapToGrid w:val="0"/>
                <w:color w:val="000000" w:themeColor="text1"/>
                <w:sz w:val="20"/>
              </w:rPr>
              <w:t>a</w:t>
            </w:r>
            <w:r>
              <w:rPr>
                <w:rFonts w:ascii="Times New Roman" w:hAnsi="Times New Roman"/>
                <w:bCs/>
                <w:snapToGrid w:val="0"/>
                <w:color w:val="000000" w:themeColor="text1"/>
                <w:sz w:val="20"/>
              </w:rPr>
              <w:t>ry 2025</w:t>
            </w:r>
          </w:p>
        </w:tc>
      </w:tr>
      <w:tr w14:paraId="3E37A1EB" w14:textId="77777777" w:rsidTr="00900EEC">
        <w:tblPrEx>
          <w:tblW w:w="5000" w:type="pct"/>
          <w:jc w:val="center"/>
          <w:tblLook w:val="01E0"/>
        </w:tblPrEx>
        <w:trPr>
          <w:jc w:val="center"/>
        </w:trPr>
        <w:tc>
          <w:tcPr>
            <w:tcW w:w="3266" w:type="pct"/>
            <w:tcBorders>
              <w:top w:val="single" w:sz="4" w:space="0" w:color="auto"/>
              <w:left w:val="single" w:sz="4" w:space="0" w:color="auto"/>
              <w:bottom w:val="single" w:sz="4" w:space="0" w:color="auto"/>
              <w:right w:val="single" w:sz="4" w:space="0" w:color="auto"/>
            </w:tcBorders>
            <w:shd w:val="clear" w:color="auto" w:fill="auto"/>
            <w:vAlign w:val="center"/>
          </w:tcPr>
          <w:p w:rsidR="00FE5BA0" w:rsidRPr="00581184" w:rsidP="00467C95" w14:paraId="6329D7BD" w14:textId="1E37916F">
            <w:pPr>
              <w:pStyle w:val="L1-FlLSp12"/>
              <w:keepNext/>
              <w:tabs>
                <w:tab w:val="clear" w:pos="1152"/>
              </w:tabs>
              <w:spacing w:line="240" w:lineRule="auto"/>
              <w:rPr>
                <w:rFonts w:ascii="Times New Roman" w:hAnsi="Times New Roman"/>
                <w:sz w:val="20"/>
              </w:rPr>
            </w:pPr>
            <w:r w:rsidRPr="00581184">
              <w:rPr>
                <w:rFonts w:ascii="Times New Roman" w:hAnsi="Times New Roman"/>
                <w:sz w:val="20"/>
              </w:rPr>
              <w:t xml:space="preserve">Complete and </w:t>
            </w:r>
            <w:r w:rsidR="00B46397">
              <w:rPr>
                <w:rFonts w:ascii="Times New Roman" w:hAnsi="Times New Roman"/>
                <w:sz w:val="20"/>
              </w:rPr>
              <w:t>submit</w:t>
            </w:r>
            <w:r w:rsidRPr="00581184" w:rsidR="00B46397">
              <w:rPr>
                <w:rFonts w:ascii="Times New Roman" w:hAnsi="Times New Roman"/>
                <w:sz w:val="20"/>
              </w:rPr>
              <w:t xml:space="preserve"> </w:t>
            </w:r>
            <w:r w:rsidR="00664788">
              <w:rPr>
                <w:rFonts w:ascii="Times New Roman" w:hAnsi="Times New Roman"/>
                <w:sz w:val="20"/>
              </w:rPr>
              <w:t xml:space="preserve">certainty </w:t>
            </w:r>
            <w:r w:rsidRPr="00581184">
              <w:rPr>
                <w:rFonts w:ascii="Times New Roman" w:hAnsi="Times New Roman"/>
                <w:sz w:val="20"/>
              </w:rPr>
              <w:t>special</w:t>
            </w:r>
            <w:r w:rsidR="00B46397">
              <w:rPr>
                <w:rFonts w:ascii="Times New Roman" w:hAnsi="Times New Roman"/>
                <w:sz w:val="20"/>
              </w:rPr>
              <w:t xml:space="preserve"> contact</w:t>
            </w:r>
            <w:r w:rsidRPr="00581184">
              <w:rPr>
                <w:rFonts w:ascii="Times New Roman" w:hAnsi="Times New Roman"/>
                <w:sz w:val="20"/>
              </w:rPr>
              <w:t xml:space="preserve"> district applications and packages</w:t>
            </w:r>
          </w:p>
        </w:tc>
        <w:tc>
          <w:tcPr>
            <w:tcW w:w="1734" w:type="pct"/>
            <w:tcBorders>
              <w:top w:val="single" w:sz="4" w:space="0" w:color="auto"/>
              <w:left w:val="single" w:sz="4" w:space="0" w:color="auto"/>
              <w:bottom w:val="single" w:sz="4" w:space="0" w:color="auto"/>
              <w:right w:val="single" w:sz="4" w:space="0" w:color="auto"/>
            </w:tcBorders>
            <w:shd w:val="clear" w:color="auto" w:fill="auto"/>
            <w:vAlign w:val="center"/>
          </w:tcPr>
          <w:p w:rsidR="00FE5BA0" w:rsidRPr="00581184" w:rsidP="00805F33" w14:paraId="574647A6" w14:textId="0A1C9217">
            <w:pPr>
              <w:pStyle w:val="L1-FlLSp12"/>
              <w:keepNext/>
              <w:spacing w:line="252" w:lineRule="auto"/>
              <w:rPr>
                <w:rFonts w:ascii="Times New Roman" w:hAnsi="Times New Roman"/>
                <w:bCs/>
                <w:snapToGrid w:val="0"/>
                <w:color w:val="000000" w:themeColor="text1"/>
                <w:sz w:val="20"/>
              </w:rPr>
            </w:pPr>
            <w:r w:rsidRPr="00581184">
              <w:rPr>
                <w:rFonts w:ascii="Times New Roman" w:hAnsi="Times New Roman"/>
                <w:bCs/>
                <w:snapToGrid w:val="0"/>
                <w:color w:val="000000" w:themeColor="text1"/>
                <w:sz w:val="20"/>
              </w:rPr>
              <w:t xml:space="preserve">February </w:t>
            </w:r>
            <w:r w:rsidR="00223C72">
              <w:rPr>
                <w:rFonts w:ascii="Times New Roman" w:hAnsi="Times New Roman"/>
                <w:bCs/>
                <w:snapToGrid w:val="0"/>
                <w:color w:val="000000" w:themeColor="text1"/>
                <w:sz w:val="20"/>
              </w:rPr>
              <w:t>202</w:t>
            </w:r>
            <w:r w:rsidR="004B2A94">
              <w:rPr>
                <w:rFonts w:ascii="Times New Roman" w:hAnsi="Times New Roman"/>
                <w:bCs/>
                <w:snapToGrid w:val="0"/>
                <w:color w:val="000000" w:themeColor="text1"/>
                <w:sz w:val="20"/>
              </w:rPr>
              <w:t>5</w:t>
            </w:r>
            <w:r w:rsidRPr="00581184" w:rsidR="00223C72">
              <w:rPr>
                <w:rFonts w:ascii="Times New Roman" w:hAnsi="Times New Roman"/>
                <w:bCs/>
                <w:snapToGrid w:val="0"/>
                <w:color w:val="000000" w:themeColor="text1"/>
                <w:sz w:val="20"/>
              </w:rPr>
              <w:t xml:space="preserve"> </w:t>
            </w:r>
          </w:p>
        </w:tc>
      </w:tr>
      <w:tr w14:paraId="46DDC2AC" w14:textId="77777777" w:rsidTr="00900EEC">
        <w:tblPrEx>
          <w:tblW w:w="5000" w:type="pct"/>
          <w:jc w:val="center"/>
          <w:tblLook w:val="01E0"/>
        </w:tblPrEx>
        <w:trPr>
          <w:jc w:val="center"/>
        </w:trPr>
        <w:tc>
          <w:tcPr>
            <w:tcW w:w="3266" w:type="pct"/>
            <w:tcBorders>
              <w:top w:val="single" w:sz="4" w:space="0" w:color="auto"/>
              <w:left w:val="single" w:sz="4" w:space="0" w:color="auto"/>
              <w:bottom w:val="single" w:sz="4" w:space="0" w:color="auto"/>
              <w:right w:val="single" w:sz="4" w:space="0" w:color="auto"/>
            </w:tcBorders>
            <w:shd w:val="clear" w:color="auto" w:fill="auto"/>
            <w:vAlign w:val="center"/>
          </w:tcPr>
          <w:p w:rsidR="00660863" w:rsidRPr="00581184" w:rsidP="00467C95" w14:paraId="7B8E1F69" w14:textId="54D30C77">
            <w:pPr>
              <w:pStyle w:val="L1-FlLSp12"/>
              <w:keepNext/>
              <w:tabs>
                <w:tab w:val="clear" w:pos="1152"/>
              </w:tabs>
              <w:spacing w:line="240" w:lineRule="auto"/>
              <w:rPr>
                <w:rFonts w:ascii="Times New Roman" w:hAnsi="Times New Roman"/>
                <w:sz w:val="20"/>
              </w:rPr>
            </w:pPr>
            <w:r w:rsidRPr="00581184">
              <w:rPr>
                <w:rFonts w:ascii="Times New Roman" w:hAnsi="Times New Roman"/>
                <w:sz w:val="20"/>
              </w:rPr>
              <w:t xml:space="preserve">Complete and </w:t>
            </w:r>
            <w:r w:rsidR="00B46397">
              <w:rPr>
                <w:rFonts w:ascii="Times New Roman" w:hAnsi="Times New Roman"/>
                <w:sz w:val="20"/>
              </w:rPr>
              <w:t>submit</w:t>
            </w:r>
            <w:r w:rsidRPr="00581184" w:rsidR="00B46397">
              <w:rPr>
                <w:rFonts w:ascii="Times New Roman" w:hAnsi="Times New Roman"/>
                <w:sz w:val="20"/>
              </w:rPr>
              <w:t xml:space="preserve"> </w:t>
            </w:r>
            <w:r w:rsidRPr="00581184" w:rsidR="002001EE">
              <w:rPr>
                <w:rFonts w:ascii="Times New Roman" w:hAnsi="Times New Roman"/>
                <w:sz w:val="20"/>
              </w:rPr>
              <w:t>applications and packages</w:t>
            </w:r>
            <w:r w:rsidR="002001EE">
              <w:rPr>
                <w:rFonts w:ascii="Times New Roman" w:hAnsi="Times New Roman"/>
                <w:sz w:val="20"/>
              </w:rPr>
              <w:t xml:space="preserve"> to </w:t>
            </w:r>
            <w:r w:rsidR="00B46397">
              <w:rPr>
                <w:rFonts w:ascii="Times New Roman" w:hAnsi="Times New Roman"/>
                <w:sz w:val="20"/>
              </w:rPr>
              <w:t xml:space="preserve">non-certainty </w:t>
            </w:r>
            <w:r w:rsidR="002001EE">
              <w:rPr>
                <w:rFonts w:ascii="Times New Roman" w:hAnsi="Times New Roman"/>
                <w:sz w:val="20"/>
              </w:rPr>
              <w:t>special districts</w:t>
            </w:r>
          </w:p>
        </w:tc>
        <w:tc>
          <w:tcPr>
            <w:tcW w:w="1734" w:type="pct"/>
            <w:tcBorders>
              <w:top w:val="single" w:sz="4" w:space="0" w:color="auto"/>
              <w:left w:val="single" w:sz="4" w:space="0" w:color="auto"/>
              <w:bottom w:val="single" w:sz="4" w:space="0" w:color="auto"/>
              <w:right w:val="single" w:sz="4" w:space="0" w:color="auto"/>
            </w:tcBorders>
            <w:shd w:val="clear" w:color="auto" w:fill="auto"/>
            <w:vAlign w:val="center"/>
          </w:tcPr>
          <w:p w:rsidR="00660863" w:rsidRPr="00581184" w:rsidP="00805F33" w14:paraId="1657F1A3" w14:textId="722744BF">
            <w:pPr>
              <w:pStyle w:val="L1-FlLSp12"/>
              <w:keepNext/>
              <w:spacing w:line="252" w:lineRule="auto"/>
              <w:rPr>
                <w:rFonts w:ascii="Times New Roman" w:hAnsi="Times New Roman"/>
                <w:bCs/>
                <w:snapToGrid w:val="0"/>
                <w:color w:val="000000" w:themeColor="text1"/>
                <w:sz w:val="20"/>
              </w:rPr>
            </w:pPr>
            <w:r>
              <w:rPr>
                <w:rFonts w:ascii="Times New Roman" w:hAnsi="Times New Roman"/>
                <w:bCs/>
                <w:snapToGrid w:val="0"/>
                <w:color w:val="000000" w:themeColor="text1"/>
                <w:sz w:val="20"/>
              </w:rPr>
              <w:t xml:space="preserve">March </w:t>
            </w:r>
            <w:r w:rsidR="00223C72">
              <w:rPr>
                <w:rFonts w:ascii="Times New Roman" w:hAnsi="Times New Roman"/>
                <w:bCs/>
                <w:snapToGrid w:val="0"/>
                <w:color w:val="000000" w:themeColor="text1"/>
                <w:sz w:val="20"/>
              </w:rPr>
              <w:t>202</w:t>
            </w:r>
            <w:r w:rsidR="004B2A94">
              <w:rPr>
                <w:rFonts w:ascii="Times New Roman" w:hAnsi="Times New Roman"/>
                <w:bCs/>
                <w:snapToGrid w:val="0"/>
                <w:color w:val="000000" w:themeColor="text1"/>
                <w:sz w:val="20"/>
              </w:rPr>
              <w:t>5</w:t>
            </w:r>
            <w:r w:rsidRPr="00581184" w:rsidR="00223C72">
              <w:rPr>
                <w:rFonts w:ascii="Times New Roman" w:hAnsi="Times New Roman"/>
                <w:bCs/>
                <w:snapToGrid w:val="0"/>
                <w:color w:val="000000" w:themeColor="text1"/>
                <w:sz w:val="20"/>
              </w:rPr>
              <w:t xml:space="preserve"> </w:t>
            </w:r>
            <w:r w:rsidRPr="00581184">
              <w:rPr>
                <w:rFonts w:ascii="Times New Roman" w:hAnsi="Times New Roman"/>
                <w:bCs/>
                <w:snapToGrid w:val="0"/>
                <w:color w:val="000000" w:themeColor="text1"/>
                <w:sz w:val="20"/>
              </w:rPr>
              <w:t xml:space="preserve">– February </w:t>
            </w:r>
            <w:r w:rsidR="00223C72">
              <w:rPr>
                <w:rFonts w:ascii="Times New Roman" w:hAnsi="Times New Roman"/>
                <w:bCs/>
                <w:snapToGrid w:val="0"/>
                <w:color w:val="000000" w:themeColor="text1"/>
                <w:sz w:val="20"/>
              </w:rPr>
              <w:t>202</w:t>
            </w:r>
            <w:r w:rsidR="004B2A94">
              <w:rPr>
                <w:rFonts w:ascii="Times New Roman" w:hAnsi="Times New Roman"/>
                <w:bCs/>
                <w:snapToGrid w:val="0"/>
                <w:color w:val="000000" w:themeColor="text1"/>
                <w:sz w:val="20"/>
              </w:rPr>
              <w:t>6</w:t>
            </w:r>
            <w:r w:rsidRPr="00581184" w:rsidR="00223C72">
              <w:rPr>
                <w:rFonts w:ascii="Times New Roman" w:hAnsi="Times New Roman"/>
                <w:bCs/>
                <w:snapToGrid w:val="0"/>
                <w:color w:val="000000" w:themeColor="text1"/>
                <w:sz w:val="20"/>
              </w:rPr>
              <w:t xml:space="preserve"> </w:t>
            </w:r>
            <w:r w:rsidRPr="00581184">
              <w:rPr>
                <w:rFonts w:ascii="Times New Roman" w:hAnsi="Times New Roman"/>
                <w:bCs/>
                <w:snapToGrid w:val="0"/>
                <w:color w:val="000000" w:themeColor="text1"/>
                <w:sz w:val="14"/>
              </w:rPr>
              <w:t>(earliest cut-off)</w:t>
            </w:r>
          </w:p>
        </w:tc>
      </w:tr>
      <w:tr w14:paraId="2612A460" w14:textId="77777777" w:rsidTr="00900EEC">
        <w:tblPrEx>
          <w:tblW w:w="5000" w:type="pct"/>
          <w:jc w:val="center"/>
          <w:tblLook w:val="01E0"/>
        </w:tblPrEx>
        <w:trPr>
          <w:jc w:val="center"/>
        </w:trPr>
        <w:tc>
          <w:tcPr>
            <w:tcW w:w="3266" w:type="pct"/>
            <w:tcBorders>
              <w:top w:val="single" w:sz="4" w:space="0" w:color="auto"/>
              <w:left w:val="single" w:sz="4" w:space="0" w:color="auto"/>
              <w:bottom w:val="single" w:sz="4" w:space="0" w:color="auto"/>
              <w:right w:val="single" w:sz="4" w:space="0" w:color="auto"/>
            </w:tcBorders>
            <w:vAlign w:val="center"/>
          </w:tcPr>
          <w:p w:rsidR="00FE5BA0" w:rsidRPr="00EC7E29" w:rsidP="00467C95" w14:paraId="629FD278" w14:textId="3F921376">
            <w:pPr>
              <w:pStyle w:val="L1-FlLSp12"/>
              <w:keepNext/>
              <w:tabs>
                <w:tab w:val="clear" w:pos="1152"/>
              </w:tabs>
              <w:spacing w:line="240" w:lineRule="auto"/>
              <w:rPr>
                <w:rFonts w:ascii="Times New Roman" w:hAnsi="Times New Roman"/>
                <w:color w:val="000000" w:themeColor="text1"/>
                <w:sz w:val="20"/>
              </w:rPr>
            </w:pPr>
            <w:r w:rsidRPr="00EC7E29">
              <w:rPr>
                <w:rFonts w:ascii="Times New Roman" w:hAnsi="Times New Roman"/>
                <w:sz w:val="20"/>
              </w:rPr>
              <w:t xml:space="preserve">Mail </w:t>
            </w:r>
            <w:r w:rsidRPr="00EC7E29">
              <w:rPr>
                <w:rFonts w:ascii="Times New Roman" w:hAnsi="Times New Roman"/>
                <w:bCs/>
                <w:sz w:val="20"/>
              </w:rPr>
              <w:t>screener</w:t>
            </w:r>
            <w:r w:rsidR="00B46397">
              <w:rPr>
                <w:rFonts w:ascii="Times New Roman" w:hAnsi="Times New Roman"/>
                <w:bCs/>
                <w:sz w:val="20"/>
              </w:rPr>
              <w:t xml:space="preserve"> survey invitation</w:t>
            </w:r>
            <w:r w:rsidRPr="00EC7E29">
              <w:rPr>
                <w:rFonts w:ascii="Times New Roman" w:hAnsi="Times New Roman"/>
                <w:bCs/>
                <w:sz w:val="20"/>
              </w:rPr>
              <w:t xml:space="preserve"> letter to </w:t>
            </w:r>
            <w:r w:rsidRPr="00EC7E29">
              <w:rPr>
                <w:rFonts w:ascii="Times New Roman" w:hAnsi="Times New Roman"/>
                <w:sz w:val="20"/>
              </w:rPr>
              <w:t xml:space="preserve">school </w:t>
            </w:r>
            <w:r w:rsidRPr="00EC7E29">
              <w:rPr>
                <w:rFonts w:ascii="Times New Roman" w:hAnsi="Times New Roman"/>
                <w:bCs/>
                <w:sz w:val="20"/>
              </w:rPr>
              <w:t>principals</w:t>
            </w:r>
            <w:r w:rsidR="000F1282">
              <w:rPr>
                <w:rFonts w:ascii="Times New Roman" w:hAnsi="Times New Roman"/>
                <w:bCs/>
                <w:sz w:val="20"/>
              </w:rPr>
              <w:t xml:space="preserve"> </w:t>
            </w:r>
          </w:p>
        </w:tc>
        <w:tc>
          <w:tcPr>
            <w:tcW w:w="1734" w:type="pct"/>
            <w:tcBorders>
              <w:top w:val="single" w:sz="4" w:space="0" w:color="auto"/>
              <w:left w:val="single" w:sz="4" w:space="0" w:color="auto"/>
              <w:bottom w:val="single" w:sz="4" w:space="0" w:color="auto"/>
              <w:right w:val="single" w:sz="4" w:space="0" w:color="auto"/>
            </w:tcBorders>
            <w:vAlign w:val="center"/>
          </w:tcPr>
          <w:p w:rsidR="00FE5BA0" w:rsidRPr="00EC7E29" w:rsidP="00805F33" w14:paraId="285A2A39" w14:textId="7E1E9978">
            <w:pPr>
              <w:pStyle w:val="L1-FlLSp12"/>
              <w:keepNext/>
              <w:spacing w:line="252" w:lineRule="auto"/>
              <w:rPr>
                <w:rFonts w:ascii="Times New Roman" w:hAnsi="Times New Roman"/>
                <w:color w:val="000000" w:themeColor="text1"/>
                <w:sz w:val="20"/>
              </w:rPr>
            </w:pPr>
            <w:r w:rsidRPr="00EC7E29">
              <w:rPr>
                <w:rFonts w:ascii="Times New Roman" w:hAnsi="Times New Roman"/>
                <w:bCs/>
                <w:sz w:val="20"/>
              </w:rPr>
              <w:t>July</w:t>
            </w:r>
            <w:r w:rsidRPr="00EC7E29">
              <w:rPr>
                <w:rFonts w:ascii="Times New Roman" w:hAnsi="Times New Roman"/>
                <w:sz w:val="20"/>
              </w:rPr>
              <w:t xml:space="preserve"> </w:t>
            </w:r>
            <w:r w:rsidR="00223C72">
              <w:rPr>
                <w:rFonts w:ascii="Times New Roman" w:hAnsi="Times New Roman"/>
                <w:sz w:val="20"/>
              </w:rPr>
              <w:t>202</w:t>
            </w:r>
            <w:r w:rsidR="004B2A94">
              <w:rPr>
                <w:rFonts w:ascii="Times New Roman" w:hAnsi="Times New Roman"/>
                <w:sz w:val="20"/>
              </w:rPr>
              <w:t>5</w:t>
            </w:r>
          </w:p>
        </w:tc>
      </w:tr>
      <w:tr w14:paraId="7BB54FDA" w14:textId="77777777" w:rsidTr="00900EEC">
        <w:tblPrEx>
          <w:tblW w:w="5000" w:type="pct"/>
          <w:jc w:val="center"/>
          <w:tblLook w:val="01E0"/>
        </w:tblPrEx>
        <w:trPr>
          <w:jc w:val="center"/>
        </w:trPr>
        <w:tc>
          <w:tcPr>
            <w:tcW w:w="3266" w:type="pct"/>
            <w:tcBorders>
              <w:top w:val="single" w:sz="4" w:space="0" w:color="auto"/>
              <w:left w:val="single" w:sz="4" w:space="0" w:color="auto"/>
              <w:bottom w:val="single" w:sz="4" w:space="0" w:color="auto"/>
              <w:right w:val="single" w:sz="4" w:space="0" w:color="auto"/>
            </w:tcBorders>
            <w:vAlign w:val="center"/>
          </w:tcPr>
          <w:p w:rsidR="00BE6AB3" w:rsidRPr="00EC7E29" w:rsidP="00467C95" w14:paraId="2B7903C6" w14:textId="620174BA">
            <w:pPr>
              <w:pStyle w:val="L1-FlLSp12"/>
              <w:keepNext/>
              <w:tabs>
                <w:tab w:val="clear" w:pos="1152"/>
              </w:tabs>
              <w:spacing w:line="240" w:lineRule="auto"/>
              <w:rPr>
                <w:rFonts w:ascii="Times New Roman" w:hAnsi="Times New Roman"/>
                <w:sz w:val="20"/>
              </w:rPr>
            </w:pPr>
            <w:r>
              <w:rPr>
                <w:rFonts w:ascii="Times New Roman" w:hAnsi="Times New Roman"/>
                <w:sz w:val="20"/>
              </w:rPr>
              <w:t>Send initial and reminder email to principals</w:t>
            </w:r>
            <w:r w:rsidR="000F1282">
              <w:rPr>
                <w:rFonts w:ascii="Times New Roman" w:hAnsi="Times New Roman"/>
                <w:sz w:val="20"/>
              </w:rPr>
              <w:t xml:space="preserve"> </w:t>
            </w:r>
            <w:r>
              <w:rPr>
                <w:rFonts w:ascii="Times New Roman" w:hAnsi="Times New Roman"/>
                <w:sz w:val="20"/>
              </w:rPr>
              <w:t xml:space="preserve">to complete screener </w:t>
            </w:r>
          </w:p>
        </w:tc>
        <w:tc>
          <w:tcPr>
            <w:tcW w:w="1734" w:type="pct"/>
            <w:tcBorders>
              <w:top w:val="single" w:sz="4" w:space="0" w:color="auto"/>
              <w:left w:val="single" w:sz="4" w:space="0" w:color="auto"/>
              <w:bottom w:val="single" w:sz="4" w:space="0" w:color="auto"/>
              <w:right w:val="single" w:sz="4" w:space="0" w:color="auto"/>
            </w:tcBorders>
            <w:vAlign w:val="center"/>
          </w:tcPr>
          <w:p w:rsidR="00BE6AB3" w:rsidRPr="00EC7E29" w:rsidP="00805F33" w14:paraId="5C9282EB" w14:textId="380CDA57">
            <w:pPr>
              <w:pStyle w:val="L1-FlLSp12"/>
              <w:keepNext/>
              <w:spacing w:line="252" w:lineRule="auto"/>
              <w:rPr>
                <w:rFonts w:ascii="Times New Roman" w:hAnsi="Times New Roman"/>
                <w:bCs/>
                <w:sz w:val="20"/>
              </w:rPr>
            </w:pPr>
            <w:r>
              <w:rPr>
                <w:rFonts w:ascii="Times New Roman" w:hAnsi="Times New Roman"/>
                <w:bCs/>
                <w:sz w:val="20"/>
              </w:rPr>
              <w:t>July 202</w:t>
            </w:r>
            <w:r w:rsidR="004B2A94">
              <w:rPr>
                <w:rFonts w:ascii="Times New Roman" w:hAnsi="Times New Roman"/>
                <w:bCs/>
                <w:sz w:val="20"/>
              </w:rPr>
              <w:t>5</w:t>
            </w:r>
          </w:p>
        </w:tc>
      </w:tr>
      <w:tr w14:paraId="205FE269" w14:textId="77777777" w:rsidTr="00900EEC">
        <w:tblPrEx>
          <w:tblW w:w="5000" w:type="pct"/>
          <w:jc w:val="center"/>
          <w:tblLook w:val="01E0"/>
        </w:tblPrEx>
        <w:trPr>
          <w:jc w:val="center"/>
        </w:trPr>
        <w:tc>
          <w:tcPr>
            <w:tcW w:w="3266" w:type="pct"/>
            <w:tcBorders>
              <w:top w:val="single" w:sz="4" w:space="0" w:color="auto"/>
              <w:left w:val="single" w:sz="4" w:space="0" w:color="auto"/>
              <w:bottom w:val="single" w:sz="4" w:space="0" w:color="auto"/>
              <w:right w:val="single" w:sz="4" w:space="0" w:color="auto"/>
            </w:tcBorders>
            <w:vAlign w:val="center"/>
          </w:tcPr>
          <w:p w:rsidR="00B46397" w:rsidP="00467C95" w14:paraId="63835BBE" w14:textId="6021082E">
            <w:pPr>
              <w:pStyle w:val="L1-FlLSp12"/>
              <w:keepNext/>
              <w:tabs>
                <w:tab w:val="clear" w:pos="1152"/>
              </w:tabs>
              <w:spacing w:line="240" w:lineRule="auto"/>
              <w:rPr>
                <w:rFonts w:ascii="Times New Roman" w:hAnsi="Times New Roman"/>
                <w:sz w:val="20"/>
              </w:rPr>
            </w:pPr>
            <w:r>
              <w:rPr>
                <w:rFonts w:ascii="Times New Roman" w:hAnsi="Times New Roman"/>
                <w:sz w:val="20"/>
              </w:rPr>
              <w:t>Send monthly letters and initial and reminder emails to complete surveys</w:t>
            </w:r>
          </w:p>
        </w:tc>
        <w:tc>
          <w:tcPr>
            <w:tcW w:w="1734" w:type="pct"/>
            <w:tcBorders>
              <w:top w:val="single" w:sz="4" w:space="0" w:color="auto"/>
              <w:left w:val="single" w:sz="4" w:space="0" w:color="auto"/>
              <w:bottom w:val="single" w:sz="4" w:space="0" w:color="auto"/>
              <w:right w:val="single" w:sz="4" w:space="0" w:color="auto"/>
            </w:tcBorders>
            <w:vAlign w:val="center"/>
          </w:tcPr>
          <w:p w:rsidR="00B46397" w:rsidP="00805F33" w14:paraId="41637A84" w14:textId="450038F0">
            <w:pPr>
              <w:pStyle w:val="L1-FlLSp12"/>
              <w:keepNext/>
              <w:spacing w:line="252" w:lineRule="auto"/>
              <w:rPr>
                <w:rFonts w:ascii="Times New Roman" w:hAnsi="Times New Roman"/>
                <w:bCs/>
                <w:sz w:val="20"/>
              </w:rPr>
            </w:pPr>
            <w:r>
              <w:rPr>
                <w:rFonts w:ascii="Times New Roman" w:hAnsi="Times New Roman"/>
                <w:bCs/>
                <w:sz w:val="20"/>
              </w:rPr>
              <w:t>August 2025 – June 2026</w:t>
            </w:r>
          </w:p>
        </w:tc>
      </w:tr>
      <w:tr w14:paraId="1E156669" w14:textId="77777777" w:rsidTr="00900EEC">
        <w:tblPrEx>
          <w:tblW w:w="5000" w:type="pct"/>
          <w:jc w:val="center"/>
          <w:tblLook w:val="01E0"/>
        </w:tblPrEx>
        <w:trPr>
          <w:jc w:val="center"/>
        </w:trPr>
        <w:tc>
          <w:tcPr>
            <w:tcW w:w="3266" w:type="pct"/>
            <w:tcBorders>
              <w:top w:val="single" w:sz="4" w:space="0" w:color="auto"/>
              <w:left w:val="single" w:sz="4" w:space="0" w:color="auto"/>
              <w:bottom w:val="single" w:sz="4" w:space="0" w:color="auto"/>
              <w:right w:val="single" w:sz="4" w:space="0" w:color="auto"/>
            </w:tcBorders>
            <w:vAlign w:val="center"/>
          </w:tcPr>
          <w:p w:rsidR="00314CD4" w:rsidP="00467C95" w14:paraId="21E33CB9" w14:textId="1546DA06">
            <w:pPr>
              <w:pStyle w:val="L1-FlLSp12"/>
              <w:keepNext/>
              <w:tabs>
                <w:tab w:val="clear" w:pos="1152"/>
              </w:tabs>
              <w:spacing w:line="240" w:lineRule="auto"/>
              <w:rPr>
                <w:rFonts w:ascii="Times New Roman" w:hAnsi="Times New Roman"/>
                <w:sz w:val="20"/>
              </w:rPr>
            </w:pPr>
            <w:r>
              <w:rPr>
                <w:rFonts w:ascii="Times New Roman" w:hAnsi="Times New Roman"/>
                <w:sz w:val="20"/>
              </w:rPr>
              <w:t>Select the 2026-27 SPP school sample (to be described in a future OMB package</w:t>
            </w:r>
            <w:r>
              <w:t xml:space="preserve"> </w:t>
            </w:r>
            <w:r w:rsidRPr="00314CD4">
              <w:rPr>
                <w:rFonts w:ascii="Times New Roman" w:hAnsi="Times New Roman"/>
                <w:sz w:val="20"/>
              </w:rPr>
              <w:t>#1850-0969</w:t>
            </w:r>
            <w:r>
              <w:rPr>
                <w:rFonts w:ascii="Times New Roman" w:hAnsi="Times New Roman"/>
                <w:sz w:val="20"/>
              </w:rPr>
              <w:t>)</w:t>
            </w:r>
          </w:p>
        </w:tc>
        <w:tc>
          <w:tcPr>
            <w:tcW w:w="1734" w:type="pct"/>
            <w:tcBorders>
              <w:top w:val="single" w:sz="4" w:space="0" w:color="auto"/>
              <w:left w:val="single" w:sz="4" w:space="0" w:color="auto"/>
              <w:bottom w:val="single" w:sz="4" w:space="0" w:color="auto"/>
              <w:right w:val="single" w:sz="4" w:space="0" w:color="auto"/>
            </w:tcBorders>
            <w:vAlign w:val="center"/>
          </w:tcPr>
          <w:p w:rsidR="00314CD4" w:rsidP="00805F33" w14:paraId="259D4965" w14:textId="5CAEC33F">
            <w:pPr>
              <w:pStyle w:val="L1-FlLSp12"/>
              <w:keepNext/>
              <w:spacing w:line="252" w:lineRule="auto"/>
              <w:rPr>
                <w:rFonts w:ascii="Times New Roman" w:hAnsi="Times New Roman"/>
                <w:bCs/>
                <w:sz w:val="20"/>
              </w:rPr>
            </w:pPr>
            <w:r>
              <w:rPr>
                <w:rFonts w:ascii="Times New Roman" w:hAnsi="Times New Roman"/>
                <w:bCs/>
                <w:sz w:val="20"/>
              </w:rPr>
              <w:t>January 2026</w:t>
            </w:r>
          </w:p>
        </w:tc>
      </w:tr>
      <w:tr w14:paraId="1E86EBB0" w14:textId="77777777" w:rsidTr="00900EEC">
        <w:tblPrEx>
          <w:tblW w:w="5000" w:type="pct"/>
          <w:jc w:val="center"/>
          <w:tblLook w:val="01E0"/>
        </w:tblPrEx>
        <w:trPr>
          <w:jc w:val="center"/>
        </w:trPr>
        <w:tc>
          <w:tcPr>
            <w:tcW w:w="3266" w:type="pct"/>
            <w:tcBorders>
              <w:top w:val="single" w:sz="4" w:space="0" w:color="auto"/>
              <w:left w:val="single" w:sz="4" w:space="0" w:color="auto"/>
              <w:bottom w:val="single" w:sz="4" w:space="0" w:color="auto"/>
              <w:right w:val="single" w:sz="4" w:space="0" w:color="auto"/>
            </w:tcBorders>
            <w:vAlign w:val="center"/>
          </w:tcPr>
          <w:p w:rsidR="00314CD4" w:rsidP="00467C95" w14:paraId="4E1D7B55" w14:textId="7B82CE4D">
            <w:pPr>
              <w:pStyle w:val="L1-FlLSp12"/>
              <w:keepNext/>
              <w:tabs>
                <w:tab w:val="clear" w:pos="1152"/>
              </w:tabs>
              <w:spacing w:line="240" w:lineRule="auto"/>
              <w:rPr>
                <w:rFonts w:ascii="Times New Roman" w:hAnsi="Times New Roman"/>
                <w:sz w:val="20"/>
              </w:rPr>
            </w:pPr>
            <w:r>
              <w:rPr>
                <w:rFonts w:ascii="Times New Roman" w:hAnsi="Times New Roman"/>
                <w:sz w:val="20"/>
              </w:rPr>
              <w:t xml:space="preserve"> </w:t>
            </w:r>
            <w:r w:rsidRPr="00EC7E29">
              <w:rPr>
                <w:rFonts w:ascii="Times New Roman" w:hAnsi="Times New Roman"/>
                <w:sz w:val="20"/>
              </w:rPr>
              <w:t xml:space="preserve">Mail </w:t>
            </w:r>
            <w:r w:rsidRPr="00EC7E29">
              <w:rPr>
                <w:rFonts w:ascii="Times New Roman" w:hAnsi="Times New Roman"/>
                <w:bCs/>
                <w:sz w:val="20"/>
              </w:rPr>
              <w:t>screener</w:t>
            </w:r>
            <w:r>
              <w:rPr>
                <w:rFonts w:ascii="Times New Roman" w:hAnsi="Times New Roman"/>
                <w:bCs/>
                <w:sz w:val="20"/>
              </w:rPr>
              <w:t xml:space="preserve"> survey invitation</w:t>
            </w:r>
            <w:r w:rsidRPr="00EC7E29">
              <w:rPr>
                <w:rFonts w:ascii="Times New Roman" w:hAnsi="Times New Roman"/>
                <w:bCs/>
                <w:sz w:val="20"/>
              </w:rPr>
              <w:t xml:space="preserve"> letter to </w:t>
            </w:r>
            <w:r w:rsidRPr="00EC7E29">
              <w:rPr>
                <w:rFonts w:ascii="Times New Roman" w:hAnsi="Times New Roman"/>
                <w:sz w:val="20"/>
              </w:rPr>
              <w:t xml:space="preserve">school </w:t>
            </w:r>
            <w:r w:rsidRPr="00EC7E29">
              <w:rPr>
                <w:rFonts w:ascii="Times New Roman" w:hAnsi="Times New Roman"/>
                <w:bCs/>
                <w:sz w:val="20"/>
              </w:rPr>
              <w:t>principals</w:t>
            </w:r>
            <w:r>
              <w:rPr>
                <w:rFonts w:ascii="Times New Roman" w:hAnsi="Times New Roman"/>
                <w:bCs/>
                <w:sz w:val="20"/>
              </w:rPr>
              <w:t xml:space="preserve"> </w:t>
            </w:r>
            <w:r w:rsidR="00900EEC">
              <w:rPr>
                <w:rFonts w:ascii="Times New Roman" w:hAnsi="Times New Roman"/>
                <w:sz w:val="20"/>
              </w:rPr>
              <w:t>(to be described in a future OMB package</w:t>
            </w:r>
            <w:r w:rsidR="00900EEC">
              <w:t xml:space="preserve"> </w:t>
            </w:r>
            <w:r w:rsidRPr="00314CD4" w:rsidR="00900EEC">
              <w:rPr>
                <w:rFonts w:ascii="Times New Roman" w:hAnsi="Times New Roman"/>
                <w:sz w:val="20"/>
              </w:rPr>
              <w:t>#1850-0969</w:t>
            </w:r>
            <w:r w:rsidR="00900EEC">
              <w:rPr>
                <w:rFonts w:ascii="Times New Roman" w:hAnsi="Times New Roman"/>
                <w:sz w:val="20"/>
              </w:rPr>
              <w:t>)</w:t>
            </w:r>
          </w:p>
        </w:tc>
        <w:tc>
          <w:tcPr>
            <w:tcW w:w="1734" w:type="pct"/>
            <w:tcBorders>
              <w:top w:val="single" w:sz="4" w:space="0" w:color="auto"/>
              <w:left w:val="single" w:sz="4" w:space="0" w:color="auto"/>
              <w:bottom w:val="single" w:sz="4" w:space="0" w:color="auto"/>
              <w:right w:val="single" w:sz="4" w:space="0" w:color="auto"/>
            </w:tcBorders>
            <w:vAlign w:val="center"/>
          </w:tcPr>
          <w:p w:rsidR="00314CD4" w:rsidP="00314CD4" w14:paraId="5C114B69" w14:textId="5713434C">
            <w:pPr>
              <w:pStyle w:val="L1-FlLSp12"/>
              <w:keepNext/>
              <w:spacing w:line="252" w:lineRule="auto"/>
              <w:rPr>
                <w:rFonts w:ascii="Times New Roman" w:hAnsi="Times New Roman"/>
                <w:bCs/>
                <w:sz w:val="20"/>
              </w:rPr>
            </w:pPr>
            <w:r w:rsidRPr="00EC7E29">
              <w:rPr>
                <w:rFonts w:ascii="Times New Roman" w:hAnsi="Times New Roman"/>
                <w:bCs/>
                <w:sz w:val="20"/>
              </w:rPr>
              <w:t>July</w:t>
            </w:r>
            <w:r w:rsidRPr="00EC7E29">
              <w:rPr>
                <w:rFonts w:ascii="Times New Roman" w:hAnsi="Times New Roman"/>
                <w:sz w:val="20"/>
              </w:rPr>
              <w:t xml:space="preserve"> </w:t>
            </w:r>
            <w:r>
              <w:rPr>
                <w:rFonts w:ascii="Times New Roman" w:hAnsi="Times New Roman"/>
                <w:sz w:val="20"/>
              </w:rPr>
              <w:t>2026</w:t>
            </w:r>
          </w:p>
        </w:tc>
      </w:tr>
      <w:tr w14:paraId="184F4647" w14:textId="77777777" w:rsidTr="00900EEC">
        <w:tblPrEx>
          <w:tblW w:w="5000" w:type="pct"/>
          <w:jc w:val="center"/>
          <w:tblLook w:val="01E0"/>
        </w:tblPrEx>
        <w:trPr>
          <w:jc w:val="center"/>
        </w:trPr>
        <w:tc>
          <w:tcPr>
            <w:tcW w:w="3266" w:type="pct"/>
            <w:tcBorders>
              <w:top w:val="single" w:sz="4" w:space="0" w:color="auto"/>
              <w:left w:val="single" w:sz="4" w:space="0" w:color="auto"/>
              <w:bottom w:val="single" w:sz="4" w:space="0" w:color="auto"/>
              <w:right w:val="single" w:sz="4" w:space="0" w:color="auto"/>
            </w:tcBorders>
            <w:vAlign w:val="center"/>
          </w:tcPr>
          <w:p w:rsidR="00314CD4" w:rsidP="00467C95" w14:paraId="7239FAE9" w14:textId="46572491">
            <w:pPr>
              <w:pStyle w:val="L1-FlLSp12"/>
              <w:keepNext/>
              <w:tabs>
                <w:tab w:val="clear" w:pos="1152"/>
              </w:tabs>
              <w:spacing w:line="240" w:lineRule="auto"/>
              <w:rPr>
                <w:rFonts w:ascii="Times New Roman" w:hAnsi="Times New Roman"/>
                <w:sz w:val="20"/>
              </w:rPr>
            </w:pPr>
            <w:r>
              <w:rPr>
                <w:rFonts w:ascii="Times New Roman" w:hAnsi="Times New Roman"/>
                <w:sz w:val="20"/>
              </w:rPr>
              <w:t>Send monthly letters and initial and reminder emails to complete surveys</w:t>
            </w:r>
            <w:r w:rsidR="00900EEC">
              <w:rPr>
                <w:rFonts w:ascii="Times New Roman" w:hAnsi="Times New Roman"/>
                <w:sz w:val="20"/>
              </w:rPr>
              <w:t xml:space="preserve"> (to be described in a future OMB package</w:t>
            </w:r>
            <w:r w:rsidR="00900EEC">
              <w:t xml:space="preserve"> </w:t>
            </w:r>
            <w:r w:rsidRPr="00314CD4" w:rsidR="00900EEC">
              <w:rPr>
                <w:rFonts w:ascii="Times New Roman" w:hAnsi="Times New Roman"/>
                <w:sz w:val="20"/>
              </w:rPr>
              <w:t>#1850-0969</w:t>
            </w:r>
            <w:r w:rsidR="00900EEC">
              <w:rPr>
                <w:rFonts w:ascii="Times New Roman" w:hAnsi="Times New Roman"/>
                <w:sz w:val="20"/>
              </w:rPr>
              <w:t>)</w:t>
            </w:r>
          </w:p>
        </w:tc>
        <w:tc>
          <w:tcPr>
            <w:tcW w:w="1734" w:type="pct"/>
            <w:tcBorders>
              <w:top w:val="single" w:sz="4" w:space="0" w:color="auto"/>
              <w:left w:val="single" w:sz="4" w:space="0" w:color="auto"/>
              <w:bottom w:val="single" w:sz="4" w:space="0" w:color="auto"/>
              <w:right w:val="single" w:sz="4" w:space="0" w:color="auto"/>
            </w:tcBorders>
            <w:vAlign w:val="center"/>
          </w:tcPr>
          <w:p w:rsidR="00314CD4" w:rsidP="00314CD4" w14:paraId="355BA82B" w14:textId="58D0AC7A">
            <w:pPr>
              <w:pStyle w:val="L1-FlLSp12"/>
              <w:keepNext/>
              <w:spacing w:line="252" w:lineRule="auto"/>
              <w:rPr>
                <w:rFonts w:ascii="Times New Roman" w:hAnsi="Times New Roman"/>
                <w:bCs/>
                <w:sz w:val="20"/>
              </w:rPr>
            </w:pPr>
            <w:r>
              <w:rPr>
                <w:rFonts w:ascii="Times New Roman" w:hAnsi="Times New Roman"/>
                <w:bCs/>
                <w:sz w:val="20"/>
              </w:rPr>
              <w:t>August 2026-June 2027</w:t>
            </w:r>
          </w:p>
        </w:tc>
      </w:tr>
    </w:tbl>
    <w:p w:rsidR="00A3639F" w:rsidRPr="002F451A" w:rsidP="00805F33" w14:paraId="12C99BAA" w14:textId="3C5959E0">
      <w:pPr>
        <w:pStyle w:val="L1-FlLSp12"/>
        <w:spacing w:line="252" w:lineRule="auto"/>
        <w:rPr>
          <w:rFonts w:ascii="Times New Roman" w:hAnsi="Times New Roman"/>
          <w:color w:val="000000" w:themeColor="text1"/>
          <w:szCs w:val="24"/>
        </w:rPr>
      </w:pPr>
    </w:p>
    <w:p w:rsidR="00F24997" w:rsidRPr="002F451A" w:rsidP="00805F33" w14:paraId="6A97070B" w14:textId="2FFC0C94">
      <w:pPr>
        <w:pStyle w:val="Heading1"/>
        <w:tabs>
          <w:tab w:val="left" w:pos="0"/>
        </w:tabs>
        <w:spacing w:after="120" w:line="252" w:lineRule="auto"/>
        <w:ind w:left="1152" w:hanging="1152"/>
        <w:jc w:val="left"/>
        <w:rPr>
          <w:rFonts w:ascii="Times New Roman" w:hAnsi="Times New Roman"/>
          <w:color w:val="000000" w:themeColor="text1"/>
          <w:sz w:val="24"/>
          <w:szCs w:val="24"/>
        </w:rPr>
      </w:pPr>
      <w:bookmarkStart w:id="59" w:name="_Toc181104691"/>
      <w:bookmarkStart w:id="60" w:name="_Toc181191583"/>
      <w:r w:rsidRPr="002F451A">
        <w:rPr>
          <w:rFonts w:ascii="Times New Roman" w:hAnsi="Times New Roman"/>
          <w:color w:val="000000" w:themeColor="text1"/>
          <w:sz w:val="24"/>
          <w:szCs w:val="24"/>
        </w:rPr>
        <w:t>A.17</w:t>
      </w:r>
      <w:r w:rsidR="00C64E99">
        <w:rPr>
          <w:rFonts w:ascii="Times New Roman" w:hAnsi="Times New Roman"/>
          <w:color w:val="000000" w:themeColor="text1"/>
          <w:sz w:val="24"/>
          <w:szCs w:val="24"/>
        </w:rPr>
        <w:t xml:space="preserve"> </w:t>
      </w:r>
      <w:r w:rsidRPr="002F451A">
        <w:rPr>
          <w:rFonts w:ascii="Times New Roman" w:hAnsi="Times New Roman"/>
          <w:color w:val="000000" w:themeColor="text1"/>
          <w:sz w:val="24"/>
          <w:szCs w:val="24"/>
        </w:rPr>
        <w:t>Approval for Not Displaying the Expiration Date for OMB Approval</w:t>
      </w:r>
      <w:bookmarkEnd w:id="59"/>
      <w:bookmarkEnd w:id="60"/>
    </w:p>
    <w:p w:rsidR="00F24997" w:rsidRPr="00F90044" w:rsidP="00805F33" w14:paraId="3EF61AB8" w14:textId="6036DED9">
      <w:pPr>
        <w:pStyle w:val="L1-FlLSp12"/>
        <w:spacing w:after="120" w:line="252" w:lineRule="auto"/>
        <w:rPr>
          <w:rFonts w:ascii="Times New Roman" w:hAnsi="Times New Roman"/>
          <w:color w:val="000000" w:themeColor="text1"/>
          <w:sz w:val="22"/>
          <w:szCs w:val="22"/>
        </w:rPr>
      </w:pPr>
      <w:r w:rsidRPr="00F90044">
        <w:rPr>
          <w:rFonts w:ascii="Times New Roman" w:hAnsi="Times New Roman"/>
          <w:color w:val="000000" w:themeColor="text1"/>
          <w:sz w:val="22"/>
          <w:szCs w:val="22"/>
        </w:rPr>
        <w:t xml:space="preserve">No exemption from the requirement to display the expiration date for OMB approval of the information collection is being requested for </w:t>
      </w:r>
      <w:r w:rsidR="000F1282">
        <w:rPr>
          <w:rFonts w:ascii="Times New Roman" w:hAnsi="Times New Roman"/>
          <w:color w:val="000000" w:themeColor="text1"/>
          <w:sz w:val="22"/>
          <w:szCs w:val="22"/>
        </w:rPr>
        <w:t>SPP</w:t>
      </w:r>
      <w:r w:rsidRPr="00F90044" w:rsidR="000F1282">
        <w:rPr>
          <w:rFonts w:ascii="Times New Roman" w:hAnsi="Times New Roman"/>
          <w:color w:val="000000" w:themeColor="text1"/>
          <w:sz w:val="22"/>
          <w:szCs w:val="22"/>
        </w:rPr>
        <w:t xml:space="preserve"> </w:t>
      </w:r>
      <w:r w:rsidR="00474139">
        <w:rPr>
          <w:rFonts w:ascii="Times New Roman" w:hAnsi="Times New Roman"/>
          <w:color w:val="000000" w:themeColor="text1"/>
          <w:sz w:val="22"/>
          <w:szCs w:val="22"/>
        </w:rPr>
        <w:t>202</w:t>
      </w:r>
      <w:r w:rsidR="004B2A94">
        <w:rPr>
          <w:rFonts w:ascii="Times New Roman" w:hAnsi="Times New Roman"/>
          <w:color w:val="000000" w:themeColor="text1"/>
          <w:sz w:val="22"/>
          <w:szCs w:val="22"/>
        </w:rPr>
        <w:t>5</w:t>
      </w:r>
      <w:r w:rsidR="00474139">
        <w:rPr>
          <w:rFonts w:ascii="Times New Roman" w:hAnsi="Times New Roman"/>
          <w:color w:val="000000" w:themeColor="text1"/>
          <w:sz w:val="22"/>
          <w:szCs w:val="22"/>
        </w:rPr>
        <w:t>-2</w:t>
      </w:r>
      <w:r w:rsidR="004B2A94">
        <w:rPr>
          <w:rFonts w:ascii="Times New Roman" w:hAnsi="Times New Roman"/>
          <w:color w:val="000000" w:themeColor="text1"/>
          <w:sz w:val="22"/>
          <w:szCs w:val="22"/>
        </w:rPr>
        <w:t>6</w:t>
      </w:r>
      <w:r w:rsidR="00314CD4">
        <w:rPr>
          <w:rFonts w:ascii="Times New Roman" w:hAnsi="Times New Roman"/>
          <w:color w:val="000000" w:themeColor="text1"/>
          <w:sz w:val="22"/>
          <w:szCs w:val="22"/>
        </w:rPr>
        <w:t xml:space="preserve"> or SPP 2026-27</w:t>
      </w:r>
      <w:r w:rsidRPr="00F90044">
        <w:rPr>
          <w:rFonts w:ascii="Times New Roman" w:hAnsi="Times New Roman"/>
          <w:color w:val="000000" w:themeColor="text1"/>
          <w:sz w:val="22"/>
          <w:szCs w:val="22"/>
        </w:rPr>
        <w:t>.</w:t>
      </w:r>
    </w:p>
    <w:p w:rsidR="00F24997" w:rsidRPr="002F451A" w:rsidP="00805F33" w14:paraId="00FCBDB9" w14:textId="44A592C5">
      <w:pPr>
        <w:pStyle w:val="Heading1"/>
        <w:tabs>
          <w:tab w:val="left" w:pos="0"/>
          <w:tab w:val="clear" w:pos="1152"/>
        </w:tabs>
        <w:spacing w:after="120" w:line="252" w:lineRule="auto"/>
        <w:ind w:left="1152" w:hanging="1152"/>
        <w:jc w:val="left"/>
        <w:rPr>
          <w:rFonts w:ascii="Times New Roman" w:hAnsi="Times New Roman"/>
          <w:color w:val="000000" w:themeColor="text1"/>
          <w:sz w:val="24"/>
          <w:szCs w:val="24"/>
        </w:rPr>
      </w:pPr>
      <w:bookmarkStart w:id="61" w:name="_Toc181104692"/>
      <w:bookmarkStart w:id="62" w:name="_Toc181191584"/>
      <w:r w:rsidRPr="002F451A">
        <w:rPr>
          <w:rFonts w:ascii="Times New Roman" w:hAnsi="Times New Roman"/>
          <w:color w:val="000000" w:themeColor="text1"/>
          <w:sz w:val="24"/>
          <w:szCs w:val="24"/>
        </w:rPr>
        <w:t>A.18</w:t>
      </w:r>
      <w:r w:rsidR="00C64E99">
        <w:rPr>
          <w:rFonts w:ascii="Times New Roman" w:hAnsi="Times New Roman"/>
          <w:color w:val="000000" w:themeColor="text1"/>
          <w:sz w:val="24"/>
          <w:szCs w:val="24"/>
        </w:rPr>
        <w:t xml:space="preserve"> </w:t>
      </w:r>
      <w:r w:rsidRPr="002F451A">
        <w:rPr>
          <w:rFonts w:ascii="Times New Roman" w:hAnsi="Times New Roman"/>
          <w:color w:val="000000" w:themeColor="text1"/>
          <w:sz w:val="24"/>
          <w:szCs w:val="24"/>
        </w:rPr>
        <w:t>Exceptions to the Certification Statement</w:t>
      </w:r>
      <w:bookmarkEnd w:id="61"/>
      <w:bookmarkEnd w:id="62"/>
    </w:p>
    <w:p w:rsidR="00F24997" w:rsidRPr="00F90044" w:rsidP="00805F33" w14:paraId="7B070CC4" w14:textId="25237E8C">
      <w:pPr>
        <w:pStyle w:val="L1-FlLSp12"/>
        <w:spacing w:after="120" w:line="252" w:lineRule="auto"/>
        <w:rPr>
          <w:rFonts w:ascii="Times New Roman" w:hAnsi="Times New Roman"/>
          <w:color w:val="000000" w:themeColor="text1"/>
          <w:sz w:val="22"/>
          <w:szCs w:val="22"/>
        </w:rPr>
      </w:pPr>
      <w:r w:rsidRPr="00F90044">
        <w:rPr>
          <w:rFonts w:ascii="Times New Roman" w:hAnsi="Times New Roman"/>
          <w:color w:val="000000" w:themeColor="text1"/>
          <w:sz w:val="22"/>
          <w:szCs w:val="22"/>
        </w:rPr>
        <w:t xml:space="preserve">No exceptions to the certification statement apply to </w:t>
      </w:r>
      <w:r w:rsidR="000F1282">
        <w:rPr>
          <w:rFonts w:ascii="Times New Roman" w:hAnsi="Times New Roman"/>
          <w:color w:val="000000" w:themeColor="text1"/>
          <w:sz w:val="22"/>
          <w:szCs w:val="22"/>
        </w:rPr>
        <w:t>SPP</w:t>
      </w:r>
      <w:r w:rsidRPr="00F90044" w:rsidR="000F1282">
        <w:rPr>
          <w:rFonts w:ascii="Times New Roman" w:hAnsi="Times New Roman"/>
          <w:color w:val="000000" w:themeColor="text1"/>
          <w:sz w:val="22"/>
          <w:szCs w:val="22"/>
        </w:rPr>
        <w:t xml:space="preserve"> </w:t>
      </w:r>
      <w:r w:rsidR="00474139">
        <w:rPr>
          <w:rFonts w:ascii="Times New Roman" w:hAnsi="Times New Roman"/>
          <w:color w:val="000000" w:themeColor="text1"/>
          <w:sz w:val="22"/>
          <w:szCs w:val="22"/>
        </w:rPr>
        <w:t>202</w:t>
      </w:r>
      <w:r w:rsidR="004B2A94">
        <w:rPr>
          <w:rFonts w:ascii="Times New Roman" w:hAnsi="Times New Roman"/>
          <w:color w:val="000000" w:themeColor="text1"/>
          <w:sz w:val="22"/>
          <w:szCs w:val="22"/>
        </w:rPr>
        <w:t>5-26</w:t>
      </w:r>
      <w:r w:rsidR="00314CD4">
        <w:rPr>
          <w:rFonts w:ascii="Times New Roman" w:hAnsi="Times New Roman"/>
          <w:color w:val="000000" w:themeColor="text1"/>
          <w:sz w:val="22"/>
          <w:szCs w:val="22"/>
        </w:rPr>
        <w:t xml:space="preserve"> or SPP 2026-27</w:t>
      </w:r>
      <w:r w:rsidR="004B2A94">
        <w:rPr>
          <w:rFonts w:ascii="Times New Roman" w:hAnsi="Times New Roman"/>
          <w:color w:val="000000" w:themeColor="text1"/>
          <w:sz w:val="22"/>
          <w:szCs w:val="22"/>
        </w:rPr>
        <w:t>.</w:t>
      </w:r>
    </w:p>
    <w:sectPr w:rsidSect="007E6AFF">
      <w:headerReference w:type="default" r:id="rId11"/>
      <w:footerReference w:type="default" r:id="rId12"/>
      <w:pgSz w:w="12240" w:h="15840" w:code="1"/>
      <w:pgMar w:top="792" w:right="792" w:bottom="720" w:left="792" w:header="432" w:footer="288" w:gutter="0"/>
      <w:pgNumType w:chapStyle="6"/>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Franklin Gothic Demi Cond">
    <w:panose1 w:val="020B07060304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5000" w:type="pct"/>
      <w:tblCellMar>
        <w:left w:w="0" w:type="dxa"/>
        <w:right w:w="0" w:type="dxa"/>
      </w:tblCellMar>
      <w:tblLook w:val="0000"/>
    </w:tblPr>
    <w:tblGrid>
      <w:gridCol w:w="4992"/>
      <w:gridCol w:w="1017"/>
      <w:gridCol w:w="4993"/>
    </w:tblGrid>
    <w:tr w14:paraId="39F6CE37" w14:textId="77777777" w:rsidTr="004F0E3E">
      <w:tblPrEx>
        <w:tblW w:w="5000" w:type="pct"/>
        <w:tblCellMar>
          <w:left w:w="0" w:type="dxa"/>
          <w:right w:w="0" w:type="dxa"/>
        </w:tblCellMar>
        <w:tblLook w:val="0000"/>
      </w:tblPrEx>
      <w:trPr>
        <w:cantSplit/>
        <w:trHeight w:hRule="exact" w:val="120"/>
      </w:trPr>
      <w:tc>
        <w:tcPr>
          <w:tcW w:w="2269" w:type="pct"/>
          <w:vAlign w:val="center"/>
        </w:tcPr>
        <w:p w:rsidR="00414A47" w:rsidRPr="00C0787C" w:rsidP="0008123F" w14:paraId="4B1AF31D" w14:textId="77777777">
          <w:pPr>
            <w:spacing w:line="240" w:lineRule="auto"/>
            <w:rPr>
              <w:rFonts w:ascii="Franklin Gothic Medium" w:hAnsi="Franklin Gothic Medium"/>
              <w:sz w:val="18"/>
              <w:szCs w:val="18"/>
            </w:rPr>
          </w:pPr>
        </w:p>
      </w:tc>
      <w:tc>
        <w:tcPr>
          <w:tcW w:w="462" w:type="pct"/>
          <w:vAlign w:val="center"/>
        </w:tcPr>
        <w:p w:rsidR="00414A47" w:rsidP="0008123F" w14:paraId="63ED733A" w14:textId="77777777">
          <w:pPr>
            <w:spacing w:line="240" w:lineRule="auto"/>
            <w:jc w:val="center"/>
            <w:rPr>
              <w:rFonts w:ascii="Franklin Gothic Medium" w:hAnsi="Franklin Gothic Medium"/>
              <w:sz w:val="14"/>
              <w:szCs w:val="24"/>
            </w:rPr>
          </w:pPr>
        </w:p>
      </w:tc>
      <w:tc>
        <w:tcPr>
          <w:tcW w:w="2269" w:type="pct"/>
          <w:tcMar>
            <w:left w:w="288" w:type="dxa"/>
          </w:tcMar>
          <w:vAlign w:val="center"/>
        </w:tcPr>
        <w:p w:rsidR="00414A47" w:rsidP="0008123F" w14:paraId="276A7427" w14:textId="77777777">
          <w:pPr>
            <w:spacing w:line="240" w:lineRule="auto"/>
            <w:jc w:val="right"/>
            <w:rPr>
              <w:rFonts w:ascii="Franklin Gothic Medium" w:hAnsi="Franklin Gothic Medium"/>
              <w:sz w:val="14"/>
              <w:szCs w:val="24"/>
            </w:rPr>
          </w:pPr>
        </w:p>
      </w:tc>
    </w:tr>
    <w:tr w14:paraId="02DC55F6" w14:textId="77777777">
      <w:tblPrEx>
        <w:tblW w:w="5000" w:type="pct"/>
        <w:tblCellMar>
          <w:left w:w="0" w:type="dxa"/>
          <w:right w:w="0" w:type="dxa"/>
        </w:tblCellMar>
        <w:tblLook w:val="0000"/>
      </w:tblPrEx>
      <w:trPr>
        <w:cantSplit/>
      </w:trPr>
      <w:tc>
        <w:tcPr>
          <w:tcW w:w="2269" w:type="pct"/>
          <w:vAlign w:val="center"/>
        </w:tcPr>
        <w:p w:rsidR="00414A47" w:rsidRPr="00C0787C" w:rsidP="0008123F" w14:paraId="4C51E9D9" w14:textId="77777777">
          <w:pPr>
            <w:spacing w:line="240" w:lineRule="auto"/>
            <w:rPr>
              <w:rFonts w:ascii="Franklin Gothic Medium" w:hAnsi="Franklin Gothic Medium"/>
              <w:sz w:val="18"/>
              <w:szCs w:val="18"/>
            </w:rPr>
          </w:pPr>
        </w:p>
      </w:tc>
      <w:tc>
        <w:tcPr>
          <w:tcW w:w="462" w:type="pct"/>
          <w:vAlign w:val="center"/>
        </w:tcPr>
        <w:p w:rsidR="00414A47" w:rsidRPr="00EB7BC3" w:rsidP="0008123F" w14:paraId="7D8509D0" w14:textId="77777777">
          <w:pPr>
            <w:spacing w:line="240" w:lineRule="auto"/>
            <w:ind w:right="-288"/>
            <w:jc w:val="center"/>
            <w:rPr>
              <w:rFonts w:ascii="Franklin Gothic Medium" w:hAnsi="Franklin Gothic Medium"/>
              <w:sz w:val="20"/>
            </w:rPr>
          </w:pPr>
          <w:r w:rsidRPr="00EB7BC3">
            <w:rPr>
              <w:rStyle w:val="PageNumber"/>
              <w:rFonts w:ascii="Franklin Gothic Medium" w:hAnsi="Franklin Gothic Medium"/>
              <w:sz w:val="20"/>
            </w:rPr>
            <w:fldChar w:fldCharType="begin"/>
          </w:r>
          <w:r w:rsidRPr="00EB7BC3">
            <w:rPr>
              <w:rStyle w:val="PageNumber"/>
              <w:rFonts w:ascii="Franklin Gothic Medium" w:hAnsi="Franklin Gothic Medium"/>
              <w:sz w:val="20"/>
            </w:rPr>
            <w:instrText xml:space="preserve"> PAGE </w:instrText>
          </w:r>
          <w:r w:rsidRPr="00EB7BC3">
            <w:rPr>
              <w:rStyle w:val="PageNumber"/>
              <w:rFonts w:ascii="Franklin Gothic Medium" w:hAnsi="Franklin Gothic Medium"/>
              <w:sz w:val="20"/>
            </w:rPr>
            <w:fldChar w:fldCharType="separate"/>
          </w:r>
          <w:r>
            <w:rPr>
              <w:rStyle w:val="PageNumber"/>
              <w:rFonts w:ascii="Franklin Gothic Medium" w:hAnsi="Franklin Gothic Medium"/>
              <w:noProof/>
              <w:sz w:val="20"/>
            </w:rPr>
            <w:t>iv</w:t>
          </w:r>
          <w:r w:rsidRPr="00EB7BC3">
            <w:rPr>
              <w:rStyle w:val="PageNumber"/>
              <w:rFonts w:ascii="Franklin Gothic Medium" w:hAnsi="Franklin Gothic Medium"/>
              <w:sz w:val="20"/>
            </w:rPr>
            <w:fldChar w:fldCharType="end"/>
          </w:r>
        </w:p>
      </w:tc>
      <w:tc>
        <w:tcPr>
          <w:tcW w:w="2269" w:type="pct"/>
          <w:vAlign w:val="center"/>
        </w:tcPr>
        <w:p w:rsidR="00414A47" w:rsidRPr="00EB7BC3" w:rsidP="0008123F" w14:paraId="73D6648C" w14:textId="77777777">
          <w:pPr>
            <w:spacing w:line="240" w:lineRule="auto"/>
            <w:jc w:val="right"/>
            <w:rPr>
              <w:rFonts w:ascii="Franklin Gothic Medium" w:hAnsi="Franklin Gothic Medium"/>
              <w:b/>
              <w:sz w:val="20"/>
            </w:rPr>
          </w:pPr>
        </w:p>
      </w:tc>
    </w:tr>
  </w:tbl>
  <w:p w:rsidR="00414A47" w:rsidP="0008123F" w14:paraId="59DA5EA9" w14:textId="77777777">
    <w:pPr>
      <w:pStyle w:val="SL-FlLftSgl"/>
      <w:spacing w:line="14"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59663235"/>
      <w:docPartObj>
        <w:docPartGallery w:val="Page Numbers (Bottom of Page)"/>
        <w:docPartUnique/>
      </w:docPartObj>
    </w:sdtPr>
    <w:sdtEndPr>
      <w:rPr>
        <w:rFonts w:ascii="Times New Roman" w:hAnsi="Times New Roman"/>
        <w:noProof/>
      </w:rPr>
    </w:sdtEndPr>
    <w:sdtContent>
      <w:p w:rsidR="00414A47" w:rsidRPr="0062255B" w:rsidP="00347039" w14:paraId="4B5517BC" w14:textId="4474D425">
        <w:pPr>
          <w:pStyle w:val="Footer"/>
          <w:spacing w:line="240" w:lineRule="auto"/>
          <w:jc w:val="center"/>
          <w:rPr>
            <w:rFonts w:ascii="Times New Roman" w:hAnsi="Times New Roman"/>
          </w:rPr>
        </w:pPr>
        <w:r w:rsidRPr="0062255B">
          <w:rPr>
            <w:rFonts w:ascii="Times New Roman" w:hAnsi="Times New Roman"/>
          </w:rPr>
          <w:fldChar w:fldCharType="begin"/>
        </w:r>
        <w:r w:rsidRPr="0062255B">
          <w:rPr>
            <w:rFonts w:ascii="Times New Roman" w:hAnsi="Times New Roman"/>
          </w:rPr>
          <w:instrText xml:space="preserve"> PAGE   \* MERGEFORMAT </w:instrText>
        </w:r>
        <w:r w:rsidRPr="0062255B">
          <w:rPr>
            <w:rFonts w:ascii="Times New Roman" w:hAnsi="Times New Roman"/>
          </w:rPr>
          <w:fldChar w:fldCharType="separate"/>
        </w:r>
        <w:r w:rsidR="006629F3">
          <w:rPr>
            <w:rFonts w:ascii="Times New Roman" w:hAnsi="Times New Roman"/>
            <w:noProof/>
          </w:rPr>
          <w:t>12</w:t>
        </w:r>
        <w:r w:rsidRPr="0062255B">
          <w:rPr>
            <w:rFonts w:ascii="Times New Roman" w:hAnsi="Times New Roman"/>
            <w:noProof/>
          </w:rPr>
          <w:fldChar w:fldCharType="end"/>
        </w:r>
      </w:p>
    </w:sdtContent>
  </w:sdt>
  <w:p w:rsidR="00414A47" w:rsidP="0008123F" w14:paraId="1B1189E9" w14:textId="77777777">
    <w:pPr>
      <w:pStyle w:val="SL-FlLftSgl"/>
      <w:spacing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223C3" w14:paraId="2D8C3409" w14:textId="77777777">
      <w:pPr>
        <w:spacing w:line="240" w:lineRule="auto"/>
      </w:pPr>
      <w:r>
        <w:separator/>
      </w:r>
    </w:p>
  </w:footnote>
  <w:footnote w:type="continuationSeparator" w:id="1">
    <w:p w:rsidR="001223C3" w14:paraId="1819EED4" w14:textId="77777777">
      <w:pPr>
        <w:spacing w:line="240" w:lineRule="auto"/>
      </w:pPr>
      <w:r>
        <w:continuationSeparator/>
      </w:r>
    </w:p>
  </w:footnote>
  <w:footnote w:type="continuationNotice" w:id="2">
    <w:p w:rsidR="001223C3" w14:paraId="364333CB" w14:textId="77777777">
      <w:pPr>
        <w:spacing w:line="240" w:lineRule="auto"/>
      </w:pPr>
    </w:p>
  </w:footnote>
  <w:footnote w:id="3">
    <w:p w:rsidR="00414A47" w:rsidRPr="00B3461B" w:rsidP="00F64855" w14:paraId="67AD3E0D" w14:textId="11D00477">
      <w:pPr>
        <w:pStyle w:val="FootnoteText"/>
        <w:spacing w:before="0" w:line="240" w:lineRule="auto"/>
        <w:rPr>
          <w:sz w:val="18"/>
          <w:szCs w:val="18"/>
        </w:rPr>
      </w:pPr>
      <w:r w:rsidRPr="00B3461B">
        <w:rPr>
          <w:rStyle w:val="FootnoteReference"/>
          <w:rFonts w:ascii="Times New Roman" w:hAnsi="Times New Roman"/>
          <w:sz w:val="18"/>
          <w:szCs w:val="18"/>
        </w:rPr>
        <w:footnoteRef/>
      </w:r>
      <w:r w:rsidRPr="00B3461B">
        <w:rPr>
          <w:rFonts w:ascii="Times New Roman" w:hAnsi="Times New Roman"/>
          <w:sz w:val="18"/>
          <w:szCs w:val="18"/>
        </w:rPr>
        <w:t xml:space="preserve"> The average hourly earnings of principals/education administrators in the May 20</w:t>
      </w:r>
      <w:r w:rsidR="007813DD">
        <w:rPr>
          <w:rFonts w:ascii="Times New Roman" w:hAnsi="Times New Roman"/>
          <w:sz w:val="18"/>
          <w:szCs w:val="18"/>
        </w:rPr>
        <w:t>2</w:t>
      </w:r>
      <w:r w:rsidR="0071487C">
        <w:rPr>
          <w:rFonts w:ascii="Times New Roman" w:hAnsi="Times New Roman"/>
          <w:sz w:val="18"/>
          <w:szCs w:val="18"/>
        </w:rPr>
        <w:t>3</w:t>
      </w:r>
      <w:r w:rsidRPr="00B3461B">
        <w:rPr>
          <w:rFonts w:ascii="Times New Roman" w:hAnsi="Times New Roman"/>
          <w:sz w:val="18"/>
          <w:szCs w:val="18"/>
        </w:rPr>
        <w:t xml:space="preserve"> National Occupational and Employment Wage Estimates sponsored by the Bureau of Labor Statistics (BLS) </w:t>
      </w:r>
      <w:r w:rsidRPr="00830F74">
        <w:rPr>
          <w:rFonts w:ascii="Times New Roman" w:hAnsi="Times New Roman"/>
          <w:sz w:val="18"/>
          <w:szCs w:val="18"/>
        </w:rPr>
        <w:t>is $</w:t>
      </w:r>
      <w:r w:rsidR="009B2F58">
        <w:rPr>
          <w:rFonts w:ascii="Times New Roman" w:hAnsi="Times New Roman"/>
          <w:sz w:val="18"/>
          <w:szCs w:val="18"/>
        </w:rPr>
        <w:t>5</w:t>
      </w:r>
      <w:r w:rsidR="0071487C">
        <w:rPr>
          <w:rFonts w:ascii="Times New Roman" w:hAnsi="Times New Roman"/>
          <w:sz w:val="18"/>
          <w:szCs w:val="18"/>
        </w:rPr>
        <w:t>3</w:t>
      </w:r>
      <w:r w:rsidR="009B2F58">
        <w:rPr>
          <w:rFonts w:ascii="Times New Roman" w:hAnsi="Times New Roman"/>
          <w:sz w:val="18"/>
          <w:szCs w:val="18"/>
        </w:rPr>
        <w:t>.</w:t>
      </w:r>
      <w:r w:rsidR="0071487C">
        <w:rPr>
          <w:rFonts w:ascii="Times New Roman" w:hAnsi="Times New Roman"/>
          <w:sz w:val="18"/>
          <w:szCs w:val="18"/>
        </w:rPr>
        <w:t>38</w:t>
      </w:r>
      <w:r w:rsidRPr="00B3461B">
        <w:rPr>
          <w:rFonts w:ascii="Times New Roman" w:hAnsi="Times New Roman"/>
          <w:sz w:val="18"/>
          <w:szCs w:val="18"/>
        </w:rPr>
        <w:t xml:space="preserve">. Source: BLS Occupation Employment Statistics, http://data.bls.gov/oes/ data type: Occupation code: Education Administrators, Elementary and Secondary Schools (11-9032); Annual Mean Wage </w:t>
      </w:r>
      <w:r w:rsidR="00830F74">
        <w:rPr>
          <w:rFonts w:ascii="Times New Roman" w:hAnsi="Times New Roman"/>
          <w:sz w:val="18"/>
          <w:szCs w:val="18"/>
        </w:rPr>
        <w:t>$1</w:t>
      </w:r>
      <w:r w:rsidR="0071487C">
        <w:rPr>
          <w:rFonts w:ascii="Times New Roman" w:hAnsi="Times New Roman"/>
          <w:sz w:val="18"/>
          <w:szCs w:val="18"/>
        </w:rPr>
        <w:t>11</w:t>
      </w:r>
      <w:r w:rsidR="00830F74">
        <w:rPr>
          <w:rFonts w:ascii="Times New Roman" w:hAnsi="Times New Roman"/>
          <w:sz w:val="18"/>
          <w:szCs w:val="18"/>
        </w:rPr>
        <w:t>,</w:t>
      </w:r>
      <w:r w:rsidR="00B26945">
        <w:rPr>
          <w:rFonts w:ascii="Times New Roman" w:hAnsi="Times New Roman"/>
          <w:sz w:val="18"/>
          <w:szCs w:val="18"/>
        </w:rPr>
        <w:t>02</w:t>
      </w:r>
      <w:r w:rsidR="00830F74">
        <w:rPr>
          <w:rFonts w:ascii="Times New Roman" w:hAnsi="Times New Roman"/>
          <w:sz w:val="18"/>
          <w:szCs w:val="18"/>
        </w:rPr>
        <w:t>0</w:t>
      </w:r>
      <w:r w:rsidRPr="00B3461B">
        <w:rPr>
          <w:rFonts w:ascii="Times New Roman" w:hAnsi="Times New Roman"/>
          <w:sz w:val="18"/>
          <w:szCs w:val="18"/>
        </w:rPr>
        <w:t>/2</w:t>
      </w:r>
      <w:r w:rsidR="00830F74">
        <w:rPr>
          <w:rFonts w:ascii="Times New Roman" w:hAnsi="Times New Roman"/>
          <w:sz w:val="18"/>
          <w:szCs w:val="18"/>
        </w:rPr>
        <w:t>,</w:t>
      </w:r>
      <w:r w:rsidRPr="00B3461B">
        <w:rPr>
          <w:rFonts w:ascii="Times New Roman" w:hAnsi="Times New Roman"/>
          <w:sz w:val="18"/>
          <w:szCs w:val="18"/>
        </w:rPr>
        <w:t xml:space="preserve">080 hours. Accessed on </w:t>
      </w:r>
      <w:r w:rsidR="0071487C">
        <w:rPr>
          <w:rFonts w:ascii="Times New Roman" w:hAnsi="Times New Roman"/>
          <w:sz w:val="18"/>
          <w:szCs w:val="18"/>
        </w:rPr>
        <w:t xml:space="preserve">May </w:t>
      </w:r>
      <w:r w:rsidR="00081DED">
        <w:rPr>
          <w:rFonts w:ascii="Times New Roman" w:hAnsi="Times New Roman"/>
          <w:sz w:val="18"/>
          <w:szCs w:val="18"/>
        </w:rPr>
        <w:t>1</w:t>
      </w:r>
      <w:r w:rsidR="0071487C">
        <w:rPr>
          <w:rFonts w:ascii="Times New Roman" w:hAnsi="Times New Roman"/>
          <w:sz w:val="18"/>
          <w:szCs w:val="18"/>
        </w:rPr>
        <w:t>3</w:t>
      </w:r>
      <w:r w:rsidR="00081DED">
        <w:rPr>
          <w:rFonts w:ascii="Times New Roman" w:hAnsi="Times New Roman"/>
          <w:sz w:val="18"/>
          <w:szCs w:val="18"/>
        </w:rPr>
        <w:t>, 202</w:t>
      </w:r>
      <w:r w:rsidR="0071487C">
        <w:rPr>
          <w:rFonts w:ascii="Times New Roman" w:hAnsi="Times New Roman"/>
          <w:sz w:val="18"/>
          <w:szCs w:val="18"/>
        </w:rPr>
        <w:t>4</w:t>
      </w:r>
      <w:r w:rsidR="00081DED">
        <w:rPr>
          <w:rFonts w:ascii="Times New Roman" w:hAnsi="Times New Roman"/>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4A47" w:rsidP="00EF1882" w14:paraId="6E8852B0" w14:textId="77777777">
    <w:pPr>
      <w:pStyle w:val="Header"/>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46E38E6"/>
    <w:lvl w:ilvl="0">
      <w:start w:val="1"/>
      <w:numFmt w:val="decimal"/>
      <w:pStyle w:val="N2-2ndBullet"/>
      <w:lvlText w:val="%1."/>
      <w:lvlJc w:val="left"/>
      <w:pPr>
        <w:tabs>
          <w:tab w:val="num" w:pos="1800"/>
        </w:tabs>
        <w:ind w:left="1800" w:hanging="360"/>
      </w:pPr>
      <w:rPr>
        <w:rFonts w:cs="Times New Roman"/>
      </w:rPr>
    </w:lvl>
  </w:abstractNum>
  <w:abstractNum w:abstractNumId="1">
    <w:nsid w:val="0AF10000"/>
    <w:multiLevelType w:val="hybridMultilevel"/>
    <w:tmpl w:val="D95418CE"/>
    <w:lvl w:ilvl="0">
      <w:start w:val="1"/>
      <w:numFmt w:val="lowerLetter"/>
      <w:lvlText w:val="%1."/>
      <w:lvlJc w:val="left"/>
      <w:pPr>
        <w:ind w:left="1540" w:hanging="360"/>
      </w:pPr>
      <w:rPr>
        <w:rFonts w:hint="default"/>
      </w:rPr>
    </w:lvl>
    <w:lvl w:ilvl="1" w:tentative="1">
      <w:start w:val="1"/>
      <w:numFmt w:val="lowerLetter"/>
      <w:lvlText w:val="%2."/>
      <w:lvlJc w:val="left"/>
      <w:pPr>
        <w:ind w:left="2260" w:hanging="360"/>
      </w:pPr>
    </w:lvl>
    <w:lvl w:ilvl="2" w:tentative="1">
      <w:start w:val="1"/>
      <w:numFmt w:val="lowerRoman"/>
      <w:lvlText w:val="%3."/>
      <w:lvlJc w:val="right"/>
      <w:pPr>
        <w:ind w:left="2980" w:hanging="180"/>
      </w:pPr>
    </w:lvl>
    <w:lvl w:ilvl="3" w:tentative="1">
      <w:start w:val="1"/>
      <w:numFmt w:val="decimal"/>
      <w:lvlText w:val="%4."/>
      <w:lvlJc w:val="left"/>
      <w:pPr>
        <w:ind w:left="3700" w:hanging="360"/>
      </w:pPr>
    </w:lvl>
    <w:lvl w:ilvl="4" w:tentative="1">
      <w:start w:val="1"/>
      <w:numFmt w:val="lowerLetter"/>
      <w:lvlText w:val="%5."/>
      <w:lvlJc w:val="left"/>
      <w:pPr>
        <w:ind w:left="4420" w:hanging="360"/>
      </w:pPr>
    </w:lvl>
    <w:lvl w:ilvl="5" w:tentative="1">
      <w:start w:val="1"/>
      <w:numFmt w:val="lowerRoman"/>
      <w:lvlText w:val="%6."/>
      <w:lvlJc w:val="right"/>
      <w:pPr>
        <w:ind w:left="5140" w:hanging="180"/>
      </w:pPr>
    </w:lvl>
    <w:lvl w:ilvl="6" w:tentative="1">
      <w:start w:val="1"/>
      <w:numFmt w:val="decimal"/>
      <w:lvlText w:val="%7."/>
      <w:lvlJc w:val="left"/>
      <w:pPr>
        <w:ind w:left="5860" w:hanging="360"/>
      </w:pPr>
    </w:lvl>
    <w:lvl w:ilvl="7" w:tentative="1">
      <w:start w:val="1"/>
      <w:numFmt w:val="lowerLetter"/>
      <w:lvlText w:val="%8."/>
      <w:lvlJc w:val="left"/>
      <w:pPr>
        <w:ind w:left="6580" w:hanging="360"/>
      </w:pPr>
    </w:lvl>
    <w:lvl w:ilvl="8" w:tentative="1">
      <w:start w:val="1"/>
      <w:numFmt w:val="lowerRoman"/>
      <w:lvlText w:val="%9."/>
      <w:lvlJc w:val="right"/>
      <w:pPr>
        <w:ind w:left="7300" w:hanging="180"/>
      </w:pPr>
    </w:lvl>
  </w:abstractNum>
  <w:abstractNum w:abstractNumId="2">
    <w:nsid w:val="0ED002F3"/>
    <w:multiLevelType w:val="hybridMultilevel"/>
    <w:tmpl w:val="CC9AD5C0"/>
    <w:lvl w:ilvl="0">
      <w:start w:val="1"/>
      <w:numFmt w:val="bullet"/>
      <w:pStyle w:val="N1-1stBullet"/>
      <w:lvlText w:val=""/>
      <w:lvlJc w:val="left"/>
      <w:pPr>
        <w:tabs>
          <w:tab w:val="num" w:pos="6606"/>
        </w:tabs>
        <w:ind w:left="6606" w:hanging="576"/>
      </w:pPr>
      <w:rPr>
        <w:rFonts w:ascii="Wingdings" w:hAnsi="Wingdings" w:hint="default"/>
        <w:sz w:val="18"/>
      </w:rPr>
    </w:lvl>
    <w:lvl w:ilvl="1" w:tentative="1">
      <w:start w:val="1"/>
      <w:numFmt w:val="bullet"/>
      <w:lvlText w:val="o"/>
      <w:lvlJc w:val="left"/>
      <w:pPr>
        <w:tabs>
          <w:tab w:val="num" w:pos="6894"/>
        </w:tabs>
        <w:ind w:left="6894" w:hanging="360"/>
      </w:pPr>
      <w:rPr>
        <w:rFonts w:ascii="Courier New" w:hAnsi="Courier New" w:hint="default"/>
      </w:rPr>
    </w:lvl>
    <w:lvl w:ilvl="2" w:tentative="1">
      <w:start w:val="1"/>
      <w:numFmt w:val="bullet"/>
      <w:lvlText w:val=""/>
      <w:lvlJc w:val="left"/>
      <w:pPr>
        <w:tabs>
          <w:tab w:val="num" w:pos="7614"/>
        </w:tabs>
        <w:ind w:left="7614" w:hanging="360"/>
      </w:pPr>
      <w:rPr>
        <w:rFonts w:ascii="Wingdings" w:hAnsi="Wingdings" w:hint="default"/>
      </w:rPr>
    </w:lvl>
    <w:lvl w:ilvl="3" w:tentative="1">
      <w:start w:val="1"/>
      <w:numFmt w:val="bullet"/>
      <w:lvlText w:val=""/>
      <w:lvlJc w:val="left"/>
      <w:pPr>
        <w:tabs>
          <w:tab w:val="num" w:pos="8334"/>
        </w:tabs>
        <w:ind w:left="8334" w:hanging="360"/>
      </w:pPr>
      <w:rPr>
        <w:rFonts w:ascii="Symbol" w:hAnsi="Symbol" w:hint="default"/>
      </w:rPr>
    </w:lvl>
    <w:lvl w:ilvl="4" w:tentative="1">
      <w:start w:val="1"/>
      <w:numFmt w:val="bullet"/>
      <w:lvlText w:val="o"/>
      <w:lvlJc w:val="left"/>
      <w:pPr>
        <w:tabs>
          <w:tab w:val="num" w:pos="9054"/>
        </w:tabs>
        <w:ind w:left="9054" w:hanging="360"/>
      </w:pPr>
      <w:rPr>
        <w:rFonts w:ascii="Courier New" w:hAnsi="Courier New" w:hint="default"/>
      </w:rPr>
    </w:lvl>
    <w:lvl w:ilvl="5" w:tentative="1">
      <w:start w:val="1"/>
      <w:numFmt w:val="bullet"/>
      <w:lvlText w:val=""/>
      <w:lvlJc w:val="left"/>
      <w:pPr>
        <w:tabs>
          <w:tab w:val="num" w:pos="9774"/>
        </w:tabs>
        <w:ind w:left="9774" w:hanging="360"/>
      </w:pPr>
      <w:rPr>
        <w:rFonts w:ascii="Wingdings" w:hAnsi="Wingdings" w:hint="default"/>
      </w:rPr>
    </w:lvl>
    <w:lvl w:ilvl="6" w:tentative="1">
      <w:start w:val="1"/>
      <w:numFmt w:val="bullet"/>
      <w:lvlText w:val=""/>
      <w:lvlJc w:val="left"/>
      <w:pPr>
        <w:tabs>
          <w:tab w:val="num" w:pos="10494"/>
        </w:tabs>
        <w:ind w:left="10494" w:hanging="360"/>
      </w:pPr>
      <w:rPr>
        <w:rFonts w:ascii="Symbol" w:hAnsi="Symbol" w:hint="default"/>
      </w:rPr>
    </w:lvl>
    <w:lvl w:ilvl="7" w:tentative="1">
      <w:start w:val="1"/>
      <w:numFmt w:val="bullet"/>
      <w:lvlText w:val="o"/>
      <w:lvlJc w:val="left"/>
      <w:pPr>
        <w:tabs>
          <w:tab w:val="num" w:pos="11214"/>
        </w:tabs>
        <w:ind w:left="11214" w:hanging="360"/>
      </w:pPr>
      <w:rPr>
        <w:rFonts w:ascii="Courier New" w:hAnsi="Courier New" w:hint="default"/>
      </w:rPr>
    </w:lvl>
    <w:lvl w:ilvl="8" w:tentative="1">
      <w:start w:val="1"/>
      <w:numFmt w:val="bullet"/>
      <w:lvlText w:val=""/>
      <w:lvlJc w:val="left"/>
      <w:pPr>
        <w:tabs>
          <w:tab w:val="num" w:pos="11934"/>
        </w:tabs>
        <w:ind w:left="11934" w:hanging="360"/>
      </w:pPr>
      <w:rPr>
        <w:rFonts w:ascii="Wingdings" w:hAnsi="Wingdings" w:hint="default"/>
      </w:rPr>
    </w:lvl>
  </w:abstractNum>
  <w:abstractNum w:abstractNumId="3">
    <w:nsid w:val="106526EF"/>
    <w:multiLevelType w:val="hybridMultilevel"/>
    <w:tmpl w:val="BDC837E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11E24938"/>
    <w:multiLevelType w:val="hybridMultilevel"/>
    <w:tmpl w:val="4FF4D9C8"/>
    <w:lvl w:ilvl="0">
      <w:start w:val="1"/>
      <w:numFmt w:val="lowerLetter"/>
      <w:pStyle w:val="N4-4thBullet"/>
      <w:lvlText w:val="%1."/>
      <w:lvlJc w:val="left"/>
      <w:pPr>
        <w:tabs>
          <w:tab w:val="num" w:pos="2880"/>
        </w:tabs>
        <w:ind w:left="2880" w:hanging="576"/>
      </w:pPr>
      <w:rPr>
        <w:rFonts w:ascii="Garamond" w:hAnsi="Garamond" w:cs="Times New Roman" w:hint="default"/>
        <w:b w:val="0"/>
        <w:i w:val="0"/>
        <w:caps w:val="0"/>
        <w:sz w:val="22"/>
        <w:szCs w:val="22"/>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5">
    <w:nsid w:val="14A2381D"/>
    <w:multiLevelType w:val="singleLevel"/>
    <w:tmpl w:val="18802C70"/>
    <w:lvl w:ilvl="0">
      <w:start w:val="1"/>
      <w:numFmt w:val="upperLetter"/>
      <w:pStyle w:val="Heading31"/>
      <w:lvlText w:val="%1."/>
      <w:lvlJc w:val="left"/>
      <w:pPr>
        <w:tabs>
          <w:tab w:val="num" w:pos="2070"/>
        </w:tabs>
        <w:ind w:left="2070" w:hanging="360"/>
      </w:pPr>
    </w:lvl>
  </w:abstractNum>
  <w:abstractNum w:abstractNumId="6">
    <w:nsid w:val="14A24C34"/>
    <w:multiLevelType w:val="hybridMultilevel"/>
    <w:tmpl w:val="6E0ACF74"/>
    <w:lvl w:ilvl="0">
      <w:start w:val="1"/>
      <w:numFmt w:val="upperRoman"/>
      <w:lvlText w:val="%1."/>
      <w:lvlJc w:val="righ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C0A5DB9"/>
    <w:multiLevelType w:val="hybridMultilevel"/>
    <w:tmpl w:val="94CE1544"/>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
    <w:nsid w:val="23F64CD4"/>
    <w:multiLevelType w:val="hybridMultilevel"/>
    <w:tmpl w:val="C1F42ADA"/>
    <w:lvl w:ilvl="0">
      <w:start w:val="1"/>
      <w:numFmt w:val="decimal"/>
      <w:lvlText w:val="%1."/>
      <w:lvlJc w:val="left"/>
      <w:pPr>
        <w:ind w:left="450" w:hanging="360"/>
      </w:pPr>
      <w:rPr>
        <w:rFonts w:hint="default"/>
      </w:rPr>
    </w:lvl>
    <w:lvl w:ilvl="1" w:tentative="1">
      <w:start w:val="1"/>
      <w:numFmt w:val="lowerLetter"/>
      <w:lvlText w:val="%2."/>
      <w:lvlJc w:val="left"/>
      <w:pPr>
        <w:ind w:left="1170" w:hanging="360"/>
      </w:pPr>
    </w:lvl>
    <w:lvl w:ilvl="2" w:tentative="1">
      <w:start w:val="1"/>
      <w:numFmt w:val="lowerRoman"/>
      <w:lvlText w:val="%3."/>
      <w:lvlJc w:val="right"/>
      <w:pPr>
        <w:ind w:left="1890" w:hanging="180"/>
      </w:pPr>
    </w:lvl>
    <w:lvl w:ilvl="3" w:tentative="1">
      <w:start w:val="1"/>
      <w:numFmt w:val="decimal"/>
      <w:lvlText w:val="%4."/>
      <w:lvlJc w:val="left"/>
      <w:pPr>
        <w:ind w:left="2610" w:hanging="360"/>
      </w:pPr>
    </w:lvl>
    <w:lvl w:ilvl="4" w:tentative="1">
      <w:start w:val="1"/>
      <w:numFmt w:val="lowerLetter"/>
      <w:lvlText w:val="%5."/>
      <w:lvlJc w:val="left"/>
      <w:pPr>
        <w:ind w:left="3330" w:hanging="360"/>
      </w:pPr>
    </w:lvl>
    <w:lvl w:ilvl="5" w:tentative="1">
      <w:start w:val="1"/>
      <w:numFmt w:val="lowerRoman"/>
      <w:lvlText w:val="%6."/>
      <w:lvlJc w:val="right"/>
      <w:pPr>
        <w:ind w:left="4050" w:hanging="180"/>
      </w:pPr>
    </w:lvl>
    <w:lvl w:ilvl="6" w:tentative="1">
      <w:start w:val="1"/>
      <w:numFmt w:val="decimal"/>
      <w:lvlText w:val="%7."/>
      <w:lvlJc w:val="left"/>
      <w:pPr>
        <w:ind w:left="4770" w:hanging="360"/>
      </w:pPr>
    </w:lvl>
    <w:lvl w:ilvl="7" w:tentative="1">
      <w:start w:val="1"/>
      <w:numFmt w:val="lowerLetter"/>
      <w:lvlText w:val="%8."/>
      <w:lvlJc w:val="left"/>
      <w:pPr>
        <w:ind w:left="5490" w:hanging="360"/>
      </w:pPr>
    </w:lvl>
    <w:lvl w:ilvl="8" w:tentative="1">
      <w:start w:val="1"/>
      <w:numFmt w:val="lowerRoman"/>
      <w:lvlText w:val="%9."/>
      <w:lvlJc w:val="right"/>
      <w:pPr>
        <w:ind w:left="6210" w:hanging="180"/>
      </w:pPr>
    </w:lvl>
  </w:abstractNum>
  <w:abstractNum w:abstractNumId="9">
    <w:nsid w:val="288660C5"/>
    <w:multiLevelType w:val="hybridMultilevel"/>
    <w:tmpl w:val="9A8C58A4"/>
    <w:lvl w:ilvl="0">
      <w:start w:val="1"/>
      <w:numFmt w:val="bullet"/>
      <w:pStyle w:val="bulletround"/>
      <w:lvlText w:val=""/>
      <w:lvlJc w:val="left"/>
      <w:pPr>
        <w:tabs>
          <w:tab w:val="num" w:pos="1080"/>
        </w:tabs>
        <w:ind w:left="1080" w:hanging="360"/>
      </w:pPr>
      <w:rPr>
        <w:rFonts w:ascii="Symbol" w:hAnsi="Symbol" w:hint="default"/>
        <w:sz w:val="24"/>
        <w:szCs w:val="24"/>
      </w:rPr>
    </w:lvl>
    <w:lvl w:ilvl="1">
      <w:start w:val="1"/>
      <w:numFmt w:val="bullet"/>
      <w:pStyle w:val="Bullet1"/>
      <w:lvlText w:val=""/>
      <w:lvlJc w:val="left"/>
      <w:pPr>
        <w:tabs>
          <w:tab w:val="num" w:pos="1440"/>
        </w:tabs>
        <w:ind w:left="1440" w:hanging="360"/>
      </w:pPr>
      <w:rPr>
        <w:rFonts w:ascii="Symbol" w:hAnsi="Symbol" w:hint="default"/>
        <w:sz w:val="24"/>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294741ED"/>
    <w:multiLevelType w:val="hybridMultilevel"/>
    <w:tmpl w:val="5F54AEA0"/>
    <w:lvl w:ilvl="0">
      <w:start w:val="1"/>
      <w:numFmt w:val="decimal"/>
      <w:lvlText w:val="%1."/>
      <w:lvlJc w:val="left"/>
      <w:pPr>
        <w:ind w:left="540" w:hanging="360"/>
      </w:pPr>
      <w:rPr>
        <w:rFonts w:hint="default"/>
      </w:rPr>
    </w:lvl>
    <w:lvl w:ilvl="1" w:tentative="1">
      <w:start w:val="1"/>
      <w:numFmt w:val="lowerLetter"/>
      <w:lvlText w:val="%2."/>
      <w:lvlJc w:val="left"/>
      <w:pPr>
        <w:ind w:left="1260" w:hanging="360"/>
      </w:pPr>
    </w:lvl>
    <w:lvl w:ilvl="2" w:tentative="1">
      <w:start w:val="1"/>
      <w:numFmt w:val="lowerRoman"/>
      <w:lvlText w:val="%3."/>
      <w:lvlJc w:val="right"/>
      <w:pPr>
        <w:ind w:left="1980" w:hanging="180"/>
      </w:pPr>
    </w:lvl>
    <w:lvl w:ilvl="3" w:tentative="1">
      <w:start w:val="1"/>
      <w:numFmt w:val="decimal"/>
      <w:lvlText w:val="%4."/>
      <w:lvlJc w:val="left"/>
      <w:pPr>
        <w:ind w:left="2700" w:hanging="360"/>
      </w:pPr>
    </w:lvl>
    <w:lvl w:ilvl="4" w:tentative="1">
      <w:start w:val="1"/>
      <w:numFmt w:val="lowerLetter"/>
      <w:lvlText w:val="%5."/>
      <w:lvlJc w:val="left"/>
      <w:pPr>
        <w:ind w:left="3420" w:hanging="360"/>
      </w:pPr>
    </w:lvl>
    <w:lvl w:ilvl="5" w:tentative="1">
      <w:start w:val="1"/>
      <w:numFmt w:val="lowerRoman"/>
      <w:lvlText w:val="%6."/>
      <w:lvlJc w:val="right"/>
      <w:pPr>
        <w:ind w:left="4140" w:hanging="180"/>
      </w:pPr>
    </w:lvl>
    <w:lvl w:ilvl="6" w:tentative="1">
      <w:start w:val="1"/>
      <w:numFmt w:val="decimal"/>
      <w:lvlText w:val="%7."/>
      <w:lvlJc w:val="left"/>
      <w:pPr>
        <w:ind w:left="4860" w:hanging="360"/>
      </w:pPr>
    </w:lvl>
    <w:lvl w:ilvl="7" w:tentative="1">
      <w:start w:val="1"/>
      <w:numFmt w:val="lowerLetter"/>
      <w:lvlText w:val="%8."/>
      <w:lvlJc w:val="left"/>
      <w:pPr>
        <w:ind w:left="5580" w:hanging="360"/>
      </w:pPr>
    </w:lvl>
    <w:lvl w:ilvl="8" w:tentative="1">
      <w:start w:val="1"/>
      <w:numFmt w:val="lowerRoman"/>
      <w:lvlText w:val="%9."/>
      <w:lvlJc w:val="right"/>
      <w:pPr>
        <w:ind w:left="6300" w:hanging="180"/>
      </w:pPr>
    </w:lvl>
  </w:abstractNum>
  <w:abstractNum w:abstractNumId="11">
    <w:nsid w:val="3B1E3BEC"/>
    <w:multiLevelType w:val="hybridMultilevel"/>
    <w:tmpl w:val="3E1E56D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3E272F80"/>
    <w:multiLevelType w:val="hybridMultilevel"/>
    <w:tmpl w:val="82403A94"/>
    <w:lvl w:ilvl="0">
      <w:start w:val="1"/>
      <w:numFmt w:val="decimal"/>
      <w:pStyle w:val="N3-3rdBullet"/>
      <w:lvlText w:val="%1."/>
      <w:lvlJc w:val="left"/>
      <w:pPr>
        <w:tabs>
          <w:tab w:val="num" w:pos="2304"/>
        </w:tabs>
        <w:ind w:left="2304" w:hanging="576"/>
      </w:pPr>
      <w:rPr>
        <w:rFonts w:ascii="Garamond" w:hAnsi="Garamond" w:cs="Times New Roman" w:hint="default"/>
        <w:sz w:val="24"/>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3">
    <w:nsid w:val="4B7A3C91"/>
    <w:multiLevelType w:val="hybridMultilevel"/>
    <w:tmpl w:val="A02411BA"/>
    <w:lvl w:ilvl="0">
      <w:start w:val="1"/>
      <w:numFmt w:val="bullet"/>
      <w:lvlText w:val=""/>
      <w:lvlJc w:val="left"/>
      <w:pPr>
        <w:ind w:left="1800" w:hanging="360"/>
      </w:pPr>
      <w:rPr>
        <w:rFonts w:ascii="Wingdings" w:hAnsi="Wingdings"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4">
    <w:nsid w:val="4DA20CCE"/>
    <w:multiLevelType w:val="hybridMultilevel"/>
    <w:tmpl w:val="CDCA6820"/>
    <w:lvl w:ilvl="0">
      <w:start w:val="1"/>
      <w:numFmt w:val="decimal"/>
      <w:lvlText w:val="%1."/>
      <w:lvlJc w:val="left"/>
      <w:pPr>
        <w:ind w:left="900" w:hanging="360"/>
      </w:p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15">
    <w:nsid w:val="51A907CA"/>
    <w:multiLevelType w:val="hybridMultilevel"/>
    <w:tmpl w:val="5978A630"/>
    <w:lvl w:ilvl="0">
      <w:start w:val="1"/>
      <w:numFmt w:val="decimal"/>
      <w:lvlText w:val="%1."/>
      <w:lvlJc w:val="left"/>
      <w:pPr>
        <w:ind w:left="720" w:hanging="360"/>
      </w:pPr>
      <w:rPr>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57907093"/>
    <w:multiLevelType w:val="hybridMultilevel"/>
    <w:tmpl w:val="209A0CF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79C32D0"/>
    <w:multiLevelType w:val="singleLevel"/>
    <w:tmpl w:val="8BC0D598"/>
    <w:lvl w:ilvl="0">
      <w:start w:val="1"/>
      <w:numFmt w:val="lowerLetter"/>
      <w:pStyle w:val="Heading33"/>
      <w:lvlText w:val="%1."/>
      <w:lvlJc w:val="left"/>
      <w:pPr>
        <w:tabs>
          <w:tab w:val="num" w:pos="360"/>
        </w:tabs>
        <w:ind w:left="360" w:hanging="360"/>
      </w:pPr>
    </w:lvl>
  </w:abstractNum>
  <w:abstractNum w:abstractNumId="18">
    <w:nsid w:val="5CB55469"/>
    <w:multiLevelType w:val="multilevel"/>
    <w:tmpl w:val="0409001D"/>
    <w:styleLink w:val="A-Style"/>
    <w:lvl w:ilvl="0">
      <w:start w:val="1"/>
      <w:numFmt w:val="upperLetter"/>
      <w:lvlText w:val="%1)"/>
      <w:lvlJc w:val="left"/>
      <w:pPr>
        <w:ind w:left="360" w:hanging="360"/>
      </w:pPr>
      <w:rPr>
        <w:rFonts w:ascii="Franklin Gothic Medium" w:hAnsi="Franklin Gothic Medium" w:cs="Times New Roman"/>
        <w:sz w:val="20"/>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9">
    <w:nsid w:val="609E593C"/>
    <w:multiLevelType w:val="hybridMultilevel"/>
    <w:tmpl w:val="3BD83A4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61B231DB"/>
    <w:multiLevelType w:val="hybridMultilevel"/>
    <w:tmpl w:val="6E0ACF74"/>
    <w:lvl w:ilvl="0">
      <w:start w:val="1"/>
      <w:numFmt w:val="upperRoman"/>
      <w:lvlText w:val="%1."/>
      <w:lvlJc w:val="righ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667A16E9"/>
    <w:multiLevelType w:val="hybridMultilevel"/>
    <w:tmpl w:val="3E860EBC"/>
    <w:lvl w:ilvl="0">
      <w:start w:val="1"/>
      <w:numFmt w:val="upperRoman"/>
      <w:lvlText w:val="%1."/>
      <w:lvlJc w:val="left"/>
      <w:pPr>
        <w:ind w:left="1180" w:hanging="720"/>
      </w:pPr>
      <w:rPr>
        <w:rFonts w:ascii="Times New Roman" w:eastAsia="Times New Roman" w:hAnsi="Times New Roman" w:cs="Times New Roman" w:hint="default"/>
        <w:b/>
        <w:bCs/>
        <w:w w:val="100"/>
        <w:sz w:val="22"/>
        <w:szCs w:val="22"/>
        <w:lang w:val="en-US" w:eastAsia="en-US" w:bidi="en-US"/>
      </w:rPr>
    </w:lvl>
    <w:lvl w:ilvl="1">
      <w:start w:val="1"/>
      <w:numFmt w:val="lowerLetter"/>
      <w:lvlText w:val="%2."/>
      <w:lvlJc w:val="left"/>
      <w:pPr>
        <w:ind w:left="1540" w:hanging="360"/>
      </w:pPr>
      <w:rPr>
        <w:rFonts w:ascii="Times New Roman" w:eastAsia="Times New Roman" w:hAnsi="Times New Roman" w:cs="Times New Roman" w:hint="default"/>
        <w:w w:val="100"/>
        <w:sz w:val="22"/>
        <w:szCs w:val="22"/>
        <w:lang w:val="en-US" w:eastAsia="en-US" w:bidi="en-US"/>
      </w:rPr>
    </w:lvl>
    <w:lvl w:ilvl="2">
      <w:start w:val="1"/>
      <w:numFmt w:val="lowerRoman"/>
      <w:lvlText w:val="%3."/>
      <w:lvlJc w:val="left"/>
      <w:pPr>
        <w:ind w:left="2260" w:hanging="296"/>
      </w:pPr>
      <w:rPr>
        <w:rFonts w:ascii="Times New Roman" w:eastAsia="Times New Roman" w:hAnsi="Times New Roman" w:cs="Times New Roman" w:hint="default"/>
        <w:spacing w:val="0"/>
        <w:w w:val="100"/>
        <w:sz w:val="22"/>
        <w:szCs w:val="22"/>
        <w:lang w:val="en-US" w:eastAsia="en-US" w:bidi="en-US"/>
      </w:rPr>
    </w:lvl>
    <w:lvl w:ilvl="3">
      <w:start w:val="0"/>
      <w:numFmt w:val="bullet"/>
      <w:lvlText w:val="•"/>
      <w:lvlJc w:val="left"/>
      <w:pPr>
        <w:ind w:left="3180" w:hanging="296"/>
      </w:pPr>
      <w:rPr>
        <w:rFonts w:hint="default"/>
        <w:lang w:val="en-US" w:eastAsia="en-US" w:bidi="en-US"/>
      </w:rPr>
    </w:lvl>
    <w:lvl w:ilvl="4">
      <w:start w:val="0"/>
      <w:numFmt w:val="bullet"/>
      <w:lvlText w:val="•"/>
      <w:lvlJc w:val="left"/>
      <w:pPr>
        <w:ind w:left="4100" w:hanging="296"/>
      </w:pPr>
      <w:rPr>
        <w:rFonts w:hint="default"/>
        <w:lang w:val="en-US" w:eastAsia="en-US" w:bidi="en-US"/>
      </w:rPr>
    </w:lvl>
    <w:lvl w:ilvl="5">
      <w:start w:val="0"/>
      <w:numFmt w:val="bullet"/>
      <w:lvlText w:val="•"/>
      <w:lvlJc w:val="left"/>
      <w:pPr>
        <w:ind w:left="5020" w:hanging="296"/>
      </w:pPr>
      <w:rPr>
        <w:rFonts w:hint="default"/>
        <w:lang w:val="en-US" w:eastAsia="en-US" w:bidi="en-US"/>
      </w:rPr>
    </w:lvl>
    <w:lvl w:ilvl="6">
      <w:start w:val="0"/>
      <w:numFmt w:val="bullet"/>
      <w:lvlText w:val="•"/>
      <w:lvlJc w:val="left"/>
      <w:pPr>
        <w:ind w:left="5940" w:hanging="296"/>
      </w:pPr>
      <w:rPr>
        <w:rFonts w:hint="default"/>
        <w:lang w:val="en-US" w:eastAsia="en-US" w:bidi="en-US"/>
      </w:rPr>
    </w:lvl>
    <w:lvl w:ilvl="7">
      <w:start w:val="0"/>
      <w:numFmt w:val="bullet"/>
      <w:lvlText w:val="•"/>
      <w:lvlJc w:val="left"/>
      <w:pPr>
        <w:ind w:left="6860" w:hanging="296"/>
      </w:pPr>
      <w:rPr>
        <w:rFonts w:hint="default"/>
        <w:lang w:val="en-US" w:eastAsia="en-US" w:bidi="en-US"/>
      </w:rPr>
    </w:lvl>
    <w:lvl w:ilvl="8">
      <w:start w:val="0"/>
      <w:numFmt w:val="bullet"/>
      <w:lvlText w:val="•"/>
      <w:lvlJc w:val="left"/>
      <w:pPr>
        <w:ind w:left="7780" w:hanging="296"/>
      </w:pPr>
      <w:rPr>
        <w:rFonts w:hint="default"/>
        <w:lang w:val="en-US" w:eastAsia="en-US" w:bidi="en-US"/>
      </w:rPr>
    </w:lvl>
  </w:abstractNum>
  <w:abstractNum w:abstractNumId="22">
    <w:nsid w:val="71BC1859"/>
    <w:multiLevelType w:val="hybridMultilevel"/>
    <w:tmpl w:val="01EC0316"/>
    <w:lvl w:ilvl="0">
      <w:start w:val="1"/>
      <w:numFmt w:val="bullet"/>
      <w:pStyle w:val="TB-TableBullet"/>
      <w:lvlText w:val=""/>
      <w:lvlJc w:val="left"/>
      <w:pPr>
        <w:ind w:left="720" w:hanging="360"/>
      </w:pPr>
      <w:rPr>
        <w:rFonts w:ascii="Wingdings" w:hAnsi="Wingdings" w:hint="default"/>
        <w:sz w:val="16"/>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3">
    <w:nsid w:val="7367152E"/>
    <w:multiLevelType w:val="hybridMultilevel"/>
    <w:tmpl w:val="209A0CF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7AA60959"/>
    <w:multiLevelType w:val="hybridMultilevel"/>
    <w:tmpl w:val="06E6FE4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977684195">
    <w:abstractNumId w:val="0"/>
  </w:num>
  <w:num w:numId="2" w16cid:durableId="2145274683">
    <w:abstractNumId w:val="2"/>
  </w:num>
  <w:num w:numId="3" w16cid:durableId="734083768">
    <w:abstractNumId w:val="12"/>
  </w:num>
  <w:num w:numId="4" w16cid:durableId="548492120">
    <w:abstractNumId w:val="4"/>
  </w:num>
  <w:num w:numId="5" w16cid:durableId="1126387149">
    <w:abstractNumId w:val="22"/>
  </w:num>
  <w:num w:numId="6" w16cid:durableId="1472595704">
    <w:abstractNumId w:val="18"/>
  </w:num>
  <w:num w:numId="7" w16cid:durableId="992371876">
    <w:abstractNumId w:val="5"/>
    <w:lvlOverride w:ilvl="0">
      <w:startOverride w:val="1"/>
    </w:lvlOverride>
  </w:num>
  <w:num w:numId="8" w16cid:durableId="963971924">
    <w:abstractNumId w:val="15"/>
  </w:num>
  <w:num w:numId="9" w16cid:durableId="935945535">
    <w:abstractNumId w:val="23"/>
  </w:num>
  <w:num w:numId="10" w16cid:durableId="279916281">
    <w:abstractNumId w:val="16"/>
  </w:num>
  <w:num w:numId="11" w16cid:durableId="1220751305">
    <w:abstractNumId w:val="17"/>
  </w:num>
  <w:num w:numId="12" w16cid:durableId="929702410">
    <w:abstractNumId w:val="7"/>
  </w:num>
  <w:num w:numId="13" w16cid:durableId="2068533839">
    <w:abstractNumId w:val="8"/>
  </w:num>
  <w:num w:numId="14" w16cid:durableId="290092265">
    <w:abstractNumId w:val="11"/>
  </w:num>
  <w:num w:numId="15" w16cid:durableId="191574204">
    <w:abstractNumId w:val="14"/>
  </w:num>
  <w:num w:numId="16" w16cid:durableId="114253889">
    <w:abstractNumId w:val="10"/>
  </w:num>
  <w:num w:numId="17" w16cid:durableId="674919308">
    <w:abstractNumId w:val="19"/>
  </w:num>
  <w:num w:numId="18" w16cid:durableId="1819953094">
    <w:abstractNumId w:val="9"/>
  </w:num>
  <w:num w:numId="19" w16cid:durableId="310451470">
    <w:abstractNumId w:val="24"/>
  </w:num>
  <w:num w:numId="20" w16cid:durableId="161823448">
    <w:abstractNumId w:val="13"/>
  </w:num>
  <w:num w:numId="21" w16cid:durableId="330989566">
    <w:abstractNumId w:val="21"/>
  </w:num>
  <w:num w:numId="22" w16cid:durableId="1762681522">
    <w:abstractNumId w:val="1"/>
  </w:num>
  <w:num w:numId="23" w16cid:durableId="1231767667">
    <w:abstractNumId w:val="6"/>
  </w:num>
  <w:num w:numId="24" w16cid:durableId="1474909774">
    <w:abstractNumId w:val="20"/>
  </w:num>
  <w:num w:numId="25" w16cid:durableId="188296111">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removePersonalInformation/>
  <w:removeDateAndTime/>
  <w:embedSystemFonts/>
  <w:proofState w:spelling="clean" w:grammar="clean"/>
  <w:stylePaneFormatFilter w:val="3801" w:allStyles="1" w:alternateStyleNames="0" w:clearFormatting="1" w:customStyles="0" w:directFormattingOnNumbering="0" w:directFormattingOnParagraphs="0" w:directFormattingOnRuns="0" w:directFormattingOnTables="1" w:headingStyles="0" w:latentStyles="0" w:numberingStyles="0" w:stylesInUse="0" w:tableStyles="0" w:top3HeadingStyles="1" w:visibleStyles="0"/>
  <w:doNotTrackFormatting/>
  <w:defaultTabStop w:val="720"/>
  <w:drawingGridHorizontalSpacing w:val="187"/>
  <w:displayHorizontalDrawingGridEvery w:val="0"/>
  <w:displayVerticalDrawingGridEvery w:val="0"/>
  <w:noPunctuationKerning/>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23F"/>
    <w:rsid w:val="000008D6"/>
    <w:rsid w:val="000020A6"/>
    <w:rsid w:val="00002388"/>
    <w:rsid w:val="00003752"/>
    <w:rsid w:val="00004FDF"/>
    <w:rsid w:val="00006512"/>
    <w:rsid w:val="00010FF3"/>
    <w:rsid w:val="00013D33"/>
    <w:rsid w:val="000141C8"/>
    <w:rsid w:val="0001428C"/>
    <w:rsid w:val="00014F0D"/>
    <w:rsid w:val="000160A5"/>
    <w:rsid w:val="00016484"/>
    <w:rsid w:val="0001658F"/>
    <w:rsid w:val="00016A3C"/>
    <w:rsid w:val="0001798D"/>
    <w:rsid w:val="0002092C"/>
    <w:rsid w:val="00022A7B"/>
    <w:rsid w:val="00022D34"/>
    <w:rsid w:val="000236A3"/>
    <w:rsid w:val="00025B93"/>
    <w:rsid w:val="00025F9B"/>
    <w:rsid w:val="00026123"/>
    <w:rsid w:val="000276A8"/>
    <w:rsid w:val="00030BF9"/>
    <w:rsid w:val="00031167"/>
    <w:rsid w:val="000314C5"/>
    <w:rsid w:val="00032F69"/>
    <w:rsid w:val="0003332E"/>
    <w:rsid w:val="00034EFF"/>
    <w:rsid w:val="00034F5C"/>
    <w:rsid w:val="000350E9"/>
    <w:rsid w:val="000359E8"/>
    <w:rsid w:val="000360F0"/>
    <w:rsid w:val="00036AF4"/>
    <w:rsid w:val="00037CFC"/>
    <w:rsid w:val="00040A0A"/>
    <w:rsid w:val="0004139D"/>
    <w:rsid w:val="000425C2"/>
    <w:rsid w:val="00043871"/>
    <w:rsid w:val="00044502"/>
    <w:rsid w:val="000447C2"/>
    <w:rsid w:val="00044F75"/>
    <w:rsid w:val="00045375"/>
    <w:rsid w:val="00046373"/>
    <w:rsid w:val="00047085"/>
    <w:rsid w:val="00051931"/>
    <w:rsid w:val="00051FAB"/>
    <w:rsid w:val="000522B0"/>
    <w:rsid w:val="0005243E"/>
    <w:rsid w:val="000536BB"/>
    <w:rsid w:val="00054A37"/>
    <w:rsid w:val="00055D7C"/>
    <w:rsid w:val="0005770F"/>
    <w:rsid w:val="00057925"/>
    <w:rsid w:val="00061E2F"/>
    <w:rsid w:val="00063542"/>
    <w:rsid w:val="0006423D"/>
    <w:rsid w:val="000645D2"/>
    <w:rsid w:val="00064662"/>
    <w:rsid w:val="0006498E"/>
    <w:rsid w:val="00064F4D"/>
    <w:rsid w:val="00065031"/>
    <w:rsid w:val="00065F33"/>
    <w:rsid w:val="00066207"/>
    <w:rsid w:val="00066C64"/>
    <w:rsid w:val="00067A6A"/>
    <w:rsid w:val="00071DC3"/>
    <w:rsid w:val="00072D50"/>
    <w:rsid w:val="00072FF3"/>
    <w:rsid w:val="00073632"/>
    <w:rsid w:val="00073F2D"/>
    <w:rsid w:val="00074754"/>
    <w:rsid w:val="00075721"/>
    <w:rsid w:val="00076495"/>
    <w:rsid w:val="00076E45"/>
    <w:rsid w:val="00077EB0"/>
    <w:rsid w:val="00080C80"/>
    <w:rsid w:val="0008123F"/>
    <w:rsid w:val="0008175D"/>
    <w:rsid w:val="00081780"/>
    <w:rsid w:val="0008178A"/>
    <w:rsid w:val="00081DED"/>
    <w:rsid w:val="000843DC"/>
    <w:rsid w:val="00084CAF"/>
    <w:rsid w:val="00084DB2"/>
    <w:rsid w:val="000859B8"/>
    <w:rsid w:val="000859DD"/>
    <w:rsid w:val="00087231"/>
    <w:rsid w:val="00091A23"/>
    <w:rsid w:val="00092230"/>
    <w:rsid w:val="00093D24"/>
    <w:rsid w:val="00095082"/>
    <w:rsid w:val="00095EE6"/>
    <w:rsid w:val="000A083A"/>
    <w:rsid w:val="000A1262"/>
    <w:rsid w:val="000A1829"/>
    <w:rsid w:val="000A3BE1"/>
    <w:rsid w:val="000A5870"/>
    <w:rsid w:val="000A7519"/>
    <w:rsid w:val="000A7D33"/>
    <w:rsid w:val="000B082F"/>
    <w:rsid w:val="000B1F11"/>
    <w:rsid w:val="000B4260"/>
    <w:rsid w:val="000B45F2"/>
    <w:rsid w:val="000B4741"/>
    <w:rsid w:val="000B69FA"/>
    <w:rsid w:val="000B7390"/>
    <w:rsid w:val="000C1509"/>
    <w:rsid w:val="000C1D87"/>
    <w:rsid w:val="000C33DB"/>
    <w:rsid w:val="000C3D22"/>
    <w:rsid w:val="000C66DD"/>
    <w:rsid w:val="000C733C"/>
    <w:rsid w:val="000D0015"/>
    <w:rsid w:val="000D02CD"/>
    <w:rsid w:val="000D0E4F"/>
    <w:rsid w:val="000D15E6"/>
    <w:rsid w:val="000D16D4"/>
    <w:rsid w:val="000D1A84"/>
    <w:rsid w:val="000D2AB1"/>
    <w:rsid w:val="000D2F30"/>
    <w:rsid w:val="000D31F3"/>
    <w:rsid w:val="000D51B5"/>
    <w:rsid w:val="000D5262"/>
    <w:rsid w:val="000D547C"/>
    <w:rsid w:val="000D7F80"/>
    <w:rsid w:val="000E06B1"/>
    <w:rsid w:val="000E06BF"/>
    <w:rsid w:val="000E07BE"/>
    <w:rsid w:val="000E0DE4"/>
    <w:rsid w:val="000E20E3"/>
    <w:rsid w:val="000E3799"/>
    <w:rsid w:val="000E3C99"/>
    <w:rsid w:val="000E5927"/>
    <w:rsid w:val="000E6790"/>
    <w:rsid w:val="000E6EBE"/>
    <w:rsid w:val="000E7C3D"/>
    <w:rsid w:val="000E7FB7"/>
    <w:rsid w:val="000F05C5"/>
    <w:rsid w:val="000F0774"/>
    <w:rsid w:val="000F0D82"/>
    <w:rsid w:val="000F1282"/>
    <w:rsid w:val="000F13BA"/>
    <w:rsid w:val="000F237A"/>
    <w:rsid w:val="000F261C"/>
    <w:rsid w:val="000F334E"/>
    <w:rsid w:val="000F340B"/>
    <w:rsid w:val="000F394C"/>
    <w:rsid w:val="000F4B14"/>
    <w:rsid w:val="000F4CFB"/>
    <w:rsid w:val="000F4E51"/>
    <w:rsid w:val="000F72EE"/>
    <w:rsid w:val="001001DF"/>
    <w:rsid w:val="001008DA"/>
    <w:rsid w:val="0010108B"/>
    <w:rsid w:val="00101C84"/>
    <w:rsid w:val="00102FE3"/>
    <w:rsid w:val="00103176"/>
    <w:rsid w:val="00103B0D"/>
    <w:rsid w:val="00104D4A"/>
    <w:rsid w:val="00110D5D"/>
    <w:rsid w:val="0011206A"/>
    <w:rsid w:val="00114847"/>
    <w:rsid w:val="00114C6E"/>
    <w:rsid w:val="00116437"/>
    <w:rsid w:val="00117810"/>
    <w:rsid w:val="00120A6B"/>
    <w:rsid w:val="00121939"/>
    <w:rsid w:val="00121A4A"/>
    <w:rsid w:val="001223C3"/>
    <w:rsid w:val="00122840"/>
    <w:rsid w:val="0012288F"/>
    <w:rsid w:val="001228CB"/>
    <w:rsid w:val="001233AA"/>
    <w:rsid w:val="0012345B"/>
    <w:rsid w:val="00125BF5"/>
    <w:rsid w:val="00125FA2"/>
    <w:rsid w:val="00126E59"/>
    <w:rsid w:val="001275AC"/>
    <w:rsid w:val="00127AB5"/>
    <w:rsid w:val="001309A2"/>
    <w:rsid w:val="00131090"/>
    <w:rsid w:val="001333A8"/>
    <w:rsid w:val="00134601"/>
    <w:rsid w:val="00134D26"/>
    <w:rsid w:val="00134EFB"/>
    <w:rsid w:val="00135343"/>
    <w:rsid w:val="00140E54"/>
    <w:rsid w:val="00141142"/>
    <w:rsid w:val="001418ED"/>
    <w:rsid w:val="00141F22"/>
    <w:rsid w:val="00142B27"/>
    <w:rsid w:val="001434D8"/>
    <w:rsid w:val="00144327"/>
    <w:rsid w:val="00144870"/>
    <w:rsid w:val="001468C1"/>
    <w:rsid w:val="001470AB"/>
    <w:rsid w:val="00147D20"/>
    <w:rsid w:val="001501F8"/>
    <w:rsid w:val="001505B3"/>
    <w:rsid w:val="001509A3"/>
    <w:rsid w:val="00150E57"/>
    <w:rsid w:val="0015274C"/>
    <w:rsid w:val="00152B01"/>
    <w:rsid w:val="001533FC"/>
    <w:rsid w:val="00153623"/>
    <w:rsid w:val="00153825"/>
    <w:rsid w:val="00155CB0"/>
    <w:rsid w:val="00156208"/>
    <w:rsid w:val="00156DFE"/>
    <w:rsid w:val="00160482"/>
    <w:rsid w:val="00160F75"/>
    <w:rsid w:val="00161C12"/>
    <w:rsid w:val="00163417"/>
    <w:rsid w:val="00163705"/>
    <w:rsid w:val="0016442A"/>
    <w:rsid w:val="00165791"/>
    <w:rsid w:val="001659AC"/>
    <w:rsid w:val="0016655C"/>
    <w:rsid w:val="00166A65"/>
    <w:rsid w:val="00167816"/>
    <w:rsid w:val="0017017E"/>
    <w:rsid w:val="001705D4"/>
    <w:rsid w:val="00170726"/>
    <w:rsid w:val="001709D0"/>
    <w:rsid w:val="00170A3E"/>
    <w:rsid w:val="00171B85"/>
    <w:rsid w:val="001735F0"/>
    <w:rsid w:val="001736A7"/>
    <w:rsid w:val="00174AAF"/>
    <w:rsid w:val="00175F74"/>
    <w:rsid w:val="00176820"/>
    <w:rsid w:val="001768BA"/>
    <w:rsid w:val="00176E44"/>
    <w:rsid w:val="0017727F"/>
    <w:rsid w:val="00181108"/>
    <w:rsid w:val="00181417"/>
    <w:rsid w:val="0018216F"/>
    <w:rsid w:val="00183583"/>
    <w:rsid w:val="00183B4B"/>
    <w:rsid w:val="00183BF1"/>
    <w:rsid w:val="00183D85"/>
    <w:rsid w:val="001841A1"/>
    <w:rsid w:val="00184488"/>
    <w:rsid w:val="001844E1"/>
    <w:rsid w:val="0018476A"/>
    <w:rsid w:val="00184A10"/>
    <w:rsid w:val="00184A7B"/>
    <w:rsid w:val="00190971"/>
    <w:rsid w:val="001917A5"/>
    <w:rsid w:val="001921B7"/>
    <w:rsid w:val="001926EB"/>
    <w:rsid w:val="0019510D"/>
    <w:rsid w:val="001957F6"/>
    <w:rsid w:val="00195C19"/>
    <w:rsid w:val="0019667D"/>
    <w:rsid w:val="00196DC4"/>
    <w:rsid w:val="00197625"/>
    <w:rsid w:val="001A093B"/>
    <w:rsid w:val="001A0BF6"/>
    <w:rsid w:val="001A0D6D"/>
    <w:rsid w:val="001A10A2"/>
    <w:rsid w:val="001A1F49"/>
    <w:rsid w:val="001A366C"/>
    <w:rsid w:val="001A56A5"/>
    <w:rsid w:val="001A56FD"/>
    <w:rsid w:val="001A57D1"/>
    <w:rsid w:val="001B0107"/>
    <w:rsid w:val="001B097C"/>
    <w:rsid w:val="001B19DA"/>
    <w:rsid w:val="001B1B95"/>
    <w:rsid w:val="001B2120"/>
    <w:rsid w:val="001B241F"/>
    <w:rsid w:val="001B3A60"/>
    <w:rsid w:val="001B48F7"/>
    <w:rsid w:val="001B6AA1"/>
    <w:rsid w:val="001B6AC3"/>
    <w:rsid w:val="001B72AE"/>
    <w:rsid w:val="001C01C4"/>
    <w:rsid w:val="001C0BC1"/>
    <w:rsid w:val="001C28E0"/>
    <w:rsid w:val="001C2A9D"/>
    <w:rsid w:val="001C375A"/>
    <w:rsid w:val="001C3AE7"/>
    <w:rsid w:val="001C3E72"/>
    <w:rsid w:val="001C4168"/>
    <w:rsid w:val="001C69DD"/>
    <w:rsid w:val="001C7796"/>
    <w:rsid w:val="001D0187"/>
    <w:rsid w:val="001D0BC6"/>
    <w:rsid w:val="001D1119"/>
    <w:rsid w:val="001D1F70"/>
    <w:rsid w:val="001D2B10"/>
    <w:rsid w:val="001D4AA6"/>
    <w:rsid w:val="001D577B"/>
    <w:rsid w:val="001D5DFC"/>
    <w:rsid w:val="001D5E48"/>
    <w:rsid w:val="001D672D"/>
    <w:rsid w:val="001D75ED"/>
    <w:rsid w:val="001D7D22"/>
    <w:rsid w:val="001E03BE"/>
    <w:rsid w:val="001E066D"/>
    <w:rsid w:val="001E334C"/>
    <w:rsid w:val="001E361B"/>
    <w:rsid w:val="001E3800"/>
    <w:rsid w:val="001E4BC1"/>
    <w:rsid w:val="001E4FEB"/>
    <w:rsid w:val="001E58A8"/>
    <w:rsid w:val="001E5F24"/>
    <w:rsid w:val="001E6079"/>
    <w:rsid w:val="001E6485"/>
    <w:rsid w:val="001F00B5"/>
    <w:rsid w:val="001F0944"/>
    <w:rsid w:val="001F110E"/>
    <w:rsid w:val="001F15C9"/>
    <w:rsid w:val="001F1A6C"/>
    <w:rsid w:val="001F337B"/>
    <w:rsid w:val="001F3AC1"/>
    <w:rsid w:val="001F3C2E"/>
    <w:rsid w:val="001F40B3"/>
    <w:rsid w:val="001F4AF6"/>
    <w:rsid w:val="001F5902"/>
    <w:rsid w:val="001F5D3B"/>
    <w:rsid w:val="001F7681"/>
    <w:rsid w:val="002001EE"/>
    <w:rsid w:val="00201EE9"/>
    <w:rsid w:val="00202149"/>
    <w:rsid w:val="00203527"/>
    <w:rsid w:val="00203B69"/>
    <w:rsid w:val="00203CA4"/>
    <w:rsid w:val="00203EFB"/>
    <w:rsid w:val="0020415E"/>
    <w:rsid w:val="002047C0"/>
    <w:rsid w:val="0020526D"/>
    <w:rsid w:val="0020538E"/>
    <w:rsid w:val="00206D77"/>
    <w:rsid w:val="0021098B"/>
    <w:rsid w:val="00212FFB"/>
    <w:rsid w:val="00213D20"/>
    <w:rsid w:val="002140F5"/>
    <w:rsid w:val="00214258"/>
    <w:rsid w:val="002143C2"/>
    <w:rsid w:val="00214B46"/>
    <w:rsid w:val="00215642"/>
    <w:rsid w:val="00217120"/>
    <w:rsid w:val="00217964"/>
    <w:rsid w:val="00220417"/>
    <w:rsid w:val="00220F7B"/>
    <w:rsid w:val="00222F3C"/>
    <w:rsid w:val="00223484"/>
    <w:rsid w:val="00223C72"/>
    <w:rsid w:val="00226924"/>
    <w:rsid w:val="00231110"/>
    <w:rsid w:val="00232506"/>
    <w:rsid w:val="00232C7F"/>
    <w:rsid w:val="00233998"/>
    <w:rsid w:val="00234894"/>
    <w:rsid w:val="00235A4C"/>
    <w:rsid w:val="0024031C"/>
    <w:rsid w:val="002404FA"/>
    <w:rsid w:val="00243EB0"/>
    <w:rsid w:val="0024783F"/>
    <w:rsid w:val="002478D7"/>
    <w:rsid w:val="00247C5C"/>
    <w:rsid w:val="00247E95"/>
    <w:rsid w:val="00250F2C"/>
    <w:rsid w:val="002517C6"/>
    <w:rsid w:val="00254AA2"/>
    <w:rsid w:val="00256ACB"/>
    <w:rsid w:val="00260641"/>
    <w:rsid w:val="00260CDB"/>
    <w:rsid w:val="00260D1B"/>
    <w:rsid w:val="00261E1D"/>
    <w:rsid w:val="002621E8"/>
    <w:rsid w:val="00262376"/>
    <w:rsid w:val="0026302D"/>
    <w:rsid w:val="00264F4C"/>
    <w:rsid w:val="002656DB"/>
    <w:rsid w:val="00266495"/>
    <w:rsid w:val="00267642"/>
    <w:rsid w:val="002676A4"/>
    <w:rsid w:val="002678AC"/>
    <w:rsid w:val="00267989"/>
    <w:rsid w:val="00270B3D"/>
    <w:rsid w:val="00270B50"/>
    <w:rsid w:val="00270CA5"/>
    <w:rsid w:val="00271E2A"/>
    <w:rsid w:val="00271F91"/>
    <w:rsid w:val="0027425B"/>
    <w:rsid w:val="002747D9"/>
    <w:rsid w:val="00275A95"/>
    <w:rsid w:val="002762BA"/>
    <w:rsid w:val="00276932"/>
    <w:rsid w:val="00276EAF"/>
    <w:rsid w:val="00276F60"/>
    <w:rsid w:val="002808BE"/>
    <w:rsid w:val="00282191"/>
    <w:rsid w:val="00282312"/>
    <w:rsid w:val="002833BB"/>
    <w:rsid w:val="00283ED9"/>
    <w:rsid w:val="002846D6"/>
    <w:rsid w:val="002851B1"/>
    <w:rsid w:val="0028531E"/>
    <w:rsid w:val="00286D7E"/>
    <w:rsid w:val="00290041"/>
    <w:rsid w:val="002910D2"/>
    <w:rsid w:val="00293844"/>
    <w:rsid w:val="00294EC9"/>
    <w:rsid w:val="00295DA6"/>
    <w:rsid w:val="002961CE"/>
    <w:rsid w:val="0029633C"/>
    <w:rsid w:val="00296908"/>
    <w:rsid w:val="0029720A"/>
    <w:rsid w:val="0029784F"/>
    <w:rsid w:val="002A02F6"/>
    <w:rsid w:val="002A036F"/>
    <w:rsid w:val="002A0EE3"/>
    <w:rsid w:val="002A1EC1"/>
    <w:rsid w:val="002A1EC4"/>
    <w:rsid w:val="002A241B"/>
    <w:rsid w:val="002A2A8D"/>
    <w:rsid w:val="002A3718"/>
    <w:rsid w:val="002A3BF0"/>
    <w:rsid w:val="002A5A31"/>
    <w:rsid w:val="002A606B"/>
    <w:rsid w:val="002A6821"/>
    <w:rsid w:val="002A73E3"/>
    <w:rsid w:val="002B0162"/>
    <w:rsid w:val="002B2617"/>
    <w:rsid w:val="002B2A87"/>
    <w:rsid w:val="002B2B2A"/>
    <w:rsid w:val="002B3CC8"/>
    <w:rsid w:val="002B4533"/>
    <w:rsid w:val="002B46BC"/>
    <w:rsid w:val="002B482A"/>
    <w:rsid w:val="002B582F"/>
    <w:rsid w:val="002B647C"/>
    <w:rsid w:val="002B6D46"/>
    <w:rsid w:val="002C04B0"/>
    <w:rsid w:val="002C1D29"/>
    <w:rsid w:val="002C2861"/>
    <w:rsid w:val="002C3C8C"/>
    <w:rsid w:val="002C5874"/>
    <w:rsid w:val="002C6609"/>
    <w:rsid w:val="002D0FAA"/>
    <w:rsid w:val="002D1420"/>
    <w:rsid w:val="002D2E21"/>
    <w:rsid w:val="002D39F9"/>
    <w:rsid w:val="002D3B82"/>
    <w:rsid w:val="002D3BBF"/>
    <w:rsid w:val="002D3E8C"/>
    <w:rsid w:val="002D41EA"/>
    <w:rsid w:val="002D4E8E"/>
    <w:rsid w:val="002D554C"/>
    <w:rsid w:val="002D7FBD"/>
    <w:rsid w:val="002E0018"/>
    <w:rsid w:val="002E1161"/>
    <w:rsid w:val="002E175C"/>
    <w:rsid w:val="002E1B1A"/>
    <w:rsid w:val="002E2BEA"/>
    <w:rsid w:val="002E396D"/>
    <w:rsid w:val="002E55D7"/>
    <w:rsid w:val="002E5945"/>
    <w:rsid w:val="002E7C23"/>
    <w:rsid w:val="002F0F19"/>
    <w:rsid w:val="002F13F4"/>
    <w:rsid w:val="002F1E48"/>
    <w:rsid w:val="002F2122"/>
    <w:rsid w:val="002F2FFA"/>
    <w:rsid w:val="002F451A"/>
    <w:rsid w:val="002F5259"/>
    <w:rsid w:val="002F53FA"/>
    <w:rsid w:val="002F76E5"/>
    <w:rsid w:val="003005BA"/>
    <w:rsid w:val="00301EA8"/>
    <w:rsid w:val="00302E5C"/>
    <w:rsid w:val="00304009"/>
    <w:rsid w:val="003040F9"/>
    <w:rsid w:val="00304A2F"/>
    <w:rsid w:val="00304E7C"/>
    <w:rsid w:val="003054BC"/>
    <w:rsid w:val="00305C4D"/>
    <w:rsid w:val="00305CD6"/>
    <w:rsid w:val="00306951"/>
    <w:rsid w:val="003109FD"/>
    <w:rsid w:val="00311564"/>
    <w:rsid w:val="00311B04"/>
    <w:rsid w:val="0031339F"/>
    <w:rsid w:val="00313BEE"/>
    <w:rsid w:val="00314CD4"/>
    <w:rsid w:val="00314D0B"/>
    <w:rsid w:val="00315646"/>
    <w:rsid w:val="0031575D"/>
    <w:rsid w:val="00315DC6"/>
    <w:rsid w:val="00316A16"/>
    <w:rsid w:val="00317F9D"/>
    <w:rsid w:val="00321622"/>
    <w:rsid w:val="00321895"/>
    <w:rsid w:val="00321C97"/>
    <w:rsid w:val="003222D7"/>
    <w:rsid w:val="0032242A"/>
    <w:rsid w:val="00322570"/>
    <w:rsid w:val="00322701"/>
    <w:rsid w:val="00322B4B"/>
    <w:rsid w:val="0032380E"/>
    <w:rsid w:val="00323FC9"/>
    <w:rsid w:val="00324EB0"/>
    <w:rsid w:val="003253AA"/>
    <w:rsid w:val="003254F9"/>
    <w:rsid w:val="00325768"/>
    <w:rsid w:val="0032647B"/>
    <w:rsid w:val="00327553"/>
    <w:rsid w:val="00327CE4"/>
    <w:rsid w:val="00327F2E"/>
    <w:rsid w:val="00330018"/>
    <w:rsid w:val="003312A6"/>
    <w:rsid w:val="00331ECB"/>
    <w:rsid w:val="00332498"/>
    <w:rsid w:val="00332678"/>
    <w:rsid w:val="003334A6"/>
    <w:rsid w:val="00335602"/>
    <w:rsid w:val="00335ABC"/>
    <w:rsid w:val="00336D9A"/>
    <w:rsid w:val="00336FD2"/>
    <w:rsid w:val="003373B6"/>
    <w:rsid w:val="00337BA8"/>
    <w:rsid w:val="00340922"/>
    <w:rsid w:val="00340F70"/>
    <w:rsid w:val="00341467"/>
    <w:rsid w:val="00341D1B"/>
    <w:rsid w:val="003434BF"/>
    <w:rsid w:val="003456B5"/>
    <w:rsid w:val="00345E45"/>
    <w:rsid w:val="00347039"/>
    <w:rsid w:val="0034774E"/>
    <w:rsid w:val="00347F95"/>
    <w:rsid w:val="00352FD6"/>
    <w:rsid w:val="003537DC"/>
    <w:rsid w:val="003543E1"/>
    <w:rsid w:val="00354532"/>
    <w:rsid w:val="00354F6A"/>
    <w:rsid w:val="003577D9"/>
    <w:rsid w:val="0036099B"/>
    <w:rsid w:val="00363245"/>
    <w:rsid w:val="00363331"/>
    <w:rsid w:val="003633C2"/>
    <w:rsid w:val="003640B3"/>
    <w:rsid w:val="00364E85"/>
    <w:rsid w:val="003668B5"/>
    <w:rsid w:val="003674E0"/>
    <w:rsid w:val="00371297"/>
    <w:rsid w:val="00371404"/>
    <w:rsid w:val="003714E5"/>
    <w:rsid w:val="00372C89"/>
    <w:rsid w:val="00372F1C"/>
    <w:rsid w:val="00373B47"/>
    <w:rsid w:val="00374131"/>
    <w:rsid w:val="00375046"/>
    <w:rsid w:val="003754B7"/>
    <w:rsid w:val="003756E4"/>
    <w:rsid w:val="00375C0F"/>
    <w:rsid w:val="003761E4"/>
    <w:rsid w:val="00376423"/>
    <w:rsid w:val="00376984"/>
    <w:rsid w:val="00377028"/>
    <w:rsid w:val="0037732D"/>
    <w:rsid w:val="00377A62"/>
    <w:rsid w:val="003801D0"/>
    <w:rsid w:val="0038058A"/>
    <w:rsid w:val="00381E8A"/>
    <w:rsid w:val="003832FE"/>
    <w:rsid w:val="00383C29"/>
    <w:rsid w:val="0038415B"/>
    <w:rsid w:val="003845E9"/>
    <w:rsid w:val="00390AD2"/>
    <w:rsid w:val="00390F4C"/>
    <w:rsid w:val="00391198"/>
    <w:rsid w:val="00392EBE"/>
    <w:rsid w:val="00397B0B"/>
    <w:rsid w:val="00397CA4"/>
    <w:rsid w:val="003A1158"/>
    <w:rsid w:val="003A1B98"/>
    <w:rsid w:val="003A1FD7"/>
    <w:rsid w:val="003A229A"/>
    <w:rsid w:val="003A33F2"/>
    <w:rsid w:val="003A3C45"/>
    <w:rsid w:val="003A4615"/>
    <w:rsid w:val="003A46F5"/>
    <w:rsid w:val="003A522C"/>
    <w:rsid w:val="003A52FA"/>
    <w:rsid w:val="003A64C1"/>
    <w:rsid w:val="003A6AB6"/>
    <w:rsid w:val="003A6BF0"/>
    <w:rsid w:val="003B0730"/>
    <w:rsid w:val="003B073C"/>
    <w:rsid w:val="003B31CD"/>
    <w:rsid w:val="003B4520"/>
    <w:rsid w:val="003B4564"/>
    <w:rsid w:val="003B67F9"/>
    <w:rsid w:val="003B703D"/>
    <w:rsid w:val="003B7423"/>
    <w:rsid w:val="003B75B8"/>
    <w:rsid w:val="003C00E8"/>
    <w:rsid w:val="003C1A8B"/>
    <w:rsid w:val="003C2758"/>
    <w:rsid w:val="003C2957"/>
    <w:rsid w:val="003C3199"/>
    <w:rsid w:val="003C374B"/>
    <w:rsid w:val="003C3892"/>
    <w:rsid w:val="003C6374"/>
    <w:rsid w:val="003C63DC"/>
    <w:rsid w:val="003C63ED"/>
    <w:rsid w:val="003C75F2"/>
    <w:rsid w:val="003D1BA1"/>
    <w:rsid w:val="003D335C"/>
    <w:rsid w:val="003D4498"/>
    <w:rsid w:val="003D4765"/>
    <w:rsid w:val="003D5967"/>
    <w:rsid w:val="003E16B7"/>
    <w:rsid w:val="003E2674"/>
    <w:rsid w:val="003E28AF"/>
    <w:rsid w:val="003E3E73"/>
    <w:rsid w:val="003E3F4E"/>
    <w:rsid w:val="003E5818"/>
    <w:rsid w:val="003E58E1"/>
    <w:rsid w:val="003E7A19"/>
    <w:rsid w:val="003F021B"/>
    <w:rsid w:val="003F1083"/>
    <w:rsid w:val="003F1D67"/>
    <w:rsid w:val="003F29E1"/>
    <w:rsid w:val="003F2F34"/>
    <w:rsid w:val="003F349A"/>
    <w:rsid w:val="003F3D79"/>
    <w:rsid w:val="003F3F6C"/>
    <w:rsid w:val="003F458A"/>
    <w:rsid w:val="003F4C42"/>
    <w:rsid w:val="003F5809"/>
    <w:rsid w:val="003F66B7"/>
    <w:rsid w:val="003F7E6D"/>
    <w:rsid w:val="00401562"/>
    <w:rsid w:val="00402E2E"/>
    <w:rsid w:val="0040382F"/>
    <w:rsid w:val="00404256"/>
    <w:rsid w:val="004049DB"/>
    <w:rsid w:val="00406488"/>
    <w:rsid w:val="00406A7B"/>
    <w:rsid w:val="0040742A"/>
    <w:rsid w:val="00407E32"/>
    <w:rsid w:val="00412E45"/>
    <w:rsid w:val="00413278"/>
    <w:rsid w:val="00414165"/>
    <w:rsid w:val="0041434E"/>
    <w:rsid w:val="004144E2"/>
    <w:rsid w:val="00414A47"/>
    <w:rsid w:val="00414B36"/>
    <w:rsid w:val="00414C1A"/>
    <w:rsid w:val="004153AF"/>
    <w:rsid w:val="00415BA2"/>
    <w:rsid w:val="004175B8"/>
    <w:rsid w:val="00417779"/>
    <w:rsid w:val="00420FE9"/>
    <w:rsid w:val="00421172"/>
    <w:rsid w:val="0042164E"/>
    <w:rsid w:val="00421E98"/>
    <w:rsid w:val="00421EBF"/>
    <w:rsid w:val="00422E0A"/>
    <w:rsid w:val="00424EC2"/>
    <w:rsid w:val="00425FB6"/>
    <w:rsid w:val="004273F4"/>
    <w:rsid w:val="0042753D"/>
    <w:rsid w:val="004309A2"/>
    <w:rsid w:val="00431C81"/>
    <w:rsid w:val="00431F33"/>
    <w:rsid w:val="00432606"/>
    <w:rsid w:val="00434A88"/>
    <w:rsid w:val="00434B8A"/>
    <w:rsid w:val="0043641C"/>
    <w:rsid w:val="00436A31"/>
    <w:rsid w:val="00441808"/>
    <w:rsid w:val="00442304"/>
    <w:rsid w:val="0044408B"/>
    <w:rsid w:val="0044557A"/>
    <w:rsid w:val="00445FAE"/>
    <w:rsid w:val="00446034"/>
    <w:rsid w:val="00447189"/>
    <w:rsid w:val="00451F0A"/>
    <w:rsid w:val="00452DF0"/>
    <w:rsid w:val="00453375"/>
    <w:rsid w:val="00454112"/>
    <w:rsid w:val="00455F7D"/>
    <w:rsid w:val="00456CFE"/>
    <w:rsid w:val="004609B7"/>
    <w:rsid w:val="00461631"/>
    <w:rsid w:val="0046480D"/>
    <w:rsid w:val="004660E3"/>
    <w:rsid w:val="00466307"/>
    <w:rsid w:val="00467AA0"/>
    <w:rsid w:val="00467C95"/>
    <w:rsid w:val="0047018E"/>
    <w:rsid w:val="0047041E"/>
    <w:rsid w:val="00471F2F"/>
    <w:rsid w:val="00472437"/>
    <w:rsid w:val="004725BE"/>
    <w:rsid w:val="00474139"/>
    <w:rsid w:val="00474912"/>
    <w:rsid w:val="00474B3E"/>
    <w:rsid w:val="004751C3"/>
    <w:rsid w:val="004762B0"/>
    <w:rsid w:val="004764C0"/>
    <w:rsid w:val="00476CC7"/>
    <w:rsid w:val="00477E44"/>
    <w:rsid w:val="00480731"/>
    <w:rsid w:val="00481101"/>
    <w:rsid w:val="00481DB2"/>
    <w:rsid w:val="00483266"/>
    <w:rsid w:val="00485245"/>
    <w:rsid w:val="00485832"/>
    <w:rsid w:val="004870F2"/>
    <w:rsid w:val="00487CC2"/>
    <w:rsid w:val="004909FF"/>
    <w:rsid w:val="004936AD"/>
    <w:rsid w:val="00493CB9"/>
    <w:rsid w:val="00493D90"/>
    <w:rsid w:val="00493E51"/>
    <w:rsid w:val="00495353"/>
    <w:rsid w:val="00495931"/>
    <w:rsid w:val="004963D1"/>
    <w:rsid w:val="004977AA"/>
    <w:rsid w:val="004A0B49"/>
    <w:rsid w:val="004A1234"/>
    <w:rsid w:val="004A1EC5"/>
    <w:rsid w:val="004A2BD2"/>
    <w:rsid w:val="004A4C35"/>
    <w:rsid w:val="004A638F"/>
    <w:rsid w:val="004A6F7F"/>
    <w:rsid w:val="004A7275"/>
    <w:rsid w:val="004A78E2"/>
    <w:rsid w:val="004A7A49"/>
    <w:rsid w:val="004B05D7"/>
    <w:rsid w:val="004B09E1"/>
    <w:rsid w:val="004B14BB"/>
    <w:rsid w:val="004B157D"/>
    <w:rsid w:val="004B2A94"/>
    <w:rsid w:val="004B3A14"/>
    <w:rsid w:val="004B3A77"/>
    <w:rsid w:val="004B3AEF"/>
    <w:rsid w:val="004B4390"/>
    <w:rsid w:val="004B5F47"/>
    <w:rsid w:val="004B70BD"/>
    <w:rsid w:val="004C01B4"/>
    <w:rsid w:val="004C42E5"/>
    <w:rsid w:val="004C4603"/>
    <w:rsid w:val="004C60A4"/>
    <w:rsid w:val="004D0C38"/>
    <w:rsid w:val="004D0D4C"/>
    <w:rsid w:val="004D1E2B"/>
    <w:rsid w:val="004D2845"/>
    <w:rsid w:val="004D31F2"/>
    <w:rsid w:val="004D3353"/>
    <w:rsid w:val="004D3719"/>
    <w:rsid w:val="004D6CA3"/>
    <w:rsid w:val="004E09E4"/>
    <w:rsid w:val="004E0C00"/>
    <w:rsid w:val="004E10C5"/>
    <w:rsid w:val="004E1238"/>
    <w:rsid w:val="004E2F00"/>
    <w:rsid w:val="004E315C"/>
    <w:rsid w:val="004E3F42"/>
    <w:rsid w:val="004E54F1"/>
    <w:rsid w:val="004E59B6"/>
    <w:rsid w:val="004E6CE6"/>
    <w:rsid w:val="004E6E03"/>
    <w:rsid w:val="004E7AC1"/>
    <w:rsid w:val="004F01FF"/>
    <w:rsid w:val="004F09B0"/>
    <w:rsid w:val="004F0B4F"/>
    <w:rsid w:val="004F0E3E"/>
    <w:rsid w:val="004F109E"/>
    <w:rsid w:val="004F1323"/>
    <w:rsid w:val="004F1F60"/>
    <w:rsid w:val="004F2C03"/>
    <w:rsid w:val="004F4001"/>
    <w:rsid w:val="004F42D3"/>
    <w:rsid w:val="004F4C4B"/>
    <w:rsid w:val="004F5CAF"/>
    <w:rsid w:val="004F5E9C"/>
    <w:rsid w:val="004F5FA9"/>
    <w:rsid w:val="004F610D"/>
    <w:rsid w:val="004F788C"/>
    <w:rsid w:val="005007EA"/>
    <w:rsid w:val="005016FC"/>
    <w:rsid w:val="00503D8D"/>
    <w:rsid w:val="00505A01"/>
    <w:rsid w:val="00506414"/>
    <w:rsid w:val="00507C53"/>
    <w:rsid w:val="00511DA2"/>
    <w:rsid w:val="00513379"/>
    <w:rsid w:val="00513B32"/>
    <w:rsid w:val="00513D85"/>
    <w:rsid w:val="005165BE"/>
    <w:rsid w:val="00516616"/>
    <w:rsid w:val="00516E5E"/>
    <w:rsid w:val="00517BD9"/>
    <w:rsid w:val="00523CEA"/>
    <w:rsid w:val="00524686"/>
    <w:rsid w:val="00524A7B"/>
    <w:rsid w:val="00525EFA"/>
    <w:rsid w:val="00526C5A"/>
    <w:rsid w:val="00526F16"/>
    <w:rsid w:val="00530FDA"/>
    <w:rsid w:val="005313F5"/>
    <w:rsid w:val="0053161D"/>
    <w:rsid w:val="005328DC"/>
    <w:rsid w:val="005348F3"/>
    <w:rsid w:val="005358B2"/>
    <w:rsid w:val="00535A68"/>
    <w:rsid w:val="005360D9"/>
    <w:rsid w:val="00536221"/>
    <w:rsid w:val="00537BB9"/>
    <w:rsid w:val="0054106D"/>
    <w:rsid w:val="00543391"/>
    <w:rsid w:val="0054440F"/>
    <w:rsid w:val="005444F4"/>
    <w:rsid w:val="00545890"/>
    <w:rsid w:val="005460E2"/>
    <w:rsid w:val="005463D3"/>
    <w:rsid w:val="00547D73"/>
    <w:rsid w:val="00551083"/>
    <w:rsid w:val="00551A18"/>
    <w:rsid w:val="005547B9"/>
    <w:rsid w:val="005557E3"/>
    <w:rsid w:val="00556E93"/>
    <w:rsid w:val="005625B8"/>
    <w:rsid w:val="005672CF"/>
    <w:rsid w:val="00567441"/>
    <w:rsid w:val="005707EF"/>
    <w:rsid w:val="00572BB6"/>
    <w:rsid w:val="00572E7D"/>
    <w:rsid w:val="00574237"/>
    <w:rsid w:val="00574683"/>
    <w:rsid w:val="00574BC3"/>
    <w:rsid w:val="00575A41"/>
    <w:rsid w:val="00575C11"/>
    <w:rsid w:val="0057771D"/>
    <w:rsid w:val="00580564"/>
    <w:rsid w:val="005807D9"/>
    <w:rsid w:val="00580B23"/>
    <w:rsid w:val="00581184"/>
    <w:rsid w:val="005827A6"/>
    <w:rsid w:val="00582F51"/>
    <w:rsid w:val="00584374"/>
    <w:rsid w:val="00584917"/>
    <w:rsid w:val="00586381"/>
    <w:rsid w:val="00586D91"/>
    <w:rsid w:val="00587F12"/>
    <w:rsid w:val="00590127"/>
    <w:rsid w:val="00593313"/>
    <w:rsid w:val="00595208"/>
    <w:rsid w:val="005952BB"/>
    <w:rsid w:val="00595473"/>
    <w:rsid w:val="00595E7E"/>
    <w:rsid w:val="005961E6"/>
    <w:rsid w:val="00596C37"/>
    <w:rsid w:val="00597514"/>
    <w:rsid w:val="005976FC"/>
    <w:rsid w:val="005A0EBA"/>
    <w:rsid w:val="005A2B95"/>
    <w:rsid w:val="005A40F0"/>
    <w:rsid w:val="005A420B"/>
    <w:rsid w:val="005A44B8"/>
    <w:rsid w:val="005A5524"/>
    <w:rsid w:val="005A5C6D"/>
    <w:rsid w:val="005A62C6"/>
    <w:rsid w:val="005A62D4"/>
    <w:rsid w:val="005A6429"/>
    <w:rsid w:val="005B2A78"/>
    <w:rsid w:val="005B3430"/>
    <w:rsid w:val="005B343B"/>
    <w:rsid w:val="005B5BC0"/>
    <w:rsid w:val="005B6834"/>
    <w:rsid w:val="005B7031"/>
    <w:rsid w:val="005B75DE"/>
    <w:rsid w:val="005C02A8"/>
    <w:rsid w:val="005C2246"/>
    <w:rsid w:val="005C2389"/>
    <w:rsid w:val="005C32AC"/>
    <w:rsid w:val="005C4034"/>
    <w:rsid w:val="005D0E9B"/>
    <w:rsid w:val="005D1174"/>
    <w:rsid w:val="005D46D8"/>
    <w:rsid w:val="005D507D"/>
    <w:rsid w:val="005D5275"/>
    <w:rsid w:val="005D5BBC"/>
    <w:rsid w:val="005D651D"/>
    <w:rsid w:val="005E0991"/>
    <w:rsid w:val="005E0A14"/>
    <w:rsid w:val="005E0ADF"/>
    <w:rsid w:val="005E0DC2"/>
    <w:rsid w:val="005E10F8"/>
    <w:rsid w:val="005E121E"/>
    <w:rsid w:val="005E1DDE"/>
    <w:rsid w:val="005E3875"/>
    <w:rsid w:val="005E3AA1"/>
    <w:rsid w:val="005E4675"/>
    <w:rsid w:val="005E51B2"/>
    <w:rsid w:val="005E53FF"/>
    <w:rsid w:val="005E59FF"/>
    <w:rsid w:val="005E6913"/>
    <w:rsid w:val="005E7F3B"/>
    <w:rsid w:val="005F0007"/>
    <w:rsid w:val="005F01E9"/>
    <w:rsid w:val="005F131E"/>
    <w:rsid w:val="005F19C9"/>
    <w:rsid w:val="005F33C9"/>
    <w:rsid w:val="005F4EB5"/>
    <w:rsid w:val="005F5509"/>
    <w:rsid w:val="005F5C60"/>
    <w:rsid w:val="005F6380"/>
    <w:rsid w:val="005F6663"/>
    <w:rsid w:val="00603388"/>
    <w:rsid w:val="00603D61"/>
    <w:rsid w:val="00606400"/>
    <w:rsid w:val="00606DB0"/>
    <w:rsid w:val="00610929"/>
    <w:rsid w:val="006130FB"/>
    <w:rsid w:val="006133B5"/>
    <w:rsid w:val="00613780"/>
    <w:rsid w:val="00614444"/>
    <w:rsid w:val="00614494"/>
    <w:rsid w:val="006167C6"/>
    <w:rsid w:val="00616B72"/>
    <w:rsid w:val="00617E5C"/>
    <w:rsid w:val="00621716"/>
    <w:rsid w:val="00621959"/>
    <w:rsid w:val="006220EB"/>
    <w:rsid w:val="0062255B"/>
    <w:rsid w:val="0062276D"/>
    <w:rsid w:val="00622822"/>
    <w:rsid w:val="00622B51"/>
    <w:rsid w:val="00623326"/>
    <w:rsid w:val="00623B66"/>
    <w:rsid w:val="0062433F"/>
    <w:rsid w:val="006259E5"/>
    <w:rsid w:val="00625E57"/>
    <w:rsid w:val="006271AE"/>
    <w:rsid w:val="00627866"/>
    <w:rsid w:val="00630216"/>
    <w:rsid w:val="00630ECA"/>
    <w:rsid w:val="0063122F"/>
    <w:rsid w:val="006313A0"/>
    <w:rsid w:val="006313A7"/>
    <w:rsid w:val="0063245B"/>
    <w:rsid w:val="00632ED7"/>
    <w:rsid w:val="006338AE"/>
    <w:rsid w:val="0063483A"/>
    <w:rsid w:val="00635A41"/>
    <w:rsid w:val="00641B28"/>
    <w:rsid w:val="00642504"/>
    <w:rsid w:val="006425EE"/>
    <w:rsid w:val="006431B8"/>
    <w:rsid w:val="00644471"/>
    <w:rsid w:val="00644A66"/>
    <w:rsid w:val="006473EC"/>
    <w:rsid w:val="00647AB0"/>
    <w:rsid w:val="00651022"/>
    <w:rsid w:val="00652814"/>
    <w:rsid w:val="00653C91"/>
    <w:rsid w:val="00654AE9"/>
    <w:rsid w:val="00655CDE"/>
    <w:rsid w:val="00656590"/>
    <w:rsid w:val="00657A03"/>
    <w:rsid w:val="00657C41"/>
    <w:rsid w:val="00660863"/>
    <w:rsid w:val="00662645"/>
    <w:rsid w:val="006627B7"/>
    <w:rsid w:val="006629F3"/>
    <w:rsid w:val="00662A94"/>
    <w:rsid w:val="00663255"/>
    <w:rsid w:val="006636D2"/>
    <w:rsid w:val="00663A4A"/>
    <w:rsid w:val="00664788"/>
    <w:rsid w:val="0066498E"/>
    <w:rsid w:val="00664AA5"/>
    <w:rsid w:val="006658B1"/>
    <w:rsid w:val="0066680E"/>
    <w:rsid w:val="006672AF"/>
    <w:rsid w:val="006704F7"/>
    <w:rsid w:val="0067144B"/>
    <w:rsid w:val="006723BB"/>
    <w:rsid w:val="00672E8F"/>
    <w:rsid w:val="0067444D"/>
    <w:rsid w:val="006756A3"/>
    <w:rsid w:val="00675B92"/>
    <w:rsid w:val="006807A5"/>
    <w:rsid w:val="00680EF4"/>
    <w:rsid w:val="0068253C"/>
    <w:rsid w:val="00683296"/>
    <w:rsid w:val="00683629"/>
    <w:rsid w:val="0068381B"/>
    <w:rsid w:val="00683820"/>
    <w:rsid w:val="006849A8"/>
    <w:rsid w:val="00685474"/>
    <w:rsid w:val="0068599B"/>
    <w:rsid w:val="00686207"/>
    <w:rsid w:val="006872EA"/>
    <w:rsid w:val="006901D7"/>
    <w:rsid w:val="006905A3"/>
    <w:rsid w:val="00691013"/>
    <w:rsid w:val="00691235"/>
    <w:rsid w:val="006913E1"/>
    <w:rsid w:val="00695E5A"/>
    <w:rsid w:val="006961FD"/>
    <w:rsid w:val="0069737D"/>
    <w:rsid w:val="0069753F"/>
    <w:rsid w:val="006A0637"/>
    <w:rsid w:val="006A14F9"/>
    <w:rsid w:val="006A238C"/>
    <w:rsid w:val="006A39A9"/>
    <w:rsid w:val="006A3E5E"/>
    <w:rsid w:val="006A45EE"/>
    <w:rsid w:val="006A46F6"/>
    <w:rsid w:val="006A4E33"/>
    <w:rsid w:val="006A507A"/>
    <w:rsid w:val="006A5337"/>
    <w:rsid w:val="006A5D56"/>
    <w:rsid w:val="006B12F6"/>
    <w:rsid w:val="006B1407"/>
    <w:rsid w:val="006B14A4"/>
    <w:rsid w:val="006B1921"/>
    <w:rsid w:val="006B2934"/>
    <w:rsid w:val="006B4EF7"/>
    <w:rsid w:val="006B672F"/>
    <w:rsid w:val="006B721A"/>
    <w:rsid w:val="006C18B6"/>
    <w:rsid w:val="006C1ABE"/>
    <w:rsid w:val="006C2B69"/>
    <w:rsid w:val="006C3A7A"/>
    <w:rsid w:val="006C4919"/>
    <w:rsid w:val="006C58F9"/>
    <w:rsid w:val="006C6F24"/>
    <w:rsid w:val="006C7E24"/>
    <w:rsid w:val="006D131F"/>
    <w:rsid w:val="006D2143"/>
    <w:rsid w:val="006D32BA"/>
    <w:rsid w:val="006D33AE"/>
    <w:rsid w:val="006D4685"/>
    <w:rsid w:val="006D4DFA"/>
    <w:rsid w:val="006D54BF"/>
    <w:rsid w:val="006D60F4"/>
    <w:rsid w:val="006D688E"/>
    <w:rsid w:val="006D735C"/>
    <w:rsid w:val="006D7F93"/>
    <w:rsid w:val="006E034B"/>
    <w:rsid w:val="006E05E0"/>
    <w:rsid w:val="006E1BFD"/>
    <w:rsid w:val="006E335E"/>
    <w:rsid w:val="006E5D75"/>
    <w:rsid w:val="006E66C1"/>
    <w:rsid w:val="006E706B"/>
    <w:rsid w:val="006E775D"/>
    <w:rsid w:val="006F1BA3"/>
    <w:rsid w:val="006F238F"/>
    <w:rsid w:val="006F3052"/>
    <w:rsid w:val="006F329B"/>
    <w:rsid w:val="006F32BC"/>
    <w:rsid w:val="006F353C"/>
    <w:rsid w:val="006F356D"/>
    <w:rsid w:val="006F3D2D"/>
    <w:rsid w:val="006F3F99"/>
    <w:rsid w:val="006F4F83"/>
    <w:rsid w:val="006F667E"/>
    <w:rsid w:val="006F68F2"/>
    <w:rsid w:val="006F74E8"/>
    <w:rsid w:val="006F77DB"/>
    <w:rsid w:val="006F79A9"/>
    <w:rsid w:val="006F7A71"/>
    <w:rsid w:val="00700202"/>
    <w:rsid w:val="0070039E"/>
    <w:rsid w:val="00700919"/>
    <w:rsid w:val="00701832"/>
    <w:rsid w:val="00701FDE"/>
    <w:rsid w:val="007035CD"/>
    <w:rsid w:val="00703DF7"/>
    <w:rsid w:val="00704C32"/>
    <w:rsid w:val="00705A09"/>
    <w:rsid w:val="00705D63"/>
    <w:rsid w:val="00706528"/>
    <w:rsid w:val="00707A44"/>
    <w:rsid w:val="00710300"/>
    <w:rsid w:val="0071081D"/>
    <w:rsid w:val="00711E90"/>
    <w:rsid w:val="00712DD8"/>
    <w:rsid w:val="00714561"/>
    <w:rsid w:val="0071487C"/>
    <w:rsid w:val="00715E0A"/>
    <w:rsid w:val="00715FCF"/>
    <w:rsid w:val="007162F5"/>
    <w:rsid w:val="00716D27"/>
    <w:rsid w:val="00721588"/>
    <w:rsid w:val="00722856"/>
    <w:rsid w:val="0072337A"/>
    <w:rsid w:val="007258EA"/>
    <w:rsid w:val="007267C5"/>
    <w:rsid w:val="007272D4"/>
    <w:rsid w:val="007275EF"/>
    <w:rsid w:val="007304BD"/>
    <w:rsid w:val="0073077D"/>
    <w:rsid w:val="007307A2"/>
    <w:rsid w:val="00731855"/>
    <w:rsid w:val="00731A44"/>
    <w:rsid w:val="00732BDA"/>
    <w:rsid w:val="00735182"/>
    <w:rsid w:val="00736730"/>
    <w:rsid w:val="00737E9E"/>
    <w:rsid w:val="00741FAB"/>
    <w:rsid w:val="0074389B"/>
    <w:rsid w:val="00743CEF"/>
    <w:rsid w:val="00745A09"/>
    <w:rsid w:val="00745D77"/>
    <w:rsid w:val="00746660"/>
    <w:rsid w:val="00746838"/>
    <w:rsid w:val="007510B0"/>
    <w:rsid w:val="00751A01"/>
    <w:rsid w:val="0075263D"/>
    <w:rsid w:val="00754C41"/>
    <w:rsid w:val="00755E78"/>
    <w:rsid w:val="007571B1"/>
    <w:rsid w:val="00757630"/>
    <w:rsid w:val="00757869"/>
    <w:rsid w:val="00762FB0"/>
    <w:rsid w:val="00763BFF"/>
    <w:rsid w:val="00763E9A"/>
    <w:rsid w:val="00763ECD"/>
    <w:rsid w:val="00764A51"/>
    <w:rsid w:val="007657BD"/>
    <w:rsid w:val="00766C92"/>
    <w:rsid w:val="00766E60"/>
    <w:rsid w:val="00770E81"/>
    <w:rsid w:val="00771826"/>
    <w:rsid w:val="007730C5"/>
    <w:rsid w:val="007734AC"/>
    <w:rsid w:val="00773678"/>
    <w:rsid w:val="0077398C"/>
    <w:rsid w:val="0077416B"/>
    <w:rsid w:val="00774268"/>
    <w:rsid w:val="00775BE9"/>
    <w:rsid w:val="0077775D"/>
    <w:rsid w:val="0077799A"/>
    <w:rsid w:val="0078038E"/>
    <w:rsid w:val="007813DD"/>
    <w:rsid w:val="0078214D"/>
    <w:rsid w:val="007837F5"/>
    <w:rsid w:val="00790215"/>
    <w:rsid w:val="0079055E"/>
    <w:rsid w:val="007918B0"/>
    <w:rsid w:val="00791FBB"/>
    <w:rsid w:val="00791FBF"/>
    <w:rsid w:val="0079429F"/>
    <w:rsid w:val="00794514"/>
    <w:rsid w:val="007949B8"/>
    <w:rsid w:val="00795191"/>
    <w:rsid w:val="00795419"/>
    <w:rsid w:val="00795760"/>
    <w:rsid w:val="007961C2"/>
    <w:rsid w:val="00796D75"/>
    <w:rsid w:val="007A072A"/>
    <w:rsid w:val="007A0995"/>
    <w:rsid w:val="007A1188"/>
    <w:rsid w:val="007A1A2D"/>
    <w:rsid w:val="007A217C"/>
    <w:rsid w:val="007A4247"/>
    <w:rsid w:val="007A4873"/>
    <w:rsid w:val="007A4BF5"/>
    <w:rsid w:val="007A68AF"/>
    <w:rsid w:val="007A6B1A"/>
    <w:rsid w:val="007A76FF"/>
    <w:rsid w:val="007A7CB3"/>
    <w:rsid w:val="007A7E3E"/>
    <w:rsid w:val="007B0D08"/>
    <w:rsid w:val="007B0E61"/>
    <w:rsid w:val="007B1411"/>
    <w:rsid w:val="007B1948"/>
    <w:rsid w:val="007B22FE"/>
    <w:rsid w:val="007B30AA"/>
    <w:rsid w:val="007B383D"/>
    <w:rsid w:val="007B4AD5"/>
    <w:rsid w:val="007B6BE9"/>
    <w:rsid w:val="007B739C"/>
    <w:rsid w:val="007B791C"/>
    <w:rsid w:val="007B7E5A"/>
    <w:rsid w:val="007C0946"/>
    <w:rsid w:val="007C0F9B"/>
    <w:rsid w:val="007C220C"/>
    <w:rsid w:val="007C2461"/>
    <w:rsid w:val="007C2D80"/>
    <w:rsid w:val="007C2F88"/>
    <w:rsid w:val="007C3E12"/>
    <w:rsid w:val="007C520C"/>
    <w:rsid w:val="007C53AA"/>
    <w:rsid w:val="007C5CC7"/>
    <w:rsid w:val="007C619C"/>
    <w:rsid w:val="007C6408"/>
    <w:rsid w:val="007C6526"/>
    <w:rsid w:val="007C6784"/>
    <w:rsid w:val="007C6A22"/>
    <w:rsid w:val="007C75BA"/>
    <w:rsid w:val="007C7E9D"/>
    <w:rsid w:val="007D0433"/>
    <w:rsid w:val="007D396A"/>
    <w:rsid w:val="007D67C2"/>
    <w:rsid w:val="007E1776"/>
    <w:rsid w:val="007E3B21"/>
    <w:rsid w:val="007E43F7"/>
    <w:rsid w:val="007E4C34"/>
    <w:rsid w:val="007E4F8D"/>
    <w:rsid w:val="007E6AFF"/>
    <w:rsid w:val="007E7B3B"/>
    <w:rsid w:val="007F0911"/>
    <w:rsid w:val="007F1F34"/>
    <w:rsid w:val="007F251C"/>
    <w:rsid w:val="007F2C74"/>
    <w:rsid w:val="007F53A3"/>
    <w:rsid w:val="00801448"/>
    <w:rsid w:val="00803110"/>
    <w:rsid w:val="00803510"/>
    <w:rsid w:val="0080372C"/>
    <w:rsid w:val="00803E7B"/>
    <w:rsid w:val="008040DB"/>
    <w:rsid w:val="00805268"/>
    <w:rsid w:val="00805E72"/>
    <w:rsid w:val="00805F33"/>
    <w:rsid w:val="00806FEB"/>
    <w:rsid w:val="0080768D"/>
    <w:rsid w:val="0081128C"/>
    <w:rsid w:val="0081133C"/>
    <w:rsid w:val="00811344"/>
    <w:rsid w:val="00811C6E"/>
    <w:rsid w:val="008131E0"/>
    <w:rsid w:val="008132D4"/>
    <w:rsid w:val="00814552"/>
    <w:rsid w:val="00815037"/>
    <w:rsid w:val="0081561D"/>
    <w:rsid w:val="00815A55"/>
    <w:rsid w:val="00815AC2"/>
    <w:rsid w:val="00815EC5"/>
    <w:rsid w:val="008204BF"/>
    <w:rsid w:val="00820C97"/>
    <w:rsid w:val="008216AC"/>
    <w:rsid w:val="00822BB0"/>
    <w:rsid w:val="00823C51"/>
    <w:rsid w:val="00824EF4"/>
    <w:rsid w:val="00826AA0"/>
    <w:rsid w:val="0082727A"/>
    <w:rsid w:val="00830D1D"/>
    <w:rsid w:val="00830F74"/>
    <w:rsid w:val="008339EE"/>
    <w:rsid w:val="00834509"/>
    <w:rsid w:val="008357C5"/>
    <w:rsid w:val="008373E1"/>
    <w:rsid w:val="00837633"/>
    <w:rsid w:val="00840B8E"/>
    <w:rsid w:val="00840DE9"/>
    <w:rsid w:val="008430BB"/>
    <w:rsid w:val="008457A2"/>
    <w:rsid w:val="00845FC7"/>
    <w:rsid w:val="00847087"/>
    <w:rsid w:val="00847107"/>
    <w:rsid w:val="008474E2"/>
    <w:rsid w:val="008476B3"/>
    <w:rsid w:val="008478CF"/>
    <w:rsid w:val="00850A8B"/>
    <w:rsid w:val="0085139C"/>
    <w:rsid w:val="008513CA"/>
    <w:rsid w:val="008524E0"/>
    <w:rsid w:val="00852DE7"/>
    <w:rsid w:val="00853851"/>
    <w:rsid w:val="008551AB"/>
    <w:rsid w:val="00855926"/>
    <w:rsid w:val="008562F2"/>
    <w:rsid w:val="00860078"/>
    <w:rsid w:val="0086159B"/>
    <w:rsid w:val="0086324B"/>
    <w:rsid w:val="008642A0"/>
    <w:rsid w:val="00864321"/>
    <w:rsid w:val="008644C3"/>
    <w:rsid w:val="0086478A"/>
    <w:rsid w:val="00865783"/>
    <w:rsid w:val="00866B4B"/>
    <w:rsid w:val="008673BB"/>
    <w:rsid w:val="008673D7"/>
    <w:rsid w:val="008677D8"/>
    <w:rsid w:val="0086786A"/>
    <w:rsid w:val="008678A1"/>
    <w:rsid w:val="00867E6C"/>
    <w:rsid w:val="00870D05"/>
    <w:rsid w:val="00871109"/>
    <w:rsid w:val="0087289C"/>
    <w:rsid w:val="0087459D"/>
    <w:rsid w:val="008750B5"/>
    <w:rsid w:val="00876511"/>
    <w:rsid w:val="00876788"/>
    <w:rsid w:val="0088021E"/>
    <w:rsid w:val="00883657"/>
    <w:rsid w:val="00883F80"/>
    <w:rsid w:val="00886607"/>
    <w:rsid w:val="00886D7A"/>
    <w:rsid w:val="008874B0"/>
    <w:rsid w:val="00887EC8"/>
    <w:rsid w:val="00890465"/>
    <w:rsid w:val="008906E9"/>
    <w:rsid w:val="00892B49"/>
    <w:rsid w:val="00892B91"/>
    <w:rsid w:val="00893B08"/>
    <w:rsid w:val="00894610"/>
    <w:rsid w:val="0089478E"/>
    <w:rsid w:val="00895937"/>
    <w:rsid w:val="00895E52"/>
    <w:rsid w:val="00895E95"/>
    <w:rsid w:val="008960A2"/>
    <w:rsid w:val="00897A39"/>
    <w:rsid w:val="00897F0B"/>
    <w:rsid w:val="008A0E59"/>
    <w:rsid w:val="008A1C78"/>
    <w:rsid w:val="008A1D46"/>
    <w:rsid w:val="008A5D92"/>
    <w:rsid w:val="008A5FF8"/>
    <w:rsid w:val="008B0163"/>
    <w:rsid w:val="008B0E72"/>
    <w:rsid w:val="008B1A17"/>
    <w:rsid w:val="008B29B9"/>
    <w:rsid w:val="008B3442"/>
    <w:rsid w:val="008B42E5"/>
    <w:rsid w:val="008B43CD"/>
    <w:rsid w:val="008B577C"/>
    <w:rsid w:val="008B597A"/>
    <w:rsid w:val="008B73B9"/>
    <w:rsid w:val="008C049D"/>
    <w:rsid w:val="008C0D06"/>
    <w:rsid w:val="008C46C7"/>
    <w:rsid w:val="008C4F6F"/>
    <w:rsid w:val="008C653A"/>
    <w:rsid w:val="008D07A9"/>
    <w:rsid w:val="008D0C98"/>
    <w:rsid w:val="008D1579"/>
    <w:rsid w:val="008D2AFA"/>
    <w:rsid w:val="008D2B83"/>
    <w:rsid w:val="008D2D56"/>
    <w:rsid w:val="008D4350"/>
    <w:rsid w:val="008D45A5"/>
    <w:rsid w:val="008D5B29"/>
    <w:rsid w:val="008E029B"/>
    <w:rsid w:val="008E09AA"/>
    <w:rsid w:val="008E0E0C"/>
    <w:rsid w:val="008E1448"/>
    <w:rsid w:val="008E1BB9"/>
    <w:rsid w:val="008E233B"/>
    <w:rsid w:val="008E35A9"/>
    <w:rsid w:val="008E36FF"/>
    <w:rsid w:val="008E3922"/>
    <w:rsid w:val="008E4647"/>
    <w:rsid w:val="008E5275"/>
    <w:rsid w:val="008E6C90"/>
    <w:rsid w:val="008F02A8"/>
    <w:rsid w:val="008F043A"/>
    <w:rsid w:val="008F05CC"/>
    <w:rsid w:val="008F2463"/>
    <w:rsid w:val="008F37A9"/>
    <w:rsid w:val="008F437F"/>
    <w:rsid w:val="008F4992"/>
    <w:rsid w:val="008F4CF8"/>
    <w:rsid w:val="008F5353"/>
    <w:rsid w:val="008F536B"/>
    <w:rsid w:val="008F6823"/>
    <w:rsid w:val="008F7167"/>
    <w:rsid w:val="008F7530"/>
    <w:rsid w:val="008F7B27"/>
    <w:rsid w:val="009005D0"/>
    <w:rsid w:val="009005FF"/>
    <w:rsid w:val="00900EEC"/>
    <w:rsid w:val="0090152C"/>
    <w:rsid w:val="00901C92"/>
    <w:rsid w:val="0090260B"/>
    <w:rsid w:val="0090336D"/>
    <w:rsid w:val="00905068"/>
    <w:rsid w:val="009052C3"/>
    <w:rsid w:val="00911D23"/>
    <w:rsid w:val="00914B2D"/>
    <w:rsid w:val="00915D1F"/>
    <w:rsid w:val="00916E72"/>
    <w:rsid w:val="009233B0"/>
    <w:rsid w:val="00923737"/>
    <w:rsid w:val="00923C66"/>
    <w:rsid w:val="00923FA6"/>
    <w:rsid w:val="0092410F"/>
    <w:rsid w:val="00924258"/>
    <w:rsid w:val="00925305"/>
    <w:rsid w:val="00925F07"/>
    <w:rsid w:val="00925F46"/>
    <w:rsid w:val="00926112"/>
    <w:rsid w:val="00926A80"/>
    <w:rsid w:val="00930DC8"/>
    <w:rsid w:val="00933123"/>
    <w:rsid w:val="0093388B"/>
    <w:rsid w:val="0093473F"/>
    <w:rsid w:val="0093524E"/>
    <w:rsid w:val="009355F7"/>
    <w:rsid w:val="00935AC7"/>
    <w:rsid w:val="00935F43"/>
    <w:rsid w:val="009368B4"/>
    <w:rsid w:val="009368BF"/>
    <w:rsid w:val="00937F1E"/>
    <w:rsid w:val="00940319"/>
    <w:rsid w:val="00940ED5"/>
    <w:rsid w:val="00941ADF"/>
    <w:rsid w:val="00942D63"/>
    <w:rsid w:val="00943956"/>
    <w:rsid w:val="00944E41"/>
    <w:rsid w:val="00945079"/>
    <w:rsid w:val="00946CB9"/>
    <w:rsid w:val="00946F73"/>
    <w:rsid w:val="00947C5A"/>
    <w:rsid w:val="00950722"/>
    <w:rsid w:val="0095073A"/>
    <w:rsid w:val="00950A60"/>
    <w:rsid w:val="00951EC2"/>
    <w:rsid w:val="00952031"/>
    <w:rsid w:val="00953134"/>
    <w:rsid w:val="009535F5"/>
    <w:rsid w:val="00953610"/>
    <w:rsid w:val="0095362B"/>
    <w:rsid w:val="0096007A"/>
    <w:rsid w:val="00960E13"/>
    <w:rsid w:val="00961246"/>
    <w:rsid w:val="00961DA1"/>
    <w:rsid w:val="009622AB"/>
    <w:rsid w:val="00962F9D"/>
    <w:rsid w:val="00963828"/>
    <w:rsid w:val="00963D36"/>
    <w:rsid w:val="009641DC"/>
    <w:rsid w:val="00964EB4"/>
    <w:rsid w:val="00965220"/>
    <w:rsid w:val="00967511"/>
    <w:rsid w:val="009678C7"/>
    <w:rsid w:val="00970454"/>
    <w:rsid w:val="00970B84"/>
    <w:rsid w:val="009713ED"/>
    <w:rsid w:val="0097142D"/>
    <w:rsid w:val="00972D65"/>
    <w:rsid w:val="00975942"/>
    <w:rsid w:val="00975FC6"/>
    <w:rsid w:val="00976EC9"/>
    <w:rsid w:val="009776E4"/>
    <w:rsid w:val="00977E87"/>
    <w:rsid w:val="00980A2E"/>
    <w:rsid w:val="00982B80"/>
    <w:rsid w:val="00982C2E"/>
    <w:rsid w:val="00982E5A"/>
    <w:rsid w:val="009830D7"/>
    <w:rsid w:val="009847B2"/>
    <w:rsid w:val="0098585C"/>
    <w:rsid w:val="009871D3"/>
    <w:rsid w:val="009905CF"/>
    <w:rsid w:val="009907A8"/>
    <w:rsid w:val="0099084F"/>
    <w:rsid w:val="00990DE4"/>
    <w:rsid w:val="00992616"/>
    <w:rsid w:val="00992641"/>
    <w:rsid w:val="0099307A"/>
    <w:rsid w:val="009938AC"/>
    <w:rsid w:val="00993E8E"/>
    <w:rsid w:val="00993F9E"/>
    <w:rsid w:val="009943A4"/>
    <w:rsid w:val="009951D5"/>
    <w:rsid w:val="00995383"/>
    <w:rsid w:val="00995758"/>
    <w:rsid w:val="009A0458"/>
    <w:rsid w:val="009A090D"/>
    <w:rsid w:val="009A0D72"/>
    <w:rsid w:val="009A1EF9"/>
    <w:rsid w:val="009A23DC"/>
    <w:rsid w:val="009A2BA2"/>
    <w:rsid w:val="009A4795"/>
    <w:rsid w:val="009A5CA2"/>
    <w:rsid w:val="009A7ADD"/>
    <w:rsid w:val="009B078D"/>
    <w:rsid w:val="009B2014"/>
    <w:rsid w:val="009B2F58"/>
    <w:rsid w:val="009B35F1"/>
    <w:rsid w:val="009B4D27"/>
    <w:rsid w:val="009B518E"/>
    <w:rsid w:val="009B5379"/>
    <w:rsid w:val="009B6539"/>
    <w:rsid w:val="009C1CFF"/>
    <w:rsid w:val="009C20CB"/>
    <w:rsid w:val="009C2F24"/>
    <w:rsid w:val="009C4E60"/>
    <w:rsid w:val="009C616B"/>
    <w:rsid w:val="009C6880"/>
    <w:rsid w:val="009C79E7"/>
    <w:rsid w:val="009D0AD8"/>
    <w:rsid w:val="009D1D20"/>
    <w:rsid w:val="009D254B"/>
    <w:rsid w:val="009D3478"/>
    <w:rsid w:val="009D4236"/>
    <w:rsid w:val="009D43C0"/>
    <w:rsid w:val="009D6FA6"/>
    <w:rsid w:val="009D773F"/>
    <w:rsid w:val="009D787B"/>
    <w:rsid w:val="009D7C46"/>
    <w:rsid w:val="009E01D2"/>
    <w:rsid w:val="009E1777"/>
    <w:rsid w:val="009E2FAC"/>
    <w:rsid w:val="009E434E"/>
    <w:rsid w:val="009E630B"/>
    <w:rsid w:val="009E6CBB"/>
    <w:rsid w:val="009E6CF9"/>
    <w:rsid w:val="009E77A1"/>
    <w:rsid w:val="009F01F3"/>
    <w:rsid w:val="009F0A51"/>
    <w:rsid w:val="009F0ACF"/>
    <w:rsid w:val="009F0E7D"/>
    <w:rsid w:val="009F0F72"/>
    <w:rsid w:val="009F152F"/>
    <w:rsid w:val="009F2373"/>
    <w:rsid w:val="009F2E66"/>
    <w:rsid w:val="009F2F52"/>
    <w:rsid w:val="009F304C"/>
    <w:rsid w:val="009F3507"/>
    <w:rsid w:val="009F354A"/>
    <w:rsid w:val="009F37AD"/>
    <w:rsid w:val="009F53F1"/>
    <w:rsid w:val="009F5AA0"/>
    <w:rsid w:val="009F7168"/>
    <w:rsid w:val="00A00EA6"/>
    <w:rsid w:val="00A01004"/>
    <w:rsid w:val="00A02AE1"/>
    <w:rsid w:val="00A0331F"/>
    <w:rsid w:val="00A05931"/>
    <w:rsid w:val="00A05A33"/>
    <w:rsid w:val="00A07567"/>
    <w:rsid w:val="00A07DDB"/>
    <w:rsid w:val="00A102F1"/>
    <w:rsid w:val="00A11915"/>
    <w:rsid w:val="00A1266D"/>
    <w:rsid w:val="00A13729"/>
    <w:rsid w:val="00A147D3"/>
    <w:rsid w:val="00A15340"/>
    <w:rsid w:val="00A15A6F"/>
    <w:rsid w:val="00A17111"/>
    <w:rsid w:val="00A17E6F"/>
    <w:rsid w:val="00A2163D"/>
    <w:rsid w:val="00A21680"/>
    <w:rsid w:val="00A21E69"/>
    <w:rsid w:val="00A23797"/>
    <w:rsid w:val="00A2575E"/>
    <w:rsid w:val="00A25DF9"/>
    <w:rsid w:val="00A2602F"/>
    <w:rsid w:val="00A26E08"/>
    <w:rsid w:val="00A30543"/>
    <w:rsid w:val="00A31BE8"/>
    <w:rsid w:val="00A32AE7"/>
    <w:rsid w:val="00A334F5"/>
    <w:rsid w:val="00A33596"/>
    <w:rsid w:val="00A3639F"/>
    <w:rsid w:val="00A376D1"/>
    <w:rsid w:val="00A407A1"/>
    <w:rsid w:val="00A44620"/>
    <w:rsid w:val="00A44935"/>
    <w:rsid w:val="00A458D1"/>
    <w:rsid w:val="00A46357"/>
    <w:rsid w:val="00A46AF9"/>
    <w:rsid w:val="00A47D38"/>
    <w:rsid w:val="00A5064E"/>
    <w:rsid w:val="00A51337"/>
    <w:rsid w:val="00A53451"/>
    <w:rsid w:val="00A54276"/>
    <w:rsid w:val="00A55AD0"/>
    <w:rsid w:val="00A566A8"/>
    <w:rsid w:val="00A56E38"/>
    <w:rsid w:val="00A571E0"/>
    <w:rsid w:val="00A572AD"/>
    <w:rsid w:val="00A575A4"/>
    <w:rsid w:val="00A602AE"/>
    <w:rsid w:val="00A62116"/>
    <w:rsid w:val="00A62218"/>
    <w:rsid w:val="00A62AA4"/>
    <w:rsid w:val="00A6374E"/>
    <w:rsid w:val="00A63B9B"/>
    <w:rsid w:val="00A642FF"/>
    <w:rsid w:val="00A64C0A"/>
    <w:rsid w:val="00A64C64"/>
    <w:rsid w:val="00A65566"/>
    <w:rsid w:val="00A66385"/>
    <w:rsid w:val="00A668DB"/>
    <w:rsid w:val="00A67487"/>
    <w:rsid w:val="00A70DC0"/>
    <w:rsid w:val="00A71136"/>
    <w:rsid w:val="00A72280"/>
    <w:rsid w:val="00A73700"/>
    <w:rsid w:val="00A73C01"/>
    <w:rsid w:val="00A755BD"/>
    <w:rsid w:val="00A75648"/>
    <w:rsid w:val="00A767A7"/>
    <w:rsid w:val="00A77D80"/>
    <w:rsid w:val="00A77E35"/>
    <w:rsid w:val="00A80085"/>
    <w:rsid w:val="00A8034E"/>
    <w:rsid w:val="00A80C12"/>
    <w:rsid w:val="00A8187C"/>
    <w:rsid w:val="00A81A5A"/>
    <w:rsid w:val="00A83AEE"/>
    <w:rsid w:val="00A858CE"/>
    <w:rsid w:val="00A8689C"/>
    <w:rsid w:val="00A86F7F"/>
    <w:rsid w:val="00A8731C"/>
    <w:rsid w:val="00A877F4"/>
    <w:rsid w:val="00A879CA"/>
    <w:rsid w:val="00A90F7E"/>
    <w:rsid w:val="00A9104B"/>
    <w:rsid w:val="00A92FC1"/>
    <w:rsid w:val="00A93916"/>
    <w:rsid w:val="00A93B59"/>
    <w:rsid w:val="00A943E0"/>
    <w:rsid w:val="00A96D28"/>
    <w:rsid w:val="00A96D72"/>
    <w:rsid w:val="00A96E8D"/>
    <w:rsid w:val="00A97AFF"/>
    <w:rsid w:val="00AA049F"/>
    <w:rsid w:val="00AA07E1"/>
    <w:rsid w:val="00AA2007"/>
    <w:rsid w:val="00AA2663"/>
    <w:rsid w:val="00AA5B65"/>
    <w:rsid w:val="00AA6DED"/>
    <w:rsid w:val="00AA72E3"/>
    <w:rsid w:val="00AA7412"/>
    <w:rsid w:val="00AA7B6E"/>
    <w:rsid w:val="00AA7DA7"/>
    <w:rsid w:val="00AB0582"/>
    <w:rsid w:val="00AB1E4D"/>
    <w:rsid w:val="00AB3A2C"/>
    <w:rsid w:val="00AB5396"/>
    <w:rsid w:val="00AB64CE"/>
    <w:rsid w:val="00AB71D4"/>
    <w:rsid w:val="00AB74C1"/>
    <w:rsid w:val="00AC034E"/>
    <w:rsid w:val="00AC154D"/>
    <w:rsid w:val="00AC1FDA"/>
    <w:rsid w:val="00AC2234"/>
    <w:rsid w:val="00AC2D09"/>
    <w:rsid w:val="00AC48F8"/>
    <w:rsid w:val="00AC57BC"/>
    <w:rsid w:val="00AC64BC"/>
    <w:rsid w:val="00AD146F"/>
    <w:rsid w:val="00AD1DBA"/>
    <w:rsid w:val="00AD20F7"/>
    <w:rsid w:val="00AD22A4"/>
    <w:rsid w:val="00AD30C9"/>
    <w:rsid w:val="00AD4998"/>
    <w:rsid w:val="00AD5179"/>
    <w:rsid w:val="00AD53CF"/>
    <w:rsid w:val="00AD5980"/>
    <w:rsid w:val="00AD675A"/>
    <w:rsid w:val="00AD6C8D"/>
    <w:rsid w:val="00AD6D97"/>
    <w:rsid w:val="00AE0B14"/>
    <w:rsid w:val="00AE125A"/>
    <w:rsid w:val="00AE2AB1"/>
    <w:rsid w:val="00AE39AD"/>
    <w:rsid w:val="00AE4701"/>
    <w:rsid w:val="00AE5706"/>
    <w:rsid w:val="00AE64A0"/>
    <w:rsid w:val="00AE6E2B"/>
    <w:rsid w:val="00AE7DE0"/>
    <w:rsid w:val="00AF0093"/>
    <w:rsid w:val="00AF02C3"/>
    <w:rsid w:val="00AF1251"/>
    <w:rsid w:val="00AF141E"/>
    <w:rsid w:val="00AF1849"/>
    <w:rsid w:val="00AF2702"/>
    <w:rsid w:val="00AF3094"/>
    <w:rsid w:val="00AF5560"/>
    <w:rsid w:val="00AF57EE"/>
    <w:rsid w:val="00AF5FC1"/>
    <w:rsid w:val="00AF6B91"/>
    <w:rsid w:val="00AF6C14"/>
    <w:rsid w:val="00AF7EC3"/>
    <w:rsid w:val="00B005E1"/>
    <w:rsid w:val="00B015A9"/>
    <w:rsid w:val="00B05BF5"/>
    <w:rsid w:val="00B06C1E"/>
    <w:rsid w:val="00B06CAC"/>
    <w:rsid w:val="00B10A23"/>
    <w:rsid w:val="00B10E5F"/>
    <w:rsid w:val="00B118D4"/>
    <w:rsid w:val="00B11E90"/>
    <w:rsid w:val="00B148AB"/>
    <w:rsid w:val="00B15579"/>
    <w:rsid w:val="00B15BE1"/>
    <w:rsid w:val="00B15FCF"/>
    <w:rsid w:val="00B17A64"/>
    <w:rsid w:val="00B17AC9"/>
    <w:rsid w:val="00B2139D"/>
    <w:rsid w:val="00B21F45"/>
    <w:rsid w:val="00B230B8"/>
    <w:rsid w:val="00B231D1"/>
    <w:rsid w:val="00B23242"/>
    <w:rsid w:val="00B26945"/>
    <w:rsid w:val="00B277CA"/>
    <w:rsid w:val="00B32481"/>
    <w:rsid w:val="00B33386"/>
    <w:rsid w:val="00B344A5"/>
    <w:rsid w:val="00B3461B"/>
    <w:rsid w:val="00B3598C"/>
    <w:rsid w:val="00B35BD0"/>
    <w:rsid w:val="00B40444"/>
    <w:rsid w:val="00B40ABA"/>
    <w:rsid w:val="00B40F2A"/>
    <w:rsid w:val="00B41409"/>
    <w:rsid w:val="00B41D0E"/>
    <w:rsid w:val="00B423F4"/>
    <w:rsid w:val="00B42C9C"/>
    <w:rsid w:val="00B46397"/>
    <w:rsid w:val="00B465A0"/>
    <w:rsid w:val="00B5075B"/>
    <w:rsid w:val="00B5120B"/>
    <w:rsid w:val="00B523E5"/>
    <w:rsid w:val="00B525F2"/>
    <w:rsid w:val="00B54406"/>
    <w:rsid w:val="00B55900"/>
    <w:rsid w:val="00B55B95"/>
    <w:rsid w:val="00B60AB9"/>
    <w:rsid w:val="00B61130"/>
    <w:rsid w:val="00B6117B"/>
    <w:rsid w:val="00B613CF"/>
    <w:rsid w:val="00B65153"/>
    <w:rsid w:val="00B659AA"/>
    <w:rsid w:val="00B666A6"/>
    <w:rsid w:val="00B700A1"/>
    <w:rsid w:val="00B700DD"/>
    <w:rsid w:val="00B70876"/>
    <w:rsid w:val="00B71C24"/>
    <w:rsid w:val="00B730D9"/>
    <w:rsid w:val="00B73798"/>
    <w:rsid w:val="00B73A54"/>
    <w:rsid w:val="00B73C2B"/>
    <w:rsid w:val="00B744BB"/>
    <w:rsid w:val="00B74519"/>
    <w:rsid w:val="00B748EA"/>
    <w:rsid w:val="00B755EB"/>
    <w:rsid w:val="00B757B4"/>
    <w:rsid w:val="00B76992"/>
    <w:rsid w:val="00B76EBE"/>
    <w:rsid w:val="00B76ECD"/>
    <w:rsid w:val="00B773F4"/>
    <w:rsid w:val="00B775E3"/>
    <w:rsid w:val="00B835AF"/>
    <w:rsid w:val="00B83DB2"/>
    <w:rsid w:val="00B84D69"/>
    <w:rsid w:val="00B862A4"/>
    <w:rsid w:val="00B86509"/>
    <w:rsid w:val="00B8765C"/>
    <w:rsid w:val="00B87D0A"/>
    <w:rsid w:val="00B90705"/>
    <w:rsid w:val="00B90C47"/>
    <w:rsid w:val="00B918BB"/>
    <w:rsid w:val="00B919ED"/>
    <w:rsid w:val="00B93164"/>
    <w:rsid w:val="00B93939"/>
    <w:rsid w:val="00B949D6"/>
    <w:rsid w:val="00B94C74"/>
    <w:rsid w:val="00B9527D"/>
    <w:rsid w:val="00B9677F"/>
    <w:rsid w:val="00B97B04"/>
    <w:rsid w:val="00B97D5D"/>
    <w:rsid w:val="00BA1D76"/>
    <w:rsid w:val="00BA1F29"/>
    <w:rsid w:val="00BA1F77"/>
    <w:rsid w:val="00BA36F4"/>
    <w:rsid w:val="00BA4999"/>
    <w:rsid w:val="00BA4D4B"/>
    <w:rsid w:val="00BA5089"/>
    <w:rsid w:val="00BA5AB5"/>
    <w:rsid w:val="00BA6CE6"/>
    <w:rsid w:val="00BA7EB5"/>
    <w:rsid w:val="00BA7F6D"/>
    <w:rsid w:val="00BB06E9"/>
    <w:rsid w:val="00BB0FAE"/>
    <w:rsid w:val="00BB46EA"/>
    <w:rsid w:val="00BB548C"/>
    <w:rsid w:val="00BB59D7"/>
    <w:rsid w:val="00BB5E01"/>
    <w:rsid w:val="00BB7018"/>
    <w:rsid w:val="00BB7679"/>
    <w:rsid w:val="00BB785F"/>
    <w:rsid w:val="00BB78FD"/>
    <w:rsid w:val="00BC0514"/>
    <w:rsid w:val="00BC120D"/>
    <w:rsid w:val="00BC1459"/>
    <w:rsid w:val="00BC2F33"/>
    <w:rsid w:val="00BC415D"/>
    <w:rsid w:val="00BC449C"/>
    <w:rsid w:val="00BC4ED9"/>
    <w:rsid w:val="00BC6E81"/>
    <w:rsid w:val="00BC760F"/>
    <w:rsid w:val="00BC7760"/>
    <w:rsid w:val="00BD1970"/>
    <w:rsid w:val="00BD290A"/>
    <w:rsid w:val="00BD328F"/>
    <w:rsid w:val="00BD4AB9"/>
    <w:rsid w:val="00BD5487"/>
    <w:rsid w:val="00BD6417"/>
    <w:rsid w:val="00BE053C"/>
    <w:rsid w:val="00BE2F90"/>
    <w:rsid w:val="00BE309B"/>
    <w:rsid w:val="00BE3BEE"/>
    <w:rsid w:val="00BE3FB1"/>
    <w:rsid w:val="00BE4A70"/>
    <w:rsid w:val="00BE57AF"/>
    <w:rsid w:val="00BE6005"/>
    <w:rsid w:val="00BE6AB3"/>
    <w:rsid w:val="00BE6FEB"/>
    <w:rsid w:val="00BE746C"/>
    <w:rsid w:val="00BF0C0D"/>
    <w:rsid w:val="00BF0CE3"/>
    <w:rsid w:val="00BF2625"/>
    <w:rsid w:val="00BF3B4C"/>
    <w:rsid w:val="00BF401C"/>
    <w:rsid w:val="00BF53B7"/>
    <w:rsid w:val="00BF6048"/>
    <w:rsid w:val="00BF6A3E"/>
    <w:rsid w:val="00BF6BE4"/>
    <w:rsid w:val="00C01023"/>
    <w:rsid w:val="00C02303"/>
    <w:rsid w:val="00C02332"/>
    <w:rsid w:val="00C03B72"/>
    <w:rsid w:val="00C04526"/>
    <w:rsid w:val="00C05DC1"/>
    <w:rsid w:val="00C06140"/>
    <w:rsid w:val="00C062EE"/>
    <w:rsid w:val="00C07120"/>
    <w:rsid w:val="00C0787C"/>
    <w:rsid w:val="00C079FC"/>
    <w:rsid w:val="00C07FC8"/>
    <w:rsid w:val="00C12441"/>
    <w:rsid w:val="00C137F7"/>
    <w:rsid w:val="00C14B4C"/>
    <w:rsid w:val="00C14F9C"/>
    <w:rsid w:val="00C15DD0"/>
    <w:rsid w:val="00C16760"/>
    <w:rsid w:val="00C16990"/>
    <w:rsid w:val="00C16A6D"/>
    <w:rsid w:val="00C16E3F"/>
    <w:rsid w:val="00C1736F"/>
    <w:rsid w:val="00C17AD8"/>
    <w:rsid w:val="00C17CCB"/>
    <w:rsid w:val="00C20019"/>
    <w:rsid w:val="00C22B21"/>
    <w:rsid w:val="00C23317"/>
    <w:rsid w:val="00C236ED"/>
    <w:rsid w:val="00C25200"/>
    <w:rsid w:val="00C25804"/>
    <w:rsid w:val="00C25C94"/>
    <w:rsid w:val="00C25E66"/>
    <w:rsid w:val="00C266D3"/>
    <w:rsid w:val="00C270CA"/>
    <w:rsid w:val="00C2722E"/>
    <w:rsid w:val="00C274BD"/>
    <w:rsid w:val="00C279D7"/>
    <w:rsid w:val="00C308E2"/>
    <w:rsid w:val="00C30E8D"/>
    <w:rsid w:val="00C31052"/>
    <w:rsid w:val="00C31396"/>
    <w:rsid w:val="00C338CD"/>
    <w:rsid w:val="00C34ADB"/>
    <w:rsid w:val="00C352CD"/>
    <w:rsid w:val="00C36A3B"/>
    <w:rsid w:val="00C36E25"/>
    <w:rsid w:val="00C377EE"/>
    <w:rsid w:val="00C41ADD"/>
    <w:rsid w:val="00C42F30"/>
    <w:rsid w:val="00C42F94"/>
    <w:rsid w:val="00C43693"/>
    <w:rsid w:val="00C44186"/>
    <w:rsid w:val="00C44C52"/>
    <w:rsid w:val="00C45A04"/>
    <w:rsid w:val="00C4609C"/>
    <w:rsid w:val="00C50265"/>
    <w:rsid w:val="00C50520"/>
    <w:rsid w:val="00C50612"/>
    <w:rsid w:val="00C5129B"/>
    <w:rsid w:val="00C51769"/>
    <w:rsid w:val="00C5454C"/>
    <w:rsid w:val="00C5569E"/>
    <w:rsid w:val="00C57556"/>
    <w:rsid w:val="00C6049F"/>
    <w:rsid w:val="00C61A09"/>
    <w:rsid w:val="00C61ED2"/>
    <w:rsid w:val="00C626DE"/>
    <w:rsid w:val="00C62BF4"/>
    <w:rsid w:val="00C62C39"/>
    <w:rsid w:val="00C63022"/>
    <w:rsid w:val="00C630B6"/>
    <w:rsid w:val="00C63376"/>
    <w:rsid w:val="00C6416F"/>
    <w:rsid w:val="00C64E99"/>
    <w:rsid w:val="00C6527D"/>
    <w:rsid w:val="00C65D03"/>
    <w:rsid w:val="00C6602B"/>
    <w:rsid w:val="00C662AF"/>
    <w:rsid w:val="00C70EFB"/>
    <w:rsid w:val="00C7130E"/>
    <w:rsid w:val="00C713FA"/>
    <w:rsid w:val="00C73637"/>
    <w:rsid w:val="00C74113"/>
    <w:rsid w:val="00C74416"/>
    <w:rsid w:val="00C76BD7"/>
    <w:rsid w:val="00C7780E"/>
    <w:rsid w:val="00C80150"/>
    <w:rsid w:val="00C81152"/>
    <w:rsid w:val="00C82FFC"/>
    <w:rsid w:val="00C843BA"/>
    <w:rsid w:val="00C84998"/>
    <w:rsid w:val="00C84E71"/>
    <w:rsid w:val="00C86E5B"/>
    <w:rsid w:val="00C87BA7"/>
    <w:rsid w:val="00C902D2"/>
    <w:rsid w:val="00C9046A"/>
    <w:rsid w:val="00C926F3"/>
    <w:rsid w:val="00C9296E"/>
    <w:rsid w:val="00C92D17"/>
    <w:rsid w:val="00C93398"/>
    <w:rsid w:val="00C93532"/>
    <w:rsid w:val="00C9462F"/>
    <w:rsid w:val="00C9473F"/>
    <w:rsid w:val="00C950EB"/>
    <w:rsid w:val="00C954B9"/>
    <w:rsid w:val="00CA0425"/>
    <w:rsid w:val="00CA07ED"/>
    <w:rsid w:val="00CA0FAA"/>
    <w:rsid w:val="00CA136A"/>
    <w:rsid w:val="00CA17CE"/>
    <w:rsid w:val="00CA31F4"/>
    <w:rsid w:val="00CA53A7"/>
    <w:rsid w:val="00CA5EBF"/>
    <w:rsid w:val="00CA6076"/>
    <w:rsid w:val="00CA70AD"/>
    <w:rsid w:val="00CB2D77"/>
    <w:rsid w:val="00CB5667"/>
    <w:rsid w:val="00CB6421"/>
    <w:rsid w:val="00CC0351"/>
    <w:rsid w:val="00CC0A59"/>
    <w:rsid w:val="00CC22F1"/>
    <w:rsid w:val="00CC3290"/>
    <w:rsid w:val="00CC3621"/>
    <w:rsid w:val="00CC3F2E"/>
    <w:rsid w:val="00CC56DB"/>
    <w:rsid w:val="00CC66A3"/>
    <w:rsid w:val="00CC6C98"/>
    <w:rsid w:val="00CC7641"/>
    <w:rsid w:val="00CD0597"/>
    <w:rsid w:val="00CD0E49"/>
    <w:rsid w:val="00CD1187"/>
    <w:rsid w:val="00CD1FBA"/>
    <w:rsid w:val="00CD3D97"/>
    <w:rsid w:val="00CD48BD"/>
    <w:rsid w:val="00CD70C0"/>
    <w:rsid w:val="00CE0517"/>
    <w:rsid w:val="00CE1665"/>
    <w:rsid w:val="00CE177E"/>
    <w:rsid w:val="00CE32BC"/>
    <w:rsid w:val="00CE3B0C"/>
    <w:rsid w:val="00CE5D53"/>
    <w:rsid w:val="00CE6820"/>
    <w:rsid w:val="00CF07AD"/>
    <w:rsid w:val="00CF2107"/>
    <w:rsid w:val="00CF2359"/>
    <w:rsid w:val="00CF235C"/>
    <w:rsid w:val="00CF2A28"/>
    <w:rsid w:val="00CF2F50"/>
    <w:rsid w:val="00CF30AD"/>
    <w:rsid w:val="00CF4D0A"/>
    <w:rsid w:val="00CF7C85"/>
    <w:rsid w:val="00D01002"/>
    <w:rsid w:val="00D026CE"/>
    <w:rsid w:val="00D02A00"/>
    <w:rsid w:val="00D03DAC"/>
    <w:rsid w:val="00D03E23"/>
    <w:rsid w:val="00D04798"/>
    <w:rsid w:val="00D05D87"/>
    <w:rsid w:val="00D1013D"/>
    <w:rsid w:val="00D10705"/>
    <w:rsid w:val="00D10DE7"/>
    <w:rsid w:val="00D11F11"/>
    <w:rsid w:val="00D12130"/>
    <w:rsid w:val="00D13C96"/>
    <w:rsid w:val="00D15CE0"/>
    <w:rsid w:val="00D15DFF"/>
    <w:rsid w:val="00D15EF2"/>
    <w:rsid w:val="00D17686"/>
    <w:rsid w:val="00D2031A"/>
    <w:rsid w:val="00D206F0"/>
    <w:rsid w:val="00D21E2D"/>
    <w:rsid w:val="00D22301"/>
    <w:rsid w:val="00D22BD6"/>
    <w:rsid w:val="00D23412"/>
    <w:rsid w:val="00D24440"/>
    <w:rsid w:val="00D256B0"/>
    <w:rsid w:val="00D2719B"/>
    <w:rsid w:val="00D275C5"/>
    <w:rsid w:val="00D27A03"/>
    <w:rsid w:val="00D30014"/>
    <w:rsid w:val="00D302BC"/>
    <w:rsid w:val="00D30503"/>
    <w:rsid w:val="00D3153B"/>
    <w:rsid w:val="00D31AE2"/>
    <w:rsid w:val="00D3296B"/>
    <w:rsid w:val="00D32EB1"/>
    <w:rsid w:val="00D34081"/>
    <w:rsid w:val="00D3651B"/>
    <w:rsid w:val="00D37683"/>
    <w:rsid w:val="00D37B15"/>
    <w:rsid w:val="00D430D0"/>
    <w:rsid w:val="00D44AA9"/>
    <w:rsid w:val="00D45E0C"/>
    <w:rsid w:val="00D468C5"/>
    <w:rsid w:val="00D5084F"/>
    <w:rsid w:val="00D50DBC"/>
    <w:rsid w:val="00D51CAC"/>
    <w:rsid w:val="00D51FD0"/>
    <w:rsid w:val="00D52887"/>
    <w:rsid w:val="00D52998"/>
    <w:rsid w:val="00D539BD"/>
    <w:rsid w:val="00D53EF3"/>
    <w:rsid w:val="00D55F1D"/>
    <w:rsid w:val="00D563EA"/>
    <w:rsid w:val="00D564BE"/>
    <w:rsid w:val="00D5652E"/>
    <w:rsid w:val="00D56E60"/>
    <w:rsid w:val="00D607B4"/>
    <w:rsid w:val="00D6220F"/>
    <w:rsid w:val="00D62FEE"/>
    <w:rsid w:val="00D63563"/>
    <w:rsid w:val="00D64A70"/>
    <w:rsid w:val="00D65718"/>
    <w:rsid w:val="00D66EAD"/>
    <w:rsid w:val="00D67F67"/>
    <w:rsid w:val="00D70630"/>
    <w:rsid w:val="00D71339"/>
    <w:rsid w:val="00D73B4E"/>
    <w:rsid w:val="00D74B41"/>
    <w:rsid w:val="00D74C5F"/>
    <w:rsid w:val="00D75412"/>
    <w:rsid w:val="00D76CCE"/>
    <w:rsid w:val="00D77214"/>
    <w:rsid w:val="00D774F8"/>
    <w:rsid w:val="00D8434A"/>
    <w:rsid w:val="00D8484E"/>
    <w:rsid w:val="00D85396"/>
    <w:rsid w:val="00D86C3F"/>
    <w:rsid w:val="00D87BDD"/>
    <w:rsid w:val="00D90033"/>
    <w:rsid w:val="00D91BAE"/>
    <w:rsid w:val="00D942A1"/>
    <w:rsid w:val="00D952D1"/>
    <w:rsid w:val="00D953D7"/>
    <w:rsid w:val="00D96892"/>
    <w:rsid w:val="00D96EE6"/>
    <w:rsid w:val="00DA2815"/>
    <w:rsid w:val="00DA38EF"/>
    <w:rsid w:val="00DA531A"/>
    <w:rsid w:val="00DA61FE"/>
    <w:rsid w:val="00DA661F"/>
    <w:rsid w:val="00DB0BBA"/>
    <w:rsid w:val="00DB0E93"/>
    <w:rsid w:val="00DB0F0B"/>
    <w:rsid w:val="00DB1A61"/>
    <w:rsid w:val="00DB4901"/>
    <w:rsid w:val="00DB4B6E"/>
    <w:rsid w:val="00DB52AF"/>
    <w:rsid w:val="00DB5CA1"/>
    <w:rsid w:val="00DB5D4C"/>
    <w:rsid w:val="00DB7336"/>
    <w:rsid w:val="00DB7623"/>
    <w:rsid w:val="00DC16F4"/>
    <w:rsid w:val="00DC2D94"/>
    <w:rsid w:val="00DC2DB7"/>
    <w:rsid w:val="00DC4ED8"/>
    <w:rsid w:val="00DC510B"/>
    <w:rsid w:val="00DC731F"/>
    <w:rsid w:val="00DC73DA"/>
    <w:rsid w:val="00DD0745"/>
    <w:rsid w:val="00DD10D7"/>
    <w:rsid w:val="00DD4E06"/>
    <w:rsid w:val="00DD72E3"/>
    <w:rsid w:val="00DE02ED"/>
    <w:rsid w:val="00DE04F8"/>
    <w:rsid w:val="00DE0E96"/>
    <w:rsid w:val="00DE113B"/>
    <w:rsid w:val="00DE1696"/>
    <w:rsid w:val="00DE19E3"/>
    <w:rsid w:val="00DE3AE8"/>
    <w:rsid w:val="00DE453D"/>
    <w:rsid w:val="00DE516E"/>
    <w:rsid w:val="00DE6389"/>
    <w:rsid w:val="00DE658E"/>
    <w:rsid w:val="00DE6B2D"/>
    <w:rsid w:val="00DE6F4A"/>
    <w:rsid w:val="00DF1584"/>
    <w:rsid w:val="00DF1D25"/>
    <w:rsid w:val="00DF2202"/>
    <w:rsid w:val="00DF2D10"/>
    <w:rsid w:val="00DF3F56"/>
    <w:rsid w:val="00DF40B2"/>
    <w:rsid w:val="00DF435E"/>
    <w:rsid w:val="00DF5AFD"/>
    <w:rsid w:val="00DF5F2F"/>
    <w:rsid w:val="00DF7C59"/>
    <w:rsid w:val="00E05885"/>
    <w:rsid w:val="00E06190"/>
    <w:rsid w:val="00E0698E"/>
    <w:rsid w:val="00E06B6F"/>
    <w:rsid w:val="00E07245"/>
    <w:rsid w:val="00E07A96"/>
    <w:rsid w:val="00E11D52"/>
    <w:rsid w:val="00E120A3"/>
    <w:rsid w:val="00E123CD"/>
    <w:rsid w:val="00E13227"/>
    <w:rsid w:val="00E1521A"/>
    <w:rsid w:val="00E16BF9"/>
    <w:rsid w:val="00E177B4"/>
    <w:rsid w:val="00E200B9"/>
    <w:rsid w:val="00E222A8"/>
    <w:rsid w:val="00E22473"/>
    <w:rsid w:val="00E2381C"/>
    <w:rsid w:val="00E2403E"/>
    <w:rsid w:val="00E255BF"/>
    <w:rsid w:val="00E272FA"/>
    <w:rsid w:val="00E30619"/>
    <w:rsid w:val="00E30E6D"/>
    <w:rsid w:val="00E314C7"/>
    <w:rsid w:val="00E3177A"/>
    <w:rsid w:val="00E31D82"/>
    <w:rsid w:val="00E3291D"/>
    <w:rsid w:val="00E33761"/>
    <w:rsid w:val="00E3404D"/>
    <w:rsid w:val="00E34265"/>
    <w:rsid w:val="00E361BE"/>
    <w:rsid w:val="00E362C0"/>
    <w:rsid w:val="00E365ED"/>
    <w:rsid w:val="00E36A8C"/>
    <w:rsid w:val="00E36F75"/>
    <w:rsid w:val="00E37B7A"/>
    <w:rsid w:val="00E407B8"/>
    <w:rsid w:val="00E41786"/>
    <w:rsid w:val="00E41F82"/>
    <w:rsid w:val="00E42059"/>
    <w:rsid w:val="00E424AE"/>
    <w:rsid w:val="00E42D47"/>
    <w:rsid w:val="00E44CED"/>
    <w:rsid w:val="00E45120"/>
    <w:rsid w:val="00E46605"/>
    <w:rsid w:val="00E47218"/>
    <w:rsid w:val="00E475BB"/>
    <w:rsid w:val="00E51AA2"/>
    <w:rsid w:val="00E52278"/>
    <w:rsid w:val="00E52308"/>
    <w:rsid w:val="00E528A0"/>
    <w:rsid w:val="00E54318"/>
    <w:rsid w:val="00E56500"/>
    <w:rsid w:val="00E567D8"/>
    <w:rsid w:val="00E5696C"/>
    <w:rsid w:val="00E5793B"/>
    <w:rsid w:val="00E57C70"/>
    <w:rsid w:val="00E601DE"/>
    <w:rsid w:val="00E60596"/>
    <w:rsid w:val="00E6096F"/>
    <w:rsid w:val="00E60EFA"/>
    <w:rsid w:val="00E61667"/>
    <w:rsid w:val="00E628B0"/>
    <w:rsid w:val="00E62BCD"/>
    <w:rsid w:val="00E63113"/>
    <w:rsid w:val="00E63747"/>
    <w:rsid w:val="00E64762"/>
    <w:rsid w:val="00E65433"/>
    <w:rsid w:val="00E65595"/>
    <w:rsid w:val="00E65624"/>
    <w:rsid w:val="00E6607C"/>
    <w:rsid w:val="00E664B2"/>
    <w:rsid w:val="00E7008F"/>
    <w:rsid w:val="00E705FD"/>
    <w:rsid w:val="00E70DFB"/>
    <w:rsid w:val="00E727EC"/>
    <w:rsid w:val="00E73E85"/>
    <w:rsid w:val="00E77646"/>
    <w:rsid w:val="00E77DAD"/>
    <w:rsid w:val="00E80730"/>
    <w:rsid w:val="00E812C9"/>
    <w:rsid w:val="00E82437"/>
    <w:rsid w:val="00E825A3"/>
    <w:rsid w:val="00E82DEA"/>
    <w:rsid w:val="00E841D0"/>
    <w:rsid w:val="00E844FE"/>
    <w:rsid w:val="00E84D76"/>
    <w:rsid w:val="00E90931"/>
    <w:rsid w:val="00E917DB"/>
    <w:rsid w:val="00E94A81"/>
    <w:rsid w:val="00E951CC"/>
    <w:rsid w:val="00E95E1D"/>
    <w:rsid w:val="00E976F7"/>
    <w:rsid w:val="00E97E14"/>
    <w:rsid w:val="00EA056B"/>
    <w:rsid w:val="00EA2120"/>
    <w:rsid w:val="00EA2E7C"/>
    <w:rsid w:val="00EA557E"/>
    <w:rsid w:val="00EA5901"/>
    <w:rsid w:val="00EA6750"/>
    <w:rsid w:val="00EA696D"/>
    <w:rsid w:val="00EA7AF4"/>
    <w:rsid w:val="00EB0FFD"/>
    <w:rsid w:val="00EB590A"/>
    <w:rsid w:val="00EB648E"/>
    <w:rsid w:val="00EB68E9"/>
    <w:rsid w:val="00EB7BC3"/>
    <w:rsid w:val="00EB7DF6"/>
    <w:rsid w:val="00EB7EE6"/>
    <w:rsid w:val="00EC153B"/>
    <w:rsid w:val="00EC17B6"/>
    <w:rsid w:val="00EC1AC2"/>
    <w:rsid w:val="00EC435E"/>
    <w:rsid w:val="00EC4B00"/>
    <w:rsid w:val="00EC51B0"/>
    <w:rsid w:val="00EC5256"/>
    <w:rsid w:val="00EC54CD"/>
    <w:rsid w:val="00EC56FA"/>
    <w:rsid w:val="00EC5B55"/>
    <w:rsid w:val="00EC5F42"/>
    <w:rsid w:val="00EC6ED4"/>
    <w:rsid w:val="00EC7915"/>
    <w:rsid w:val="00EC7A3E"/>
    <w:rsid w:val="00EC7E29"/>
    <w:rsid w:val="00ED0DD0"/>
    <w:rsid w:val="00ED361A"/>
    <w:rsid w:val="00ED3B35"/>
    <w:rsid w:val="00ED3ED6"/>
    <w:rsid w:val="00ED4BAA"/>
    <w:rsid w:val="00ED6FD7"/>
    <w:rsid w:val="00ED74B4"/>
    <w:rsid w:val="00ED780C"/>
    <w:rsid w:val="00EE1D9D"/>
    <w:rsid w:val="00EE3D7D"/>
    <w:rsid w:val="00EE4CC6"/>
    <w:rsid w:val="00EE4DB8"/>
    <w:rsid w:val="00EE50E1"/>
    <w:rsid w:val="00EE593E"/>
    <w:rsid w:val="00EE5C14"/>
    <w:rsid w:val="00EE656E"/>
    <w:rsid w:val="00EE6B4A"/>
    <w:rsid w:val="00EE710D"/>
    <w:rsid w:val="00EE78A5"/>
    <w:rsid w:val="00EE7EB2"/>
    <w:rsid w:val="00EF002E"/>
    <w:rsid w:val="00EF06A2"/>
    <w:rsid w:val="00EF0B84"/>
    <w:rsid w:val="00EF1882"/>
    <w:rsid w:val="00EF23F8"/>
    <w:rsid w:val="00EF2697"/>
    <w:rsid w:val="00EF2B11"/>
    <w:rsid w:val="00EF2F5D"/>
    <w:rsid w:val="00EF3671"/>
    <w:rsid w:val="00EF3D6B"/>
    <w:rsid w:val="00EF4608"/>
    <w:rsid w:val="00EF50C0"/>
    <w:rsid w:val="00EF585D"/>
    <w:rsid w:val="00EF69B5"/>
    <w:rsid w:val="00F00B98"/>
    <w:rsid w:val="00F01179"/>
    <w:rsid w:val="00F01446"/>
    <w:rsid w:val="00F0375C"/>
    <w:rsid w:val="00F03900"/>
    <w:rsid w:val="00F06613"/>
    <w:rsid w:val="00F103C5"/>
    <w:rsid w:val="00F107F2"/>
    <w:rsid w:val="00F125D6"/>
    <w:rsid w:val="00F12D79"/>
    <w:rsid w:val="00F133B6"/>
    <w:rsid w:val="00F14933"/>
    <w:rsid w:val="00F15D4B"/>
    <w:rsid w:val="00F16CB5"/>
    <w:rsid w:val="00F2215C"/>
    <w:rsid w:val="00F22735"/>
    <w:rsid w:val="00F22818"/>
    <w:rsid w:val="00F22F4F"/>
    <w:rsid w:val="00F24997"/>
    <w:rsid w:val="00F25DD1"/>
    <w:rsid w:val="00F26003"/>
    <w:rsid w:val="00F27D24"/>
    <w:rsid w:val="00F302B2"/>
    <w:rsid w:val="00F31D5B"/>
    <w:rsid w:val="00F32717"/>
    <w:rsid w:val="00F33D36"/>
    <w:rsid w:val="00F345A6"/>
    <w:rsid w:val="00F3601F"/>
    <w:rsid w:val="00F41704"/>
    <w:rsid w:val="00F41EAD"/>
    <w:rsid w:val="00F4323A"/>
    <w:rsid w:val="00F43325"/>
    <w:rsid w:val="00F443F9"/>
    <w:rsid w:val="00F45C60"/>
    <w:rsid w:val="00F50DB4"/>
    <w:rsid w:val="00F51D5D"/>
    <w:rsid w:val="00F5333A"/>
    <w:rsid w:val="00F5423D"/>
    <w:rsid w:val="00F54A25"/>
    <w:rsid w:val="00F5595C"/>
    <w:rsid w:val="00F55EA5"/>
    <w:rsid w:val="00F565D4"/>
    <w:rsid w:val="00F571CD"/>
    <w:rsid w:val="00F575BE"/>
    <w:rsid w:val="00F57D89"/>
    <w:rsid w:val="00F60CEF"/>
    <w:rsid w:val="00F61C5D"/>
    <w:rsid w:val="00F62B0F"/>
    <w:rsid w:val="00F6385D"/>
    <w:rsid w:val="00F64855"/>
    <w:rsid w:val="00F66649"/>
    <w:rsid w:val="00F677D1"/>
    <w:rsid w:val="00F7095E"/>
    <w:rsid w:val="00F71356"/>
    <w:rsid w:val="00F72113"/>
    <w:rsid w:val="00F7273E"/>
    <w:rsid w:val="00F7314D"/>
    <w:rsid w:val="00F737E0"/>
    <w:rsid w:val="00F73B02"/>
    <w:rsid w:val="00F74DBD"/>
    <w:rsid w:val="00F7569F"/>
    <w:rsid w:val="00F75D5F"/>
    <w:rsid w:val="00F77A6B"/>
    <w:rsid w:val="00F77AD0"/>
    <w:rsid w:val="00F77E38"/>
    <w:rsid w:val="00F806C8"/>
    <w:rsid w:val="00F81695"/>
    <w:rsid w:val="00F8185C"/>
    <w:rsid w:val="00F841B1"/>
    <w:rsid w:val="00F8497F"/>
    <w:rsid w:val="00F850C9"/>
    <w:rsid w:val="00F85B32"/>
    <w:rsid w:val="00F86377"/>
    <w:rsid w:val="00F90044"/>
    <w:rsid w:val="00F906F2"/>
    <w:rsid w:val="00F90C2C"/>
    <w:rsid w:val="00F912B8"/>
    <w:rsid w:val="00F92823"/>
    <w:rsid w:val="00F9480C"/>
    <w:rsid w:val="00F949A1"/>
    <w:rsid w:val="00F95BBB"/>
    <w:rsid w:val="00F961C5"/>
    <w:rsid w:val="00F96354"/>
    <w:rsid w:val="00F9723B"/>
    <w:rsid w:val="00F9787D"/>
    <w:rsid w:val="00FA0097"/>
    <w:rsid w:val="00FA01A3"/>
    <w:rsid w:val="00FA17A8"/>
    <w:rsid w:val="00FA26E2"/>
    <w:rsid w:val="00FA32A2"/>
    <w:rsid w:val="00FA4214"/>
    <w:rsid w:val="00FA4331"/>
    <w:rsid w:val="00FA45B6"/>
    <w:rsid w:val="00FA4D65"/>
    <w:rsid w:val="00FA6681"/>
    <w:rsid w:val="00FA7FC6"/>
    <w:rsid w:val="00FB0439"/>
    <w:rsid w:val="00FB0FFF"/>
    <w:rsid w:val="00FB1495"/>
    <w:rsid w:val="00FB1E39"/>
    <w:rsid w:val="00FB2FBC"/>
    <w:rsid w:val="00FB33A7"/>
    <w:rsid w:val="00FB3A39"/>
    <w:rsid w:val="00FB4928"/>
    <w:rsid w:val="00FB4C51"/>
    <w:rsid w:val="00FB4DA4"/>
    <w:rsid w:val="00FB5ABB"/>
    <w:rsid w:val="00FB603D"/>
    <w:rsid w:val="00FB76A2"/>
    <w:rsid w:val="00FB7842"/>
    <w:rsid w:val="00FB7C02"/>
    <w:rsid w:val="00FC0F7E"/>
    <w:rsid w:val="00FC12B0"/>
    <w:rsid w:val="00FC1E7B"/>
    <w:rsid w:val="00FC352D"/>
    <w:rsid w:val="00FC3CBE"/>
    <w:rsid w:val="00FC4252"/>
    <w:rsid w:val="00FC6FCD"/>
    <w:rsid w:val="00FC764A"/>
    <w:rsid w:val="00FD052D"/>
    <w:rsid w:val="00FD0B7C"/>
    <w:rsid w:val="00FD17C2"/>
    <w:rsid w:val="00FD1A47"/>
    <w:rsid w:val="00FD2650"/>
    <w:rsid w:val="00FD4720"/>
    <w:rsid w:val="00FD5A70"/>
    <w:rsid w:val="00FD63D9"/>
    <w:rsid w:val="00FE007C"/>
    <w:rsid w:val="00FE0113"/>
    <w:rsid w:val="00FE027D"/>
    <w:rsid w:val="00FE1872"/>
    <w:rsid w:val="00FE18E5"/>
    <w:rsid w:val="00FE2FC4"/>
    <w:rsid w:val="00FE370E"/>
    <w:rsid w:val="00FE504C"/>
    <w:rsid w:val="00FE55CD"/>
    <w:rsid w:val="00FE5BA0"/>
    <w:rsid w:val="00FE6D3A"/>
    <w:rsid w:val="00FE70F1"/>
    <w:rsid w:val="00FF0436"/>
    <w:rsid w:val="00FF0512"/>
    <w:rsid w:val="00FF0BEF"/>
    <w:rsid w:val="00FF1233"/>
    <w:rsid w:val="00FF1595"/>
    <w:rsid w:val="00FF1DED"/>
    <w:rsid w:val="00FF1F08"/>
    <w:rsid w:val="00FF2E15"/>
    <w:rsid w:val="00FF3CD7"/>
    <w:rsid w:val="00FF458D"/>
    <w:rsid w:val="00FF5730"/>
    <w:rsid w:val="00FF579D"/>
    <w:rsid w:val="00FF616C"/>
    <w:rsid w:val="00FF6205"/>
    <w:rsid w:val="00FF71D3"/>
    <w:rsid w:val="00FF74B3"/>
  </w:rsids>
  <w:docVars>
    <w:docVar w:name="_AMO_ReportControlsVisible" w:val="Empty"/>
    <w:docVar w:name="_AMO_UniqueIdentifier" w:val="59968622-96ff-4718-baf1-52457da0c0d6"/>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7A5CE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lsdException w:name="toc 5" w:locked="1"/>
    <w:lsdException w:name="toc 6" w:locked="1"/>
    <w:lsdException w:name="toc 7" w:locked="1"/>
    <w:lsdException w:name="toc 8" w:locked="1"/>
    <w:lsdException w:name="toc 9" w:lock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locked="1"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C520C"/>
    <w:pPr>
      <w:spacing w:line="240" w:lineRule="atLeast"/>
    </w:pPr>
    <w:rPr>
      <w:rFonts w:ascii="Garamond" w:hAnsi="Garamond"/>
      <w:sz w:val="24"/>
    </w:rPr>
  </w:style>
  <w:style w:type="paragraph" w:styleId="Heading1">
    <w:name w:val="heading 1"/>
    <w:aliases w:val="H1-Chap. Head,H1-Sec.Hea,H1-Sec.Head"/>
    <w:basedOn w:val="Normal"/>
    <w:link w:val="Heading1Char"/>
    <w:qFormat/>
    <w:rsid w:val="00E11D52"/>
    <w:pPr>
      <w:keepNext/>
      <w:tabs>
        <w:tab w:val="left" w:pos="1152"/>
      </w:tabs>
      <w:spacing w:line="360" w:lineRule="atLeast"/>
      <w:jc w:val="right"/>
      <w:outlineLvl w:val="0"/>
    </w:pPr>
    <w:rPr>
      <w:rFonts w:ascii="Franklin Gothic Medium" w:hAnsi="Franklin Gothic Medium"/>
      <w:b/>
      <w:color w:val="324162"/>
      <w:sz w:val="40"/>
    </w:rPr>
  </w:style>
  <w:style w:type="paragraph" w:styleId="Heading2">
    <w:name w:val="heading 2"/>
    <w:aliases w:val="H2-Sec. He,H2-Sec. Head"/>
    <w:basedOn w:val="Heading1"/>
    <w:next w:val="L1-FlLSp12"/>
    <w:link w:val="Heading2Char"/>
    <w:uiPriority w:val="99"/>
    <w:qFormat/>
    <w:rsid w:val="00A80085"/>
    <w:pPr>
      <w:spacing w:after="360"/>
      <w:ind w:left="1152" w:hanging="1152"/>
      <w:jc w:val="left"/>
      <w:outlineLvl w:val="1"/>
    </w:pPr>
    <w:rPr>
      <w:sz w:val="32"/>
    </w:rPr>
  </w:style>
  <w:style w:type="paragraph" w:styleId="Heading3">
    <w:name w:val="heading 3"/>
    <w:aliases w:val="H3-Sec. Head"/>
    <w:basedOn w:val="Heading1"/>
    <w:next w:val="L1-FlLSp12"/>
    <w:link w:val="Heading3Char"/>
    <w:uiPriority w:val="99"/>
    <w:qFormat/>
    <w:rsid w:val="00A80085"/>
    <w:pPr>
      <w:spacing w:after="360"/>
      <w:ind w:left="1152" w:hanging="1152"/>
      <w:jc w:val="left"/>
      <w:outlineLvl w:val="2"/>
    </w:pPr>
    <w:rPr>
      <w:sz w:val="28"/>
    </w:rPr>
  </w:style>
  <w:style w:type="paragraph" w:styleId="Heading4">
    <w:name w:val="heading 4"/>
    <w:aliases w:val="H4 Sec.Hea,H4 Sec.Heading,H4-Sec. Head"/>
    <w:basedOn w:val="Heading1"/>
    <w:next w:val="L1-FlLSp12"/>
    <w:link w:val="Heading4Char"/>
    <w:uiPriority w:val="99"/>
    <w:qFormat/>
    <w:rsid w:val="00A80085"/>
    <w:pPr>
      <w:spacing w:after="360"/>
      <w:ind w:left="1152" w:hanging="1152"/>
      <w:jc w:val="left"/>
      <w:outlineLvl w:val="3"/>
    </w:pPr>
    <w:rPr>
      <w:color w:val="auto"/>
      <w:sz w:val="24"/>
    </w:rPr>
  </w:style>
  <w:style w:type="paragraph" w:styleId="Heading5">
    <w:name w:val="heading 5"/>
    <w:aliases w:val="H5-Sec. Head"/>
    <w:basedOn w:val="Heading1"/>
    <w:next w:val="L1-FlLSp12"/>
    <w:link w:val="Heading5Char"/>
    <w:uiPriority w:val="99"/>
    <w:qFormat/>
    <w:rsid w:val="00A80085"/>
    <w:pPr>
      <w:keepLines/>
      <w:spacing w:after="360"/>
      <w:ind w:left="1152" w:hanging="1152"/>
      <w:jc w:val="left"/>
      <w:outlineLvl w:val="4"/>
    </w:pPr>
    <w:rPr>
      <w:i/>
      <w:color w:val="auto"/>
      <w:sz w:val="24"/>
    </w:rPr>
  </w:style>
  <w:style w:type="paragraph" w:styleId="Heading6">
    <w:name w:val="heading 6"/>
    <w:basedOn w:val="Normal"/>
    <w:next w:val="Normal"/>
    <w:link w:val="Heading6Char"/>
    <w:uiPriority w:val="99"/>
    <w:qFormat/>
    <w:rsid w:val="009D254B"/>
    <w:pPr>
      <w:keepNext/>
      <w:spacing w:before="240"/>
      <w:jc w:val="center"/>
      <w:outlineLvl w:val="5"/>
    </w:pPr>
    <w:rPr>
      <w:b/>
      <w:caps/>
    </w:rPr>
  </w:style>
  <w:style w:type="paragraph" w:styleId="Heading7">
    <w:name w:val="heading 7"/>
    <w:basedOn w:val="Normal"/>
    <w:next w:val="Normal"/>
    <w:link w:val="Heading7Char"/>
    <w:uiPriority w:val="99"/>
    <w:qFormat/>
    <w:rsid w:val="009D254B"/>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Chap. Head Char,H1-Sec.Hea Char,H1-Sec.Head Char"/>
    <w:link w:val="Heading1"/>
    <w:uiPriority w:val="99"/>
    <w:locked/>
    <w:rsid w:val="0008123F"/>
    <w:rPr>
      <w:rFonts w:ascii="Franklin Gothic Medium" w:hAnsi="Franklin Gothic Medium" w:cs="Times New Roman"/>
      <w:b/>
      <w:color w:val="324162"/>
      <w:sz w:val="40"/>
    </w:rPr>
  </w:style>
  <w:style w:type="character" w:customStyle="1" w:styleId="Heading2Char">
    <w:name w:val="Heading 2 Char"/>
    <w:aliases w:val="H2-Sec. He Char,H2-Sec. Head Char"/>
    <w:link w:val="Heading2"/>
    <w:uiPriority w:val="99"/>
    <w:locked/>
    <w:rsid w:val="0008123F"/>
    <w:rPr>
      <w:rFonts w:ascii="Franklin Gothic Medium" w:hAnsi="Franklin Gothic Medium" w:cs="Times New Roman"/>
      <w:b/>
      <w:color w:val="324162"/>
      <w:sz w:val="32"/>
    </w:rPr>
  </w:style>
  <w:style w:type="character" w:customStyle="1" w:styleId="Heading3Char">
    <w:name w:val="Heading 3 Char"/>
    <w:aliases w:val="H3-Sec. Head Char"/>
    <w:link w:val="Heading3"/>
    <w:uiPriority w:val="99"/>
    <w:locked/>
    <w:rsid w:val="0008123F"/>
    <w:rPr>
      <w:rFonts w:ascii="Franklin Gothic Medium" w:hAnsi="Franklin Gothic Medium" w:cs="Times New Roman"/>
      <w:b/>
      <w:color w:val="324162"/>
      <w:sz w:val="28"/>
    </w:rPr>
  </w:style>
  <w:style w:type="character" w:customStyle="1" w:styleId="Heading4Char">
    <w:name w:val="Heading 4 Char"/>
    <w:aliases w:val="H4 Sec.Hea Char,H4 Sec.Heading Char,H4-Sec. Head Char"/>
    <w:link w:val="Heading4"/>
    <w:uiPriority w:val="99"/>
    <w:locked/>
    <w:rsid w:val="0008123F"/>
    <w:rPr>
      <w:rFonts w:ascii="Franklin Gothic Medium" w:hAnsi="Franklin Gothic Medium" w:cs="Times New Roman"/>
      <w:b/>
      <w:sz w:val="24"/>
    </w:rPr>
  </w:style>
  <w:style w:type="character" w:customStyle="1" w:styleId="Heading5Char">
    <w:name w:val="Heading 5 Char"/>
    <w:aliases w:val="H5-Sec. Head Char"/>
    <w:link w:val="Heading5"/>
    <w:uiPriority w:val="99"/>
    <w:locked/>
    <w:rsid w:val="0008123F"/>
    <w:rPr>
      <w:rFonts w:ascii="Franklin Gothic Medium" w:hAnsi="Franklin Gothic Medium" w:cs="Times New Roman"/>
      <w:b/>
      <w:i/>
      <w:sz w:val="24"/>
    </w:rPr>
  </w:style>
  <w:style w:type="character" w:customStyle="1" w:styleId="Heading6Char">
    <w:name w:val="Heading 6 Char"/>
    <w:link w:val="Heading6"/>
    <w:uiPriority w:val="99"/>
    <w:locked/>
    <w:rsid w:val="0008123F"/>
    <w:rPr>
      <w:rFonts w:ascii="Garamond" w:hAnsi="Garamond" w:cs="Times New Roman"/>
      <w:b/>
      <w:caps/>
      <w:sz w:val="24"/>
    </w:rPr>
  </w:style>
  <w:style w:type="character" w:customStyle="1" w:styleId="Heading7Char">
    <w:name w:val="Heading 7 Char"/>
    <w:link w:val="Heading7"/>
    <w:uiPriority w:val="99"/>
    <w:locked/>
    <w:rsid w:val="0008123F"/>
    <w:rPr>
      <w:rFonts w:ascii="Garamond" w:hAnsi="Garamond" w:cs="Times New Roman"/>
      <w:sz w:val="24"/>
    </w:rPr>
  </w:style>
  <w:style w:type="paragraph" w:styleId="BalloonText">
    <w:name w:val="Balloon Text"/>
    <w:basedOn w:val="Normal"/>
    <w:link w:val="BalloonTextChar"/>
    <w:uiPriority w:val="99"/>
    <w:semiHidden/>
    <w:rsid w:val="00CE6820"/>
    <w:pPr>
      <w:spacing w:line="240" w:lineRule="auto"/>
    </w:pPr>
    <w:rPr>
      <w:rFonts w:ascii="Tahoma" w:hAnsi="Tahoma" w:cs="Tahoma"/>
      <w:sz w:val="16"/>
      <w:szCs w:val="16"/>
    </w:rPr>
  </w:style>
  <w:style w:type="character" w:customStyle="1" w:styleId="BalloonTextChar">
    <w:name w:val="Balloon Text Char"/>
    <w:link w:val="BalloonText"/>
    <w:uiPriority w:val="99"/>
    <w:semiHidden/>
    <w:locked/>
    <w:rsid w:val="00CE6820"/>
    <w:rPr>
      <w:rFonts w:ascii="Tahoma" w:hAnsi="Tahoma" w:cs="Tahoma"/>
      <w:sz w:val="16"/>
      <w:szCs w:val="16"/>
    </w:rPr>
  </w:style>
  <w:style w:type="paragraph" w:customStyle="1" w:styleId="C1-CtrBoldHd">
    <w:name w:val="C1-Ctr BoldHd"/>
    <w:uiPriority w:val="99"/>
    <w:rsid w:val="009D254B"/>
    <w:pPr>
      <w:keepNext/>
      <w:spacing w:after="720" w:line="240" w:lineRule="atLeast"/>
      <w:jc w:val="center"/>
    </w:pPr>
    <w:rPr>
      <w:rFonts w:ascii="Franklin Gothic Medium" w:hAnsi="Franklin Gothic Medium"/>
      <w:b/>
      <w:color w:val="324162"/>
      <w:sz w:val="28"/>
    </w:rPr>
  </w:style>
  <w:style w:type="paragraph" w:customStyle="1" w:styleId="C2-CtrSglSp">
    <w:name w:val="C2-Ctr Sgl Sp"/>
    <w:basedOn w:val="Normal"/>
    <w:uiPriority w:val="99"/>
    <w:rsid w:val="009D254B"/>
    <w:pPr>
      <w:keepLines/>
      <w:jc w:val="center"/>
    </w:pPr>
  </w:style>
  <w:style w:type="paragraph" w:customStyle="1" w:styleId="C3-CtrSp12">
    <w:name w:val="C3-Ctr Sp&amp;1/2"/>
    <w:basedOn w:val="Normal"/>
    <w:uiPriority w:val="99"/>
    <w:rsid w:val="009D254B"/>
    <w:pPr>
      <w:keepLines/>
      <w:spacing w:line="360" w:lineRule="atLeast"/>
      <w:jc w:val="center"/>
    </w:pPr>
  </w:style>
  <w:style w:type="paragraph" w:customStyle="1" w:styleId="E1-Equation">
    <w:name w:val="E1-Equation"/>
    <w:basedOn w:val="Normal"/>
    <w:uiPriority w:val="99"/>
    <w:rsid w:val="009D254B"/>
    <w:pPr>
      <w:tabs>
        <w:tab w:val="center" w:pos="4680"/>
        <w:tab w:val="right" w:pos="9360"/>
      </w:tabs>
    </w:pPr>
  </w:style>
  <w:style w:type="paragraph" w:customStyle="1" w:styleId="E2-Equation">
    <w:name w:val="E2-Equation"/>
    <w:basedOn w:val="Normal"/>
    <w:uiPriority w:val="99"/>
    <w:rsid w:val="009D254B"/>
    <w:pPr>
      <w:tabs>
        <w:tab w:val="right" w:pos="1152"/>
        <w:tab w:val="center" w:pos="1440"/>
        <w:tab w:val="left" w:pos="1728"/>
      </w:tabs>
      <w:ind w:left="1728" w:hanging="1728"/>
    </w:pPr>
  </w:style>
  <w:style w:type="paragraph" w:styleId="Footer">
    <w:name w:val="footer"/>
    <w:basedOn w:val="Normal"/>
    <w:link w:val="FooterChar"/>
    <w:uiPriority w:val="99"/>
    <w:rsid w:val="009D254B"/>
  </w:style>
  <w:style w:type="character" w:customStyle="1" w:styleId="FooterChar">
    <w:name w:val="Footer Char"/>
    <w:link w:val="Footer"/>
    <w:uiPriority w:val="99"/>
    <w:locked/>
    <w:rsid w:val="0008123F"/>
    <w:rPr>
      <w:rFonts w:ascii="Garamond" w:hAnsi="Garamond" w:cs="Times New Roman"/>
      <w:sz w:val="24"/>
    </w:rPr>
  </w:style>
  <w:style w:type="paragraph" w:styleId="FootnoteText">
    <w:name w:val="footnote text"/>
    <w:aliases w:val="F1"/>
    <w:basedOn w:val="Normal"/>
    <w:link w:val="FootnoteTextChar"/>
    <w:uiPriority w:val="99"/>
    <w:semiHidden/>
    <w:rsid w:val="000D02CD"/>
    <w:pPr>
      <w:tabs>
        <w:tab w:val="left" w:pos="120"/>
      </w:tabs>
      <w:spacing w:before="120" w:line="200" w:lineRule="atLeast"/>
      <w:ind w:left="115" w:hanging="115"/>
    </w:pPr>
    <w:rPr>
      <w:sz w:val="20"/>
    </w:rPr>
  </w:style>
  <w:style w:type="character" w:customStyle="1" w:styleId="FootnoteTextChar">
    <w:name w:val="Footnote Text Char"/>
    <w:aliases w:val="F1 Char"/>
    <w:link w:val="FootnoteText"/>
    <w:uiPriority w:val="99"/>
    <w:semiHidden/>
    <w:locked/>
    <w:rsid w:val="0008123F"/>
    <w:rPr>
      <w:rFonts w:ascii="Garamond" w:hAnsi="Garamond" w:cs="Times New Roman"/>
      <w:lang w:val="en-US" w:eastAsia="en-US" w:bidi="ar-SA"/>
    </w:rPr>
  </w:style>
  <w:style w:type="paragraph" w:styleId="Header">
    <w:name w:val="header"/>
    <w:basedOn w:val="Normal"/>
    <w:link w:val="HeaderChar"/>
    <w:uiPriority w:val="99"/>
    <w:rsid w:val="00D302BC"/>
    <w:rPr>
      <w:sz w:val="20"/>
    </w:rPr>
  </w:style>
  <w:style w:type="character" w:customStyle="1" w:styleId="HeaderChar">
    <w:name w:val="Header Char"/>
    <w:link w:val="Header"/>
    <w:uiPriority w:val="99"/>
    <w:locked/>
    <w:rsid w:val="0008123F"/>
    <w:rPr>
      <w:rFonts w:ascii="Garamond" w:hAnsi="Garamond" w:cs="Times New Roman"/>
    </w:rPr>
  </w:style>
  <w:style w:type="paragraph" w:customStyle="1" w:styleId="L1-FlLSp12">
    <w:name w:val="L1-FlL Sp&amp;1/2"/>
    <w:basedOn w:val="Normal"/>
    <w:link w:val="L1-FlLSp12Char"/>
    <w:uiPriority w:val="99"/>
    <w:rsid w:val="009D254B"/>
    <w:pPr>
      <w:tabs>
        <w:tab w:val="left" w:pos="1152"/>
      </w:tabs>
      <w:spacing w:line="360" w:lineRule="atLeast"/>
    </w:pPr>
  </w:style>
  <w:style w:type="paragraph" w:customStyle="1" w:styleId="N0-FlLftBullet">
    <w:name w:val="N0-Fl Lft Bullet"/>
    <w:basedOn w:val="Normal"/>
    <w:uiPriority w:val="99"/>
    <w:rsid w:val="009D254B"/>
    <w:pPr>
      <w:tabs>
        <w:tab w:val="left" w:pos="576"/>
      </w:tabs>
      <w:spacing w:after="240"/>
      <w:ind w:left="576" w:hanging="576"/>
    </w:pPr>
  </w:style>
  <w:style w:type="paragraph" w:customStyle="1" w:styleId="N1-1stBullet">
    <w:name w:val="N1-1st Bullet"/>
    <w:basedOn w:val="Normal"/>
    <w:uiPriority w:val="99"/>
    <w:rsid w:val="009D254B"/>
    <w:pPr>
      <w:numPr>
        <w:numId w:val="2"/>
      </w:numPr>
      <w:spacing w:after="240"/>
    </w:pPr>
  </w:style>
  <w:style w:type="paragraph" w:customStyle="1" w:styleId="N2-2ndBullet">
    <w:name w:val="N2-2nd Bullet"/>
    <w:basedOn w:val="Normal"/>
    <w:uiPriority w:val="99"/>
    <w:rsid w:val="009D254B"/>
    <w:pPr>
      <w:numPr>
        <w:numId w:val="1"/>
      </w:numPr>
      <w:tabs>
        <w:tab w:val="num" w:pos="1728"/>
        <w:tab w:val="clear" w:pos="1800"/>
      </w:tabs>
      <w:spacing w:after="240"/>
      <w:ind w:left="1728" w:hanging="576"/>
    </w:pPr>
  </w:style>
  <w:style w:type="paragraph" w:customStyle="1" w:styleId="N3-3rdBullet">
    <w:name w:val="N3-3rd Bullet"/>
    <w:basedOn w:val="Normal"/>
    <w:uiPriority w:val="99"/>
    <w:rsid w:val="009D254B"/>
    <w:pPr>
      <w:numPr>
        <w:numId w:val="3"/>
      </w:numPr>
      <w:spacing w:after="240"/>
    </w:pPr>
  </w:style>
  <w:style w:type="paragraph" w:customStyle="1" w:styleId="N4-4thBullet">
    <w:name w:val="N4-4th Bullet"/>
    <w:basedOn w:val="Normal"/>
    <w:uiPriority w:val="99"/>
    <w:rsid w:val="009D254B"/>
    <w:pPr>
      <w:numPr>
        <w:numId w:val="4"/>
      </w:numPr>
      <w:spacing w:after="240"/>
    </w:pPr>
  </w:style>
  <w:style w:type="paragraph" w:customStyle="1" w:styleId="N5-5thBullet">
    <w:name w:val="N5-5th Bullet"/>
    <w:basedOn w:val="Normal"/>
    <w:uiPriority w:val="99"/>
    <w:rsid w:val="009D254B"/>
    <w:pPr>
      <w:tabs>
        <w:tab w:val="left" w:pos="3456"/>
      </w:tabs>
      <w:spacing w:after="240"/>
      <w:ind w:left="3456" w:hanging="576"/>
    </w:pPr>
  </w:style>
  <w:style w:type="paragraph" w:customStyle="1" w:styleId="N6-DateInd">
    <w:name w:val="N6-Date Ind."/>
    <w:basedOn w:val="Normal"/>
    <w:uiPriority w:val="99"/>
    <w:rsid w:val="009D254B"/>
    <w:pPr>
      <w:tabs>
        <w:tab w:val="left" w:pos="4910"/>
      </w:tabs>
      <w:ind w:left="4910"/>
    </w:pPr>
  </w:style>
  <w:style w:type="paragraph" w:customStyle="1" w:styleId="N7-3Block">
    <w:name w:val="N7-3&quot; Block"/>
    <w:basedOn w:val="Normal"/>
    <w:uiPriority w:val="99"/>
    <w:rsid w:val="009D254B"/>
    <w:pPr>
      <w:tabs>
        <w:tab w:val="left" w:pos="1152"/>
      </w:tabs>
      <w:ind w:left="1152" w:right="1152"/>
    </w:pPr>
  </w:style>
  <w:style w:type="paragraph" w:customStyle="1" w:styleId="N8-QxQBlock">
    <w:name w:val="N8-QxQ Block"/>
    <w:basedOn w:val="Normal"/>
    <w:uiPriority w:val="99"/>
    <w:rsid w:val="009D254B"/>
    <w:pPr>
      <w:tabs>
        <w:tab w:val="left" w:pos="1152"/>
      </w:tabs>
      <w:spacing w:after="360" w:line="360" w:lineRule="atLeast"/>
      <w:ind w:left="1152" w:hanging="1152"/>
    </w:pPr>
  </w:style>
  <w:style w:type="paragraph" w:customStyle="1" w:styleId="P1-StandPara">
    <w:name w:val="P1-Stand Para"/>
    <w:basedOn w:val="Normal"/>
    <w:link w:val="P1-StandParaChar"/>
    <w:uiPriority w:val="99"/>
    <w:rsid w:val="009D254B"/>
    <w:pPr>
      <w:spacing w:line="360" w:lineRule="atLeast"/>
      <w:ind w:firstLine="1152"/>
    </w:pPr>
  </w:style>
  <w:style w:type="paragraph" w:customStyle="1" w:styleId="Q1-BestFinQ">
    <w:name w:val="Q1-Best/Fin Q"/>
    <w:uiPriority w:val="99"/>
    <w:rsid w:val="00B55B95"/>
    <w:pPr>
      <w:keepNext/>
      <w:spacing w:line="240" w:lineRule="atLeast"/>
      <w:ind w:left="1152" w:hanging="1152"/>
    </w:pPr>
    <w:rPr>
      <w:rFonts w:ascii="Franklin Gothic Medium" w:hAnsi="Franklin Gothic Medium" w:cs="Times New Roman Bold"/>
      <w:b/>
      <w:sz w:val="24"/>
    </w:rPr>
  </w:style>
  <w:style w:type="paragraph" w:customStyle="1" w:styleId="SH-SglSpHead">
    <w:name w:val="SH-Sgl Sp Head"/>
    <w:uiPriority w:val="99"/>
    <w:rsid w:val="00B55B95"/>
    <w:pPr>
      <w:keepNext/>
      <w:tabs>
        <w:tab w:val="left" w:pos="576"/>
      </w:tabs>
      <w:spacing w:line="240" w:lineRule="atLeast"/>
      <w:ind w:left="576" w:hanging="576"/>
    </w:pPr>
    <w:rPr>
      <w:rFonts w:ascii="Franklin Gothic Medium" w:hAnsi="Franklin Gothic Medium"/>
      <w:color w:val="324162"/>
      <w:sz w:val="24"/>
    </w:rPr>
  </w:style>
  <w:style w:type="paragraph" w:customStyle="1" w:styleId="SL-FlLftSgl">
    <w:name w:val="SL-Fl Lft Sgl"/>
    <w:basedOn w:val="Normal"/>
    <w:uiPriority w:val="99"/>
    <w:rsid w:val="009D254B"/>
  </w:style>
  <w:style w:type="paragraph" w:customStyle="1" w:styleId="SP-SglSpPara">
    <w:name w:val="SP-Sgl Sp Para"/>
    <w:basedOn w:val="Normal"/>
    <w:uiPriority w:val="99"/>
    <w:rsid w:val="009D254B"/>
    <w:pPr>
      <w:tabs>
        <w:tab w:val="left" w:pos="576"/>
      </w:tabs>
      <w:ind w:firstLine="576"/>
    </w:pPr>
  </w:style>
  <w:style w:type="paragraph" w:customStyle="1" w:styleId="T0-ChapPgHd">
    <w:name w:val="T0-Chap/Pg Hd"/>
    <w:basedOn w:val="Normal"/>
    <w:uiPriority w:val="99"/>
    <w:rsid w:val="009D254B"/>
    <w:pPr>
      <w:tabs>
        <w:tab w:val="left" w:pos="8640"/>
      </w:tabs>
    </w:pPr>
    <w:rPr>
      <w:rFonts w:ascii="Franklin Gothic Medium" w:hAnsi="Franklin Gothic Medium"/>
      <w:u w:val="words"/>
    </w:rPr>
  </w:style>
  <w:style w:type="paragraph" w:styleId="TOC1">
    <w:name w:val="toc 1"/>
    <w:basedOn w:val="Normal"/>
    <w:uiPriority w:val="39"/>
    <w:rsid w:val="009D254B"/>
    <w:pPr>
      <w:tabs>
        <w:tab w:val="left" w:pos="1440"/>
        <w:tab w:val="right" w:leader="dot" w:pos="8208"/>
        <w:tab w:val="left" w:pos="8640"/>
      </w:tabs>
      <w:ind w:left="1440" w:right="1800" w:hanging="1152"/>
    </w:pPr>
  </w:style>
  <w:style w:type="paragraph" w:styleId="TOC2">
    <w:name w:val="toc 2"/>
    <w:basedOn w:val="Normal"/>
    <w:uiPriority w:val="39"/>
    <w:rsid w:val="009D254B"/>
    <w:pPr>
      <w:tabs>
        <w:tab w:val="left" w:pos="2160"/>
        <w:tab w:val="right" w:leader="dot" w:pos="8208"/>
        <w:tab w:val="left" w:pos="8640"/>
      </w:tabs>
      <w:ind w:left="2160" w:right="1800" w:hanging="720"/>
    </w:pPr>
    <w:rPr>
      <w:szCs w:val="22"/>
    </w:rPr>
  </w:style>
  <w:style w:type="paragraph" w:styleId="TOC3">
    <w:name w:val="toc 3"/>
    <w:basedOn w:val="Normal"/>
    <w:uiPriority w:val="39"/>
    <w:rsid w:val="009D254B"/>
    <w:pPr>
      <w:tabs>
        <w:tab w:val="left" w:pos="3024"/>
        <w:tab w:val="right" w:leader="dot" w:pos="8208"/>
        <w:tab w:val="left" w:pos="8640"/>
      </w:tabs>
      <w:ind w:left="3024" w:right="1800" w:hanging="864"/>
    </w:pPr>
  </w:style>
  <w:style w:type="paragraph" w:styleId="TOC4">
    <w:name w:val="toc 4"/>
    <w:basedOn w:val="Normal"/>
    <w:uiPriority w:val="99"/>
    <w:rsid w:val="009D254B"/>
    <w:pPr>
      <w:tabs>
        <w:tab w:val="left" w:pos="3888"/>
        <w:tab w:val="right" w:leader="dot" w:pos="8208"/>
        <w:tab w:val="left" w:pos="8640"/>
      </w:tabs>
      <w:ind w:left="3888" w:right="1800" w:hanging="864"/>
    </w:pPr>
  </w:style>
  <w:style w:type="paragraph" w:styleId="TOC5">
    <w:name w:val="toc 5"/>
    <w:basedOn w:val="Normal"/>
    <w:uiPriority w:val="99"/>
    <w:rsid w:val="009D254B"/>
    <w:pPr>
      <w:tabs>
        <w:tab w:val="left" w:pos="1440"/>
        <w:tab w:val="right" w:leader="dot" w:pos="8208"/>
        <w:tab w:val="left" w:pos="8640"/>
      </w:tabs>
      <w:ind w:left="1440" w:right="1800" w:hanging="1152"/>
    </w:pPr>
  </w:style>
  <w:style w:type="paragraph" w:customStyle="1" w:styleId="TT-TableTitle">
    <w:name w:val="TT-Table Title"/>
    <w:link w:val="TT-TableTitleChar"/>
    <w:uiPriority w:val="99"/>
    <w:rsid w:val="00B55B95"/>
    <w:pPr>
      <w:keepNext/>
      <w:tabs>
        <w:tab w:val="left" w:pos="1440"/>
      </w:tabs>
      <w:spacing w:line="240" w:lineRule="atLeast"/>
      <w:ind w:left="1440" w:hanging="1440"/>
    </w:pPr>
    <w:rPr>
      <w:rFonts w:ascii="Franklin Gothic Medium" w:hAnsi="Franklin Gothic Medium"/>
      <w:sz w:val="22"/>
    </w:rPr>
  </w:style>
  <w:style w:type="paragraph" w:customStyle="1" w:styleId="CT-ContractInformation">
    <w:name w:val="CT-Contract Information"/>
    <w:basedOn w:val="Normal"/>
    <w:uiPriority w:val="99"/>
    <w:rsid w:val="009D254B"/>
    <w:pPr>
      <w:tabs>
        <w:tab w:val="left" w:pos="2232"/>
      </w:tabs>
      <w:spacing w:line="240" w:lineRule="exact"/>
    </w:pPr>
    <w:rPr>
      <w:vanish/>
    </w:rPr>
  </w:style>
  <w:style w:type="paragraph" w:customStyle="1" w:styleId="R1-ResPara">
    <w:name w:val="R1-Res. Para"/>
    <w:uiPriority w:val="99"/>
    <w:rsid w:val="009D254B"/>
    <w:pPr>
      <w:spacing w:line="240" w:lineRule="atLeast"/>
      <w:ind w:left="288"/>
    </w:pPr>
    <w:rPr>
      <w:rFonts w:ascii="Garamond" w:hAnsi="Garamond"/>
      <w:sz w:val="24"/>
    </w:rPr>
  </w:style>
  <w:style w:type="paragraph" w:customStyle="1" w:styleId="R2-ResBullet">
    <w:name w:val="R2-Res Bullet"/>
    <w:basedOn w:val="Normal"/>
    <w:uiPriority w:val="99"/>
    <w:rsid w:val="009D254B"/>
    <w:pPr>
      <w:tabs>
        <w:tab w:val="left" w:pos="720"/>
      </w:tabs>
      <w:ind w:left="720" w:hanging="432"/>
    </w:pPr>
  </w:style>
  <w:style w:type="paragraph" w:customStyle="1" w:styleId="RF-Reference">
    <w:name w:val="RF-Reference"/>
    <w:basedOn w:val="Normal"/>
    <w:uiPriority w:val="99"/>
    <w:rsid w:val="009D254B"/>
    <w:pPr>
      <w:spacing w:line="240" w:lineRule="exact"/>
      <w:ind w:left="216" w:hanging="216"/>
    </w:pPr>
  </w:style>
  <w:style w:type="paragraph" w:customStyle="1" w:styleId="RH-SglSpHead">
    <w:name w:val="RH-Sgl Sp Head"/>
    <w:next w:val="RL-FlLftSgl"/>
    <w:uiPriority w:val="99"/>
    <w:rsid w:val="00887EC8"/>
    <w:pPr>
      <w:keepNext/>
      <w:pBdr>
        <w:bottom w:val="single" w:sz="24" w:space="1" w:color="AFBED9"/>
      </w:pBdr>
      <w:spacing w:after="480" w:line="360" w:lineRule="exact"/>
    </w:pPr>
    <w:rPr>
      <w:rFonts w:ascii="Franklin Gothic Medium" w:hAnsi="Franklin Gothic Medium"/>
      <w:b/>
      <w:color w:val="324162"/>
      <w:sz w:val="36"/>
      <w:u w:color="324162"/>
    </w:rPr>
  </w:style>
  <w:style w:type="paragraph" w:customStyle="1" w:styleId="RL-FlLftSgl">
    <w:name w:val="RL-Fl Lft Sgl"/>
    <w:uiPriority w:val="99"/>
    <w:rsid w:val="00B55B95"/>
    <w:pPr>
      <w:keepNext/>
      <w:spacing w:line="240" w:lineRule="atLeast"/>
    </w:pPr>
    <w:rPr>
      <w:rFonts w:ascii="Franklin Gothic Medium" w:hAnsi="Franklin Gothic Medium"/>
      <w:b/>
      <w:color w:val="324162"/>
      <w:sz w:val="24"/>
    </w:rPr>
  </w:style>
  <w:style w:type="paragraph" w:customStyle="1" w:styleId="SU-FlLftUndln">
    <w:name w:val="SU-Fl Lft Undln"/>
    <w:basedOn w:val="Normal"/>
    <w:uiPriority w:val="99"/>
    <w:rsid w:val="009D254B"/>
    <w:pPr>
      <w:keepNext/>
      <w:spacing w:line="240" w:lineRule="exact"/>
    </w:pPr>
    <w:rPr>
      <w:u w:val="single"/>
    </w:rPr>
  </w:style>
  <w:style w:type="paragraph" w:customStyle="1" w:styleId="Header-1">
    <w:name w:val="Header-1"/>
    <w:uiPriority w:val="99"/>
    <w:rsid w:val="00A15A6F"/>
    <w:pPr>
      <w:keepNext/>
      <w:framePr w:hSpace="187" w:wrap="around" w:vAnchor="text" w:hAnchor="text" w:y="1"/>
      <w:spacing w:line="240" w:lineRule="atLeast"/>
      <w:suppressOverlap/>
      <w:jc w:val="right"/>
    </w:pPr>
    <w:rPr>
      <w:rFonts w:ascii="Franklin Gothic Medium" w:hAnsi="Franklin Gothic Medium"/>
      <w:b/>
      <w:color w:val="324162"/>
    </w:rPr>
  </w:style>
  <w:style w:type="paragraph" w:customStyle="1" w:styleId="TB-TableBullet">
    <w:name w:val="TB-Table Bullet"/>
    <w:basedOn w:val="TX-TableText"/>
    <w:uiPriority w:val="99"/>
    <w:rsid w:val="00FF1595"/>
    <w:pPr>
      <w:numPr>
        <w:numId w:val="5"/>
      </w:numPr>
      <w:ind w:left="288" w:hanging="288"/>
    </w:pPr>
  </w:style>
  <w:style w:type="character" w:styleId="PageNumber">
    <w:name w:val="page number"/>
    <w:aliases w:val="pn"/>
    <w:uiPriority w:val="99"/>
    <w:rsid w:val="009D254B"/>
    <w:rPr>
      <w:rFonts w:cs="Times New Roman"/>
    </w:rPr>
  </w:style>
  <w:style w:type="paragraph" w:customStyle="1" w:styleId="R0-FLLftSglBoldItalic">
    <w:name w:val="R0-FL Lft Sgl Bold Italic"/>
    <w:uiPriority w:val="99"/>
    <w:rsid w:val="00B55B95"/>
    <w:pPr>
      <w:keepNext/>
      <w:spacing w:line="240" w:lineRule="atLeast"/>
    </w:pPr>
    <w:rPr>
      <w:rFonts w:ascii="Franklin Gothic Medium" w:hAnsi="Franklin Gothic Medium" w:cs="Times New Roman Bold"/>
      <w:i/>
      <w:sz w:val="24"/>
    </w:rPr>
  </w:style>
  <w:style w:type="table" w:customStyle="1" w:styleId="TableWestatStandardFormat">
    <w:name w:val="Table Westat Standard Format"/>
    <w:uiPriority w:val="99"/>
    <w:rsid w:val="00B06CAC"/>
    <w:rPr>
      <w:rFonts w:ascii="Franklin Gothic Medium" w:hAnsi="Franklin Gothic Medium"/>
    </w:rPr>
    <w:tblPr>
      <w:tblInd w:w="0" w:type="dxa"/>
      <w:tblBorders>
        <w:bottom w:val="single" w:sz="4" w:space="0" w:color="auto"/>
      </w:tblBorders>
      <w:tblCellMar>
        <w:top w:w="0" w:type="dxa"/>
        <w:left w:w="108" w:type="dxa"/>
        <w:bottom w:w="0" w:type="dxa"/>
        <w:right w:w="108" w:type="dxa"/>
      </w:tblCellMar>
    </w:tblPr>
  </w:style>
  <w:style w:type="paragraph" w:customStyle="1" w:styleId="TC-TableofContentsHeading">
    <w:name w:val="TC-Table of Contents Heading"/>
    <w:basedOn w:val="Heading1"/>
    <w:next w:val="T0-ChapPgHd"/>
    <w:uiPriority w:val="99"/>
    <w:rsid w:val="0068253C"/>
    <w:pPr>
      <w:pBdr>
        <w:bottom w:val="single" w:sz="24" w:space="1" w:color="AFBED7"/>
      </w:pBdr>
      <w:tabs>
        <w:tab w:val="clear" w:pos="1152"/>
      </w:tabs>
      <w:spacing w:after="720"/>
      <w:ind w:left="6869"/>
      <w:jc w:val="center"/>
    </w:pPr>
    <w:rPr>
      <w:sz w:val="32"/>
    </w:rPr>
  </w:style>
  <w:style w:type="paragraph" w:customStyle="1" w:styleId="TF-TblFN">
    <w:name w:val="TF-Tbl FN"/>
    <w:basedOn w:val="FootnoteText"/>
    <w:uiPriority w:val="99"/>
    <w:rsid w:val="002F0F19"/>
    <w:rPr>
      <w:rFonts w:ascii="Franklin Gothic Medium" w:hAnsi="Franklin Gothic Medium"/>
      <w:sz w:val="16"/>
    </w:rPr>
  </w:style>
  <w:style w:type="paragraph" w:customStyle="1" w:styleId="TH-TableHeading">
    <w:name w:val="TH-Table Heading"/>
    <w:uiPriority w:val="99"/>
    <w:rsid w:val="00B55B95"/>
    <w:pPr>
      <w:keepNext/>
      <w:spacing w:line="240" w:lineRule="atLeast"/>
      <w:jc w:val="center"/>
    </w:pPr>
    <w:rPr>
      <w:rFonts w:ascii="Franklin Gothic Medium" w:hAnsi="Franklin Gothic Medium"/>
      <w:b/>
    </w:rPr>
  </w:style>
  <w:style w:type="paragraph" w:styleId="TOC6">
    <w:name w:val="toc 6"/>
    <w:basedOn w:val="Normal"/>
    <w:uiPriority w:val="99"/>
    <w:rsid w:val="009D254B"/>
    <w:pPr>
      <w:tabs>
        <w:tab w:val="right" w:leader="dot" w:pos="8208"/>
        <w:tab w:val="left" w:pos="8640"/>
      </w:tabs>
      <w:spacing w:line="240" w:lineRule="auto"/>
      <w:ind w:left="288"/>
    </w:pPr>
    <w:rPr>
      <w:szCs w:val="22"/>
    </w:rPr>
  </w:style>
  <w:style w:type="paragraph" w:styleId="TOC7">
    <w:name w:val="toc 7"/>
    <w:basedOn w:val="Normal"/>
    <w:uiPriority w:val="99"/>
    <w:rsid w:val="009D254B"/>
    <w:pPr>
      <w:tabs>
        <w:tab w:val="right" w:leader="dot" w:pos="8208"/>
        <w:tab w:val="left" w:pos="8640"/>
      </w:tabs>
      <w:spacing w:line="240" w:lineRule="auto"/>
      <w:ind w:left="1440"/>
    </w:pPr>
    <w:rPr>
      <w:szCs w:val="22"/>
    </w:rPr>
  </w:style>
  <w:style w:type="paragraph" w:styleId="TOC8">
    <w:name w:val="toc 8"/>
    <w:basedOn w:val="Normal"/>
    <w:uiPriority w:val="99"/>
    <w:rsid w:val="009D254B"/>
    <w:pPr>
      <w:tabs>
        <w:tab w:val="right" w:leader="dot" w:pos="8208"/>
        <w:tab w:val="left" w:pos="8640"/>
      </w:tabs>
      <w:spacing w:line="240" w:lineRule="auto"/>
      <w:ind w:left="2160"/>
    </w:pPr>
    <w:rPr>
      <w:szCs w:val="22"/>
    </w:rPr>
  </w:style>
  <w:style w:type="paragraph" w:styleId="TOC9">
    <w:name w:val="toc 9"/>
    <w:basedOn w:val="Normal"/>
    <w:uiPriority w:val="99"/>
    <w:rsid w:val="009D254B"/>
    <w:pPr>
      <w:tabs>
        <w:tab w:val="right" w:leader="dot" w:pos="8208"/>
        <w:tab w:val="left" w:pos="8640"/>
      </w:tabs>
      <w:spacing w:line="240" w:lineRule="auto"/>
      <w:ind w:left="3024"/>
    </w:pPr>
    <w:rPr>
      <w:szCs w:val="22"/>
    </w:rPr>
  </w:style>
  <w:style w:type="paragraph" w:customStyle="1" w:styleId="TX-TableText">
    <w:name w:val="TX-Table Text"/>
    <w:basedOn w:val="Normal"/>
    <w:uiPriority w:val="99"/>
    <w:rsid w:val="009D254B"/>
    <w:rPr>
      <w:rFonts w:ascii="Franklin Gothic Medium" w:hAnsi="Franklin Gothic Medium"/>
      <w:sz w:val="20"/>
    </w:rPr>
  </w:style>
  <w:style w:type="character" w:styleId="FootnoteReference">
    <w:name w:val="footnote reference"/>
    <w:uiPriority w:val="99"/>
    <w:semiHidden/>
    <w:rsid w:val="00774268"/>
    <w:rPr>
      <w:rFonts w:cs="Times New Roman"/>
      <w:vertAlign w:val="superscript"/>
    </w:rPr>
  </w:style>
  <w:style w:type="paragraph" w:customStyle="1" w:styleId="Heading0">
    <w:name w:val="Heading 0"/>
    <w:aliases w:val="H0-Chap Head"/>
    <w:basedOn w:val="Heading1"/>
    <w:uiPriority w:val="99"/>
    <w:rsid w:val="0008123F"/>
    <w:pPr>
      <w:tabs>
        <w:tab w:val="clear" w:pos="1152"/>
      </w:tabs>
    </w:pPr>
    <w:rPr>
      <w:rFonts w:ascii="Calibri Light" w:hAnsi="Calibri Light"/>
      <w:color w:val="auto"/>
      <w:kern w:val="32"/>
    </w:rPr>
  </w:style>
  <w:style w:type="paragraph" w:customStyle="1" w:styleId="StyleStyleC1-CtrBoldHdUniversCondensed72ptNotBoldFran">
    <w:name w:val="Style Style C1-Ctr BoldHd + Univers Condensed 72 pt Not Bold + Fran..."/>
    <w:basedOn w:val="Normal"/>
    <w:autoRedefine/>
    <w:uiPriority w:val="99"/>
    <w:rsid w:val="0008123F"/>
    <w:pPr>
      <w:keepNext/>
      <w:jc w:val="right"/>
    </w:pPr>
    <w:rPr>
      <w:rFonts w:ascii="Franklin Gothic Demi Cond" w:hAnsi="Franklin Gothic Demi Cond"/>
      <w:bCs/>
      <w:caps/>
      <w:color w:val="336600"/>
      <w:sz w:val="144"/>
      <w:szCs w:val="144"/>
    </w:rPr>
  </w:style>
  <w:style w:type="paragraph" w:customStyle="1" w:styleId="CoverPage-WPN">
    <w:name w:val="CoverPage-WPN"/>
    <w:basedOn w:val="Normal"/>
    <w:uiPriority w:val="99"/>
    <w:rsid w:val="0008123F"/>
    <w:pPr>
      <w:spacing w:before="60"/>
      <w:ind w:left="-101" w:right="144"/>
    </w:pPr>
    <w:rPr>
      <w:rFonts w:ascii="Franklin Gothic Medium" w:hAnsi="Franklin Gothic Medium"/>
      <w:color w:val="003C79"/>
      <w:sz w:val="20"/>
    </w:rPr>
  </w:style>
  <w:style w:type="paragraph" w:customStyle="1" w:styleId="ReportCover-AuthorName">
    <w:name w:val="ReportCover-AuthorName"/>
    <w:basedOn w:val="Normal"/>
    <w:uiPriority w:val="99"/>
    <w:rsid w:val="0008123F"/>
    <w:rPr>
      <w:rFonts w:ascii="Franklin Gothic Medium" w:hAnsi="Franklin Gothic Medium"/>
      <w:color w:val="003C79"/>
      <w:sz w:val="22"/>
      <w:szCs w:val="22"/>
    </w:rPr>
  </w:style>
  <w:style w:type="paragraph" w:customStyle="1" w:styleId="ReportCover-AuthorsHead">
    <w:name w:val="ReportCover-AuthorsHead"/>
    <w:basedOn w:val="Normal"/>
    <w:uiPriority w:val="99"/>
    <w:rsid w:val="0008123F"/>
    <w:rPr>
      <w:rFonts w:ascii="Franklin Gothic Medium" w:hAnsi="Franklin Gothic Medium"/>
      <w:b/>
      <w:color w:val="003C79"/>
      <w:szCs w:val="24"/>
    </w:rPr>
  </w:style>
  <w:style w:type="paragraph" w:customStyle="1" w:styleId="ReportCover-Date">
    <w:name w:val="ReportCover-Date"/>
    <w:basedOn w:val="Normal"/>
    <w:uiPriority w:val="99"/>
    <w:rsid w:val="0008123F"/>
    <w:rPr>
      <w:rFonts w:ascii="Franklin Gothic Medium" w:hAnsi="Franklin Gothic Medium"/>
      <w:b/>
      <w:color w:val="003C79"/>
      <w:sz w:val="28"/>
    </w:rPr>
  </w:style>
  <w:style w:type="paragraph" w:customStyle="1" w:styleId="ReportCover-Prepared">
    <w:name w:val="ReportCover-Prepared"/>
    <w:basedOn w:val="Normal"/>
    <w:uiPriority w:val="99"/>
    <w:rsid w:val="0008123F"/>
    <w:pPr>
      <w:spacing w:line="260" w:lineRule="exact"/>
    </w:pPr>
    <w:rPr>
      <w:rFonts w:ascii="Franklin Gothic Medium" w:hAnsi="Franklin Gothic Medium"/>
      <w:color w:val="003C79"/>
      <w:sz w:val="22"/>
    </w:rPr>
  </w:style>
  <w:style w:type="paragraph" w:customStyle="1" w:styleId="ReportCover-Subtitle">
    <w:name w:val="ReportCover-Subtitle"/>
    <w:basedOn w:val="Normal"/>
    <w:uiPriority w:val="99"/>
    <w:rsid w:val="0008123F"/>
    <w:pPr>
      <w:spacing w:before="360" w:line="340" w:lineRule="exact"/>
    </w:pPr>
    <w:rPr>
      <w:rFonts w:ascii="Franklin Gothic Medium" w:hAnsi="Franklin Gothic Medium"/>
      <w:b/>
      <w:color w:val="003C79"/>
      <w:sz w:val="32"/>
      <w:szCs w:val="40"/>
    </w:rPr>
  </w:style>
  <w:style w:type="paragraph" w:customStyle="1" w:styleId="ReportCover-Title">
    <w:name w:val="ReportCover-Title"/>
    <w:basedOn w:val="Normal"/>
    <w:uiPriority w:val="99"/>
    <w:rsid w:val="0008123F"/>
    <w:pPr>
      <w:spacing w:line="480" w:lineRule="exact"/>
    </w:pPr>
    <w:rPr>
      <w:rFonts w:ascii="Franklin Gothic Medium" w:hAnsi="Franklin Gothic Medium"/>
      <w:b/>
      <w:color w:val="003C79"/>
      <w:sz w:val="44"/>
      <w:szCs w:val="40"/>
    </w:rPr>
  </w:style>
  <w:style w:type="character" w:customStyle="1" w:styleId="N2-2ndBulletChar">
    <w:name w:val="N2-2nd Bullet Char"/>
    <w:uiPriority w:val="99"/>
    <w:rsid w:val="0008123F"/>
    <w:rPr>
      <w:rFonts w:ascii="Garamond" w:hAnsi="Garamond"/>
      <w:sz w:val="24"/>
      <w:lang w:val="en-US" w:eastAsia="en-US"/>
    </w:rPr>
  </w:style>
  <w:style w:type="paragraph" w:customStyle="1" w:styleId="ReportCover-SL-FlLftSgl">
    <w:name w:val="ReportCover-SL-Fl Lft Sgl"/>
    <w:uiPriority w:val="99"/>
    <w:rsid w:val="0008123F"/>
    <w:pPr>
      <w:spacing w:line="240" w:lineRule="atLeast"/>
    </w:pPr>
    <w:rPr>
      <w:rFonts w:ascii="Franklin Gothic Medium" w:hAnsi="Franklin Gothic Medium"/>
      <w:color w:val="003C79"/>
      <w:sz w:val="24"/>
      <w:szCs w:val="24"/>
    </w:rPr>
  </w:style>
  <w:style w:type="paragraph" w:customStyle="1" w:styleId="ReportCover-ImageBottom">
    <w:name w:val="ReportCover-ImageBottom"/>
    <w:basedOn w:val="ReportCover-SL-FlLftSgl"/>
    <w:uiPriority w:val="99"/>
    <w:rsid w:val="0008123F"/>
    <w:pPr>
      <w:spacing w:line="20" w:lineRule="exact"/>
      <w:jc w:val="right"/>
    </w:pPr>
  </w:style>
  <w:style w:type="paragraph" w:customStyle="1" w:styleId="ReportCover-ImageTop">
    <w:name w:val="ReportCover-ImageTop"/>
    <w:basedOn w:val="Normal"/>
    <w:uiPriority w:val="99"/>
    <w:rsid w:val="0008123F"/>
    <w:pPr>
      <w:spacing w:line="100" w:lineRule="exact"/>
    </w:pPr>
  </w:style>
  <w:style w:type="paragraph" w:styleId="BodyText">
    <w:name w:val="Body Text"/>
    <w:basedOn w:val="Normal"/>
    <w:link w:val="BodyTextChar"/>
    <w:uiPriority w:val="99"/>
    <w:rsid w:val="0008123F"/>
    <w:pPr>
      <w:spacing w:before="120" w:after="120" w:line="240" w:lineRule="auto"/>
      <w:ind w:firstLine="720"/>
    </w:pPr>
    <w:rPr>
      <w:rFonts w:ascii="Times New Roman" w:hAnsi="Times New Roman"/>
    </w:rPr>
  </w:style>
  <w:style w:type="character" w:customStyle="1" w:styleId="BodyTextChar">
    <w:name w:val="Body Text Char"/>
    <w:link w:val="BodyText"/>
    <w:uiPriority w:val="99"/>
    <w:locked/>
    <w:rsid w:val="0008123F"/>
    <w:rPr>
      <w:rFonts w:cs="Times New Roman"/>
      <w:sz w:val="24"/>
    </w:rPr>
  </w:style>
  <w:style w:type="paragraph" w:styleId="ListBullet3">
    <w:name w:val="List Bullet 3"/>
    <w:basedOn w:val="Normal"/>
    <w:autoRedefine/>
    <w:uiPriority w:val="99"/>
    <w:rsid w:val="0008123F"/>
    <w:pPr>
      <w:tabs>
        <w:tab w:val="num" w:pos="2880"/>
      </w:tabs>
      <w:ind w:left="2880" w:hanging="576"/>
      <w:jc w:val="both"/>
    </w:pPr>
    <w:rPr>
      <w:rFonts w:ascii="Times New Roman" w:hAnsi="Times New Roman"/>
      <w:sz w:val="22"/>
    </w:rPr>
  </w:style>
  <w:style w:type="paragraph" w:styleId="ListNumber5">
    <w:name w:val="List Number 5"/>
    <w:basedOn w:val="Normal"/>
    <w:rsid w:val="0008123F"/>
    <w:pPr>
      <w:tabs>
        <w:tab w:val="num" w:pos="1800"/>
        <w:tab w:val="num" w:pos="2304"/>
      </w:tabs>
      <w:ind w:left="1800" w:hanging="360"/>
      <w:jc w:val="both"/>
    </w:pPr>
    <w:rPr>
      <w:rFonts w:ascii="Times New Roman" w:hAnsi="Times New Roman"/>
      <w:sz w:val="22"/>
    </w:rPr>
  </w:style>
  <w:style w:type="paragraph" w:customStyle="1" w:styleId="Bodytextnoindent">
    <w:name w:val="Body text no indent"/>
    <w:basedOn w:val="BodyText"/>
    <w:uiPriority w:val="99"/>
    <w:rsid w:val="0008123F"/>
    <w:pPr>
      <w:ind w:firstLine="0"/>
    </w:pPr>
  </w:style>
  <w:style w:type="character" w:styleId="CommentReference">
    <w:name w:val="annotation reference"/>
    <w:uiPriority w:val="99"/>
    <w:rsid w:val="0008123F"/>
    <w:rPr>
      <w:rFonts w:cs="Times New Roman"/>
      <w:sz w:val="16"/>
    </w:rPr>
  </w:style>
  <w:style w:type="paragraph" w:styleId="CommentText">
    <w:name w:val="annotation text"/>
    <w:basedOn w:val="Normal"/>
    <w:link w:val="CommentTextChar"/>
    <w:uiPriority w:val="99"/>
    <w:rsid w:val="0008123F"/>
    <w:pPr>
      <w:spacing w:line="240" w:lineRule="auto"/>
    </w:pPr>
    <w:rPr>
      <w:rFonts w:ascii="Times New Roman" w:hAnsi="Times New Roman"/>
      <w:sz w:val="20"/>
    </w:rPr>
  </w:style>
  <w:style w:type="character" w:customStyle="1" w:styleId="CommentTextChar">
    <w:name w:val="Comment Text Char"/>
    <w:link w:val="CommentText"/>
    <w:uiPriority w:val="99"/>
    <w:locked/>
    <w:rsid w:val="0008123F"/>
    <w:rPr>
      <w:rFonts w:cs="Times New Roman"/>
    </w:rPr>
  </w:style>
  <w:style w:type="paragraph" w:styleId="NormalWeb">
    <w:name w:val="Normal (Web)"/>
    <w:basedOn w:val="Normal"/>
    <w:uiPriority w:val="99"/>
    <w:rsid w:val="0008123F"/>
    <w:pPr>
      <w:spacing w:before="100" w:beforeAutospacing="1" w:after="100" w:afterAutospacing="1" w:line="240" w:lineRule="auto"/>
    </w:pPr>
    <w:rPr>
      <w:rFonts w:ascii="Arial Unicode MS" w:eastAsia="Arial Unicode MS" w:hAnsi="Arial Unicode MS" w:cs="Arial Unicode MS"/>
      <w:szCs w:val="24"/>
    </w:rPr>
  </w:style>
  <w:style w:type="character" w:customStyle="1" w:styleId="facultyabstractbrief1">
    <w:name w:val="facultyabstractbrief1"/>
    <w:uiPriority w:val="99"/>
    <w:rsid w:val="0008123F"/>
    <w:rPr>
      <w:rFonts w:ascii="Arial" w:hAnsi="Arial"/>
      <w:color w:val="000000"/>
      <w:sz w:val="18"/>
      <w:u w:val="none"/>
      <w:effect w:val="none"/>
    </w:rPr>
  </w:style>
  <w:style w:type="paragraph" w:styleId="DocumentMap">
    <w:name w:val="Document Map"/>
    <w:basedOn w:val="Normal"/>
    <w:link w:val="DocumentMapChar"/>
    <w:uiPriority w:val="99"/>
    <w:semiHidden/>
    <w:rsid w:val="0008123F"/>
    <w:pPr>
      <w:shd w:val="clear" w:color="auto" w:fill="000080"/>
    </w:pPr>
    <w:rPr>
      <w:rFonts w:ascii="Tahoma" w:hAnsi="Tahoma"/>
    </w:rPr>
  </w:style>
  <w:style w:type="character" w:customStyle="1" w:styleId="DocumentMapChar">
    <w:name w:val="Document Map Char"/>
    <w:link w:val="DocumentMap"/>
    <w:uiPriority w:val="99"/>
    <w:semiHidden/>
    <w:locked/>
    <w:rsid w:val="0008123F"/>
    <w:rPr>
      <w:rFonts w:ascii="Tahoma" w:hAnsi="Tahoma" w:cs="Times New Roman"/>
      <w:sz w:val="24"/>
      <w:shd w:val="clear" w:color="auto" w:fill="000080"/>
    </w:rPr>
  </w:style>
  <w:style w:type="character" w:styleId="FollowedHyperlink">
    <w:name w:val="FollowedHyperlink"/>
    <w:uiPriority w:val="99"/>
    <w:rsid w:val="0008123F"/>
    <w:rPr>
      <w:rFonts w:cs="Times New Roman"/>
      <w:color w:val="800080"/>
      <w:u w:val="single"/>
    </w:rPr>
  </w:style>
  <w:style w:type="paragraph" w:styleId="CommentSubject">
    <w:name w:val="annotation subject"/>
    <w:basedOn w:val="CommentText"/>
    <w:next w:val="CommentText"/>
    <w:link w:val="CommentSubjectChar"/>
    <w:uiPriority w:val="99"/>
    <w:semiHidden/>
    <w:rsid w:val="0008123F"/>
    <w:pPr>
      <w:spacing w:line="240" w:lineRule="atLeast"/>
    </w:pPr>
    <w:rPr>
      <w:rFonts w:ascii="Garamond" w:hAnsi="Garamond"/>
      <w:b/>
    </w:rPr>
  </w:style>
  <w:style w:type="character" w:customStyle="1" w:styleId="CommentSubjectChar">
    <w:name w:val="Comment Subject Char"/>
    <w:link w:val="CommentSubject"/>
    <w:uiPriority w:val="99"/>
    <w:semiHidden/>
    <w:locked/>
    <w:rsid w:val="0008123F"/>
    <w:rPr>
      <w:rFonts w:ascii="Garamond" w:hAnsi="Garamond" w:cs="Times New Roman"/>
      <w:b/>
    </w:rPr>
  </w:style>
  <w:style w:type="character" w:styleId="Emphasis">
    <w:name w:val="Emphasis"/>
    <w:uiPriority w:val="99"/>
    <w:qFormat/>
    <w:rsid w:val="0008123F"/>
    <w:rPr>
      <w:rFonts w:cs="Times New Roman"/>
      <w:i/>
    </w:rPr>
  </w:style>
  <w:style w:type="paragraph" w:styleId="Title">
    <w:name w:val="Title"/>
    <w:basedOn w:val="Normal"/>
    <w:link w:val="TitleChar"/>
    <w:uiPriority w:val="99"/>
    <w:qFormat/>
    <w:rsid w:val="0008123F"/>
    <w:pPr>
      <w:spacing w:line="240" w:lineRule="auto"/>
      <w:jc w:val="center"/>
    </w:pPr>
    <w:rPr>
      <w:rFonts w:ascii="Times New Roman" w:hAnsi="Times New Roman"/>
      <w:b/>
    </w:rPr>
  </w:style>
  <w:style w:type="character" w:customStyle="1" w:styleId="TitleChar">
    <w:name w:val="Title Char"/>
    <w:link w:val="Title"/>
    <w:uiPriority w:val="99"/>
    <w:locked/>
    <w:rsid w:val="0008123F"/>
    <w:rPr>
      <w:rFonts w:cs="Times New Roman"/>
      <w:b/>
      <w:sz w:val="24"/>
    </w:rPr>
  </w:style>
  <w:style w:type="paragraph" w:styleId="BodyText2">
    <w:name w:val="Body Text 2"/>
    <w:basedOn w:val="Normal"/>
    <w:link w:val="BodyText2Char"/>
    <w:uiPriority w:val="99"/>
    <w:rsid w:val="0008123F"/>
    <w:pPr>
      <w:spacing w:line="240" w:lineRule="auto"/>
    </w:pPr>
    <w:rPr>
      <w:rFonts w:ascii="Times New Roman" w:hAnsi="Times New Roman"/>
    </w:rPr>
  </w:style>
  <w:style w:type="character" w:customStyle="1" w:styleId="BodyText2Char">
    <w:name w:val="Body Text 2 Char"/>
    <w:link w:val="BodyText2"/>
    <w:uiPriority w:val="99"/>
    <w:locked/>
    <w:rsid w:val="0008123F"/>
    <w:rPr>
      <w:rFonts w:cs="Times New Roman"/>
      <w:sz w:val="24"/>
    </w:rPr>
  </w:style>
  <w:style w:type="paragraph" w:styleId="NoSpacing">
    <w:name w:val="No Spacing"/>
    <w:uiPriority w:val="99"/>
    <w:qFormat/>
    <w:rsid w:val="0008123F"/>
    <w:rPr>
      <w:rFonts w:ascii="Calibri" w:hAnsi="Calibri"/>
      <w:sz w:val="22"/>
      <w:szCs w:val="22"/>
    </w:rPr>
  </w:style>
  <w:style w:type="character" w:customStyle="1" w:styleId="FootnoteCharacters">
    <w:name w:val="Footnote Characters"/>
    <w:uiPriority w:val="99"/>
    <w:rsid w:val="0008123F"/>
    <w:rPr>
      <w:vertAlign w:val="superscript"/>
    </w:rPr>
  </w:style>
  <w:style w:type="paragraph" w:styleId="Revision">
    <w:name w:val="Revision"/>
    <w:hidden/>
    <w:uiPriority w:val="99"/>
    <w:semiHidden/>
    <w:rsid w:val="0008123F"/>
    <w:rPr>
      <w:rFonts w:ascii="Garamond" w:hAnsi="Garamond"/>
      <w:sz w:val="24"/>
    </w:rPr>
  </w:style>
  <w:style w:type="character" w:customStyle="1" w:styleId="L1-FlLSp12Char">
    <w:name w:val="L1-FlL Sp&amp;1/2 Char"/>
    <w:link w:val="L1-FlLSp12"/>
    <w:uiPriority w:val="99"/>
    <w:locked/>
    <w:rsid w:val="0008123F"/>
    <w:rPr>
      <w:rFonts w:ascii="Garamond" w:hAnsi="Garamond"/>
      <w:sz w:val="24"/>
    </w:rPr>
  </w:style>
  <w:style w:type="character" w:customStyle="1" w:styleId="apple-style-span">
    <w:name w:val="apple-style-span"/>
    <w:uiPriority w:val="99"/>
    <w:rsid w:val="0008123F"/>
  </w:style>
  <w:style w:type="table" w:styleId="TableGrid">
    <w:name w:val="Table Grid"/>
    <w:basedOn w:val="TableNormal"/>
    <w:uiPriority w:val="99"/>
    <w:rsid w:val="0008123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rsid w:val="0008123F"/>
    <w:rPr>
      <w:rFonts w:cs="Times New Roman"/>
      <w:color w:val="0000FF"/>
      <w:u w:val="single"/>
    </w:rPr>
  </w:style>
  <w:style w:type="character" w:customStyle="1" w:styleId="P1-StandParaChar">
    <w:name w:val="P1-Stand Para Char"/>
    <w:link w:val="P1-StandPara"/>
    <w:uiPriority w:val="99"/>
    <w:locked/>
    <w:rsid w:val="0008123F"/>
    <w:rPr>
      <w:rFonts w:ascii="Garamond" w:hAnsi="Garamond"/>
      <w:sz w:val="24"/>
    </w:rPr>
  </w:style>
  <w:style w:type="paragraph" w:styleId="ListParagraph">
    <w:name w:val="List Paragraph"/>
    <w:basedOn w:val="Normal"/>
    <w:link w:val="ListParagraphChar"/>
    <w:uiPriority w:val="34"/>
    <w:qFormat/>
    <w:rsid w:val="0008123F"/>
    <w:pPr>
      <w:ind w:left="720"/>
    </w:pPr>
  </w:style>
  <w:style w:type="paragraph" w:customStyle="1" w:styleId="NCESheaderodd">
    <w:name w:val="NCES header odd"/>
    <w:basedOn w:val="Normal"/>
    <w:link w:val="NCESheaderoddChar"/>
    <w:uiPriority w:val="99"/>
    <w:rsid w:val="0008123F"/>
    <w:pPr>
      <w:pBdr>
        <w:bottom w:val="single" w:sz="8" w:space="1" w:color="auto"/>
      </w:pBdr>
      <w:spacing w:after="100" w:afterAutospacing="1" w:line="240" w:lineRule="auto"/>
      <w:jc w:val="right"/>
    </w:pPr>
    <w:rPr>
      <w:rFonts w:ascii="Arial" w:hAnsi="Arial"/>
      <w:smallCaps/>
      <w:noProof/>
      <w:sz w:val="18"/>
    </w:rPr>
  </w:style>
  <w:style w:type="character" w:customStyle="1" w:styleId="NCESheaderoddChar">
    <w:name w:val="NCES header odd Char"/>
    <w:link w:val="NCESheaderodd"/>
    <w:uiPriority w:val="99"/>
    <w:locked/>
    <w:rsid w:val="0008123F"/>
    <w:rPr>
      <w:rFonts w:ascii="Arial" w:hAnsi="Arial"/>
      <w:smallCaps/>
      <w:noProof/>
      <w:sz w:val="18"/>
    </w:rPr>
  </w:style>
  <w:style w:type="paragraph" w:customStyle="1" w:styleId="NCESheadereven">
    <w:name w:val="NCES  header even"/>
    <w:basedOn w:val="Normal"/>
    <w:uiPriority w:val="99"/>
    <w:rsid w:val="0008123F"/>
    <w:pPr>
      <w:pBdr>
        <w:bottom w:val="single" w:sz="8" w:space="1" w:color="auto"/>
      </w:pBdr>
      <w:spacing w:line="240" w:lineRule="auto"/>
    </w:pPr>
    <w:rPr>
      <w:rFonts w:ascii="Arial" w:hAnsi="Arial" w:cs="Arial"/>
      <w:smallCaps/>
      <w:sz w:val="18"/>
      <w:szCs w:val="18"/>
    </w:rPr>
  </w:style>
  <w:style w:type="paragraph" w:customStyle="1" w:styleId="NCESoddfooter">
    <w:name w:val="NCES odd footer"/>
    <w:basedOn w:val="Normal"/>
    <w:link w:val="NCESoddfooterChar"/>
    <w:uiPriority w:val="99"/>
    <w:rsid w:val="0008123F"/>
    <w:pPr>
      <w:tabs>
        <w:tab w:val="center" w:pos="4320"/>
        <w:tab w:val="right" w:pos="9360"/>
      </w:tabs>
      <w:spacing w:line="240" w:lineRule="auto"/>
      <w:jc w:val="right"/>
    </w:pPr>
    <w:rPr>
      <w:rFonts w:ascii="Arial" w:hAnsi="Arial"/>
      <w:smallCaps/>
      <w:sz w:val="18"/>
    </w:rPr>
  </w:style>
  <w:style w:type="character" w:customStyle="1" w:styleId="NCESoddfooterChar">
    <w:name w:val="NCES odd footer Char"/>
    <w:link w:val="NCESoddfooter"/>
    <w:uiPriority w:val="99"/>
    <w:locked/>
    <w:rsid w:val="0008123F"/>
    <w:rPr>
      <w:rFonts w:ascii="Arial" w:hAnsi="Arial"/>
      <w:smallCaps/>
      <w:sz w:val="18"/>
    </w:rPr>
  </w:style>
  <w:style w:type="paragraph" w:customStyle="1" w:styleId="Cov-Address">
    <w:name w:val="Cov-Address"/>
    <w:basedOn w:val="Normal"/>
    <w:uiPriority w:val="99"/>
    <w:rsid w:val="0008123F"/>
    <w:pPr>
      <w:spacing w:line="240" w:lineRule="auto"/>
      <w:jc w:val="right"/>
    </w:pPr>
    <w:rPr>
      <w:rFonts w:ascii="Arial" w:hAnsi="Arial" w:cs="Arial"/>
      <w:szCs w:val="24"/>
    </w:rPr>
  </w:style>
  <w:style w:type="paragraph" w:customStyle="1" w:styleId="Cov-Subtitle">
    <w:name w:val="Cov-Subtitle"/>
    <w:basedOn w:val="Normal"/>
    <w:uiPriority w:val="99"/>
    <w:rsid w:val="0008123F"/>
    <w:pPr>
      <w:spacing w:line="240" w:lineRule="auto"/>
      <w:jc w:val="right"/>
    </w:pPr>
    <w:rPr>
      <w:rFonts w:ascii="Arial Black" w:hAnsi="Arial Black" w:cs="Arial Black"/>
      <w:sz w:val="28"/>
      <w:szCs w:val="28"/>
    </w:rPr>
  </w:style>
  <w:style w:type="paragraph" w:customStyle="1" w:styleId="Cov-Title">
    <w:name w:val="Cov-Title"/>
    <w:basedOn w:val="Normal"/>
    <w:uiPriority w:val="99"/>
    <w:rsid w:val="0008123F"/>
    <w:pPr>
      <w:spacing w:line="240" w:lineRule="auto"/>
      <w:jc w:val="right"/>
    </w:pPr>
    <w:rPr>
      <w:rFonts w:ascii="Arial Black" w:hAnsi="Arial Black" w:cs="Arial Black"/>
      <w:smallCaps/>
      <w:sz w:val="40"/>
      <w:szCs w:val="40"/>
    </w:rPr>
  </w:style>
  <w:style w:type="character" w:styleId="Strong">
    <w:name w:val="Strong"/>
    <w:uiPriority w:val="99"/>
    <w:qFormat/>
    <w:rsid w:val="0008123F"/>
    <w:rPr>
      <w:rFonts w:cs="Times New Roman"/>
      <w:b/>
    </w:rPr>
  </w:style>
  <w:style w:type="paragraph" w:styleId="PlainText">
    <w:name w:val="Plain Text"/>
    <w:basedOn w:val="Normal"/>
    <w:link w:val="PlainTextChar"/>
    <w:uiPriority w:val="99"/>
    <w:semiHidden/>
    <w:rsid w:val="0008123F"/>
    <w:pPr>
      <w:spacing w:line="240" w:lineRule="auto"/>
    </w:pPr>
    <w:rPr>
      <w:rFonts w:ascii="Calibri" w:hAnsi="Calibri"/>
      <w:sz w:val="21"/>
    </w:rPr>
  </w:style>
  <w:style w:type="character" w:customStyle="1" w:styleId="PlainTextChar">
    <w:name w:val="Plain Text Char"/>
    <w:link w:val="PlainText"/>
    <w:uiPriority w:val="99"/>
    <w:semiHidden/>
    <w:locked/>
    <w:rsid w:val="0008123F"/>
    <w:rPr>
      <w:rFonts w:ascii="Calibri" w:hAnsi="Calibri" w:cs="Times New Roman"/>
      <w:sz w:val="21"/>
    </w:rPr>
  </w:style>
  <w:style w:type="paragraph" w:customStyle="1" w:styleId="ET-ExhibitTitle">
    <w:name w:val="ET-Exhibit_Title"/>
    <w:basedOn w:val="TT-TableTitle"/>
    <w:link w:val="ET-ExhibitTitleChar"/>
    <w:uiPriority w:val="99"/>
    <w:rsid w:val="0008123F"/>
    <w:pPr>
      <w:outlineLvl w:val="0"/>
    </w:pPr>
    <w:rPr>
      <w:rFonts w:ascii="Calibri Light" w:hAnsi="Calibri Light"/>
      <w:b/>
      <w:color w:val="324162"/>
      <w:kern w:val="32"/>
    </w:rPr>
  </w:style>
  <w:style w:type="character" w:customStyle="1" w:styleId="TT-TableTitleChar">
    <w:name w:val="TT-Table Title Char"/>
    <w:link w:val="TT-TableTitle"/>
    <w:uiPriority w:val="99"/>
    <w:locked/>
    <w:rsid w:val="0008123F"/>
    <w:rPr>
      <w:rFonts w:ascii="Franklin Gothic Medium" w:hAnsi="Franklin Gothic Medium" w:cs="Times New Roman"/>
      <w:b/>
      <w:color w:val="324162"/>
      <w:sz w:val="22"/>
      <w:lang w:val="en-US" w:eastAsia="en-US" w:bidi="ar-SA"/>
    </w:rPr>
  </w:style>
  <w:style w:type="character" w:customStyle="1" w:styleId="ET-ExhibitTitleChar">
    <w:name w:val="ET-Exhibit_Title Char"/>
    <w:link w:val="ET-ExhibitTitle"/>
    <w:uiPriority w:val="99"/>
    <w:locked/>
    <w:rsid w:val="0008123F"/>
    <w:rPr>
      <w:rFonts w:ascii="Calibri Light" w:hAnsi="Calibri Light" w:cs="Times New Roman"/>
      <w:b/>
      <w:color w:val="324162"/>
      <w:kern w:val="32"/>
      <w:sz w:val="22"/>
      <w:lang w:val="en-US" w:eastAsia="en-US" w:bidi="ar-SA"/>
    </w:rPr>
  </w:style>
  <w:style w:type="paragraph" w:styleId="TableofFigures">
    <w:name w:val="table of figures"/>
    <w:basedOn w:val="Normal"/>
    <w:next w:val="Normal"/>
    <w:uiPriority w:val="99"/>
    <w:rsid w:val="0008123F"/>
    <w:pPr>
      <w:tabs>
        <w:tab w:val="left" w:pos="2160"/>
        <w:tab w:val="right" w:leader="dot" w:pos="9072"/>
      </w:tabs>
      <w:spacing w:after="240"/>
      <w:ind w:left="1512" w:right="1440" w:hanging="1152"/>
      <w:contextualSpacing/>
    </w:pPr>
  </w:style>
  <w:style w:type="paragraph" w:styleId="EndnoteText">
    <w:name w:val="endnote text"/>
    <w:basedOn w:val="Normal"/>
    <w:link w:val="EndnoteTextChar"/>
    <w:uiPriority w:val="99"/>
    <w:semiHidden/>
    <w:rsid w:val="00B94C74"/>
    <w:rPr>
      <w:sz w:val="20"/>
    </w:rPr>
  </w:style>
  <w:style w:type="character" w:customStyle="1" w:styleId="EndnoteTextChar">
    <w:name w:val="Endnote Text Char"/>
    <w:link w:val="EndnoteText"/>
    <w:uiPriority w:val="99"/>
    <w:semiHidden/>
    <w:locked/>
    <w:rsid w:val="00B94C74"/>
    <w:rPr>
      <w:rFonts w:ascii="Garamond" w:hAnsi="Garamond" w:cs="Times New Roman"/>
      <w:sz w:val="20"/>
      <w:szCs w:val="20"/>
    </w:rPr>
  </w:style>
  <w:style w:type="character" w:styleId="EndnoteReference">
    <w:name w:val="endnote reference"/>
    <w:uiPriority w:val="99"/>
    <w:semiHidden/>
    <w:rsid w:val="00B94C74"/>
    <w:rPr>
      <w:rFonts w:cs="Times New Roman"/>
      <w:vertAlign w:val="superscript"/>
    </w:rPr>
  </w:style>
  <w:style w:type="numbering" w:customStyle="1" w:styleId="A-Style">
    <w:name w:val="A-Style"/>
    <w:rsid w:val="0009647E"/>
    <w:pPr>
      <w:numPr>
        <w:numId w:val="6"/>
      </w:numPr>
    </w:pPr>
  </w:style>
  <w:style w:type="paragraph" w:customStyle="1" w:styleId="Heading31">
    <w:name w:val="Heading3 1"/>
    <w:basedOn w:val="Normal"/>
    <w:rsid w:val="00F5595C"/>
    <w:pPr>
      <w:numPr>
        <w:numId w:val="7"/>
      </w:numPr>
      <w:spacing w:after="200" w:line="276" w:lineRule="auto"/>
      <w:jc w:val="both"/>
    </w:pPr>
    <w:rPr>
      <w:rFonts w:asciiTheme="minorHAnsi" w:eastAsiaTheme="minorEastAsia" w:hAnsiTheme="minorHAnsi" w:cstheme="minorBidi"/>
      <w:caps/>
      <w:sz w:val="32"/>
    </w:rPr>
  </w:style>
  <w:style w:type="paragraph" w:customStyle="1" w:styleId="Heading33">
    <w:name w:val="Heading3 3"/>
    <w:basedOn w:val="Normal"/>
    <w:rsid w:val="004B5F47"/>
    <w:pPr>
      <w:numPr>
        <w:numId w:val="11"/>
      </w:numPr>
      <w:spacing w:after="200" w:line="276" w:lineRule="auto"/>
      <w:jc w:val="both"/>
    </w:pPr>
    <w:rPr>
      <w:rFonts w:asciiTheme="minorHAnsi" w:eastAsiaTheme="minorEastAsia" w:hAnsiTheme="minorHAnsi" w:cstheme="minorBidi"/>
      <w:sz w:val="20"/>
    </w:rPr>
  </w:style>
  <w:style w:type="paragraph" w:customStyle="1" w:styleId="Default">
    <w:name w:val="Default"/>
    <w:rsid w:val="00DF2D10"/>
    <w:pPr>
      <w:autoSpaceDE w:val="0"/>
      <w:autoSpaceDN w:val="0"/>
      <w:adjustRightInd w:val="0"/>
    </w:pPr>
    <w:rPr>
      <w:rFonts w:ascii="Arial" w:hAnsi="Arial" w:cs="Arial"/>
      <w:color w:val="000000"/>
      <w:sz w:val="24"/>
      <w:szCs w:val="24"/>
    </w:rPr>
  </w:style>
  <w:style w:type="paragraph" w:customStyle="1" w:styleId="Bullet1">
    <w:name w:val="Bullet1"/>
    <w:basedOn w:val="bulletround"/>
    <w:rsid w:val="00A72280"/>
    <w:pPr>
      <w:numPr>
        <w:ilvl w:val="1"/>
      </w:numPr>
      <w:tabs>
        <w:tab w:val="num" w:pos="360"/>
        <w:tab w:val="clear" w:pos="1440"/>
      </w:tabs>
      <w:ind w:left="360"/>
    </w:pPr>
  </w:style>
  <w:style w:type="paragraph" w:customStyle="1" w:styleId="bulletround">
    <w:name w:val="bullet round"/>
    <w:basedOn w:val="Normal"/>
    <w:link w:val="bulletroundChar"/>
    <w:uiPriority w:val="99"/>
    <w:rsid w:val="00A72280"/>
    <w:pPr>
      <w:numPr>
        <w:numId w:val="18"/>
      </w:numPr>
      <w:spacing w:before="120" w:line="240" w:lineRule="auto"/>
    </w:pPr>
    <w:rPr>
      <w:rFonts w:cs="Arial"/>
    </w:rPr>
  </w:style>
  <w:style w:type="character" w:customStyle="1" w:styleId="bulletroundChar">
    <w:name w:val="bullet round Char"/>
    <w:basedOn w:val="DefaultParagraphFont"/>
    <w:link w:val="bulletround"/>
    <w:uiPriority w:val="99"/>
    <w:rsid w:val="00A72280"/>
    <w:rPr>
      <w:rFonts w:ascii="Garamond" w:hAnsi="Garamond" w:cs="Arial"/>
      <w:sz w:val="24"/>
    </w:rPr>
  </w:style>
  <w:style w:type="paragraph" w:styleId="Subtitle">
    <w:name w:val="Subtitle"/>
    <w:basedOn w:val="Normal"/>
    <w:next w:val="Normal"/>
    <w:link w:val="SubtitleChar"/>
    <w:qFormat/>
    <w:locked/>
    <w:rsid w:val="003334A6"/>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3334A6"/>
    <w:rPr>
      <w:rFonts w:asciiTheme="minorHAnsi" w:eastAsiaTheme="minorEastAsia" w:hAnsiTheme="minorHAnsi" w:cstheme="minorBidi"/>
      <w:color w:val="5A5A5A" w:themeColor="text1" w:themeTint="A5"/>
      <w:spacing w:val="15"/>
      <w:sz w:val="22"/>
      <w:szCs w:val="22"/>
    </w:rPr>
  </w:style>
  <w:style w:type="paragraph" w:styleId="Quote">
    <w:name w:val="Quote"/>
    <w:basedOn w:val="Normal"/>
    <w:next w:val="Normal"/>
    <w:link w:val="QuoteChar"/>
    <w:uiPriority w:val="29"/>
    <w:qFormat/>
    <w:rsid w:val="003334A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334A6"/>
    <w:rPr>
      <w:rFonts w:ascii="Garamond" w:hAnsi="Garamond"/>
      <w:i/>
      <w:iCs/>
      <w:color w:val="404040" w:themeColor="text1" w:themeTint="BF"/>
      <w:sz w:val="24"/>
    </w:rPr>
  </w:style>
  <w:style w:type="character" w:customStyle="1" w:styleId="ListParagraphChar">
    <w:name w:val="List Paragraph Char"/>
    <w:basedOn w:val="DefaultParagraphFont"/>
    <w:link w:val="ListParagraph"/>
    <w:uiPriority w:val="34"/>
    <w:locked/>
    <w:rsid w:val="00B05BF5"/>
    <w:rPr>
      <w:rFonts w:ascii="Garamond" w:hAnsi="Garamond"/>
      <w:sz w:val="24"/>
    </w:rPr>
  </w:style>
  <w:style w:type="paragraph" w:customStyle="1" w:styleId="DocNormal">
    <w:name w:val="DocNormal"/>
    <w:basedOn w:val="Normal"/>
    <w:link w:val="DocNormalChar"/>
    <w:qFormat/>
    <w:rsid w:val="00647AB0"/>
    <w:pPr>
      <w:spacing w:after="120" w:line="23" w:lineRule="atLeast"/>
      <w:ind w:left="720"/>
    </w:pPr>
    <w:rPr>
      <w:rFonts w:ascii="Arial" w:hAnsi="Arial" w:cs="Arial"/>
      <w:szCs w:val="24"/>
    </w:rPr>
  </w:style>
  <w:style w:type="character" w:customStyle="1" w:styleId="DocNormalChar">
    <w:name w:val="DocNormal Char"/>
    <w:basedOn w:val="DefaultParagraphFont"/>
    <w:link w:val="DocNormal"/>
    <w:rsid w:val="00647AB0"/>
    <w:rPr>
      <w:rFonts w:ascii="Arial" w:hAnsi="Arial" w:cs="Arial"/>
      <w:sz w:val="24"/>
      <w:szCs w:val="24"/>
    </w:rPr>
  </w:style>
  <w:style w:type="paragraph" w:styleId="TOCHeading">
    <w:name w:val="TOC Heading"/>
    <w:basedOn w:val="Heading1"/>
    <w:next w:val="Normal"/>
    <w:uiPriority w:val="39"/>
    <w:unhideWhenUsed/>
    <w:qFormat/>
    <w:rsid w:val="00897F0B"/>
    <w:pPr>
      <w:keepLines/>
      <w:tabs>
        <w:tab w:val="clear" w:pos="1152"/>
      </w:tabs>
      <w:spacing w:before="240" w:line="259" w:lineRule="auto"/>
      <w:jc w:val="left"/>
      <w:outlineLvl w:val="9"/>
    </w:pPr>
    <w:rPr>
      <w:rFonts w:asciiTheme="majorHAnsi" w:eastAsiaTheme="majorEastAsia" w:hAnsiTheme="majorHAnsi" w:cstheme="majorBidi"/>
      <w:b w:val="0"/>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ntps@census.gov" TargetMode="External" /><Relationship Id="rId11" Type="http://schemas.openxmlformats.org/officeDocument/2006/relationships/header" Target="header1.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5905E9B17257344A422F0EB5D5A7C38" ma:contentTypeVersion="8" ma:contentTypeDescription="Create a new document." ma:contentTypeScope="" ma:versionID="0fbb4c679cf80ff1afcad1f14044fdb4">
  <xsd:schema xmlns:xsd="http://www.w3.org/2001/XMLSchema" xmlns:xs="http://www.w3.org/2001/XMLSchema" xmlns:p="http://schemas.microsoft.com/office/2006/metadata/properties" xmlns:ns2="6ed4f710-a888-49b6-a3ba-a65a9384835f" xmlns:ns3="ffcb171c-5eb6-4b7e-bff7-850b4441ed9e" targetNamespace="http://schemas.microsoft.com/office/2006/metadata/properties" ma:root="true" ma:fieldsID="1cd5070f6f1c28f630a08ddc500aff1a" ns2:_="" ns3:_="">
    <xsd:import namespace="6ed4f710-a888-49b6-a3ba-a65a9384835f"/>
    <xsd:import namespace="ffcb171c-5eb6-4b7e-bff7-850b4441ed9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d4f710-a888-49b6-a3ba-a65a9384835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cb171c-5eb6-4b7e-bff7-850b4441ed9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61E8A1-961A-4B9A-BB66-C817238CACD5}">
  <ds:schemaRefs>
    <ds:schemaRef ds:uri="http://schemas.microsoft.com/sharepoint/v3/contenttype/forms"/>
  </ds:schemaRefs>
</ds:datastoreItem>
</file>

<file path=customXml/itemProps2.xml><?xml version="1.0" encoding="utf-8"?>
<ds:datastoreItem xmlns:ds="http://schemas.openxmlformats.org/officeDocument/2006/customXml" ds:itemID="{99FCE627-D309-49A0-8A76-3B1B80ABB1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d4f710-a888-49b6-a3ba-a65a9384835f"/>
    <ds:schemaRef ds:uri="ffcb171c-5eb6-4b7e-bff7-850b4441ed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EB4725-A82B-4B05-9913-1C74D6D314F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E05EFCE-8CFB-429F-9447-01984D4D79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4907</Words>
  <Characters>27972</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2024-11-18T19:35:00Z</dcterms:created>
  <dcterms:modified xsi:type="dcterms:W3CDTF">2024-11-20T21:07:00Z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0x01010045905E9B17257344A422F0EB5D5A7C38</vt:lpwstr>
  </property>
  <property fmtid="{D5CDD505-2E9C-101B-9397-08002B2CF9AE}" pid="3" name="Order">
    <vt:r8>100</vt:r8>
  </property>
  <property fmtid="{D5CDD505-2E9C-101B-9397-08002B2CF9AE}" pid="4" name="_NewReviewCycle">
    <vt:lpwstr/>
  </property>
</Properties>
</file>