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4B0" w:rsidRPr="00FF231B" w:rsidP="00D254B0" w14:paraId="5EC736FE" w14:textId="052C8B81">
      <w:pPr>
        <w:widowControl w:val="0"/>
        <w:tabs>
          <w:tab w:val="center" w:pos="4680"/>
        </w:tabs>
        <w:jc w:val="center"/>
        <w:rPr>
          <w:b/>
          <w:szCs w:val="24"/>
        </w:rPr>
      </w:pPr>
      <w:r w:rsidRPr="00FF231B">
        <w:rPr>
          <w:szCs w:val="24"/>
        </w:rPr>
        <w:fldChar w:fldCharType="begin"/>
      </w:r>
      <w:r w:rsidRPr="00FF231B">
        <w:rPr>
          <w:szCs w:val="24"/>
        </w:rPr>
        <w:instrText xml:space="preserve"> SEQ CHAPTER \h \r 1</w:instrText>
      </w:r>
      <w:r w:rsidRPr="00FF231B">
        <w:rPr>
          <w:szCs w:val="24"/>
        </w:rPr>
        <w:fldChar w:fldCharType="separate"/>
      </w:r>
      <w:r w:rsidRPr="00FF231B">
        <w:rPr>
          <w:szCs w:val="24"/>
        </w:rPr>
        <w:fldChar w:fldCharType="end"/>
      </w:r>
      <w:r w:rsidRPr="00FF231B">
        <w:rPr>
          <w:b/>
          <w:szCs w:val="24"/>
        </w:rPr>
        <w:t>FEDERAL RAILROAD ADMINISTRATION</w:t>
      </w:r>
    </w:p>
    <w:p w:rsidR="00D254B0" w:rsidRPr="00FF231B" w:rsidP="00D254B0" w14:paraId="6602FD96" w14:textId="1349CECA">
      <w:pPr>
        <w:widowControl w:val="0"/>
        <w:tabs>
          <w:tab w:val="left" w:pos="765"/>
          <w:tab w:val="center" w:pos="4680"/>
          <w:tab w:val="left" w:pos="4770"/>
        </w:tabs>
        <w:jc w:val="center"/>
        <w:rPr>
          <w:b/>
          <w:caps/>
          <w:szCs w:val="24"/>
        </w:rPr>
      </w:pPr>
      <w:r w:rsidRPr="00FF231B">
        <w:rPr>
          <w:b/>
          <w:caps/>
          <w:szCs w:val="24"/>
        </w:rPr>
        <w:t>Positive Train Control and Other Signal Systems</w:t>
      </w:r>
    </w:p>
    <w:p w:rsidR="00D254B0" w:rsidRPr="00FF231B" w:rsidP="00D254B0" w14:paraId="0BCC9496" w14:textId="01BF3B6D">
      <w:pPr>
        <w:widowControl w:val="0"/>
        <w:tabs>
          <w:tab w:val="center" w:pos="4680"/>
        </w:tabs>
        <w:jc w:val="center"/>
        <w:rPr>
          <w:b/>
          <w:szCs w:val="24"/>
        </w:rPr>
      </w:pPr>
      <w:r w:rsidRPr="00FF231B">
        <w:rPr>
          <w:b/>
          <w:szCs w:val="24"/>
        </w:rPr>
        <w:t>(Title 49 Code of Federal Regulations Part</w:t>
      </w:r>
      <w:r w:rsidRPr="00FF231B" w:rsidR="00AB5521">
        <w:rPr>
          <w:b/>
          <w:szCs w:val="24"/>
        </w:rPr>
        <w:t>s 235 and</w:t>
      </w:r>
      <w:r w:rsidRPr="00FF231B">
        <w:rPr>
          <w:b/>
          <w:szCs w:val="24"/>
        </w:rPr>
        <w:t xml:space="preserve"> 236)</w:t>
      </w:r>
    </w:p>
    <w:p w:rsidR="00CB493D" w:rsidRPr="00FF231B" w:rsidP="00D254B0" w14:paraId="6B377AAD" w14:textId="0131BB65">
      <w:pPr>
        <w:widowControl w:val="0"/>
        <w:tabs>
          <w:tab w:val="left" w:pos="765"/>
          <w:tab w:val="center" w:pos="4680"/>
          <w:tab w:val="left" w:pos="4770"/>
        </w:tabs>
        <w:jc w:val="center"/>
        <w:rPr>
          <w:b/>
          <w:szCs w:val="24"/>
        </w:rPr>
      </w:pPr>
      <w:r w:rsidRPr="00FF231B">
        <w:rPr>
          <w:b/>
          <w:szCs w:val="24"/>
        </w:rPr>
        <w:t>SUPPORTING JUSTIFICATION</w:t>
      </w:r>
    </w:p>
    <w:p w:rsidR="00596E69" w:rsidRPr="00FF231B" w:rsidP="00D254B0" w14:paraId="4A6A21C1" w14:textId="61EEC45E">
      <w:pPr>
        <w:widowControl w:val="0"/>
        <w:tabs>
          <w:tab w:val="center" w:pos="4680"/>
        </w:tabs>
        <w:jc w:val="center"/>
        <w:rPr>
          <w:b/>
          <w:szCs w:val="24"/>
        </w:rPr>
      </w:pPr>
      <w:r>
        <w:rPr>
          <w:b/>
          <w:szCs w:val="24"/>
        </w:rPr>
        <w:t>RIN 2130-AC9</w:t>
      </w:r>
      <w:r w:rsidR="0071589C">
        <w:rPr>
          <w:b/>
          <w:szCs w:val="24"/>
        </w:rPr>
        <w:t>5</w:t>
      </w:r>
      <w:r>
        <w:rPr>
          <w:b/>
          <w:szCs w:val="24"/>
        </w:rPr>
        <w:t xml:space="preserve">; </w:t>
      </w:r>
      <w:r w:rsidRPr="00FF231B" w:rsidR="00D254B0">
        <w:rPr>
          <w:b/>
          <w:szCs w:val="24"/>
        </w:rPr>
        <w:t xml:space="preserve">OMB Control No. </w:t>
      </w:r>
      <w:r w:rsidRPr="00FF231B" w:rsidR="00207D21">
        <w:rPr>
          <w:b/>
          <w:szCs w:val="24"/>
        </w:rPr>
        <w:t>2130-0553</w:t>
      </w:r>
    </w:p>
    <w:p w:rsidR="00596E69" w:rsidRPr="00FF231B" w:rsidP="00596E69" w14:paraId="11F3EBD6" w14:textId="77777777">
      <w:pPr>
        <w:widowControl w:val="0"/>
        <w:tabs>
          <w:tab w:val="center" w:pos="4680"/>
        </w:tabs>
        <w:rPr>
          <w:sz w:val="28"/>
          <w:szCs w:val="28"/>
        </w:rPr>
      </w:pPr>
    </w:p>
    <w:p w:rsidR="00596E69" w:rsidRPr="00FF231B" w:rsidP="00596E69" w14:paraId="55AB1F92" w14:textId="77777777">
      <w:pPr>
        <w:widowControl w:val="0"/>
        <w:ind w:left="720"/>
        <w:rPr>
          <w:u w:val="single"/>
        </w:rPr>
      </w:pPr>
      <w:r w:rsidRPr="00FF231B">
        <w:rPr>
          <w:u w:val="single"/>
        </w:rPr>
        <w:t>Summary</w:t>
      </w:r>
    </w:p>
    <w:p w:rsidR="00CB493D" w:rsidRPr="00FF231B" w:rsidP="0084163C" w14:paraId="20E71209" w14:textId="77777777">
      <w:pPr>
        <w:widowControl w:val="0"/>
        <w:tabs>
          <w:tab w:val="center" w:pos="4680"/>
        </w:tabs>
        <w:rPr>
          <w:sz w:val="28"/>
        </w:rPr>
      </w:pPr>
    </w:p>
    <w:p w:rsidR="00D874FB" w:rsidRPr="00FF231B" w:rsidP="00D874FB" w14:paraId="30CBA55F" w14:textId="6B97AC8F">
      <w:pPr>
        <w:pStyle w:val="ListParagraph"/>
        <w:numPr>
          <w:ilvl w:val="1"/>
          <w:numId w:val="48"/>
        </w:numPr>
        <w:rPr>
          <w:szCs w:val="24"/>
        </w:rPr>
      </w:pPr>
      <w:r w:rsidRPr="00FF231B">
        <w:t>This submission is a</w:t>
      </w:r>
      <w:r w:rsidR="002F3E3B">
        <w:t xml:space="preserve"> revision</w:t>
      </w:r>
      <w:r w:rsidR="004364CC">
        <w:t xml:space="preserve"> </w:t>
      </w:r>
      <w:r w:rsidR="006B08C6">
        <w:t>to</w:t>
      </w:r>
      <w:r w:rsidRPr="00FF231B">
        <w:t xml:space="preserve"> the last </w:t>
      </w:r>
      <w:r w:rsidR="006B08C6">
        <w:t>approved submission pertaining to Title 49 Code of Federal Regulation Part</w:t>
      </w:r>
      <w:r w:rsidR="00390BFA">
        <w:t>s 235 and</w:t>
      </w:r>
      <w:r w:rsidR="006B08C6">
        <w:t xml:space="preserve"> 236 (Positive Train Control and Other Signal Systems), that was </w:t>
      </w:r>
      <w:r w:rsidR="000E288D">
        <w:t xml:space="preserve">approved </w:t>
      </w:r>
      <w:r w:rsidRPr="00FF231B" w:rsidR="000E288D">
        <w:t>by</w:t>
      </w:r>
      <w:r w:rsidRPr="00FF231B">
        <w:t xml:space="preserve"> the Office of Management and Budget (OMB) </w:t>
      </w:r>
      <w:r w:rsidRPr="00FF231B">
        <w:rPr>
          <w:szCs w:val="24"/>
        </w:rPr>
        <w:t xml:space="preserve">on </w:t>
      </w:r>
      <w:r w:rsidR="006B08C6">
        <w:rPr>
          <w:szCs w:val="24"/>
        </w:rPr>
        <w:t>March</w:t>
      </w:r>
      <w:r w:rsidR="00FB7192">
        <w:rPr>
          <w:szCs w:val="24"/>
        </w:rPr>
        <w:t xml:space="preserve"> </w:t>
      </w:r>
      <w:r w:rsidR="006B08C6">
        <w:rPr>
          <w:szCs w:val="24"/>
        </w:rPr>
        <w:t>14</w:t>
      </w:r>
      <w:r w:rsidR="00FB7192">
        <w:rPr>
          <w:szCs w:val="24"/>
        </w:rPr>
        <w:t>, 202</w:t>
      </w:r>
      <w:r w:rsidR="006B08C6">
        <w:rPr>
          <w:szCs w:val="24"/>
        </w:rPr>
        <w:t>4</w:t>
      </w:r>
      <w:r w:rsidR="00EC0CB8">
        <w:rPr>
          <w:szCs w:val="24"/>
        </w:rPr>
        <w:t xml:space="preserve">, </w:t>
      </w:r>
      <w:r w:rsidRPr="00FF231B">
        <w:rPr>
          <w:szCs w:val="24"/>
        </w:rPr>
        <w:t xml:space="preserve">which expires </w:t>
      </w:r>
      <w:r w:rsidR="006B08C6">
        <w:rPr>
          <w:szCs w:val="24"/>
        </w:rPr>
        <w:t>March 31</w:t>
      </w:r>
      <w:r w:rsidRPr="00FF231B">
        <w:rPr>
          <w:szCs w:val="24"/>
        </w:rPr>
        <w:t>, 202</w:t>
      </w:r>
      <w:r w:rsidR="006B08C6">
        <w:rPr>
          <w:szCs w:val="24"/>
        </w:rPr>
        <w:t>7</w:t>
      </w:r>
      <w:r w:rsidRPr="00FF231B">
        <w:rPr>
          <w:szCs w:val="24"/>
        </w:rPr>
        <w:t xml:space="preserve">.  </w:t>
      </w:r>
    </w:p>
    <w:p w:rsidR="00F25C57" w:rsidRPr="00FF231B" w:rsidP="00D874FB" w14:paraId="7A051710" w14:textId="77777777">
      <w:pPr>
        <w:pStyle w:val="ListParagraph"/>
        <w:ind w:left="1080"/>
        <w:rPr>
          <w:szCs w:val="24"/>
        </w:rPr>
      </w:pPr>
    </w:p>
    <w:p w:rsidR="002B3971" w14:paraId="3179B782" w14:textId="4CFD9D9D">
      <w:pPr>
        <w:pStyle w:val="ListParagraph"/>
        <w:numPr>
          <w:ilvl w:val="1"/>
          <w:numId w:val="48"/>
        </w:numPr>
        <w:rPr>
          <w:szCs w:val="24"/>
        </w:rPr>
      </w:pPr>
      <w:r w:rsidRPr="000E288D">
        <w:rPr>
          <w:szCs w:val="24"/>
        </w:rPr>
        <w:t>The Federal Railroad Administration (</w:t>
      </w:r>
      <w:r w:rsidRPr="000E288D" w:rsidR="004364CC">
        <w:rPr>
          <w:szCs w:val="24"/>
        </w:rPr>
        <w:t>hereafter “</w:t>
      </w:r>
      <w:r w:rsidRPr="000E288D">
        <w:rPr>
          <w:szCs w:val="24"/>
        </w:rPr>
        <w:t>FRA</w:t>
      </w:r>
      <w:r w:rsidRPr="000E288D" w:rsidR="004364CC">
        <w:rPr>
          <w:szCs w:val="24"/>
        </w:rPr>
        <w:t>” or “the Agency”</w:t>
      </w:r>
      <w:r w:rsidRPr="000E288D">
        <w:rPr>
          <w:szCs w:val="24"/>
        </w:rPr>
        <w:t xml:space="preserve">) </w:t>
      </w:r>
      <w:r w:rsidR="000A102C">
        <w:rPr>
          <w:szCs w:val="24"/>
        </w:rPr>
        <w:t xml:space="preserve">is </w:t>
      </w:r>
      <w:r w:rsidRPr="000E288D">
        <w:rPr>
          <w:szCs w:val="24"/>
        </w:rPr>
        <w:t>publish</w:t>
      </w:r>
      <w:r w:rsidR="000A102C">
        <w:rPr>
          <w:szCs w:val="24"/>
        </w:rPr>
        <w:t xml:space="preserve">ing </w:t>
      </w:r>
      <w:r w:rsidRPr="000E288D" w:rsidR="006B08C6">
        <w:rPr>
          <w:szCs w:val="24"/>
        </w:rPr>
        <w:t xml:space="preserve">a Notice of Proposed Rulemaking (NPRM) revising Part 236 titled </w:t>
      </w:r>
      <w:r w:rsidRPr="000E288D" w:rsidR="006B08C6">
        <w:rPr>
          <w:szCs w:val="24"/>
          <w:u w:val="single"/>
        </w:rPr>
        <w:t>Positive Train Control Systems</w:t>
      </w:r>
      <w:r w:rsidRPr="001E0E7B" w:rsidR="000E288D">
        <w:rPr>
          <w:szCs w:val="24"/>
        </w:rPr>
        <w:t xml:space="preserve"> in </w:t>
      </w:r>
      <w:r w:rsidRPr="000E288D">
        <w:rPr>
          <w:szCs w:val="24"/>
        </w:rPr>
        <w:t xml:space="preserve">the </w:t>
      </w:r>
      <w:r w:rsidRPr="000E288D">
        <w:rPr>
          <w:szCs w:val="24"/>
          <w:u w:val="single"/>
        </w:rPr>
        <w:t>Federal</w:t>
      </w:r>
      <w:r w:rsidRPr="000E288D">
        <w:rPr>
          <w:szCs w:val="24"/>
        </w:rPr>
        <w:t xml:space="preserve"> </w:t>
      </w:r>
      <w:r w:rsidRPr="000E288D">
        <w:rPr>
          <w:szCs w:val="24"/>
          <w:u w:val="single"/>
        </w:rPr>
        <w:t>Register</w:t>
      </w:r>
      <w:r w:rsidRPr="000E288D">
        <w:rPr>
          <w:szCs w:val="24"/>
        </w:rPr>
        <w:t xml:space="preserve"> on </w:t>
      </w:r>
      <w:r w:rsidR="0071589C">
        <w:rPr>
          <w:szCs w:val="24"/>
        </w:rPr>
        <w:t>October 28, 2024.</w:t>
      </w:r>
      <w:r w:rsidRPr="000E288D">
        <w:rPr>
          <w:szCs w:val="24"/>
        </w:rPr>
        <w:t xml:space="preserve">  </w:t>
      </w:r>
      <w:r w:rsidRPr="000E288D">
        <w:rPr>
          <w:iCs/>
          <w:szCs w:val="24"/>
          <w:u w:val="single"/>
        </w:rPr>
        <w:t>See</w:t>
      </w:r>
      <w:r w:rsidRPr="000E288D" w:rsidR="00FB7192">
        <w:rPr>
          <w:szCs w:val="24"/>
        </w:rPr>
        <w:t xml:space="preserve"> </w:t>
      </w:r>
      <w:r w:rsidRPr="000E288D" w:rsidR="00220905">
        <w:rPr>
          <w:szCs w:val="24"/>
        </w:rPr>
        <w:t>8</w:t>
      </w:r>
      <w:r w:rsidRPr="000E288D" w:rsidR="000E288D">
        <w:rPr>
          <w:szCs w:val="24"/>
        </w:rPr>
        <w:t>9</w:t>
      </w:r>
      <w:r w:rsidRPr="000E288D" w:rsidR="00220905">
        <w:rPr>
          <w:szCs w:val="24"/>
        </w:rPr>
        <w:t xml:space="preserve"> </w:t>
      </w:r>
      <w:r w:rsidRPr="0071589C" w:rsidR="00220905">
        <w:rPr>
          <w:szCs w:val="24"/>
        </w:rPr>
        <w:t xml:space="preserve">FR </w:t>
      </w:r>
      <w:r w:rsidR="0071589C">
        <w:rPr>
          <w:szCs w:val="24"/>
        </w:rPr>
        <w:t>8546</w:t>
      </w:r>
      <w:r w:rsidR="008B28DF">
        <w:rPr>
          <w:szCs w:val="24"/>
        </w:rPr>
        <w:t>2</w:t>
      </w:r>
      <w:r w:rsidRPr="000E288D" w:rsidR="00220905">
        <w:rPr>
          <w:szCs w:val="24"/>
        </w:rPr>
        <w:t xml:space="preserve">. </w:t>
      </w:r>
      <w:r w:rsidRPr="000E288D" w:rsidR="00A06EE1">
        <w:rPr>
          <w:szCs w:val="24"/>
        </w:rPr>
        <w:t xml:space="preserve"> </w:t>
      </w:r>
      <w:r w:rsidRPr="000E288D">
        <w:rPr>
          <w:szCs w:val="24"/>
        </w:rPr>
        <w:t>FRA</w:t>
      </w:r>
      <w:r w:rsidRPr="000E288D" w:rsidR="00482349">
        <w:rPr>
          <w:szCs w:val="24"/>
        </w:rPr>
        <w:t xml:space="preserve"> </w:t>
      </w:r>
      <w:r w:rsidRPr="000E288D" w:rsidR="000E288D">
        <w:rPr>
          <w:szCs w:val="24"/>
        </w:rPr>
        <w:t>plans to respond to any comments received in response to the NPRM in the final rule.</w:t>
      </w:r>
    </w:p>
    <w:p w:rsidR="000E288D" w:rsidRPr="000E288D" w:rsidP="000E288D" w14:paraId="2292F33A" w14:textId="77777777">
      <w:pPr>
        <w:pStyle w:val="ListParagraph"/>
        <w:ind w:left="1080"/>
        <w:rPr>
          <w:szCs w:val="24"/>
        </w:rPr>
      </w:pPr>
    </w:p>
    <w:p w:rsidR="000A102C" w:rsidP="00220905" w14:paraId="277CF03D" w14:textId="1BDA0B12">
      <w:pPr>
        <w:pStyle w:val="ListParagraph"/>
        <w:numPr>
          <w:ilvl w:val="1"/>
          <w:numId w:val="48"/>
        </w:numPr>
        <w:rPr>
          <w:szCs w:val="24"/>
        </w:rPr>
      </w:pPr>
      <w:r>
        <w:rPr>
          <w:szCs w:val="24"/>
        </w:rPr>
        <w:t xml:space="preserve">The total number of burden hours previously approved by OMB for this collection is 51,931, and the total number of responses </w:t>
      </w:r>
      <w:r w:rsidR="002578B0">
        <w:rPr>
          <w:szCs w:val="24"/>
        </w:rPr>
        <w:t>previously approved is 4,567,826.</w:t>
      </w:r>
    </w:p>
    <w:p w:rsidR="000A102C" w:rsidRPr="000A102C" w:rsidP="00717D00" w14:paraId="7F1919EA" w14:textId="77777777">
      <w:pPr>
        <w:pStyle w:val="ListParagraph"/>
        <w:rPr>
          <w:szCs w:val="24"/>
        </w:rPr>
      </w:pPr>
    </w:p>
    <w:p w:rsidR="000A102C" w:rsidP="00220905" w14:paraId="559E4353" w14:textId="2FD0366C">
      <w:pPr>
        <w:pStyle w:val="ListParagraph"/>
        <w:numPr>
          <w:ilvl w:val="1"/>
          <w:numId w:val="48"/>
        </w:numPr>
        <w:rPr>
          <w:szCs w:val="24"/>
        </w:rPr>
      </w:pPr>
      <w:r>
        <w:rPr>
          <w:szCs w:val="24"/>
        </w:rPr>
        <w:t xml:space="preserve">The total number of burden hours requested is </w:t>
      </w:r>
      <w:r w:rsidR="00770332">
        <w:rPr>
          <w:szCs w:val="24"/>
        </w:rPr>
        <w:t>53,3</w:t>
      </w:r>
      <w:r w:rsidR="00C02682">
        <w:rPr>
          <w:szCs w:val="24"/>
        </w:rPr>
        <w:t>10</w:t>
      </w:r>
      <w:r w:rsidR="00770332">
        <w:rPr>
          <w:szCs w:val="24"/>
        </w:rPr>
        <w:t xml:space="preserve"> hours and the total number of responses requested is 4,567,839.</w:t>
      </w:r>
    </w:p>
    <w:p w:rsidR="002578B0" w:rsidRPr="002578B0" w:rsidP="00717D00" w14:paraId="4213BC99" w14:textId="77777777">
      <w:pPr>
        <w:pStyle w:val="ListParagraph"/>
        <w:rPr>
          <w:szCs w:val="24"/>
        </w:rPr>
      </w:pPr>
    </w:p>
    <w:p w:rsidR="00A801D8" w:rsidP="001E0E7B" w14:paraId="796F23DD" w14:textId="3F2F7C32">
      <w:pPr>
        <w:pStyle w:val="ListParagraph"/>
        <w:numPr>
          <w:ilvl w:val="1"/>
          <w:numId w:val="48"/>
        </w:numPr>
        <w:spacing w:line="480" w:lineRule="auto"/>
        <w:rPr>
          <w:szCs w:val="24"/>
        </w:rPr>
      </w:pPr>
      <w:r>
        <w:rPr>
          <w:szCs w:val="24"/>
        </w:rPr>
        <w:t>Program change increased the burden by 1,3</w:t>
      </w:r>
      <w:r w:rsidR="00C02682">
        <w:rPr>
          <w:szCs w:val="24"/>
        </w:rPr>
        <w:t>95</w:t>
      </w:r>
      <w:r>
        <w:rPr>
          <w:szCs w:val="24"/>
        </w:rPr>
        <w:t xml:space="preserve"> hours </w:t>
      </w:r>
      <w:r w:rsidR="006C02B7">
        <w:rPr>
          <w:szCs w:val="24"/>
        </w:rPr>
        <w:t>and 1</w:t>
      </w:r>
      <w:r w:rsidR="00C02682">
        <w:rPr>
          <w:szCs w:val="24"/>
        </w:rPr>
        <w:t>6</w:t>
      </w:r>
      <w:r w:rsidR="009A6388">
        <w:rPr>
          <w:szCs w:val="24"/>
        </w:rPr>
        <w:t xml:space="preserve"> </w:t>
      </w:r>
      <w:r>
        <w:rPr>
          <w:szCs w:val="24"/>
        </w:rPr>
        <w:t>responses</w:t>
      </w:r>
      <w:r w:rsidR="009A6388">
        <w:rPr>
          <w:szCs w:val="24"/>
        </w:rPr>
        <w:t xml:space="preserve">. </w:t>
      </w:r>
    </w:p>
    <w:p w:rsidR="007905CE" w:rsidP="002F24B8" w14:paraId="7F117452" w14:textId="77777777">
      <w:pPr>
        <w:widowControl w:val="0"/>
        <w:numPr>
          <w:ilvl w:val="1"/>
          <w:numId w:val="48"/>
        </w:numPr>
        <w:rPr>
          <w:szCs w:val="24"/>
        </w:rPr>
      </w:pPr>
      <w:r>
        <w:rPr>
          <w:szCs w:val="24"/>
        </w:rPr>
        <w:t xml:space="preserve">FRA made adjustments that </w:t>
      </w:r>
      <w:r w:rsidR="00265755">
        <w:rPr>
          <w:szCs w:val="24"/>
        </w:rPr>
        <w:t>decreased the burden by 16 hours and 3 responses.</w:t>
      </w:r>
    </w:p>
    <w:p w:rsidR="007905CE" w:rsidP="007905CE" w14:paraId="504324D9" w14:textId="77777777">
      <w:pPr>
        <w:widowControl w:val="0"/>
        <w:ind w:left="1080"/>
        <w:rPr>
          <w:szCs w:val="24"/>
        </w:rPr>
      </w:pPr>
    </w:p>
    <w:p w:rsidR="002F24B8" w:rsidRPr="00FF231B" w:rsidP="002F24B8" w14:paraId="6251D89B" w14:textId="42444621">
      <w:pPr>
        <w:widowControl w:val="0"/>
        <w:numPr>
          <w:ilvl w:val="1"/>
          <w:numId w:val="48"/>
        </w:numPr>
        <w:rPr>
          <w:szCs w:val="24"/>
        </w:rPr>
      </w:pPr>
      <w:r w:rsidRPr="00FF231B">
        <w:rPr>
          <w:szCs w:val="24"/>
        </w:rPr>
        <w:t xml:space="preserve">The answer to question </w:t>
      </w:r>
      <w:r w:rsidR="00717D00">
        <w:rPr>
          <w:szCs w:val="24"/>
        </w:rPr>
        <w:t xml:space="preserve">12 </w:t>
      </w:r>
      <w:r w:rsidRPr="00FF231B">
        <w:rPr>
          <w:szCs w:val="24"/>
        </w:rPr>
        <w:t xml:space="preserve">itemizes </w:t>
      </w:r>
      <w:r w:rsidR="00CF64CD">
        <w:rPr>
          <w:szCs w:val="24"/>
        </w:rPr>
        <w:t xml:space="preserve">all </w:t>
      </w:r>
      <w:r w:rsidRPr="00FF231B">
        <w:rPr>
          <w:szCs w:val="24"/>
        </w:rPr>
        <w:t xml:space="preserve">information collection requirements.  </w:t>
      </w:r>
    </w:p>
    <w:p w:rsidR="002F24B8" w:rsidRPr="00FF231B" w:rsidP="002F24B8" w14:paraId="78EF9DD4" w14:textId="77777777">
      <w:pPr>
        <w:widowControl w:val="0"/>
        <w:ind w:left="1080"/>
        <w:rPr>
          <w:szCs w:val="24"/>
        </w:rPr>
      </w:pPr>
    </w:p>
    <w:p w:rsidR="002F24B8" w:rsidRPr="00FF231B" w:rsidP="002F24B8" w14:paraId="1B86C0F5" w14:textId="5902105B">
      <w:pPr>
        <w:widowControl w:val="0"/>
        <w:numPr>
          <w:ilvl w:val="1"/>
          <w:numId w:val="48"/>
        </w:numPr>
        <w:rPr>
          <w:szCs w:val="24"/>
        </w:rPr>
      </w:pPr>
      <w:r w:rsidRPr="00FF231B">
        <w:rPr>
          <w:szCs w:val="24"/>
        </w:rPr>
        <w:t xml:space="preserve">The answer to question </w:t>
      </w:r>
      <w:r w:rsidR="00717D00">
        <w:rPr>
          <w:szCs w:val="24"/>
        </w:rPr>
        <w:t>15</w:t>
      </w:r>
      <w:r w:rsidRPr="00FF231B">
        <w:rPr>
          <w:szCs w:val="24"/>
        </w:rPr>
        <w:t xml:space="preserve"> itemizes adjustments. </w:t>
      </w:r>
    </w:p>
    <w:p w:rsidR="00397FFC" w:rsidRPr="00FF231B" w:rsidP="00DC38C9" w14:paraId="7466AD1B" w14:textId="0E5A5B1E">
      <w:pPr>
        <w:rPr>
          <w:szCs w:val="24"/>
        </w:rPr>
      </w:pPr>
    </w:p>
    <w:p w:rsidR="007E1176" w:rsidRPr="00FF231B" w:rsidP="003E3D34" w14:paraId="0C5C0A59" w14:textId="797AB095">
      <w:pPr>
        <w:widowControl w:val="0"/>
        <w:numPr>
          <w:ilvl w:val="0"/>
          <w:numId w:val="35"/>
        </w:numPr>
        <w:ind w:hanging="720"/>
        <w:rPr>
          <w:b/>
        </w:rPr>
      </w:pPr>
      <w:r w:rsidRPr="00FF231B">
        <w:rPr>
          <w:b/>
          <w:u w:val="single"/>
        </w:rPr>
        <w:t>Circumstances that make collection of the information necessary</w:t>
      </w:r>
      <w:r w:rsidRPr="00FF231B">
        <w:rPr>
          <w:b/>
        </w:rPr>
        <w:t>.</w:t>
      </w:r>
    </w:p>
    <w:p w:rsidR="00CD4890" w:rsidRPr="00FF231B" w:rsidP="00CD4890" w14:paraId="6A954D3B" w14:textId="68874AAA">
      <w:pPr>
        <w:widowControl w:val="0"/>
        <w:ind w:left="720"/>
      </w:pPr>
    </w:p>
    <w:p w:rsidR="00017165" w:rsidP="00692520" w14:paraId="29156161" w14:textId="5BBEFCE5">
      <w:pPr>
        <w:widowControl w:val="0"/>
        <w:ind w:left="720"/>
      </w:pPr>
      <w:r w:rsidRPr="00FF231B">
        <w:t>Section 20157 of title 49 of the United States Code (U.S.C.) mandates</w:t>
      </w:r>
      <w:r w:rsidRPr="00FF231B" w:rsidR="00DA6706">
        <w:t xml:space="preserve"> that</w:t>
      </w:r>
      <w:r w:rsidRPr="00FF231B">
        <w:t xml:space="preserve"> each Class I railroad, and each entity providing regularly scheduled intercity or commuter rail passenger transportation implement an FRA-certified positive train control (PTC) system on: (1) its main lines over which poison- or toxic-by-inhalation hazardous materials are transported, if the line carries five million or more gross tons of any annual traffic; (2) its main lines over which intercity or commuter rail passenger transportation is regularly provided; and (3) any other tracks the Secretary of Transportation (Secretary) prescribes </w:t>
      </w:r>
      <w:r w:rsidRPr="00FF231B">
        <w:t>by regulation or order.</w:t>
      </w:r>
      <w:r>
        <w:rPr>
          <w:rStyle w:val="FootnoteReference"/>
        </w:rPr>
        <w:footnoteReference w:id="3"/>
      </w:r>
      <w:r w:rsidRPr="00FF231B">
        <w:t xml:space="preserve">  By law, PTC systems must be designed to prevent certain accidents or incidents, including train-to-train collisions, over-speed derailments, incursions into established work zones, and movements of trains through switches left in the wrong position.</w:t>
      </w:r>
      <w:r>
        <w:rPr>
          <w:rStyle w:val="FootnoteReference"/>
        </w:rPr>
        <w:footnoteReference w:id="4"/>
      </w:r>
      <w:r w:rsidRPr="00FF231B">
        <w:t xml:space="preserve"> </w:t>
      </w:r>
    </w:p>
    <w:p w:rsidR="007565FA" w:rsidRPr="00FF231B" w:rsidP="00692520" w14:paraId="48F8CC16" w14:textId="77777777">
      <w:pPr>
        <w:widowControl w:val="0"/>
        <w:ind w:left="720"/>
      </w:pPr>
    </w:p>
    <w:p w:rsidR="004776F8" w:rsidP="004776F8" w14:paraId="41B0D8A1" w14:textId="26109761">
      <w:pPr>
        <w:autoSpaceDE w:val="0"/>
        <w:autoSpaceDN w:val="0"/>
        <w:adjustRightInd w:val="0"/>
        <w:ind w:left="720"/>
        <w:rPr>
          <w:rFonts w:eastAsia="Melior"/>
          <w:szCs w:val="24"/>
        </w:rPr>
      </w:pPr>
      <w:r w:rsidRPr="00FF231B">
        <w:rPr>
          <w:szCs w:val="24"/>
        </w:rPr>
        <w:t xml:space="preserve">On November 15, 2021, President Joseph </w:t>
      </w:r>
      <w:r w:rsidRPr="00FF231B" w:rsidR="00A36F91">
        <w:rPr>
          <w:szCs w:val="24"/>
        </w:rPr>
        <w:t xml:space="preserve">R. </w:t>
      </w:r>
      <w:r w:rsidRPr="00FF231B">
        <w:rPr>
          <w:szCs w:val="24"/>
        </w:rPr>
        <w:t>Biden signed into law the Infrastructure Investment and Jobs Act</w:t>
      </w:r>
      <w:r w:rsidRPr="00FF231B" w:rsidR="00736305">
        <w:rPr>
          <w:szCs w:val="24"/>
        </w:rPr>
        <w:t xml:space="preserve"> </w:t>
      </w:r>
      <w:r w:rsidRPr="00FF231B" w:rsidR="009F69BC">
        <w:rPr>
          <w:szCs w:val="24"/>
        </w:rPr>
        <w:t>(IIJA)</w:t>
      </w:r>
      <w:r w:rsidRPr="00FF231B">
        <w:rPr>
          <w:szCs w:val="24"/>
        </w:rPr>
        <w:t xml:space="preserve">.  </w:t>
      </w:r>
      <w:r w:rsidR="00127D1F">
        <w:rPr>
          <w:szCs w:val="24"/>
        </w:rPr>
        <w:t xml:space="preserve">Section </w:t>
      </w:r>
      <w:r w:rsidR="00EE047A">
        <w:rPr>
          <w:szCs w:val="24"/>
        </w:rPr>
        <w:t xml:space="preserve">22414 of the IIJA </w:t>
      </w:r>
      <w:r w:rsidRPr="004079D4" w:rsidR="004079D4">
        <w:rPr>
          <w:szCs w:val="24"/>
        </w:rPr>
        <w:t>establishes the same reporting requirement as FRA's existing regulations, using the same FRA form number (Form FRA F 6180.152) and content requirements</w:t>
      </w:r>
      <w:r w:rsidR="00DC5AB2">
        <w:rPr>
          <w:szCs w:val="24"/>
        </w:rPr>
        <w:t>, but modifie</w:t>
      </w:r>
      <w:r w:rsidR="00C315DD">
        <w:rPr>
          <w:szCs w:val="24"/>
        </w:rPr>
        <w:t>s</w:t>
      </w:r>
      <w:r w:rsidR="00DC5AB2">
        <w:rPr>
          <w:szCs w:val="24"/>
        </w:rPr>
        <w:t xml:space="preserve"> the </w:t>
      </w:r>
      <w:r w:rsidRPr="004079D4" w:rsidR="004079D4">
        <w:rPr>
          <w:szCs w:val="24"/>
        </w:rPr>
        <w:t xml:space="preserve">statutory reporting cadence </w:t>
      </w:r>
      <w:r w:rsidR="00DC5AB2">
        <w:rPr>
          <w:szCs w:val="24"/>
        </w:rPr>
        <w:t>to quarterly rather than biannual.</w:t>
      </w:r>
      <w:r w:rsidRPr="008C011B" w:rsidR="008C011B">
        <w:t xml:space="preserve"> </w:t>
      </w:r>
      <w:r w:rsidR="00017F09">
        <w:t xml:space="preserve"> </w:t>
      </w:r>
      <w:r w:rsidR="00B67362">
        <w:t>On July 25</w:t>
      </w:r>
      <w:r w:rsidR="004574EA">
        <w:t>, 2022</w:t>
      </w:r>
      <w:r w:rsidR="005A58D1">
        <w:t>,</w:t>
      </w:r>
      <w:r w:rsidR="00B67362">
        <w:t xml:space="preserve"> OMB approved FRA’s extension request in which</w:t>
      </w:r>
      <w:r w:rsidR="005A58D1">
        <w:t xml:space="preserve"> </w:t>
      </w:r>
      <w:r w:rsidR="00017F09">
        <w:t xml:space="preserve">FRA modified </w:t>
      </w:r>
      <w:r w:rsidR="0088496A">
        <w:t xml:space="preserve">Form FRA F 6180.152 </w:t>
      </w:r>
      <w:r w:rsidRPr="00DC5AB2" w:rsidR="00DC5AB2">
        <w:t>to align with the statutory quarterly framework</w:t>
      </w:r>
      <w:r w:rsidR="00B67362">
        <w:t>.  FRA</w:t>
      </w:r>
      <w:r w:rsidR="00C315DD">
        <w:t xml:space="preserve"> now</w:t>
      </w:r>
      <w:r w:rsidR="005A58D1">
        <w:t xml:space="preserve"> </w:t>
      </w:r>
      <w:r w:rsidRPr="008C011B" w:rsidR="00BF6A5A">
        <w:rPr>
          <w:szCs w:val="24"/>
        </w:rPr>
        <w:t>require</w:t>
      </w:r>
      <w:r w:rsidR="00C315DD">
        <w:rPr>
          <w:szCs w:val="24"/>
        </w:rPr>
        <w:t>s</w:t>
      </w:r>
      <w:r w:rsidRPr="008C011B" w:rsidR="00BF6A5A">
        <w:rPr>
          <w:szCs w:val="24"/>
        </w:rPr>
        <w:t xml:space="preserve"> each subject railroad to submit </w:t>
      </w:r>
      <w:r w:rsidR="00BF6A5A">
        <w:rPr>
          <w:szCs w:val="24"/>
        </w:rPr>
        <w:t>Form FRA F 6180.152</w:t>
      </w:r>
      <w:r w:rsidR="00C315DD">
        <w:rPr>
          <w:szCs w:val="24"/>
        </w:rPr>
        <w:t xml:space="preserve"> on a quarterly basis</w:t>
      </w:r>
      <w:r w:rsidRPr="008C011B" w:rsidR="00BF6A5A">
        <w:rPr>
          <w:szCs w:val="24"/>
        </w:rPr>
        <w:t>.</w:t>
      </w:r>
      <w:r w:rsidR="00BF6A5A">
        <w:rPr>
          <w:szCs w:val="24"/>
        </w:rPr>
        <w:t xml:space="preserve">  </w:t>
      </w:r>
      <w:r w:rsidR="00F908DF">
        <w:rPr>
          <w:rFonts w:eastAsia="Melior"/>
          <w:szCs w:val="24"/>
        </w:rPr>
        <w:t xml:space="preserve">Additionally, </w:t>
      </w:r>
      <w:r w:rsidR="00D3661B">
        <w:rPr>
          <w:rFonts w:eastAsia="Melior"/>
          <w:szCs w:val="24"/>
        </w:rPr>
        <w:t>in March 2024</w:t>
      </w:r>
      <w:r w:rsidR="00F908DF">
        <w:rPr>
          <w:rFonts w:eastAsia="Melior"/>
          <w:szCs w:val="24"/>
        </w:rPr>
        <w:t xml:space="preserve">, </w:t>
      </w:r>
      <w:bookmarkStart w:id="0" w:name="_Hlk161210342"/>
      <w:r w:rsidRPr="00D2662E">
        <w:rPr>
          <w:rFonts w:eastAsia="Melior"/>
          <w:szCs w:val="24"/>
        </w:rPr>
        <w:t>FRA standardize</w:t>
      </w:r>
      <w:r w:rsidR="00B22F4C">
        <w:rPr>
          <w:rFonts w:eastAsia="Melior"/>
          <w:szCs w:val="24"/>
        </w:rPr>
        <w:t>d</w:t>
      </w:r>
      <w:r w:rsidRPr="00D2662E">
        <w:rPr>
          <w:rFonts w:eastAsia="Melior"/>
          <w:szCs w:val="24"/>
        </w:rPr>
        <w:t xml:space="preserve"> the reporting process required by 49 CFR 236.1023(e)(1), (h), and (f) by creating the Errors and Malfunctions Notification Form (Form FRA F 6180.179)</w:t>
      </w:r>
      <w:r w:rsidR="005F0DAF">
        <w:rPr>
          <w:rFonts w:eastAsia="Melior"/>
          <w:szCs w:val="24"/>
        </w:rPr>
        <w:t>.</w:t>
      </w:r>
      <w:r w:rsidRPr="00D2662E">
        <w:rPr>
          <w:rFonts w:eastAsia="Melior"/>
          <w:szCs w:val="24"/>
        </w:rPr>
        <w:t xml:space="preserve"> </w:t>
      </w:r>
      <w:bookmarkStart w:id="1" w:name="_Hlk164771438"/>
      <w:bookmarkEnd w:id="0"/>
    </w:p>
    <w:p w:rsidR="007565FA" w:rsidRPr="00D2662E" w:rsidP="004776F8" w14:paraId="1C657441" w14:textId="77777777">
      <w:pPr>
        <w:autoSpaceDE w:val="0"/>
        <w:autoSpaceDN w:val="0"/>
        <w:adjustRightInd w:val="0"/>
        <w:ind w:left="720"/>
        <w:rPr>
          <w:rFonts w:eastAsia="Melior"/>
        </w:rPr>
      </w:pPr>
    </w:p>
    <w:bookmarkEnd w:id="1"/>
    <w:p w:rsidR="002B15A4" w:rsidP="00717D00" w14:paraId="02EAD58A" w14:textId="7E2A44F9">
      <w:pPr>
        <w:widowControl w:val="0"/>
        <w:autoSpaceDE w:val="0"/>
        <w:autoSpaceDN w:val="0"/>
        <w:adjustRightInd w:val="0"/>
        <w:ind w:left="720"/>
        <w:rPr>
          <w:szCs w:val="24"/>
        </w:rPr>
      </w:pPr>
      <w:r>
        <w:rPr>
          <w:szCs w:val="24"/>
        </w:rPr>
        <w:t xml:space="preserve">In this </w:t>
      </w:r>
      <w:r>
        <w:rPr>
          <w:szCs w:val="24"/>
        </w:rPr>
        <w:t xml:space="preserve">NPRM </w:t>
      </w:r>
      <w:r>
        <w:rPr>
          <w:szCs w:val="24"/>
        </w:rPr>
        <w:t xml:space="preserve">FRA is </w:t>
      </w:r>
      <w:r w:rsidRPr="00B22F4C">
        <w:rPr>
          <w:szCs w:val="24"/>
        </w:rPr>
        <w:t>proposing to amend</w:t>
      </w:r>
      <w:r w:rsidR="00162D65">
        <w:rPr>
          <w:szCs w:val="24"/>
        </w:rPr>
        <w:t xml:space="preserve"> </w:t>
      </w:r>
      <w:r w:rsidRPr="00315576" w:rsidR="00162D65">
        <w:rPr>
          <w:szCs w:val="24"/>
        </w:rPr>
        <w:t>three sections, 49 CFR 236.1006, 236.1021, and 236.1029, of FRA’s existing PTC regulations pursuant to its specific authority under 49 CFR 1.89 and 49 U.S.C. 20157(g), and its general authority under 49 U.S.C. 20103 to prescribe regulations and issue orders for every area of railroad safety</w:t>
      </w:r>
      <w:r w:rsidRPr="00B22F4C">
        <w:rPr>
          <w:szCs w:val="24"/>
        </w:rPr>
        <w:t xml:space="preserve"> governing PTC systems.  Since December 31, 2020, by law, PTC systems have generally governed rail operations on PTC-mandated main lines, which encompass nearly 59,000 route miles today.  Through FRA’s oversight and continued engagement with the industry, FRA has found that its existing PTC regulations do not provide sufficient flexibility to railroads to continue operating following certain initialization failures or in cases where a PTC system needs to be temporarily disabled to facilitate repair, maintenance, infrastructure upgrades, or capital projects.  </w:t>
      </w:r>
    </w:p>
    <w:p w:rsidR="002B15A4" w:rsidP="00E10BC7" w14:paraId="013B161B" w14:textId="77777777">
      <w:pPr>
        <w:ind w:left="720"/>
        <w:rPr>
          <w:szCs w:val="24"/>
        </w:rPr>
      </w:pPr>
    </w:p>
    <w:p w:rsidR="00B22F4C" w:rsidP="00E10BC7" w14:paraId="360FF53A" w14:textId="060ECF80">
      <w:pPr>
        <w:ind w:left="720"/>
        <w:rPr>
          <w:szCs w:val="24"/>
        </w:rPr>
      </w:pPr>
      <w:r w:rsidRPr="00B22F4C">
        <w:rPr>
          <w:szCs w:val="24"/>
        </w:rPr>
        <w:t>This NPRM proposes to establish parameters and operating restrictions under which railroads may continue to operate safely in certain necessary scenarios when PTC technology is not governing rail operations temporarily.  Overall, the proposed amendments would benefit the railroad industry, the public, and FRA by facilitating repairs, maintenance, upgrades, and capital improvements; expanding certain railroad filing requirements; reducing unnecessary costs; and enabling the safe, reliable, and efficient movement of people and goods, while preserving rail safety.</w:t>
      </w:r>
    </w:p>
    <w:p w:rsidR="007905CE" w:rsidP="00E10BC7" w14:paraId="7A2E7C3B" w14:textId="77777777">
      <w:pPr>
        <w:ind w:left="720"/>
        <w:rPr>
          <w:szCs w:val="24"/>
        </w:rPr>
      </w:pPr>
    </w:p>
    <w:p w:rsidR="00B22F4C" w:rsidP="00E10BC7" w14:paraId="3716FADD" w14:textId="77777777">
      <w:pPr>
        <w:ind w:left="720"/>
        <w:rPr>
          <w:szCs w:val="24"/>
        </w:rPr>
      </w:pPr>
    </w:p>
    <w:p w:rsidR="00FC3431" w:rsidP="0004052A" w14:paraId="12A720EF" w14:textId="77777777">
      <w:pPr>
        <w:widowControl w:val="0"/>
        <w:numPr>
          <w:ilvl w:val="0"/>
          <w:numId w:val="36"/>
        </w:numPr>
        <w:ind w:hanging="720"/>
        <w:rPr>
          <w:b/>
        </w:rPr>
      </w:pPr>
      <w:r w:rsidRPr="00FF231B">
        <w:rPr>
          <w:b/>
          <w:u w:val="single"/>
        </w:rPr>
        <w:t>How, by whom, and for what purpose the information is to be used</w:t>
      </w:r>
      <w:r w:rsidRPr="00FF231B">
        <w:rPr>
          <w:b/>
        </w:rPr>
        <w:t>.</w:t>
      </w:r>
    </w:p>
    <w:p w:rsidR="007905CE" w:rsidRPr="00FF231B" w:rsidP="007905CE" w14:paraId="5B630BB1" w14:textId="77777777">
      <w:pPr>
        <w:widowControl w:val="0"/>
        <w:ind w:left="720"/>
        <w:rPr>
          <w:b/>
        </w:rPr>
      </w:pPr>
    </w:p>
    <w:p w:rsidR="00FF3BFF" w:rsidP="007B2211" w14:paraId="51A1695E" w14:textId="728B64CE">
      <w:pPr>
        <w:autoSpaceDE w:val="0"/>
        <w:autoSpaceDN w:val="0"/>
        <w:adjustRightInd w:val="0"/>
        <w:ind w:left="720"/>
        <w:rPr>
          <w:color w:val="000000" w:themeColor="text1"/>
          <w:szCs w:val="24"/>
        </w:rPr>
      </w:pPr>
      <w:r w:rsidRPr="46DB22ED">
        <w:rPr>
          <w:color w:val="000000" w:themeColor="text1"/>
          <w:szCs w:val="24"/>
        </w:rPr>
        <w:t>FRA’s regulations require tha</w:t>
      </w:r>
      <w:r w:rsidR="00F83562">
        <w:rPr>
          <w:color w:val="000000" w:themeColor="text1"/>
          <w:szCs w:val="24"/>
        </w:rPr>
        <w:t>t</w:t>
      </w:r>
      <w:r w:rsidRPr="46DB22ED">
        <w:rPr>
          <w:color w:val="000000" w:themeColor="text1"/>
          <w:szCs w:val="24"/>
        </w:rPr>
        <w:t xml:space="preserve"> railroads</w:t>
      </w:r>
      <w:r w:rsidR="001C14A8">
        <w:rPr>
          <w:color w:val="000000" w:themeColor="text1"/>
          <w:szCs w:val="24"/>
        </w:rPr>
        <w:t xml:space="preserve"> or PTC</w:t>
      </w:r>
      <w:r w:rsidRPr="46DB22ED">
        <w:rPr>
          <w:color w:val="000000" w:themeColor="text1"/>
          <w:szCs w:val="24"/>
        </w:rPr>
        <w:t xml:space="preserve"> vendors and suppliers notify FRA of certain PTC system errors and malfunctions.</w:t>
      </w:r>
      <w:r>
        <w:rPr>
          <w:rStyle w:val="FootnoteReference"/>
          <w:color w:val="000000" w:themeColor="text1"/>
          <w:szCs w:val="24"/>
        </w:rPr>
        <w:footnoteReference w:id="5"/>
      </w:r>
      <w:r w:rsidRPr="46DB22ED">
        <w:rPr>
          <w:color w:val="000000" w:themeColor="text1"/>
          <w:szCs w:val="24"/>
        </w:rPr>
        <w:t xml:space="preserve">  For example, railroads must maintain a database of all safety-relevant hazards identified in their PTC Safety Plans (PTCSP) and those that had not previously been identified in their PTCSPs.</w:t>
      </w:r>
      <w:r>
        <w:rPr>
          <w:rStyle w:val="FootnoteReference"/>
          <w:color w:val="000000" w:themeColor="text1"/>
          <w:szCs w:val="24"/>
        </w:rPr>
        <w:footnoteReference w:id="6"/>
      </w:r>
      <w:r w:rsidRPr="46DB22ED">
        <w:rPr>
          <w:color w:val="000000" w:themeColor="text1"/>
          <w:szCs w:val="24"/>
        </w:rPr>
        <w:t xml:space="preserve">  If the frequency of a safety-relevant hazard exceeds the thresholds in a railroad’s PTCSP, or such hazard has not been previously identified in a railroad’s risk analysis, then the railroad must notify FRA of the failure, malfunction, or defective condition that decreased or eliminated the safety functionality of the railroad’s PTC system.</w:t>
      </w:r>
      <w:r>
        <w:rPr>
          <w:rStyle w:val="FootnoteReference"/>
          <w:color w:val="000000" w:themeColor="text1"/>
          <w:szCs w:val="24"/>
        </w:rPr>
        <w:footnoteReference w:id="7"/>
      </w:r>
      <w:r w:rsidRPr="46DB22ED">
        <w:rPr>
          <w:color w:val="000000" w:themeColor="text1"/>
          <w:szCs w:val="24"/>
        </w:rPr>
        <w:t xml:space="preserve">  In addition, FRA’s regulations require PTC vendors and suppliers to notify FRA of any safety-relevant failure, defective condition, or previously unidentified hazard discovered by the vendor or supplier and the identify of each affected and notified railroad.</w:t>
      </w:r>
      <w:r>
        <w:rPr>
          <w:rStyle w:val="FootnoteReference"/>
          <w:color w:val="000000" w:themeColor="text1"/>
          <w:szCs w:val="24"/>
        </w:rPr>
        <w:footnoteReference w:id="8"/>
      </w:r>
      <w:r w:rsidRPr="46DB22ED">
        <w:rPr>
          <w:color w:val="000000" w:themeColor="text1"/>
          <w:szCs w:val="24"/>
        </w:rPr>
        <w:t xml:space="preserve">  </w:t>
      </w:r>
    </w:p>
    <w:p w:rsidR="00CA10E5" w:rsidRPr="00FF3BFF" w:rsidP="007B2211" w14:paraId="68A723AD" w14:textId="77777777">
      <w:pPr>
        <w:autoSpaceDE w:val="0"/>
        <w:autoSpaceDN w:val="0"/>
        <w:adjustRightInd w:val="0"/>
        <w:ind w:left="720"/>
      </w:pPr>
    </w:p>
    <w:p w:rsidR="00457D81" w:rsidP="00717D00" w14:paraId="4DE428D7" w14:textId="205F1D7F">
      <w:pPr>
        <w:autoSpaceDE w:val="0"/>
        <w:autoSpaceDN w:val="0"/>
        <w:adjustRightInd w:val="0"/>
        <w:ind w:left="720"/>
        <w:rPr>
          <w:rFonts w:eastAsiaTheme="minorEastAsia"/>
        </w:rPr>
      </w:pPr>
      <w:r>
        <w:t xml:space="preserve">The information collected quarterly on FRA F 6180.152 is used by FRA </w:t>
      </w:r>
      <w:r w:rsidRPr="008C011B">
        <w:rPr>
          <w:szCs w:val="24"/>
        </w:rPr>
        <w:t xml:space="preserve">to ensure new or novel signal and train control technologies meet proposed performance standards and work as intended in the US rail environment. </w:t>
      </w:r>
      <w:r w:rsidR="00645468">
        <w:rPr>
          <w:szCs w:val="24"/>
        </w:rPr>
        <w:t xml:space="preserve"> </w:t>
      </w:r>
      <w:r w:rsidR="00F06674">
        <w:t>Form FRA F 6180.179</w:t>
      </w:r>
      <w:r w:rsidR="001C14A8">
        <w:t xml:space="preserve">, </w:t>
      </w:r>
      <w:r w:rsidRPr="000F5CD0" w:rsidR="001C14A8">
        <w:rPr>
          <w:rFonts w:eastAsiaTheme="minorEastAsia"/>
        </w:rPr>
        <w:t>Errors</w:t>
      </w:r>
      <w:r w:rsidR="004574EA">
        <w:rPr>
          <w:rFonts w:eastAsiaTheme="minorEastAsia"/>
        </w:rPr>
        <w:t>,</w:t>
      </w:r>
      <w:r w:rsidRPr="000F5CD0" w:rsidR="001C14A8">
        <w:rPr>
          <w:rFonts w:eastAsiaTheme="minorEastAsia"/>
        </w:rPr>
        <w:t xml:space="preserve"> and Malfunctions Notification Form</w:t>
      </w:r>
      <w:r w:rsidR="001C14A8">
        <w:t>,</w:t>
      </w:r>
      <w:r w:rsidR="00F06674">
        <w:t xml:space="preserve"> </w:t>
      </w:r>
      <w:r w:rsidRPr="3380B3A7">
        <w:rPr>
          <w:rFonts w:eastAsia="Melior"/>
        </w:rPr>
        <w:t>make</w:t>
      </w:r>
      <w:r>
        <w:rPr>
          <w:rFonts w:eastAsia="Melior"/>
        </w:rPr>
        <w:t>s</w:t>
      </w:r>
      <w:r w:rsidRPr="3380B3A7">
        <w:rPr>
          <w:rFonts w:eastAsia="Melior"/>
        </w:rPr>
        <w:t xml:space="preserve"> it easier for entities to notify FRA of each applicable failure, malfunction, or defective condition, and for FRA to synthesize and act on the reported failure. Form FRA F 6180.179 </w:t>
      </w:r>
      <w:r>
        <w:rPr>
          <w:rFonts w:eastAsia="Melior"/>
        </w:rPr>
        <w:t>is</w:t>
      </w:r>
      <w:r w:rsidRPr="3380B3A7">
        <w:rPr>
          <w:rFonts w:eastAsia="Melior"/>
        </w:rPr>
        <w:t xml:space="preserve"> submitted to </w:t>
      </w:r>
      <w:hyperlink r:id="rId9" w:history="1">
        <w:r w:rsidRPr="00A50678" w:rsidR="00226789">
          <w:rPr>
            <w:rStyle w:val="Hyperlink"/>
            <w:rFonts w:eastAsia="Melior"/>
            <w:i/>
          </w:rPr>
          <w:t>FRAPart2361023Notification@dot.gov</w:t>
        </w:r>
      </w:hyperlink>
      <w:r w:rsidRPr="3380B3A7">
        <w:rPr>
          <w:rFonts w:eastAsia="Melior"/>
        </w:rPr>
        <w:t xml:space="preserve"> within the same 15-day deadline required under 49 CFR 236.1023(f)(1).</w:t>
      </w:r>
      <w:r w:rsidR="00717D00">
        <w:rPr>
          <w:rFonts w:eastAsia="Melior"/>
        </w:rPr>
        <w:t xml:space="preserve"> </w:t>
      </w:r>
      <w:r w:rsidRPr="000F5CD0" w:rsidR="0E7FAEEA">
        <w:rPr>
          <w:rFonts w:eastAsiaTheme="minorEastAsia"/>
        </w:rPr>
        <w:t xml:space="preserve">The </w:t>
      </w:r>
      <w:r w:rsidRPr="000F5CD0">
        <w:rPr>
          <w:rFonts w:eastAsiaTheme="minorEastAsia"/>
        </w:rPr>
        <w:t xml:space="preserve">Errors and Malfunctions Notification Form </w:t>
      </w:r>
      <w:r w:rsidR="00226789">
        <w:rPr>
          <w:rFonts w:eastAsiaTheme="minorEastAsia"/>
        </w:rPr>
        <w:t>does</w:t>
      </w:r>
      <w:r w:rsidRPr="000F5CD0">
        <w:rPr>
          <w:rFonts w:eastAsiaTheme="minorEastAsia"/>
        </w:rPr>
        <w:t xml:space="preserve"> not </w:t>
      </w:r>
      <w:r w:rsidRPr="001F2884">
        <w:rPr>
          <w:rFonts w:eastAsiaTheme="minorEastAsia"/>
        </w:rPr>
        <w:t>change the requirements that each railroad or PTC supplier and vendor currently must follow to notify FRA of each reportable failure, malfunction, or defective condition.</w:t>
      </w:r>
      <w:r>
        <w:rPr>
          <w:rStyle w:val="FootnoteReference"/>
          <w:rFonts w:eastAsiaTheme="minorEastAsia"/>
        </w:rPr>
        <w:footnoteReference w:id="9"/>
      </w:r>
      <w:r w:rsidRPr="5F687D21">
        <w:rPr>
          <w:rFonts w:eastAsiaTheme="minorEastAsia"/>
        </w:rPr>
        <w:t xml:space="preserve">  </w:t>
      </w:r>
    </w:p>
    <w:p w:rsidR="00717D00" w:rsidRPr="00457D81" w:rsidP="00717D00" w14:paraId="7BFB6461" w14:textId="77777777">
      <w:pPr>
        <w:autoSpaceDE w:val="0"/>
        <w:autoSpaceDN w:val="0"/>
        <w:adjustRightInd w:val="0"/>
        <w:ind w:left="720"/>
        <w:rPr>
          <w:rFonts w:eastAsiaTheme="minorEastAsia"/>
        </w:rPr>
      </w:pPr>
    </w:p>
    <w:p w:rsidR="00292AD4" w:rsidP="00292AD4" w14:paraId="20D31890" w14:textId="36A50436">
      <w:pPr>
        <w:autoSpaceDE w:val="0"/>
        <w:autoSpaceDN w:val="0"/>
        <w:adjustRightInd w:val="0"/>
        <w:ind w:left="720"/>
        <w:rPr>
          <w:szCs w:val="24"/>
        </w:rPr>
      </w:pPr>
      <w:r>
        <w:rPr>
          <w:szCs w:val="24"/>
        </w:rPr>
        <w:t xml:space="preserve">In the 2024 PTC NPRM, </w:t>
      </w:r>
      <w:r w:rsidR="00226789">
        <w:rPr>
          <w:szCs w:val="24"/>
        </w:rPr>
        <w:t xml:space="preserve">FRA is proposing </w:t>
      </w:r>
      <w:r w:rsidRPr="00226789" w:rsidR="00226789">
        <w:rPr>
          <w:szCs w:val="24"/>
        </w:rPr>
        <w:t xml:space="preserve">to </w:t>
      </w:r>
      <w:r>
        <w:rPr>
          <w:szCs w:val="24"/>
        </w:rPr>
        <w:t>improve existing</w:t>
      </w:r>
      <w:r w:rsidRPr="00226789" w:rsidR="00226789">
        <w:rPr>
          <w:bCs/>
          <w:szCs w:val="24"/>
        </w:rPr>
        <w:t xml:space="preserve"> 49 CFR 236.10</w:t>
      </w:r>
      <w:r>
        <w:rPr>
          <w:bCs/>
          <w:szCs w:val="24"/>
        </w:rPr>
        <w:t>21</w:t>
      </w:r>
      <w:r w:rsidRPr="00226789" w:rsidR="00226789">
        <w:rPr>
          <w:bCs/>
          <w:szCs w:val="24"/>
        </w:rPr>
        <w:t>(</w:t>
      </w:r>
      <w:r>
        <w:rPr>
          <w:bCs/>
          <w:szCs w:val="24"/>
        </w:rPr>
        <w:t>m</w:t>
      </w:r>
      <w:r w:rsidRPr="00226789" w:rsidR="00226789">
        <w:rPr>
          <w:bCs/>
          <w:szCs w:val="24"/>
        </w:rPr>
        <w:t xml:space="preserve">), </w:t>
      </w:r>
      <w:r>
        <w:rPr>
          <w:bCs/>
          <w:szCs w:val="24"/>
        </w:rPr>
        <w:t>which</w:t>
      </w:r>
      <w:r w:rsidRPr="00292AD4">
        <w:rPr>
          <w:szCs w:val="24"/>
        </w:rPr>
        <w:t xml:space="preserve"> railroads currently utilize to request and obtain FRA’s approval to disable their PTC systems temporarily when necessary to facilitate repair, maintenance, infrastructure upgrades, and capital projects</w:t>
      </w:r>
      <w:r>
        <w:rPr>
          <w:szCs w:val="24"/>
        </w:rPr>
        <w:t>.</w:t>
      </w:r>
      <w:r w:rsidRPr="00226789" w:rsidR="00226789">
        <w:rPr>
          <w:szCs w:val="24"/>
        </w:rPr>
        <w:t xml:space="preserve"> </w:t>
      </w:r>
      <w:r>
        <w:rPr>
          <w:szCs w:val="24"/>
        </w:rPr>
        <w:t xml:space="preserve"> </w:t>
      </w:r>
      <w:r w:rsidRPr="00292AD4">
        <w:rPr>
          <w:szCs w:val="24"/>
        </w:rPr>
        <w:t>This NPRM proposes to add paragraph (m)(4) to existing § </w:t>
      </w:r>
      <w:r w:rsidRPr="00292AD4">
        <w:rPr>
          <w:bCs/>
          <w:szCs w:val="24"/>
        </w:rPr>
        <w:t>236.1021 to focus on this specific type of request for amendment (RFA) to PTC systems (</w:t>
      </w:r>
      <w:r w:rsidRPr="00292AD4">
        <w:rPr>
          <w:bCs/>
          <w:i/>
          <w:iCs/>
          <w:szCs w:val="24"/>
        </w:rPr>
        <w:t>i.e.</w:t>
      </w:r>
      <w:r w:rsidRPr="00292AD4">
        <w:rPr>
          <w:bCs/>
          <w:szCs w:val="24"/>
        </w:rPr>
        <w:t>, where a temporary PTC system outage is proposed), as it is different from the other types of RFAs that railroads submit pursuant to §</w:t>
      </w:r>
      <w:r w:rsidRPr="00292AD4">
        <w:rPr>
          <w:szCs w:val="24"/>
        </w:rPr>
        <w:t> </w:t>
      </w:r>
      <w:r w:rsidRPr="00292AD4">
        <w:rPr>
          <w:bCs/>
          <w:szCs w:val="24"/>
        </w:rPr>
        <w:t xml:space="preserve">236.1021 and requires additional FRA oversight.  FRA proposes to </w:t>
      </w:r>
      <w:r w:rsidRPr="00292AD4">
        <w:rPr>
          <w:szCs w:val="24"/>
        </w:rPr>
        <w:t>require railroads to provide additional, essential information in an RFA that seeks to temporarily disable a PTC system, to enable FRA to evaluate more fully the scope, circumstances, and necessity of a proposed temporary outage and properly determine whether granting the request is in the public interest and consistent with railroad safety.</w:t>
      </w:r>
    </w:p>
    <w:p w:rsidR="00645468" w:rsidRPr="00C3678F" w:rsidP="00C3678F" w14:paraId="5D5F737C" w14:textId="44E5369C">
      <w:pPr>
        <w:pStyle w:val="NoSpacing"/>
        <w:ind w:left="720"/>
        <w:rPr>
          <w:rFonts w:ascii="Times New Roman" w:hAnsi="Times New Roman"/>
        </w:rPr>
      </w:pPr>
      <w:r w:rsidRPr="00C3678F">
        <w:rPr>
          <w:rFonts w:ascii="Times New Roman" w:hAnsi="Times New Roman"/>
          <w:sz w:val="24"/>
          <w:szCs w:val="24"/>
        </w:rPr>
        <w:t>In addition</w:t>
      </w:r>
      <w:r w:rsidRPr="00C3678F">
        <w:rPr>
          <w:rFonts w:ascii="Times New Roman" w:hAnsi="Times New Roman"/>
          <w:sz w:val="24"/>
          <w:szCs w:val="24"/>
        </w:rPr>
        <w:t>, FRA is proposing to reintroduce a limited, more stringent version of a flexibility, regarding PTC system initialization failures that expired on December 31, 2022.</w:t>
      </w:r>
      <w:r>
        <w:rPr>
          <w:rStyle w:val="FootnoteReference"/>
          <w:rFonts w:ascii="Times New Roman" w:hAnsi="Times New Roman"/>
          <w:sz w:val="24"/>
          <w:szCs w:val="28"/>
        </w:rPr>
        <w:footnoteReference w:id="10"/>
      </w:r>
      <w:r w:rsidRPr="00C3678F">
        <w:rPr>
          <w:rFonts w:ascii="Times New Roman" w:hAnsi="Times New Roman"/>
          <w:sz w:val="24"/>
          <w:szCs w:val="24"/>
        </w:rPr>
        <w:t xml:space="preserve">  The expired regulatory provision previously permitted any train, including individual trains, to keep operating subject to certain restrictions, if the train failed to initialize for any reason prior to the train’s departure from its initial terminal.  </w:t>
      </w:r>
    </w:p>
    <w:p w:rsidR="009212CF" w:rsidP="00292AD4" w14:paraId="286CD19F" w14:textId="279760CC">
      <w:pPr>
        <w:autoSpaceDE w:val="0"/>
        <w:autoSpaceDN w:val="0"/>
        <w:adjustRightInd w:val="0"/>
        <w:ind w:left="720"/>
        <w:rPr>
          <w:bCs/>
          <w:szCs w:val="24"/>
        </w:rPr>
      </w:pPr>
    </w:p>
    <w:p w:rsidR="009212CF" w:rsidRPr="00292AD4" w:rsidP="00292AD4" w14:paraId="756938FD" w14:textId="739F59EA">
      <w:pPr>
        <w:autoSpaceDE w:val="0"/>
        <w:autoSpaceDN w:val="0"/>
        <w:adjustRightInd w:val="0"/>
        <w:ind w:left="720"/>
        <w:rPr>
          <w:bCs/>
          <w:szCs w:val="24"/>
        </w:rPr>
      </w:pPr>
      <w:r>
        <w:rPr>
          <w:bCs/>
          <w:szCs w:val="24"/>
        </w:rPr>
        <w:t>FRA’s inten</w:t>
      </w:r>
      <w:r w:rsidR="00E12309">
        <w:rPr>
          <w:bCs/>
          <w:szCs w:val="24"/>
        </w:rPr>
        <w:t>t</w:t>
      </w:r>
      <w:r>
        <w:rPr>
          <w:bCs/>
          <w:szCs w:val="24"/>
        </w:rPr>
        <w:t>ion in the NPRM, by proposing to reintroduce a more limited version of this flexibility, is to address system-level outages or failures that result in multiple trains’ PTC system failings to initialize, impacting the trains of the host railroad and often most, if not all, its tenant railroads.  Currently, if a PTC system fails to initialize, trains are generally prohibited from operating, which has resulted in situations where passengers could be stranded, and vital freight shipments halted.</w:t>
      </w:r>
    </w:p>
    <w:p w:rsidR="005A58D1" w:rsidP="004511A1" w14:paraId="76BBAC37" w14:textId="04A9464B">
      <w:pPr>
        <w:widowControl w:val="0"/>
        <w:ind w:left="720"/>
        <w:rPr>
          <w:rFonts w:eastAsia="Arial Unicode MS"/>
        </w:rPr>
      </w:pPr>
    </w:p>
    <w:p w:rsidR="00E97316" w:rsidRPr="00FF231B" w:rsidP="002F4B41" w14:paraId="627116B2" w14:textId="77777777">
      <w:pPr>
        <w:widowControl w:val="0"/>
        <w:ind w:left="720" w:hanging="720"/>
        <w:rPr>
          <w:b/>
        </w:rPr>
      </w:pPr>
      <w:bookmarkStart w:id="2" w:name="_Hlk57118706"/>
      <w:r w:rsidRPr="00FF231B">
        <w:rPr>
          <w:b/>
        </w:rPr>
        <w:t>3.</w:t>
      </w:r>
      <w:r w:rsidRPr="00FF231B">
        <w:rPr>
          <w:b/>
        </w:rPr>
        <w:tab/>
      </w:r>
      <w:r w:rsidRPr="00FF231B">
        <w:rPr>
          <w:b/>
          <w:u w:val="single"/>
        </w:rPr>
        <w:t>Extent of automated information collection</w:t>
      </w:r>
      <w:r w:rsidRPr="00FF231B">
        <w:rPr>
          <w:b/>
        </w:rPr>
        <w:t>.</w:t>
      </w:r>
    </w:p>
    <w:p w:rsidR="00E1439E" w:rsidRPr="00FF231B" w:rsidP="00E97316" w14:paraId="27809C8F" w14:textId="77777777">
      <w:pPr>
        <w:widowControl w:val="0"/>
      </w:pPr>
    </w:p>
    <w:p w:rsidR="00AD1BAE" w:rsidP="00C42AAD" w14:paraId="66E19BC8" w14:textId="699A1416">
      <w:pPr>
        <w:widowControl w:val="0"/>
        <w:ind w:left="720"/>
      </w:pPr>
      <w:r w:rsidRPr="00FF231B">
        <w:t xml:space="preserve">FRA </w:t>
      </w:r>
      <w:r w:rsidR="000F19FE">
        <w:t>strongly</w:t>
      </w:r>
      <w:r w:rsidRPr="00FF231B">
        <w:t xml:space="preserve"> encourages the use of advanced information technology, wherever possible, to reduce</w:t>
      </w:r>
      <w:r w:rsidRPr="00FF231B" w:rsidR="006A3215">
        <w:t xml:space="preserve"> paperwork</w:t>
      </w:r>
      <w:r w:rsidRPr="00FF231B">
        <w:t xml:space="preserve"> burden</w:t>
      </w:r>
      <w:r w:rsidRPr="00FF231B" w:rsidR="0004691E">
        <w:t>s</w:t>
      </w:r>
      <w:r w:rsidRPr="00FF231B">
        <w:t xml:space="preserve">. </w:t>
      </w:r>
    </w:p>
    <w:p w:rsidR="00AA2146" w:rsidP="00AA2146" w14:paraId="0FD48FA0" w14:textId="77777777">
      <w:pPr>
        <w:widowControl w:val="0"/>
        <w:ind w:left="720"/>
      </w:pPr>
    </w:p>
    <w:p w:rsidR="00615387" w:rsidP="00615387" w14:paraId="1558F2A9" w14:textId="7504244E">
      <w:pPr>
        <w:ind w:left="720"/>
      </w:pPr>
      <w:r>
        <w:t xml:space="preserve">FRA developed </w:t>
      </w:r>
      <w:r w:rsidR="00546815">
        <w:t xml:space="preserve">a </w:t>
      </w:r>
      <w:r w:rsidR="00726A7F">
        <w:t>standardized</w:t>
      </w:r>
      <w:r w:rsidR="00EF3A3E">
        <w:t>,</w:t>
      </w:r>
      <w:r w:rsidR="00726A7F">
        <w:t xml:space="preserve"> </w:t>
      </w:r>
      <w:r>
        <w:t>Excel-based Errors and Malfunctions Notification Form FRA F 6180</w:t>
      </w:r>
      <w:r w:rsidR="00C7752D">
        <w:t>.</w:t>
      </w:r>
      <w:r>
        <w:t>179</w:t>
      </w:r>
      <w:r w:rsidR="001C14A8">
        <w:t>,</w:t>
      </w:r>
      <w:r>
        <w:t xml:space="preserve"> that railroads </w:t>
      </w:r>
      <w:r w:rsidR="5046DBB3">
        <w:t>and PTC vendors and suppliers</w:t>
      </w:r>
      <w:r w:rsidR="006677F8">
        <w:t xml:space="preserve"> </w:t>
      </w:r>
      <w:r>
        <w:t xml:space="preserve">utilize to satisfy the reporting requirements.  </w:t>
      </w:r>
      <w:r w:rsidR="006954BE">
        <w:t xml:space="preserve">Form FRA F 6180.152 is also an </w:t>
      </w:r>
      <w:r w:rsidR="000C6C3F">
        <w:t>E</w:t>
      </w:r>
      <w:r w:rsidR="006954BE">
        <w:t>xcel-based</w:t>
      </w:r>
      <w:r w:rsidR="000C6C3F">
        <w:t xml:space="preserve"> form.  </w:t>
      </w:r>
    </w:p>
    <w:p w:rsidR="000202BB" w:rsidRPr="00FF231B" w14:paraId="0AA210D2" w14:textId="47D89484">
      <w:pPr>
        <w:widowControl w:val="0"/>
        <w:ind w:left="720"/>
      </w:pPr>
      <w:r w:rsidRPr="00FF231B">
        <w:t xml:space="preserve">To date, FRA’s PTC expert estimates that 100 percent of required documents have been submitted electronically to the agency.  </w:t>
      </w:r>
    </w:p>
    <w:bookmarkEnd w:id="2"/>
    <w:p w:rsidR="00D77564" w:rsidP="00A65B3F" w14:paraId="53FB0EA3" w14:textId="77777777">
      <w:pPr>
        <w:widowControl w:val="0"/>
        <w:ind w:left="720" w:hanging="720"/>
        <w:rPr>
          <w:b/>
        </w:rPr>
      </w:pPr>
    </w:p>
    <w:p w:rsidR="00B41950" w:rsidRPr="00FF231B" w:rsidP="00A65B3F" w14:paraId="739E04A7" w14:textId="3E3009F7">
      <w:pPr>
        <w:widowControl w:val="0"/>
        <w:ind w:left="720" w:hanging="720"/>
        <w:rPr>
          <w:b/>
        </w:rPr>
      </w:pPr>
      <w:r w:rsidRPr="00FF231B">
        <w:rPr>
          <w:b/>
        </w:rPr>
        <w:t>4.</w:t>
      </w:r>
      <w:r w:rsidRPr="00FF231B">
        <w:rPr>
          <w:b/>
        </w:rPr>
        <w:tab/>
      </w:r>
      <w:r w:rsidRPr="00FF231B">
        <w:rPr>
          <w:b/>
          <w:u w:val="single"/>
        </w:rPr>
        <w:t>Efforts to identify duplication</w:t>
      </w:r>
      <w:r w:rsidRPr="00FF231B">
        <w:rPr>
          <w:b/>
        </w:rPr>
        <w:t>.</w:t>
      </w:r>
    </w:p>
    <w:p w:rsidR="00EE1169" w:rsidRPr="00FF231B" w:rsidP="00EE1169" w14:paraId="102562F9" w14:textId="77777777">
      <w:pPr>
        <w:widowControl w:val="0"/>
        <w:ind w:left="720"/>
        <w:rPr>
          <w:b/>
        </w:rPr>
      </w:pPr>
    </w:p>
    <w:p w:rsidR="00AD1BAE" w:rsidRPr="00FF231B" w:rsidP="00AD1BAE" w14:paraId="3DDA639C" w14:textId="40CAE5B1">
      <w:pPr>
        <w:widowControl w:val="0"/>
        <w:ind w:left="720"/>
        <w:rPr>
          <w:color w:val="000000" w:themeColor="text1"/>
        </w:rPr>
      </w:pPr>
      <w:r>
        <w:rPr>
          <w:color w:val="000000" w:themeColor="text1"/>
        </w:rPr>
        <w:t xml:space="preserve">The information collection requirements to our </w:t>
      </w:r>
      <w:r w:rsidRPr="00FF231B">
        <w:rPr>
          <w:color w:val="000000" w:themeColor="text1"/>
        </w:rPr>
        <w:t>knowledge</w:t>
      </w:r>
      <w:r w:rsidR="000F19FE">
        <w:rPr>
          <w:color w:val="000000" w:themeColor="text1"/>
        </w:rPr>
        <w:t>,</w:t>
      </w:r>
      <w:r>
        <w:rPr>
          <w:color w:val="000000" w:themeColor="text1"/>
        </w:rPr>
        <w:t xml:space="preserve"> are not duplicated </w:t>
      </w:r>
      <w:r w:rsidR="00312403">
        <w:rPr>
          <w:color w:val="000000" w:themeColor="text1"/>
        </w:rPr>
        <w:t>elsewhere.</w:t>
      </w:r>
      <w:r>
        <w:rPr>
          <w:color w:val="000000" w:themeColor="text1"/>
        </w:rPr>
        <w:t xml:space="preserve"> </w:t>
      </w:r>
      <w:r w:rsidRPr="00FF231B">
        <w:rPr>
          <w:color w:val="000000" w:themeColor="text1"/>
        </w:rPr>
        <w:t xml:space="preserve"> Similar data are not available from any other source. </w:t>
      </w:r>
    </w:p>
    <w:p w:rsidR="0005015C" w:rsidRPr="00FF231B" w:rsidP="002A6495" w14:paraId="120DD92B" w14:textId="77777777">
      <w:pPr>
        <w:widowControl w:val="0"/>
        <w:ind w:left="720"/>
      </w:pPr>
    </w:p>
    <w:p w:rsidR="005E79FC" w:rsidRPr="00FF231B" w:rsidP="005E79FC" w14:paraId="3850EFE8" w14:textId="77777777">
      <w:pPr>
        <w:widowControl w:val="0"/>
        <w:ind w:left="720" w:hanging="720"/>
        <w:rPr>
          <w:b/>
        </w:rPr>
      </w:pPr>
      <w:r w:rsidRPr="00FF231B">
        <w:rPr>
          <w:b/>
        </w:rPr>
        <w:t>5.</w:t>
      </w:r>
      <w:r w:rsidRPr="00FF231B">
        <w:rPr>
          <w:b/>
        </w:rPr>
        <w:tab/>
      </w:r>
      <w:r w:rsidRPr="00FF231B">
        <w:rPr>
          <w:b/>
          <w:u w:val="single"/>
        </w:rPr>
        <w:t>Efforts to minimize the burden on small businesses</w:t>
      </w:r>
      <w:r w:rsidRPr="00FF231B">
        <w:rPr>
          <w:b/>
        </w:rPr>
        <w:t>.</w:t>
      </w:r>
    </w:p>
    <w:p w:rsidR="00525319" w:rsidRPr="00FF231B" w:rsidP="00525319" w14:paraId="14107458" w14:textId="77777777">
      <w:pPr>
        <w:widowControl w:val="0"/>
        <w:rPr>
          <w:b/>
        </w:rPr>
      </w:pPr>
    </w:p>
    <w:p w:rsidR="008C5D5D" w:rsidP="000F5CD0" w14:paraId="7D0AF1EF" w14:textId="77777777">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1592F6F2">
        <w:rPr>
          <w:color w:val="000000" w:themeColor="text1"/>
        </w:rPr>
        <w:t xml:space="preserve">The U.S. Small Business Administration (SBA) </w:t>
      </w:r>
      <w:r w:rsidRPr="1592F6F2">
        <w:rPr>
          <w:color w:val="000000" w:themeColor="text1"/>
          <w:lang w:val="en-CA"/>
        </w:rPr>
        <w:fldChar w:fldCharType="begin"/>
      </w:r>
      <w:r w:rsidRPr="1592F6F2">
        <w:rPr>
          <w:color w:val="000000" w:themeColor="text1"/>
          <w:lang w:val="en-CA"/>
        </w:rPr>
        <w:instrText xml:space="preserve"> SEQ CHAPTER \h \r 1</w:instrText>
      </w:r>
      <w:r w:rsidRPr="1592F6F2">
        <w:rPr>
          <w:color w:val="000000" w:themeColor="text1"/>
        </w:rPr>
        <w:fldChar w:fldCharType="separate"/>
      </w:r>
      <w:r w:rsidRPr="1592F6F2">
        <w:rPr>
          <w:color w:val="000000" w:themeColor="text1"/>
        </w:rPr>
        <w:fldChar w:fldCharType="end"/>
      </w:r>
      <w:r w:rsidRPr="1592F6F2">
        <w:rPr>
          <w:color w:val="000000" w:themeColor="text1"/>
        </w:rPr>
        <w:t xml:space="preserve">has authority to regulate issues related to small businesses and </w:t>
      </w:r>
      <w:r w:rsidRPr="1592F6F2">
        <w:rPr>
          <w:color w:val="000000" w:themeColor="text1"/>
          <w:lang w:val="en-CA"/>
        </w:rPr>
        <w:fldChar w:fldCharType="begin"/>
      </w:r>
      <w:r w:rsidRPr="1592F6F2">
        <w:rPr>
          <w:color w:val="000000" w:themeColor="text1"/>
          <w:lang w:val="en-CA"/>
        </w:rPr>
        <w:instrText xml:space="preserve"> SEQ CHAPTER \h \r 1</w:instrText>
      </w:r>
      <w:r w:rsidRPr="1592F6F2">
        <w:rPr>
          <w:color w:val="000000" w:themeColor="text1"/>
        </w:rPr>
        <w:fldChar w:fldCharType="separate"/>
      </w:r>
      <w:r w:rsidRPr="1592F6F2">
        <w:rPr>
          <w:color w:val="000000" w:themeColor="text1"/>
        </w:rPr>
        <w:fldChar w:fldCharType="end"/>
      </w:r>
      <w:r w:rsidRPr="1592F6F2">
        <w:rPr>
          <w:color w:val="000000" w:themeColor="text1"/>
        </w:rPr>
        <w:t xml:space="preserve">stipulates in its size standards that a “small entity” in the railroad industry is a for-profit “line-haul railroad” that has fewer than 1,500 employees, a “short line railroad” with fewer than 500 employees, or a “commuter rail system” with annual receipts of less than seven million dollars.  </w:t>
      </w:r>
      <w:r w:rsidRPr="1592F6F2">
        <w:rPr>
          <w:i/>
          <w:color w:val="000000" w:themeColor="text1"/>
        </w:rPr>
        <w:t>See</w:t>
      </w:r>
      <w:r w:rsidRPr="1592F6F2">
        <w:rPr>
          <w:color w:val="000000" w:themeColor="text1"/>
        </w:rPr>
        <w:t xml:space="preserve"> “Size Eligibility Provisions and Standards,” 13 CFR part 121, subpart A.</w:t>
      </w:r>
      <w:r w:rsidR="003F4F71">
        <w:rPr>
          <w:color w:val="000000" w:themeColor="text1"/>
        </w:rPr>
        <w:t xml:space="preserve">  </w:t>
      </w:r>
    </w:p>
    <w:p w:rsidR="008C5D5D" w:rsidP="000F5CD0" w14:paraId="42F9954F" w14:textId="77777777">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p>
    <w:p w:rsidR="005E163F" w:rsidRPr="005E163F" w:rsidP="000F5CD0" w14:paraId="6B4E616E" w14:textId="2EEAC15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eastAsia="Melior"/>
          <w:szCs w:val="24"/>
        </w:rPr>
      </w:pPr>
      <w:r w:rsidRPr="00DB3FD5">
        <w:t xml:space="preserve">The proposed rule would directly apply to all 37 host railroads subject to 49 U.S.C. 20157—including 7 Class I railroads, 24 intercity passenger railroads or commuter railroads, and 6 Class II or III, short line, or terminal railroads.  FRA understands that only </w:t>
      </w:r>
      <w:r w:rsidRPr="00DB3FD5">
        <w:t xml:space="preserve">5 of the current PTC-mandated host railroads are small entities.  </w:t>
      </w:r>
      <w:r w:rsidRPr="00033D23" w:rsidR="00033D23">
        <w:t xml:space="preserve">FRA estimates that the annualized cost to each host railroad would be approximately $4,556, discounted at 2 percent.  </w:t>
      </w:r>
      <w:r w:rsidRPr="00BC6345" w:rsidR="00BC6345">
        <w:t>FRA estimates that the annualized benefit for each host railroad would be $251,341, discounted at 2 percent.</w:t>
      </w:r>
      <w:r w:rsidR="00A27BB4">
        <w:t xml:space="preserve">  Therefore, the </w:t>
      </w:r>
      <w:r w:rsidR="00B1334E">
        <w:t>cost per railroad is small considering the benefits that would accrue.</w:t>
      </w:r>
      <w:r w:rsidR="001C14A8">
        <w:br/>
      </w:r>
    </w:p>
    <w:p w:rsidR="0005015C" w:rsidRPr="00FF231B" w14:paraId="5355EA8B" w14:textId="77777777">
      <w:pPr>
        <w:widowControl w:val="0"/>
        <w:ind w:left="720" w:hanging="720"/>
      </w:pPr>
      <w:r w:rsidRPr="00FF231B">
        <w:rPr>
          <w:b/>
        </w:rPr>
        <w:t>6.</w:t>
      </w:r>
      <w:r w:rsidRPr="00FF231B">
        <w:rPr>
          <w:b/>
        </w:rPr>
        <w:tab/>
      </w:r>
      <w:r w:rsidRPr="00FF231B">
        <w:rPr>
          <w:b/>
          <w:u w:val="single"/>
        </w:rPr>
        <w:t>Impact of less frequent collection of information</w:t>
      </w:r>
      <w:r w:rsidRPr="00FF231B">
        <w:rPr>
          <w:b/>
        </w:rPr>
        <w:t>.</w:t>
      </w:r>
    </w:p>
    <w:p w:rsidR="0005015C" w:rsidRPr="00FF231B" w14:paraId="2213B210" w14:textId="77777777">
      <w:pPr>
        <w:widowControl w:val="0"/>
        <w:ind w:left="720"/>
      </w:pPr>
    </w:p>
    <w:p w:rsidR="00C85A09" w:rsidP="008E72A4" w14:paraId="6F5676A6" w14:textId="450327BB">
      <w:pPr>
        <w:widowControl w:val="0"/>
        <w:ind w:left="720"/>
      </w:pPr>
      <w:r>
        <w:t xml:space="preserve">The information collected under the proposed </w:t>
      </w:r>
      <w:r w:rsidR="004C4365">
        <w:t>revised</w:t>
      </w:r>
      <w:r>
        <w:t xml:space="preserve"> requirement </w:t>
      </w:r>
      <w:r w:rsidR="004C4365">
        <w:t>under</w:t>
      </w:r>
      <w:r>
        <w:t xml:space="preserve"> §</w:t>
      </w:r>
      <w:r w:rsidR="004C4365">
        <w:t> </w:t>
      </w:r>
      <w:r>
        <w:t>236.1021(m)(4)—</w:t>
      </w:r>
      <w:r w:rsidRPr="001E0E7B">
        <w:rPr>
          <w:i/>
        </w:rPr>
        <w:t>Discontinuances, material modifications, and amendments</w:t>
      </w:r>
      <w:r w:rsidR="004C4365">
        <w:rPr>
          <w:i/>
          <w:iCs/>
        </w:rPr>
        <w:t>—</w:t>
      </w:r>
      <w:r>
        <w:t xml:space="preserve">will ensure that FRA is provided with the additional, essential information </w:t>
      </w:r>
      <w:r w:rsidR="00857E96">
        <w:t xml:space="preserve">needed when reviewing RFAs </w:t>
      </w:r>
      <w:r w:rsidR="004C4365">
        <w:t>that propose</w:t>
      </w:r>
      <w:r w:rsidR="00857E96">
        <w:t xml:space="preserve"> to temporarily disable a PTC system.  This will enable </w:t>
      </w:r>
      <w:r w:rsidR="004C4365">
        <w:t>FRA</w:t>
      </w:r>
      <w:r w:rsidR="00857E96">
        <w:t xml:space="preserve"> to evaluate more fully the scope, circumstances, and necessity of a proposed temporary outage and properly determine whether grant</w:t>
      </w:r>
      <w:r w:rsidR="004C4365">
        <w:t>ing</w:t>
      </w:r>
      <w:r w:rsidR="00857E96">
        <w:t xml:space="preserve"> the request is in the public interest and consistent with railroad safety.   </w:t>
      </w:r>
    </w:p>
    <w:p w:rsidR="00AE3D69" w:rsidP="008E72A4" w14:paraId="1D42ED83" w14:textId="2B9E830C">
      <w:pPr>
        <w:widowControl w:val="0"/>
        <w:ind w:left="720"/>
      </w:pPr>
    </w:p>
    <w:p w:rsidR="00AE3D69" w:rsidP="00AE3D69" w14:paraId="1D2E569C" w14:textId="77777777">
      <w:pPr>
        <w:widowControl w:val="0"/>
        <w:ind w:left="720"/>
      </w:pPr>
      <w:r w:rsidRPr="00FF231B">
        <w:t>This information collection activity is essential to effectuate FRA oversight of railroads’ operation of PTC technology under 49 U.S.C. § 20157.  By statute, railroads have the burden of collecting, cataloging, and presenting this information in Form FRA F 6180.152.</w:t>
      </w:r>
      <w:r>
        <w:rPr>
          <w:rStyle w:val="FootnoteReference"/>
        </w:rPr>
        <w:footnoteReference w:id="11"/>
      </w:r>
      <w:r w:rsidRPr="00FF231B">
        <w:t xml:space="preserve">  </w:t>
      </w:r>
      <w:r>
        <w:t xml:space="preserve">By regulation, each railroad or PTC supplier or vendor must notify FRA of each applicable failure, malfunction, or defective condition.  Form FRA F 6180.179 does not change this regulatory requirement, but rather standardizes the reporting.  </w:t>
      </w:r>
    </w:p>
    <w:p w:rsidR="00AE3D69" w:rsidP="008E72A4" w14:paraId="7B162FA2" w14:textId="77777777">
      <w:pPr>
        <w:widowControl w:val="0"/>
        <w:ind w:left="720"/>
      </w:pPr>
    </w:p>
    <w:p w:rsidR="00136B7F" w:rsidP="008E72A4" w14:paraId="355FDD9A" w14:textId="27D0D85F">
      <w:pPr>
        <w:widowControl w:val="0"/>
        <w:ind w:left="720"/>
      </w:pPr>
      <w:r w:rsidRPr="00FF231B">
        <w:t>This data enable</w:t>
      </w:r>
      <w:r w:rsidRPr="00FF231B" w:rsidR="00650814">
        <w:t>s</w:t>
      </w:r>
      <w:r w:rsidRPr="00FF231B">
        <w:t xml:space="preserve"> FRA to actively oversee the performance and reliability of PTC systems</w:t>
      </w:r>
      <w:r w:rsidRPr="00FF231B" w:rsidR="009C2659">
        <w:t xml:space="preserve">.  </w:t>
      </w:r>
      <w:r w:rsidRPr="00FF231B" w:rsidR="007E5C9F">
        <w:t>T</w:t>
      </w:r>
      <w:r w:rsidRPr="00FF231B" w:rsidR="0005015C">
        <w:t xml:space="preserve">he collection of information </w:t>
      </w:r>
      <w:r w:rsidRPr="00FF231B" w:rsidR="008B7D27">
        <w:t xml:space="preserve">serves to meet the </w:t>
      </w:r>
      <w:r w:rsidRPr="00FF231B" w:rsidR="000E51E5">
        <w:t>c</w:t>
      </w:r>
      <w:r w:rsidRPr="00FF231B" w:rsidR="008B7D27">
        <w:t xml:space="preserve">ongressional mandate </w:t>
      </w:r>
      <w:r w:rsidRPr="00FF231B" w:rsidR="00812475">
        <w:t xml:space="preserve">in </w:t>
      </w:r>
      <w:r w:rsidRPr="00FF231B" w:rsidR="00812475">
        <w:rPr>
          <w:color w:val="000000"/>
        </w:rPr>
        <w:t>49 U.S.C. §</w:t>
      </w:r>
      <w:r w:rsidRPr="00FF231B" w:rsidR="007E5C9F">
        <w:rPr>
          <w:color w:val="000000"/>
        </w:rPr>
        <w:t> </w:t>
      </w:r>
      <w:r w:rsidRPr="00FF231B" w:rsidR="00812475">
        <w:rPr>
          <w:color w:val="000000"/>
        </w:rPr>
        <w:t xml:space="preserve">20157 </w:t>
      </w:r>
      <w:r w:rsidRPr="00FF231B" w:rsidR="008B7D27">
        <w:t xml:space="preserve">and advance </w:t>
      </w:r>
      <w:r w:rsidRPr="00FF231B" w:rsidR="0005015C">
        <w:t>the goal of enhancing rail safety nationwide</w:t>
      </w:r>
      <w:r w:rsidRPr="00FF231B" w:rsidR="008B7D27">
        <w:t xml:space="preserve">.  </w:t>
      </w:r>
    </w:p>
    <w:p w:rsidR="007565FA" w:rsidP="008E72A4" w14:paraId="739B044E" w14:textId="77777777">
      <w:pPr>
        <w:widowControl w:val="0"/>
        <w:ind w:left="720"/>
      </w:pPr>
    </w:p>
    <w:p w:rsidR="0005015C" w:rsidRPr="00FF231B" w:rsidP="002F4B41" w14:paraId="25FFF87E" w14:textId="77777777">
      <w:pPr>
        <w:widowControl w:val="0"/>
        <w:ind w:left="720" w:hanging="720"/>
        <w:rPr>
          <w:b/>
        </w:rPr>
      </w:pPr>
      <w:r w:rsidRPr="00FF231B">
        <w:rPr>
          <w:b/>
        </w:rPr>
        <w:t>7.</w:t>
      </w:r>
      <w:r w:rsidRPr="00FF231B">
        <w:rPr>
          <w:b/>
        </w:rPr>
        <w:tab/>
      </w:r>
      <w:r w:rsidRPr="00FF231B">
        <w:rPr>
          <w:b/>
          <w:u w:val="single"/>
        </w:rPr>
        <w:t>Special circumstances</w:t>
      </w:r>
      <w:r w:rsidRPr="00FF231B">
        <w:rPr>
          <w:b/>
        </w:rPr>
        <w:t>.</w:t>
      </w:r>
    </w:p>
    <w:p w:rsidR="00952B43" w:rsidRPr="00FF231B" w:rsidP="009D5E97" w14:paraId="67ECD183" w14:textId="77777777">
      <w:pPr>
        <w:widowControl w:val="0"/>
        <w:ind w:left="1440" w:hanging="720"/>
      </w:pPr>
    </w:p>
    <w:p w:rsidR="00425496" w:rsidRPr="00FF231B" w:rsidP="00425496" w14:paraId="79221FEE" w14:textId="0E23F714">
      <w:pPr>
        <w:widowControl w:val="0"/>
        <w:ind w:left="720"/>
        <w:rPr>
          <w:szCs w:val="24"/>
        </w:rPr>
      </w:pPr>
      <w:r>
        <w:rPr>
          <w:szCs w:val="24"/>
        </w:rPr>
        <w:t xml:space="preserve">There are no special circumstances.  </w:t>
      </w:r>
    </w:p>
    <w:p w:rsidR="00425496" w:rsidRPr="00FF231B" w:rsidP="00425496" w14:paraId="1F1CEE34" w14:textId="77777777">
      <w:pPr>
        <w:widowControl w:val="0"/>
        <w:ind w:left="720"/>
        <w:rPr>
          <w:szCs w:val="24"/>
        </w:rPr>
      </w:pPr>
    </w:p>
    <w:p w:rsidR="002D6391" w:rsidRPr="00FF231B" w:rsidP="00425496" w14:paraId="60A213CA" w14:textId="2D2FD576">
      <w:pPr>
        <w:widowControl w:val="0"/>
        <w:rPr>
          <w:b/>
        </w:rPr>
      </w:pPr>
      <w:r w:rsidRPr="00FF231B">
        <w:rPr>
          <w:b/>
        </w:rPr>
        <w:t>8.</w:t>
      </w:r>
      <w:r w:rsidRPr="00FF231B">
        <w:rPr>
          <w:b/>
        </w:rPr>
        <w:tab/>
      </w:r>
      <w:r w:rsidRPr="00FF231B">
        <w:rPr>
          <w:b/>
          <w:u w:val="single"/>
        </w:rPr>
        <w:t>Compliance with 5 CFR 1320.8</w:t>
      </w:r>
      <w:r w:rsidRPr="00FF231B">
        <w:rPr>
          <w:b/>
        </w:rPr>
        <w:t>.</w:t>
      </w:r>
    </w:p>
    <w:p w:rsidR="00601E3E" w:rsidRPr="00FF231B" w:rsidP="00601E3E" w14:paraId="2455136C" w14:textId="77777777">
      <w:pPr>
        <w:widowControl w:val="0"/>
        <w:ind w:left="720"/>
        <w:rPr>
          <w:b/>
        </w:rPr>
      </w:pPr>
    </w:p>
    <w:p w:rsidR="007549ED" w:rsidRPr="00FF231B" w:rsidP="007549ED" w14:paraId="1CAB6CD9" w14:textId="582F4641">
      <w:pPr>
        <w:widowControl w:val="0"/>
        <w:ind w:left="720"/>
        <w:rPr>
          <w:szCs w:val="24"/>
        </w:rPr>
      </w:pPr>
      <w:r>
        <w:rPr>
          <w:szCs w:val="24"/>
        </w:rPr>
        <w:t>FRA publish</w:t>
      </w:r>
      <w:r w:rsidR="00285CAD">
        <w:rPr>
          <w:szCs w:val="24"/>
        </w:rPr>
        <w:t>ed</w:t>
      </w:r>
      <w:r>
        <w:rPr>
          <w:szCs w:val="24"/>
        </w:rPr>
        <w:t xml:space="preserve"> a </w:t>
      </w:r>
      <w:r w:rsidR="00285CAD">
        <w:rPr>
          <w:szCs w:val="24"/>
        </w:rPr>
        <w:t xml:space="preserve">NPRM in the </w:t>
      </w:r>
      <w:r w:rsidRPr="00285CAD" w:rsidR="00285CAD">
        <w:rPr>
          <w:szCs w:val="24"/>
        </w:rPr>
        <w:t>Federal Register</w:t>
      </w:r>
      <w:r w:rsidR="00285CAD">
        <w:rPr>
          <w:szCs w:val="24"/>
        </w:rPr>
        <w:t xml:space="preserve"> on </w:t>
      </w:r>
      <w:r w:rsidR="0071589C">
        <w:rPr>
          <w:szCs w:val="24"/>
        </w:rPr>
        <w:t>October 28, 2024</w:t>
      </w:r>
      <w:r w:rsidR="00285CAD">
        <w:rPr>
          <w:szCs w:val="24"/>
        </w:rPr>
        <w:t>,</w:t>
      </w:r>
      <w:r>
        <w:rPr>
          <w:rStyle w:val="FootnoteReference"/>
          <w:szCs w:val="24"/>
        </w:rPr>
        <w:footnoteReference w:id="12"/>
      </w:r>
      <w:r w:rsidR="00285CAD">
        <w:rPr>
          <w:szCs w:val="24"/>
        </w:rPr>
        <w:t xml:space="preserve"> titled </w:t>
      </w:r>
      <w:r w:rsidRPr="00285CAD" w:rsidR="00285CAD">
        <w:rPr>
          <w:szCs w:val="24"/>
          <w:u w:val="single"/>
        </w:rPr>
        <w:t>Positive Train Control</w:t>
      </w:r>
      <w:r w:rsidR="00285CAD">
        <w:rPr>
          <w:szCs w:val="24"/>
          <w:u w:val="single"/>
        </w:rPr>
        <w:t xml:space="preserve"> </w:t>
      </w:r>
      <w:r w:rsidR="009D113C">
        <w:rPr>
          <w:szCs w:val="24"/>
          <w:u w:val="single"/>
        </w:rPr>
        <w:t>Systems</w:t>
      </w:r>
      <w:r w:rsidR="00285CAD">
        <w:rPr>
          <w:szCs w:val="24"/>
        </w:rPr>
        <w:t xml:space="preserve"> soliciting comments on the proposed rule and its accompanying information collection requirements.  </w:t>
      </w:r>
      <w:r w:rsidRPr="00FF231B">
        <w:rPr>
          <w:szCs w:val="24"/>
        </w:rPr>
        <w:t xml:space="preserve">FRA </w:t>
      </w:r>
      <w:r w:rsidR="00285CAD">
        <w:rPr>
          <w:szCs w:val="24"/>
        </w:rPr>
        <w:t xml:space="preserve">will respond to any comments received concerning the proposed rule </w:t>
      </w:r>
      <w:r w:rsidR="00A240C9">
        <w:rPr>
          <w:szCs w:val="24"/>
        </w:rPr>
        <w:t xml:space="preserve">and its associated </w:t>
      </w:r>
      <w:r w:rsidR="00A654D2">
        <w:rPr>
          <w:szCs w:val="24"/>
        </w:rPr>
        <w:t>collection of information at the final rule stage.</w:t>
      </w:r>
    </w:p>
    <w:p w:rsidR="00512CEE" w:rsidRPr="00FF231B" w:rsidP="007549ED" w14:paraId="19C2666B" w14:textId="77777777">
      <w:pPr>
        <w:widowControl w:val="0"/>
        <w:ind w:left="720"/>
        <w:rPr>
          <w:szCs w:val="24"/>
        </w:rPr>
      </w:pPr>
    </w:p>
    <w:p w:rsidR="007549ED" w:rsidRPr="00FF231B" w:rsidP="007549ED" w14:paraId="5A42FD2A" w14:textId="77777777">
      <w:pPr>
        <w:ind w:left="720"/>
        <w:rPr>
          <w:i/>
          <w:iCs/>
          <w:color w:val="000000"/>
          <w:szCs w:val="24"/>
          <w:u w:val="single"/>
        </w:rPr>
      </w:pPr>
      <w:r w:rsidRPr="00FF231B">
        <w:rPr>
          <w:i/>
          <w:iCs/>
          <w:color w:val="000000"/>
          <w:szCs w:val="24"/>
          <w:u w:val="single"/>
        </w:rPr>
        <w:t>Consultations with representatives of the affected population:</w:t>
      </w:r>
    </w:p>
    <w:p w:rsidR="00FF4897" w:rsidRPr="00FF231B" w:rsidP="007549ED" w14:paraId="0E430FC3" w14:textId="77777777">
      <w:pPr>
        <w:ind w:left="720"/>
        <w:rPr>
          <w:i/>
          <w:iCs/>
          <w:color w:val="000000"/>
          <w:szCs w:val="24"/>
          <w:u w:val="single"/>
        </w:rPr>
      </w:pPr>
    </w:p>
    <w:p w:rsidR="00A654D2" w:rsidP="00A654D2" w14:paraId="4E96FF9D" w14:textId="77777777">
      <w:pPr>
        <w:widowControl w:val="0"/>
        <w:ind w:left="720"/>
      </w:pPr>
      <w:r w:rsidRPr="00A654D2">
        <w:t>FRA regularly engages with host railroads, tenant railroads, PTC system vendors and suppliers, industry associations, and labor organizations, as part of FRA’s oversight of railroads’ operation of PTC systems on the mandated main lines under 49 U.S.C. 20157 and the other lines where railroads are voluntarily implementing PTC technology.</w:t>
      </w:r>
    </w:p>
    <w:p w:rsidR="00A654D2" w:rsidP="00A654D2" w14:paraId="0833DD9C" w14:textId="07226C07">
      <w:pPr>
        <w:widowControl w:val="0"/>
        <w:ind w:left="720"/>
      </w:pPr>
      <w:r w:rsidRPr="00A654D2">
        <w:t xml:space="preserve"> </w:t>
      </w:r>
    </w:p>
    <w:p w:rsidR="00A654D2" w:rsidRPr="00A654D2" w:rsidP="00A654D2" w14:paraId="5E6B0845" w14:textId="139D67C2">
      <w:pPr>
        <w:widowControl w:val="0"/>
        <w:ind w:left="720"/>
      </w:pPr>
      <w:r w:rsidRPr="00A654D2">
        <w:t>From November 2023 to February 2024, FRA met with the following four industry associations and their member railroads to discuss the objectives of this NPRM and solicit their feedback:  the American Public Transportation Association (APTA), the American Short Line and Regional Railroad Association (ASLRRA), the Association of American Railroads (AAR), and the Commuter Rail Coalition (CRC).  Representatives from</w:t>
      </w:r>
      <w:r w:rsidR="00086DF3">
        <w:t xml:space="preserve"> 35</w:t>
      </w:r>
      <w:r w:rsidRPr="00A654D2">
        <w:t xml:space="preserve"> Class I railroads, commuter and passenger railroads, and short line and regional railroads, attended one or more of the AAR, APTA,</w:t>
      </w:r>
      <w:r>
        <w:rPr>
          <w:vertAlign w:val="superscript"/>
        </w:rPr>
        <w:footnoteReference w:id="13"/>
      </w:r>
      <w:r w:rsidRPr="00A654D2">
        <w:t xml:space="preserve"> ASLRRA, and CRC</w:t>
      </w:r>
      <w:r w:rsidR="009852E5">
        <w:t xml:space="preserve"> meetings.</w:t>
      </w:r>
      <w:r w:rsidR="002D650B">
        <w:t xml:space="preserve">  </w:t>
      </w:r>
      <w:r w:rsidR="00573272">
        <w:t>For the same purpose</w:t>
      </w:r>
      <w:r w:rsidR="004F28E1">
        <w:t>,</w:t>
      </w:r>
      <w:r w:rsidR="00573272">
        <w:t xml:space="preserve"> FRA also met with ten labor organizations in February 2024.</w:t>
      </w:r>
    </w:p>
    <w:p w:rsidR="00A654D2" w:rsidP="00A654D2" w14:paraId="72715C2C" w14:textId="70CD6080">
      <w:pPr>
        <w:widowControl w:val="0"/>
        <w:ind w:left="720"/>
      </w:pPr>
    </w:p>
    <w:p w:rsidR="00573272" w:rsidRPr="00573272" w:rsidP="00573272" w14:paraId="098FAF99" w14:textId="77777777">
      <w:pPr>
        <w:widowControl w:val="0"/>
        <w:ind w:left="720"/>
      </w:pPr>
      <w:r w:rsidRPr="00573272">
        <w:t>In general, the four industry associations and 35 railroads strongly supported the three objectives of this NPRM.  The labor organizations FRA met with supported FRA’s objective of enabling operations while maintaining rail safety, but they expressed concern that regulatory flexibility might have the unintended consequence of degrading safety or delaying repairs to PTC technology.  Accordingly, FRA drafted its proposed requirements and restrictions in 49 CFR 236.1006(b)(6), 236.1021(m)(4), and 236.1029(g) with all feedback in mind and to prioritize rail safety, while also facilitating repairs, maintenance, and infrastructure upgrades, and enabling the safe, reliable, and efficient movement of passengers, commuters, and freight.</w:t>
      </w:r>
    </w:p>
    <w:p w:rsidR="00CA10E5" w:rsidP="00CA10E5" w14:paraId="60CA4198" w14:textId="77777777">
      <w:pPr>
        <w:widowControl w:val="0"/>
        <w:rPr>
          <w:b/>
        </w:rPr>
      </w:pPr>
    </w:p>
    <w:p w:rsidR="00CE79EF" w:rsidRPr="00FF231B" w:rsidP="00CA10E5" w14:paraId="1D60CAA3" w14:textId="6AD08679">
      <w:pPr>
        <w:widowControl w:val="0"/>
        <w:rPr>
          <w:b/>
        </w:rPr>
      </w:pPr>
      <w:r w:rsidRPr="00FF231B">
        <w:rPr>
          <w:b/>
        </w:rPr>
        <w:t>9.</w:t>
      </w:r>
      <w:r w:rsidRPr="00FF231B">
        <w:rPr>
          <w:b/>
        </w:rPr>
        <w:tab/>
      </w:r>
      <w:r w:rsidRPr="00FF231B">
        <w:rPr>
          <w:b/>
          <w:u w:val="single"/>
        </w:rPr>
        <w:t>Payments or gifts to respondents.</w:t>
      </w:r>
    </w:p>
    <w:p w:rsidR="0005015C" w:rsidRPr="00FF231B" w:rsidP="00621653" w14:paraId="254A9E57" w14:textId="77777777">
      <w:pPr>
        <w:widowControl w:val="0"/>
        <w:ind w:left="720" w:hanging="720"/>
        <w:rPr>
          <w:b/>
        </w:rPr>
      </w:pPr>
    </w:p>
    <w:p w:rsidR="006446F5" w:rsidP="006446F5" w14:paraId="2CDFD953" w14:textId="77777777">
      <w:pPr>
        <w:widowControl w:val="0"/>
        <w:ind w:left="720"/>
      </w:pPr>
      <w:r>
        <w:t>There are no monetary payments provided or gifts made to respondents associated with the information collection requirements contained in this regulation.</w:t>
      </w:r>
    </w:p>
    <w:p w:rsidR="00D77564" w:rsidP="00DB28FC" w14:paraId="567F2596" w14:textId="51BD2EE2">
      <w:pPr>
        <w:widowControl w:val="0"/>
        <w:tabs>
          <w:tab w:val="left" w:pos="720"/>
          <w:tab w:val="left" w:pos="1440"/>
          <w:tab w:val="left" w:pos="2160"/>
          <w:tab w:val="left" w:pos="2880"/>
          <w:tab w:val="left" w:pos="3600"/>
          <w:tab w:val="left" w:pos="4065"/>
        </w:tabs>
        <w:ind w:left="720" w:hanging="720"/>
        <w:rPr>
          <w:b/>
        </w:rPr>
      </w:pPr>
    </w:p>
    <w:p w:rsidR="00D642DB" w:rsidRPr="00FF231B" w:rsidP="7668E2D8" w14:paraId="0B9EABE2" w14:textId="25180A7A">
      <w:pPr>
        <w:widowControl w:val="0"/>
        <w:tabs>
          <w:tab w:val="left" w:pos="720"/>
          <w:tab w:val="left" w:pos="1440"/>
          <w:tab w:val="left" w:pos="2160"/>
          <w:tab w:val="left" w:pos="2880"/>
          <w:tab w:val="left" w:pos="3600"/>
          <w:tab w:val="left" w:pos="4065"/>
        </w:tabs>
        <w:ind w:left="720" w:hanging="720"/>
        <w:rPr>
          <w:b/>
          <w:bCs/>
        </w:rPr>
      </w:pPr>
      <w:r w:rsidRPr="7668E2D8">
        <w:rPr>
          <w:b/>
          <w:bCs/>
        </w:rPr>
        <w:t>10.</w:t>
      </w:r>
      <w:r>
        <w:tab/>
      </w:r>
      <w:r w:rsidRPr="7668E2D8">
        <w:rPr>
          <w:b/>
          <w:bCs/>
          <w:u w:val="single"/>
        </w:rPr>
        <w:t>Assurance of confidentiality</w:t>
      </w:r>
      <w:r w:rsidRPr="7668E2D8">
        <w:rPr>
          <w:b/>
          <w:bCs/>
        </w:rPr>
        <w:t>.</w:t>
      </w:r>
    </w:p>
    <w:p w:rsidR="0005015C" w:rsidRPr="00FF231B" w14:paraId="6134A75C" w14:textId="77777777">
      <w:pPr>
        <w:widowControl w:val="0"/>
        <w:ind w:left="720" w:hanging="720"/>
      </w:pPr>
    </w:p>
    <w:p w:rsidR="000202BB" w:rsidP="000202BB" w14:paraId="033888DB" w14:textId="20992DC3">
      <w:pPr>
        <w:widowControl w:val="0"/>
        <w:ind w:left="720"/>
      </w:pPr>
      <w:r w:rsidRPr="00FF231B">
        <w:t xml:space="preserve">FRA fully complies with all laws pertaining to confidentiality, including the Privacy Act of 1974.  </w:t>
      </w:r>
    </w:p>
    <w:p w:rsidR="00205D3D" w:rsidP="000202BB" w14:paraId="7C58FA9A" w14:textId="77777777">
      <w:pPr>
        <w:widowControl w:val="0"/>
        <w:ind w:left="720"/>
      </w:pPr>
    </w:p>
    <w:p w:rsidR="00D51DF2" w:rsidRPr="00FF231B" w:rsidP="00D51DF2" w14:paraId="00568600" w14:textId="77777777">
      <w:pPr>
        <w:widowControl w:val="0"/>
        <w:ind w:left="720" w:hanging="720"/>
        <w:rPr>
          <w:b/>
        </w:rPr>
      </w:pPr>
      <w:r w:rsidRPr="00FF231B">
        <w:rPr>
          <w:b/>
        </w:rPr>
        <w:t>11.</w:t>
      </w:r>
      <w:r w:rsidRPr="00FF231B">
        <w:rPr>
          <w:b/>
        </w:rPr>
        <w:tab/>
      </w:r>
      <w:r w:rsidRPr="00FF231B">
        <w:rPr>
          <w:b/>
          <w:u w:val="single"/>
        </w:rPr>
        <w:t>Justification for any questions of a sensitive nature.</w:t>
      </w:r>
    </w:p>
    <w:p w:rsidR="00D51DF2" w:rsidRPr="00FF231B" w:rsidP="00D51DF2" w14:paraId="125F67C6" w14:textId="77777777">
      <w:pPr>
        <w:widowControl w:val="0"/>
        <w:ind w:left="720" w:hanging="720"/>
      </w:pPr>
    </w:p>
    <w:p w:rsidR="00D51DF2" w:rsidP="00D51DF2" w14:paraId="78CFF4D8" w14:textId="5C34D6F1">
      <w:pPr>
        <w:widowControl w:val="0"/>
        <w:ind w:left="720"/>
      </w:pPr>
      <w:r>
        <w:t xml:space="preserve">There are no questions, information, or data of a sensitive nature that would normally be considered private contained in this information collection. </w:t>
      </w:r>
    </w:p>
    <w:p w:rsidR="00EC1F84" w:rsidP="00D51DF2" w14:paraId="615966C8" w14:textId="77777777">
      <w:pPr>
        <w:widowControl w:val="0"/>
        <w:ind w:left="720"/>
      </w:pPr>
    </w:p>
    <w:p w:rsidR="00717D00" w:rsidP="00EC1F84" w14:paraId="504984AB" w14:textId="77777777">
      <w:pPr>
        <w:widowControl w:val="0"/>
        <w:rPr>
          <w:b/>
        </w:rPr>
        <w:sectPr w:rsidSect="00717D00">
          <w:headerReference w:type="even" r:id="rId10"/>
          <w:headerReference w:type="default" r:id="rId11"/>
          <w:footerReference w:type="default" r:id="rId12"/>
          <w:pgSz w:w="12240" w:h="15840"/>
          <w:pgMar w:top="1440" w:right="1354" w:bottom="1440" w:left="1440" w:header="1440" w:footer="1440" w:gutter="0"/>
          <w:cols w:space="720"/>
          <w:docGrid w:linePitch="326"/>
        </w:sectPr>
      </w:pPr>
    </w:p>
    <w:p w:rsidR="00EC1F84" w:rsidRPr="00FF231B" w:rsidP="00EC1F84" w14:paraId="05DECFEC" w14:textId="763B159C">
      <w:pPr>
        <w:widowControl w:val="0"/>
        <w:rPr>
          <w:b/>
        </w:rPr>
      </w:pPr>
      <w:r w:rsidRPr="00FF231B">
        <w:rPr>
          <w:b/>
        </w:rPr>
        <w:t>12.</w:t>
      </w:r>
      <w:r>
        <w:tab/>
      </w:r>
      <w:r w:rsidRPr="00FF231B">
        <w:rPr>
          <w:b/>
          <w:u w:val="single"/>
        </w:rPr>
        <w:t>Estimate of burden hours for information collected.</w:t>
      </w:r>
    </w:p>
    <w:p w:rsidR="00EC1F84" w:rsidRPr="00FF231B" w:rsidP="00EC1F84" w14:paraId="4FDB4555" w14:textId="77777777">
      <w:pPr>
        <w:ind w:left="720"/>
        <w:rPr>
          <w:bCs/>
        </w:rPr>
      </w:pPr>
    </w:p>
    <w:p w:rsidR="00162D65" w:rsidP="00025412" w14:paraId="686D553B" w14:textId="2656A01F">
      <w:pPr>
        <w:ind w:left="720"/>
        <w:rPr>
          <w:bCs/>
        </w:rPr>
      </w:pPr>
      <w:r>
        <w:rPr>
          <w:bCs/>
        </w:rPr>
        <w:t xml:space="preserve">The </w:t>
      </w:r>
      <w:r w:rsidRPr="00FF231B">
        <w:rPr>
          <w:bCs/>
        </w:rPr>
        <w:t>estimates for the respondent universe, annual responses, and average time per responses are based on the experience and expertise of FRA’s Signal Train Control</w:t>
      </w:r>
      <w:r w:rsidR="00086DF3">
        <w:rPr>
          <w:bCs/>
        </w:rPr>
        <w:t>, and Crossings</w:t>
      </w:r>
      <w:r w:rsidRPr="00FF231B">
        <w:rPr>
          <w:bCs/>
        </w:rPr>
        <w:t xml:space="preserve"> Division.</w:t>
      </w:r>
    </w:p>
    <w:p w:rsidR="00734AF2" w:rsidRPr="00025412" w:rsidP="00025412" w14:paraId="6F497068" w14:textId="091792F4">
      <w:pPr>
        <w:ind w:left="720"/>
        <w:rPr>
          <w:bCs/>
        </w:rPr>
      </w:pPr>
      <w:r>
        <w:rPr>
          <w:bCs/>
        </w:rPr>
        <w:t xml:space="preserve">     </w:t>
      </w: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396"/>
        <w:gridCol w:w="1583"/>
        <w:gridCol w:w="1341"/>
        <w:gridCol w:w="1260"/>
        <w:gridCol w:w="1530"/>
        <w:gridCol w:w="4140"/>
      </w:tblGrid>
      <w:tr w14:paraId="771E65F8" w14:textId="77777777" w:rsidTr="7668E2D8">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1"/>
          <w:tblHeader/>
        </w:trPr>
        <w:tc>
          <w:tcPr>
            <w:tcW w:w="2515" w:type="dxa"/>
            <w:shd w:val="clear" w:color="auto" w:fill="auto"/>
            <w:hideMark/>
          </w:tcPr>
          <w:p w:rsidR="00734AF2" w:rsidRPr="00734AF2" w:rsidP="00CA10E5" w14:paraId="3D341C68" w14:textId="77777777">
            <w:pPr>
              <w:jc w:val="center"/>
              <w:rPr>
                <w:color w:val="000000"/>
                <w:sz w:val="20"/>
              </w:rPr>
            </w:pPr>
            <w:r w:rsidRPr="00734AF2">
              <w:rPr>
                <w:color w:val="000000"/>
                <w:sz w:val="20"/>
              </w:rPr>
              <w:t>CFR Section/Subject</w:t>
            </w:r>
          </w:p>
        </w:tc>
        <w:tc>
          <w:tcPr>
            <w:tcW w:w="1396" w:type="dxa"/>
            <w:shd w:val="clear" w:color="auto" w:fill="auto"/>
            <w:hideMark/>
          </w:tcPr>
          <w:p w:rsidR="00734AF2" w:rsidP="00734AF2" w14:paraId="1CB3A069" w14:textId="77777777">
            <w:pPr>
              <w:jc w:val="center"/>
              <w:rPr>
                <w:color w:val="000000"/>
                <w:sz w:val="20"/>
              </w:rPr>
            </w:pPr>
            <w:r w:rsidRPr="00734AF2">
              <w:rPr>
                <w:color w:val="000000"/>
                <w:sz w:val="20"/>
              </w:rPr>
              <w:t xml:space="preserve">Respondent </w:t>
            </w:r>
          </w:p>
          <w:p w:rsidR="00734AF2" w:rsidRPr="00734AF2" w:rsidP="00734AF2" w14:paraId="133295A1" w14:textId="2B595236">
            <w:pPr>
              <w:jc w:val="center"/>
              <w:rPr>
                <w:color w:val="000000"/>
                <w:sz w:val="20"/>
              </w:rPr>
            </w:pPr>
            <w:r w:rsidRPr="00734AF2">
              <w:rPr>
                <w:color w:val="000000"/>
                <w:sz w:val="20"/>
              </w:rPr>
              <w:t>Universe</w:t>
            </w:r>
          </w:p>
        </w:tc>
        <w:tc>
          <w:tcPr>
            <w:tcW w:w="1583" w:type="dxa"/>
            <w:shd w:val="clear" w:color="auto" w:fill="auto"/>
            <w:hideMark/>
          </w:tcPr>
          <w:p w:rsidR="00734AF2" w:rsidRPr="00734AF2" w:rsidP="00734AF2" w14:paraId="4BC70208" w14:textId="77777777">
            <w:pPr>
              <w:jc w:val="center"/>
              <w:rPr>
                <w:color w:val="000000"/>
                <w:sz w:val="20"/>
              </w:rPr>
            </w:pPr>
            <w:r w:rsidRPr="00734AF2">
              <w:rPr>
                <w:color w:val="000000"/>
                <w:sz w:val="20"/>
              </w:rPr>
              <w:t xml:space="preserve">Total </w:t>
            </w:r>
          </w:p>
          <w:p w:rsidR="00734AF2" w:rsidRPr="00734AF2" w:rsidP="00734AF2" w14:paraId="6606F936" w14:textId="77777777">
            <w:pPr>
              <w:jc w:val="center"/>
              <w:rPr>
                <w:color w:val="000000"/>
                <w:sz w:val="20"/>
              </w:rPr>
            </w:pPr>
            <w:r w:rsidRPr="00734AF2">
              <w:rPr>
                <w:color w:val="000000"/>
                <w:sz w:val="20"/>
              </w:rPr>
              <w:t xml:space="preserve">Annual </w:t>
            </w:r>
          </w:p>
          <w:p w:rsidR="00734AF2" w:rsidRPr="00734AF2" w:rsidP="00734AF2" w14:paraId="2BFDA788" w14:textId="34B64BD6">
            <w:pPr>
              <w:jc w:val="center"/>
              <w:rPr>
                <w:color w:val="000000"/>
                <w:sz w:val="20"/>
              </w:rPr>
            </w:pPr>
            <w:r>
              <w:rPr>
                <w:color w:val="000000"/>
                <w:sz w:val="20"/>
              </w:rPr>
              <w:t>R</w:t>
            </w:r>
            <w:r w:rsidRPr="00734AF2">
              <w:rPr>
                <w:color w:val="000000"/>
                <w:sz w:val="20"/>
              </w:rPr>
              <w:t xml:space="preserve">esponses </w:t>
            </w:r>
          </w:p>
          <w:p w:rsidR="00734AF2" w:rsidRPr="00734AF2" w:rsidP="00734AF2" w14:paraId="16A2FEC8" w14:textId="466501AA">
            <w:pPr>
              <w:jc w:val="center"/>
              <w:rPr>
                <w:color w:val="000000"/>
                <w:sz w:val="20"/>
              </w:rPr>
            </w:pPr>
            <w:r w:rsidRPr="00734AF2">
              <w:rPr>
                <w:color w:val="000000"/>
                <w:sz w:val="20"/>
              </w:rPr>
              <w:t>(A)</w:t>
            </w:r>
          </w:p>
        </w:tc>
        <w:tc>
          <w:tcPr>
            <w:tcW w:w="1341" w:type="dxa"/>
            <w:shd w:val="clear" w:color="auto" w:fill="auto"/>
            <w:hideMark/>
          </w:tcPr>
          <w:p w:rsidR="00734AF2" w:rsidP="00734AF2" w14:paraId="1E134B3A" w14:textId="77777777">
            <w:pPr>
              <w:jc w:val="center"/>
              <w:rPr>
                <w:color w:val="000000"/>
                <w:sz w:val="20"/>
              </w:rPr>
            </w:pPr>
            <w:r w:rsidRPr="00734AF2">
              <w:rPr>
                <w:color w:val="000000"/>
                <w:sz w:val="20"/>
              </w:rPr>
              <w:t xml:space="preserve">Average </w:t>
            </w:r>
          </w:p>
          <w:p w:rsidR="00734AF2" w:rsidRPr="00734AF2" w:rsidP="00734AF2" w14:paraId="25129A5E" w14:textId="64B565E7">
            <w:pPr>
              <w:jc w:val="center"/>
              <w:rPr>
                <w:color w:val="000000"/>
                <w:sz w:val="20"/>
              </w:rPr>
            </w:pPr>
            <w:r w:rsidRPr="00734AF2">
              <w:rPr>
                <w:color w:val="000000"/>
                <w:sz w:val="20"/>
              </w:rPr>
              <w:t xml:space="preserve">Time </w:t>
            </w:r>
          </w:p>
          <w:p w:rsidR="00734AF2" w:rsidP="00734AF2" w14:paraId="0203AAB1" w14:textId="77777777">
            <w:pPr>
              <w:jc w:val="center"/>
              <w:rPr>
                <w:color w:val="000000"/>
                <w:sz w:val="20"/>
              </w:rPr>
            </w:pPr>
            <w:r w:rsidRPr="00734AF2">
              <w:rPr>
                <w:color w:val="000000"/>
                <w:sz w:val="20"/>
              </w:rPr>
              <w:t xml:space="preserve">per </w:t>
            </w:r>
          </w:p>
          <w:p w:rsidR="00734AF2" w:rsidP="00734AF2" w14:paraId="50B39810" w14:textId="77777777">
            <w:pPr>
              <w:jc w:val="center"/>
              <w:rPr>
                <w:color w:val="000000"/>
                <w:sz w:val="20"/>
              </w:rPr>
            </w:pPr>
            <w:r w:rsidRPr="00734AF2">
              <w:rPr>
                <w:color w:val="000000"/>
                <w:sz w:val="20"/>
              </w:rPr>
              <w:t>Responses</w:t>
            </w:r>
          </w:p>
          <w:p w:rsidR="00734AF2" w:rsidRPr="00734AF2" w:rsidP="00734AF2" w14:paraId="06150877" w14:textId="6ED7325A">
            <w:pPr>
              <w:jc w:val="center"/>
              <w:rPr>
                <w:color w:val="000000"/>
                <w:sz w:val="20"/>
              </w:rPr>
            </w:pPr>
            <w:r w:rsidRPr="00734AF2">
              <w:rPr>
                <w:color w:val="000000"/>
                <w:sz w:val="20"/>
              </w:rPr>
              <w:t xml:space="preserve"> (B)</w:t>
            </w:r>
          </w:p>
        </w:tc>
        <w:tc>
          <w:tcPr>
            <w:tcW w:w="1260" w:type="dxa"/>
            <w:shd w:val="clear" w:color="auto" w:fill="auto"/>
            <w:hideMark/>
          </w:tcPr>
          <w:p w:rsidR="00734AF2" w:rsidRPr="00734AF2" w:rsidP="00734AF2" w14:paraId="6B7B9CBE" w14:textId="50881E4B">
            <w:pPr>
              <w:jc w:val="center"/>
              <w:rPr>
                <w:color w:val="000000"/>
                <w:sz w:val="20"/>
              </w:rPr>
            </w:pPr>
            <w:r w:rsidRPr="00734AF2">
              <w:rPr>
                <w:color w:val="000000"/>
                <w:sz w:val="20"/>
              </w:rPr>
              <w:t xml:space="preserve">Total Annual </w:t>
            </w:r>
            <w:r w:rsidR="002342D6">
              <w:rPr>
                <w:color w:val="000000"/>
                <w:sz w:val="20"/>
              </w:rPr>
              <w:t>B</w:t>
            </w:r>
            <w:r w:rsidRPr="00734AF2">
              <w:rPr>
                <w:color w:val="000000"/>
                <w:sz w:val="20"/>
              </w:rPr>
              <w:t>urden Hours</w:t>
            </w:r>
          </w:p>
          <w:p w:rsidR="00734AF2" w:rsidRPr="00734AF2" w:rsidP="00734AF2" w14:paraId="6FF26D7B" w14:textId="2ABB38B7">
            <w:pPr>
              <w:jc w:val="center"/>
              <w:rPr>
                <w:color w:val="000000"/>
                <w:sz w:val="20"/>
              </w:rPr>
            </w:pPr>
            <w:r w:rsidRPr="00734AF2">
              <w:rPr>
                <w:color w:val="000000"/>
                <w:sz w:val="20"/>
              </w:rPr>
              <w:t xml:space="preserve"> (C = A * B) </w:t>
            </w:r>
          </w:p>
        </w:tc>
        <w:tc>
          <w:tcPr>
            <w:tcW w:w="1530" w:type="dxa"/>
            <w:shd w:val="clear" w:color="auto" w:fill="auto"/>
            <w:hideMark/>
          </w:tcPr>
          <w:p w:rsidR="00734AF2" w:rsidP="00734AF2" w14:paraId="3C315E51" w14:textId="77777777">
            <w:pPr>
              <w:jc w:val="center"/>
              <w:rPr>
                <w:color w:val="000000"/>
                <w:sz w:val="20"/>
              </w:rPr>
            </w:pPr>
            <w:r w:rsidRPr="00734AF2">
              <w:rPr>
                <w:color w:val="000000"/>
                <w:sz w:val="20"/>
              </w:rPr>
              <w:t xml:space="preserve">Total </w:t>
            </w:r>
            <w:r>
              <w:rPr>
                <w:color w:val="000000"/>
                <w:sz w:val="20"/>
              </w:rPr>
              <w:t>C</w:t>
            </w:r>
            <w:r w:rsidRPr="00734AF2">
              <w:rPr>
                <w:color w:val="000000"/>
                <w:sz w:val="20"/>
              </w:rPr>
              <w:t xml:space="preserve">ost </w:t>
            </w:r>
          </w:p>
          <w:p w:rsidR="00734AF2" w:rsidP="00734AF2" w14:paraId="05E67326" w14:textId="77777777">
            <w:pPr>
              <w:jc w:val="center"/>
              <w:rPr>
                <w:color w:val="000000"/>
                <w:sz w:val="20"/>
              </w:rPr>
            </w:pPr>
            <w:r>
              <w:rPr>
                <w:color w:val="000000"/>
                <w:sz w:val="20"/>
              </w:rPr>
              <w:t>E</w:t>
            </w:r>
            <w:r w:rsidRPr="00734AF2">
              <w:rPr>
                <w:color w:val="000000"/>
                <w:sz w:val="20"/>
              </w:rPr>
              <w:t>quivalent</w:t>
            </w:r>
          </w:p>
          <w:p w:rsidR="00E8182A" w:rsidP="00734AF2" w14:paraId="7ED34F94" w14:textId="77777777">
            <w:pPr>
              <w:jc w:val="center"/>
              <w:rPr>
                <w:color w:val="000000"/>
                <w:sz w:val="20"/>
              </w:rPr>
            </w:pPr>
            <w:r w:rsidRPr="00734AF2">
              <w:rPr>
                <w:color w:val="000000"/>
                <w:sz w:val="20"/>
              </w:rPr>
              <w:t xml:space="preserve"> in USD </w:t>
            </w:r>
            <w:r w:rsidRPr="00734AF2">
              <w:rPr>
                <w:color w:val="000000"/>
                <w:sz w:val="20"/>
              </w:rPr>
              <w:br/>
              <w:t>(D = C *</w:t>
            </w:r>
          </w:p>
          <w:p w:rsidR="00734AF2" w:rsidRPr="00734AF2" w:rsidP="00734AF2" w14:paraId="425F06FD" w14:textId="18876E57">
            <w:pPr>
              <w:jc w:val="center"/>
              <w:rPr>
                <w:color w:val="000000"/>
                <w:sz w:val="20"/>
              </w:rPr>
            </w:pPr>
            <w:r w:rsidRPr="00734AF2">
              <w:rPr>
                <w:color w:val="000000"/>
                <w:sz w:val="20"/>
              </w:rPr>
              <w:t xml:space="preserve"> </w:t>
            </w:r>
            <w:r w:rsidR="002342D6">
              <w:rPr>
                <w:color w:val="000000"/>
                <w:sz w:val="20"/>
              </w:rPr>
              <w:t>W</w:t>
            </w:r>
            <w:r w:rsidRPr="00734AF2">
              <w:rPr>
                <w:color w:val="000000"/>
                <w:sz w:val="20"/>
              </w:rPr>
              <w:t xml:space="preserve">age </w:t>
            </w:r>
            <w:r w:rsidR="002342D6">
              <w:rPr>
                <w:color w:val="000000"/>
                <w:sz w:val="20"/>
              </w:rPr>
              <w:t>R</w:t>
            </w:r>
            <w:r w:rsidRPr="00734AF2">
              <w:rPr>
                <w:color w:val="000000"/>
                <w:sz w:val="20"/>
              </w:rPr>
              <w:t>ates)</w:t>
            </w:r>
            <w:r>
              <w:rPr>
                <w:rStyle w:val="FootnoteReference"/>
                <w:color w:val="000000"/>
                <w:sz w:val="20"/>
              </w:rPr>
              <w:footnoteReference w:id="14"/>
            </w:r>
          </w:p>
        </w:tc>
        <w:tc>
          <w:tcPr>
            <w:tcW w:w="4140" w:type="dxa"/>
            <w:shd w:val="clear" w:color="auto" w:fill="auto"/>
            <w:hideMark/>
          </w:tcPr>
          <w:p w:rsidR="00734AF2" w:rsidRPr="00734AF2" w:rsidP="00734AF2" w14:paraId="529BE2C3" w14:textId="77777777">
            <w:pPr>
              <w:jc w:val="center"/>
              <w:rPr>
                <w:color w:val="000000"/>
                <w:sz w:val="20"/>
              </w:rPr>
            </w:pPr>
            <w:r w:rsidRPr="00734AF2">
              <w:rPr>
                <w:color w:val="000000"/>
                <w:sz w:val="20"/>
              </w:rPr>
              <w:t>PRA Analyses and Estimates</w:t>
            </w:r>
          </w:p>
        </w:tc>
      </w:tr>
      <w:tr w14:paraId="52EF2CA8" w14:textId="77777777" w:rsidTr="7668E2D8">
        <w:tblPrEx>
          <w:tblW w:w="13765" w:type="dxa"/>
          <w:tblLook w:val="04A0"/>
        </w:tblPrEx>
        <w:trPr>
          <w:trHeight w:val="2535"/>
        </w:trPr>
        <w:tc>
          <w:tcPr>
            <w:tcW w:w="2515" w:type="dxa"/>
            <w:shd w:val="clear" w:color="auto" w:fill="auto"/>
            <w:hideMark/>
          </w:tcPr>
          <w:p w:rsidR="00734AF2" w:rsidRPr="00734AF2" w:rsidP="00734AF2" w14:paraId="4AFD627E" w14:textId="77777777">
            <w:pPr>
              <w:rPr>
                <w:color w:val="000000"/>
                <w:sz w:val="20"/>
              </w:rPr>
            </w:pPr>
            <w:r w:rsidRPr="00734AF2">
              <w:rPr>
                <w:color w:val="000000"/>
                <w:sz w:val="20"/>
              </w:rPr>
              <w:t xml:space="preserve">235.6(c)—Expedited application for approval of certain changes described in this section </w:t>
            </w:r>
          </w:p>
        </w:tc>
        <w:tc>
          <w:tcPr>
            <w:tcW w:w="1396" w:type="dxa"/>
            <w:shd w:val="clear" w:color="auto" w:fill="auto"/>
            <w:hideMark/>
          </w:tcPr>
          <w:p w:rsidR="00734AF2" w:rsidRPr="00734AF2" w:rsidP="00734AF2" w14:paraId="75B84BCB" w14:textId="77777777">
            <w:pPr>
              <w:jc w:val="center"/>
              <w:rPr>
                <w:color w:val="000000"/>
                <w:sz w:val="20"/>
              </w:rPr>
            </w:pPr>
            <w:r w:rsidRPr="00734AF2">
              <w:rPr>
                <w:color w:val="000000"/>
                <w:sz w:val="20"/>
              </w:rPr>
              <w:t>42</w:t>
            </w:r>
            <w:r w:rsidRPr="00734AF2">
              <w:rPr>
                <w:color w:val="000000"/>
                <w:sz w:val="20"/>
              </w:rPr>
              <w:br/>
              <w:t>railroads</w:t>
            </w:r>
          </w:p>
        </w:tc>
        <w:tc>
          <w:tcPr>
            <w:tcW w:w="1583" w:type="dxa"/>
            <w:shd w:val="clear" w:color="auto" w:fill="auto"/>
            <w:hideMark/>
          </w:tcPr>
          <w:p w:rsidR="00734AF2" w:rsidP="00CA10E5" w14:paraId="14763B63" w14:textId="77777777">
            <w:pPr>
              <w:ind w:right="-142"/>
              <w:jc w:val="center"/>
              <w:rPr>
                <w:color w:val="000000"/>
                <w:sz w:val="20"/>
              </w:rPr>
            </w:pPr>
            <w:r w:rsidRPr="00734AF2">
              <w:rPr>
                <w:color w:val="000000"/>
                <w:sz w:val="20"/>
              </w:rPr>
              <w:t>10</w:t>
            </w:r>
            <w:r w:rsidRPr="00734AF2">
              <w:rPr>
                <w:color w:val="000000"/>
                <w:sz w:val="20"/>
              </w:rPr>
              <w:br/>
              <w:t>expedited</w:t>
            </w:r>
          </w:p>
          <w:p w:rsidR="00734AF2" w:rsidRPr="00734AF2" w:rsidP="00CA10E5" w14:paraId="3A40AAA6" w14:textId="2B37B5D3">
            <w:pPr>
              <w:ind w:right="-142"/>
              <w:jc w:val="center"/>
              <w:rPr>
                <w:color w:val="000000"/>
                <w:sz w:val="20"/>
              </w:rPr>
            </w:pPr>
            <w:r w:rsidRPr="00734AF2">
              <w:rPr>
                <w:color w:val="000000"/>
                <w:sz w:val="20"/>
              </w:rPr>
              <w:t>applications</w:t>
            </w:r>
          </w:p>
        </w:tc>
        <w:tc>
          <w:tcPr>
            <w:tcW w:w="1341" w:type="dxa"/>
            <w:shd w:val="clear" w:color="auto" w:fill="auto"/>
            <w:hideMark/>
          </w:tcPr>
          <w:p w:rsidR="00734AF2" w:rsidRPr="00734AF2" w:rsidP="00734AF2" w14:paraId="5DDF7E8A" w14:textId="77777777">
            <w:pPr>
              <w:jc w:val="center"/>
              <w:rPr>
                <w:color w:val="000000"/>
                <w:sz w:val="20"/>
              </w:rPr>
            </w:pPr>
            <w:r w:rsidRPr="00734AF2">
              <w:rPr>
                <w:color w:val="000000"/>
                <w:sz w:val="20"/>
              </w:rPr>
              <w:t>5.00</w:t>
            </w:r>
            <w:r w:rsidRPr="00734AF2">
              <w:rPr>
                <w:color w:val="000000"/>
                <w:sz w:val="20"/>
              </w:rPr>
              <w:br/>
              <w:t>hours</w:t>
            </w:r>
          </w:p>
        </w:tc>
        <w:tc>
          <w:tcPr>
            <w:tcW w:w="1260" w:type="dxa"/>
            <w:shd w:val="clear" w:color="auto" w:fill="auto"/>
            <w:hideMark/>
          </w:tcPr>
          <w:p w:rsidR="00734AF2" w:rsidRPr="00734AF2" w:rsidP="00734AF2" w14:paraId="620664F9" w14:textId="77777777">
            <w:pPr>
              <w:jc w:val="center"/>
              <w:rPr>
                <w:color w:val="000000"/>
                <w:sz w:val="20"/>
              </w:rPr>
            </w:pPr>
            <w:r w:rsidRPr="00734AF2">
              <w:rPr>
                <w:color w:val="000000"/>
                <w:sz w:val="20"/>
              </w:rPr>
              <w:t>50.00</w:t>
            </w:r>
            <w:r w:rsidRPr="00734AF2">
              <w:rPr>
                <w:color w:val="000000"/>
                <w:sz w:val="20"/>
              </w:rPr>
              <w:br/>
              <w:t>hours</w:t>
            </w:r>
          </w:p>
        </w:tc>
        <w:tc>
          <w:tcPr>
            <w:tcW w:w="1530" w:type="dxa"/>
            <w:shd w:val="clear" w:color="auto" w:fill="auto"/>
            <w:hideMark/>
          </w:tcPr>
          <w:p w:rsidR="00734AF2" w:rsidRPr="00734AF2" w:rsidP="00734AF2" w14:paraId="2A5C936D" w14:textId="77777777">
            <w:pPr>
              <w:jc w:val="center"/>
              <w:rPr>
                <w:color w:val="000000"/>
                <w:sz w:val="20"/>
              </w:rPr>
            </w:pPr>
            <w:r w:rsidRPr="00734AF2">
              <w:rPr>
                <w:color w:val="000000"/>
                <w:sz w:val="20"/>
              </w:rPr>
              <w:t xml:space="preserve">$4,456.50 </w:t>
            </w:r>
          </w:p>
        </w:tc>
        <w:tc>
          <w:tcPr>
            <w:tcW w:w="4140" w:type="dxa"/>
            <w:shd w:val="clear" w:color="auto" w:fill="auto"/>
            <w:hideMark/>
          </w:tcPr>
          <w:p w:rsidR="00734AF2" w:rsidRPr="00734AF2" w:rsidP="00734AF2" w14:paraId="3C9096D0" w14:textId="77777777">
            <w:pPr>
              <w:rPr>
                <w:color w:val="000000"/>
                <w:sz w:val="20"/>
              </w:rPr>
            </w:pPr>
            <w:r w:rsidRPr="00734AF2">
              <w:rPr>
                <w:color w:val="000000"/>
                <w:sz w:val="20"/>
              </w:rPr>
              <w:t>Modification of a signal system consisting of the installation, relocation, or removal of one or more signals, interlocked switches, derails, movable-point frogs, or electric locks in an existing system directly associated with the implementation of PTC pursuant to Subpart I of Part 236, if the modification does not include the discontinuance or decrease of limits of a signal or train control system.</w:t>
            </w:r>
            <w:r w:rsidRPr="00734AF2">
              <w:rPr>
                <w:color w:val="000000"/>
                <w:sz w:val="20"/>
              </w:rPr>
              <w:br/>
            </w:r>
            <w:r w:rsidRPr="00734AF2">
              <w:rPr>
                <w:color w:val="000000"/>
                <w:sz w:val="20"/>
              </w:rPr>
              <w:br/>
              <w:t xml:space="preserve">FRA estimates, after careful review, that is will take approximately 5 hours to complete each expedited application. </w:t>
            </w:r>
          </w:p>
        </w:tc>
      </w:tr>
      <w:tr w14:paraId="00F42351" w14:textId="77777777" w:rsidTr="001E0E7B">
        <w:tblPrEx>
          <w:tblW w:w="13765" w:type="dxa"/>
          <w:tblLook w:val="04A0"/>
        </w:tblPrEx>
        <w:trPr>
          <w:trHeight w:val="440"/>
        </w:trPr>
        <w:tc>
          <w:tcPr>
            <w:tcW w:w="2515" w:type="dxa"/>
            <w:shd w:val="clear" w:color="auto" w:fill="auto"/>
            <w:hideMark/>
          </w:tcPr>
          <w:p w:rsidR="00734AF2" w:rsidRPr="00734AF2" w:rsidP="00734AF2" w14:paraId="375B6C44" w14:textId="77777777">
            <w:pPr>
              <w:rPr>
                <w:color w:val="000000"/>
                <w:sz w:val="20"/>
              </w:rPr>
            </w:pPr>
            <w:r w:rsidRPr="00734AF2">
              <w:rPr>
                <w:color w:val="000000"/>
                <w:sz w:val="20"/>
              </w:rPr>
              <w:t xml:space="preserve">—Copy of expedited application to labor union </w:t>
            </w:r>
          </w:p>
        </w:tc>
        <w:tc>
          <w:tcPr>
            <w:tcW w:w="1396" w:type="dxa"/>
            <w:shd w:val="clear" w:color="auto" w:fill="auto"/>
            <w:hideMark/>
          </w:tcPr>
          <w:p w:rsidR="00734AF2" w:rsidRPr="00734AF2" w:rsidP="00734AF2" w14:paraId="49553CCD" w14:textId="77777777">
            <w:pPr>
              <w:jc w:val="center"/>
              <w:rPr>
                <w:color w:val="000000"/>
                <w:sz w:val="20"/>
              </w:rPr>
            </w:pPr>
            <w:r w:rsidRPr="00734AF2">
              <w:rPr>
                <w:color w:val="000000"/>
                <w:sz w:val="20"/>
              </w:rPr>
              <w:t>42</w:t>
            </w:r>
            <w:r w:rsidRPr="00734AF2">
              <w:rPr>
                <w:color w:val="000000"/>
                <w:sz w:val="20"/>
              </w:rPr>
              <w:br/>
              <w:t>railroads</w:t>
            </w:r>
          </w:p>
        </w:tc>
        <w:tc>
          <w:tcPr>
            <w:tcW w:w="1583" w:type="dxa"/>
            <w:shd w:val="clear" w:color="auto" w:fill="auto"/>
            <w:hideMark/>
          </w:tcPr>
          <w:p w:rsidR="00734AF2" w:rsidRPr="00734AF2" w:rsidP="00734AF2" w14:paraId="660A64FA" w14:textId="77777777">
            <w:pPr>
              <w:jc w:val="center"/>
              <w:rPr>
                <w:color w:val="000000"/>
                <w:sz w:val="20"/>
              </w:rPr>
            </w:pPr>
            <w:r w:rsidRPr="00734AF2">
              <w:rPr>
                <w:color w:val="000000"/>
                <w:sz w:val="20"/>
              </w:rPr>
              <w:t>10</w:t>
            </w:r>
            <w:r w:rsidRPr="00734AF2">
              <w:rPr>
                <w:color w:val="000000"/>
                <w:sz w:val="20"/>
              </w:rPr>
              <w:br/>
              <w:t>copies</w:t>
            </w:r>
          </w:p>
        </w:tc>
        <w:tc>
          <w:tcPr>
            <w:tcW w:w="1341" w:type="dxa"/>
            <w:shd w:val="clear" w:color="auto" w:fill="auto"/>
            <w:hideMark/>
          </w:tcPr>
          <w:p w:rsidR="00734AF2" w:rsidRPr="00734AF2" w:rsidP="00734AF2" w14:paraId="37D0C93A" w14:textId="77777777">
            <w:pPr>
              <w:jc w:val="center"/>
              <w:rPr>
                <w:color w:val="000000"/>
                <w:sz w:val="20"/>
              </w:rPr>
            </w:pPr>
            <w:r w:rsidRPr="00734AF2">
              <w:rPr>
                <w:color w:val="000000"/>
                <w:sz w:val="20"/>
              </w:rPr>
              <w:t>30.00</w:t>
            </w:r>
            <w:r w:rsidRPr="00734AF2">
              <w:rPr>
                <w:color w:val="000000"/>
                <w:sz w:val="20"/>
              </w:rPr>
              <w:br/>
              <w:t>minutes</w:t>
            </w:r>
          </w:p>
        </w:tc>
        <w:tc>
          <w:tcPr>
            <w:tcW w:w="1260" w:type="dxa"/>
            <w:shd w:val="clear" w:color="auto" w:fill="auto"/>
            <w:hideMark/>
          </w:tcPr>
          <w:p w:rsidR="00734AF2" w:rsidRPr="00734AF2" w:rsidP="00734AF2" w14:paraId="5FC479F4" w14:textId="77777777">
            <w:pPr>
              <w:jc w:val="center"/>
              <w:rPr>
                <w:color w:val="000000"/>
                <w:sz w:val="20"/>
              </w:rPr>
            </w:pPr>
            <w:r w:rsidRPr="00734AF2">
              <w:rPr>
                <w:color w:val="000000"/>
                <w:sz w:val="20"/>
              </w:rPr>
              <w:t>5.00</w:t>
            </w:r>
            <w:r w:rsidRPr="00734AF2">
              <w:rPr>
                <w:color w:val="000000"/>
                <w:sz w:val="20"/>
              </w:rPr>
              <w:br/>
              <w:t>hours</w:t>
            </w:r>
          </w:p>
        </w:tc>
        <w:tc>
          <w:tcPr>
            <w:tcW w:w="1530" w:type="dxa"/>
            <w:shd w:val="clear" w:color="auto" w:fill="auto"/>
            <w:hideMark/>
          </w:tcPr>
          <w:p w:rsidR="00734AF2" w:rsidRPr="00734AF2" w:rsidP="00734AF2" w14:paraId="0F877536" w14:textId="77777777">
            <w:pPr>
              <w:jc w:val="center"/>
              <w:rPr>
                <w:color w:val="000000"/>
                <w:sz w:val="20"/>
              </w:rPr>
            </w:pPr>
            <w:r w:rsidRPr="00734AF2">
              <w:rPr>
                <w:color w:val="000000"/>
                <w:sz w:val="20"/>
              </w:rPr>
              <w:t xml:space="preserve">$445.65 </w:t>
            </w:r>
          </w:p>
        </w:tc>
        <w:tc>
          <w:tcPr>
            <w:tcW w:w="4140" w:type="dxa"/>
            <w:shd w:val="clear" w:color="auto" w:fill="auto"/>
            <w:hideMark/>
          </w:tcPr>
          <w:p w:rsidR="00734AF2" w:rsidRPr="00734AF2" w:rsidP="00734AF2" w14:paraId="5AA85DDA" w14:textId="644988C5">
            <w:pPr>
              <w:rPr>
                <w:color w:val="000000"/>
                <w:sz w:val="20"/>
              </w:rPr>
            </w:pPr>
            <w:r w:rsidRPr="00734AF2">
              <w:rPr>
                <w:color w:val="000000"/>
                <w:sz w:val="20"/>
              </w:rPr>
              <w:t>FRA estimates that one (1) copy of each of the 10 expedited application requests (with the necessary notice and profile plan) will be provided to the Headquarters of the Railroad Signalmen’s Union or BRS (Brotherhood of Railroad Signalmen).</w:t>
            </w:r>
            <w:r w:rsidRPr="00734AF2">
              <w:rPr>
                <w:color w:val="000000"/>
                <w:sz w:val="20"/>
              </w:rPr>
              <w:br/>
              <w:t xml:space="preserve">FRA estimates, after careful review, this it will </w:t>
            </w:r>
            <w:r w:rsidRPr="00734AF2">
              <w:rPr>
                <w:color w:val="000000"/>
                <w:sz w:val="20"/>
              </w:rPr>
              <w:t xml:space="preserve">take approximately 30 minutes to provide a copy of the plan to the employee representatives.   </w:t>
            </w:r>
          </w:p>
        </w:tc>
      </w:tr>
      <w:tr w14:paraId="7FB7F43F" w14:textId="77777777" w:rsidTr="7668E2D8">
        <w:tblPrEx>
          <w:tblW w:w="13765" w:type="dxa"/>
          <w:tblLook w:val="04A0"/>
        </w:tblPrEx>
        <w:trPr>
          <w:trHeight w:val="485"/>
        </w:trPr>
        <w:tc>
          <w:tcPr>
            <w:tcW w:w="2515" w:type="dxa"/>
            <w:shd w:val="clear" w:color="auto" w:fill="auto"/>
            <w:hideMark/>
          </w:tcPr>
          <w:p w:rsidR="00734AF2" w:rsidRPr="00734AF2" w:rsidP="00734AF2" w14:paraId="193E0BCF" w14:textId="77777777">
            <w:pPr>
              <w:rPr>
                <w:color w:val="000000"/>
                <w:sz w:val="20"/>
              </w:rPr>
            </w:pPr>
            <w:r w:rsidRPr="00734AF2">
              <w:rPr>
                <w:color w:val="000000"/>
                <w:sz w:val="20"/>
              </w:rPr>
              <w:t xml:space="preserve">—Railroad letter rescinding its request for expedited application of certain signal system changes </w:t>
            </w:r>
          </w:p>
        </w:tc>
        <w:tc>
          <w:tcPr>
            <w:tcW w:w="1396" w:type="dxa"/>
            <w:shd w:val="clear" w:color="auto" w:fill="auto"/>
            <w:hideMark/>
          </w:tcPr>
          <w:p w:rsidR="00734AF2" w:rsidRPr="00734AF2" w:rsidP="00734AF2" w14:paraId="7C57B81F" w14:textId="77777777">
            <w:pPr>
              <w:jc w:val="center"/>
              <w:rPr>
                <w:color w:val="000000"/>
                <w:sz w:val="20"/>
              </w:rPr>
            </w:pPr>
            <w:r w:rsidRPr="00734AF2">
              <w:rPr>
                <w:color w:val="000000"/>
                <w:sz w:val="20"/>
              </w:rPr>
              <w:t>42</w:t>
            </w:r>
            <w:r w:rsidRPr="00734AF2">
              <w:rPr>
                <w:color w:val="000000"/>
                <w:sz w:val="20"/>
              </w:rPr>
              <w:br/>
              <w:t>railroads</w:t>
            </w:r>
          </w:p>
        </w:tc>
        <w:tc>
          <w:tcPr>
            <w:tcW w:w="1583" w:type="dxa"/>
            <w:shd w:val="clear" w:color="auto" w:fill="auto"/>
            <w:hideMark/>
          </w:tcPr>
          <w:p w:rsidR="00734AF2" w:rsidRPr="00734AF2" w:rsidP="00734AF2" w14:paraId="4C3F78BE" w14:textId="77777777">
            <w:pPr>
              <w:jc w:val="center"/>
              <w:rPr>
                <w:color w:val="000000"/>
                <w:sz w:val="20"/>
              </w:rPr>
            </w:pPr>
            <w:r w:rsidRPr="00734AF2">
              <w:rPr>
                <w:color w:val="000000"/>
                <w:sz w:val="20"/>
              </w:rPr>
              <w:t>1</w:t>
            </w:r>
            <w:r w:rsidRPr="00734AF2">
              <w:rPr>
                <w:color w:val="000000"/>
                <w:sz w:val="20"/>
              </w:rPr>
              <w:br/>
              <w:t>letter</w:t>
            </w:r>
          </w:p>
        </w:tc>
        <w:tc>
          <w:tcPr>
            <w:tcW w:w="1341" w:type="dxa"/>
            <w:shd w:val="clear" w:color="auto" w:fill="auto"/>
            <w:hideMark/>
          </w:tcPr>
          <w:p w:rsidR="00734AF2" w:rsidRPr="00734AF2" w:rsidP="00734AF2" w14:paraId="3A07F80D" w14:textId="77777777">
            <w:pPr>
              <w:jc w:val="center"/>
              <w:rPr>
                <w:color w:val="000000"/>
                <w:sz w:val="20"/>
              </w:rPr>
            </w:pPr>
            <w:r w:rsidRPr="00734AF2">
              <w:rPr>
                <w:color w:val="000000"/>
                <w:sz w:val="20"/>
              </w:rPr>
              <w:t>6.00</w:t>
            </w:r>
            <w:r w:rsidRPr="00734AF2">
              <w:rPr>
                <w:color w:val="000000"/>
                <w:sz w:val="20"/>
              </w:rPr>
              <w:br/>
              <w:t>hours</w:t>
            </w:r>
          </w:p>
        </w:tc>
        <w:tc>
          <w:tcPr>
            <w:tcW w:w="1260" w:type="dxa"/>
            <w:shd w:val="clear" w:color="auto" w:fill="auto"/>
            <w:hideMark/>
          </w:tcPr>
          <w:p w:rsidR="00734AF2" w:rsidRPr="00734AF2" w:rsidP="00734AF2" w14:paraId="5EC3DB32" w14:textId="77777777">
            <w:pPr>
              <w:jc w:val="center"/>
              <w:rPr>
                <w:color w:val="000000"/>
                <w:sz w:val="20"/>
              </w:rPr>
            </w:pPr>
            <w:r w:rsidRPr="00734AF2">
              <w:rPr>
                <w:color w:val="000000"/>
                <w:sz w:val="20"/>
              </w:rPr>
              <w:t>6.00</w:t>
            </w:r>
            <w:r w:rsidRPr="00734AF2">
              <w:rPr>
                <w:color w:val="000000"/>
                <w:sz w:val="20"/>
              </w:rPr>
              <w:br/>
              <w:t>hours</w:t>
            </w:r>
          </w:p>
        </w:tc>
        <w:tc>
          <w:tcPr>
            <w:tcW w:w="1530" w:type="dxa"/>
            <w:shd w:val="clear" w:color="auto" w:fill="auto"/>
            <w:hideMark/>
          </w:tcPr>
          <w:p w:rsidR="00734AF2" w:rsidRPr="00734AF2" w:rsidP="00734AF2" w14:paraId="1ABCEA27" w14:textId="77777777">
            <w:pPr>
              <w:jc w:val="center"/>
              <w:rPr>
                <w:color w:val="000000"/>
                <w:sz w:val="20"/>
              </w:rPr>
            </w:pPr>
            <w:r w:rsidRPr="00734AF2">
              <w:rPr>
                <w:color w:val="000000"/>
                <w:sz w:val="20"/>
              </w:rPr>
              <w:t xml:space="preserve">$534.78 </w:t>
            </w:r>
          </w:p>
        </w:tc>
        <w:tc>
          <w:tcPr>
            <w:tcW w:w="4140" w:type="dxa"/>
            <w:shd w:val="clear" w:color="auto" w:fill="auto"/>
            <w:hideMark/>
          </w:tcPr>
          <w:p w:rsidR="00734AF2" w:rsidRPr="00734AF2" w:rsidP="00734AF2" w14:paraId="5C6F9D9A" w14:textId="77777777">
            <w:pPr>
              <w:rPr>
                <w:color w:val="000000"/>
                <w:sz w:val="20"/>
              </w:rPr>
            </w:pPr>
            <w:r w:rsidRPr="00734AF2">
              <w:rPr>
                <w:color w:val="000000"/>
                <w:sz w:val="20"/>
              </w:rPr>
              <w:t xml:space="preserve">FRA estimates that approximately 1 letter rescinding a request for expedited application of certain signal system changes will be made by railroads and sent to FRA.  </w:t>
            </w:r>
            <w:r w:rsidRPr="00734AF2">
              <w:rPr>
                <w:color w:val="000000"/>
                <w:sz w:val="20"/>
              </w:rPr>
              <w:br/>
            </w:r>
            <w:r w:rsidRPr="00734AF2">
              <w:rPr>
                <w:color w:val="000000"/>
                <w:sz w:val="20"/>
              </w:rPr>
              <w:br/>
              <w:t>FRA estimates, after careful review, that it will take approximately 6 hours for each letter.</w:t>
            </w:r>
          </w:p>
        </w:tc>
      </w:tr>
      <w:tr w14:paraId="5BAC14A6" w14:textId="77777777" w:rsidTr="7668E2D8">
        <w:tblPrEx>
          <w:tblW w:w="13765" w:type="dxa"/>
          <w:tblLook w:val="04A0"/>
        </w:tblPrEx>
        <w:trPr>
          <w:trHeight w:val="1170"/>
        </w:trPr>
        <w:tc>
          <w:tcPr>
            <w:tcW w:w="2515" w:type="dxa"/>
            <w:shd w:val="clear" w:color="auto" w:fill="auto"/>
            <w:hideMark/>
          </w:tcPr>
          <w:p w:rsidR="00734AF2" w:rsidRPr="00734AF2" w:rsidP="00734AF2" w14:paraId="6CAEAF22" w14:textId="77777777">
            <w:pPr>
              <w:rPr>
                <w:color w:val="000000"/>
                <w:sz w:val="20"/>
              </w:rPr>
            </w:pPr>
            <w:r w:rsidRPr="00734AF2">
              <w:rPr>
                <w:color w:val="000000"/>
                <w:sz w:val="20"/>
              </w:rPr>
              <w:t>—Revised application for certain signal system changes</w:t>
            </w:r>
          </w:p>
        </w:tc>
        <w:tc>
          <w:tcPr>
            <w:tcW w:w="1396" w:type="dxa"/>
            <w:shd w:val="clear" w:color="auto" w:fill="auto"/>
            <w:hideMark/>
          </w:tcPr>
          <w:p w:rsidR="00734AF2" w:rsidRPr="00734AF2" w:rsidP="00734AF2" w14:paraId="0481A304" w14:textId="77777777">
            <w:pPr>
              <w:jc w:val="center"/>
              <w:rPr>
                <w:color w:val="000000"/>
                <w:sz w:val="20"/>
              </w:rPr>
            </w:pPr>
            <w:r w:rsidRPr="00734AF2">
              <w:rPr>
                <w:color w:val="000000"/>
                <w:sz w:val="20"/>
              </w:rPr>
              <w:t>42</w:t>
            </w:r>
            <w:r w:rsidRPr="00734AF2">
              <w:rPr>
                <w:color w:val="000000"/>
                <w:sz w:val="20"/>
              </w:rPr>
              <w:br/>
              <w:t>railroads</w:t>
            </w:r>
          </w:p>
        </w:tc>
        <w:tc>
          <w:tcPr>
            <w:tcW w:w="1583" w:type="dxa"/>
            <w:shd w:val="clear" w:color="auto" w:fill="auto"/>
            <w:hideMark/>
          </w:tcPr>
          <w:p w:rsidR="00734AF2" w:rsidRPr="00734AF2" w:rsidP="00734AF2" w14:paraId="7C578713" w14:textId="77777777">
            <w:pPr>
              <w:jc w:val="center"/>
              <w:rPr>
                <w:color w:val="000000"/>
                <w:sz w:val="20"/>
              </w:rPr>
            </w:pPr>
            <w:r w:rsidRPr="00734AF2">
              <w:rPr>
                <w:color w:val="000000"/>
                <w:sz w:val="20"/>
              </w:rPr>
              <w:t>1</w:t>
            </w:r>
            <w:r w:rsidRPr="00734AF2">
              <w:rPr>
                <w:color w:val="000000"/>
                <w:sz w:val="20"/>
              </w:rPr>
              <w:br/>
              <w:t>application</w:t>
            </w:r>
          </w:p>
        </w:tc>
        <w:tc>
          <w:tcPr>
            <w:tcW w:w="1341" w:type="dxa"/>
            <w:shd w:val="clear" w:color="auto" w:fill="auto"/>
            <w:hideMark/>
          </w:tcPr>
          <w:p w:rsidR="00734AF2" w:rsidRPr="00734AF2" w:rsidP="00734AF2" w14:paraId="44E5CDB3" w14:textId="77777777">
            <w:pPr>
              <w:jc w:val="center"/>
              <w:rPr>
                <w:color w:val="000000"/>
                <w:sz w:val="20"/>
              </w:rPr>
            </w:pPr>
            <w:r w:rsidRPr="00734AF2">
              <w:rPr>
                <w:color w:val="000000"/>
                <w:sz w:val="20"/>
              </w:rPr>
              <w:t>5.00</w:t>
            </w:r>
            <w:r w:rsidRPr="00734AF2">
              <w:rPr>
                <w:color w:val="000000"/>
                <w:sz w:val="20"/>
              </w:rPr>
              <w:br/>
              <w:t>hours</w:t>
            </w:r>
          </w:p>
        </w:tc>
        <w:tc>
          <w:tcPr>
            <w:tcW w:w="1260" w:type="dxa"/>
            <w:shd w:val="clear" w:color="auto" w:fill="auto"/>
            <w:hideMark/>
          </w:tcPr>
          <w:p w:rsidR="00734AF2" w:rsidRPr="00734AF2" w:rsidP="00734AF2" w14:paraId="3F113826" w14:textId="77777777">
            <w:pPr>
              <w:jc w:val="center"/>
              <w:rPr>
                <w:color w:val="000000"/>
                <w:sz w:val="20"/>
              </w:rPr>
            </w:pPr>
            <w:r w:rsidRPr="00734AF2">
              <w:rPr>
                <w:color w:val="000000"/>
                <w:sz w:val="20"/>
              </w:rPr>
              <w:t>5.00</w:t>
            </w:r>
            <w:r w:rsidRPr="00734AF2">
              <w:rPr>
                <w:color w:val="000000"/>
                <w:sz w:val="20"/>
              </w:rPr>
              <w:br/>
              <w:t>hours</w:t>
            </w:r>
          </w:p>
        </w:tc>
        <w:tc>
          <w:tcPr>
            <w:tcW w:w="1530" w:type="dxa"/>
            <w:shd w:val="clear" w:color="auto" w:fill="auto"/>
            <w:hideMark/>
          </w:tcPr>
          <w:p w:rsidR="00734AF2" w:rsidRPr="00734AF2" w:rsidP="00734AF2" w14:paraId="12A3E7C5" w14:textId="77777777">
            <w:pPr>
              <w:jc w:val="center"/>
              <w:rPr>
                <w:color w:val="000000"/>
                <w:sz w:val="20"/>
              </w:rPr>
            </w:pPr>
            <w:r w:rsidRPr="00734AF2">
              <w:rPr>
                <w:color w:val="000000"/>
                <w:sz w:val="20"/>
              </w:rPr>
              <w:t xml:space="preserve">$445.65 </w:t>
            </w:r>
          </w:p>
        </w:tc>
        <w:tc>
          <w:tcPr>
            <w:tcW w:w="4140" w:type="dxa"/>
            <w:shd w:val="clear" w:color="auto" w:fill="auto"/>
            <w:hideMark/>
          </w:tcPr>
          <w:p w:rsidR="00734AF2" w:rsidRPr="00734AF2" w:rsidP="00734AF2" w14:paraId="34FF1B80" w14:textId="77777777">
            <w:pPr>
              <w:rPr>
                <w:color w:val="000000"/>
                <w:sz w:val="20"/>
              </w:rPr>
            </w:pPr>
            <w:r w:rsidRPr="00734AF2">
              <w:rPr>
                <w:color w:val="000000"/>
                <w:sz w:val="20"/>
              </w:rPr>
              <w:t xml:space="preserve">FRA estimates that approximately 1 revised application for approval of certain signal system changes that include the required notice, profile plan, and statement will be sent to FRA under §§ 235.5 and 235.9–235.20.  </w:t>
            </w:r>
          </w:p>
        </w:tc>
      </w:tr>
      <w:tr w14:paraId="7C83C76E" w14:textId="77777777" w:rsidTr="7668E2D8">
        <w:tblPrEx>
          <w:tblW w:w="13765" w:type="dxa"/>
          <w:tblLook w:val="04A0"/>
        </w:tblPrEx>
        <w:trPr>
          <w:trHeight w:val="1380"/>
        </w:trPr>
        <w:tc>
          <w:tcPr>
            <w:tcW w:w="2515" w:type="dxa"/>
            <w:shd w:val="clear" w:color="auto" w:fill="auto"/>
            <w:hideMark/>
          </w:tcPr>
          <w:p w:rsidR="00734AF2" w:rsidRPr="00734AF2" w:rsidP="00734AF2" w14:paraId="4F9DD0F9" w14:textId="77777777">
            <w:pPr>
              <w:rPr>
                <w:color w:val="000000"/>
                <w:sz w:val="20"/>
              </w:rPr>
            </w:pPr>
            <w:r w:rsidRPr="00734AF2">
              <w:rPr>
                <w:color w:val="000000"/>
                <w:sz w:val="20"/>
              </w:rPr>
              <w:t>—Copy of railroad revised application to labor union</w:t>
            </w:r>
          </w:p>
        </w:tc>
        <w:tc>
          <w:tcPr>
            <w:tcW w:w="1396" w:type="dxa"/>
            <w:shd w:val="clear" w:color="auto" w:fill="auto"/>
            <w:hideMark/>
          </w:tcPr>
          <w:p w:rsidR="00734AF2" w:rsidRPr="00734AF2" w:rsidP="00734AF2" w14:paraId="7466D0B2" w14:textId="77777777">
            <w:pPr>
              <w:jc w:val="center"/>
              <w:rPr>
                <w:color w:val="000000"/>
                <w:sz w:val="20"/>
              </w:rPr>
            </w:pPr>
            <w:r w:rsidRPr="00734AF2">
              <w:rPr>
                <w:color w:val="000000"/>
                <w:sz w:val="20"/>
              </w:rPr>
              <w:t>42</w:t>
            </w:r>
            <w:r w:rsidRPr="00734AF2">
              <w:rPr>
                <w:color w:val="000000"/>
                <w:sz w:val="20"/>
              </w:rPr>
              <w:br/>
              <w:t>railroads</w:t>
            </w:r>
          </w:p>
        </w:tc>
        <w:tc>
          <w:tcPr>
            <w:tcW w:w="1583" w:type="dxa"/>
            <w:shd w:val="clear" w:color="auto" w:fill="auto"/>
            <w:hideMark/>
          </w:tcPr>
          <w:p w:rsidR="00734AF2" w:rsidRPr="00734AF2" w:rsidP="00734AF2" w14:paraId="2761409D" w14:textId="77777777">
            <w:pPr>
              <w:jc w:val="center"/>
              <w:rPr>
                <w:color w:val="000000"/>
                <w:sz w:val="20"/>
              </w:rPr>
            </w:pPr>
            <w:r w:rsidRPr="00734AF2">
              <w:rPr>
                <w:color w:val="000000"/>
                <w:sz w:val="20"/>
              </w:rPr>
              <w:t>1</w:t>
            </w:r>
            <w:r w:rsidRPr="00734AF2">
              <w:rPr>
                <w:color w:val="000000"/>
                <w:sz w:val="20"/>
              </w:rPr>
              <w:br/>
              <w:t>copy</w:t>
            </w:r>
          </w:p>
        </w:tc>
        <w:tc>
          <w:tcPr>
            <w:tcW w:w="1341" w:type="dxa"/>
            <w:shd w:val="clear" w:color="auto" w:fill="auto"/>
            <w:hideMark/>
          </w:tcPr>
          <w:p w:rsidR="00734AF2" w:rsidRPr="00734AF2" w:rsidP="00734AF2" w14:paraId="58F89BED" w14:textId="77777777">
            <w:pPr>
              <w:jc w:val="center"/>
              <w:rPr>
                <w:color w:val="000000"/>
                <w:sz w:val="20"/>
              </w:rPr>
            </w:pPr>
            <w:r w:rsidRPr="00734AF2">
              <w:rPr>
                <w:color w:val="000000"/>
                <w:sz w:val="20"/>
              </w:rPr>
              <w:t>30.00</w:t>
            </w:r>
            <w:r w:rsidRPr="00734AF2">
              <w:rPr>
                <w:color w:val="000000"/>
                <w:sz w:val="20"/>
              </w:rPr>
              <w:br/>
              <w:t>minutes</w:t>
            </w:r>
          </w:p>
        </w:tc>
        <w:tc>
          <w:tcPr>
            <w:tcW w:w="1260" w:type="dxa"/>
            <w:shd w:val="clear" w:color="auto" w:fill="auto"/>
            <w:hideMark/>
          </w:tcPr>
          <w:p w:rsidR="00734AF2" w:rsidRPr="00734AF2" w:rsidP="00734AF2" w14:paraId="5482CB95" w14:textId="77777777">
            <w:pPr>
              <w:jc w:val="center"/>
              <w:rPr>
                <w:color w:val="000000"/>
                <w:sz w:val="20"/>
              </w:rPr>
            </w:pPr>
            <w:r w:rsidRPr="00734AF2">
              <w:rPr>
                <w:color w:val="000000"/>
                <w:sz w:val="20"/>
              </w:rPr>
              <w:t>0.50</w:t>
            </w:r>
            <w:r w:rsidRPr="00734AF2">
              <w:rPr>
                <w:color w:val="000000"/>
                <w:sz w:val="20"/>
              </w:rPr>
              <w:br/>
              <w:t>hours</w:t>
            </w:r>
          </w:p>
        </w:tc>
        <w:tc>
          <w:tcPr>
            <w:tcW w:w="1530" w:type="dxa"/>
            <w:shd w:val="clear" w:color="auto" w:fill="auto"/>
            <w:hideMark/>
          </w:tcPr>
          <w:p w:rsidR="00734AF2" w:rsidRPr="00734AF2" w:rsidP="00734AF2" w14:paraId="38C8EFF7" w14:textId="77777777">
            <w:pPr>
              <w:jc w:val="center"/>
              <w:rPr>
                <w:color w:val="000000"/>
                <w:sz w:val="20"/>
              </w:rPr>
            </w:pPr>
            <w:r w:rsidRPr="00734AF2">
              <w:rPr>
                <w:color w:val="000000"/>
                <w:sz w:val="20"/>
              </w:rPr>
              <w:t xml:space="preserve">$44.57 </w:t>
            </w:r>
          </w:p>
        </w:tc>
        <w:tc>
          <w:tcPr>
            <w:tcW w:w="4140" w:type="dxa"/>
            <w:shd w:val="clear" w:color="auto" w:fill="auto"/>
            <w:hideMark/>
          </w:tcPr>
          <w:p w:rsidR="00734AF2" w:rsidRPr="00734AF2" w:rsidP="00734AF2" w14:paraId="0FAAB299" w14:textId="77777777">
            <w:pPr>
              <w:rPr>
                <w:color w:val="000000"/>
                <w:sz w:val="20"/>
              </w:rPr>
            </w:pPr>
            <w:r w:rsidRPr="00734AF2">
              <w:rPr>
                <w:color w:val="000000"/>
                <w:sz w:val="20"/>
              </w:rPr>
              <w:t xml:space="preserve">FRA estimates that 1 copy of the revised application request (with the necessary notice and profile plan) will be provided to the Headquarters of the Railroad Signalmen’s Union or Brotherhood of Railroad Signalmen.  </w:t>
            </w:r>
            <w:r w:rsidRPr="00734AF2">
              <w:rPr>
                <w:color w:val="000000"/>
                <w:sz w:val="20"/>
              </w:rPr>
              <w:br/>
            </w:r>
            <w:r w:rsidRPr="00734AF2">
              <w:rPr>
                <w:color w:val="000000"/>
                <w:sz w:val="20"/>
              </w:rPr>
              <w:br/>
              <w:t xml:space="preserve">FRA estimates, after careful review, that it will take approximately 30 minutes for each revised plan to be sent to the employee representative. </w:t>
            </w:r>
          </w:p>
        </w:tc>
      </w:tr>
      <w:tr w14:paraId="44383C56" w14:textId="77777777" w:rsidTr="001E0E7B">
        <w:tblPrEx>
          <w:tblW w:w="13765" w:type="dxa"/>
          <w:tblLook w:val="04A0"/>
        </w:tblPrEx>
        <w:trPr>
          <w:trHeight w:val="1610"/>
        </w:trPr>
        <w:tc>
          <w:tcPr>
            <w:tcW w:w="2515" w:type="dxa"/>
            <w:shd w:val="clear" w:color="auto" w:fill="auto"/>
            <w:hideMark/>
          </w:tcPr>
          <w:p w:rsidR="00734AF2" w:rsidRPr="00734AF2" w:rsidP="00734AF2" w14:paraId="5F90248E" w14:textId="77777777">
            <w:pPr>
              <w:rPr>
                <w:color w:val="000000"/>
                <w:sz w:val="20"/>
              </w:rPr>
            </w:pPr>
            <w:r w:rsidRPr="00734AF2">
              <w:rPr>
                <w:color w:val="000000"/>
                <w:sz w:val="20"/>
              </w:rPr>
              <w:t>236.1—Railroad maintained signal plans at all interlockings, automatic signal locations, and controlled points, and updates to ensure accuracy</w:t>
            </w:r>
          </w:p>
        </w:tc>
        <w:tc>
          <w:tcPr>
            <w:tcW w:w="1396" w:type="dxa"/>
            <w:shd w:val="clear" w:color="auto" w:fill="auto"/>
            <w:hideMark/>
          </w:tcPr>
          <w:p w:rsidR="00734AF2" w:rsidRPr="00734AF2" w:rsidP="00734AF2" w14:paraId="37D733ED" w14:textId="77777777">
            <w:pPr>
              <w:jc w:val="center"/>
              <w:rPr>
                <w:color w:val="000000"/>
                <w:sz w:val="20"/>
              </w:rPr>
            </w:pPr>
            <w:r w:rsidRPr="00734AF2">
              <w:rPr>
                <w:color w:val="000000"/>
                <w:sz w:val="20"/>
              </w:rPr>
              <w:t>700</w:t>
            </w:r>
            <w:r w:rsidRPr="00734AF2">
              <w:rPr>
                <w:color w:val="000000"/>
                <w:sz w:val="20"/>
              </w:rPr>
              <w:br/>
              <w:t>railroads</w:t>
            </w:r>
          </w:p>
        </w:tc>
        <w:tc>
          <w:tcPr>
            <w:tcW w:w="1583" w:type="dxa"/>
            <w:shd w:val="clear" w:color="auto" w:fill="auto"/>
            <w:hideMark/>
          </w:tcPr>
          <w:p w:rsidR="00734AF2" w:rsidRPr="00734AF2" w:rsidP="00734AF2" w14:paraId="55EFEADB" w14:textId="77777777">
            <w:pPr>
              <w:jc w:val="center"/>
              <w:rPr>
                <w:color w:val="000000"/>
                <w:sz w:val="20"/>
              </w:rPr>
            </w:pPr>
            <w:r w:rsidRPr="00734AF2">
              <w:rPr>
                <w:color w:val="000000"/>
                <w:sz w:val="20"/>
              </w:rPr>
              <w:t>25</w:t>
            </w:r>
            <w:r w:rsidRPr="00734AF2">
              <w:rPr>
                <w:color w:val="000000"/>
                <w:sz w:val="20"/>
              </w:rPr>
              <w:br/>
              <w:t>plan changes</w:t>
            </w:r>
          </w:p>
        </w:tc>
        <w:tc>
          <w:tcPr>
            <w:tcW w:w="1341" w:type="dxa"/>
            <w:shd w:val="clear" w:color="auto" w:fill="auto"/>
            <w:hideMark/>
          </w:tcPr>
          <w:p w:rsidR="00734AF2" w:rsidRPr="00734AF2" w:rsidP="00734AF2" w14:paraId="7011B2A4" w14:textId="77777777">
            <w:pPr>
              <w:jc w:val="center"/>
              <w:rPr>
                <w:color w:val="000000"/>
                <w:sz w:val="20"/>
              </w:rPr>
            </w:pPr>
            <w:r w:rsidRPr="00734AF2">
              <w:rPr>
                <w:color w:val="000000"/>
                <w:sz w:val="20"/>
              </w:rPr>
              <w:t>15.00</w:t>
            </w:r>
            <w:r w:rsidRPr="00734AF2">
              <w:rPr>
                <w:color w:val="000000"/>
                <w:sz w:val="20"/>
              </w:rPr>
              <w:br/>
              <w:t>minutes</w:t>
            </w:r>
          </w:p>
        </w:tc>
        <w:tc>
          <w:tcPr>
            <w:tcW w:w="1260" w:type="dxa"/>
            <w:shd w:val="clear" w:color="auto" w:fill="auto"/>
            <w:hideMark/>
          </w:tcPr>
          <w:p w:rsidR="00734AF2" w:rsidRPr="00734AF2" w:rsidP="00734AF2" w14:paraId="71FF2AAC" w14:textId="47880946">
            <w:pPr>
              <w:jc w:val="center"/>
              <w:rPr>
                <w:color w:val="000000"/>
                <w:sz w:val="20"/>
              </w:rPr>
            </w:pPr>
            <w:r w:rsidRPr="00734AF2">
              <w:rPr>
                <w:color w:val="000000"/>
                <w:sz w:val="20"/>
              </w:rPr>
              <w:t>6.</w:t>
            </w:r>
            <w:r w:rsidR="00C02682">
              <w:rPr>
                <w:color w:val="000000"/>
                <w:sz w:val="20"/>
              </w:rPr>
              <w:t>30</w:t>
            </w:r>
            <w:r w:rsidRPr="00734AF2">
              <w:rPr>
                <w:color w:val="000000"/>
                <w:sz w:val="20"/>
              </w:rPr>
              <w:br/>
              <w:t>hours</w:t>
            </w:r>
          </w:p>
        </w:tc>
        <w:tc>
          <w:tcPr>
            <w:tcW w:w="1530" w:type="dxa"/>
            <w:shd w:val="clear" w:color="auto" w:fill="auto"/>
            <w:hideMark/>
          </w:tcPr>
          <w:p w:rsidR="00734AF2" w:rsidRPr="00734AF2" w:rsidP="00734AF2" w14:paraId="6514F44E" w14:textId="621F61F9">
            <w:pPr>
              <w:jc w:val="center"/>
              <w:rPr>
                <w:color w:val="000000"/>
                <w:sz w:val="20"/>
              </w:rPr>
            </w:pPr>
            <w:r w:rsidRPr="00734AF2">
              <w:rPr>
                <w:color w:val="000000"/>
                <w:sz w:val="20"/>
              </w:rPr>
              <w:t>$5</w:t>
            </w:r>
            <w:r w:rsidR="00C02682">
              <w:rPr>
                <w:color w:val="000000"/>
                <w:sz w:val="20"/>
              </w:rPr>
              <w:t>61.52</w:t>
            </w:r>
            <w:r w:rsidRPr="00734AF2">
              <w:rPr>
                <w:color w:val="000000"/>
                <w:sz w:val="20"/>
              </w:rPr>
              <w:t xml:space="preserve"> </w:t>
            </w:r>
          </w:p>
        </w:tc>
        <w:tc>
          <w:tcPr>
            <w:tcW w:w="4140" w:type="dxa"/>
            <w:shd w:val="clear" w:color="auto" w:fill="auto"/>
            <w:hideMark/>
          </w:tcPr>
          <w:p w:rsidR="00734AF2" w:rsidRPr="00734AF2" w:rsidP="00CA10E5" w14:paraId="6FED3CDC" w14:textId="33FB6DD9">
            <w:pPr>
              <w:rPr>
                <w:color w:val="000000"/>
                <w:sz w:val="20"/>
              </w:rPr>
            </w:pPr>
            <w:r w:rsidRPr="00734AF2">
              <w:rPr>
                <w:color w:val="000000"/>
                <w:sz w:val="20"/>
              </w:rPr>
              <w:t xml:space="preserve">As required for maintenance, plans shall be kept at all interlockings, automatic signals and controlled points. Plans shall be legible and correct. </w:t>
            </w:r>
            <w:r w:rsidRPr="00734AF2">
              <w:rPr>
                <w:color w:val="000000"/>
                <w:sz w:val="20"/>
              </w:rPr>
              <w:br/>
            </w:r>
            <w:r w:rsidRPr="00734AF2">
              <w:rPr>
                <w:color w:val="000000"/>
                <w:sz w:val="20"/>
              </w:rPr>
              <w:br/>
              <w:t>FRA estimates, after careful review, that it will take approximately 15 min for each signal plan.</w:t>
            </w:r>
          </w:p>
        </w:tc>
      </w:tr>
      <w:tr w14:paraId="64A5DEE9" w14:textId="77777777" w:rsidTr="7668E2D8">
        <w:tblPrEx>
          <w:tblW w:w="13765" w:type="dxa"/>
          <w:tblLook w:val="04A0"/>
        </w:tblPrEx>
        <w:trPr>
          <w:trHeight w:val="440"/>
        </w:trPr>
        <w:tc>
          <w:tcPr>
            <w:tcW w:w="2515" w:type="dxa"/>
            <w:shd w:val="clear" w:color="auto" w:fill="auto"/>
            <w:hideMark/>
          </w:tcPr>
          <w:p w:rsidR="00734AF2" w:rsidRPr="00734AF2" w:rsidP="00734AF2" w14:paraId="14A119EE" w14:textId="77777777">
            <w:pPr>
              <w:rPr>
                <w:color w:val="000000"/>
                <w:sz w:val="20"/>
              </w:rPr>
            </w:pPr>
            <w:r w:rsidRPr="00734AF2">
              <w:rPr>
                <w:color w:val="000000"/>
                <w:sz w:val="20"/>
              </w:rPr>
              <w:t>236.15—Designation of automatic block, traffic control, train stop, train control, cab signal, and PTC territory in timetable instructions</w:t>
            </w:r>
          </w:p>
        </w:tc>
        <w:tc>
          <w:tcPr>
            <w:tcW w:w="1396" w:type="dxa"/>
            <w:shd w:val="clear" w:color="auto" w:fill="auto"/>
            <w:hideMark/>
          </w:tcPr>
          <w:p w:rsidR="00734AF2" w:rsidRPr="00734AF2" w:rsidP="00734AF2" w14:paraId="036C720B" w14:textId="77777777">
            <w:pPr>
              <w:jc w:val="center"/>
              <w:rPr>
                <w:color w:val="000000"/>
                <w:sz w:val="20"/>
              </w:rPr>
            </w:pPr>
            <w:r w:rsidRPr="00734AF2">
              <w:rPr>
                <w:color w:val="000000"/>
                <w:sz w:val="20"/>
              </w:rPr>
              <w:t>700</w:t>
            </w:r>
            <w:r w:rsidRPr="00734AF2">
              <w:rPr>
                <w:color w:val="000000"/>
                <w:sz w:val="20"/>
              </w:rPr>
              <w:br/>
              <w:t>railroads</w:t>
            </w:r>
          </w:p>
        </w:tc>
        <w:tc>
          <w:tcPr>
            <w:tcW w:w="1583" w:type="dxa"/>
            <w:shd w:val="clear" w:color="auto" w:fill="auto"/>
            <w:hideMark/>
          </w:tcPr>
          <w:p w:rsidR="00734AF2" w:rsidRPr="00734AF2" w:rsidP="00734AF2" w14:paraId="725FB469" w14:textId="77777777">
            <w:pPr>
              <w:jc w:val="center"/>
              <w:rPr>
                <w:color w:val="000000"/>
                <w:sz w:val="20"/>
              </w:rPr>
            </w:pPr>
            <w:r w:rsidRPr="00734AF2">
              <w:rPr>
                <w:color w:val="000000"/>
                <w:sz w:val="20"/>
              </w:rPr>
              <w:t>10</w:t>
            </w:r>
            <w:r w:rsidRPr="00734AF2">
              <w:rPr>
                <w:color w:val="000000"/>
                <w:sz w:val="20"/>
              </w:rPr>
              <w:br/>
              <w:t>timetable instructions</w:t>
            </w:r>
          </w:p>
        </w:tc>
        <w:tc>
          <w:tcPr>
            <w:tcW w:w="1341" w:type="dxa"/>
            <w:shd w:val="clear" w:color="auto" w:fill="auto"/>
            <w:hideMark/>
          </w:tcPr>
          <w:p w:rsidR="00734AF2" w:rsidRPr="00734AF2" w:rsidP="00734AF2" w14:paraId="5C99049F" w14:textId="77777777">
            <w:pPr>
              <w:jc w:val="center"/>
              <w:rPr>
                <w:color w:val="000000"/>
                <w:sz w:val="20"/>
              </w:rPr>
            </w:pPr>
            <w:r w:rsidRPr="00734AF2">
              <w:rPr>
                <w:color w:val="000000"/>
                <w:sz w:val="20"/>
              </w:rPr>
              <w:t>30.00</w:t>
            </w:r>
            <w:r w:rsidRPr="00734AF2">
              <w:rPr>
                <w:color w:val="000000"/>
                <w:sz w:val="20"/>
              </w:rPr>
              <w:br/>
              <w:t>minutes</w:t>
            </w:r>
          </w:p>
        </w:tc>
        <w:tc>
          <w:tcPr>
            <w:tcW w:w="1260" w:type="dxa"/>
            <w:shd w:val="clear" w:color="auto" w:fill="auto"/>
            <w:hideMark/>
          </w:tcPr>
          <w:p w:rsidR="00734AF2" w:rsidRPr="00734AF2" w:rsidP="00734AF2" w14:paraId="755337ED" w14:textId="77777777">
            <w:pPr>
              <w:jc w:val="center"/>
              <w:rPr>
                <w:color w:val="000000"/>
                <w:sz w:val="20"/>
              </w:rPr>
            </w:pPr>
            <w:r w:rsidRPr="00734AF2">
              <w:rPr>
                <w:color w:val="000000"/>
                <w:sz w:val="20"/>
              </w:rPr>
              <w:t>5.00</w:t>
            </w:r>
            <w:r w:rsidRPr="00734AF2">
              <w:rPr>
                <w:color w:val="000000"/>
                <w:sz w:val="20"/>
              </w:rPr>
              <w:br/>
              <w:t>hours</w:t>
            </w:r>
          </w:p>
        </w:tc>
        <w:tc>
          <w:tcPr>
            <w:tcW w:w="1530" w:type="dxa"/>
            <w:shd w:val="clear" w:color="auto" w:fill="auto"/>
            <w:hideMark/>
          </w:tcPr>
          <w:p w:rsidR="00734AF2" w:rsidRPr="00734AF2" w:rsidP="00734AF2" w14:paraId="14957C15" w14:textId="77777777">
            <w:pPr>
              <w:jc w:val="center"/>
              <w:rPr>
                <w:color w:val="000000"/>
                <w:sz w:val="20"/>
              </w:rPr>
            </w:pPr>
            <w:r w:rsidRPr="00734AF2">
              <w:rPr>
                <w:color w:val="000000"/>
                <w:sz w:val="20"/>
              </w:rPr>
              <w:t xml:space="preserve">$445.65 </w:t>
            </w:r>
          </w:p>
        </w:tc>
        <w:tc>
          <w:tcPr>
            <w:tcW w:w="4140" w:type="dxa"/>
            <w:shd w:val="clear" w:color="auto" w:fill="auto"/>
            <w:hideMark/>
          </w:tcPr>
          <w:p w:rsidR="00734AF2" w:rsidRPr="00734AF2" w:rsidP="00734AF2" w14:paraId="45C5E435" w14:textId="77777777">
            <w:pPr>
              <w:rPr>
                <w:color w:val="000000"/>
                <w:sz w:val="20"/>
              </w:rPr>
            </w:pPr>
            <w:r w:rsidRPr="00734AF2">
              <w:rPr>
                <w:color w:val="000000"/>
                <w:sz w:val="20"/>
              </w:rPr>
              <w:t xml:space="preserve">Automatic block, traffic control, train stop, train control, cab signal, and PTC territory shall be designated in timetable instructions. </w:t>
            </w:r>
            <w:r w:rsidRPr="00734AF2">
              <w:rPr>
                <w:color w:val="000000"/>
                <w:sz w:val="20"/>
              </w:rPr>
              <w:br/>
            </w:r>
            <w:r w:rsidRPr="00734AF2">
              <w:rPr>
                <w:color w:val="000000"/>
                <w:sz w:val="20"/>
              </w:rPr>
              <w:br/>
              <w:t xml:space="preserve">FRA estimates, after careful review, that it will take 30 minutes for each timetable instruction. </w:t>
            </w:r>
          </w:p>
        </w:tc>
      </w:tr>
      <w:tr w14:paraId="0633BC5C" w14:textId="77777777" w:rsidTr="7668E2D8">
        <w:tblPrEx>
          <w:tblW w:w="13765" w:type="dxa"/>
          <w:tblLook w:val="04A0"/>
        </w:tblPrEx>
        <w:trPr>
          <w:trHeight w:val="971"/>
        </w:trPr>
        <w:tc>
          <w:tcPr>
            <w:tcW w:w="2515" w:type="dxa"/>
            <w:shd w:val="clear" w:color="auto" w:fill="auto"/>
            <w:hideMark/>
          </w:tcPr>
          <w:p w:rsidR="00734AF2" w:rsidRPr="00734AF2" w:rsidP="00734AF2" w14:paraId="03326764" w14:textId="77777777">
            <w:pPr>
              <w:rPr>
                <w:color w:val="000000"/>
                <w:sz w:val="20"/>
              </w:rPr>
            </w:pPr>
            <w:r w:rsidRPr="00734AF2">
              <w:rPr>
                <w:color w:val="000000"/>
                <w:sz w:val="20"/>
              </w:rPr>
              <w:t>236.18—Software management control plan – New railroads</w:t>
            </w:r>
          </w:p>
        </w:tc>
        <w:tc>
          <w:tcPr>
            <w:tcW w:w="1396" w:type="dxa"/>
            <w:shd w:val="clear" w:color="auto" w:fill="auto"/>
            <w:hideMark/>
          </w:tcPr>
          <w:p w:rsidR="00734AF2" w:rsidRPr="00734AF2" w:rsidP="00734AF2" w14:paraId="3FB50AB2" w14:textId="77777777">
            <w:pPr>
              <w:jc w:val="center"/>
              <w:rPr>
                <w:color w:val="000000"/>
                <w:sz w:val="20"/>
              </w:rPr>
            </w:pPr>
            <w:r w:rsidRPr="00734AF2">
              <w:rPr>
                <w:color w:val="000000"/>
                <w:sz w:val="20"/>
              </w:rPr>
              <w:t>2</w:t>
            </w:r>
            <w:r w:rsidRPr="00734AF2">
              <w:rPr>
                <w:color w:val="000000"/>
                <w:sz w:val="20"/>
              </w:rPr>
              <w:br/>
              <w:t>railroads</w:t>
            </w:r>
          </w:p>
        </w:tc>
        <w:tc>
          <w:tcPr>
            <w:tcW w:w="1583" w:type="dxa"/>
            <w:shd w:val="clear" w:color="auto" w:fill="auto"/>
            <w:hideMark/>
          </w:tcPr>
          <w:p w:rsidR="00734AF2" w:rsidRPr="00734AF2" w:rsidP="00734AF2" w14:paraId="1F681E51" w14:textId="77777777">
            <w:pPr>
              <w:jc w:val="center"/>
              <w:rPr>
                <w:color w:val="000000"/>
                <w:sz w:val="20"/>
              </w:rPr>
            </w:pPr>
            <w:r w:rsidRPr="00734AF2">
              <w:rPr>
                <w:color w:val="000000"/>
                <w:sz w:val="20"/>
              </w:rPr>
              <w:t>2</w:t>
            </w:r>
            <w:r w:rsidRPr="00734AF2">
              <w:rPr>
                <w:color w:val="000000"/>
                <w:sz w:val="20"/>
              </w:rPr>
              <w:br/>
              <w:t>plans</w:t>
            </w:r>
          </w:p>
        </w:tc>
        <w:tc>
          <w:tcPr>
            <w:tcW w:w="1341" w:type="dxa"/>
            <w:shd w:val="clear" w:color="auto" w:fill="auto"/>
            <w:hideMark/>
          </w:tcPr>
          <w:p w:rsidR="00734AF2" w:rsidRPr="00734AF2" w:rsidP="00734AF2" w14:paraId="785FD720"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0FCCCE54" w14:textId="77777777">
            <w:pPr>
              <w:jc w:val="center"/>
              <w:rPr>
                <w:color w:val="000000"/>
                <w:sz w:val="20"/>
              </w:rPr>
            </w:pPr>
            <w:r w:rsidRPr="00734AF2">
              <w:rPr>
                <w:color w:val="000000"/>
                <w:sz w:val="20"/>
              </w:rPr>
              <w:t>320.00</w:t>
            </w:r>
            <w:r w:rsidRPr="00734AF2">
              <w:rPr>
                <w:color w:val="000000"/>
                <w:sz w:val="20"/>
              </w:rPr>
              <w:br/>
              <w:t>hours</w:t>
            </w:r>
          </w:p>
        </w:tc>
        <w:tc>
          <w:tcPr>
            <w:tcW w:w="1530" w:type="dxa"/>
            <w:shd w:val="clear" w:color="auto" w:fill="auto"/>
            <w:hideMark/>
          </w:tcPr>
          <w:p w:rsidR="00734AF2" w:rsidRPr="00734AF2" w:rsidP="00734AF2" w14:paraId="3F142EFA" w14:textId="77777777">
            <w:pPr>
              <w:jc w:val="center"/>
              <w:rPr>
                <w:color w:val="000000"/>
                <w:sz w:val="20"/>
              </w:rPr>
            </w:pPr>
            <w:r w:rsidRPr="00734AF2">
              <w:rPr>
                <w:color w:val="000000"/>
                <w:sz w:val="20"/>
              </w:rPr>
              <w:t xml:space="preserve">$28,521.60 </w:t>
            </w:r>
          </w:p>
        </w:tc>
        <w:tc>
          <w:tcPr>
            <w:tcW w:w="4140" w:type="dxa"/>
            <w:shd w:val="clear" w:color="auto" w:fill="auto"/>
            <w:hideMark/>
          </w:tcPr>
          <w:p w:rsidR="00734AF2" w:rsidRPr="00734AF2" w:rsidP="00734AF2" w14:paraId="045B0B16" w14:textId="36AB0F81">
            <w:pPr>
              <w:rPr>
                <w:color w:val="000000"/>
                <w:sz w:val="20"/>
              </w:rPr>
            </w:pPr>
            <w:r w:rsidRPr="00734AF2">
              <w:rPr>
                <w:color w:val="000000"/>
                <w:sz w:val="20"/>
              </w:rPr>
              <w:t xml:space="preserve">FRA estimates that the Class II railroads and Class III railroads have prepared and adopted a software management control plan.  Therefore, only </w:t>
            </w:r>
            <w:r w:rsidRPr="00734AF2" w:rsidR="00640C48">
              <w:rPr>
                <w:color w:val="000000"/>
                <w:sz w:val="20"/>
              </w:rPr>
              <w:t>new,</w:t>
            </w:r>
            <w:r w:rsidRPr="00734AF2">
              <w:rPr>
                <w:color w:val="000000"/>
                <w:sz w:val="20"/>
              </w:rPr>
              <w:t xml:space="preserve"> or existing Class II and Class III railroads that become subject to this requirement would be affected. </w:t>
            </w:r>
            <w:r w:rsidRPr="00734AF2">
              <w:rPr>
                <w:color w:val="000000"/>
                <w:sz w:val="20"/>
              </w:rPr>
              <w:br/>
            </w:r>
            <w:r w:rsidRPr="00734AF2">
              <w:rPr>
                <w:color w:val="000000"/>
                <w:sz w:val="20"/>
              </w:rPr>
              <w:br/>
              <w:t>FRA estimates, after careful review, that it will take approximately 160 hours to develop each software management control plan.</w:t>
            </w:r>
          </w:p>
        </w:tc>
      </w:tr>
      <w:tr w14:paraId="22D130C9" w14:textId="77777777" w:rsidTr="7668E2D8">
        <w:tblPrEx>
          <w:tblW w:w="13765" w:type="dxa"/>
          <w:tblLook w:val="04A0"/>
        </w:tblPrEx>
        <w:trPr>
          <w:trHeight w:val="1872"/>
        </w:trPr>
        <w:tc>
          <w:tcPr>
            <w:tcW w:w="2515" w:type="dxa"/>
            <w:shd w:val="clear" w:color="auto" w:fill="auto"/>
            <w:hideMark/>
          </w:tcPr>
          <w:p w:rsidR="00734AF2" w:rsidRPr="00734AF2" w:rsidP="00734AF2" w14:paraId="2488F41E" w14:textId="77777777">
            <w:pPr>
              <w:rPr>
                <w:color w:val="000000"/>
                <w:sz w:val="20"/>
              </w:rPr>
            </w:pPr>
            <w:r w:rsidRPr="00734AF2">
              <w:rPr>
                <w:color w:val="000000"/>
                <w:sz w:val="20"/>
              </w:rPr>
              <w:t>236.23(e)—The names, indications, and aspects of roadway and cab signals shall be defined in the carrier’s Operating Rule Book or Special Instructions.  Modifications shall be filed with FRA within 30 days after such modifications become effective</w:t>
            </w:r>
          </w:p>
        </w:tc>
        <w:tc>
          <w:tcPr>
            <w:tcW w:w="1396" w:type="dxa"/>
            <w:shd w:val="clear" w:color="auto" w:fill="auto"/>
            <w:hideMark/>
          </w:tcPr>
          <w:p w:rsidR="00734AF2" w:rsidRPr="00734AF2" w:rsidP="00734AF2" w14:paraId="3509E0DD" w14:textId="77777777">
            <w:pPr>
              <w:jc w:val="center"/>
              <w:rPr>
                <w:color w:val="000000"/>
                <w:sz w:val="20"/>
              </w:rPr>
            </w:pPr>
            <w:r w:rsidRPr="00734AF2">
              <w:rPr>
                <w:color w:val="000000"/>
                <w:sz w:val="20"/>
              </w:rPr>
              <w:t>700</w:t>
            </w:r>
            <w:r w:rsidRPr="00734AF2">
              <w:rPr>
                <w:color w:val="000000"/>
                <w:sz w:val="20"/>
              </w:rPr>
              <w:br/>
              <w:t>railroads</w:t>
            </w:r>
          </w:p>
        </w:tc>
        <w:tc>
          <w:tcPr>
            <w:tcW w:w="1583" w:type="dxa"/>
            <w:shd w:val="clear" w:color="auto" w:fill="auto"/>
            <w:hideMark/>
          </w:tcPr>
          <w:p w:rsidR="00734AF2" w:rsidRPr="00734AF2" w:rsidP="00734AF2" w14:paraId="57046071" w14:textId="77777777">
            <w:pPr>
              <w:jc w:val="center"/>
              <w:rPr>
                <w:color w:val="000000"/>
                <w:sz w:val="20"/>
              </w:rPr>
            </w:pPr>
            <w:r w:rsidRPr="00734AF2">
              <w:rPr>
                <w:color w:val="000000"/>
                <w:sz w:val="20"/>
              </w:rPr>
              <w:t>2</w:t>
            </w:r>
            <w:r w:rsidRPr="00734AF2">
              <w:rPr>
                <w:color w:val="000000"/>
                <w:sz w:val="20"/>
              </w:rPr>
              <w:br/>
              <w:t>modifications</w:t>
            </w:r>
          </w:p>
        </w:tc>
        <w:tc>
          <w:tcPr>
            <w:tcW w:w="1341" w:type="dxa"/>
            <w:shd w:val="clear" w:color="auto" w:fill="auto"/>
            <w:hideMark/>
          </w:tcPr>
          <w:p w:rsidR="00734AF2" w:rsidRPr="00734AF2" w:rsidP="00734AF2" w14:paraId="5DF4A6F1" w14:textId="77777777">
            <w:pPr>
              <w:jc w:val="center"/>
              <w:rPr>
                <w:color w:val="000000"/>
                <w:sz w:val="20"/>
              </w:rPr>
            </w:pPr>
            <w:r w:rsidRPr="00734AF2">
              <w:rPr>
                <w:color w:val="000000"/>
                <w:sz w:val="20"/>
              </w:rPr>
              <w:t>1.00</w:t>
            </w:r>
            <w:r w:rsidRPr="00734AF2">
              <w:rPr>
                <w:color w:val="000000"/>
                <w:sz w:val="20"/>
              </w:rPr>
              <w:br/>
              <w:t>hour</w:t>
            </w:r>
          </w:p>
        </w:tc>
        <w:tc>
          <w:tcPr>
            <w:tcW w:w="1260" w:type="dxa"/>
            <w:shd w:val="clear" w:color="auto" w:fill="auto"/>
            <w:hideMark/>
          </w:tcPr>
          <w:p w:rsidR="00734AF2" w:rsidRPr="00734AF2" w:rsidP="00734AF2" w14:paraId="0DB547DE" w14:textId="77777777">
            <w:pPr>
              <w:jc w:val="center"/>
              <w:rPr>
                <w:color w:val="000000"/>
                <w:sz w:val="20"/>
              </w:rPr>
            </w:pPr>
            <w:r w:rsidRPr="00734AF2">
              <w:rPr>
                <w:color w:val="000000"/>
                <w:sz w:val="20"/>
              </w:rPr>
              <w:t>2.00</w:t>
            </w:r>
            <w:r w:rsidRPr="00734AF2">
              <w:rPr>
                <w:color w:val="000000"/>
                <w:sz w:val="20"/>
              </w:rPr>
              <w:br/>
              <w:t>hours</w:t>
            </w:r>
          </w:p>
        </w:tc>
        <w:tc>
          <w:tcPr>
            <w:tcW w:w="1530" w:type="dxa"/>
            <w:shd w:val="clear" w:color="auto" w:fill="auto"/>
            <w:hideMark/>
          </w:tcPr>
          <w:p w:rsidR="00734AF2" w:rsidRPr="00734AF2" w:rsidP="00734AF2" w14:paraId="7E92BABB" w14:textId="77777777">
            <w:pPr>
              <w:jc w:val="center"/>
              <w:rPr>
                <w:color w:val="000000"/>
                <w:sz w:val="20"/>
              </w:rPr>
            </w:pPr>
            <w:r w:rsidRPr="00734AF2">
              <w:rPr>
                <w:color w:val="000000"/>
                <w:sz w:val="20"/>
              </w:rPr>
              <w:t xml:space="preserve">$178.26 </w:t>
            </w:r>
          </w:p>
        </w:tc>
        <w:tc>
          <w:tcPr>
            <w:tcW w:w="4140" w:type="dxa"/>
            <w:shd w:val="clear" w:color="auto" w:fill="auto"/>
            <w:hideMark/>
          </w:tcPr>
          <w:p w:rsidR="00734AF2" w:rsidRPr="00734AF2" w:rsidP="00734AF2" w14:paraId="5E1282C8" w14:textId="77777777">
            <w:pPr>
              <w:rPr>
                <w:color w:val="000000"/>
                <w:sz w:val="20"/>
              </w:rPr>
            </w:pPr>
            <w:r w:rsidRPr="00734AF2">
              <w:rPr>
                <w:color w:val="000000"/>
                <w:sz w:val="20"/>
              </w:rPr>
              <w:t xml:space="preserve">The names, indications, and aspects of roadway and cab signals shall be defined in the carrier's Operating Rule Book or Special Instructions. Modifications shall be filed with the FRA within thirty days after such modifications become effective. </w:t>
            </w:r>
            <w:r w:rsidRPr="00734AF2">
              <w:rPr>
                <w:color w:val="000000"/>
                <w:sz w:val="20"/>
              </w:rPr>
              <w:br/>
            </w:r>
            <w:r w:rsidRPr="00734AF2">
              <w:rPr>
                <w:color w:val="000000"/>
                <w:sz w:val="20"/>
              </w:rPr>
              <w:br/>
              <w:t>FRA estimates, after careful review, that it will take approximately 1 hour for each modification.</w:t>
            </w:r>
          </w:p>
        </w:tc>
      </w:tr>
      <w:tr w14:paraId="260F8090" w14:textId="77777777" w:rsidTr="7668E2D8">
        <w:tblPrEx>
          <w:tblW w:w="13765" w:type="dxa"/>
          <w:tblLook w:val="04A0"/>
        </w:tblPrEx>
        <w:trPr>
          <w:trHeight w:val="440"/>
        </w:trPr>
        <w:tc>
          <w:tcPr>
            <w:tcW w:w="2515" w:type="dxa"/>
            <w:shd w:val="clear" w:color="auto" w:fill="auto"/>
            <w:hideMark/>
          </w:tcPr>
          <w:p w:rsidR="00734AF2" w:rsidRPr="00734AF2" w:rsidP="00734AF2" w14:paraId="597EB441" w14:textId="77777777">
            <w:pPr>
              <w:rPr>
                <w:color w:val="000000"/>
                <w:sz w:val="20"/>
              </w:rPr>
            </w:pPr>
            <w:r w:rsidRPr="00734AF2">
              <w:rPr>
                <w:color w:val="000000"/>
                <w:sz w:val="20"/>
              </w:rPr>
              <w:t>236.587(d)—Certification and departure test results</w:t>
            </w:r>
          </w:p>
        </w:tc>
        <w:tc>
          <w:tcPr>
            <w:tcW w:w="1396" w:type="dxa"/>
            <w:shd w:val="clear" w:color="auto" w:fill="auto"/>
            <w:hideMark/>
          </w:tcPr>
          <w:p w:rsidR="00734AF2" w:rsidRPr="00734AF2" w:rsidP="00734AF2" w14:paraId="6CD61646"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6C217483" w14:textId="77777777">
            <w:pPr>
              <w:jc w:val="center"/>
              <w:rPr>
                <w:color w:val="000000"/>
                <w:sz w:val="20"/>
              </w:rPr>
            </w:pPr>
            <w:r w:rsidRPr="00734AF2">
              <w:rPr>
                <w:color w:val="000000"/>
                <w:sz w:val="20"/>
              </w:rPr>
              <w:t>4,562,500</w:t>
            </w:r>
            <w:r w:rsidRPr="00734AF2">
              <w:rPr>
                <w:color w:val="000000"/>
                <w:sz w:val="20"/>
              </w:rPr>
              <w:br/>
              <w:t>train departures</w:t>
            </w:r>
          </w:p>
        </w:tc>
        <w:tc>
          <w:tcPr>
            <w:tcW w:w="1341" w:type="dxa"/>
            <w:shd w:val="clear" w:color="auto" w:fill="auto"/>
            <w:hideMark/>
          </w:tcPr>
          <w:p w:rsidR="00734AF2" w:rsidRPr="00734AF2" w:rsidP="00734AF2" w14:paraId="5A7FB3CF" w14:textId="77777777">
            <w:pPr>
              <w:jc w:val="center"/>
              <w:rPr>
                <w:color w:val="000000"/>
                <w:sz w:val="20"/>
              </w:rPr>
            </w:pPr>
            <w:r w:rsidRPr="00734AF2">
              <w:rPr>
                <w:color w:val="000000"/>
                <w:sz w:val="20"/>
              </w:rPr>
              <w:t>5.00</w:t>
            </w:r>
            <w:r w:rsidRPr="00734AF2">
              <w:rPr>
                <w:color w:val="000000"/>
                <w:sz w:val="20"/>
              </w:rPr>
              <w:br/>
              <w:t>seconds</w:t>
            </w:r>
          </w:p>
        </w:tc>
        <w:tc>
          <w:tcPr>
            <w:tcW w:w="1260" w:type="dxa"/>
            <w:shd w:val="clear" w:color="auto" w:fill="auto"/>
            <w:hideMark/>
          </w:tcPr>
          <w:p w:rsidR="00734AF2" w:rsidRPr="00734AF2" w:rsidP="00734AF2" w14:paraId="7021ED87" w14:textId="77777777">
            <w:pPr>
              <w:jc w:val="center"/>
              <w:rPr>
                <w:color w:val="000000"/>
                <w:sz w:val="20"/>
              </w:rPr>
            </w:pPr>
            <w:r w:rsidRPr="00734AF2">
              <w:rPr>
                <w:color w:val="000000"/>
                <w:sz w:val="20"/>
              </w:rPr>
              <w:t>6,336.81</w:t>
            </w:r>
            <w:r w:rsidRPr="00734AF2">
              <w:rPr>
                <w:color w:val="000000"/>
                <w:sz w:val="20"/>
              </w:rPr>
              <w:br/>
              <w:t>hours</w:t>
            </w:r>
          </w:p>
        </w:tc>
        <w:tc>
          <w:tcPr>
            <w:tcW w:w="1530" w:type="dxa"/>
            <w:shd w:val="clear" w:color="auto" w:fill="auto"/>
            <w:hideMark/>
          </w:tcPr>
          <w:p w:rsidR="00734AF2" w:rsidRPr="00734AF2" w:rsidP="00734AF2" w14:paraId="60A2525F" w14:textId="77777777">
            <w:pPr>
              <w:jc w:val="center"/>
              <w:rPr>
                <w:color w:val="000000"/>
                <w:sz w:val="20"/>
              </w:rPr>
            </w:pPr>
            <w:r w:rsidRPr="00734AF2">
              <w:rPr>
                <w:color w:val="000000"/>
                <w:sz w:val="20"/>
              </w:rPr>
              <w:t xml:space="preserve">$564,799.88 </w:t>
            </w:r>
          </w:p>
        </w:tc>
        <w:tc>
          <w:tcPr>
            <w:tcW w:w="4140" w:type="dxa"/>
            <w:shd w:val="clear" w:color="auto" w:fill="auto"/>
            <w:hideMark/>
          </w:tcPr>
          <w:p w:rsidR="00734AF2" w:rsidRPr="00734AF2" w:rsidP="00734AF2" w14:paraId="4E3EE9F1" w14:textId="77777777">
            <w:pPr>
              <w:rPr>
                <w:color w:val="000000"/>
                <w:sz w:val="20"/>
              </w:rPr>
            </w:pPr>
            <w:r w:rsidRPr="00734AF2">
              <w:rPr>
                <w:color w:val="000000"/>
                <w:sz w:val="20"/>
              </w:rPr>
              <w:t xml:space="preserve">Whoever performs the departure test shall certify in writing that such test was properly performed. The certification and the test results shall be posted in the cab of the locomotive and </w:t>
            </w:r>
            <w:r w:rsidRPr="00734AF2">
              <w:rPr>
                <w:color w:val="000000"/>
                <w:sz w:val="20"/>
              </w:rPr>
              <w:t>a copy of the certification and test results left at the test location for filing in the office of the supervisory official having jurisdiction.</w:t>
            </w:r>
            <w:r w:rsidRPr="00734AF2">
              <w:rPr>
                <w:color w:val="000000"/>
                <w:sz w:val="20"/>
              </w:rPr>
              <w:br/>
            </w:r>
            <w:r w:rsidRPr="00734AF2">
              <w:rPr>
                <w:color w:val="000000"/>
                <w:sz w:val="20"/>
              </w:rPr>
              <w:br/>
              <w:t>FRA estimates, after careful review, that it will take approximately 5 seconds to certify each train departure.</w:t>
            </w:r>
          </w:p>
        </w:tc>
      </w:tr>
      <w:tr w14:paraId="7D975348" w14:textId="77777777" w:rsidTr="7668E2D8">
        <w:tblPrEx>
          <w:tblW w:w="13765" w:type="dxa"/>
          <w:tblLook w:val="04A0"/>
        </w:tblPrEx>
        <w:trPr>
          <w:trHeight w:val="521"/>
        </w:trPr>
        <w:tc>
          <w:tcPr>
            <w:tcW w:w="2515" w:type="dxa"/>
            <w:shd w:val="clear" w:color="auto" w:fill="auto"/>
            <w:hideMark/>
          </w:tcPr>
          <w:p w:rsidR="00734AF2" w:rsidRPr="00734AF2" w:rsidP="00734AF2" w14:paraId="7930178A" w14:textId="77777777">
            <w:pPr>
              <w:rPr>
                <w:color w:val="000000"/>
                <w:sz w:val="20"/>
              </w:rPr>
            </w:pPr>
            <w:r w:rsidRPr="00734AF2">
              <w:rPr>
                <w:color w:val="000000"/>
                <w:sz w:val="20"/>
              </w:rPr>
              <w:t>236.905(a)—Railroad Safety Program Plan (RSPP)—New railroads</w:t>
            </w:r>
          </w:p>
        </w:tc>
        <w:tc>
          <w:tcPr>
            <w:tcW w:w="1396" w:type="dxa"/>
            <w:shd w:val="clear" w:color="auto" w:fill="auto"/>
            <w:hideMark/>
          </w:tcPr>
          <w:p w:rsidR="00734AF2" w:rsidRPr="00734AF2" w:rsidP="00734AF2" w14:paraId="45040750" w14:textId="77777777">
            <w:pPr>
              <w:jc w:val="center"/>
              <w:rPr>
                <w:color w:val="000000"/>
                <w:sz w:val="20"/>
              </w:rPr>
            </w:pPr>
            <w:r w:rsidRPr="00734AF2">
              <w:rPr>
                <w:color w:val="000000"/>
                <w:sz w:val="20"/>
              </w:rPr>
              <w:t>2</w:t>
            </w:r>
            <w:r w:rsidRPr="00734AF2">
              <w:rPr>
                <w:color w:val="000000"/>
                <w:sz w:val="20"/>
              </w:rPr>
              <w:br/>
              <w:t>railroads</w:t>
            </w:r>
          </w:p>
        </w:tc>
        <w:tc>
          <w:tcPr>
            <w:tcW w:w="1583" w:type="dxa"/>
            <w:shd w:val="clear" w:color="auto" w:fill="auto"/>
            <w:hideMark/>
          </w:tcPr>
          <w:p w:rsidR="00734AF2" w:rsidRPr="00734AF2" w:rsidP="00734AF2" w14:paraId="46995D68" w14:textId="77777777">
            <w:pPr>
              <w:jc w:val="center"/>
              <w:rPr>
                <w:color w:val="000000"/>
                <w:sz w:val="20"/>
              </w:rPr>
            </w:pPr>
            <w:r w:rsidRPr="00734AF2">
              <w:rPr>
                <w:color w:val="000000"/>
                <w:sz w:val="20"/>
              </w:rPr>
              <w:t>2</w:t>
            </w:r>
            <w:r w:rsidRPr="00734AF2">
              <w:rPr>
                <w:color w:val="000000"/>
                <w:sz w:val="20"/>
              </w:rPr>
              <w:br/>
              <w:t>RSPPs</w:t>
            </w:r>
          </w:p>
        </w:tc>
        <w:tc>
          <w:tcPr>
            <w:tcW w:w="1341" w:type="dxa"/>
            <w:shd w:val="clear" w:color="auto" w:fill="auto"/>
            <w:hideMark/>
          </w:tcPr>
          <w:p w:rsidR="00734AF2" w:rsidRPr="00734AF2" w:rsidP="00734AF2" w14:paraId="04A1345A"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376224CE" w14:textId="77777777">
            <w:pPr>
              <w:jc w:val="center"/>
              <w:rPr>
                <w:color w:val="000000"/>
                <w:sz w:val="20"/>
              </w:rPr>
            </w:pPr>
            <w:r w:rsidRPr="00734AF2">
              <w:rPr>
                <w:color w:val="000000"/>
                <w:sz w:val="20"/>
              </w:rPr>
              <w:t>80.00</w:t>
            </w:r>
            <w:r w:rsidRPr="00734AF2">
              <w:rPr>
                <w:color w:val="000000"/>
                <w:sz w:val="20"/>
              </w:rPr>
              <w:br/>
              <w:t>hours</w:t>
            </w:r>
          </w:p>
        </w:tc>
        <w:tc>
          <w:tcPr>
            <w:tcW w:w="1530" w:type="dxa"/>
            <w:shd w:val="clear" w:color="auto" w:fill="auto"/>
            <w:hideMark/>
          </w:tcPr>
          <w:p w:rsidR="00734AF2" w:rsidRPr="00734AF2" w:rsidP="00734AF2" w14:paraId="4B2AD0F2" w14:textId="77777777">
            <w:pPr>
              <w:jc w:val="center"/>
              <w:rPr>
                <w:color w:val="000000"/>
                <w:sz w:val="20"/>
              </w:rPr>
            </w:pPr>
            <w:r w:rsidRPr="00734AF2">
              <w:rPr>
                <w:color w:val="000000"/>
                <w:sz w:val="20"/>
              </w:rPr>
              <w:t xml:space="preserve">$7,130.40 </w:t>
            </w:r>
          </w:p>
        </w:tc>
        <w:tc>
          <w:tcPr>
            <w:tcW w:w="4140" w:type="dxa"/>
            <w:shd w:val="clear" w:color="auto" w:fill="auto"/>
            <w:hideMark/>
          </w:tcPr>
          <w:p w:rsidR="00734AF2" w:rsidRPr="00734AF2" w:rsidP="00734AF2" w14:paraId="449EB326" w14:textId="77777777">
            <w:pPr>
              <w:rPr>
                <w:color w:val="000000"/>
                <w:sz w:val="20"/>
              </w:rPr>
            </w:pPr>
            <w:r w:rsidRPr="00734AF2">
              <w:rPr>
                <w:color w:val="000000"/>
                <w:sz w:val="20"/>
              </w:rPr>
              <w:t xml:space="preserve">The RSPP must establish the minimum Product Safety Plan (PSP) requirements that will govern the development and implementation of all products subject to this subpart, consistent with the provisions contained in § 236.907. </w:t>
            </w:r>
            <w:r w:rsidRPr="00734AF2">
              <w:rPr>
                <w:color w:val="000000"/>
                <w:sz w:val="20"/>
              </w:rPr>
              <w:br/>
            </w:r>
            <w:r w:rsidRPr="00734AF2">
              <w:rPr>
                <w:color w:val="000000"/>
                <w:sz w:val="20"/>
              </w:rPr>
              <w:br/>
              <w:t xml:space="preserve">FRA estimates, after careful review, that it will take approximately 40 hours to develop and implement each RSPP. </w:t>
            </w:r>
          </w:p>
        </w:tc>
      </w:tr>
      <w:tr w14:paraId="7C20B6DE" w14:textId="77777777" w:rsidTr="7668E2D8">
        <w:tblPrEx>
          <w:tblW w:w="13765" w:type="dxa"/>
          <w:tblLook w:val="04A0"/>
        </w:tblPrEx>
        <w:trPr>
          <w:trHeight w:val="1515"/>
        </w:trPr>
        <w:tc>
          <w:tcPr>
            <w:tcW w:w="2515" w:type="dxa"/>
            <w:shd w:val="clear" w:color="auto" w:fill="auto"/>
            <w:hideMark/>
          </w:tcPr>
          <w:p w:rsidR="00734AF2" w:rsidRPr="00734AF2" w:rsidP="00734AF2" w14:paraId="487F3E89" w14:textId="77777777">
            <w:pPr>
              <w:rPr>
                <w:color w:val="000000"/>
                <w:sz w:val="20"/>
              </w:rPr>
            </w:pPr>
            <w:r w:rsidRPr="00734AF2">
              <w:rPr>
                <w:color w:val="000000"/>
                <w:sz w:val="20"/>
              </w:rPr>
              <w:t>236.913(a)—Filing and approval of a joint Product Safety Plan (PSP)</w:t>
            </w:r>
          </w:p>
        </w:tc>
        <w:tc>
          <w:tcPr>
            <w:tcW w:w="1396" w:type="dxa"/>
            <w:shd w:val="clear" w:color="auto" w:fill="auto"/>
            <w:hideMark/>
          </w:tcPr>
          <w:p w:rsidR="00734AF2" w:rsidRPr="00734AF2" w:rsidP="00734AF2" w14:paraId="548EF6F8"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0BA562D6" w14:textId="77777777">
            <w:pPr>
              <w:jc w:val="center"/>
              <w:rPr>
                <w:color w:val="000000"/>
                <w:sz w:val="20"/>
              </w:rPr>
            </w:pPr>
            <w:r w:rsidRPr="00734AF2">
              <w:rPr>
                <w:color w:val="000000"/>
                <w:sz w:val="20"/>
              </w:rPr>
              <w:t>1</w:t>
            </w:r>
            <w:r w:rsidRPr="00734AF2">
              <w:rPr>
                <w:color w:val="000000"/>
                <w:sz w:val="20"/>
              </w:rPr>
              <w:br/>
              <w:t>joint plan</w:t>
            </w:r>
          </w:p>
        </w:tc>
        <w:tc>
          <w:tcPr>
            <w:tcW w:w="1341" w:type="dxa"/>
            <w:shd w:val="clear" w:color="auto" w:fill="auto"/>
            <w:hideMark/>
          </w:tcPr>
          <w:p w:rsidR="00734AF2" w:rsidRPr="00734AF2" w:rsidP="00734AF2" w14:paraId="62CD5DF1" w14:textId="77777777">
            <w:pPr>
              <w:jc w:val="center"/>
              <w:rPr>
                <w:color w:val="000000"/>
                <w:sz w:val="20"/>
              </w:rPr>
            </w:pPr>
            <w:r w:rsidRPr="00734AF2">
              <w:rPr>
                <w:color w:val="000000"/>
                <w:sz w:val="20"/>
              </w:rPr>
              <w:t>2,000.00</w:t>
            </w:r>
            <w:r w:rsidRPr="00734AF2">
              <w:rPr>
                <w:color w:val="000000"/>
                <w:sz w:val="20"/>
              </w:rPr>
              <w:br/>
              <w:t>hours</w:t>
            </w:r>
          </w:p>
        </w:tc>
        <w:tc>
          <w:tcPr>
            <w:tcW w:w="1260" w:type="dxa"/>
            <w:shd w:val="clear" w:color="auto" w:fill="auto"/>
            <w:hideMark/>
          </w:tcPr>
          <w:p w:rsidR="00734AF2" w:rsidRPr="00734AF2" w:rsidP="00734AF2" w14:paraId="7B99DB36" w14:textId="77777777">
            <w:pPr>
              <w:jc w:val="center"/>
              <w:rPr>
                <w:color w:val="000000"/>
                <w:sz w:val="20"/>
              </w:rPr>
            </w:pPr>
            <w:r w:rsidRPr="00734AF2">
              <w:rPr>
                <w:color w:val="000000"/>
                <w:sz w:val="20"/>
              </w:rPr>
              <w:t>2,000.00</w:t>
            </w:r>
            <w:r w:rsidRPr="00734AF2">
              <w:rPr>
                <w:color w:val="000000"/>
                <w:sz w:val="20"/>
              </w:rPr>
              <w:br/>
              <w:t>hours</w:t>
            </w:r>
          </w:p>
        </w:tc>
        <w:tc>
          <w:tcPr>
            <w:tcW w:w="1530" w:type="dxa"/>
            <w:shd w:val="clear" w:color="auto" w:fill="auto"/>
            <w:hideMark/>
          </w:tcPr>
          <w:p w:rsidR="00734AF2" w:rsidRPr="00734AF2" w:rsidP="00734AF2" w14:paraId="587B9FB3" w14:textId="77777777">
            <w:pPr>
              <w:jc w:val="center"/>
              <w:rPr>
                <w:color w:val="000000"/>
                <w:sz w:val="20"/>
              </w:rPr>
            </w:pPr>
            <w:r w:rsidRPr="00734AF2">
              <w:rPr>
                <w:color w:val="000000"/>
                <w:sz w:val="20"/>
              </w:rPr>
              <w:t xml:space="preserve">$236,920.00 </w:t>
            </w:r>
          </w:p>
        </w:tc>
        <w:tc>
          <w:tcPr>
            <w:tcW w:w="4140" w:type="dxa"/>
            <w:shd w:val="clear" w:color="auto" w:fill="auto"/>
            <w:hideMark/>
          </w:tcPr>
          <w:p w:rsidR="00734AF2" w:rsidRPr="00734AF2" w:rsidP="00734AF2" w14:paraId="19AA8440" w14:textId="2C0B18C5">
            <w:pPr>
              <w:rPr>
                <w:color w:val="000000"/>
                <w:sz w:val="20"/>
              </w:rPr>
            </w:pPr>
            <w:r w:rsidRPr="00734AF2">
              <w:rPr>
                <w:color w:val="000000"/>
                <w:sz w:val="20"/>
              </w:rPr>
              <w:t>A PSP must be prepared for each product covered by this subpart.  A joint PSP must be prepared when:</w:t>
            </w:r>
            <w:r w:rsidRPr="00734AF2">
              <w:rPr>
                <w:color w:val="000000"/>
                <w:sz w:val="20"/>
              </w:rPr>
              <w:br/>
              <w:t xml:space="preserve">(1) The territory on which a product covered by this subpart is normally subject to joint </w:t>
            </w:r>
            <w:r w:rsidRPr="00734AF2" w:rsidR="006350F9">
              <w:rPr>
                <w:color w:val="000000"/>
                <w:sz w:val="20"/>
              </w:rPr>
              <w:t>operations or</w:t>
            </w:r>
            <w:r w:rsidRPr="00734AF2">
              <w:rPr>
                <w:color w:val="000000"/>
                <w:sz w:val="20"/>
              </w:rPr>
              <w:t xml:space="preserve"> is operated upon by more than one railroad; and </w:t>
            </w:r>
            <w:r w:rsidRPr="00734AF2">
              <w:rPr>
                <w:color w:val="000000"/>
                <w:sz w:val="20"/>
              </w:rPr>
              <w:br/>
              <w:t>(2) The PSP involves a change in method of operation.</w:t>
            </w:r>
            <w:r w:rsidRPr="00734AF2">
              <w:rPr>
                <w:color w:val="000000"/>
                <w:sz w:val="20"/>
              </w:rPr>
              <w:br/>
            </w:r>
            <w:r w:rsidRPr="00734AF2">
              <w:rPr>
                <w:color w:val="000000"/>
                <w:sz w:val="20"/>
              </w:rPr>
              <w:br/>
              <w:t>FRA estimates, after careful review, that it will take approximately 2000 hours for each joint plan.</w:t>
            </w:r>
          </w:p>
        </w:tc>
      </w:tr>
      <w:tr w14:paraId="0708A79B" w14:textId="77777777" w:rsidTr="7668E2D8">
        <w:tblPrEx>
          <w:tblW w:w="13765" w:type="dxa"/>
          <w:tblLook w:val="04A0"/>
        </w:tblPrEx>
        <w:trPr>
          <w:trHeight w:val="440"/>
        </w:trPr>
        <w:tc>
          <w:tcPr>
            <w:tcW w:w="2515" w:type="dxa"/>
            <w:shd w:val="clear" w:color="auto" w:fill="auto"/>
            <w:hideMark/>
          </w:tcPr>
          <w:p w:rsidR="00734AF2" w:rsidRPr="00734AF2" w:rsidP="00734AF2" w14:paraId="48AFCA70" w14:textId="77777777">
            <w:pPr>
              <w:rPr>
                <w:color w:val="000000"/>
                <w:sz w:val="20"/>
              </w:rPr>
            </w:pPr>
            <w:r w:rsidRPr="00734AF2">
              <w:rPr>
                <w:color w:val="000000"/>
                <w:sz w:val="20"/>
              </w:rPr>
              <w:t>—(c)(1) Informational filing/petition for special approval</w:t>
            </w:r>
          </w:p>
        </w:tc>
        <w:tc>
          <w:tcPr>
            <w:tcW w:w="1396" w:type="dxa"/>
            <w:shd w:val="clear" w:color="auto" w:fill="auto"/>
            <w:hideMark/>
          </w:tcPr>
          <w:p w:rsidR="00734AF2" w:rsidRPr="00734AF2" w:rsidP="00734AF2" w14:paraId="1AF61217"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6D20C94E" w14:textId="77777777">
            <w:pPr>
              <w:jc w:val="center"/>
              <w:rPr>
                <w:color w:val="000000"/>
                <w:sz w:val="20"/>
              </w:rPr>
            </w:pPr>
            <w:r w:rsidRPr="00734AF2">
              <w:rPr>
                <w:color w:val="000000"/>
                <w:sz w:val="20"/>
              </w:rPr>
              <w:t>0.5</w:t>
            </w:r>
            <w:r w:rsidRPr="00734AF2">
              <w:rPr>
                <w:color w:val="000000"/>
                <w:sz w:val="20"/>
              </w:rPr>
              <w:br/>
              <w:t>filings/approval petitions</w:t>
            </w:r>
          </w:p>
        </w:tc>
        <w:tc>
          <w:tcPr>
            <w:tcW w:w="1341" w:type="dxa"/>
            <w:shd w:val="clear" w:color="auto" w:fill="auto"/>
            <w:hideMark/>
          </w:tcPr>
          <w:p w:rsidR="00734AF2" w:rsidRPr="00734AF2" w:rsidP="00734AF2" w14:paraId="1DD7A415" w14:textId="77777777">
            <w:pPr>
              <w:jc w:val="center"/>
              <w:rPr>
                <w:color w:val="000000"/>
                <w:sz w:val="20"/>
              </w:rPr>
            </w:pPr>
            <w:r w:rsidRPr="00734AF2">
              <w:rPr>
                <w:color w:val="000000"/>
                <w:sz w:val="20"/>
              </w:rPr>
              <w:t>50.00</w:t>
            </w:r>
            <w:r w:rsidRPr="00734AF2">
              <w:rPr>
                <w:color w:val="000000"/>
                <w:sz w:val="20"/>
              </w:rPr>
              <w:br/>
              <w:t>hours</w:t>
            </w:r>
          </w:p>
        </w:tc>
        <w:tc>
          <w:tcPr>
            <w:tcW w:w="1260" w:type="dxa"/>
            <w:shd w:val="clear" w:color="auto" w:fill="auto"/>
            <w:hideMark/>
          </w:tcPr>
          <w:p w:rsidR="00734AF2" w:rsidRPr="00734AF2" w:rsidP="00734AF2" w14:paraId="74BE7F16" w14:textId="77777777">
            <w:pPr>
              <w:jc w:val="center"/>
              <w:rPr>
                <w:color w:val="000000"/>
                <w:sz w:val="20"/>
              </w:rPr>
            </w:pPr>
            <w:r w:rsidRPr="00734AF2">
              <w:rPr>
                <w:color w:val="000000"/>
                <w:sz w:val="20"/>
              </w:rPr>
              <w:t>25.00</w:t>
            </w:r>
            <w:r w:rsidRPr="00734AF2">
              <w:rPr>
                <w:color w:val="000000"/>
                <w:sz w:val="20"/>
              </w:rPr>
              <w:br/>
              <w:t>hours</w:t>
            </w:r>
          </w:p>
        </w:tc>
        <w:tc>
          <w:tcPr>
            <w:tcW w:w="1530" w:type="dxa"/>
            <w:shd w:val="clear" w:color="auto" w:fill="auto"/>
            <w:hideMark/>
          </w:tcPr>
          <w:p w:rsidR="00734AF2" w:rsidRPr="00734AF2" w:rsidP="00734AF2" w14:paraId="4B1E5771" w14:textId="77777777">
            <w:pPr>
              <w:jc w:val="center"/>
              <w:rPr>
                <w:color w:val="000000"/>
                <w:sz w:val="20"/>
              </w:rPr>
            </w:pPr>
            <w:r w:rsidRPr="00734AF2">
              <w:rPr>
                <w:color w:val="000000"/>
                <w:sz w:val="20"/>
              </w:rPr>
              <w:t xml:space="preserve">$2,228.25 </w:t>
            </w:r>
          </w:p>
        </w:tc>
        <w:tc>
          <w:tcPr>
            <w:tcW w:w="4140" w:type="dxa"/>
            <w:shd w:val="clear" w:color="auto" w:fill="auto"/>
            <w:hideMark/>
          </w:tcPr>
          <w:p w:rsidR="00734AF2" w:rsidRPr="00734AF2" w:rsidP="00734AF2" w14:paraId="660D6BFB" w14:textId="5920E287">
            <w:pPr>
              <w:rPr>
                <w:color w:val="000000"/>
                <w:sz w:val="20"/>
              </w:rPr>
            </w:pPr>
            <w:r w:rsidRPr="00734AF2">
              <w:rPr>
                <w:color w:val="000000"/>
                <w:sz w:val="20"/>
              </w:rPr>
              <w:t xml:space="preserve">Not less than 180 days prior to planned use of the product in revenue service as described in the PSP or PSP amendment, the railroad shall submit an informational filing to the Associate Administrator for </w:t>
            </w:r>
            <w:r w:rsidRPr="00734AF2" w:rsidR="006350F9">
              <w:rPr>
                <w:color w:val="000000"/>
                <w:sz w:val="20"/>
              </w:rPr>
              <w:t>Safety, FRA</w:t>
            </w:r>
            <w:r w:rsidRPr="00734AF2">
              <w:rPr>
                <w:color w:val="000000"/>
                <w:sz w:val="20"/>
              </w:rPr>
              <w:t>.</w:t>
            </w:r>
            <w:r w:rsidRPr="00734AF2">
              <w:rPr>
                <w:color w:val="000000"/>
                <w:sz w:val="20"/>
              </w:rPr>
              <w:br/>
            </w:r>
            <w:r w:rsidRPr="00734AF2">
              <w:rPr>
                <w:color w:val="000000"/>
                <w:sz w:val="20"/>
              </w:rPr>
              <w:br/>
              <w:t>FRA estimates, after careful review, that it will take approximately 50 hours for each informational filing.</w:t>
            </w:r>
          </w:p>
        </w:tc>
      </w:tr>
      <w:tr w14:paraId="2AC1686C" w14:textId="77777777" w:rsidTr="7668E2D8">
        <w:tblPrEx>
          <w:tblW w:w="13765" w:type="dxa"/>
          <w:tblLook w:val="04A0"/>
        </w:tblPrEx>
        <w:trPr>
          <w:trHeight w:val="1275"/>
        </w:trPr>
        <w:tc>
          <w:tcPr>
            <w:tcW w:w="2515" w:type="dxa"/>
            <w:shd w:val="clear" w:color="auto" w:fill="auto"/>
            <w:hideMark/>
          </w:tcPr>
          <w:p w:rsidR="00734AF2" w:rsidRPr="00734AF2" w:rsidP="00734AF2" w14:paraId="59E7FB14" w14:textId="748F3C20">
            <w:pPr>
              <w:rPr>
                <w:color w:val="000000"/>
                <w:sz w:val="20"/>
              </w:rPr>
            </w:pPr>
            <w:r w:rsidRPr="00734AF2">
              <w:rPr>
                <w:color w:val="000000"/>
                <w:sz w:val="20"/>
              </w:rPr>
              <w:t>—(c)(2</w:t>
            </w:r>
            <w:r w:rsidRPr="00734AF2" w:rsidR="006350F9">
              <w:rPr>
                <w:color w:val="000000"/>
                <w:sz w:val="20"/>
              </w:rPr>
              <w:t>) Response</w:t>
            </w:r>
            <w:r w:rsidRPr="00734AF2">
              <w:rPr>
                <w:color w:val="000000"/>
                <w:sz w:val="20"/>
              </w:rPr>
              <w:t xml:space="preserve"> to FRA’s request for further data after informational filing</w:t>
            </w:r>
          </w:p>
        </w:tc>
        <w:tc>
          <w:tcPr>
            <w:tcW w:w="1396" w:type="dxa"/>
            <w:shd w:val="clear" w:color="auto" w:fill="auto"/>
            <w:hideMark/>
          </w:tcPr>
          <w:p w:rsidR="00734AF2" w:rsidRPr="00734AF2" w:rsidP="00734AF2" w14:paraId="339824F4"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6ECE73B0" w14:textId="77777777">
            <w:pPr>
              <w:jc w:val="center"/>
              <w:rPr>
                <w:color w:val="000000"/>
                <w:sz w:val="20"/>
              </w:rPr>
            </w:pPr>
            <w:r w:rsidRPr="00734AF2">
              <w:rPr>
                <w:color w:val="000000"/>
                <w:sz w:val="20"/>
              </w:rPr>
              <w:t>0.25</w:t>
            </w:r>
            <w:r w:rsidRPr="00734AF2">
              <w:rPr>
                <w:color w:val="000000"/>
                <w:sz w:val="20"/>
              </w:rPr>
              <w:br/>
              <w:t>data calls/documents</w:t>
            </w:r>
          </w:p>
        </w:tc>
        <w:tc>
          <w:tcPr>
            <w:tcW w:w="1341" w:type="dxa"/>
            <w:shd w:val="clear" w:color="auto" w:fill="auto"/>
            <w:hideMark/>
          </w:tcPr>
          <w:p w:rsidR="00734AF2" w:rsidRPr="00734AF2" w:rsidP="00734AF2" w14:paraId="013918FC" w14:textId="77777777">
            <w:pPr>
              <w:jc w:val="center"/>
              <w:rPr>
                <w:color w:val="000000"/>
                <w:sz w:val="20"/>
              </w:rPr>
            </w:pPr>
            <w:r w:rsidRPr="00734AF2">
              <w:rPr>
                <w:color w:val="000000"/>
                <w:sz w:val="20"/>
              </w:rPr>
              <w:t>5.00</w:t>
            </w:r>
            <w:r w:rsidRPr="00734AF2">
              <w:rPr>
                <w:color w:val="000000"/>
                <w:sz w:val="20"/>
              </w:rPr>
              <w:br/>
              <w:t>hours</w:t>
            </w:r>
          </w:p>
        </w:tc>
        <w:tc>
          <w:tcPr>
            <w:tcW w:w="1260" w:type="dxa"/>
            <w:shd w:val="clear" w:color="auto" w:fill="auto"/>
            <w:hideMark/>
          </w:tcPr>
          <w:p w:rsidR="00734AF2" w:rsidRPr="00734AF2" w:rsidP="00734AF2" w14:paraId="06801A59" w14:textId="77777777">
            <w:pPr>
              <w:jc w:val="center"/>
              <w:rPr>
                <w:color w:val="000000"/>
                <w:sz w:val="20"/>
              </w:rPr>
            </w:pPr>
            <w:r w:rsidRPr="00734AF2">
              <w:rPr>
                <w:color w:val="000000"/>
                <w:sz w:val="20"/>
              </w:rPr>
              <w:t>1.25</w:t>
            </w:r>
            <w:r w:rsidRPr="00734AF2">
              <w:rPr>
                <w:color w:val="000000"/>
                <w:sz w:val="20"/>
              </w:rPr>
              <w:br/>
              <w:t>hour</w:t>
            </w:r>
          </w:p>
        </w:tc>
        <w:tc>
          <w:tcPr>
            <w:tcW w:w="1530" w:type="dxa"/>
            <w:shd w:val="clear" w:color="auto" w:fill="auto"/>
            <w:hideMark/>
          </w:tcPr>
          <w:p w:rsidR="00734AF2" w:rsidRPr="00734AF2" w:rsidP="00734AF2" w14:paraId="7B7F6E8B" w14:textId="77777777">
            <w:pPr>
              <w:jc w:val="center"/>
              <w:rPr>
                <w:color w:val="000000"/>
                <w:sz w:val="20"/>
              </w:rPr>
            </w:pPr>
            <w:r w:rsidRPr="00734AF2">
              <w:rPr>
                <w:color w:val="000000"/>
                <w:sz w:val="20"/>
              </w:rPr>
              <w:t xml:space="preserve">$111.41 </w:t>
            </w:r>
          </w:p>
        </w:tc>
        <w:tc>
          <w:tcPr>
            <w:tcW w:w="4140" w:type="dxa"/>
            <w:shd w:val="clear" w:color="auto" w:fill="auto"/>
            <w:hideMark/>
          </w:tcPr>
          <w:p w:rsidR="00734AF2" w:rsidRPr="00734AF2" w:rsidP="00734AF2" w14:paraId="62C0C842" w14:textId="77777777">
            <w:pPr>
              <w:rPr>
                <w:color w:val="000000"/>
                <w:sz w:val="20"/>
              </w:rPr>
            </w:pPr>
            <w:r w:rsidRPr="00734AF2">
              <w:rPr>
                <w:color w:val="000000"/>
                <w:sz w:val="20"/>
              </w:rPr>
              <w:t>FRA estimates that it will request further information in approximately 0.25 instances under the above requirement.</w:t>
            </w:r>
            <w:r w:rsidRPr="00734AF2">
              <w:rPr>
                <w:color w:val="000000"/>
                <w:sz w:val="20"/>
              </w:rPr>
              <w:br/>
            </w:r>
            <w:r w:rsidRPr="00734AF2">
              <w:rPr>
                <w:color w:val="000000"/>
                <w:sz w:val="20"/>
              </w:rPr>
              <w:br/>
              <w:t xml:space="preserve">FRA estimates, after careful review, that it will take approximately 5 hour to respond to each request for further information.  </w:t>
            </w:r>
          </w:p>
        </w:tc>
      </w:tr>
      <w:tr w14:paraId="583D7A24" w14:textId="77777777" w:rsidTr="7668E2D8">
        <w:tblPrEx>
          <w:tblW w:w="13765" w:type="dxa"/>
          <w:tblLook w:val="04A0"/>
        </w:tblPrEx>
        <w:trPr>
          <w:trHeight w:val="2141"/>
        </w:trPr>
        <w:tc>
          <w:tcPr>
            <w:tcW w:w="2515" w:type="dxa"/>
            <w:shd w:val="clear" w:color="auto" w:fill="auto"/>
            <w:hideMark/>
          </w:tcPr>
          <w:p w:rsidR="00734AF2" w:rsidRPr="00734AF2" w:rsidP="00734AF2" w14:paraId="6895C82E" w14:textId="77777777">
            <w:pPr>
              <w:rPr>
                <w:color w:val="000000"/>
                <w:sz w:val="20"/>
              </w:rPr>
            </w:pPr>
            <w:r w:rsidRPr="00734AF2">
              <w:rPr>
                <w:color w:val="000000"/>
                <w:sz w:val="20"/>
              </w:rPr>
              <w:t>—(d)(1)(ii) Response to FRA’s request for further information within 15 days after receipt of the Notice of Product Development (NOPD)</w:t>
            </w:r>
          </w:p>
        </w:tc>
        <w:tc>
          <w:tcPr>
            <w:tcW w:w="1396" w:type="dxa"/>
            <w:shd w:val="clear" w:color="auto" w:fill="auto"/>
            <w:hideMark/>
          </w:tcPr>
          <w:p w:rsidR="00734AF2" w:rsidRPr="00734AF2" w:rsidP="00734AF2" w14:paraId="552D8079"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4DA69426" w14:textId="77777777">
            <w:pPr>
              <w:jc w:val="center"/>
              <w:rPr>
                <w:color w:val="000000"/>
                <w:sz w:val="20"/>
              </w:rPr>
            </w:pPr>
            <w:r w:rsidRPr="00734AF2">
              <w:rPr>
                <w:color w:val="000000"/>
                <w:sz w:val="20"/>
              </w:rPr>
              <w:t>0.25</w:t>
            </w:r>
            <w:r w:rsidRPr="00734AF2">
              <w:rPr>
                <w:color w:val="000000"/>
                <w:sz w:val="20"/>
              </w:rPr>
              <w:br/>
              <w:t>data calls/documents</w:t>
            </w:r>
          </w:p>
        </w:tc>
        <w:tc>
          <w:tcPr>
            <w:tcW w:w="1341" w:type="dxa"/>
            <w:shd w:val="clear" w:color="auto" w:fill="auto"/>
            <w:hideMark/>
          </w:tcPr>
          <w:p w:rsidR="00734AF2" w:rsidRPr="00734AF2" w:rsidP="00734AF2" w14:paraId="0A8E48C1" w14:textId="77777777">
            <w:pPr>
              <w:jc w:val="center"/>
              <w:rPr>
                <w:color w:val="000000"/>
                <w:sz w:val="20"/>
              </w:rPr>
            </w:pPr>
            <w:r w:rsidRPr="00734AF2">
              <w:rPr>
                <w:color w:val="000000"/>
                <w:sz w:val="20"/>
              </w:rPr>
              <w:t>1.00</w:t>
            </w:r>
            <w:r w:rsidRPr="00734AF2">
              <w:rPr>
                <w:color w:val="000000"/>
                <w:sz w:val="20"/>
              </w:rPr>
              <w:br/>
              <w:t>hour</w:t>
            </w:r>
          </w:p>
        </w:tc>
        <w:tc>
          <w:tcPr>
            <w:tcW w:w="1260" w:type="dxa"/>
            <w:shd w:val="clear" w:color="auto" w:fill="auto"/>
            <w:hideMark/>
          </w:tcPr>
          <w:p w:rsidR="00734AF2" w:rsidRPr="00734AF2" w:rsidP="00734AF2" w14:paraId="0F89CA84" w14:textId="77777777">
            <w:pPr>
              <w:jc w:val="center"/>
              <w:rPr>
                <w:color w:val="000000"/>
                <w:sz w:val="20"/>
              </w:rPr>
            </w:pPr>
            <w:r w:rsidRPr="00734AF2">
              <w:rPr>
                <w:color w:val="000000"/>
                <w:sz w:val="20"/>
              </w:rPr>
              <w:t>0.25</w:t>
            </w:r>
            <w:r w:rsidRPr="00734AF2">
              <w:rPr>
                <w:color w:val="000000"/>
                <w:sz w:val="20"/>
              </w:rPr>
              <w:br/>
              <w:t>hours</w:t>
            </w:r>
          </w:p>
        </w:tc>
        <w:tc>
          <w:tcPr>
            <w:tcW w:w="1530" w:type="dxa"/>
            <w:shd w:val="clear" w:color="auto" w:fill="auto"/>
            <w:hideMark/>
          </w:tcPr>
          <w:p w:rsidR="00734AF2" w:rsidRPr="00734AF2" w:rsidP="00734AF2" w14:paraId="342AD87C" w14:textId="77777777">
            <w:pPr>
              <w:jc w:val="center"/>
              <w:rPr>
                <w:color w:val="000000"/>
                <w:sz w:val="20"/>
              </w:rPr>
            </w:pPr>
            <w:r w:rsidRPr="00734AF2">
              <w:rPr>
                <w:color w:val="000000"/>
                <w:sz w:val="20"/>
              </w:rPr>
              <w:t xml:space="preserve">$22.28 </w:t>
            </w:r>
          </w:p>
        </w:tc>
        <w:tc>
          <w:tcPr>
            <w:tcW w:w="4140" w:type="dxa"/>
            <w:shd w:val="clear" w:color="auto" w:fill="auto"/>
            <w:hideMark/>
          </w:tcPr>
          <w:p w:rsidR="00734AF2" w:rsidRPr="00734AF2" w:rsidP="00CA10E5" w14:paraId="6ABFDF2A" w14:textId="77777777">
            <w:pPr>
              <w:rPr>
                <w:color w:val="000000"/>
                <w:sz w:val="20"/>
              </w:rPr>
            </w:pPr>
            <w:r w:rsidRPr="00734AF2">
              <w:rPr>
                <w:color w:val="000000"/>
                <w:sz w:val="20"/>
              </w:rPr>
              <w:t>Within 15 days of receipt of the Notice of Product Development, the Associate Administrator for Safety either acknowledges receipt, or acknowledges and requests more information.</w:t>
            </w:r>
            <w:r w:rsidRPr="00734AF2">
              <w:rPr>
                <w:color w:val="000000"/>
                <w:sz w:val="20"/>
              </w:rPr>
              <w:br/>
            </w:r>
            <w:r w:rsidRPr="00734AF2">
              <w:rPr>
                <w:color w:val="000000"/>
                <w:sz w:val="20"/>
              </w:rPr>
              <w:br/>
              <w:t>FRA estimates, after careful review, that it will take approximately1 hour to send each document to FRA.</w:t>
            </w:r>
          </w:p>
        </w:tc>
      </w:tr>
      <w:tr w14:paraId="6C451FED" w14:textId="77777777" w:rsidTr="7668E2D8">
        <w:tblPrEx>
          <w:tblW w:w="13765" w:type="dxa"/>
          <w:tblLook w:val="04A0"/>
        </w:tblPrEx>
        <w:trPr>
          <w:trHeight w:val="530"/>
        </w:trPr>
        <w:tc>
          <w:tcPr>
            <w:tcW w:w="2515" w:type="dxa"/>
            <w:shd w:val="clear" w:color="auto" w:fill="auto"/>
            <w:hideMark/>
          </w:tcPr>
          <w:p w:rsidR="00734AF2" w:rsidRPr="00734AF2" w:rsidP="00734AF2" w14:paraId="27FED15E" w14:textId="77777777">
            <w:pPr>
              <w:rPr>
                <w:color w:val="000000"/>
                <w:sz w:val="20"/>
              </w:rPr>
            </w:pPr>
            <w:r w:rsidRPr="00734AF2">
              <w:rPr>
                <w:color w:val="000000"/>
                <w:sz w:val="20"/>
              </w:rPr>
              <w:t>—(d)(1)(iii) Technical consultation by FRA with the railroad on the design and planned development of the product</w:t>
            </w:r>
          </w:p>
        </w:tc>
        <w:tc>
          <w:tcPr>
            <w:tcW w:w="1396" w:type="dxa"/>
            <w:shd w:val="clear" w:color="auto" w:fill="auto"/>
            <w:hideMark/>
          </w:tcPr>
          <w:p w:rsidR="00734AF2" w:rsidRPr="00734AF2" w:rsidP="00734AF2" w14:paraId="75B2D125"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680E7C03" w14:textId="77777777">
            <w:pPr>
              <w:jc w:val="center"/>
              <w:rPr>
                <w:color w:val="000000"/>
                <w:sz w:val="20"/>
              </w:rPr>
            </w:pPr>
            <w:r w:rsidRPr="00734AF2">
              <w:rPr>
                <w:color w:val="000000"/>
                <w:sz w:val="20"/>
              </w:rPr>
              <w:t>0.25</w:t>
            </w:r>
            <w:r w:rsidRPr="00734AF2">
              <w:rPr>
                <w:color w:val="000000"/>
                <w:sz w:val="20"/>
              </w:rPr>
              <w:br/>
              <w:t>technical consultations</w:t>
            </w:r>
          </w:p>
        </w:tc>
        <w:tc>
          <w:tcPr>
            <w:tcW w:w="1341" w:type="dxa"/>
            <w:shd w:val="clear" w:color="auto" w:fill="auto"/>
            <w:hideMark/>
          </w:tcPr>
          <w:p w:rsidR="00734AF2" w:rsidRPr="00734AF2" w:rsidP="00734AF2" w14:paraId="0EB87DCC" w14:textId="77777777">
            <w:pPr>
              <w:jc w:val="center"/>
              <w:rPr>
                <w:color w:val="000000"/>
                <w:sz w:val="20"/>
              </w:rPr>
            </w:pPr>
            <w:r w:rsidRPr="00734AF2">
              <w:rPr>
                <w:color w:val="000000"/>
                <w:sz w:val="20"/>
              </w:rPr>
              <w:t>5.00</w:t>
            </w:r>
            <w:r w:rsidRPr="00734AF2">
              <w:rPr>
                <w:color w:val="000000"/>
                <w:sz w:val="20"/>
              </w:rPr>
              <w:br/>
              <w:t>hours</w:t>
            </w:r>
          </w:p>
        </w:tc>
        <w:tc>
          <w:tcPr>
            <w:tcW w:w="1260" w:type="dxa"/>
            <w:shd w:val="clear" w:color="auto" w:fill="auto"/>
            <w:hideMark/>
          </w:tcPr>
          <w:p w:rsidR="00734AF2" w:rsidRPr="00734AF2" w:rsidP="00734AF2" w14:paraId="56BEB481" w14:textId="77777777">
            <w:pPr>
              <w:jc w:val="center"/>
              <w:rPr>
                <w:color w:val="000000"/>
                <w:sz w:val="20"/>
              </w:rPr>
            </w:pPr>
            <w:r w:rsidRPr="00734AF2">
              <w:rPr>
                <w:color w:val="000000"/>
                <w:sz w:val="20"/>
              </w:rPr>
              <w:t>1.25</w:t>
            </w:r>
            <w:r w:rsidRPr="00734AF2">
              <w:rPr>
                <w:color w:val="000000"/>
                <w:sz w:val="20"/>
              </w:rPr>
              <w:br/>
              <w:t>hour</w:t>
            </w:r>
          </w:p>
        </w:tc>
        <w:tc>
          <w:tcPr>
            <w:tcW w:w="1530" w:type="dxa"/>
            <w:shd w:val="clear" w:color="auto" w:fill="auto"/>
            <w:hideMark/>
          </w:tcPr>
          <w:p w:rsidR="00734AF2" w:rsidRPr="00734AF2" w:rsidP="00734AF2" w14:paraId="6D1F97F2" w14:textId="77777777">
            <w:pPr>
              <w:jc w:val="center"/>
              <w:rPr>
                <w:color w:val="000000"/>
                <w:sz w:val="20"/>
              </w:rPr>
            </w:pPr>
            <w:r w:rsidRPr="00734AF2">
              <w:rPr>
                <w:color w:val="000000"/>
                <w:sz w:val="20"/>
              </w:rPr>
              <w:t xml:space="preserve">$111.41 </w:t>
            </w:r>
          </w:p>
        </w:tc>
        <w:tc>
          <w:tcPr>
            <w:tcW w:w="4140" w:type="dxa"/>
            <w:shd w:val="clear" w:color="auto" w:fill="auto"/>
            <w:hideMark/>
          </w:tcPr>
          <w:p w:rsidR="00734AF2" w:rsidRPr="00734AF2" w:rsidP="00734AF2" w14:paraId="70150C02" w14:textId="77777777">
            <w:pPr>
              <w:rPr>
                <w:color w:val="000000"/>
                <w:sz w:val="20"/>
              </w:rPr>
            </w:pPr>
            <w:r w:rsidRPr="00734AF2">
              <w:rPr>
                <w:color w:val="000000"/>
                <w:sz w:val="20"/>
              </w:rPr>
              <w:t xml:space="preserve">If FRA concludes the Notice of Product Development contains sufficient information, the Associate Administrator for Safety determines the extent and nature of the assessment and review necessary for final product approval.  FRA may convene a technical </w:t>
            </w:r>
            <w:r w:rsidRPr="00734AF2">
              <w:rPr>
                <w:color w:val="000000"/>
                <w:sz w:val="20"/>
              </w:rPr>
              <w:t>consultation as necessary to discuss issues related to the design and planned development of the product.</w:t>
            </w:r>
            <w:r w:rsidRPr="00734AF2">
              <w:rPr>
                <w:color w:val="000000"/>
                <w:sz w:val="20"/>
              </w:rPr>
              <w:br/>
            </w:r>
            <w:r w:rsidRPr="00734AF2">
              <w:rPr>
                <w:color w:val="000000"/>
                <w:sz w:val="20"/>
              </w:rPr>
              <w:br/>
              <w:t xml:space="preserve">FRA estimates, after careful review, that it will take approximately 1 hour for each technical consultation. </w:t>
            </w:r>
          </w:p>
        </w:tc>
      </w:tr>
      <w:tr w14:paraId="3ACF0568" w14:textId="77777777" w:rsidTr="7668E2D8">
        <w:tblPrEx>
          <w:tblW w:w="13765" w:type="dxa"/>
          <w:tblLook w:val="04A0"/>
        </w:tblPrEx>
        <w:trPr>
          <w:trHeight w:val="521"/>
        </w:trPr>
        <w:tc>
          <w:tcPr>
            <w:tcW w:w="2515" w:type="dxa"/>
            <w:shd w:val="clear" w:color="auto" w:fill="auto"/>
            <w:hideMark/>
          </w:tcPr>
          <w:p w:rsidR="00734AF2" w:rsidRPr="00734AF2" w:rsidP="00734AF2" w14:paraId="63A1A762" w14:textId="77777777">
            <w:pPr>
              <w:rPr>
                <w:color w:val="000000"/>
                <w:sz w:val="20"/>
              </w:rPr>
            </w:pPr>
            <w:r w:rsidRPr="00734AF2">
              <w:rPr>
                <w:color w:val="000000"/>
                <w:sz w:val="20"/>
              </w:rPr>
              <w:t>—(d)(1)(v) Railroad petition to FRA for final approval of NOPD</w:t>
            </w:r>
          </w:p>
        </w:tc>
        <w:tc>
          <w:tcPr>
            <w:tcW w:w="1396" w:type="dxa"/>
            <w:shd w:val="clear" w:color="auto" w:fill="auto"/>
            <w:hideMark/>
          </w:tcPr>
          <w:p w:rsidR="00734AF2" w:rsidRPr="00734AF2" w:rsidP="00734AF2" w14:paraId="4B9F436D"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37EA8ADC" w14:textId="77777777">
            <w:pPr>
              <w:jc w:val="center"/>
              <w:rPr>
                <w:color w:val="000000"/>
                <w:sz w:val="20"/>
              </w:rPr>
            </w:pPr>
            <w:r w:rsidRPr="00734AF2">
              <w:rPr>
                <w:color w:val="000000"/>
                <w:sz w:val="20"/>
              </w:rPr>
              <w:t>0.25</w:t>
            </w:r>
            <w:r w:rsidRPr="00734AF2">
              <w:rPr>
                <w:color w:val="000000"/>
                <w:sz w:val="20"/>
              </w:rPr>
              <w:br/>
              <w:t>petitions</w:t>
            </w:r>
          </w:p>
        </w:tc>
        <w:tc>
          <w:tcPr>
            <w:tcW w:w="1341" w:type="dxa"/>
            <w:shd w:val="clear" w:color="auto" w:fill="auto"/>
            <w:hideMark/>
          </w:tcPr>
          <w:p w:rsidR="00734AF2" w:rsidRPr="00734AF2" w:rsidP="00734AF2" w14:paraId="3BDDE0BB" w14:textId="77777777">
            <w:pPr>
              <w:jc w:val="center"/>
              <w:rPr>
                <w:color w:val="000000"/>
                <w:sz w:val="20"/>
              </w:rPr>
            </w:pPr>
            <w:r w:rsidRPr="00734AF2">
              <w:rPr>
                <w:color w:val="000000"/>
                <w:sz w:val="20"/>
              </w:rPr>
              <w:t>1.00</w:t>
            </w:r>
            <w:r w:rsidRPr="00734AF2">
              <w:rPr>
                <w:color w:val="000000"/>
                <w:sz w:val="20"/>
              </w:rPr>
              <w:br/>
              <w:t>hour</w:t>
            </w:r>
          </w:p>
        </w:tc>
        <w:tc>
          <w:tcPr>
            <w:tcW w:w="1260" w:type="dxa"/>
            <w:shd w:val="clear" w:color="auto" w:fill="auto"/>
            <w:hideMark/>
          </w:tcPr>
          <w:p w:rsidR="00734AF2" w:rsidRPr="00734AF2" w:rsidP="00734AF2" w14:paraId="4A03325C" w14:textId="77777777">
            <w:pPr>
              <w:jc w:val="center"/>
              <w:rPr>
                <w:color w:val="000000"/>
                <w:sz w:val="20"/>
              </w:rPr>
            </w:pPr>
            <w:r w:rsidRPr="00734AF2">
              <w:rPr>
                <w:color w:val="000000"/>
                <w:sz w:val="20"/>
              </w:rPr>
              <w:t>0.25</w:t>
            </w:r>
            <w:r w:rsidRPr="00734AF2">
              <w:rPr>
                <w:color w:val="000000"/>
                <w:sz w:val="20"/>
              </w:rPr>
              <w:br/>
              <w:t>hours</w:t>
            </w:r>
          </w:p>
        </w:tc>
        <w:tc>
          <w:tcPr>
            <w:tcW w:w="1530" w:type="dxa"/>
            <w:shd w:val="clear" w:color="auto" w:fill="auto"/>
            <w:hideMark/>
          </w:tcPr>
          <w:p w:rsidR="00734AF2" w:rsidRPr="00734AF2" w:rsidP="00734AF2" w14:paraId="77AFD7BF" w14:textId="77777777">
            <w:pPr>
              <w:jc w:val="center"/>
              <w:rPr>
                <w:color w:val="000000"/>
                <w:sz w:val="20"/>
              </w:rPr>
            </w:pPr>
            <w:r w:rsidRPr="00734AF2">
              <w:rPr>
                <w:color w:val="000000"/>
                <w:sz w:val="20"/>
              </w:rPr>
              <w:t xml:space="preserve">$22.28 </w:t>
            </w:r>
          </w:p>
        </w:tc>
        <w:tc>
          <w:tcPr>
            <w:tcW w:w="4140" w:type="dxa"/>
            <w:shd w:val="clear" w:color="auto" w:fill="auto"/>
            <w:hideMark/>
          </w:tcPr>
          <w:p w:rsidR="00734AF2" w:rsidRPr="00734AF2" w:rsidP="00734AF2" w14:paraId="2FF4C2E8" w14:textId="77777777">
            <w:pPr>
              <w:rPr>
                <w:color w:val="000000"/>
                <w:sz w:val="20"/>
              </w:rPr>
            </w:pPr>
            <w:r w:rsidRPr="00734AF2">
              <w:rPr>
                <w:color w:val="000000"/>
                <w:sz w:val="20"/>
              </w:rPr>
              <w:t>Within 30 days of receipt of the petition for final approval, the Associate Administrator for Safety either acknowledges receipt or acknowledges receipt and requests more information.</w:t>
            </w:r>
            <w:r w:rsidRPr="00734AF2">
              <w:rPr>
                <w:color w:val="000000"/>
                <w:sz w:val="20"/>
              </w:rPr>
              <w:br/>
            </w:r>
            <w:r w:rsidRPr="00734AF2">
              <w:rPr>
                <w:color w:val="000000"/>
                <w:sz w:val="20"/>
              </w:rPr>
              <w:br/>
              <w:t>FRA estimates, after careful review, that it will take approximately 1 hour for each petition.</w:t>
            </w:r>
          </w:p>
        </w:tc>
      </w:tr>
      <w:tr w14:paraId="09F92B34" w14:textId="77777777" w:rsidTr="7668E2D8">
        <w:tblPrEx>
          <w:tblW w:w="13765" w:type="dxa"/>
          <w:tblLook w:val="04A0"/>
        </w:tblPrEx>
        <w:trPr>
          <w:trHeight w:val="701"/>
        </w:trPr>
        <w:tc>
          <w:tcPr>
            <w:tcW w:w="2515" w:type="dxa"/>
            <w:shd w:val="clear" w:color="auto" w:fill="auto"/>
            <w:hideMark/>
          </w:tcPr>
          <w:p w:rsidR="00734AF2" w:rsidRPr="00734AF2" w:rsidP="00734AF2" w14:paraId="24F3320A" w14:textId="77777777">
            <w:pPr>
              <w:rPr>
                <w:color w:val="000000"/>
                <w:sz w:val="20"/>
              </w:rPr>
            </w:pPr>
            <w:r w:rsidRPr="00734AF2">
              <w:rPr>
                <w:color w:val="000000"/>
                <w:sz w:val="20"/>
              </w:rPr>
              <w:t>—(d)(2)(ii) Response to FRA’s request for additional information associated with a petition for approval of PSP or PSP amendment</w:t>
            </w:r>
          </w:p>
        </w:tc>
        <w:tc>
          <w:tcPr>
            <w:tcW w:w="1396" w:type="dxa"/>
            <w:shd w:val="clear" w:color="auto" w:fill="auto"/>
            <w:hideMark/>
          </w:tcPr>
          <w:p w:rsidR="00734AF2" w:rsidRPr="00734AF2" w:rsidP="00734AF2" w14:paraId="20D372D7"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6AE96756" w14:textId="77777777">
            <w:pPr>
              <w:jc w:val="center"/>
              <w:rPr>
                <w:color w:val="000000"/>
                <w:sz w:val="20"/>
              </w:rPr>
            </w:pPr>
            <w:r w:rsidRPr="00734AF2">
              <w:rPr>
                <w:color w:val="000000"/>
                <w:sz w:val="20"/>
              </w:rPr>
              <w:t>1</w:t>
            </w:r>
            <w:r w:rsidRPr="00734AF2">
              <w:rPr>
                <w:color w:val="000000"/>
                <w:sz w:val="20"/>
              </w:rPr>
              <w:br/>
              <w:t>request</w:t>
            </w:r>
          </w:p>
        </w:tc>
        <w:tc>
          <w:tcPr>
            <w:tcW w:w="1341" w:type="dxa"/>
            <w:shd w:val="clear" w:color="auto" w:fill="auto"/>
            <w:hideMark/>
          </w:tcPr>
          <w:p w:rsidR="00734AF2" w:rsidRPr="00734AF2" w:rsidP="00734AF2" w14:paraId="172E4827" w14:textId="77777777">
            <w:pPr>
              <w:jc w:val="center"/>
              <w:rPr>
                <w:color w:val="000000"/>
                <w:sz w:val="20"/>
              </w:rPr>
            </w:pPr>
            <w:r w:rsidRPr="00734AF2">
              <w:rPr>
                <w:color w:val="000000"/>
                <w:sz w:val="20"/>
              </w:rPr>
              <w:t>50.00</w:t>
            </w:r>
            <w:r w:rsidRPr="00734AF2">
              <w:rPr>
                <w:color w:val="000000"/>
                <w:sz w:val="20"/>
              </w:rPr>
              <w:br/>
              <w:t>hours</w:t>
            </w:r>
          </w:p>
        </w:tc>
        <w:tc>
          <w:tcPr>
            <w:tcW w:w="1260" w:type="dxa"/>
            <w:shd w:val="clear" w:color="auto" w:fill="auto"/>
            <w:hideMark/>
          </w:tcPr>
          <w:p w:rsidR="00734AF2" w:rsidRPr="00734AF2" w:rsidP="00734AF2" w14:paraId="6592C806" w14:textId="77777777">
            <w:pPr>
              <w:jc w:val="center"/>
              <w:rPr>
                <w:color w:val="000000"/>
                <w:sz w:val="20"/>
              </w:rPr>
            </w:pPr>
            <w:r w:rsidRPr="00734AF2">
              <w:rPr>
                <w:color w:val="000000"/>
                <w:sz w:val="20"/>
              </w:rPr>
              <w:t>50.00</w:t>
            </w:r>
            <w:r w:rsidRPr="00734AF2">
              <w:rPr>
                <w:color w:val="000000"/>
                <w:sz w:val="20"/>
              </w:rPr>
              <w:br/>
              <w:t>hours</w:t>
            </w:r>
          </w:p>
        </w:tc>
        <w:tc>
          <w:tcPr>
            <w:tcW w:w="1530" w:type="dxa"/>
            <w:shd w:val="clear" w:color="auto" w:fill="auto"/>
            <w:hideMark/>
          </w:tcPr>
          <w:p w:rsidR="00734AF2" w:rsidRPr="00734AF2" w:rsidP="00734AF2" w14:paraId="4B106F70" w14:textId="77777777">
            <w:pPr>
              <w:jc w:val="center"/>
              <w:rPr>
                <w:color w:val="000000"/>
                <w:sz w:val="20"/>
              </w:rPr>
            </w:pPr>
            <w:r w:rsidRPr="00734AF2">
              <w:rPr>
                <w:color w:val="000000"/>
                <w:sz w:val="20"/>
              </w:rPr>
              <w:t xml:space="preserve">$4,456.50 </w:t>
            </w:r>
          </w:p>
        </w:tc>
        <w:tc>
          <w:tcPr>
            <w:tcW w:w="4140" w:type="dxa"/>
            <w:shd w:val="clear" w:color="auto" w:fill="auto"/>
            <w:hideMark/>
          </w:tcPr>
          <w:p w:rsidR="00734AF2" w:rsidRPr="00734AF2" w:rsidP="00734AF2" w14:paraId="508FECAF" w14:textId="77777777">
            <w:pPr>
              <w:rPr>
                <w:color w:val="000000"/>
                <w:sz w:val="20"/>
              </w:rPr>
            </w:pPr>
            <w:r w:rsidRPr="00734AF2">
              <w:rPr>
                <w:color w:val="000000"/>
                <w:sz w:val="20"/>
              </w:rPr>
              <w:t>Within 60 days of receipt of the petition for approval, FRA either acknowledges receipt, or acknowledges receipt and requests more information.</w:t>
            </w:r>
            <w:r w:rsidRPr="00734AF2">
              <w:rPr>
                <w:color w:val="000000"/>
                <w:sz w:val="20"/>
              </w:rPr>
              <w:br/>
            </w:r>
            <w:r w:rsidRPr="00734AF2">
              <w:rPr>
                <w:color w:val="000000"/>
                <w:sz w:val="20"/>
              </w:rPr>
              <w:br/>
              <w:t>FRA estimates, after careful review, that it will take approximately 50 hours for each additional information request.</w:t>
            </w:r>
          </w:p>
        </w:tc>
      </w:tr>
      <w:tr w14:paraId="6E60AD1F" w14:textId="77777777" w:rsidTr="7668E2D8">
        <w:tblPrEx>
          <w:tblW w:w="13765" w:type="dxa"/>
          <w:tblLook w:val="04A0"/>
        </w:tblPrEx>
        <w:trPr>
          <w:trHeight w:val="1530"/>
        </w:trPr>
        <w:tc>
          <w:tcPr>
            <w:tcW w:w="2515" w:type="dxa"/>
            <w:shd w:val="clear" w:color="auto" w:fill="auto"/>
            <w:hideMark/>
          </w:tcPr>
          <w:p w:rsidR="00734AF2" w:rsidRPr="00734AF2" w:rsidP="00734AF2" w14:paraId="5D652FC5" w14:textId="77777777">
            <w:pPr>
              <w:rPr>
                <w:color w:val="000000"/>
                <w:sz w:val="20"/>
              </w:rPr>
            </w:pPr>
            <w:r w:rsidRPr="00734AF2">
              <w:rPr>
                <w:color w:val="000000"/>
                <w:sz w:val="20"/>
              </w:rPr>
              <w:t xml:space="preserve">—(e) Comments to FRA on railroad informational filing or special approval petition  </w:t>
            </w:r>
          </w:p>
        </w:tc>
        <w:tc>
          <w:tcPr>
            <w:tcW w:w="1396" w:type="dxa"/>
            <w:shd w:val="clear" w:color="auto" w:fill="auto"/>
            <w:hideMark/>
          </w:tcPr>
          <w:p w:rsidR="00734AF2" w:rsidRPr="00734AF2" w:rsidP="00734AF2" w14:paraId="0DE68750"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5FE1CD5F" w14:textId="77777777">
            <w:pPr>
              <w:jc w:val="center"/>
              <w:rPr>
                <w:color w:val="000000"/>
                <w:sz w:val="20"/>
              </w:rPr>
            </w:pPr>
            <w:r w:rsidRPr="00734AF2">
              <w:rPr>
                <w:color w:val="000000"/>
                <w:sz w:val="20"/>
              </w:rPr>
              <w:t>0.5</w:t>
            </w:r>
            <w:r w:rsidRPr="00734AF2">
              <w:rPr>
                <w:color w:val="000000"/>
                <w:sz w:val="20"/>
              </w:rPr>
              <w:br/>
              <w:t>comments/letters</w:t>
            </w:r>
          </w:p>
        </w:tc>
        <w:tc>
          <w:tcPr>
            <w:tcW w:w="1341" w:type="dxa"/>
            <w:shd w:val="clear" w:color="auto" w:fill="auto"/>
            <w:hideMark/>
          </w:tcPr>
          <w:p w:rsidR="00734AF2" w:rsidRPr="00734AF2" w:rsidP="00734AF2" w14:paraId="74909006" w14:textId="77777777">
            <w:pPr>
              <w:jc w:val="center"/>
              <w:rPr>
                <w:color w:val="000000"/>
                <w:sz w:val="20"/>
              </w:rPr>
            </w:pPr>
            <w:r w:rsidRPr="00734AF2">
              <w:rPr>
                <w:color w:val="000000"/>
                <w:sz w:val="20"/>
              </w:rPr>
              <w:t>10.00</w:t>
            </w:r>
            <w:r w:rsidRPr="00734AF2">
              <w:rPr>
                <w:color w:val="000000"/>
                <w:sz w:val="20"/>
              </w:rPr>
              <w:br/>
              <w:t>hours</w:t>
            </w:r>
          </w:p>
        </w:tc>
        <w:tc>
          <w:tcPr>
            <w:tcW w:w="1260" w:type="dxa"/>
            <w:shd w:val="clear" w:color="auto" w:fill="auto"/>
            <w:hideMark/>
          </w:tcPr>
          <w:p w:rsidR="00734AF2" w:rsidRPr="00734AF2" w:rsidP="00734AF2" w14:paraId="68F22033" w14:textId="77777777">
            <w:pPr>
              <w:jc w:val="center"/>
              <w:rPr>
                <w:color w:val="000000"/>
                <w:sz w:val="20"/>
              </w:rPr>
            </w:pPr>
            <w:r w:rsidRPr="00734AF2">
              <w:rPr>
                <w:color w:val="000000"/>
                <w:sz w:val="20"/>
              </w:rPr>
              <w:t>5.00</w:t>
            </w:r>
            <w:r w:rsidRPr="00734AF2">
              <w:rPr>
                <w:color w:val="000000"/>
                <w:sz w:val="20"/>
              </w:rPr>
              <w:br/>
              <w:t>hours</w:t>
            </w:r>
          </w:p>
        </w:tc>
        <w:tc>
          <w:tcPr>
            <w:tcW w:w="1530" w:type="dxa"/>
            <w:shd w:val="clear" w:color="auto" w:fill="auto"/>
            <w:hideMark/>
          </w:tcPr>
          <w:p w:rsidR="00734AF2" w:rsidRPr="00734AF2" w:rsidP="00734AF2" w14:paraId="2BCA45A1" w14:textId="77777777">
            <w:pPr>
              <w:jc w:val="center"/>
              <w:rPr>
                <w:color w:val="000000"/>
                <w:sz w:val="20"/>
              </w:rPr>
            </w:pPr>
            <w:r w:rsidRPr="00734AF2">
              <w:rPr>
                <w:color w:val="000000"/>
                <w:sz w:val="20"/>
              </w:rPr>
              <w:t xml:space="preserve">$445.65 </w:t>
            </w:r>
          </w:p>
        </w:tc>
        <w:tc>
          <w:tcPr>
            <w:tcW w:w="4140" w:type="dxa"/>
            <w:shd w:val="clear" w:color="auto" w:fill="auto"/>
            <w:hideMark/>
          </w:tcPr>
          <w:p w:rsidR="00734AF2" w:rsidRPr="00734AF2" w:rsidP="00734AF2" w14:paraId="09DE0A0F" w14:textId="77777777">
            <w:pPr>
              <w:rPr>
                <w:color w:val="000000"/>
                <w:sz w:val="20"/>
              </w:rPr>
            </w:pPr>
            <w:r w:rsidRPr="00734AF2">
              <w:rPr>
                <w:color w:val="000000"/>
                <w:sz w:val="20"/>
              </w:rPr>
              <w:t xml:space="preserve">Interested parties may submit to FRA information and views pertinent to FRA’s consideration of an informational filing or petition for approval. </w:t>
            </w:r>
            <w:r w:rsidRPr="00734AF2">
              <w:rPr>
                <w:color w:val="000000"/>
                <w:sz w:val="20"/>
              </w:rPr>
              <w:br/>
            </w:r>
            <w:r w:rsidRPr="00734AF2">
              <w:rPr>
                <w:color w:val="000000"/>
                <w:sz w:val="20"/>
              </w:rPr>
              <w:br/>
              <w:t xml:space="preserve">FRA estimates, after careful review, that it will take approximately 10 hours for each comment letter submission. </w:t>
            </w:r>
          </w:p>
        </w:tc>
      </w:tr>
      <w:tr w14:paraId="7BCB3C9D" w14:textId="77777777" w:rsidTr="7668E2D8">
        <w:tblPrEx>
          <w:tblW w:w="13765" w:type="dxa"/>
          <w:tblLook w:val="04A0"/>
        </w:tblPrEx>
        <w:trPr>
          <w:trHeight w:val="530"/>
        </w:trPr>
        <w:tc>
          <w:tcPr>
            <w:tcW w:w="2515" w:type="dxa"/>
            <w:shd w:val="clear" w:color="auto" w:fill="auto"/>
            <w:hideMark/>
          </w:tcPr>
          <w:p w:rsidR="00734AF2" w:rsidRPr="00734AF2" w:rsidP="00734AF2" w14:paraId="48876DAF" w14:textId="77777777">
            <w:pPr>
              <w:rPr>
                <w:color w:val="000000"/>
                <w:sz w:val="20"/>
              </w:rPr>
            </w:pPr>
            <w:r w:rsidRPr="00734AF2">
              <w:rPr>
                <w:color w:val="000000"/>
                <w:sz w:val="20"/>
              </w:rPr>
              <w:t>—(h)(3)(i) Railroad amendment to PSP</w:t>
            </w:r>
          </w:p>
        </w:tc>
        <w:tc>
          <w:tcPr>
            <w:tcW w:w="1396" w:type="dxa"/>
            <w:shd w:val="clear" w:color="auto" w:fill="auto"/>
            <w:hideMark/>
          </w:tcPr>
          <w:p w:rsidR="00734AF2" w:rsidRPr="00734AF2" w:rsidP="00734AF2" w14:paraId="0E87C0CC"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08FC0D02" w14:textId="77777777">
            <w:pPr>
              <w:jc w:val="center"/>
              <w:rPr>
                <w:color w:val="000000"/>
                <w:sz w:val="20"/>
              </w:rPr>
            </w:pPr>
            <w:r w:rsidRPr="00734AF2">
              <w:rPr>
                <w:color w:val="000000"/>
                <w:sz w:val="20"/>
              </w:rPr>
              <w:t>2</w:t>
            </w:r>
            <w:r w:rsidRPr="00734AF2">
              <w:rPr>
                <w:color w:val="000000"/>
                <w:sz w:val="20"/>
              </w:rPr>
              <w:br/>
              <w:t>amendments</w:t>
            </w:r>
          </w:p>
        </w:tc>
        <w:tc>
          <w:tcPr>
            <w:tcW w:w="1341" w:type="dxa"/>
            <w:shd w:val="clear" w:color="auto" w:fill="auto"/>
            <w:hideMark/>
          </w:tcPr>
          <w:p w:rsidR="00734AF2" w:rsidRPr="00734AF2" w:rsidP="00734AF2" w14:paraId="488BB05C" w14:textId="77777777">
            <w:pPr>
              <w:jc w:val="center"/>
              <w:rPr>
                <w:color w:val="000000"/>
                <w:sz w:val="20"/>
              </w:rPr>
            </w:pPr>
            <w:r w:rsidRPr="00734AF2">
              <w:rPr>
                <w:color w:val="000000"/>
                <w:sz w:val="20"/>
              </w:rPr>
              <w:t>20.00</w:t>
            </w:r>
            <w:r w:rsidRPr="00734AF2">
              <w:rPr>
                <w:color w:val="000000"/>
                <w:sz w:val="20"/>
              </w:rPr>
              <w:br/>
              <w:t>hours</w:t>
            </w:r>
          </w:p>
        </w:tc>
        <w:tc>
          <w:tcPr>
            <w:tcW w:w="1260" w:type="dxa"/>
            <w:shd w:val="clear" w:color="auto" w:fill="auto"/>
            <w:hideMark/>
          </w:tcPr>
          <w:p w:rsidR="00734AF2" w:rsidRPr="00734AF2" w:rsidP="00734AF2" w14:paraId="31F9A0D3"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509B8B9A"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7A4781B0" w14:textId="77777777">
            <w:pPr>
              <w:rPr>
                <w:color w:val="000000"/>
                <w:sz w:val="20"/>
              </w:rPr>
            </w:pPr>
            <w:r w:rsidRPr="00734AF2">
              <w:rPr>
                <w:color w:val="000000"/>
                <w:sz w:val="20"/>
              </w:rPr>
              <w:t xml:space="preserve">A railroad may submit an amendment to a PSP at any time in the same manner as the initial PSP.  </w:t>
            </w:r>
            <w:r w:rsidRPr="00734AF2">
              <w:rPr>
                <w:color w:val="000000"/>
                <w:sz w:val="20"/>
              </w:rPr>
              <w:br/>
            </w:r>
            <w:r w:rsidRPr="00734AF2">
              <w:rPr>
                <w:color w:val="000000"/>
                <w:sz w:val="20"/>
              </w:rPr>
              <w:br/>
              <w:t xml:space="preserve">FRA estimates, after careful review, it will take approximately 20 hours for each amended PSP submission. </w:t>
            </w:r>
          </w:p>
        </w:tc>
      </w:tr>
      <w:tr w14:paraId="23F998DB" w14:textId="77777777" w:rsidTr="7668E2D8">
        <w:tblPrEx>
          <w:tblW w:w="13765" w:type="dxa"/>
          <w:tblLook w:val="04A0"/>
        </w:tblPrEx>
        <w:trPr>
          <w:trHeight w:val="440"/>
        </w:trPr>
        <w:tc>
          <w:tcPr>
            <w:tcW w:w="2515" w:type="dxa"/>
            <w:shd w:val="clear" w:color="auto" w:fill="auto"/>
            <w:hideMark/>
          </w:tcPr>
          <w:p w:rsidR="00734AF2" w:rsidRPr="00734AF2" w:rsidP="00734AF2" w14:paraId="58EDC342" w14:textId="77777777">
            <w:pPr>
              <w:rPr>
                <w:color w:val="000000"/>
                <w:sz w:val="20"/>
              </w:rPr>
            </w:pPr>
            <w:r w:rsidRPr="00734AF2">
              <w:rPr>
                <w:color w:val="000000"/>
                <w:sz w:val="20"/>
              </w:rPr>
              <w:t>—(j) Railroad field testing/information filing document</w:t>
            </w:r>
          </w:p>
        </w:tc>
        <w:tc>
          <w:tcPr>
            <w:tcW w:w="1396" w:type="dxa"/>
            <w:shd w:val="clear" w:color="auto" w:fill="auto"/>
            <w:hideMark/>
          </w:tcPr>
          <w:p w:rsidR="00734AF2" w:rsidRPr="00734AF2" w:rsidP="00734AF2" w14:paraId="3468ABF8" w14:textId="77777777">
            <w:pPr>
              <w:jc w:val="center"/>
              <w:rPr>
                <w:color w:val="000000"/>
                <w:sz w:val="20"/>
              </w:rPr>
            </w:pPr>
            <w:r w:rsidRPr="00734AF2">
              <w:rPr>
                <w:color w:val="000000"/>
                <w:sz w:val="20"/>
              </w:rPr>
              <w:t>742</w:t>
            </w:r>
            <w:r w:rsidRPr="00734AF2">
              <w:rPr>
                <w:color w:val="000000"/>
                <w:sz w:val="20"/>
              </w:rPr>
              <w:br/>
              <w:t>railroads</w:t>
            </w:r>
          </w:p>
        </w:tc>
        <w:tc>
          <w:tcPr>
            <w:tcW w:w="1583" w:type="dxa"/>
            <w:shd w:val="clear" w:color="auto" w:fill="auto"/>
            <w:hideMark/>
          </w:tcPr>
          <w:p w:rsidR="00734AF2" w:rsidRPr="00734AF2" w:rsidP="00734AF2" w14:paraId="2E9A1FA3" w14:textId="77777777">
            <w:pPr>
              <w:jc w:val="center"/>
              <w:rPr>
                <w:color w:val="000000"/>
                <w:sz w:val="20"/>
              </w:rPr>
            </w:pPr>
            <w:r w:rsidRPr="00734AF2">
              <w:rPr>
                <w:color w:val="000000"/>
                <w:sz w:val="20"/>
              </w:rPr>
              <w:t>1</w:t>
            </w:r>
            <w:r w:rsidRPr="00734AF2">
              <w:rPr>
                <w:color w:val="000000"/>
                <w:sz w:val="20"/>
              </w:rPr>
              <w:br/>
              <w:t>field test/document</w:t>
            </w:r>
          </w:p>
        </w:tc>
        <w:tc>
          <w:tcPr>
            <w:tcW w:w="1341" w:type="dxa"/>
            <w:shd w:val="clear" w:color="auto" w:fill="auto"/>
            <w:hideMark/>
          </w:tcPr>
          <w:p w:rsidR="00734AF2" w:rsidRPr="00734AF2" w:rsidP="00734AF2" w14:paraId="69BC822F" w14:textId="77777777">
            <w:pPr>
              <w:jc w:val="center"/>
              <w:rPr>
                <w:color w:val="000000"/>
                <w:sz w:val="20"/>
              </w:rPr>
            </w:pPr>
            <w:r w:rsidRPr="00734AF2">
              <w:rPr>
                <w:color w:val="000000"/>
                <w:sz w:val="20"/>
              </w:rPr>
              <w:t>100.00</w:t>
            </w:r>
            <w:r w:rsidRPr="00734AF2">
              <w:rPr>
                <w:color w:val="000000"/>
                <w:sz w:val="20"/>
              </w:rPr>
              <w:br/>
              <w:t>hours</w:t>
            </w:r>
          </w:p>
        </w:tc>
        <w:tc>
          <w:tcPr>
            <w:tcW w:w="1260" w:type="dxa"/>
            <w:shd w:val="clear" w:color="auto" w:fill="auto"/>
            <w:hideMark/>
          </w:tcPr>
          <w:p w:rsidR="00734AF2" w:rsidRPr="00734AF2" w:rsidP="00734AF2" w14:paraId="7FDB3A55" w14:textId="77777777">
            <w:pPr>
              <w:jc w:val="center"/>
              <w:rPr>
                <w:color w:val="000000"/>
                <w:sz w:val="20"/>
              </w:rPr>
            </w:pPr>
            <w:r w:rsidRPr="00734AF2">
              <w:rPr>
                <w:color w:val="000000"/>
                <w:sz w:val="20"/>
              </w:rPr>
              <w:t>100.00</w:t>
            </w:r>
            <w:r w:rsidRPr="00734AF2">
              <w:rPr>
                <w:color w:val="000000"/>
                <w:sz w:val="20"/>
              </w:rPr>
              <w:br/>
              <w:t>hours</w:t>
            </w:r>
          </w:p>
        </w:tc>
        <w:tc>
          <w:tcPr>
            <w:tcW w:w="1530" w:type="dxa"/>
            <w:shd w:val="clear" w:color="auto" w:fill="auto"/>
            <w:hideMark/>
          </w:tcPr>
          <w:p w:rsidR="00734AF2" w:rsidRPr="00734AF2" w:rsidP="00734AF2" w14:paraId="1859D959" w14:textId="77777777">
            <w:pPr>
              <w:jc w:val="center"/>
              <w:rPr>
                <w:color w:val="000000"/>
                <w:sz w:val="20"/>
              </w:rPr>
            </w:pPr>
            <w:r w:rsidRPr="00734AF2">
              <w:rPr>
                <w:color w:val="000000"/>
                <w:sz w:val="20"/>
              </w:rPr>
              <w:t xml:space="preserve">$8,913.00 </w:t>
            </w:r>
          </w:p>
        </w:tc>
        <w:tc>
          <w:tcPr>
            <w:tcW w:w="4140" w:type="dxa"/>
            <w:shd w:val="clear" w:color="auto" w:fill="auto"/>
            <w:hideMark/>
          </w:tcPr>
          <w:p w:rsidR="00734AF2" w:rsidRPr="00734AF2" w:rsidP="00734AF2" w14:paraId="49F3F895" w14:textId="77777777">
            <w:pPr>
              <w:rPr>
                <w:color w:val="000000"/>
                <w:sz w:val="20"/>
              </w:rPr>
            </w:pPr>
            <w:r w:rsidRPr="00734AF2">
              <w:rPr>
                <w:color w:val="000000"/>
                <w:sz w:val="20"/>
              </w:rPr>
              <w:t>Field testing of a product may be conducted prior to approval of a PSP by the submission of an informational filing by a railroad.  The FRA will arrange to monitor the tests based on the information provided in the filing.</w:t>
            </w:r>
            <w:r w:rsidRPr="00734AF2">
              <w:rPr>
                <w:color w:val="000000"/>
                <w:sz w:val="20"/>
              </w:rPr>
              <w:br/>
            </w:r>
            <w:r w:rsidRPr="00734AF2">
              <w:rPr>
                <w:color w:val="000000"/>
                <w:sz w:val="20"/>
              </w:rPr>
              <w:br/>
              <w:t>FRA estimates, after careful review, that it will take approximately 100 hours for each field test informational filing.</w:t>
            </w:r>
          </w:p>
        </w:tc>
      </w:tr>
      <w:tr w14:paraId="5A730D89" w14:textId="77777777" w:rsidTr="001E0E7B">
        <w:tblPrEx>
          <w:tblW w:w="13765" w:type="dxa"/>
          <w:tblLook w:val="04A0"/>
        </w:tblPrEx>
        <w:trPr>
          <w:trHeight w:val="350"/>
        </w:trPr>
        <w:tc>
          <w:tcPr>
            <w:tcW w:w="2515" w:type="dxa"/>
            <w:shd w:val="clear" w:color="auto" w:fill="auto"/>
            <w:hideMark/>
          </w:tcPr>
          <w:p w:rsidR="00734AF2" w:rsidRPr="00734AF2" w:rsidP="00734AF2" w14:paraId="67DC9ACA" w14:textId="77777777">
            <w:pPr>
              <w:rPr>
                <w:color w:val="000000"/>
                <w:sz w:val="20"/>
              </w:rPr>
            </w:pPr>
            <w:r w:rsidRPr="00734AF2">
              <w:rPr>
                <w:color w:val="000000"/>
                <w:sz w:val="20"/>
              </w:rPr>
              <w:t xml:space="preserve">236.917(a)—Railroad retention of records: results of tests and inspections specified in the PSP </w:t>
            </w:r>
          </w:p>
        </w:tc>
        <w:tc>
          <w:tcPr>
            <w:tcW w:w="1396" w:type="dxa"/>
            <w:shd w:val="clear" w:color="auto" w:fill="auto"/>
            <w:hideMark/>
          </w:tcPr>
          <w:p w:rsidR="00734AF2" w:rsidRPr="00734AF2" w:rsidP="00734AF2" w14:paraId="152B1366" w14:textId="77777777">
            <w:pPr>
              <w:jc w:val="center"/>
              <w:rPr>
                <w:color w:val="000000"/>
                <w:sz w:val="20"/>
              </w:rPr>
            </w:pPr>
            <w:r w:rsidRPr="00734AF2">
              <w:rPr>
                <w:color w:val="000000"/>
                <w:sz w:val="20"/>
              </w:rPr>
              <w:t>13</w:t>
            </w:r>
            <w:r w:rsidRPr="00734AF2">
              <w:rPr>
                <w:color w:val="000000"/>
                <w:sz w:val="20"/>
              </w:rPr>
              <w:br/>
              <w:t>railroads with PSP</w:t>
            </w:r>
          </w:p>
        </w:tc>
        <w:tc>
          <w:tcPr>
            <w:tcW w:w="1583" w:type="dxa"/>
            <w:shd w:val="clear" w:color="auto" w:fill="auto"/>
            <w:hideMark/>
          </w:tcPr>
          <w:p w:rsidR="00734AF2" w:rsidRPr="00734AF2" w:rsidP="00734AF2" w14:paraId="3093E5A1" w14:textId="77777777">
            <w:pPr>
              <w:jc w:val="center"/>
              <w:rPr>
                <w:color w:val="000000"/>
                <w:sz w:val="20"/>
              </w:rPr>
            </w:pPr>
            <w:r w:rsidRPr="00734AF2">
              <w:rPr>
                <w:color w:val="000000"/>
                <w:sz w:val="20"/>
              </w:rPr>
              <w:t>13</w:t>
            </w:r>
            <w:r w:rsidRPr="00734AF2">
              <w:rPr>
                <w:color w:val="000000"/>
                <w:sz w:val="20"/>
              </w:rPr>
              <w:br/>
              <w:t>PSP safety results</w:t>
            </w:r>
          </w:p>
        </w:tc>
        <w:tc>
          <w:tcPr>
            <w:tcW w:w="1341" w:type="dxa"/>
            <w:shd w:val="clear" w:color="auto" w:fill="auto"/>
            <w:hideMark/>
          </w:tcPr>
          <w:p w:rsidR="00734AF2" w:rsidRPr="00734AF2" w:rsidP="00734AF2" w14:paraId="34DD2675"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23192F99" w14:textId="77777777">
            <w:pPr>
              <w:jc w:val="center"/>
              <w:rPr>
                <w:color w:val="000000"/>
                <w:sz w:val="20"/>
              </w:rPr>
            </w:pPr>
            <w:r w:rsidRPr="00734AF2">
              <w:rPr>
                <w:color w:val="000000"/>
                <w:sz w:val="20"/>
              </w:rPr>
              <w:t>2,080.00</w:t>
            </w:r>
            <w:r w:rsidRPr="00734AF2">
              <w:rPr>
                <w:color w:val="000000"/>
                <w:sz w:val="20"/>
              </w:rPr>
              <w:br/>
              <w:t>hours</w:t>
            </w:r>
          </w:p>
        </w:tc>
        <w:tc>
          <w:tcPr>
            <w:tcW w:w="1530" w:type="dxa"/>
            <w:shd w:val="clear" w:color="auto" w:fill="auto"/>
            <w:hideMark/>
          </w:tcPr>
          <w:p w:rsidR="00734AF2" w:rsidRPr="00734AF2" w:rsidP="00734AF2" w14:paraId="1843B2F0" w14:textId="77777777">
            <w:pPr>
              <w:jc w:val="center"/>
              <w:rPr>
                <w:color w:val="000000"/>
                <w:sz w:val="20"/>
              </w:rPr>
            </w:pPr>
            <w:r w:rsidRPr="00734AF2">
              <w:rPr>
                <w:color w:val="000000"/>
                <w:sz w:val="20"/>
              </w:rPr>
              <w:t xml:space="preserve">$185,390.40 </w:t>
            </w:r>
          </w:p>
        </w:tc>
        <w:tc>
          <w:tcPr>
            <w:tcW w:w="4140" w:type="dxa"/>
            <w:shd w:val="clear" w:color="auto" w:fill="auto"/>
            <w:hideMark/>
          </w:tcPr>
          <w:p w:rsidR="00734AF2" w:rsidRPr="00734AF2" w:rsidP="00734AF2" w14:paraId="7834570F" w14:textId="77777777">
            <w:pPr>
              <w:rPr>
                <w:color w:val="000000"/>
                <w:sz w:val="20"/>
              </w:rPr>
            </w:pPr>
            <w:r w:rsidRPr="00734AF2">
              <w:rPr>
                <w:color w:val="000000"/>
                <w:sz w:val="20"/>
              </w:rPr>
              <w:t>A railroad must maintain at a designated office on the railroad: (i) For the life cycle of the product, adequate documentation to demonstrate that the PSP meets the safety requirements of the railroad’s RSPP and applicable standards in this subpart, including the risk assessment; (ii) An Operations and Maintenance Manual, pursuant to § 236.919; and (iii) Training records pursuant to § 236.923(b).  Results of inspections and tests specified in the PSP must be recorded as prescribed in § 236.110.  Contractors of the railroad must maintain at a designated office training records pursuant to §236.923(b).</w:t>
            </w:r>
            <w:r w:rsidRPr="00734AF2">
              <w:rPr>
                <w:color w:val="000000"/>
                <w:sz w:val="20"/>
              </w:rPr>
              <w:br/>
            </w:r>
            <w:r w:rsidRPr="00734AF2">
              <w:rPr>
                <w:color w:val="000000"/>
                <w:sz w:val="20"/>
              </w:rPr>
              <w:br/>
              <w:t xml:space="preserve">FRA estimates, after careful review, that it will </w:t>
            </w:r>
            <w:r w:rsidRPr="00734AF2">
              <w:rPr>
                <w:color w:val="000000"/>
                <w:sz w:val="20"/>
              </w:rPr>
              <w:t xml:space="preserve">take approximately 160 hours to document each PSP safety result. </w:t>
            </w:r>
          </w:p>
        </w:tc>
      </w:tr>
      <w:tr w14:paraId="3FEC2269" w14:textId="77777777" w:rsidTr="7668E2D8">
        <w:tblPrEx>
          <w:tblW w:w="13765" w:type="dxa"/>
          <w:tblLook w:val="04A0"/>
        </w:tblPrEx>
        <w:trPr>
          <w:trHeight w:val="485"/>
        </w:trPr>
        <w:tc>
          <w:tcPr>
            <w:tcW w:w="2515" w:type="dxa"/>
            <w:shd w:val="clear" w:color="auto" w:fill="auto"/>
            <w:hideMark/>
          </w:tcPr>
          <w:p w:rsidR="00734AF2" w:rsidRPr="00734AF2" w:rsidP="00734AF2" w14:paraId="1F0FC501" w14:textId="77777777">
            <w:pPr>
              <w:rPr>
                <w:color w:val="000000"/>
                <w:sz w:val="20"/>
              </w:rPr>
            </w:pPr>
            <w:r w:rsidRPr="00734AF2">
              <w:rPr>
                <w:color w:val="000000"/>
                <w:sz w:val="20"/>
              </w:rPr>
              <w:t xml:space="preserve">—(b) Railroad report that frequency of safety-relevant hazards exceeds threshold set forth in PSP </w:t>
            </w:r>
          </w:p>
        </w:tc>
        <w:tc>
          <w:tcPr>
            <w:tcW w:w="1396" w:type="dxa"/>
            <w:shd w:val="clear" w:color="auto" w:fill="auto"/>
            <w:hideMark/>
          </w:tcPr>
          <w:p w:rsidR="00734AF2" w:rsidRPr="00734AF2" w:rsidP="00734AF2" w14:paraId="3B057927"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5C059313" w14:textId="77777777">
            <w:pPr>
              <w:jc w:val="center"/>
              <w:rPr>
                <w:color w:val="000000"/>
                <w:sz w:val="20"/>
              </w:rPr>
            </w:pPr>
            <w:r w:rsidRPr="00734AF2">
              <w:rPr>
                <w:color w:val="000000"/>
                <w:sz w:val="20"/>
              </w:rPr>
              <w:t>1</w:t>
            </w:r>
            <w:r w:rsidRPr="00734AF2">
              <w:rPr>
                <w:color w:val="000000"/>
                <w:sz w:val="20"/>
              </w:rPr>
              <w:br/>
              <w:t>report</w:t>
            </w:r>
          </w:p>
        </w:tc>
        <w:tc>
          <w:tcPr>
            <w:tcW w:w="1341" w:type="dxa"/>
            <w:shd w:val="clear" w:color="auto" w:fill="auto"/>
            <w:hideMark/>
          </w:tcPr>
          <w:p w:rsidR="00734AF2" w:rsidRPr="00734AF2" w:rsidP="00734AF2" w14:paraId="5CE82BCC"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51E52087"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5E1DB8B4"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3543AD2E" w14:textId="1F113A2F">
            <w:pPr>
              <w:rPr>
                <w:color w:val="000000"/>
                <w:sz w:val="20"/>
              </w:rPr>
            </w:pPr>
            <w:r w:rsidRPr="00734AF2">
              <w:rPr>
                <w:color w:val="000000"/>
                <w:sz w:val="20"/>
              </w:rPr>
              <w:t xml:space="preserve">After the product is placed in service, the railroad must maintain a database of all safety-relevant hazards as set forth in the PSP and those that had not been previously identified in the PSP. </w:t>
            </w:r>
            <w:r w:rsidRPr="00734AF2">
              <w:rPr>
                <w:color w:val="000000"/>
                <w:sz w:val="20"/>
              </w:rPr>
              <w:br/>
              <w:t xml:space="preserve">FRA estimates, after careful review, that it will take approximately 40 hours for each report. </w:t>
            </w:r>
          </w:p>
        </w:tc>
      </w:tr>
      <w:tr w14:paraId="0A41D1E1" w14:textId="77777777" w:rsidTr="7668E2D8">
        <w:tblPrEx>
          <w:tblW w:w="13765" w:type="dxa"/>
          <w:tblLook w:val="04A0"/>
        </w:tblPrEx>
        <w:trPr>
          <w:trHeight w:val="521"/>
        </w:trPr>
        <w:tc>
          <w:tcPr>
            <w:tcW w:w="2515" w:type="dxa"/>
            <w:shd w:val="clear" w:color="auto" w:fill="auto"/>
            <w:hideMark/>
          </w:tcPr>
          <w:p w:rsidR="00734AF2" w:rsidRPr="00734AF2" w:rsidP="00734AF2" w14:paraId="388C4E5B" w14:textId="77777777">
            <w:pPr>
              <w:rPr>
                <w:color w:val="000000"/>
                <w:sz w:val="20"/>
              </w:rPr>
            </w:pPr>
            <w:r w:rsidRPr="00734AF2">
              <w:rPr>
                <w:color w:val="000000"/>
                <w:sz w:val="20"/>
              </w:rPr>
              <w:t>—(b)(3) Railroad final report to FRA on the results of the analysis and countermeasures taken to reduce the frequency of safety-relevant hazards</w:t>
            </w:r>
          </w:p>
        </w:tc>
        <w:tc>
          <w:tcPr>
            <w:tcW w:w="1396" w:type="dxa"/>
            <w:shd w:val="clear" w:color="auto" w:fill="auto"/>
            <w:hideMark/>
          </w:tcPr>
          <w:p w:rsidR="00734AF2" w:rsidRPr="00734AF2" w:rsidP="00734AF2" w14:paraId="79A6D106"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0FADC4D9" w14:textId="77777777">
            <w:pPr>
              <w:jc w:val="center"/>
              <w:rPr>
                <w:color w:val="000000"/>
                <w:sz w:val="20"/>
              </w:rPr>
            </w:pPr>
            <w:r w:rsidRPr="00734AF2">
              <w:rPr>
                <w:color w:val="000000"/>
                <w:sz w:val="20"/>
              </w:rPr>
              <w:t>1</w:t>
            </w:r>
            <w:r w:rsidRPr="00734AF2">
              <w:rPr>
                <w:color w:val="000000"/>
                <w:sz w:val="20"/>
              </w:rPr>
              <w:br/>
              <w:t>report</w:t>
            </w:r>
          </w:p>
        </w:tc>
        <w:tc>
          <w:tcPr>
            <w:tcW w:w="1341" w:type="dxa"/>
            <w:shd w:val="clear" w:color="auto" w:fill="auto"/>
            <w:hideMark/>
          </w:tcPr>
          <w:p w:rsidR="00734AF2" w:rsidRPr="00734AF2" w:rsidP="00734AF2" w14:paraId="18658171" w14:textId="77777777">
            <w:pPr>
              <w:jc w:val="center"/>
              <w:rPr>
                <w:color w:val="000000"/>
                <w:sz w:val="20"/>
              </w:rPr>
            </w:pPr>
            <w:r w:rsidRPr="00734AF2">
              <w:rPr>
                <w:color w:val="000000"/>
                <w:sz w:val="20"/>
              </w:rPr>
              <w:t>10.00</w:t>
            </w:r>
            <w:r w:rsidRPr="00734AF2">
              <w:rPr>
                <w:color w:val="000000"/>
                <w:sz w:val="20"/>
              </w:rPr>
              <w:br/>
              <w:t>hours</w:t>
            </w:r>
          </w:p>
        </w:tc>
        <w:tc>
          <w:tcPr>
            <w:tcW w:w="1260" w:type="dxa"/>
            <w:shd w:val="clear" w:color="auto" w:fill="auto"/>
            <w:hideMark/>
          </w:tcPr>
          <w:p w:rsidR="00734AF2" w:rsidRPr="00734AF2" w:rsidP="00734AF2" w14:paraId="09237FE8" w14:textId="77777777">
            <w:pPr>
              <w:jc w:val="center"/>
              <w:rPr>
                <w:color w:val="000000"/>
                <w:sz w:val="20"/>
              </w:rPr>
            </w:pPr>
            <w:r w:rsidRPr="00734AF2">
              <w:rPr>
                <w:color w:val="000000"/>
                <w:sz w:val="20"/>
              </w:rPr>
              <w:t>10.00</w:t>
            </w:r>
            <w:r w:rsidRPr="00734AF2">
              <w:rPr>
                <w:color w:val="000000"/>
                <w:sz w:val="20"/>
              </w:rPr>
              <w:br/>
              <w:t>hours</w:t>
            </w:r>
          </w:p>
        </w:tc>
        <w:tc>
          <w:tcPr>
            <w:tcW w:w="1530" w:type="dxa"/>
            <w:shd w:val="clear" w:color="auto" w:fill="auto"/>
            <w:hideMark/>
          </w:tcPr>
          <w:p w:rsidR="00734AF2" w:rsidRPr="00734AF2" w:rsidP="00734AF2" w14:paraId="31EE8F12" w14:textId="77777777">
            <w:pPr>
              <w:jc w:val="center"/>
              <w:rPr>
                <w:color w:val="000000"/>
                <w:sz w:val="20"/>
              </w:rPr>
            </w:pPr>
            <w:r w:rsidRPr="00734AF2">
              <w:rPr>
                <w:color w:val="000000"/>
                <w:sz w:val="20"/>
              </w:rPr>
              <w:t xml:space="preserve">$891.30 </w:t>
            </w:r>
          </w:p>
        </w:tc>
        <w:tc>
          <w:tcPr>
            <w:tcW w:w="4140" w:type="dxa"/>
            <w:shd w:val="clear" w:color="auto" w:fill="auto"/>
            <w:hideMark/>
          </w:tcPr>
          <w:p w:rsidR="00734AF2" w:rsidRPr="00734AF2" w:rsidP="00734AF2" w14:paraId="27F36A53" w14:textId="77777777">
            <w:pPr>
              <w:rPr>
                <w:color w:val="000000"/>
                <w:sz w:val="20"/>
              </w:rPr>
            </w:pPr>
            <w:r w:rsidRPr="00734AF2">
              <w:rPr>
                <w:color w:val="000000"/>
                <w:sz w:val="20"/>
              </w:rPr>
              <w:t>A railroad must provide a final report to the FRA Director, Office of Safety Assurance and Compliance, on the results of the analysis and countermeasures taken to reduce the frequency of the safety-relevant hazard(s) below the threshold set forth in the PSP when the problem is resolved.</w:t>
            </w:r>
            <w:r w:rsidRPr="00734AF2">
              <w:rPr>
                <w:color w:val="000000"/>
                <w:sz w:val="20"/>
              </w:rPr>
              <w:br/>
            </w:r>
            <w:r w:rsidRPr="00734AF2">
              <w:rPr>
                <w:color w:val="000000"/>
                <w:sz w:val="20"/>
              </w:rPr>
              <w:br/>
              <w:t xml:space="preserve">FRA estimates, after careful review, that it will take approximately 10 hours for each report. </w:t>
            </w:r>
          </w:p>
        </w:tc>
      </w:tr>
      <w:tr w14:paraId="0F6FEE9F" w14:textId="77777777" w:rsidTr="7668E2D8">
        <w:tblPrEx>
          <w:tblW w:w="13765" w:type="dxa"/>
          <w:tblLook w:val="04A0"/>
        </w:tblPrEx>
        <w:trPr>
          <w:trHeight w:val="2295"/>
        </w:trPr>
        <w:tc>
          <w:tcPr>
            <w:tcW w:w="2515" w:type="dxa"/>
            <w:shd w:val="clear" w:color="auto" w:fill="auto"/>
            <w:hideMark/>
          </w:tcPr>
          <w:p w:rsidR="00734AF2" w:rsidRPr="00734AF2" w:rsidP="00734AF2" w14:paraId="5C22F1C2" w14:textId="77777777">
            <w:pPr>
              <w:rPr>
                <w:color w:val="000000"/>
                <w:sz w:val="20"/>
              </w:rPr>
            </w:pPr>
            <w:r w:rsidRPr="00734AF2">
              <w:rPr>
                <w:color w:val="000000"/>
                <w:sz w:val="20"/>
              </w:rPr>
              <w:t>236.919(a)—Railroad Operations and Maintenance Manual (OMM)</w:t>
            </w:r>
          </w:p>
        </w:tc>
        <w:tc>
          <w:tcPr>
            <w:tcW w:w="1396" w:type="dxa"/>
            <w:shd w:val="clear" w:color="auto" w:fill="auto"/>
            <w:hideMark/>
          </w:tcPr>
          <w:p w:rsidR="00734AF2" w:rsidRPr="00734AF2" w:rsidP="00734AF2" w14:paraId="43A17784"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2472ED34" w14:textId="77777777">
            <w:pPr>
              <w:jc w:val="center"/>
              <w:rPr>
                <w:color w:val="000000"/>
                <w:sz w:val="20"/>
              </w:rPr>
            </w:pPr>
            <w:r w:rsidRPr="00734AF2">
              <w:rPr>
                <w:color w:val="000000"/>
                <w:sz w:val="20"/>
              </w:rPr>
              <w:t>1</w:t>
            </w:r>
            <w:r w:rsidRPr="00734AF2">
              <w:rPr>
                <w:color w:val="000000"/>
                <w:sz w:val="20"/>
              </w:rPr>
              <w:br/>
              <w:t>OMM update</w:t>
            </w:r>
          </w:p>
        </w:tc>
        <w:tc>
          <w:tcPr>
            <w:tcW w:w="1341" w:type="dxa"/>
            <w:shd w:val="clear" w:color="auto" w:fill="auto"/>
            <w:hideMark/>
          </w:tcPr>
          <w:p w:rsidR="00734AF2" w:rsidRPr="00734AF2" w:rsidP="00734AF2" w14:paraId="6802AD18"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49B75D51"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1A83BFF9"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4B687B3D" w14:textId="77777777">
            <w:pPr>
              <w:rPr>
                <w:color w:val="000000"/>
                <w:sz w:val="20"/>
              </w:rPr>
            </w:pPr>
            <w:r w:rsidRPr="00734AF2">
              <w:rPr>
                <w:color w:val="000000"/>
                <w:sz w:val="20"/>
              </w:rPr>
              <w:t>A railroad must catalog and maintain all documents as specified in the PSP for the installation, maintenance, repair, modification, inspection, and testing of the product and have them in one Operations and Maintenance Manual, readily available to persons required to perform such tasks and for inspection by FRA and FRA certified state inspectors.</w:t>
            </w:r>
            <w:r w:rsidRPr="00734AF2">
              <w:rPr>
                <w:color w:val="000000"/>
                <w:sz w:val="20"/>
              </w:rPr>
              <w:br/>
            </w:r>
            <w:r w:rsidRPr="00734AF2">
              <w:rPr>
                <w:color w:val="000000"/>
                <w:sz w:val="20"/>
              </w:rPr>
              <w:br/>
              <w:t>FRA estimates, after careful review, it will take approximately 40 hours to catalog and maintain each OMM update.</w:t>
            </w:r>
          </w:p>
        </w:tc>
      </w:tr>
      <w:tr w14:paraId="393AC858" w14:textId="77777777" w:rsidTr="7668E2D8">
        <w:tblPrEx>
          <w:tblW w:w="13765" w:type="dxa"/>
          <w:tblLook w:val="04A0"/>
        </w:tblPrEx>
        <w:trPr>
          <w:trHeight w:val="1160"/>
        </w:trPr>
        <w:tc>
          <w:tcPr>
            <w:tcW w:w="2515" w:type="dxa"/>
            <w:shd w:val="clear" w:color="auto" w:fill="auto"/>
            <w:hideMark/>
          </w:tcPr>
          <w:p w:rsidR="00734AF2" w:rsidRPr="00734AF2" w:rsidP="00734AF2" w14:paraId="52A6E9E5" w14:textId="77777777">
            <w:pPr>
              <w:rPr>
                <w:color w:val="000000"/>
                <w:sz w:val="20"/>
              </w:rPr>
            </w:pPr>
            <w:r w:rsidRPr="00734AF2">
              <w:rPr>
                <w:color w:val="000000"/>
                <w:sz w:val="20"/>
              </w:rPr>
              <w:t>—(b) Plans for proper maintenance, repair, inspection, and testing of safety-critical products</w:t>
            </w:r>
          </w:p>
        </w:tc>
        <w:tc>
          <w:tcPr>
            <w:tcW w:w="1396" w:type="dxa"/>
            <w:shd w:val="clear" w:color="auto" w:fill="auto"/>
            <w:hideMark/>
          </w:tcPr>
          <w:p w:rsidR="00734AF2" w:rsidRPr="00734AF2" w:rsidP="00734AF2" w14:paraId="6867DD38"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739E94D1" w14:textId="77777777">
            <w:pPr>
              <w:jc w:val="center"/>
              <w:rPr>
                <w:color w:val="000000"/>
                <w:sz w:val="20"/>
              </w:rPr>
            </w:pPr>
            <w:r w:rsidRPr="00734AF2">
              <w:rPr>
                <w:color w:val="000000"/>
                <w:sz w:val="20"/>
              </w:rPr>
              <w:t>1</w:t>
            </w:r>
            <w:r w:rsidRPr="00734AF2">
              <w:rPr>
                <w:color w:val="000000"/>
                <w:sz w:val="20"/>
              </w:rPr>
              <w:br/>
              <w:t>plan update</w:t>
            </w:r>
          </w:p>
        </w:tc>
        <w:tc>
          <w:tcPr>
            <w:tcW w:w="1341" w:type="dxa"/>
            <w:shd w:val="clear" w:color="auto" w:fill="auto"/>
            <w:hideMark/>
          </w:tcPr>
          <w:p w:rsidR="00734AF2" w:rsidRPr="00734AF2" w:rsidP="00734AF2" w14:paraId="25C01036"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543AABE0"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69E09C6B"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68DDB239" w14:textId="77777777">
            <w:pPr>
              <w:rPr>
                <w:color w:val="000000"/>
                <w:sz w:val="20"/>
              </w:rPr>
            </w:pPr>
            <w:r w:rsidRPr="00734AF2">
              <w:rPr>
                <w:color w:val="000000"/>
                <w:sz w:val="20"/>
              </w:rPr>
              <w:t>Plans required for proper maintenance, repair, inspection, and testing of safety-critical products must be adequate in detail and must be made available for inspection by FRA and FRA certified state inspectors where such products are deployed or maintained.  They must identify all software versions, revisions, and revision dates.  Plans must be legible and correct.</w:t>
            </w:r>
            <w:r w:rsidRPr="00734AF2">
              <w:rPr>
                <w:color w:val="000000"/>
                <w:sz w:val="20"/>
              </w:rPr>
              <w:br/>
            </w:r>
            <w:r w:rsidRPr="00734AF2">
              <w:rPr>
                <w:color w:val="000000"/>
                <w:sz w:val="20"/>
              </w:rPr>
              <w:br/>
              <w:t xml:space="preserve">FRA estimates, after careful review, that it will take approximately 40 hours for each plan update. </w:t>
            </w:r>
          </w:p>
        </w:tc>
      </w:tr>
      <w:tr w14:paraId="70E8CF88" w14:textId="77777777" w:rsidTr="7668E2D8">
        <w:tblPrEx>
          <w:tblW w:w="13765" w:type="dxa"/>
          <w:tblLook w:val="04A0"/>
        </w:tblPrEx>
        <w:trPr>
          <w:trHeight w:val="521"/>
        </w:trPr>
        <w:tc>
          <w:tcPr>
            <w:tcW w:w="2515" w:type="dxa"/>
            <w:shd w:val="clear" w:color="auto" w:fill="auto"/>
            <w:hideMark/>
          </w:tcPr>
          <w:p w:rsidR="00734AF2" w:rsidRPr="00734AF2" w:rsidP="00734AF2" w14:paraId="745007F2" w14:textId="77777777">
            <w:pPr>
              <w:rPr>
                <w:color w:val="000000"/>
                <w:sz w:val="20"/>
              </w:rPr>
            </w:pPr>
            <w:r w:rsidRPr="00734AF2">
              <w:rPr>
                <w:color w:val="000000"/>
                <w:sz w:val="20"/>
              </w:rPr>
              <w:t>—(c) Documented hardware, software, and firmware revisions in OMM</w:t>
            </w:r>
          </w:p>
        </w:tc>
        <w:tc>
          <w:tcPr>
            <w:tcW w:w="1396" w:type="dxa"/>
            <w:shd w:val="clear" w:color="auto" w:fill="auto"/>
            <w:hideMark/>
          </w:tcPr>
          <w:p w:rsidR="00734AF2" w:rsidRPr="00734AF2" w:rsidP="00734AF2" w14:paraId="3D4DB544"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692FD056" w14:textId="77777777">
            <w:pPr>
              <w:jc w:val="center"/>
              <w:rPr>
                <w:color w:val="000000"/>
                <w:sz w:val="20"/>
              </w:rPr>
            </w:pPr>
            <w:r w:rsidRPr="00734AF2">
              <w:rPr>
                <w:color w:val="000000"/>
                <w:sz w:val="20"/>
              </w:rPr>
              <w:t>1</w:t>
            </w:r>
            <w:r w:rsidRPr="00734AF2">
              <w:rPr>
                <w:color w:val="000000"/>
                <w:sz w:val="20"/>
              </w:rPr>
              <w:br/>
              <w:t>revision</w:t>
            </w:r>
          </w:p>
        </w:tc>
        <w:tc>
          <w:tcPr>
            <w:tcW w:w="1341" w:type="dxa"/>
            <w:shd w:val="clear" w:color="auto" w:fill="auto"/>
            <w:hideMark/>
          </w:tcPr>
          <w:p w:rsidR="00734AF2" w:rsidRPr="00734AF2" w:rsidP="00734AF2" w14:paraId="6A585CE4"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5AF07503"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55C5DA4B"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22543FCC" w14:textId="77777777">
            <w:pPr>
              <w:rPr>
                <w:color w:val="000000"/>
                <w:sz w:val="20"/>
              </w:rPr>
            </w:pPr>
            <w:r w:rsidRPr="00734AF2">
              <w:rPr>
                <w:color w:val="000000"/>
                <w:sz w:val="20"/>
              </w:rPr>
              <w:t>Hardware, software, and firmware revisions must be documented in the Operations and Maintenance Manual according to the railroad’s configuration management control plan and any additional configuration/revision control measures specified in the PSP.</w:t>
            </w:r>
            <w:r w:rsidRPr="00734AF2">
              <w:rPr>
                <w:color w:val="000000"/>
                <w:sz w:val="20"/>
              </w:rPr>
              <w:br/>
            </w:r>
            <w:r w:rsidRPr="00734AF2">
              <w:rPr>
                <w:color w:val="000000"/>
                <w:sz w:val="20"/>
              </w:rPr>
              <w:br/>
              <w:t xml:space="preserve">FRA estimates, after careful review, that it will take approximately 40 hours to document each software revision. </w:t>
            </w:r>
          </w:p>
        </w:tc>
      </w:tr>
      <w:tr w14:paraId="494440DD" w14:textId="77777777" w:rsidTr="7668E2D8">
        <w:tblPrEx>
          <w:tblW w:w="13765" w:type="dxa"/>
          <w:tblLook w:val="04A0"/>
        </w:tblPrEx>
        <w:trPr>
          <w:trHeight w:val="440"/>
        </w:trPr>
        <w:tc>
          <w:tcPr>
            <w:tcW w:w="2515" w:type="dxa"/>
            <w:shd w:val="clear" w:color="auto" w:fill="auto"/>
            <w:hideMark/>
          </w:tcPr>
          <w:p w:rsidR="00734AF2" w:rsidRPr="00734AF2" w:rsidP="00734AF2" w14:paraId="0F45E2B5" w14:textId="77777777">
            <w:pPr>
              <w:rPr>
                <w:color w:val="000000"/>
                <w:sz w:val="20"/>
              </w:rPr>
            </w:pPr>
            <w:r w:rsidRPr="00734AF2">
              <w:rPr>
                <w:color w:val="000000"/>
                <w:sz w:val="20"/>
              </w:rPr>
              <w:t xml:space="preserve">236.921 and 923(a)—Railroad Training and Qualification Program </w:t>
            </w:r>
          </w:p>
        </w:tc>
        <w:tc>
          <w:tcPr>
            <w:tcW w:w="1396" w:type="dxa"/>
            <w:shd w:val="clear" w:color="auto" w:fill="auto"/>
            <w:hideMark/>
          </w:tcPr>
          <w:p w:rsidR="00734AF2" w:rsidRPr="00734AF2" w:rsidP="00734AF2" w14:paraId="0716FFE4"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186381E8" w14:textId="77777777">
            <w:pPr>
              <w:jc w:val="center"/>
              <w:rPr>
                <w:color w:val="000000"/>
                <w:sz w:val="20"/>
              </w:rPr>
            </w:pPr>
            <w:r w:rsidRPr="00734AF2">
              <w:rPr>
                <w:color w:val="000000"/>
                <w:sz w:val="20"/>
              </w:rPr>
              <w:t>1</w:t>
            </w:r>
            <w:r w:rsidRPr="00734AF2">
              <w:rPr>
                <w:color w:val="000000"/>
                <w:sz w:val="20"/>
              </w:rPr>
              <w:br/>
              <w:t xml:space="preserve">program </w:t>
            </w:r>
          </w:p>
        </w:tc>
        <w:tc>
          <w:tcPr>
            <w:tcW w:w="1341" w:type="dxa"/>
            <w:shd w:val="clear" w:color="auto" w:fill="auto"/>
            <w:hideMark/>
          </w:tcPr>
          <w:p w:rsidR="00734AF2" w:rsidRPr="00734AF2" w:rsidP="00734AF2" w14:paraId="3C7B5DF9"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63D0F83D"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62D033BE"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685DFC54" w14:textId="77777777">
            <w:pPr>
              <w:rPr>
                <w:color w:val="000000"/>
                <w:sz w:val="20"/>
              </w:rPr>
            </w:pPr>
            <w:r w:rsidRPr="00734AF2">
              <w:rPr>
                <w:color w:val="000000"/>
                <w:sz w:val="20"/>
              </w:rPr>
              <w:t>Employers must establish and implement training and qualification programs for products subject to this subpart.  These programs must meet the minimum requirements set forth in the PSP and in §§ 236.923 through 236.929 as appropriate, for the following personnel: (1) through (4) of this section.</w:t>
            </w:r>
            <w:r w:rsidRPr="00734AF2">
              <w:rPr>
                <w:color w:val="000000"/>
                <w:sz w:val="20"/>
              </w:rPr>
              <w:br/>
            </w:r>
            <w:r w:rsidRPr="00734AF2">
              <w:rPr>
                <w:color w:val="000000"/>
                <w:sz w:val="20"/>
              </w:rPr>
              <w:br/>
              <w:t xml:space="preserve">FRA estimates, after careful review, that it will </w:t>
            </w:r>
            <w:r w:rsidRPr="00734AF2">
              <w:rPr>
                <w:color w:val="000000"/>
                <w:sz w:val="20"/>
              </w:rPr>
              <w:t xml:space="preserve">take approximately 40 hours to develop and implement each qualification program. </w:t>
            </w:r>
          </w:p>
        </w:tc>
      </w:tr>
      <w:tr w14:paraId="6CC267E2" w14:textId="77777777" w:rsidTr="7668E2D8">
        <w:tblPrEx>
          <w:tblW w:w="13765" w:type="dxa"/>
          <w:tblLook w:val="04A0"/>
        </w:tblPrEx>
        <w:trPr>
          <w:trHeight w:val="440"/>
        </w:trPr>
        <w:tc>
          <w:tcPr>
            <w:tcW w:w="2515" w:type="dxa"/>
            <w:shd w:val="clear" w:color="auto" w:fill="auto"/>
            <w:hideMark/>
          </w:tcPr>
          <w:p w:rsidR="00734AF2" w:rsidRPr="00734AF2" w:rsidP="00734AF2" w14:paraId="14C60A1A" w14:textId="77777777">
            <w:pPr>
              <w:rPr>
                <w:color w:val="000000"/>
                <w:sz w:val="20"/>
              </w:rPr>
            </w:pPr>
            <w:r w:rsidRPr="00734AF2">
              <w:rPr>
                <w:color w:val="000000"/>
                <w:sz w:val="20"/>
              </w:rPr>
              <w:t>236.923(b)—Training records retained in a designated location and available to FRA upon request</w:t>
            </w:r>
          </w:p>
        </w:tc>
        <w:tc>
          <w:tcPr>
            <w:tcW w:w="1396" w:type="dxa"/>
            <w:shd w:val="clear" w:color="auto" w:fill="auto"/>
            <w:hideMark/>
          </w:tcPr>
          <w:p w:rsidR="00734AF2" w:rsidRPr="00734AF2" w:rsidP="00734AF2" w14:paraId="0C7E4244" w14:textId="77777777">
            <w:pPr>
              <w:jc w:val="center"/>
              <w:rPr>
                <w:color w:val="000000"/>
                <w:sz w:val="20"/>
              </w:rPr>
            </w:pPr>
            <w:r w:rsidRPr="00734AF2">
              <w:rPr>
                <w:color w:val="000000"/>
                <w:sz w:val="20"/>
              </w:rPr>
              <w:t>13</w:t>
            </w:r>
            <w:r w:rsidRPr="00734AF2">
              <w:rPr>
                <w:color w:val="000000"/>
                <w:sz w:val="20"/>
              </w:rPr>
              <w:br/>
              <w:t>railroads</w:t>
            </w:r>
          </w:p>
        </w:tc>
        <w:tc>
          <w:tcPr>
            <w:tcW w:w="1583" w:type="dxa"/>
            <w:shd w:val="clear" w:color="auto" w:fill="auto"/>
            <w:hideMark/>
          </w:tcPr>
          <w:p w:rsidR="00734AF2" w:rsidRPr="00734AF2" w:rsidP="00734AF2" w14:paraId="62C0F4BB" w14:textId="77777777">
            <w:pPr>
              <w:jc w:val="center"/>
              <w:rPr>
                <w:color w:val="000000"/>
                <w:sz w:val="20"/>
              </w:rPr>
            </w:pPr>
            <w:r w:rsidRPr="00734AF2">
              <w:rPr>
                <w:color w:val="000000"/>
                <w:sz w:val="20"/>
              </w:rPr>
              <w:t>350</w:t>
            </w:r>
            <w:r w:rsidRPr="00734AF2">
              <w:rPr>
                <w:color w:val="000000"/>
                <w:sz w:val="20"/>
              </w:rPr>
              <w:br/>
              <w:t>records</w:t>
            </w:r>
          </w:p>
        </w:tc>
        <w:tc>
          <w:tcPr>
            <w:tcW w:w="1341" w:type="dxa"/>
            <w:shd w:val="clear" w:color="auto" w:fill="auto"/>
            <w:hideMark/>
          </w:tcPr>
          <w:p w:rsidR="00734AF2" w:rsidRPr="00734AF2" w:rsidP="00734AF2" w14:paraId="1F799575" w14:textId="77777777">
            <w:pPr>
              <w:jc w:val="center"/>
              <w:rPr>
                <w:color w:val="000000"/>
                <w:sz w:val="20"/>
              </w:rPr>
            </w:pPr>
            <w:r w:rsidRPr="00734AF2">
              <w:rPr>
                <w:color w:val="000000"/>
                <w:sz w:val="20"/>
              </w:rPr>
              <w:t>10.00</w:t>
            </w:r>
            <w:r w:rsidRPr="00734AF2">
              <w:rPr>
                <w:color w:val="000000"/>
                <w:sz w:val="20"/>
              </w:rPr>
              <w:br/>
              <w:t>minutes</w:t>
            </w:r>
          </w:p>
        </w:tc>
        <w:tc>
          <w:tcPr>
            <w:tcW w:w="1260" w:type="dxa"/>
            <w:shd w:val="clear" w:color="auto" w:fill="auto"/>
            <w:hideMark/>
          </w:tcPr>
          <w:p w:rsidR="00734AF2" w:rsidRPr="00734AF2" w:rsidP="00734AF2" w14:paraId="16677615" w14:textId="77777777">
            <w:pPr>
              <w:jc w:val="center"/>
              <w:rPr>
                <w:color w:val="000000"/>
                <w:sz w:val="20"/>
              </w:rPr>
            </w:pPr>
            <w:r w:rsidRPr="00734AF2">
              <w:rPr>
                <w:color w:val="000000"/>
                <w:sz w:val="20"/>
              </w:rPr>
              <w:t>58.33</w:t>
            </w:r>
            <w:r w:rsidRPr="00734AF2">
              <w:rPr>
                <w:color w:val="000000"/>
                <w:sz w:val="20"/>
              </w:rPr>
              <w:br/>
              <w:t>hours</w:t>
            </w:r>
          </w:p>
        </w:tc>
        <w:tc>
          <w:tcPr>
            <w:tcW w:w="1530" w:type="dxa"/>
            <w:shd w:val="clear" w:color="auto" w:fill="auto"/>
            <w:hideMark/>
          </w:tcPr>
          <w:p w:rsidR="00734AF2" w:rsidRPr="00734AF2" w:rsidP="00734AF2" w14:paraId="1A29CF89" w14:textId="77777777">
            <w:pPr>
              <w:jc w:val="center"/>
              <w:rPr>
                <w:color w:val="000000"/>
                <w:sz w:val="20"/>
              </w:rPr>
            </w:pPr>
            <w:r w:rsidRPr="00734AF2">
              <w:rPr>
                <w:color w:val="000000"/>
                <w:sz w:val="20"/>
              </w:rPr>
              <w:t xml:space="preserve">$5,198.95 </w:t>
            </w:r>
          </w:p>
        </w:tc>
        <w:tc>
          <w:tcPr>
            <w:tcW w:w="4140" w:type="dxa"/>
            <w:shd w:val="clear" w:color="auto" w:fill="auto"/>
            <w:hideMark/>
          </w:tcPr>
          <w:p w:rsidR="00734AF2" w:rsidRPr="00734AF2" w:rsidP="00734AF2" w14:paraId="510B6E52" w14:textId="77777777">
            <w:pPr>
              <w:rPr>
                <w:color w:val="000000"/>
                <w:sz w:val="20"/>
              </w:rPr>
            </w:pPr>
            <w:r w:rsidRPr="00734AF2">
              <w:rPr>
                <w:color w:val="000000"/>
                <w:sz w:val="20"/>
              </w:rPr>
              <w:t>Employers shall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r w:rsidRPr="00734AF2">
              <w:rPr>
                <w:color w:val="000000"/>
                <w:sz w:val="20"/>
              </w:rPr>
              <w:br/>
            </w:r>
            <w:r w:rsidRPr="00734AF2">
              <w:rPr>
                <w:color w:val="000000"/>
                <w:sz w:val="20"/>
              </w:rPr>
              <w:br/>
              <w:t xml:space="preserve">FRA estimates, after careful review, that it will take approximately 10 minutes to retain each record. </w:t>
            </w:r>
          </w:p>
        </w:tc>
      </w:tr>
      <w:tr w14:paraId="56124379" w14:textId="77777777" w:rsidTr="7668E2D8">
        <w:tblPrEx>
          <w:tblW w:w="13765" w:type="dxa"/>
          <w:tblLook w:val="04A0"/>
        </w:tblPrEx>
        <w:trPr>
          <w:trHeight w:val="1530"/>
        </w:trPr>
        <w:tc>
          <w:tcPr>
            <w:tcW w:w="2515" w:type="dxa"/>
            <w:shd w:val="clear" w:color="auto" w:fill="auto"/>
            <w:hideMark/>
          </w:tcPr>
          <w:p w:rsidR="00734AF2" w:rsidRPr="00734AF2" w:rsidP="00734AF2" w14:paraId="527A093B" w14:textId="77777777">
            <w:pPr>
              <w:rPr>
                <w:color w:val="000000"/>
                <w:sz w:val="20"/>
              </w:rPr>
            </w:pPr>
            <w:r w:rsidRPr="00734AF2">
              <w:rPr>
                <w:color w:val="000000"/>
                <w:sz w:val="20"/>
              </w:rPr>
              <w:t>236.1001(b)—A railroad’s additional or more stringent rules than prescribed under 49 CFR part 236, subpart I</w:t>
            </w:r>
          </w:p>
        </w:tc>
        <w:tc>
          <w:tcPr>
            <w:tcW w:w="1396" w:type="dxa"/>
            <w:shd w:val="clear" w:color="auto" w:fill="auto"/>
            <w:hideMark/>
          </w:tcPr>
          <w:p w:rsidR="00734AF2" w:rsidRPr="00734AF2" w:rsidP="00734AF2" w14:paraId="2EC0EB09"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3A058080" w14:textId="77777777">
            <w:pPr>
              <w:jc w:val="center"/>
              <w:rPr>
                <w:color w:val="000000"/>
                <w:sz w:val="20"/>
              </w:rPr>
            </w:pPr>
            <w:r w:rsidRPr="00734AF2">
              <w:rPr>
                <w:color w:val="000000"/>
                <w:sz w:val="20"/>
              </w:rPr>
              <w:t>1</w:t>
            </w:r>
            <w:r w:rsidRPr="00734AF2">
              <w:rPr>
                <w:color w:val="000000"/>
                <w:sz w:val="20"/>
              </w:rPr>
              <w:br/>
              <w:t>rule or instruction</w:t>
            </w:r>
          </w:p>
        </w:tc>
        <w:tc>
          <w:tcPr>
            <w:tcW w:w="1341" w:type="dxa"/>
            <w:shd w:val="clear" w:color="auto" w:fill="auto"/>
            <w:hideMark/>
          </w:tcPr>
          <w:p w:rsidR="00734AF2" w:rsidRPr="00734AF2" w:rsidP="00734AF2" w14:paraId="001F8C3D"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5553BC8D"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08755681" w14:textId="77777777">
            <w:pPr>
              <w:jc w:val="center"/>
              <w:rPr>
                <w:color w:val="000000"/>
                <w:sz w:val="20"/>
              </w:rPr>
            </w:pPr>
            <w:r w:rsidRPr="00734AF2">
              <w:rPr>
                <w:color w:val="000000"/>
                <w:sz w:val="20"/>
              </w:rPr>
              <w:t xml:space="preserve">$4,738.40 </w:t>
            </w:r>
          </w:p>
        </w:tc>
        <w:tc>
          <w:tcPr>
            <w:tcW w:w="4140" w:type="dxa"/>
            <w:shd w:val="clear" w:color="auto" w:fill="auto"/>
            <w:hideMark/>
          </w:tcPr>
          <w:p w:rsidR="00734AF2" w:rsidRPr="00734AF2" w:rsidP="00734AF2" w14:paraId="1884363B" w14:textId="77777777">
            <w:pPr>
              <w:rPr>
                <w:color w:val="000000"/>
                <w:sz w:val="20"/>
              </w:rPr>
            </w:pPr>
            <w:r w:rsidRPr="00734AF2">
              <w:rPr>
                <w:color w:val="000000"/>
                <w:sz w:val="20"/>
              </w:rPr>
              <w:t>Each railroad may prescribe additional or more stringent rules, and other special instructions, that are not inconsistent with this subpart.</w:t>
            </w:r>
            <w:r w:rsidRPr="00734AF2">
              <w:rPr>
                <w:color w:val="000000"/>
                <w:sz w:val="20"/>
              </w:rPr>
              <w:br/>
            </w:r>
            <w:r w:rsidRPr="00734AF2">
              <w:rPr>
                <w:color w:val="000000"/>
                <w:sz w:val="20"/>
              </w:rPr>
              <w:br/>
              <w:t>FRA estimates, after careful review, that it will take approximately 40 hours to develop each additional rule.</w:t>
            </w:r>
          </w:p>
        </w:tc>
      </w:tr>
      <w:tr w14:paraId="14E698D2" w14:textId="77777777" w:rsidTr="7668E2D8">
        <w:tblPrEx>
          <w:tblW w:w="13765" w:type="dxa"/>
          <w:tblLook w:val="04A0"/>
        </w:tblPrEx>
        <w:trPr>
          <w:trHeight w:val="1980"/>
        </w:trPr>
        <w:tc>
          <w:tcPr>
            <w:tcW w:w="2515" w:type="dxa"/>
            <w:shd w:val="clear" w:color="auto" w:fill="auto"/>
            <w:hideMark/>
          </w:tcPr>
          <w:p w:rsidR="006350F9" w:rsidRPr="00734AF2" w:rsidP="00734AF2" w14:paraId="4E6413B0" w14:textId="77777777">
            <w:pPr>
              <w:rPr>
                <w:color w:val="000000"/>
                <w:sz w:val="20"/>
              </w:rPr>
            </w:pPr>
            <w:r w:rsidRPr="00734AF2">
              <w:rPr>
                <w:color w:val="000000"/>
                <w:sz w:val="20"/>
              </w:rPr>
              <w:t>236.1005(b)(4)(i)–(ii)—A railroad’s submission of estimated traffic projections for the next 5 years, to support a request, in a PTCIP or an RFA, not to implement a PTC system based on reductions in rail traffic</w:t>
            </w:r>
          </w:p>
        </w:tc>
        <w:tc>
          <w:tcPr>
            <w:tcW w:w="11250" w:type="dxa"/>
            <w:gridSpan w:val="6"/>
            <w:shd w:val="clear" w:color="auto" w:fill="auto"/>
            <w:hideMark/>
          </w:tcPr>
          <w:p w:rsidR="006350F9" w:rsidRPr="00734AF2" w:rsidP="00734AF2" w14:paraId="222F76CB" w14:textId="23397D5A">
            <w:pPr>
              <w:rPr>
                <w:color w:val="000000"/>
                <w:sz w:val="20"/>
              </w:rPr>
            </w:pPr>
            <w:r w:rsidRPr="00734AF2">
              <w:rPr>
                <w:color w:val="000000"/>
                <w:sz w:val="20"/>
              </w:rPr>
              <w:t xml:space="preserve">The </w:t>
            </w:r>
            <w:r w:rsidR="00CA10E5">
              <w:rPr>
                <w:color w:val="000000"/>
                <w:sz w:val="20"/>
              </w:rPr>
              <w:t xml:space="preserve">estimated paperwork </w:t>
            </w:r>
            <w:r w:rsidRPr="00734AF2">
              <w:rPr>
                <w:color w:val="000000"/>
                <w:sz w:val="20"/>
              </w:rPr>
              <w:t>burden for this requirement is included under §§ 236.1009(a) and 236.1021.</w:t>
            </w:r>
          </w:p>
          <w:p w:rsidR="006350F9" w:rsidRPr="00734AF2" w:rsidP="00734AF2" w14:paraId="69E9DC64" w14:textId="5AC3BCD1">
            <w:pPr>
              <w:rPr>
                <w:color w:val="000000"/>
                <w:sz w:val="20"/>
              </w:rPr>
            </w:pPr>
            <w:r w:rsidRPr="00734AF2">
              <w:rPr>
                <w:color w:val="000000"/>
                <w:sz w:val="20"/>
              </w:rPr>
              <w:t> </w:t>
            </w:r>
          </w:p>
        </w:tc>
      </w:tr>
      <w:tr w14:paraId="2A0F4BA9" w14:textId="77777777" w:rsidTr="7668E2D8">
        <w:tblPrEx>
          <w:tblW w:w="13765" w:type="dxa"/>
          <w:tblLook w:val="04A0"/>
        </w:tblPrEx>
        <w:trPr>
          <w:trHeight w:val="1200"/>
        </w:trPr>
        <w:tc>
          <w:tcPr>
            <w:tcW w:w="2515" w:type="dxa"/>
            <w:shd w:val="clear" w:color="auto" w:fill="auto"/>
            <w:hideMark/>
          </w:tcPr>
          <w:p w:rsidR="00734AF2" w:rsidRPr="00734AF2" w:rsidP="00734AF2" w14:paraId="0AAA3589" w14:textId="77777777">
            <w:pPr>
              <w:rPr>
                <w:color w:val="000000"/>
                <w:sz w:val="20"/>
              </w:rPr>
            </w:pPr>
            <w:r w:rsidRPr="00734AF2">
              <w:rPr>
                <w:color w:val="000000"/>
                <w:sz w:val="20"/>
              </w:rPr>
              <w:t xml:space="preserve">236.1005(b)(4)(iii)—A railroad’s request for a de minimis exception, in a PTCIP or an RFA, based on a minimal quantity of PIH materials traffic </w:t>
            </w:r>
          </w:p>
        </w:tc>
        <w:tc>
          <w:tcPr>
            <w:tcW w:w="1396" w:type="dxa"/>
            <w:shd w:val="clear" w:color="auto" w:fill="auto"/>
            <w:hideMark/>
          </w:tcPr>
          <w:p w:rsidR="00734AF2" w:rsidRPr="00734AF2" w:rsidP="00734AF2" w14:paraId="3ED49113" w14:textId="77777777">
            <w:pPr>
              <w:jc w:val="center"/>
              <w:rPr>
                <w:color w:val="000000"/>
                <w:sz w:val="20"/>
              </w:rPr>
            </w:pPr>
            <w:r w:rsidRPr="00734AF2">
              <w:rPr>
                <w:color w:val="000000"/>
                <w:sz w:val="20"/>
              </w:rPr>
              <w:t>7</w:t>
            </w:r>
            <w:r w:rsidRPr="00734AF2">
              <w:rPr>
                <w:color w:val="000000"/>
                <w:sz w:val="20"/>
              </w:rPr>
              <w:br/>
              <w:t>Class I railroads</w:t>
            </w:r>
          </w:p>
        </w:tc>
        <w:tc>
          <w:tcPr>
            <w:tcW w:w="1583" w:type="dxa"/>
            <w:shd w:val="clear" w:color="auto" w:fill="auto"/>
            <w:hideMark/>
          </w:tcPr>
          <w:p w:rsidR="00734AF2" w:rsidRPr="00734AF2" w:rsidP="00734AF2" w14:paraId="7BCE6A9A" w14:textId="77777777">
            <w:pPr>
              <w:jc w:val="center"/>
              <w:rPr>
                <w:color w:val="000000"/>
                <w:sz w:val="20"/>
              </w:rPr>
            </w:pPr>
            <w:r w:rsidRPr="00734AF2">
              <w:rPr>
                <w:color w:val="000000"/>
                <w:sz w:val="20"/>
              </w:rPr>
              <w:t>1</w:t>
            </w:r>
            <w:r w:rsidRPr="00734AF2">
              <w:rPr>
                <w:color w:val="000000"/>
                <w:sz w:val="20"/>
              </w:rPr>
              <w:br/>
              <w:t>exception request</w:t>
            </w:r>
          </w:p>
        </w:tc>
        <w:tc>
          <w:tcPr>
            <w:tcW w:w="1341" w:type="dxa"/>
            <w:shd w:val="clear" w:color="auto" w:fill="auto"/>
            <w:hideMark/>
          </w:tcPr>
          <w:p w:rsidR="00734AF2" w:rsidRPr="00734AF2" w:rsidP="00734AF2" w14:paraId="38DC9AF2"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0230F947"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2BD7D796"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12765137" w14:textId="77777777">
            <w:pPr>
              <w:rPr>
                <w:color w:val="000000"/>
                <w:sz w:val="20"/>
              </w:rPr>
            </w:pPr>
            <w:r w:rsidRPr="00734AF2">
              <w:rPr>
                <w:color w:val="000000"/>
                <w:sz w:val="20"/>
              </w:rPr>
              <w:t xml:space="preserve">A railroad may request review of the requirement to install a PTC system on a track segment where a PTC system is otherwise required by this section, but has not yet been installed, based upon the presence of a minimal quantity of PIH materials traffic.  </w:t>
            </w:r>
            <w:r w:rsidRPr="00734AF2">
              <w:rPr>
                <w:color w:val="000000"/>
                <w:sz w:val="20"/>
              </w:rPr>
              <w:br/>
            </w:r>
            <w:r w:rsidRPr="00734AF2">
              <w:rPr>
                <w:color w:val="000000"/>
                <w:sz w:val="20"/>
              </w:rPr>
              <w:br/>
              <w:t xml:space="preserve">FRA estimates, after careful review, that it will take approximately 40 hours for each exception request. </w:t>
            </w:r>
          </w:p>
        </w:tc>
      </w:tr>
      <w:tr w14:paraId="54999602" w14:textId="77777777" w:rsidTr="7668E2D8">
        <w:tblPrEx>
          <w:tblW w:w="13765" w:type="dxa"/>
          <w:tblLook w:val="04A0"/>
        </w:tblPrEx>
        <w:trPr>
          <w:trHeight w:val="1530"/>
        </w:trPr>
        <w:tc>
          <w:tcPr>
            <w:tcW w:w="2515" w:type="dxa"/>
            <w:shd w:val="clear" w:color="auto" w:fill="auto"/>
            <w:hideMark/>
          </w:tcPr>
          <w:p w:rsidR="006350F9" w:rsidRPr="00734AF2" w:rsidP="00734AF2" w14:paraId="574EE7DD" w14:textId="77777777">
            <w:pPr>
              <w:rPr>
                <w:color w:val="000000"/>
                <w:sz w:val="20"/>
              </w:rPr>
            </w:pPr>
            <w:r w:rsidRPr="00734AF2">
              <w:rPr>
                <w:color w:val="000000"/>
                <w:sz w:val="20"/>
              </w:rPr>
              <w:t>—(b)(5) A railroad’s request to remove a line from its PTCIP based on the sale of the line to another railroad and any related request for FRA review from the acquiring railroad</w:t>
            </w:r>
          </w:p>
        </w:tc>
        <w:tc>
          <w:tcPr>
            <w:tcW w:w="11250" w:type="dxa"/>
            <w:gridSpan w:val="6"/>
            <w:shd w:val="clear" w:color="auto" w:fill="auto"/>
            <w:hideMark/>
          </w:tcPr>
          <w:p w:rsidR="006350F9" w:rsidRPr="00734AF2" w:rsidP="00734AF2" w14:paraId="68BDC8BD" w14:textId="6E3F47B4">
            <w:pPr>
              <w:rPr>
                <w:color w:val="000000"/>
                <w:sz w:val="20"/>
              </w:rPr>
            </w:pPr>
            <w:r w:rsidRPr="00734AF2">
              <w:rPr>
                <w:color w:val="000000"/>
                <w:sz w:val="20"/>
              </w:rPr>
              <w:t xml:space="preserve">The </w:t>
            </w:r>
            <w:r w:rsidR="00CA10E5">
              <w:rPr>
                <w:color w:val="000000"/>
                <w:sz w:val="20"/>
              </w:rPr>
              <w:t xml:space="preserve">estimated paperwork </w:t>
            </w:r>
            <w:r w:rsidRPr="00734AF2">
              <w:rPr>
                <w:color w:val="000000"/>
                <w:sz w:val="20"/>
              </w:rPr>
              <w:t>burden for this requirement is included under §§ 236.1009(a) and 236.1021.</w:t>
            </w:r>
          </w:p>
          <w:p w:rsidR="006350F9" w:rsidRPr="00734AF2" w:rsidP="00734AF2" w14:paraId="72E26201" w14:textId="4DEBC3A7">
            <w:pPr>
              <w:rPr>
                <w:color w:val="000000"/>
                <w:sz w:val="20"/>
              </w:rPr>
            </w:pPr>
            <w:r w:rsidRPr="00734AF2">
              <w:rPr>
                <w:color w:val="000000"/>
                <w:sz w:val="20"/>
              </w:rPr>
              <w:t> </w:t>
            </w:r>
          </w:p>
        </w:tc>
      </w:tr>
      <w:tr w14:paraId="3967A61F" w14:textId="77777777" w:rsidTr="7668E2D8">
        <w:tblPrEx>
          <w:tblW w:w="13765" w:type="dxa"/>
          <w:tblLook w:val="04A0"/>
        </w:tblPrEx>
        <w:trPr>
          <w:trHeight w:val="791"/>
        </w:trPr>
        <w:tc>
          <w:tcPr>
            <w:tcW w:w="2515" w:type="dxa"/>
            <w:shd w:val="clear" w:color="auto" w:fill="auto"/>
            <w:hideMark/>
          </w:tcPr>
          <w:p w:rsidR="00734AF2" w:rsidRPr="00734AF2" w:rsidP="00734AF2" w14:paraId="530E75CE" w14:textId="77777777">
            <w:pPr>
              <w:rPr>
                <w:color w:val="000000"/>
                <w:sz w:val="20"/>
              </w:rPr>
            </w:pPr>
            <w:r w:rsidRPr="00734AF2">
              <w:rPr>
                <w:color w:val="000000"/>
                <w:sz w:val="20"/>
              </w:rPr>
              <w:t xml:space="preserve">—(g)(1)(i) A railroad’s request to temporarily reroute trains not equipped with a PTC system onto PTC-equipped tracks and vice versa during certain emergencies </w:t>
            </w:r>
          </w:p>
        </w:tc>
        <w:tc>
          <w:tcPr>
            <w:tcW w:w="1396" w:type="dxa"/>
            <w:shd w:val="clear" w:color="auto" w:fill="auto"/>
            <w:hideMark/>
          </w:tcPr>
          <w:p w:rsidR="00734AF2" w:rsidRPr="00734AF2" w:rsidP="00734AF2" w14:paraId="6CCA4EA7"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8384F4F" w14:textId="77777777">
            <w:pPr>
              <w:jc w:val="center"/>
              <w:rPr>
                <w:color w:val="000000"/>
                <w:sz w:val="20"/>
              </w:rPr>
            </w:pPr>
            <w:r w:rsidRPr="00734AF2">
              <w:rPr>
                <w:color w:val="000000"/>
                <w:sz w:val="20"/>
              </w:rPr>
              <w:t>45</w:t>
            </w:r>
            <w:r w:rsidRPr="00734AF2">
              <w:rPr>
                <w:color w:val="000000"/>
                <w:sz w:val="20"/>
              </w:rPr>
              <w:br/>
              <w:t>routing extension requests</w:t>
            </w:r>
          </w:p>
        </w:tc>
        <w:tc>
          <w:tcPr>
            <w:tcW w:w="1341" w:type="dxa"/>
            <w:shd w:val="clear" w:color="auto" w:fill="auto"/>
            <w:hideMark/>
          </w:tcPr>
          <w:p w:rsidR="00734AF2" w:rsidRPr="00734AF2" w:rsidP="00734AF2" w14:paraId="1347603F"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3443FC7F" w14:textId="77777777">
            <w:pPr>
              <w:jc w:val="center"/>
              <w:rPr>
                <w:color w:val="000000"/>
                <w:sz w:val="20"/>
              </w:rPr>
            </w:pPr>
            <w:r w:rsidRPr="00734AF2">
              <w:rPr>
                <w:color w:val="000000"/>
                <w:sz w:val="20"/>
              </w:rPr>
              <w:t>360.00</w:t>
            </w:r>
            <w:r w:rsidRPr="00734AF2">
              <w:rPr>
                <w:color w:val="000000"/>
                <w:sz w:val="20"/>
              </w:rPr>
              <w:br/>
              <w:t>hours</w:t>
            </w:r>
          </w:p>
        </w:tc>
        <w:tc>
          <w:tcPr>
            <w:tcW w:w="1530" w:type="dxa"/>
            <w:shd w:val="clear" w:color="auto" w:fill="auto"/>
            <w:hideMark/>
          </w:tcPr>
          <w:p w:rsidR="00734AF2" w:rsidRPr="00734AF2" w:rsidP="00734AF2" w14:paraId="2F3A630A" w14:textId="77777777">
            <w:pPr>
              <w:jc w:val="center"/>
              <w:rPr>
                <w:color w:val="000000"/>
                <w:sz w:val="20"/>
              </w:rPr>
            </w:pPr>
            <w:r w:rsidRPr="00734AF2">
              <w:rPr>
                <w:color w:val="000000"/>
                <w:sz w:val="20"/>
              </w:rPr>
              <w:t xml:space="preserve">$32,086.80 </w:t>
            </w:r>
          </w:p>
        </w:tc>
        <w:tc>
          <w:tcPr>
            <w:tcW w:w="4140" w:type="dxa"/>
            <w:shd w:val="clear" w:color="auto" w:fill="auto"/>
            <w:hideMark/>
          </w:tcPr>
          <w:p w:rsidR="00734AF2" w:rsidRPr="00734AF2" w:rsidP="00CA10E5" w14:paraId="6DF6345F" w14:textId="77777777">
            <w:pPr>
              <w:rPr>
                <w:color w:val="000000"/>
                <w:sz w:val="20"/>
              </w:rPr>
            </w:pPr>
            <w:r w:rsidRPr="00734AF2">
              <w:rPr>
                <w:color w:val="000000"/>
                <w:sz w:val="20"/>
              </w:rPr>
              <w:t xml:space="preserve">A train equipped with a PTC system as required by this subpart may be temporarily rerouted onto a track not equipped with a PTC system and a train not equipped with a PTC system may be temporarily rerouted onto a track equipped with a PTC system as required by this subpart. </w:t>
            </w:r>
            <w:r w:rsidRPr="00734AF2">
              <w:rPr>
                <w:color w:val="000000"/>
                <w:sz w:val="20"/>
              </w:rPr>
              <w:br/>
            </w:r>
            <w:r w:rsidRPr="00734AF2">
              <w:rPr>
                <w:color w:val="000000"/>
                <w:sz w:val="20"/>
              </w:rPr>
              <w:br/>
              <w:t>FRA estimates, after careful review, that it will take approximately 8 hours for each routing extension request.</w:t>
            </w:r>
          </w:p>
        </w:tc>
      </w:tr>
      <w:tr w14:paraId="716FAFC5" w14:textId="77777777" w:rsidTr="7668E2D8">
        <w:tblPrEx>
          <w:tblW w:w="13765" w:type="dxa"/>
          <w:tblLook w:val="04A0"/>
        </w:tblPrEx>
        <w:trPr>
          <w:trHeight w:val="80"/>
        </w:trPr>
        <w:tc>
          <w:tcPr>
            <w:tcW w:w="2515" w:type="dxa"/>
            <w:shd w:val="clear" w:color="auto" w:fill="auto"/>
            <w:hideMark/>
          </w:tcPr>
          <w:p w:rsidR="00734AF2" w:rsidRPr="00734AF2" w:rsidP="00734AF2" w14:paraId="63C4F3F4" w14:textId="77777777">
            <w:pPr>
              <w:rPr>
                <w:color w:val="000000"/>
                <w:sz w:val="20"/>
              </w:rPr>
            </w:pPr>
            <w:r w:rsidRPr="00734AF2">
              <w:rPr>
                <w:color w:val="000000"/>
                <w:sz w:val="20"/>
              </w:rPr>
              <w:t xml:space="preserve">—(g)(1)(ii) A railroad’s written or telephonic notice to FRA of the conditions necessitating emergency </w:t>
            </w:r>
            <w:r w:rsidRPr="00734AF2">
              <w:rPr>
                <w:color w:val="000000"/>
                <w:sz w:val="20"/>
              </w:rPr>
              <w:t>rerouting and other required information under 236.1005(i)</w:t>
            </w:r>
          </w:p>
        </w:tc>
        <w:tc>
          <w:tcPr>
            <w:tcW w:w="1396" w:type="dxa"/>
            <w:shd w:val="clear" w:color="auto" w:fill="auto"/>
            <w:hideMark/>
          </w:tcPr>
          <w:p w:rsidR="00734AF2" w:rsidRPr="00734AF2" w:rsidP="00734AF2" w14:paraId="15CFB9CD"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D179F00" w14:textId="77777777">
            <w:pPr>
              <w:jc w:val="center"/>
              <w:rPr>
                <w:color w:val="000000"/>
                <w:sz w:val="20"/>
              </w:rPr>
            </w:pPr>
            <w:r w:rsidRPr="00734AF2">
              <w:rPr>
                <w:color w:val="000000"/>
                <w:sz w:val="20"/>
              </w:rPr>
              <w:t>45</w:t>
            </w:r>
            <w:r w:rsidRPr="00734AF2">
              <w:rPr>
                <w:color w:val="000000"/>
                <w:sz w:val="20"/>
              </w:rPr>
              <w:br/>
              <w:t>written or telephonic notices</w:t>
            </w:r>
          </w:p>
        </w:tc>
        <w:tc>
          <w:tcPr>
            <w:tcW w:w="1341" w:type="dxa"/>
            <w:shd w:val="clear" w:color="auto" w:fill="auto"/>
            <w:hideMark/>
          </w:tcPr>
          <w:p w:rsidR="00734AF2" w:rsidRPr="00734AF2" w:rsidP="00734AF2" w14:paraId="6E3B9F4F" w14:textId="77777777">
            <w:pPr>
              <w:jc w:val="center"/>
              <w:rPr>
                <w:color w:val="000000"/>
                <w:sz w:val="20"/>
              </w:rPr>
            </w:pPr>
            <w:r w:rsidRPr="00734AF2">
              <w:rPr>
                <w:color w:val="000000"/>
                <w:sz w:val="20"/>
              </w:rPr>
              <w:t>2.00</w:t>
            </w:r>
            <w:r w:rsidRPr="00734AF2">
              <w:rPr>
                <w:color w:val="000000"/>
                <w:sz w:val="20"/>
              </w:rPr>
              <w:br/>
              <w:t>hours</w:t>
            </w:r>
          </w:p>
        </w:tc>
        <w:tc>
          <w:tcPr>
            <w:tcW w:w="1260" w:type="dxa"/>
            <w:shd w:val="clear" w:color="auto" w:fill="auto"/>
            <w:hideMark/>
          </w:tcPr>
          <w:p w:rsidR="00734AF2" w:rsidRPr="00734AF2" w:rsidP="00734AF2" w14:paraId="005B9184" w14:textId="77777777">
            <w:pPr>
              <w:jc w:val="center"/>
              <w:rPr>
                <w:color w:val="000000"/>
                <w:sz w:val="20"/>
              </w:rPr>
            </w:pPr>
            <w:r w:rsidRPr="00734AF2">
              <w:rPr>
                <w:color w:val="000000"/>
                <w:sz w:val="20"/>
              </w:rPr>
              <w:t>90.00</w:t>
            </w:r>
            <w:r w:rsidRPr="00734AF2">
              <w:rPr>
                <w:color w:val="000000"/>
                <w:sz w:val="20"/>
              </w:rPr>
              <w:br/>
              <w:t>hours</w:t>
            </w:r>
          </w:p>
        </w:tc>
        <w:tc>
          <w:tcPr>
            <w:tcW w:w="1530" w:type="dxa"/>
            <w:shd w:val="clear" w:color="auto" w:fill="auto"/>
            <w:hideMark/>
          </w:tcPr>
          <w:p w:rsidR="00734AF2" w:rsidRPr="00734AF2" w:rsidP="00734AF2" w14:paraId="53EA1326" w14:textId="77777777">
            <w:pPr>
              <w:jc w:val="center"/>
              <w:rPr>
                <w:color w:val="000000"/>
                <w:sz w:val="20"/>
              </w:rPr>
            </w:pPr>
            <w:r w:rsidRPr="00734AF2">
              <w:rPr>
                <w:color w:val="000000"/>
                <w:sz w:val="20"/>
              </w:rPr>
              <w:t xml:space="preserve">$8,021.70 </w:t>
            </w:r>
          </w:p>
        </w:tc>
        <w:tc>
          <w:tcPr>
            <w:tcW w:w="4140" w:type="dxa"/>
            <w:shd w:val="clear" w:color="auto" w:fill="auto"/>
            <w:hideMark/>
          </w:tcPr>
          <w:p w:rsidR="00734AF2" w:rsidRPr="00734AF2" w:rsidP="00734AF2" w14:paraId="55ED7A5D" w14:textId="77777777">
            <w:pPr>
              <w:rPr>
                <w:color w:val="000000"/>
                <w:sz w:val="20"/>
              </w:rPr>
            </w:pPr>
            <w:r w:rsidRPr="00734AF2">
              <w:rPr>
                <w:color w:val="000000"/>
                <w:sz w:val="20"/>
              </w:rPr>
              <w:t xml:space="preserve">The railroad provides written or telephonic notification to the applicable SMT of the information listed in paragraph (i) within one business day of the beginning of the rerouting </w:t>
            </w:r>
            <w:r w:rsidRPr="00734AF2">
              <w:rPr>
                <w:color w:val="000000"/>
                <w:sz w:val="20"/>
              </w:rPr>
              <w:t>made in accordance with this paragraph; and (iii) the conditions under paragraph (j) of this section are followed.</w:t>
            </w:r>
            <w:r w:rsidRPr="00734AF2">
              <w:rPr>
                <w:color w:val="000000"/>
                <w:sz w:val="20"/>
              </w:rPr>
              <w:br/>
            </w:r>
            <w:r w:rsidRPr="00734AF2">
              <w:rPr>
                <w:color w:val="000000"/>
                <w:sz w:val="20"/>
              </w:rPr>
              <w:br/>
              <w:t>FRA estimates, after careful review, that it will take approximately 2 hours for each written or telephonic notification.</w:t>
            </w:r>
          </w:p>
        </w:tc>
      </w:tr>
      <w:tr w14:paraId="23CACC90" w14:textId="77777777" w:rsidTr="7668E2D8">
        <w:tblPrEx>
          <w:tblW w:w="13765" w:type="dxa"/>
          <w:tblLook w:val="04A0"/>
        </w:tblPrEx>
        <w:trPr>
          <w:trHeight w:val="885"/>
        </w:trPr>
        <w:tc>
          <w:tcPr>
            <w:tcW w:w="2515" w:type="dxa"/>
            <w:shd w:val="clear" w:color="auto" w:fill="auto"/>
            <w:hideMark/>
          </w:tcPr>
          <w:p w:rsidR="00734AF2" w:rsidRPr="00734AF2" w:rsidP="00734AF2" w14:paraId="3D7EE355" w14:textId="77777777">
            <w:pPr>
              <w:rPr>
                <w:color w:val="000000"/>
                <w:sz w:val="20"/>
              </w:rPr>
            </w:pPr>
            <w:r w:rsidRPr="00734AF2">
              <w:rPr>
                <w:color w:val="000000"/>
                <w:sz w:val="20"/>
              </w:rPr>
              <w:t>—(g)(2) A railroad’s temporary rerouting request due to planned maintenance not exceeding 30 days</w:t>
            </w:r>
          </w:p>
        </w:tc>
        <w:tc>
          <w:tcPr>
            <w:tcW w:w="1396" w:type="dxa"/>
            <w:shd w:val="clear" w:color="auto" w:fill="auto"/>
            <w:hideMark/>
          </w:tcPr>
          <w:p w:rsidR="00734AF2" w:rsidRPr="00734AF2" w:rsidP="00734AF2" w14:paraId="47E410B7"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13621858" w14:textId="77777777">
            <w:pPr>
              <w:jc w:val="center"/>
              <w:rPr>
                <w:color w:val="000000"/>
                <w:sz w:val="20"/>
              </w:rPr>
            </w:pPr>
            <w:r w:rsidRPr="00734AF2">
              <w:rPr>
                <w:color w:val="000000"/>
                <w:sz w:val="20"/>
              </w:rPr>
              <w:t>720</w:t>
            </w:r>
            <w:r w:rsidRPr="00734AF2">
              <w:rPr>
                <w:color w:val="000000"/>
                <w:sz w:val="20"/>
              </w:rPr>
              <w:br/>
              <w:t>requests</w:t>
            </w:r>
          </w:p>
        </w:tc>
        <w:tc>
          <w:tcPr>
            <w:tcW w:w="1341" w:type="dxa"/>
            <w:shd w:val="clear" w:color="auto" w:fill="auto"/>
            <w:hideMark/>
          </w:tcPr>
          <w:p w:rsidR="00734AF2" w:rsidRPr="00734AF2" w:rsidP="00734AF2" w14:paraId="354CB5F8"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5AEDC84E" w14:textId="77777777">
            <w:pPr>
              <w:jc w:val="center"/>
              <w:rPr>
                <w:color w:val="000000"/>
                <w:sz w:val="20"/>
              </w:rPr>
            </w:pPr>
            <w:r w:rsidRPr="00734AF2">
              <w:rPr>
                <w:color w:val="000000"/>
                <w:sz w:val="20"/>
              </w:rPr>
              <w:t>5,760.00</w:t>
            </w:r>
            <w:r w:rsidRPr="00734AF2">
              <w:rPr>
                <w:color w:val="000000"/>
                <w:sz w:val="20"/>
              </w:rPr>
              <w:br/>
              <w:t>hours</w:t>
            </w:r>
          </w:p>
        </w:tc>
        <w:tc>
          <w:tcPr>
            <w:tcW w:w="1530" w:type="dxa"/>
            <w:shd w:val="clear" w:color="auto" w:fill="auto"/>
            <w:hideMark/>
          </w:tcPr>
          <w:p w:rsidR="00734AF2" w:rsidRPr="00734AF2" w:rsidP="00734AF2" w14:paraId="6F2A30AD" w14:textId="77777777">
            <w:pPr>
              <w:jc w:val="center"/>
              <w:rPr>
                <w:color w:val="000000"/>
                <w:sz w:val="20"/>
              </w:rPr>
            </w:pPr>
            <w:r w:rsidRPr="00734AF2">
              <w:rPr>
                <w:color w:val="000000"/>
                <w:sz w:val="20"/>
              </w:rPr>
              <w:t xml:space="preserve">$513,388.80 </w:t>
            </w:r>
          </w:p>
        </w:tc>
        <w:tc>
          <w:tcPr>
            <w:tcW w:w="4140" w:type="dxa"/>
            <w:shd w:val="clear" w:color="auto" w:fill="auto"/>
            <w:hideMark/>
          </w:tcPr>
          <w:p w:rsidR="00734AF2" w:rsidRPr="00734AF2" w:rsidP="00734AF2" w14:paraId="409A3C9B" w14:textId="77777777">
            <w:pPr>
              <w:rPr>
                <w:color w:val="000000"/>
                <w:sz w:val="20"/>
              </w:rPr>
            </w:pPr>
            <w:r w:rsidRPr="00734AF2">
              <w:rPr>
                <w:color w:val="000000"/>
                <w:sz w:val="20"/>
              </w:rPr>
              <w:t>A railroad my submit a temporary rerouting request in the event planned maintenance that would prevent usage of the regularly used track if: (i) the maintenance period does not to exceed 30 days; (ii) a request is filed with the applicable Regional Administrator in accordance with paragraph (i) of this section no less than 10 days prior to the planned rerouting; and (iii) the conditions contained in paragraph (j) of this section are followed.</w:t>
            </w:r>
            <w:r w:rsidRPr="00734AF2">
              <w:rPr>
                <w:color w:val="000000"/>
                <w:sz w:val="20"/>
              </w:rPr>
              <w:br/>
            </w:r>
            <w:r w:rsidRPr="00734AF2">
              <w:rPr>
                <w:color w:val="000000"/>
                <w:sz w:val="20"/>
              </w:rPr>
              <w:br/>
              <w:t xml:space="preserve">FRA estimates, after careful review, that it will take approximately 8 hours for each request. </w:t>
            </w:r>
          </w:p>
        </w:tc>
      </w:tr>
      <w:tr w14:paraId="34A1C4D4" w14:textId="77777777" w:rsidTr="001E0E7B">
        <w:tblPrEx>
          <w:tblW w:w="13765" w:type="dxa"/>
          <w:tblLook w:val="04A0"/>
        </w:tblPrEx>
        <w:trPr>
          <w:trHeight w:val="980"/>
        </w:trPr>
        <w:tc>
          <w:tcPr>
            <w:tcW w:w="2515" w:type="dxa"/>
            <w:shd w:val="clear" w:color="auto" w:fill="auto"/>
            <w:hideMark/>
          </w:tcPr>
          <w:p w:rsidR="00734AF2" w:rsidRPr="00734AF2" w:rsidP="00734AF2" w14:paraId="2E59DA2B" w14:textId="77777777">
            <w:pPr>
              <w:rPr>
                <w:color w:val="000000"/>
                <w:sz w:val="20"/>
              </w:rPr>
            </w:pPr>
            <w:r w:rsidRPr="00734AF2">
              <w:rPr>
                <w:color w:val="000000"/>
                <w:sz w:val="20"/>
              </w:rPr>
              <w:t xml:space="preserve">—(h)(1) A response to any request for additional information from FRA, prior to commencing rerouting due to planned maintenance </w:t>
            </w:r>
          </w:p>
        </w:tc>
        <w:tc>
          <w:tcPr>
            <w:tcW w:w="1396" w:type="dxa"/>
            <w:shd w:val="clear" w:color="auto" w:fill="auto"/>
            <w:hideMark/>
          </w:tcPr>
          <w:p w:rsidR="00734AF2" w:rsidRPr="00734AF2" w:rsidP="00734AF2" w14:paraId="481360FD"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A7C9AAF" w14:textId="77777777">
            <w:pPr>
              <w:jc w:val="center"/>
              <w:rPr>
                <w:color w:val="000000"/>
                <w:sz w:val="20"/>
              </w:rPr>
            </w:pPr>
            <w:r w:rsidRPr="00734AF2">
              <w:rPr>
                <w:color w:val="000000"/>
                <w:sz w:val="20"/>
              </w:rPr>
              <w:t>10</w:t>
            </w:r>
            <w:r w:rsidRPr="00734AF2">
              <w:rPr>
                <w:color w:val="000000"/>
                <w:sz w:val="20"/>
              </w:rPr>
              <w:br/>
              <w:t>responses</w:t>
            </w:r>
          </w:p>
        </w:tc>
        <w:tc>
          <w:tcPr>
            <w:tcW w:w="1341" w:type="dxa"/>
            <w:shd w:val="clear" w:color="auto" w:fill="auto"/>
            <w:hideMark/>
          </w:tcPr>
          <w:p w:rsidR="00734AF2" w:rsidRPr="00734AF2" w:rsidP="00734AF2" w14:paraId="0946FE13" w14:textId="77777777">
            <w:pPr>
              <w:jc w:val="center"/>
              <w:rPr>
                <w:color w:val="000000"/>
                <w:sz w:val="20"/>
              </w:rPr>
            </w:pPr>
            <w:r w:rsidRPr="00734AF2">
              <w:rPr>
                <w:color w:val="000000"/>
                <w:sz w:val="20"/>
              </w:rPr>
              <w:t>2.00</w:t>
            </w:r>
            <w:r w:rsidRPr="00734AF2">
              <w:rPr>
                <w:color w:val="000000"/>
                <w:sz w:val="20"/>
              </w:rPr>
              <w:br/>
              <w:t>hours</w:t>
            </w:r>
          </w:p>
        </w:tc>
        <w:tc>
          <w:tcPr>
            <w:tcW w:w="1260" w:type="dxa"/>
            <w:shd w:val="clear" w:color="auto" w:fill="auto"/>
            <w:hideMark/>
          </w:tcPr>
          <w:p w:rsidR="00734AF2" w:rsidRPr="00734AF2" w:rsidP="00734AF2" w14:paraId="038DD1DC" w14:textId="77777777">
            <w:pPr>
              <w:jc w:val="center"/>
              <w:rPr>
                <w:color w:val="000000"/>
                <w:sz w:val="20"/>
              </w:rPr>
            </w:pPr>
            <w:r w:rsidRPr="00734AF2">
              <w:rPr>
                <w:color w:val="000000"/>
                <w:sz w:val="20"/>
              </w:rPr>
              <w:t>20.00</w:t>
            </w:r>
            <w:r w:rsidRPr="00734AF2">
              <w:rPr>
                <w:color w:val="000000"/>
                <w:sz w:val="20"/>
              </w:rPr>
              <w:br/>
              <w:t>hours</w:t>
            </w:r>
          </w:p>
        </w:tc>
        <w:tc>
          <w:tcPr>
            <w:tcW w:w="1530" w:type="dxa"/>
            <w:shd w:val="clear" w:color="auto" w:fill="auto"/>
            <w:hideMark/>
          </w:tcPr>
          <w:p w:rsidR="00734AF2" w:rsidRPr="00734AF2" w:rsidP="00734AF2" w14:paraId="72B885D0" w14:textId="77777777">
            <w:pPr>
              <w:jc w:val="center"/>
              <w:rPr>
                <w:color w:val="000000"/>
                <w:sz w:val="20"/>
              </w:rPr>
            </w:pPr>
            <w:r w:rsidRPr="00734AF2">
              <w:rPr>
                <w:color w:val="000000"/>
                <w:sz w:val="20"/>
              </w:rPr>
              <w:t xml:space="preserve">$1,782.60 </w:t>
            </w:r>
          </w:p>
        </w:tc>
        <w:tc>
          <w:tcPr>
            <w:tcW w:w="4140" w:type="dxa"/>
            <w:shd w:val="clear" w:color="auto" w:fill="auto"/>
            <w:hideMark/>
          </w:tcPr>
          <w:p w:rsidR="00734AF2" w:rsidRPr="00734AF2" w:rsidP="00734AF2" w14:paraId="2BF272CD" w14:textId="77777777">
            <w:pPr>
              <w:rPr>
                <w:color w:val="000000"/>
                <w:sz w:val="20"/>
              </w:rPr>
            </w:pPr>
            <w:r w:rsidRPr="00734AF2">
              <w:rPr>
                <w:color w:val="000000"/>
                <w:sz w:val="20"/>
              </w:rPr>
              <w:t xml:space="preserve">For the purposes of paragraph (g)(2) of this section, the rerouting request shall be self-executing unless the applicable SMT responds with a notice disapproving of the rerouting or providing instructions to allow rerouting.  Such instructions may include providing additional information to the SMT or Associate Administrator prior to the commencement of rerouting.  Once the SMT responds with a notice under this paragraph, no rerouting may occur until the SMT or Associate Administrator </w:t>
            </w:r>
            <w:r w:rsidRPr="00734AF2">
              <w:rPr>
                <w:color w:val="000000"/>
                <w:sz w:val="20"/>
              </w:rPr>
              <w:t>provides his or her approval.</w:t>
            </w:r>
            <w:r w:rsidRPr="00734AF2">
              <w:rPr>
                <w:color w:val="000000"/>
                <w:sz w:val="20"/>
              </w:rPr>
              <w:br/>
            </w:r>
            <w:r w:rsidRPr="00734AF2">
              <w:rPr>
                <w:color w:val="000000"/>
                <w:sz w:val="20"/>
              </w:rPr>
              <w:br/>
              <w:t xml:space="preserve">FRA estimates, after careful review, that it will take approximately 2 hours to respond to each request for additional information. </w:t>
            </w:r>
          </w:p>
        </w:tc>
      </w:tr>
      <w:tr w14:paraId="3F25FDC1" w14:textId="77777777" w:rsidTr="7668E2D8">
        <w:tblPrEx>
          <w:tblW w:w="13765" w:type="dxa"/>
          <w:tblLook w:val="04A0"/>
        </w:tblPrEx>
        <w:trPr>
          <w:trHeight w:val="1935"/>
        </w:trPr>
        <w:tc>
          <w:tcPr>
            <w:tcW w:w="2515" w:type="dxa"/>
            <w:shd w:val="clear" w:color="auto" w:fill="auto"/>
            <w:hideMark/>
          </w:tcPr>
          <w:p w:rsidR="00734AF2" w:rsidRPr="00734AF2" w:rsidP="00734AF2" w14:paraId="7D01F30B" w14:textId="77777777">
            <w:pPr>
              <w:rPr>
                <w:color w:val="000000"/>
                <w:sz w:val="20"/>
              </w:rPr>
            </w:pPr>
            <w:r w:rsidRPr="00734AF2">
              <w:rPr>
                <w:color w:val="000000"/>
                <w:sz w:val="20"/>
              </w:rPr>
              <w:t>—(h)(2) A railroad’s request to temporarily reroute trains due to planned maintenance exceeding 30 days</w:t>
            </w:r>
          </w:p>
        </w:tc>
        <w:tc>
          <w:tcPr>
            <w:tcW w:w="1396" w:type="dxa"/>
            <w:shd w:val="clear" w:color="auto" w:fill="auto"/>
            <w:hideMark/>
          </w:tcPr>
          <w:p w:rsidR="00734AF2" w:rsidRPr="00734AF2" w:rsidP="00734AF2" w14:paraId="4ED5F43E"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0107C31F" w14:textId="77777777">
            <w:pPr>
              <w:jc w:val="center"/>
              <w:rPr>
                <w:color w:val="000000"/>
                <w:sz w:val="20"/>
              </w:rPr>
            </w:pPr>
            <w:r w:rsidRPr="00734AF2">
              <w:rPr>
                <w:color w:val="000000"/>
                <w:sz w:val="20"/>
              </w:rPr>
              <w:t>160</w:t>
            </w:r>
            <w:r w:rsidRPr="00734AF2">
              <w:rPr>
                <w:color w:val="000000"/>
                <w:sz w:val="20"/>
              </w:rPr>
              <w:br/>
              <w:t>requests</w:t>
            </w:r>
          </w:p>
        </w:tc>
        <w:tc>
          <w:tcPr>
            <w:tcW w:w="1341" w:type="dxa"/>
            <w:shd w:val="clear" w:color="auto" w:fill="auto"/>
            <w:hideMark/>
          </w:tcPr>
          <w:p w:rsidR="00734AF2" w:rsidRPr="00734AF2" w:rsidP="00734AF2" w14:paraId="21D53283"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0AFF928D" w14:textId="77777777">
            <w:pPr>
              <w:jc w:val="center"/>
              <w:rPr>
                <w:color w:val="000000"/>
                <w:sz w:val="20"/>
              </w:rPr>
            </w:pPr>
            <w:r w:rsidRPr="00734AF2">
              <w:rPr>
                <w:color w:val="000000"/>
                <w:sz w:val="20"/>
              </w:rPr>
              <w:t>1,280.00</w:t>
            </w:r>
            <w:r w:rsidRPr="00734AF2">
              <w:rPr>
                <w:color w:val="000000"/>
                <w:sz w:val="20"/>
              </w:rPr>
              <w:br/>
              <w:t>hours</w:t>
            </w:r>
          </w:p>
        </w:tc>
        <w:tc>
          <w:tcPr>
            <w:tcW w:w="1530" w:type="dxa"/>
            <w:shd w:val="clear" w:color="auto" w:fill="auto"/>
            <w:hideMark/>
          </w:tcPr>
          <w:p w:rsidR="00734AF2" w:rsidRPr="00734AF2" w:rsidP="00734AF2" w14:paraId="09A5EABA" w14:textId="77777777">
            <w:pPr>
              <w:jc w:val="center"/>
              <w:rPr>
                <w:color w:val="000000"/>
                <w:sz w:val="20"/>
              </w:rPr>
            </w:pPr>
            <w:r w:rsidRPr="00734AF2">
              <w:rPr>
                <w:color w:val="000000"/>
                <w:sz w:val="20"/>
              </w:rPr>
              <w:t xml:space="preserve">$114,086.40 </w:t>
            </w:r>
          </w:p>
        </w:tc>
        <w:tc>
          <w:tcPr>
            <w:tcW w:w="4140" w:type="dxa"/>
            <w:shd w:val="clear" w:color="auto" w:fill="auto"/>
            <w:hideMark/>
          </w:tcPr>
          <w:p w:rsidR="00734AF2" w:rsidRPr="00734AF2" w:rsidP="00734AF2" w14:paraId="3D2AA5F1" w14:textId="77777777">
            <w:pPr>
              <w:rPr>
                <w:color w:val="000000"/>
                <w:sz w:val="20"/>
              </w:rPr>
            </w:pPr>
            <w:r w:rsidRPr="00734AF2">
              <w:rPr>
                <w:color w:val="000000"/>
                <w:sz w:val="20"/>
              </w:rPr>
              <w:t>In the event the temporary rerouting described in paragraph (g)(2) of this section is to exceed 30 consecutive calendar days: (i) The railroad shall provide a request in accordance with paragraphs (i) and (j) of this section with the Associate Administrator no less than 10 business days prior to the planned rerouting; and (ii) The rerouting shall not commence until receipt of approval from the Associate Administrator.</w:t>
            </w:r>
            <w:r w:rsidRPr="00734AF2">
              <w:rPr>
                <w:color w:val="000000"/>
                <w:sz w:val="20"/>
              </w:rPr>
              <w:br/>
            </w:r>
            <w:r w:rsidRPr="00734AF2">
              <w:rPr>
                <w:color w:val="000000"/>
                <w:sz w:val="20"/>
              </w:rPr>
              <w:br/>
              <w:t xml:space="preserve">FRA estimates, after careful review, that it will take approximately 8 hours for each request exceeding 30 days. </w:t>
            </w:r>
          </w:p>
        </w:tc>
      </w:tr>
      <w:tr w14:paraId="2B523993" w14:textId="77777777" w:rsidTr="7668E2D8">
        <w:tblPrEx>
          <w:tblW w:w="13765" w:type="dxa"/>
          <w:tblLook w:val="04A0"/>
        </w:tblPrEx>
        <w:trPr>
          <w:trHeight w:val="1583"/>
        </w:trPr>
        <w:tc>
          <w:tcPr>
            <w:tcW w:w="2515" w:type="dxa"/>
            <w:shd w:val="clear" w:color="auto" w:fill="auto"/>
            <w:hideMark/>
          </w:tcPr>
          <w:p w:rsidR="006350F9" w:rsidRPr="00734AF2" w:rsidP="00734AF2" w14:paraId="5F47B59A" w14:textId="77777777">
            <w:pPr>
              <w:rPr>
                <w:color w:val="000000"/>
                <w:sz w:val="20"/>
              </w:rPr>
            </w:pPr>
            <w:r w:rsidRPr="00734AF2">
              <w:rPr>
                <w:color w:val="000000"/>
                <w:sz w:val="20"/>
              </w:rPr>
              <w:t>236.1006(b)(4)(iii)(B)—A progress report due by December 31, 2020, and by December 31, 2022, from any Class II or III railroad utilizing a temporary exception under this section</w:t>
            </w:r>
          </w:p>
        </w:tc>
        <w:tc>
          <w:tcPr>
            <w:tcW w:w="11250" w:type="dxa"/>
            <w:gridSpan w:val="6"/>
            <w:shd w:val="clear" w:color="auto" w:fill="auto"/>
            <w:hideMark/>
          </w:tcPr>
          <w:p w:rsidR="006350F9" w:rsidRPr="00734AF2" w:rsidP="00CA10E5" w14:paraId="7796D074" w14:textId="48BF55E7">
            <w:pPr>
              <w:rPr>
                <w:color w:val="000000"/>
                <w:sz w:val="20"/>
              </w:rPr>
            </w:pPr>
            <w:r>
              <w:rPr>
                <w:color w:val="000000"/>
                <w:sz w:val="20"/>
              </w:rPr>
              <w:t xml:space="preserve">This was a temporary regulatory provision which has now expired therefore the estimated paperwork burden is no longer applicable. </w:t>
            </w:r>
            <w:r w:rsidRPr="00734AF2">
              <w:rPr>
                <w:color w:val="000000"/>
                <w:sz w:val="20"/>
              </w:rPr>
              <w:br/>
            </w:r>
          </w:p>
          <w:p w:rsidR="006350F9" w:rsidRPr="00734AF2" w:rsidP="00CA10E5" w14:paraId="510AAC4E" w14:textId="6CAB02C9">
            <w:pPr>
              <w:rPr>
                <w:color w:val="000000"/>
                <w:sz w:val="20"/>
              </w:rPr>
            </w:pPr>
            <w:r w:rsidRPr="00734AF2">
              <w:rPr>
                <w:color w:val="000000"/>
                <w:sz w:val="20"/>
              </w:rPr>
              <w:br/>
            </w:r>
          </w:p>
        </w:tc>
      </w:tr>
      <w:tr w14:paraId="448D0725" w14:textId="77777777" w:rsidTr="7668E2D8">
        <w:tblPrEx>
          <w:tblW w:w="13765" w:type="dxa"/>
          <w:tblLook w:val="04A0"/>
        </w:tblPrEx>
        <w:trPr>
          <w:trHeight w:val="521"/>
        </w:trPr>
        <w:tc>
          <w:tcPr>
            <w:tcW w:w="2515" w:type="dxa"/>
            <w:shd w:val="clear" w:color="auto" w:fill="auto"/>
            <w:hideMark/>
          </w:tcPr>
          <w:p w:rsidR="006350F9" w:rsidRPr="00734AF2" w:rsidP="00734AF2" w14:paraId="6D4144BE" w14:textId="77777777">
            <w:pPr>
              <w:rPr>
                <w:color w:val="000000"/>
                <w:sz w:val="20"/>
              </w:rPr>
            </w:pPr>
            <w:r w:rsidRPr="00734AF2">
              <w:rPr>
                <w:color w:val="000000"/>
                <w:sz w:val="20"/>
              </w:rPr>
              <w:t>—(b)(5)(vii) A railroad’s request to utilize different yard movement procedures, as part of a freight yard movements exception—</w:t>
            </w:r>
          </w:p>
        </w:tc>
        <w:tc>
          <w:tcPr>
            <w:tcW w:w="11250" w:type="dxa"/>
            <w:gridSpan w:val="6"/>
            <w:shd w:val="clear" w:color="auto" w:fill="auto"/>
            <w:hideMark/>
          </w:tcPr>
          <w:p w:rsidR="006350F9" w:rsidRPr="00734AF2" w:rsidP="00734AF2" w14:paraId="3A39BAF3" w14:textId="138C299C">
            <w:pPr>
              <w:rPr>
                <w:color w:val="000000"/>
                <w:sz w:val="20"/>
              </w:rPr>
            </w:pPr>
            <w:r w:rsidRPr="00734AF2">
              <w:rPr>
                <w:color w:val="000000"/>
                <w:sz w:val="20"/>
              </w:rPr>
              <w:t xml:space="preserve">The </w:t>
            </w:r>
            <w:r w:rsidR="00CA10E5">
              <w:rPr>
                <w:color w:val="000000"/>
                <w:sz w:val="20"/>
              </w:rPr>
              <w:t xml:space="preserve">estimated paperwork </w:t>
            </w:r>
            <w:r w:rsidRPr="00734AF2">
              <w:rPr>
                <w:color w:val="000000"/>
                <w:sz w:val="20"/>
              </w:rPr>
              <w:t>burden for this requirement is included under §§ 236.1015 and 236.1021.</w:t>
            </w:r>
            <w:r w:rsidRPr="00734AF2">
              <w:rPr>
                <w:color w:val="000000"/>
                <w:sz w:val="20"/>
              </w:rPr>
              <w:br/>
              <w:t xml:space="preserve"> </w:t>
            </w:r>
          </w:p>
          <w:p w:rsidR="006350F9" w:rsidRPr="00734AF2" w:rsidP="00734AF2" w14:paraId="521C3802" w14:textId="20FD8DE8">
            <w:pPr>
              <w:rPr>
                <w:color w:val="000000"/>
                <w:sz w:val="20"/>
              </w:rPr>
            </w:pPr>
            <w:r w:rsidRPr="00734AF2">
              <w:rPr>
                <w:color w:val="000000"/>
                <w:sz w:val="20"/>
              </w:rPr>
              <w:t> </w:t>
            </w:r>
          </w:p>
        </w:tc>
      </w:tr>
      <w:tr w14:paraId="2F19246B" w14:textId="77777777" w:rsidTr="7668E2D8">
        <w:tblPrEx>
          <w:tblW w:w="13765" w:type="dxa"/>
          <w:tblLook w:val="04A0"/>
        </w:tblPrEx>
        <w:trPr>
          <w:trHeight w:val="890"/>
        </w:trPr>
        <w:tc>
          <w:tcPr>
            <w:tcW w:w="2515" w:type="dxa"/>
            <w:shd w:val="clear" w:color="auto" w:fill="auto"/>
            <w:hideMark/>
          </w:tcPr>
          <w:p w:rsidR="006350F9" w:rsidRPr="00734AF2" w:rsidP="00734AF2" w14:paraId="7B716B4A" w14:textId="77777777">
            <w:pPr>
              <w:rPr>
                <w:color w:val="000000"/>
                <w:sz w:val="20"/>
              </w:rPr>
            </w:pPr>
            <w:r w:rsidRPr="00734AF2">
              <w:rPr>
                <w:color w:val="000000"/>
                <w:sz w:val="20"/>
              </w:rPr>
              <w:t>—(b)(6) Establishing a new exception to permit non-revenue passenger equipment to operate to maintenance facilities or yards, without being governed by PTC technology, under certain conditions (*New proposed provision*)</w:t>
            </w:r>
          </w:p>
        </w:tc>
        <w:tc>
          <w:tcPr>
            <w:tcW w:w="11250" w:type="dxa"/>
            <w:gridSpan w:val="6"/>
            <w:shd w:val="clear" w:color="auto" w:fill="auto"/>
            <w:hideMark/>
          </w:tcPr>
          <w:p w:rsidR="006350F9" w:rsidRPr="00734AF2" w:rsidP="00734AF2" w14:paraId="774D3630" w14:textId="6684961E">
            <w:pPr>
              <w:rPr>
                <w:color w:val="000000"/>
                <w:sz w:val="20"/>
              </w:rPr>
            </w:pPr>
            <w:r w:rsidRPr="00734AF2">
              <w:rPr>
                <w:color w:val="000000"/>
                <w:sz w:val="20"/>
              </w:rPr>
              <w:t xml:space="preserve">There is no paperwork </w:t>
            </w:r>
            <w:r w:rsidR="00A62CA7">
              <w:rPr>
                <w:color w:val="000000"/>
                <w:sz w:val="20"/>
              </w:rPr>
              <w:t xml:space="preserve">burden </w:t>
            </w:r>
            <w:r w:rsidRPr="00734AF2">
              <w:rPr>
                <w:color w:val="000000"/>
                <w:sz w:val="20"/>
              </w:rPr>
              <w:t>requirement associated with this proposed provision.</w:t>
            </w:r>
          </w:p>
          <w:p w:rsidR="006350F9" w:rsidRPr="00734AF2" w:rsidP="00734AF2" w14:paraId="00AB99BF" w14:textId="3B1A3417">
            <w:pPr>
              <w:rPr>
                <w:color w:val="000000"/>
                <w:sz w:val="20"/>
              </w:rPr>
            </w:pPr>
            <w:r w:rsidRPr="00734AF2">
              <w:rPr>
                <w:color w:val="000000"/>
                <w:sz w:val="20"/>
              </w:rPr>
              <w:t> </w:t>
            </w:r>
          </w:p>
        </w:tc>
      </w:tr>
      <w:tr w14:paraId="6AA9D5F6" w14:textId="77777777" w:rsidTr="7668E2D8">
        <w:tblPrEx>
          <w:tblW w:w="13765" w:type="dxa"/>
          <w:tblLook w:val="04A0"/>
        </w:tblPrEx>
        <w:trPr>
          <w:trHeight w:val="1785"/>
        </w:trPr>
        <w:tc>
          <w:tcPr>
            <w:tcW w:w="2515" w:type="dxa"/>
            <w:shd w:val="clear" w:color="auto" w:fill="auto"/>
            <w:hideMark/>
          </w:tcPr>
          <w:p w:rsidR="006350F9" w:rsidRPr="00734AF2" w:rsidP="00734AF2" w14:paraId="7993F4E0" w14:textId="77777777">
            <w:pPr>
              <w:rPr>
                <w:color w:val="000000"/>
                <w:sz w:val="20"/>
              </w:rPr>
            </w:pPr>
            <w:r w:rsidRPr="00734AF2">
              <w:rPr>
                <w:color w:val="000000"/>
                <w:sz w:val="20"/>
              </w:rPr>
              <w:t>236.1007(b)(1)—For any high-speed service over 90 miles per hour (mph), a railroad’s PTC Safety Plan (PTCSP) must additionally establish that the PTC system was designed and will be operated to meet the fail-safe operation criteria in Appendix C</w:t>
            </w:r>
          </w:p>
        </w:tc>
        <w:tc>
          <w:tcPr>
            <w:tcW w:w="11250" w:type="dxa"/>
            <w:gridSpan w:val="6"/>
            <w:shd w:val="clear" w:color="auto" w:fill="auto"/>
            <w:hideMark/>
          </w:tcPr>
          <w:p w:rsidR="006350F9" w:rsidRPr="00734AF2" w:rsidP="00734AF2" w14:paraId="744CD9AA" w14:textId="4D738CD5">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236.1015 and 236.1021.</w:t>
            </w:r>
            <w:r w:rsidRPr="00734AF2">
              <w:rPr>
                <w:color w:val="000000"/>
                <w:sz w:val="20"/>
              </w:rPr>
              <w:br/>
              <w:t xml:space="preserve"> </w:t>
            </w:r>
          </w:p>
          <w:p w:rsidR="006350F9" w:rsidRPr="00734AF2" w:rsidP="00734AF2" w14:paraId="2240F0BD" w14:textId="26646394">
            <w:pPr>
              <w:rPr>
                <w:color w:val="000000"/>
                <w:sz w:val="20"/>
              </w:rPr>
            </w:pPr>
            <w:r w:rsidRPr="00734AF2">
              <w:rPr>
                <w:color w:val="000000"/>
                <w:sz w:val="20"/>
              </w:rPr>
              <w:t> </w:t>
            </w:r>
          </w:p>
        </w:tc>
      </w:tr>
      <w:tr w14:paraId="74ACAF16" w14:textId="77777777" w:rsidTr="7668E2D8">
        <w:tblPrEx>
          <w:tblW w:w="13765" w:type="dxa"/>
          <w:tblLook w:val="04A0"/>
        </w:tblPrEx>
        <w:trPr>
          <w:trHeight w:val="521"/>
        </w:trPr>
        <w:tc>
          <w:tcPr>
            <w:tcW w:w="2515" w:type="dxa"/>
            <w:shd w:val="clear" w:color="auto" w:fill="auto"/>
            <w:hideMark/>
          </w:tcPr>
          <w:p w:rsidR="00734AF2" w:rsidRPr="00734AF2" w:rsidP="00734AF2" w14:paraId="76688A1E" w14:textId="77777777">
            <w:pPr>
              <w:rPr>
                <w:color w:val="000000"/>
                <w:sz w:val="20"/>
              </w:rPr>
            </w:pPr>
            <w:r w:rsidRPr="00734AF2">
              <w:rPr>
                <w:color w:val="000000"/>
                <w:sz w:val="20"/>
              </w:rPr>
              <w:t xml:space="preserve"> —(c) An HSR-125 document accompanying a host railroad’s PTCSP, for operations over 125 mph</w:t>
            </w:r>
          </w:p>
        </w:tc>
        <w:tc>
          <w:tcPr>
            <w:tcW w:w="1396" w:type="dxa"/>
            <w:shd w:val="clear" w:color="auto" w:fill="auto"/>
            <w:hideMark/>
          </w:tcPr>
          <w:p w:rsidR="00734AF2" w:rsidRPr="00734AF2" w:rsidP="00734AF2" w14:paraId="23878BC0"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208F921" w14:textId="77777777">
            <w:pPr>
              <w:jc w:val="center"/>
              <w:rPr>
                <w:color w:val="000000"/>
                <w:sz w:val="20"/>
              </w:rPr>
            </w:pPr>
            <w:r w:rsidRPr="00734AF2">
              <w:rPr>
                <w:color w:val="000000"/>
                <w:sz w:val="20"/>
              </w:rPr>
              <w:t>1</w:t>
            </w:r>
            <w:r w:rsidRPr="00734AF2">
              <w:rPr>
                <w:color w:val="000000"/>
                <w:sz w:val="20"/>
              </w:rPr>
              <w:br/>
              <w:t>HSR-125 document</w:t>
            </w:r>
          </w:p>
        </w:tc>
        <w:tc>
          <w:tcPr>
            <w:tcW w:w="1341" w:type="dxa"/>
            <w:shd w:val="clear" w:color="auto" w:fill="auto"/>
            <w:hideMark/>
          </w:tcPr>
          <w:p w:rsidR="00734AF2" w:rsidRPr="00734AF2" w:rsidP="00734AF2" w14:paraId="4D4A1931" w14:textId="77777777">
            <w:pPr>
              <w:jc w:val="center"/>
              <w:rPr>
                <w:color w:val="000000"/>
                <w:sz w:val="20"/>
              </w:rPr>
            </w:pPr>
            <w:r w:rsidRPr="00734AF2">
              <w:rPr>
                <w:color w:val="000000"/>
                <w:sz w:val="20"/>
              </w:rPr>
              <w:t>3,200.00</w:t>
            </w:r>
            <w:r w:rsidRPr="00734AF2">
              <w:rPr>
                <w:color w:val="000000"/>
                <w:sz w:val="20"/>
              </w:rPr>
              <w:br/>
              <w:t>hours</w:t>
            </w:r>
          </w:p>
        </w:tc>
        <w:tc>
          <w:tcPr>
            <w:tcW w:w="1260" w:type="dxa"/>
            <w:shd w:val="clear" w:color="auto" w:fill="auto"/>
            <w:hideMark/>
          </w:tcPr>
          <w:p w:rsidR="00734AF2" w:rsidRPr="00734AF2" w:rsidP="00734AF2" w14:paraId="2EB53B1A" w14:textId="77777777">
            <w:pPr>
              <w:jc w:val="center"/>
              <w:rPr>
                <w:color w:val="000000"/>
                <w:sz w:val="20"/>
              </w:rPr>
            </w:pPr>
            <w:r w:rsidRPr="00734AF2">
              <w:rPr>
                <w:color w:val="000000"/>
                <w:sz w:val="20"/>
              </w:rPr>
              <w:t>3,200.00</w:t>
            </w:r>
            <w:r w:rsidRPr="00734AF2">
              <w:rPr>
                <w:color w:val="000000"/>
                <w:sz w:val="20"/>
              </w:rPr>
              <w:br/>
              <w:t>hours</w:t>
            </w:r>
          </w:p>
        </w:tc>
        <w:tc>
          <w:tcPr>
            <w:tcW w:w="1530" w:type="dxa"/>
            <w:shd w:val="clear" w:color="auto" w:fill="auto"/>
            <w:hideMark/>
          </w:tcPr>
          <w:p w:rsidR="00734AF2" w:rsidRPr="00734AF2" w:rsidP="00734AF2" w14:paraId="79A9272A" w14:textId="77777777">
            <w:pPr>
              <w:jc w:val="center"/>
              <w:rPr>
                <w:color w:val="000000"/>
                <w:sz w:val="20"/>
              </w:rPr>
            </w:pPr>
            <w:r w:rsidRPr="00734AF2">
              <w:rPr>
                <w:color w:val="000000"/>
                <w:sz w:val="20"/>
              </w:rPr>
              <w:t xml:space="preserve">$379,072.00 </w:t>
            </w:r>
          </w:p>
        </w:tc>
        <w:tc>
          <w:tcPr>
            <w:tcW w:w="4140" w:type="dxa"/>
            <w:shd w:val="clear" w:color="auto" w:fill="auto"/>
            <w:hideMark/>
          </w:tcPr>
          <w:p w:rsidR="00734AF2" w:rsidRPr="00734AF2" w:rsidP="00CA10E5" w14:paraId="6950647A" w14:textId="1B71B88D">
            <w:pPr>
              <w:rPr>
                <w:color w:val="000000"/>
                <w:sz w:val="20"/>
              </w:rPr>
            </w:pPr>
            <w:r w:rsidRPr="00734AF2">
              <w:rPr>
                <w:color w:val="000000"/>
                <w:sz w:val="20"/>
              </w:rPr>
              <w:t>In addition to the requirements of paragraphs (a) and (b) of this section, a host railroad that conducts a freight or passenger operation at more than 125 miles per hour shall have an approved PTCSP accompanied by a document (“HSR-125”) establishing that the system complies with (1) through (2) of this section.</w:t>
            </w:r>
            <w:r w:rsidRPr="00734AF2">
              <w:rPr>
                <w:color w:val="000000"/>
                <w:sz w:val="20"/>
              </w:rPr>
              <w:br/>
            </w:r>
            <w:r w:rsidRPr="00734AF2">
              <w:rPr>
                <w:color w:val="000000"/>
                <w:sz w:val="20"/>
              </w:rPr>
              <w:br/>
              <w:t>FRA estimates, after careful review, that it will take approximately 3,200 hours for each HSR-125 document.</w:t>
            </w:r>
          </w:p>
        </w:tc>
      </w:tr>
      <w:tr w14:paraId="35B49630" w14:textId="77777777" w:rsidTr="7668E2D8">
        <w:tblPrEx>
          <w:tblW w:w="13765" w:type="dxa"/>
          <w:tblLook w:val="04A0"/>
        </w:tblPrEx>
        <w:trPr>
          <w:trHeight w:val="1961"/>
        </w:trPr>
        <w:tc>
          <w:tcPr>
            <w:tcW w:w="2515" w:type="dxa"/>
            <w:shd w:val="clear" w:color="auto" w:fill="auto"/>
            <w:hideMark/>
          </w:tcPr>
          <w:p w:rsidR="00734AF2" w:rsidRPr="00734AF2" w:rsidP="00734AF2" w14:paraId="3B8047A2" w14:textId="77777777">
            <w:pPr>
              <w:rPr>
                <w:color w:val="000000"/>
                <w:sz w:val="20"/>
              </w:rPr>
            </w:pPr>
            <w:r w:rsidRPr="00734AF2">
              <w:rPr>
                <w:color w:val="000000"/>
                <w:sz w:val="20"/>
              </w:rPr>
              <w:t>—(c)(1) A railroad’s request for approval to use foreign service data, prior to submission of a PTCSP</w:t>
            </w:r>
          </w:p>
        </w:tc>
        <w:tc>
          <w:tcPr>
            <w:tcW w:w="1396" w:type="dxa"/>
            <w:shd w:val="clear" w:color="auto" w:fill="auto"/>
            <w:hideMark/>
          </w:tcPr>
          <w:p w:rsidR="00734AF2" w:rsidRPr="00734AF2" w:rsidP="00734AF2" w14:paraId="4348F522"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60F0E6AD" w14:textId="77777777">
            <w:pPr>
              <w:jc w:val="center"/>
              <w:rPr>
                <w:color w:val="000000"/>
                <w:sz w:val="20"/>
              </w:rPr>
            </w:pPr>
            <w:r w:rsidRPr="00734AF2">
              <w:rPr>
                <w:color w:val="000000"/>
                <w:sz w:val="20"/>
              </w:rPr>
              <w:t>0.33</w:t>
            </w:r>
            <w:r w:rsidRPr="00734AF2">
              <w:rPr>
                <w:color w:val="000000"/>
                <w:sz w:val="20"/>
              </w:rPr>
              <w:br/>
              <w:t>requests</w:t>
            </w:r>
          </w:p>
        </w:tc>
        <w:tc>
          <w:tcPr>
            <w:tcW w:w="1341" w:type="dxa"/>
            <w:shd w:val="clear" w:color="auto" w:fill="auto"/>
            <w:hideMark/>
          </w:tcPr>
          <w:p w:rsidR="00734AF2" w:rsidRPr="00734AF2" w:rsidP="00734AF2" w14:paraId="14CE6613" w14:textId="77777777">
            <w:pPr>
              <w:jc w:val="center"/>
              <w:rPr>
                <w:color w:val="000000"/>
                <w:sz w:val="20"/>
              </w:rPr>
            </w:pPr>
            <w:r w:rsidRPr="00734AF2">
              <w:rPr>
                <w:color w:val="000000"/>
                <w:sz w:val="20"/>
              </w:rPr>
              <w:t>8,000.00</w:t>
            </w:r>
            <w:r w:rsidRPr="00734AF2">
              <w:rPr>
                <w:color w:val="000000"/>
                <w:sz w:val="20"/>
              </w:rPr>
              <w:br/>
              <w:t>hours</w:t>
            </w:r>
          </w:p>
        </w:tc>
        <w:tc>
          <w:tcPr>
            <w:tcW w:w="1260" w:type="dxa"/>
            <w:shd w:val="clear" w:color="auto" w:fill="auto"/>
            <w:hideMark/>
          </w:tcPr>
          <w:p w:rsidR="00734AF2" w:rsidRPr="00734AF2" w:rsidP="00734AF2" w14:paraId="4D2E979B" w14:textId="77777777">
            <w:pPr>
              <w:jc w:val="center"/>
              <w:rPr>
                <w:color w:val="000000"/>
                <w:sz w:val="20"/>
              </w:rPr>
            </w:pPr>
            <w:r w:rsidRPr="00734AF2">
              <w:rPr>
                <w:color w:val="000000"/>
                <w:sz w:val="20"/>
              </w:rPr>
              <w:t>2,640.00</w:t>
            </w:r>
            <w:r w:rsidRPr="00734AF2">
              <w:rPr>
                <w:color w:val="000000"/>
                <w:sz w:val="20"/>
              </w:rPr>
              <w:br/>
              <w:t>hours</w:t>
            </w:r>
          </w:p>
        </w:tc>
        <w:tc>
          <w:tcPr>
            <w:tcW w:w="1530" w:type="dxa"/>
            <w:shd w:val="clear" w:color="auto" w:fill="auto"/>
            <w:hideMark/>
          </w:tcPr>
          <w:p w:rsidR="00734AF2" w:rsidRPr="00734AF2" w:rsidP="00734AF2" w14:paraId="0F7AF1B3" w14:textId="77777777">
            <w:pPr>
              <w:jc w:val="center"/>
              <w:rPr>
                <w:color w:val="000000"/>
                <w:sz w:val="20"/>
              </w:rPr>
            </w:pPr>
            <w:r w:rsidRPr="00734AF2">
              <w:rPr>
                <w:color w:val="000000"/>
                <w:sz w:val="20"/>
              </w:rPr>
              <w:t xml:space="preserve">$235,303.20 </w:t>
            </w:r>
          </w:p>
        </w:tc>
        <w:tc>
          <w:tcPr>
            <w:tcW w:w="4140" w:type="dxa"/>
            <w:shd w:val="clear" w:color="auto" w:fill="auto"/>
            <w:hideMark/>
          </w:tcPr>
          <w:p w:rsidR="00734AF2" w:rsidRPr="00734AF2" w:rsidP="00CA10E5" w14:paraId="7A971214" w14:textId="77777777">
            <w:pPr>
              <w:rPr>
                <w:color w:val="000000"/>
                <w:sz w:val="20"/>
              </w:rPr>
            </w:pPr>
            <w:r w:rsidRPr="00734AF2">
              <w:rPr>
                <w:color w:val="000000"/>
                <w:sz w:val="20"/>
              </w:rPr>
              <w:t xml:space="preserve">FRA estimates that approximately one request every three years to use foreign service data before submittal of the PTCSP will be made under the above requirement.  </w:t>
            </w:r>
            <w:r w:rsidRPr="00734AF2">
              <w:rPr>
                <w:color w:val="000000"/>
                <w:sz w:val="20"/>
              </w:rPr>
              <w:br/>
            </w:r>
            <w:r w:rsidRPr="00734AF2">
              <w:rPr>
                <w:color w:val="000000"/>
                <w:sz w:val="20"/>
              </w:rPr>
              <w:br/>
              <w:t xml:space="preserve">FRA estimates, after careful review, that it will take approximately 8000 hours for each use of foreign service data request. </w:t>
            </w:r>
          </w:p>
        </w:tc>
      </w:tr>
      <w:tr w14:paraId="75000938" w14:textId="77777777" w:rsidTr="7668E2D8">
        <w:tblPrEx>
          <w:tblW w:w="13765" w:type="dxa"/>
          <w:tblLook w:val="04A0"/>
        </w:tblPrEx>
        <w:trPr>
          <w:trHeight w:val="2295"/>
        </w:trPr>
        <w:tc>
          <w:tcPr>
            <w:tcW w:w="2515" w:type="dxa"/>
            <w:shd w:val="clear" w:color="auto" w:fill="auto"/>
            <w:hideMark/>
          </w:tcPr>
          <w:p w:rsidR="00734AF2" w:rsidRPr="00734AF2" w:rsidP="00734AF2" w14:paraId="02DE3E51" w14:textId="77777777">
            <w:pPr>
              <w:rPr>
                <w:color w:val="000000"/>
                <w:sz w:val="20"/>
              </w:rPr>
            </w:pPr>
            <w:r w:rsidRPr="00734AF2">
              <w:rPr>
                <w:color w:val="000000"/>
                <w:sz w:val="20"/>
              </w:rPr>
              <w:t xml:space="preserve">—(d) A railroad’s request in a PTCSP that FRA excuse compliance with one or more of this section’s requirements </w:t>
            </w:r>
          </w:p>
        </w:tc>
        <w:tc>
          <w:tcPr>
            <w:tcW w:w="1396" w:type="dxa"/>
            <w:shd w:val="clear" w:color="auto" w:fill="auto"/>
            <w:hideMark/>
          </w:tcPr>
          <w:p w:rsidR="00734AF2" w:rsidRPr="00734AF2" w:rsidP="00734AF2" w14:paraId="23095124"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377A8FE6" w14:textId="77777777">
            <w:pPr>
              <w:jc w:val="center"/>
              <w:rPr>
                <w:color w:val="000000"/>
                <w:sz w:val="20"/>
              </w:rPr>
            </w:pPr>
            <w:r w:rsidRPr="00734AF2">
              <w:rPr>
                <w:color w:val="000000"/>
                <w:sz w:val="20"/>
              </w:rPr>
              <w:t>1</w:t>
            </w:r>
            <w:r w:rsidRPr="00734AF2">
              <w:rPr>
                <w:color w:val="000000"/>
                <w:sz w:val="20"/>
              </w:rPr>
              <w:br/>
              <w:t>request</w:t>
            </w:r>
          </w:p>
        </w:tc>
        <w:tc>
          <w:tcPr>
            <w:tcW w:w="1341" w:type="dxa"/>
            <w:shd w:val="clear" w:color="auto" w:fill="auto"/>
            <w:hideMark/>
          </w:tcPr>
          <w:p w:rsidR="00734AF2" w:rsidRPr="00734AF2" w:rsidP="00734AF2" w14:paraId="73EF2F69" w14:textId="77777777">
            <w:pPr>
              <w:jc w:val="center"/>
              <w:rPr>
                <w:color w:val="000000"/>
                <w:sz w:val="20"/>
              </w:rPr>
            </w:pPr>
            <w:r w:rsidRPr="00734AF2">
              <w:rPr>
                <w:color w:val="000000"/>
                <w:sz w:val="20"/>
              </w:rPr>
              <w:t>1,000.00</w:t>
            </w:r>
            <w:r w:rsidRPr="00734AF2">
              <w:rPr>
                <w:color w:val="000000"/>
                <w:sz w:val="20"/>
              </w:rPr>
              <w:br/>
              <w:t>hours</w:t>
            </w:r>
          </w:p>
        </w:tc>
        <w:tc>
          <w:tcPr>
            <w:tcW w:w="1260" w:type="dxa"/>
            <w:shd w:val="clear" w:color="auto" w:fill="auto"/>
            <w:hideMark/>
          </w:tcPr>
          <w:p w:rsidR="00734AF2" w:rsidRPr="00734AF2" w:rsidP="00734AF2" w14:paraId="39FACC93" w14:textId="77777777">
            <w:pPr>
              <w:jc w:val="center"/>
              <w:rPr>
                <w:color w:val="000000"/>
                <w:sz w:val="20"/>
              </w:rPr>
            </w:pPr>
            <w:r w:rsidRPr="00734AF2">
              <w:rPr>
                <w:color w:val="000000"/>
                <w:sz w:val="20"/>
              </w:rPr>
              <w:t>1,000.00</w:t>
            </w:r>
            <w:r w:rsidRPr="00734AF2">
              <w:rPr>
                <w:color w:val="000000"/>
                <w:sz w:val="20"/>
              </w:rPr>
              <w:br/>
              <w:t>hours</w:t>
            </w:r>
          </w:p>
        </w:tc>
        <w:tc>
          <w:tcPr>
            <w:tcW w:w="1530" w:type="dxa"/>
            <w:shd w:val="clear" w:color="auto" w:fill="auto"/>
            <w:hideMark/>
          </w:tcPr>
          <w:p w:rsidR="00734AF2" w:rsidRPr="00734AF2" w:rsidP="00734AF2" w14:paraId="6586FFF0" w14:textId="77777777">
            <w:pPr>
              <w:jc w:val="center"/>
              <w:rPr>
                <w:color w:val="000000"/>
                <w:sz w:val="20"/>
              </w:rPr>
            </w:pPr>
            <w:r w:rsidRPr="00734AF2">
              <w:rPr>
                <w:color w:val="000000"/>
                <w:sz w:val="20"/>
              </w:rPr>
              <w:t xml:space="preserve">$118,460.00 </w:t>
            </w:r>
          </w:p>
        </w:tc>
        <w:tc>
          <w:tcPr>
            <w:tcW w:w="4140" w:type="dxa"/>
            <w:shd w:val="clear" w:color="auto" w:fill="auto"/>
            <w:hideMark/>
          </w:tcPr>
          <w:p w:rsidR="00734AF2" w:rsidRPr="00734AF2" w:rsidP="00734AF2" w14:paraId="0715808B" w14:textId="77777777">
            <w:pPr>
              <w:rPr>
                <w:color w:val="000000"/>
                <w:sz w:val="20"/>
              </w:rPr>
            </w:pPr>
            <w:r w:rsidRPr="00734AF2">
              <w:rPr>
                <w:color w:val="000000"/>
                <w:sz w:val="20"/>
              </w:rPr>
              <w:t>In addition to the requirements of paragraphs (a) through (c) of this section, a host railroad that conducts a freight or passenger operation at more than 150 miles per hour, which is governed by a Rule of Particular Applicability, shall have an approved PTCSP accompanied by an HSR-125 developed as part of an overall system safety plan approved by the Associate Administrator.</w:t>
            </w:r>
            <w:r w:rsidRPr="00734AF2">
              <w:rPr>
                <w:color w:val="000000"/>
                <w:sz w:val="20"/>
              </w:rPr>
              <w:br/>
            </w:r>
            <w:r w:rsidRPr="00734AF2">
              <w:rPr>
                <w:color w:val="000000"/>
                <w:sz w:val="20"/>
              </w:rPr>
              <w:br/>
              <w:t xml:space="preserve">FRA estimates, after careful review, that it will take approximately 1000 hours for each request. </w:t>
            </w:r>
          </w:p>
        </w:tc>
      </w:tr>
      <w:tr w14:paraId="5F33C6C7" w14:textId="77777777" w:rsidTr="7668E2D8">
        <w:tblPrEx>
          <w:tblW w:w="13765" w:type="dxa"/>
          <w:tblLook w:val="04A0"/>
        </w:tblPrEx>
        <w:trPr>
          <w:trHeight w:val="521"/>
        </w:trPr>
        <w:tc>
          <w:tcPr>
            <w:tcW w:w="2515" w:type="dxa"/>
            <w:shd w:val="clear" w:color="auto" w:fill="auto"/>
            <w:hideMark/>
          </w:tcPr>
          <w:p w:rsidR="00734AF2" w:rsidRPr="00734AF2" w:rsidP="00734AF2" w14:paraId="607DE51C" w14:textId="77777777">
            <w:pPr>
              <w:rPr>
                <w:color w:val="000000"/>
                <w:sz w:val="20"/>
              </w:rPr>
            </w:pPr>
            <w:r w:rsidRPr="00734AF2">
              <w:rPr>
                <w:color w:val="000000"/>
                <w:sz w:val="20"/>
              </w:rPr>
              <w:t>236.1009(a)(2)—A PTCIP if a railroad becomes a host railroad of a main line requiring the implementation of a PTC system, including the information under 49 U.S.C. 20157(a)(2) and 49 CFR 236.1011</w:t>
            </w:r>
          </w:p>
        </w:tc>
        <w:tc>
          <w:tcPr>
            <w:tcW w:w="1396" w:type="dxa"/>
            <w:shd w:val="clear" w:color="auto" w:fill="auto"/>
            <w:hideMark/>
          </w:tcPr>
          <w:p w:rsidR="00734AF2" w:rsidRPr="00734AF2" w:rsidP="00734AF2" w14:paraId="58CB4999" w14:textId="77777777">
            <w:pPr>
              <w:jc w:val="center"/>
              <w:rPr>
                <w:color w:val="000000"/>
                <w:sz w:val="20"/>
              </w:rPr>
            </w:pPr>
            <w:r w:rsidRPr="00734AF2">
              <w:rPr>
                <w:color w:val="000000"/>
                <w:sz w:val="20"/>
              </w:rPr>
              <w:t>264</w:t>
            </w:r>
            <w:r w:rsidRPr="00734AF2">
              <w:rPr>
                <w:color w:val="000000"/>
                <w:sz w:val="20"/>
              </w:rPr>
              <w:br/>
              <w:t>railroads</w:t>
            </w:r>
          </w:p>
        </w:tc>
        <w:tc>
          <w:tcPr>
            <w:tcW w:w="1583" w:type="dxa"/>
            <w:shd w:val="clear" w:color="auto" w:fill="auto"/>
            <w:hideMark/>
          </w:tcPr>
          <w:p w:rsidR="00734AF2" w:rsidRPr="00734AF2" w:rsidP="00734AF2" w14:paraId="09D3580A" w14:textId="77777777">
            <w:pPr>
              <w:jc w:val="center"/>
              <w:rPr>
                <w:color w:val="000000"/>
                <w:sz w:val="20"/>
              </w:rPr>
            </w:pPr>
            <w:r w:rsidRPr="00734AF2">
              <w:rPr>
                <w:color w:val="000000"/>
                <w:sz w:val="20"/>
              </w:rPr>
              <w:t>1</w:t>
            </w:r>
            <w:r w:rsidRPr="00734AF2">
              <w:rPr>
                <w:color w:val="000000"/>
                <w:sz w:val="20"/>
              </w:rPr>
              <w:br/>
              <w:t>PTCIP</w:t>
            </w:r>
          </w:p>
        </w:tc>
        <w:tc>
          <w:tcPr>
            <w:tcW w:w="1341" w:type="dxa"/>
            <w:shd w:val="clear" w:color="auto" w:fill="auto"/>
            <w:hideMark/>
          </w:tcPr>
          <w:p w:rsidR="00734AF2" w:rsidRPr="00734AF2" w:rsidP="00734AF2" w14:paraId="0BE528DD" w14:textId="77777777">
            <w:pPr>
              <w:jc w:val="center"/>
              <w:rPr>
                <w:color w:val="000000"/>
                <w:sz w:val="20"/>
              </w:rPr>
            </w:pPr>
            <w:r w:rsidRPr="00734AF2">
              <w:rPr>
                <w:color w:val="000000"/>
                <w:sz w:val="20"/>
              </w:rPr>
              <w:t>535.00</w:t>
            </w:r>
            <w:r w:rsidRPr="00734AF2">
              <w:rPr>
                <w:color w:val="000000"/>
                <w:sz w:val="20"/>
              </w:rPr>
              <w:br/>
              <w:t>hours</w:t>
            </w:r>
          </w:p>
        </w:tc>
        <w:tc>
          <w:tcPr>
            <w:tcW w:w="1260" w:type="dxa"/>
            <w:shd w:val="clear" w:color="auto" w:fill="auto"/>
            <w:hideMark/>
          </w:tcPr>
          <w:p w:rsidR="00734AF2" w:rsidRPr="00734AF2" w:rsidP="00734AF2" w14:paraId="715D66B9" w14:textId="77777777">
            <w:pPr>
              <w:jc w:val="center"/>
              <w:rPr>
                <w:color w:val="000000"/>
                <w:sz w:val="20"/>
              </w:rPr>
            </w:pPr>
            <w:r w:rsidRPr="00734AF2">
              <w:rPr>
                <w:color w:val="000000"/>
                <w:sz w:val="20"/>
              </w:rPr>
              <w:t>535.00</w:t>
            </w:r>
            <w:r w:rsidRPr="00734AF2">
              <w:rPr>
                <w:color w:val="000000"/>
                <w:sz w:val="20"/>
              </w:rPr>
              <w:br/>
              <w:t>hours</w:t>
            </w:r>
          </w:p>
        </w:tc>
        <w:tc>
          <w:tcPr>
            <w:tcW w:w="1530" w:type="dxa"/>
            <w:shd w:val="clear" w:color="auto" w:fill="auto"/>
            <w:hideMark/>
          </w:tcPr>
          <w:p w:rsidR="00734AF2" w:rsidRPr="00734AF2" w:rsidP="00734AF2" w14:paraId="273AA924" w14:textId="77777777">
            <w:pPr>
              <w:jc w:val="center"/>
              <w:rPr>
                <w:color w:val="000000"/>
                <w:sz w:val="20"/>
              </w:rPr>
            </w:pPr>
            <w:r w:rsidRPr="00734AF2">
              <w:rPr>
                <w:color w:val="000000"/>
                <w:sz w:val="20"/>
              </w:rPr>
              <w:t xml:space="preserve">$63,376.10 </w:t>
            </w:r>
          </w:p>
        </w:tc>
        <w:tc>
          <w:tcPr>
            <w:tcW w:w="4140" w:type="dxa"/>
            <w:shd w:val="clear" w:color="auto" w:fill="auto"/>
            <w:hideMark/>
          </w:tcPr>
          <w:p w:rsidR="00734AF2" w:rsidRPr="00734AF2" w:rsidP="00734AF2" w14:paraId="10778D24" w14:textId="77777777">
            <w:pPr>
              <w:rPr>
                <w:color w:val="000000"/>
                <w:sz w:val="20"/>
              </w:rPr>
            </w:pPr>
            <w:r w:rsidRPr="00734AF2">
              <w:rPr>
                <w:color w:val="000000"/>
                <w:sz w:val="20"/>
              </w:rPr>
              <w:t xml:space="preserve">After April 16, 2010, a host railroad shall file: (i) a PTCIP if it becomes a host railroad of a main line track segment for which it required to implement and operate a PTC system in accordance with § 236.1005(b); or (ii) a request for amendment (“RFA”) of its current and approved PTCIP in accordance with § 236.1021 if it intends to: (A) initiate a new category of service (i.e., passenger or freight); or (B) add, subtract, or otherwise materially modify one or more lines of railroad for which installation of a </w:t>
            </w:r>
            <w:r w:rsidRPr="00734AF2">
              <w:rPr>
                <w:color w:val="000000"/>
                <w:sz w:val="20"/>
              </w:rPr>
              <w:t>PTC system is required.</w:t>
            </w:r>
            <w:r w:rsidRPr="00734AF2">
              <w:rPr>
                <w:color w:val="000000"/>
                <w:sz w:val="20"/>
              </w:rPr>
              <w:br/>
            </w:r>
            <w:r w:rsidRPr="00734AF2">
              <w:rPr>
                <w:color w:val="000000"/>
                <w:sz w:val="20"/>
              </w:rPr>
              <w:br/>
              <w:t>FRA estimates, after careful review, that it will take approximately 535 hours to file each PTCIP.</w:t>
            </w:r>
          </w:p>
        </w:tc>
      </w:tr>
      <w:tr w14:paraId="63E366EA" w14:textId="77777777" w:rsidTr="7668E2D8">
        <w:tblPrEx>
          <w:tblW w:w="13765" w:type="dxa"/>
          <w:tblLook w:val="04A0"/>
        </w:tblPrEx>
        <w:trPr>
          <w:trHeight w:val="765"/>
        </w:trPr>
        <w:tc>
          <w:tcPr>
            <w:tcW w:w="2515" w:type="dxa"/>
            <w:shd w:val="clear" w:color="auto" w:fill="auto"/>
            <w:hideMark/>
          </w:tcPr>
          <w:p w:rsidR="00734AF2" w:rsidRPr="00734AF2" w:rsidP="00734AF2" w14:paraId="078000A1" w14:textId="77777777">
            <w:pPr>
              <w:rPr>
                <w:color w:val="000000"/>
                <w:sz w:val="20"/>
              </w:rPr>
            </w:pPr>
            <w:r w:rsidRPr="00734AF2">
              <w:rPr>
                <w:color w:val="000000"/>
                <w:sz w:val="20"/>
              </w:rPr>
              <w:t>—(a)(3) Any new PTCIPs jointly filed by a host railroad and a tenant railroad</w:t>
            </w:r>
          </w:p>
        </w:tc>
        <w:tc>
          <w:tcPr>
            <w:tcW w:w="1396" w:type="dxa"/>
            <w:shd w:val="clear" w:color="auto" w:fill="auto"/>
            <w:hideMark/>
          </w:tcPr>
          <w:p w:rsidR="00734AF2" w:rsidRPr="00734AF2" w:rsidP="00734AF2" w14:paraId="54A4C98C" w14:textId="77777777">
            <w:pPr>
              <w:jc w:val="center"/>
              <w:rPr>
                <w:color w:val="000000"/>
                <w:sz w:val="20"/>
              </w:rPr>
            </w:pPr>
            <w:r w:rsidRPr="00734AF2">
              <w:rPr>
                <w:color w:val="000000"/>
                <w:sz w:val="20"/>
              </w:rPr>
              <w:t>264</w:t>
            </w:r>
            <w:r w:rsidRPr="00734AF2">
              <w:rPr>
                <w:color w:val="000000"/>
                <w:sz w:val="20"/>
              </w:rPr>
              <w:br/>
              <w:t>railroads</w:t>
            </w:r>
          </w:p>
        </w:tc>
        <w:tc>
          <w:tcPr>
            <w:tcW w:w="1583" w:type="dxa"/>
            <w:shd w:val="clear" w:color="auto" w:fill="auto"/>
            <w:hideMark/>
          </w:tcPr>
          <w:p w:rsidR="00734AF2" w:rsidRPr="00734AF2" w:rsidP="00734AF2" w14:paraId="50D4EE61" w14:textId="77777777">
            <w:pPr>
              <w:jc w:val="center"/>
              <w:rPr>
                <w:color w:val="000000"/>
                <w:sz w:val="20"/>
              </w:rPr>
            </w:pPr>
            <w:r w:rsidRPr="00734AF2">
              <w:rPr>
                <w:color w:val="000000"/>
                <w:sz w:val="20"/>
              </w:rPr>
              <w:t>1</w:t>
            </w:r>
            <w:r w:rsidRPr="00734AF2">
              <w:rPr>
                <w:color w:val="000000"/>
                <w:sz w:val="20"/>
              </w:rPr>
              <w:br/>
              <w:t>joint PTCIP</w:t>
            </w:r>
          </w:p>
        </w:tc>
        <w:tc>
          <w:tcPr>
            <w:tcW w:w="1341" w:type="dxa"/>
            <w:shd w:val="clear" w:color="auto" w:fill="auto"/>
            <w:hideMark/>
          </w:tcPr>
          <w:p w:rsidR="00734AF2" w:rsidRPr="00734AF2" w:rsidP="00734AF2" w14:paraId="13C9D602" w14:textId="77777777">
            <w:pPr>
              <w:jc w:val="center"/>
              <w:rPr>
                <w:color w:val="000000"/>
                <w:sz w:val="20"/>
              </w:rPr>
            </w:pPr>
            <w:r w:rsidRPr="00734AF2">
              <w:rPr>
                <w:color w:val="000000"/>
                <w:sz w:val="20"/>
              </w:rPr>
              <w:t>267.00</w:t>
            </w:r>
            <w:r w:rsidRPr="00734AF2">
              <w:rPr>
                <w:color w:val="000000"/>
                <w:sz w:val="20"/>
              </w:rPr>
              <w:br/>
              <w:t>hours</w:t>
            </w:r>
          </w:p>
        </w:tc>
        <w:tc>
          <w:tcPr>
            <w:tcW w:w="1260" w:type="dxa"/>
            <w:shd w:val="clear" w:color="auto" w:fill="auto"/>
            <w:hideMark/>
          </w:tcPr>
          <w:p w:rsidR="00734AF2" w:rsidRPr="00734AF2" w:rsidP="00734AF2" w14:paraId="4123CB3D" w14:textId="77777777">
            <w:pPr>
              <w:jc w:val="center"/>
              <w:rPr>
                <w:color w:val="000000"/>
                <w:sz w:val="20"/>
              </w:rPr>
            </w:pPr>
            <w:r w:rsidRPr="00734AF2">
              <w:rPr>
                <w:color w:val="000000"/>
                <w:sz w:val="20"/>
              </w:rPr>
              <w:t>267.00</w:t>
            </w:r>
            <w:r w:rsidRPr="00734AF2">
              <w:rPr>
                <w:color w:val="000000"/>
                <w:sz w:val="20"/>
              </w:rPr>
              <w:br/>
              <w:t>hours</w:t>
            </w:r>
          </w:p>
        </w:tc>
        <w:tc>
          <w:tcPr>
            <w:tcW w:w="1530" w:type="dxa"/>
            <w:shd w:val="clear" w:color="auto" w:fill="auto"/>
            <w:hideMark/>
          </w:tcPr>
          <w:p w:rsidR="00734AF2" w:rsidRPr="00734AF2" w:rsidP="00734AF2" w14:paraId="1538CC10" w14:textId="77777777">
            <w:pPr>
              <w:jc w:val="center"/>
              <w:rPr>
                <w:color w:val="000000"/>
                <w:sz w:val="20"/>
              </w:rPr>
            </w:pPr>
            <w:r w:rsidRPr="00734AF2">
              <w:rPr>
                <w:color w:val="000000"/>
                <w:sz w:val="20"/>
              </w:rPr>
              <w:t xml:space="preserve">$31,628.82 </w:t>
            </w:r>
          </w:p>
        </w:tc>
        <w:tc>
          <w:tcPr>
            <w:tcW w:w="4140" w:type="dxa"/>
            <w:shd w:val="clear" w:color="auto" w:fill="auto"/>
            <w:hideMark/>
          </w:tcPr>
          <w:p w:rsidR="00734AF2" w:rsidRPr="00734AF2" w:rsidP="00734AF2" w14:paraId="3EF940AD" w14:textId="77777777">
            <w:pPr>
              <w:rPr>
                <w:color w:val="000000"/>
                <w:sz w:val="20"/>
              </w:rPr>
            </w:pPr>
            <w:r w:rsidRPr="00734AF2">
              <w:rPr>
                <w:color w:val="000000"/>
                <w:sz w:val="20"/>
              </w:rPr>
              <w:t xml:space="preserve">The host and tenant railroad(s) shall jointly file PTCIP that addresses shared track: (i) if the host railroad is required to install and operate a PTC system on a segment of its track; and (ii) if the tenant railroad that shares the same track segment would have been required to install a PTC system if the host railroad had not otherwise been required to do so.   </w:t>
            </w:r>
            <w:r w:rsidRPr="00734AF2">
              <w:rPr>
                <w:color w:val="000000"/>
                <w:sz w:val="20"/>
              </w:rPr>
              <w:br/>
            </w:r>
            <w:r w:rsidRPr="00734AF2">
              <w:rPr>
                <w:color w:val="000000"/>
                <w:sz w:val="20"/>
              </w:rPr>
              <w:br/>
              <w:t xml:space="preserve">FRA estimates, after careful review, that it will take approximately hours for each jointly filed PTCIP. </w:t>
            </w:r>
          </w:p>
        </w:tc>
      </w:tr>
      <w:tr w14:paraId="114EB011" w14:textId="77777777" w:rsidTr="7668E2D8">
        <w:tblPrEx>
          <w:tblW w:w="13765" w:type="dxa"/>
          <w:tblLook w:val="04A0"/>
        </w:tblPrEx>
        <w:trPr>
          <w:trHeight w:val="1142"/>
        </w:trPr>
        <w:tc>
          <w:tcPr>
            <w:tcW w:w="2515" w:type="dxa"/>
            <w:shd w:val="clear" w:color="auto" w:fill="auto"/>
            <w:hideMark/>
          </w:tcPr>
          <w:p w:rsidR="00734AF2" w:rsidRPr="00734AF2" w:rsidP="00734AF2" w14:paraId="71DBE55A" w14:textId="77777777">
            <w:pPr>
              <w:rPr>
                <w:color w:val="000000"/>
                <w:sz w:val="20"/>
              </w:rPr>
            </w:pPr>
            <w:r w:rsidRPr="00734AF2">
              <w:rPr>
                <w:color w:val="000000"/>
                <w:sz w:val="20"/>
              </w:rPr>
              <w:t>—(b)(1) A host railroad’s submission, individually or jointly with a tenant railroad or PTC system supplier, of an unmodified Type Approval</w:t>
            </w:r>
          </w:p>
        </w:tc>
        <w:tc>
          <w:tcPr>
            <w:tcW w:w="1396" w:type="dxa"/>
            <w:shd w:val="clear" w:color="auto" w:fill="auto"/>
            <w:hideMark/>
          </w:tcPr>
          <w:p w:rsidR="00734AF2" w:rsidRPr="00734AF2" w:rsidP="00734AF2" w14:paraId="1BFAB4F2" w14:textId="77777777">
            <w:pPr>
              <w:jc w:val="center"/>
              <w:rPr>
                <w:color w:val="000000"/>
                <w:sz w:val="20"/>
              </w:rPr>
            </w:pPr>
            <w:r w:rsidRPr="00734AF2">
              <w:rPr>
                <w:color w:val="000000"/>
                <w:sz w:val="20"/>
              </w:rPr>
              <w:t>264</w:t>
            </w:r>
            <w:r w:rsidRPr="00734AF2">
              <w:rPr>
                <w:color w:val="000000"/>
                <w:sz w:val="20"/>
              </w:rPr>
              <w:br/>
              <w:t>railroads</w:t>
            </w:r>
          </w:p>
        </w:tc>
        <w:tc>
          <w:tcPr>
            <w:tcW w:w="1583" w:type="dxa"/>
            <w:shd w:val="clear" w:color="auto" w:fill="auto"/>
            <w:hideMark/>
          </w:tcPr>
          <w:p w:rsidR="00734AF2" w:rsidRPr="00734AF2" w:rsidP="00734AF2" w14:paraId="7BFC5624" w14:textId="77777777">
            <w:pPr>
              <w:jc w:val="center"/>
              <w:rPr>
                <w:color w:val="000000"/>
                <w:sz w:val="20"/>
              </w:rPr>
            </w:pPr>
            <w:r w:rsidRPr="00734AF2">
              <w:rPr>
                <w:color w:val="000000"/>
                <w:sz w:val="20"/>
              </w:rPr>
              <w:t>1</w:t>
            </w:r>
            <w:r w:rsidRPr="00734AF2">
              <w:rPr>
                <w:color w:val="000000"/>
                <w:sz w:val="20"/>
              </w:rPr>
              <w:br/>
              <w:t>document</w:t>
            </w:r>
          </w:p>
        </w:tc>
        <w:tc>
          <w:tcPr>
            <w:tcW w:w="1341" w:type="dxa"/>
            <w:shd w:val="clear" w:color="auto" w:fill="auto"/>
            <w:hideMark/>
          </w:tcPr>
          <w:p w:rsidR="00734AF2" w:rsidRPr="00734AF2" w:rsidP="00734AF2" w14:paraId="1A81A60E"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7ACC2E0A" w14:textId="77777777">
            <w:pPr>
              <w:jc w:val="center"/>
              <w:rPr>
                <w:color w:val="000000"/>
                <w:sz w:val="20"/>
              </w:rPr>
            </w:pPr>
            <w:r w:rsidRPr="00734AF2">
              <w:rPr>
                <w:color w:val="000000"/>
                <w:sz w:val="20"/>
              </w:rPr>
              <w:t>8.00</w:t>
            </w:r>
            <w:r w:rsidRPr="00734AF2">
              <w:rPr>
                <w:color w:val="000000"/>
                <w:sz w:val="20"/>
              </w:rPr>
              <w:br/>
              <w:t>hours</w:t>
            </w:r>
          </w:p>
        </w:tc>
        <w:tc>
          <w:tcPr>
            <w:tcW w:w="1530" w:type="dxa"/>
            <w:shd w:val="clear" w:color="auto" w:fill="auto"/>
            <w:hideMark/>
          </w:tcPr>
          <w:p w:rsidR="00734AF2" w:rsidRPr="00734AF2" w:rsidP="00734AF2" w14:paraId="060F365D" w14:textId="77777777">
            <w:pPr>
              <w:jc w:val="center"/>
              <w:rPr>
                <w:color w:val="000000"/>
                <w:sz w:val="20"/>
              </w:rPr>
            </w:pPr>
            <w:r w:rsidRPr="00734AF2">
              <w:rPr>
                <w:color w:val="000000"/>
                <w:sz w:val="20"/>
              </w:rPr>
              <w:t xml:space="preserve">$713.04 </w:t>
            </w:r>
          </w:p>
        </w:tc>
        <w:tc>
          <w:tcPr>
            <w:tcW w:w="4140" w:type="dxa"/>
            <w:shd w:val="clear" w:color="auto" w:fill="auto"/>
            <w:hideMark/>
          </w:tcPr>
          <w:p w:rsidR="00734AF2" w:rsidRPr="00734AF2" w:rsidP="00734AF2" w14:paraId="10A543A9" w14:textId="77777777">
            <w:pPr>
              <w:rPr>
                <w:color w:val="000000"/>
                <w:sz w:val="20"/>
              </w:rPr>
            </w:pPr>
            <w:r w:rsidRPr="00734AF2">
              <w:rPr>
                <w:color w:val="000000"/>
                <w:sz w:val="20"/>
              </w:rPr>
              <w:t>An unmodified Type Approval previously issued by the Associate Administrator in accordance with § 236.1013 or § 236.1031(b) with its associated docket number.</w:t>
            </w:r>
          </w:p>
        </w:tc>
      </w:tr>
      <w:tr w14:paraId="5A7BD992" w14:textId="77777777" w:rsidTr="7668E2D8">
        <w:tblPrEx>
          <w:tblW w:w="13765" w:type="dxa"/>
          <w:tblLook w:val="04A0"/>
        </w:tblPrEx>
        <w:trPr>
          <w:trHeight w:val="440"/>
        </w:trPr>
        <w:tc>
          <w:tcPr>
            <w:tcW w:w="2515" w:type="dxa"/>
            <w:shd w:val="clear" w:color="auto" w:fill="auto"/>
            <w:hideMark/>
          </w:tcPr>
          <w:p w:rsidR="00734AF2" w:rsidRPr="00734AF2" w:rsidP="00734AF2" w14:paraId="318D7DFB" w14:textId="77777777">
            <w:pPr>
              <w:rPr>
                <w:color w:val="000000"/>
                <w:sz w:val="20"/>
              </w:rPr>
            </w:pPr>
            <w:r w:rsidRPr="00734AF2">
              <w:rPr>
                <w:color w:val="000000"/>
                <w:sz w:val="20"/>
              </w:rPr>
              <w:t xml:space="preserve">—(b)(2) A host railroad’s submission of a PTCDP with the information required under 49 CFR 236.1013, requesting a Type Approval for a PTC system that either does not have a Type Approval or has a </w:t>
            </w:r>
            <w:r w:rsidRPr="00734AF2">
              <w:rPr>
                <w:color w:val="000000"/>
                <w:sz w:val="20"/>
              </w:rPr>
              <w:t>Type Approval that requires one or more variances</w:t>
            </w:r>
          </w:p>
        </w:tc>
        <w:tc>
          <w:tcPr>
            <w:tcW w:w="1396" w:type="dxa"/>
            <w:shd w:val="clear" w:color="auto" w:fill="auto"/>
            <w:hideMark/>
          </w:tcPr>
          <w:p w:rsidR="00734AF2" w:rsidRPr="00734AF2" w:rsidP="00734AF2" w14:paraId="1C26E066" w14:textId="77777777">
            <w:pPr>
              <w:jc w:val="center"/>
              <w:rPr>
                <w:color w:val="000000"/>
                <w:sz w:val="20"/>
              </w:rPr>
            </w:pPr>
            <w:r w:rsidRPr="00734AF2">
              <w:rPr>
                <w:color w:val="000000"/>
                <w:sz w:val="20"/>
              </w:rPr>
              <w:t>264</w:t>
            </w:r>
            <w:r w:rsidRPr="00734AF2">
              <w:rPr>
                <w:color w:val="000000"/>
                <w:sz w:val="20"/>
              </w:rPr>
              <w:br/>
              <w:t>railroads</w:t>
            </w:r>
          </w:p>
        </w:tc>
        <w:tc>
          <w:tcPr>
            <w:tcW w:w="1583" w:type="dxa"/>
            <w:shd w:val="clear" w:color="auto" w:fill="auto"/>
            <w:hideMark/>
          </w:tcPr>
          <w:p w:rsidR="00734AF2" w:rsidRPr="00734AF2" w:rsidP="00734AF2" w14:paraId="1A7B7735" w14:textId="77777777">
            <w:pPr>
              <w:jc w:val="center"/>
              <w:rPr>
                <w:color w:val="000000"/>
                <w:sz w:val="20"/>
              </w:rPr>
            </w:pPr>
            <w:r w:rsidRPr="00734AF2">
              <w:rPr>
                <w:color w:val="000000"/>
                <w:sz w:val="20"/>
              </w:rPr>
              <w:t>1</w:t>
            </w:r>
            <w:r w:rsidRPr="00734AF2">
              <w:rPr>
                <w:color w:val="000000"/>
                <w:sz w:val="20"/>
              </w:rPr>
              <w:br/>
              <w:t>PTCDP</w:t>
            </w:r>
          </w:p>
        </w:tc>
        <w:tc>
          <w:tcPr>
            <w:tcW w:w="1341" w:type="dxa"/>
            <w:shd w:val="clear" w:color="auto" w:fill="auto"/>
            <w:hideMark/>
          </w:tcPr>
          <w:p w:rsidR="00734AF2" w:rsidRPr="00734AF2" w:rsidP="00734AF2" w14:paraId="0D98F10B" w14:textId="77777777">
            <w:pPr>
              <w:jc w:val="center"/>
              <w:rPr>
                <w:color w:val="000000"/>
                <w:sz w:val="20"/>
              </w:rPr>
            </w:pPr>
            <w:r w:rsidRPr="00734AF2">
              <w:rPr>
                <w:color w:val="000000"/>
                <w:sz w:val="20"/>
              </w:rPr>
              <w:t>2,000.00</w:t>
            </w:r>
            <w:r w:rsidRPr="00734AF2">
              <w:rPr>
                <w:color w:val="000000"/>
                <w:sz w:val="20"/>
              </w:rPr>
              <w:br/>
              <w:t>hours</w:t>
            </w:r>
          </w:p>
        </w:tc>
        <w:tc>
          <w:tcPr>
            <w:tcW w:w="1260" w:type="dxa"/>
            <w:shd w:val="clear" w:color="auto" w:fill="auto"/>
            <w:hideMark/>
          </w:tcPr>
          <w:p w:rsidR="00734AF2" w:rsidRPr="00734AF2" w:rsidP="00734AF2" w14:paraId="3F63DCBB" w14:textId="77777777">
            <w:pPr>
              <w:jc w:val="center"/>
              <w:rPr>
                <w:color w:val="000000"/>
                <w:sz w:val="20"/>
              </w:rPr>
            </w:pPr>
            <w:r w:rsidRPr="00734AF2">
              <w:rPr>
                <w:color w:val="000000"/>
                <w:sz w:val="20"/>
              </w:rPr>
              <w:t>2,000.00</w:t>
            </w:r>
            <w:r w:rsidRPr="00734AF2">
              <w:rPr>
                <w:color w:val="000000"/>
                <w:sz w:val="20"/>
              </w:rPr>
              <w:br/>
              <w:t>hours</w:t>
            </w:r>
          </w:p>
        </w:tc>
        <w:tc>
          <w:tcPr>
            <w:tcW w:w="1530" w:type="dxa"/>
            <w:shd w:val="clear" w:color="auto" w:fill="auto"/>
            <w:hideMark/>
          </w:tcPr>
          <w:p w:rsidR="00734AF2" w:rsidRPr="00734AF2" w:rsidP="00734AF2" w14:paraId="7517D270" w14:textId="77777777">
            <w:pPr>
              <w:jc w:val="center"/>
              <w:rPr>
                <w:color w:val="000000"/>
                <w:sz w:val="20"/>
              </w:rPr>
            </w:pPr>
            <w:r w:rsidRPr="00734AF2">
              <w:rPr>
                <w:color w:val="000000"/>
                <w:sz w:val="20"/>
              </w:rPr>
              <w:t xml:space="preserve">$178,260.00 </w:t>
            </w:r>
          </w:p>
        </w:tc>
        <w:tc>
          <w:tcPr>
            <w:tcW w:w="4140" w:type="dxa"/>
            <w:shd w:val="clear" w:color="auto" w:fill="auto"/>
            <w:hideMark/>
          </w:tcPr>
          <w:p w:rsidR="00734AF2" w:rsidRPr="00734AF2" w:rsidP="00734AF2" w14:paraId="2DF11118" w14:textId="77777777">
            <w:pPr>
              <w:rPr>
                <w:color w:val="000000"/>
                <w:sz w:val="20"/>
              </w:rPr>
            </w:pPr>
            <w:r w:rsidRPr="00734AF2">
              <w:rPr>
                <w:color w:val="000000"/>
                <w:sz w:val="20"/>
              </w:rPr>
              <w:t xml:space="preserve">A PTCDP requesting a Type Approval for: (i) a PTC system that does not have a Type Approval; or (ii) a PTC system with a previously issued Type Approval that requires one or more variances.  </w:t>
            </w:r>
            <w:r w:rsidRPr="00734AF2">
              <w:rPr>
                <w:color w:val="000000"/>
                <w:sz w:val="20"/>
              </w:rPr>
              <w:br/>
            </w:r>
            <w:r w:rsidRPr="00734AF2">
              <w:rPr>
                <w:color w:val="000000"/>
                <w:sz w:val="20"/>
              </w:rPr>
              <w:br/>
              <w:t xml:space="preserve">FRA estimates, after careful review, that it will </w:t>
            </w:r>
            <w:r w:rsidRPr="00734AF2">
              <w:rPr>
                <w:color w:val="000000"/>
                <w:sz w:val="20"/>
              </w:rPr>
              <w:t xml:space="preserve">take approximately 2000 hours for each PTCDP submission. </w:t>
            </w:r>
          </w:p>
        </w:tc>
      </w:tr>
      <w:tr w14:paraId="56B083E3" w14:textId="77777777" w:rsidTr="7668E2D8">
        <w:tblPrEx>
          <w:tblW w:w="13765" w:type="dxa"/>
          <w:tblLook w:val="04A0"/>
        </w:tblPrEx>
        <w:trPr>
          <w:trHeight w:val="521"/>
        </w:trPr>
        <w:tc>
          <w:tcPr>
            <w:tcW w:w="2515" w:type="dxa"/>
            <w:shd w:val="clear" w:color="auto" w:fill="auto"/>
            <w:hideMark/>
          </w:tcPr>
          <w:p w:rsidR="006350F9" w:rsidRPr="00734AF2" w:rsidP="00734AF2" w14:paraId="1893A863" w14:textId="77777777">
            <w:pPr>
              <w:rPr>
                <w:color w:val="000000"/>
                <w:sz w:val="20"/>
              </w:rPr>
            </w:pPr>
            <w:r w:rsidRPr="00734AF2">
              <w:rPr>
                <w:color w:val="000000"/>
                <w:sz w:val="20"/>
              </w:rPr>
              <w:t>—(d) A host railroad’s submission of a PTCSP</w:t>
            </w:r>
          </w:p>
        </w:tc>
        <w:tc>
          <w:tcPr>
            <w:tcW w:w="11250" w:type="dxa"/>
            <w:gridSpan w:val="6"/>
            <w:shd w:val="clear" w:color="auto" w:fill="auto"/>
            <w:hideMark/>
          </w:tcPr>
          <w:p w:rsidR="006350F9" w:rsidRPr="00734AF2" w:rsidP="00734AF2" w14:paraId="479F923F" w14:textId="7C26FC62">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236.1015.</w:t>
            </w:r>
          </w:p>
          <w:p w:rsidR="006350F9" w:rsidRPr="00734AF2" w:rsidP="00734AF2" w14:paraId="33769630" w14:textId="50B840ED">
            <w:pPr>
              <w:rPr>
                <w:color w:val="000000"/>
                <w:sz w:val="20"/>
              </w:rPr>
            </w:pPr>
            <w:r w:rsidRPr="00734AF2">
              <w:rPr>
                <w:color w:val="000000"/>
                <w:sz w:val="20"/>
              </w:rPr>
              <w:t> </w:t>
            </w:r>
          </w:p>
        </w:tc>
      </w:tr>
      <w:tr w14:paraId="35E33564" w14:textId="77777777" w:rsidTr="7668E2D8">
        <w:tblPrEx>
          <w:tblW w:w="13765" w:type="dxa"/>
          <w:tblLook w:val="04A0"/>
        </w:tblPrEx>
        <w:trPr>
          <w:trHeight w:val="3060"/>
        </w:trPr>
        <w:tc>
          <w:tcPr>
            <w:tcW w:w="2515" w:type="dxa"/>
            <w:shd w:val="clear" w:color="auto" w:fill="auto"/>
            <w:hideMark/>
          </w:tcPr>
          <w:p w:rsidR="00734AF2" w:rsidRPr="00734AF2" w:rsidP="00734AF2" w14:paraId="469F5FB6" w14:textId="77777777">
            <w:pPr>
              <w:rPr>
                <w:color w:val="000000"/>
                <w:sz w:val="20"/>
              </w:rPr>
            </w:pPr>
            <w:r w:rsidRPr="00734AF2">
              <w:rPr>
                <w:color w:val="000000"/>
                <w:sz w:val="20"/>
              </w:rPr>
              <w:t>—(e)(3) Any request for full or partial confidentiality of a PTCIP, Notice of Product Intent (NPI), PTCDP, or PTCSP</w:t>
            </w:r>
          </w:p>
        </w:tc>
        <w:tc>
          <w:tcPr>
            <w:tcW w:w="1396" w:type="dxa"/>
            <w:shd w:val="clear" w:color="auto" w:fill="auto"/>
            <w:hideMark/>
          </w:tcPr>
          <w:p w:rsidR="00734AF2" w:rsidRPr="00734AF2" w:rsidP="00734AF2" w14:paraId="6B27A01B"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6A362796" w14:textId="77777777">
            <w:pPr>
              <w:jc w:val="center"/>
              <w:rPr>
                <w:color w:val="000000"/>
                <w:sz w:val="20"/>
              </w:rPr>
            </w:pPr>
            <w:r w:rsidRPr="00734AF2">
              <w:rPr>
                <w:color w:val="000000"/>
                <w:sz w:val="20"/>
              </w:rPr>
              <w:t>10</w:t>
            </w:r>
            <w:r w:rsidRPr="00734AF2">
              <w:rPr>
                <w:color w:val="000000"/>
                <w:sz w:val="20"/>
              </w:rPr>
              <w:br/>
              <w:t>confidentiality requests</w:t>
            </w:r>
          </w:p>
        </w:tc>
        <w:tc>
          <w:tcPr>
            <w:tcW w:w="1341" w:type="dxa"/>
            <w:shd w:val="clear" w:color="auto" w:fill="auto"/>
            <w:hideMark/>
          </w:tcPr>
          <w:p w:rsidR="00734AF2" w:rsidRPr="00734AF2" w:rsidP="00734AF2" w14:paraId="3A99A864"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33DDEAAE" w14:textId="77777777">
            <w:pPr>
              <w:jc w:val="center"/>
              <w:rPr>
                <w:color w:val="000000"/>
                <w:sz w:val="20"/>
              </w:rPr>
            </w:pPr>
            <w:r w:rsidRPr="00734AF2">
              <w:rPr>
                <w:color w:val="000000"/>
                <w:sz w:val="20"/>
              </w:rPr>
              <w:t>80.00</w:t>
            </w:r>
            <w:r w:rsidRPr="00734AF2">
              <w:rPr>
                <w:color w:val="000000"/>
                <w:sz w:val="20"/>
              </w:rPr>
              <w:br/>
              <w:t>hours</w:t>
            </w:r>
          </w:p>
        </w:tc>
        <w:tc>
          <w:tcPr>
            <w:tcW w:w="1530" w:type="dxa"/>
            <w:shd w:val="clear" w:color="auto" w:fill="auto"/>
            <w:hideMark/>
          </w:tcPr>
          <w:p w:rsidR="00734AF2" w:rsidRPr="00734AF2" w:rsidP="00734AF2" w14:paraId="6380F3B2" w14:textId="77777777">
            <w:pPr>
              <w:jc w:val="center"/>
              <w:rPr>
                <w:color w:val="000000"/>
                <w:sz w:val="20"/>
              </w:rPr>
            </w:pPr>
            <w:r w:rsidRPr="00734AF2">
              <w:rPr>
                <w:color w:val="000000"/>
                <w:sz w:val="20"/>
              </w:rPr>
              <w:t xml:space="preserve">$7,130.40 </w:t>
            </w:r>
          </w:p>
        </w:tc>
        <w:tc>
          <w:tcPr>
            <w:tcW w:w="4140" w:type="dxa"/>
            <w:shd w:val="clear" w:color="auto" w:fill="auto"/>
            <w:hideMark/>
          </w:tcPr>
          <w:p w:rsidR="00734AF2" w:rsidRPr="00734AF2" w:rsidP="00734AF2" w14:paraId="6511CF60" w14:textId="77777777">
            <w:pPr>
              <w:rPr>
                <w:color w:val="000000"/>
                <w:sz w:val="20"/>
              </w:rPr>
            </w:pPr>
            <w:r w:rsidRPr="00734AF2">
              <w:rPr>
                <w:color w:val="000000"/>
                <w:sz w:val="20"/>
              </w:rPr>
              <w:t>Each filing referenced in this section may include a request for full or partial confidentiality in accordance with § 209.11 of this chapter.  If confidentiality is requested as to a portion of any applicable document, then in addition to the filing requirements under § 209.11 of this chapter, the person filing the document shall also file a copy of the original un-redacted document, marked to indicate which portions are redacted in the document’s confidential version without obscuring the original document’s contents.</w:t>
            </w:r>
            <w:r w:rsidRPr="00734AF2">
              <w:rPr>
                <w:color w:val="000000"/>
                <w:sz w:val="20"/>
              </w:rPr>
              <w:br/>
            </w:r>
            <w:r w:rsidRPr="00734AF2">
              <w:rPr>
                <w:color w:val="000000"/>
                <w:sz w:val="20"/>
              </w:rPr>
              <w:br/>
              <w:t xml:space="preserve">FRA estimates, after careful review, that it will take approximately 8 hours for each request for confidentiality. </w:t>
            </w:r>
          </w:p>
        </w:tc>
      </w:tr>
      <w:tr w14:paraId="0C03B68C" w14:textId="77777777" w:rsidTr="7668E2D8">
        <w:tblPrEx>
          <w:tblW w:w="13765" w:type="dxa"/>
          <w:tblLook w:val="04A0"/>
        </w:tblPrEx>
        <w:trPr>
          <w:trHeight w:val="3060"/>
        </w:trPr>
        <w:tc>
          <w:tcPr>
            <w:tcW w:w="2515" w:type="dxa"/>
            <w:shd w:val="clear" w:color="auto" w:fill="auto"/>
            <w:hideMark/>
          </w:tcPr>
          <w:p w:rsidR="00734AF2" w:rsidRPr="00734AF2" w:rsidP="00734AF2" w14:paraId="72A67B6C" w14:textId="77777777">
            <w:pPr>
              <w:rPr>
                <w:color w:val="000000"/>
                <w:sz w:val="20"/>
              </w:rPr>
            </w:pPr>
            <w:r w:rsidRPr="00734AF2">
              <w:rPr>
                <w:color w:val="000000"/>
                <w:sz w:val="20"/>
              </w:rPr>
              <w:t xml:space="preserve">—(h) Any responses or documents submitted in connection with FRA’s use of its authority to monitor, test, and inspect processes, procedures, facilities, documents, records, design and testing materials, artifacts, training materials and programs, and any other information used in the design, development, manufacture, test, implementation, and operation of the PTC system, including interviews with railroad personnel </w:t>
            </w:r>
          </w:p>
        </w:tc>
        <w:tc>
          <w:tcPr>
            <w:tcW w:w="1396" w:type="dxa"/>
            <w:shd w:val="clear" w:color="auto" w:fill="auto"/>
            <w:hideMark/>
          </w:tcPr>
          <w:p w:rsidR="00734AF2" w:rsidRPr="00734AF2" w:rsidP="00734AF2" w14:paraId="77D9DC5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7BE6C40D" w14:textId="77777777">
            <w:pPr>
              <w:jc w:val="center"/>
              <w:rPr>
                <w:color w:val="000000"/>
                <w:sz w:val="20"/>
              </w:rPr>
            </w:pPr>
            <w:r w:rsidRPr="00734AF2">
              <w:rPr>
                <w:color w:val="000000"/>
                <w:sz w:val="20"/>
              </w:rPr>
              <w:t>36</w:t>
            </w:r>
            <w:r w:rsidRPr="00734AF2">
              <w:rPr>
                <w:color w:val="000000"/>
                <w:sz w:val="20"/>
              </w:rPr>
              <w:br/>
              <w:t>interviews and documents</w:t>
            </w:r>
          </w:p>
        </w:tc>
        <w:tc>
          <w:tcPr>
            <w:tcW w:w="1341" w:type="dxa"/>
            <w:shd w:val="clear" w:color="auto" w:fill="auto"/>
            <w:hideMark/>
          </w:tcPr>
          <w:p w:rsidR="00734AF2" w:rsidRPr="00734AF2" w:rsidP="00734AF2" w14:paraId="5EFC2DD1" w14:textId="77777777">
            <w:pPr>
              <w:jc w:val="center"/>
              <w:rPr>
                <w:color w:val="000000"/>
                <w:sz w:val="20"/>
              </w:rPr>
            </w:pPr>
            <w:r w:rsidRPr="00734AF2">
              <w:rPr>
                <w:color w:val="000000"/>
                <w:sz w:val="20"/>
              </w:rPr>
              <w:t>4.00</w:t>
            </w:r>
            <w:r w:rsidRPr="00734AF2">
              <w:rPr>
                <w:color w:val="000000"/>
                <w:sz w:val="20"/>
              </w:rPr>
              <w:br/>
              <w:t>hours</w:t>
            </w:r>
          </w:p>
        </w:tc>
        <w:tc>
          <w:tcPr>
            <w:tcW w:w="1260" w:type="dxa"/>
            <w:shd w:val="clear" w:color="auto" w:fill="auto"/>
            <w:hideMark/>
          </w:tcPr>
          <w:p w:rsidR="00734AF2" w:rsidRPr="00734AF2" w:rsidP="00734AF2" w14:paraId="0B7697F3" w14:textId="77777777">
            <w:pPr>
              <w:jc w:val="center"/>
              <w:rPr>
                <w:color w:val="000000"/>
                <w:sz w:val="20"/>
              </w:rPr>
            </w:pPr>
            <w:r w:rsidRPr="00734AF2">
              <w:rPr>
                <w:color w:val="000000"/>
                <w:sz w:val="20"/>
              </w:rPr>
              <w:t>144.00</w:t>
            </w:r>
            <w:r w:rsidRPr="00734AF2">
              <w:rPr>
                <w:color w:val="000000"/>
                <w:sz w:val="20"/>
              </w:rPr>
              <w:br/>
              <w:t>hours</w:t>
            </w:r>
          </w:p>
        </w:tc>
        <w:tc>
          <w:tcPr>
            <w:tcW w:w="1530" w:type="dxa"/>
            <w:shd w:val="clear" w:color="auto" w:fill="auto"/>
            <w:hideMark/>
          </w:tcPr>
          <w:p w:rsidR="00734AF2" w:rsidRPr="00734AF2" w:rsidP="00734AF2" w14:paraId="5FB003C4" w14:textId="77777777">
            <w:pPr>
              <w:jc w:val="center"/>
              <w:rPr>
                <w:color w:val="000000"/>
                <w:sz w:val="20"/>
              </w:rPr>
            </w:pPr>
            <w:r w:rsidRPr="00734AF2">
              <w:rPr>
                <w:color w:val="000000"/>
                <w:sz w:val="20"/>
              </w:rPr>
              <w:t xml:space="preserve">$12,834.72 </w:t>
            </w:r>
          </w:p>
        </w:tc>
        <w:tc>
          <w:tcPr>
            <w:tcW w:w="4140" w:type="dxa"/>
            <w:shd w:val="clear" w:color="auto" w:fill="auto"/>
            <w:hideMark/>
          </w:tcPr>
          <w:p w:rsidR="00734AF2" w:rsidRPr="00734AF2" w:rsidP="00734AF2" w14:paraId="7E8D62C5" w14:textId="77777777">
            <w:pPr>
              <w:rPr>
                <w:color w:val="000000"/>
                <w:sz w:val="20"/>
              </w:rPr>
            </w:pPr>
            <w:r w:rsidRPr="00734AF2">
              <w:rPr>
                <w:color w:val="000000"/>
                <w:sz w:val="20"/>
              </w:rPr>
              <w:t>The Associate Administrator, or that person’s designated representatives, shall be afforded reasonable access to monitor, test, and inspect processes, procedures, facilities, documents, records, design and testing materials, artifacts, training materials and programs, and any other information used in the design, development, manufacture, test, implementation, and operation of the system, as well as interview any personnel: (1) through (2) of this section.</w:t>
            </w:r>
            <w:r w:rsidRPr="00734AF2">
              <w:rPr>
                <w:color w:val="000000"/>
                <w:sz w:val="20"/>
              </w:rPr>
              <w:br/>
            </w:r>
            <w:r w:rsidRPr="00734AF2">
              <w:rPr>
                <w:color w:val="000000"/>
                <w:sz w:val="20"/>
              </w:rPr>
              <w:br/>
              <w:t xml:space="preserve">FRA estimates, after careful review, that it will take approximately 4 hours for each response or submitted documents. </w:t>
            </w:r>
          </w:p>
        </w:tc>
      </w:tr>
      <w:tr w14:paraId="392F7135" w14:textId="77777777" w:rsidTr="7668E2D8">
        <w:tblPrEx>
          <w:tblW w:w="13765" w:type="dxa"/>
          <w:tblLook w:val="04A0"/>
        </w:tblPrEx>
        <w:trPr>
          <w:trHeight w:val="1110"/>
        </w:trPr>
        <w:tc>
          <w:tcPr>
            <w:tcW w:w="2515" w:type="dxa"/>
            <w:shd w:val="clear" w:color="auto" w:fill="auto"/>
            <w:hideMark/>
          </w:tcPr>
          <w:p w:rsidR="00734AF2" w:rsidRPr="00734AF2" w:rsidP="00734AF2" w14:paraId="26D8ED2E" w14:textId="77777777">
            <w:pPr>
              <w:rPr>
                <w:color w:val="000000"/>
                <w:sz w:val="20"/>
              </w:rPr>
            </w:pPr>
            <w:r w:rsidRPr="00734AF2">
              <w:rPr>
                <w:color w:val="000000"/>
                <w:sz w:val="20"/>
              </w:rPr>
              <w:t>—(j)(2)(iii) Any additional information provided in response to FRA’s consultations or inquiries about a PTCDP or PTCSP</w:t>
            </w:r>
          </w:p>
        </w:tc>
        <w:tc>
          <w:tcPr>
            <w:tcW w:w="1396" w:type="dxa"/>
            <w:shd w:val="clear" w:color="auto" w:fill="auto"/>
            <w:hideMark/>
          </w:tcPr>
          <w:p w:rsidR="00734AF2" w:rsidRPr="00734AF2" w:rsidP="00734AF2" w14:paraId="6B0FB681"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4D966ED" w14:textId="77777777">
            <w:pPr>
              <w:jc w:val="center"/>
              <w:rPr>
                <w:color w:val="000000"/>
                <w:sz w:val="20"/>
              </w:rPr>
            </w:pPr>
            <w:r w:rsidRPr="00734AF2">
              <w:rPr>
                <w:color w:val="000000"/>
                <w:sz w:val="20"/>
              </w:rPr>
              <w:t>1</w:t>
            </w:r>
            <w:r w:rsidRPr="00734AF2">
              <w:rPr>
                <w:color w:val="000000"/>
                <w:sz w:val="20"/>
              </w:rPr>
              <w:br/>
              <w:t>set of additional information</w:t>
            </w:r>
          </w:p>
        </w:tc>
        <w:tc>
          <w:tcPr>
            <w:tcW w:w="1341" w:type="dxa"/>
            <w:shd w:val="clear" w:color="auto" w:fill="auto"/>
            <w:hideMark/>
          </w:tcPr>
          <w:p w:rsidR="00734AF2" w:rsidRPr="00734AF2" w:rsidP="00734AF2" w14:paraId="334E79E0" w14:textId="77777777">
            <w:pPr>
              <w:jc w:val="center"/>
              <w:rPr>
                <w:color w:val="000000"/>
                <w:sz w:val="20"/>
              </w:rPr>
            </w:pPr>
            <w:r w:rsidRPr="00734AF2">
              <w:rPr>
                <w:color w:val="000000"/>
                <w:sz w:val="20"/>
              </w:rPr>
              <w:t>400.00</w:t>
            </w:r>
            <w:r w:rsidRPr="00734AF2">
              <w:rPr>
                <w:color w:val="000000"/>
                <w:sz w:val="20"/>
              </w:rPr>
              <w:br/>
              <w:t>hours</w:t>
            </w:r>
          </w:p>
        </w:tc>
        <w:tc>
          <w:tcPr>
            <w:tcW w:w="1260" w:type="dxa"/>
            <w:shd w:val="clear" w:color="auto" w:fill="auto"/>
            <w:hideMark/>
          </w:tcPr>
          <w:p w:rsidR="00734AF2" w:rsidRPr="00734AF2" w:rsidP="00734AF2" w14:paraId="64A64FCE" w14:textId="77777777">
            <w:pPr>
              <w:jc w:val="center"/>
              <w:rPr>
                <w:color w:val="000000"/>
                <w:sz w:val="20"/>
              </w:rPr>
            </w:pPr>
            <w:r w:rsidRPr="00734AF2">
              <w:rPr>
                <w:color w:val="000000"/>
                <w:sz w:val="20"/>
              </w:rPr>
              <w:t>400.00</w:t>
            </w:r>
            <w:r w:rsidRPr="00734AF2">
              <w:rPr>
                <w:color w:val="000000"/>
                <w:sz w:val="20"/>
              </w:rPr>
              <w:br/>
              <w:t>hours</w:t>
            </w:r>
          </w:p>
        </w:tc>
        <w:tc>
          <w:tcPr>
            <w:tcW w:w="1530" w:type="dxa"/>
            <w:shd w:val="clear" w:color="auto" w:fill="auto"/>
            <w:hideMark/>
          </w:tcPr>
          <w:p w:rsidR="00734AF2" w:rsidRPr="00734AF2" w:rsidP="00734AF2" w14:paraId="5B506BF9" w14:textId="77777777">
            <w:pPr>
              <w:jc w:val="center"/>
              <w:rPr>
                <w:color w:val="000000"/>
                <w:sz w:val="20"/>
              </w:rPr>
            </w:pPr>
            <w:r w:rsidRPr="00734AF2">
              <w:rPr>
                <w:color w:val="000000"/>
                <w:sz w:val="20"/>
              </w:rPr>
              <w:t xml:space="preserve">$35,652.00 </w:t>
            </w:r>
          </w:p>
        </w:tc>
        <w:tc>
          <w:tcPr>
            <w:tcW w:w="4140" w:type="dxa"/>
            <w:shd w:val="clear" w:color="auto" w:fill="auto"/>
            <w:hideMark/>
          </w:tcPr>
          <w:p w:rsidR="00734AF2" w:rsidRPr="00734AF2" w:rsidP="00734AF2" w14:paraId="374B1D01" w14:textId="5093AD1A">
            <w:pPr>
              <w:rPr>
                <w:color w:val="000000"/>
                <w:sz w:val="20"/>
              </w:rPr>
            </w:pPr>
            <w:r w:rsidRPr="00734AF2">
              <w:rPr>
                <w:color w:val="000000"/>
                <w:sz w:val="20"/>
              </w:rPr>
              <w:t xml:space="preserve">If FRA has not approved, approved with conditions, or denied the PTCDP or PTCSP within the 60-day or 180-day window, as applicable, FRA will provide the submitting party with a statement of reasons as to why the submission has not yet been acted upon and a projected deadline by which an approval or denial will be </w:t>
            </w:r>
            <w:r w:rsidRPr="00734AF2" w:rsidR="006350F9">
              <w:rPr>
                <w:color w:val="000000"/>
                <w:sz w:val="20"/>
              </w:rPr>
              <w:t>issued,</w:t>
            </w:r>
            <w:r w:rsidRPr="00734AF2">
              <w:rPr>
                <w:color w:val="000000"/>
                <w:sz w:val="20"/>
              </w:rPr>
              <w:t xml:space="preserve"> and any further consultations or inquiries will be resolved.  </w:t>
            </w:r>
            <w:r w:rsidRPr="00734AF2">
              <w:rPr>
                <w:color w:val="000000"/>
                <w:sz w:val="20"/>
              </w:rPr>
              <w:br/>
            </w:r>
            <w:r w:rsidRPr="00734AF2">
              <w:rPr>
                <w:color w:val="000000"/>
                <w:sz w:val="20"/>
              </w:rPr>
              <w:br/>
              <w:t xml:space="preserve">FRA estimates, after careful review, that it will take approximately 400 hours to respond to each request for additional information. </w:t>
            </w:r>
          </w:p>
        </w:tc>
      </w:tr>
      <w:tr w14:paraId="275E1CC2" w14:textId="77777777" w:rsidTr="7668E2D8">
        <w:tblPrEx>
          <w:tblW w:w="13765" w:type="dxa"/>
          <w:tblLook w:val="04A0"/>
        </w:tblPrEx>
        <w:trPr>
          <w:trHeight w:val="440"/>
        </w:trPr>
        <w:tc>
          <w:tcPr>
            <w:tcW w:w="2515" w:type="dxa"/>
            <w:shd w:val="clear" w:color="auto" w:fill="auto"/>
            <w:hideMark/>
          </w:tcPr>
          <w:p w:rsidR="006350F9" w:rsidRPr="00734AF2" w:rsidP="00734AF2" w14:paraId="5BA6BECA" w14:textId="77777777">
            <w:pPr>
              <w:rPr>
                <w:color w:val="000000"/>
                <w:sz w:val="20"/>
              </w:rPr>
            </w:pPr>
            <w:r w:rsidRPr="00734AF2">
              <w:rPr>
                <w:color w:val="000000"/>
                <w:sz w:val="20"/>
              </w:rPr>
              <w:t>236.1011(a)–(b)—PTCIP content requirements</w:t>
            </w:r>
          </w:p>
        </w:tc>
        <w:tc>
          <w:tcPr>
            <w:tcW w:w="11250" w:type="dxa"/>
            <w:gridSpan w:val="6"/>
            <w:shd w:val="clear" w:color="auto" w:fill="auto"/>
            <w:hideMark/>
          </w:tcPr>
          <w:p w:rsidR="006350F9" w:rsidRPr="00734AF2" w:rsidP="00734AF2" w14:paraId="15CAF33E" w14:textId="278B9290">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236.1009(a) and (e) and 236.1021.</w:t>
            </w:r>
          </w:p>
          <w:p w:rsidR="006350F9" w:rsidRPr="00734AF2" w:rsidP="00734AF2" w14:paraId="3411BBCB" w14:textId="33426935">
            <w:pPr>
              <w:rPr>
                <w:color w:val="000000"/>
                <w:sz w:val="20"/>
              </w:rPr>
            </w:pPr>
            <w:r w:rsidRPr="00734AF2">
              <w:rPr>
                <w:color w:val="000000"/>
                <w:sz w:val="20"/>
              </w:rPr>
              <w:t> </w:t>
            </w:r>
          </w:p>
        </w:tc>
      </w:tr>
      <w:tr w14:paraId="48B7D2A8" w14:textId="77777777" w:rsidTr="7668E2D8">
        <w:tblPrEx>
          <w:tblW w:w="13765" w:type="dxa"/>
          <w:tblLook w:val="04A0"/>
        </w:tblPrEx>
        <w:trPr>
          <w:trHeight w:val="2295"/>
        </w:trPr>
        <w:tc>
          <w:tcPr>
            <w:tcW w:w="2515" w:type="dxa"/>
            <w:shd w:val="clear" w:color="auto" w:fill="auto"/>
            <w:hideMark/>
          </w:tcPr>
          <w:p w:rsidR="00734AF2" w:rsidRPr="00734AF2" w:rsidP="00734AF2" w14:paraId="6082194A" w14:textId="5D4F2791">
            <w:pPr>
              <w:rPr>
                <w:color w:val="000000"/>
                <w:sz w:val="20"/>
              </w:rPr>
            </w:pPr>
            <w:r w:rsidRPr="00734AF2">
              <w:rPr>
                <w:color w:val="000000"/>
                <w:sz w:val="20"/>
              </w:rPr>
              <w:t>—(</w:t>
            </w:r>
            <w:r w:rsidRPr="00734AF2" w:rsidR="006350F9">
              <w:rPr>
                <w:color w:val="000000"/>
                <w:sz w:val="20"/>
              </w:rPr>
              <w:t>e) Any</w:t>
            </w:r>
            <w:r w:rsidRPr="00734AF2">
              <w:rPr>
                <w:color w:val="000000"/>
                <w:sz w:val="20"/>
              </w:rPr>
              <w:t xml:space="preserve"> public comment on PTCIPs, NPIs, PTCDPs, and PTCSPs </w:t>
            </w:r>
          </w:p>
        </w:tc>
        <w:tc>
          <w:tcPr>
            <w:tcW w:w="1396" w:type="dxa"/>
            <w:shd w:val="clear" w:color="auto" w:fill="auto"/>
            <w:hideMark/>
          </w:tcPr>
          <w:p w:rsidR="00734AF2" w:rsidRPr="00734AF2" w:rsidP="00734AF2" w14:paraId="7A110B6A"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7AEFD20C" w14:textId="77777777">
            <w:pPr>
              <w:jc w:val="center"/>
              <w:rPr>
                <w:color w:val="000000"/>
                <w:sz w:val="20"/>
              </w:rPr>
            </w:pPr>
            <w:r w:rsidRPr="00734AF2">
              <w:rPr>
                <w:color w:val="000000"/>
                <w:sz w:val="20"/>
              </w:rPr>
              <w:t>2</w:t>
            </w:r>
            <w:r w:rsidRPr="00734AF2">
              <w:rPr>
                <w:color w:val="000000"/>
                <w:sz w:val="20"/>
              </w:rPr>
              <w:br/>
              <w:t>public comments</w:t>
            </w:r>
          </w:p>
        </w:tc>
        <w:tc>
          <w:tcPr>
            <w:tcW w:w="1341" w:type="dxa"/>
            <w:shd w:val="clear" w:color="auto" w:fill="auto"/>
            <w:hideMark/>
          </w:tcPr>
          <w:p w:rsidR="00734AF2" w:rsidRPr="00734AF2" w:rsidP="00734AF2" w14:paraId="5D5A0FF7"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63236F70" w14:textId="77777777">
            <w:pPr>
              <w:jc w:val="center"/>
              <w:rPr>
                <w:color w:val="000000"/>
                <w:sz w:val="20"/>
              </w:rPr>
            </w:pPr>
            <w:r w:rsidRPr="00734AF2">
              <w:rPr>
                <w:color w:val="000000"/>
                <w:sz w:val="20"/>
              </w:rPr>
              <w:t>16.00</w:t>
            </w:r>
            <w:r w:rsidRPr="00734AF2">
              <w:rPr>
                <w:color w:val="000000"/>
                <w:sz w:val="20"/>
              </w:rPr>
              <w:br/>
              <w:t>hours</w:t>
            </w:r>
          </w:p>
        </w:tc>
        <w:tc>
          <w:tcPr>
            <w:tcW w:w="1530" w:type="dxa"/>
            <w:shd w:val="clear" w:color="auto" w:fill="auto"/>
            <w:hideMark/>
          </w:tcPr>
          <w:p w:rsidR="00734AF2" w:rsidRPr="00734AF2" w:rsidP="00734AF2" w14:paraId="61770D6D" w14:textId="77777777">
            <w:pPr>
              <w:jc w:val="center"/>
              <w:rPr>
                <w:color w:val="000000"/>
                <w:sz w:val="20"/>
              </w:rPr>
            </w:pPr>
            <w:r w:rsidRPr="00734AF2">
              <w:rPr>
                <w:color w:val="000000"/>
                <w:sz w:val="20"/>
              </w:rPr>
              <w:t xml:space="preserve">$1,426.08 </w:t>
            </w:r>
          </w:p>
        </w:tc>
        <w:tc>
          <w:tcPr>
            <w:tcW w:w="4140" w:type="dxa"/>
            <w:shd w:val="clear" w:color="auto" w:fill="auto"/>
            <w:hideMark/>
          </w:tcPr>
          <w:p w:rsidR="00734AF2" w:rsidRPr="00734AF2" w:rsidP="00734AF2" w14:paraId="2F4B0476" w14:textId="77777777">
            <w:pPr>
              <w:rPr>
                <w:color w:val="000000"/>
                <w:sz w:val="20"/>
              </w:rPr>
            </w:pPr>
            <w:r w:rsidRPr="00734AF2">
              <w:rPr>
                <w:color w:val="000000"/>
                <w:sz w:val="20"/>
              </w:rPr>
              <w:t xml:space="preserve">Upon receipt of a PTCIP, NPI, PTCDP, or PTCSP, FRA posts on its public website notice of receipt and reference to the public docket in which a copy of the filing has been placed.  FRA may consider any public comment on each document to the extent practicable within the time allowed by the law and without delaying implementation of PTC systems.  </w:t>
            </w:r>
            <w:r w:rsidRPr="00734AF2">
              <w:rPr>
                <w:color w:val="000000"/>
                <w:sz w:val="20"/>
              </w:rPr>
              <w:br/>
            </w:r>
            <w:r w:rsidRPr="00734AF2">
              <w:rPr>
                <w:color w:val="000000"/>
                <w:sz w:val="20"/>
              </w:rPr>
              <w:br/>
              <w:t xml:space="preserve">FRA estimates, after careful review, that it will take approximately 8 hours to review each public comment. </w:t>
            </w:r>
          </w:p>
        </w:tc>
      </w:tr>
      <w:tr w14:paraId="48366D89" w14:textId="77777777" w:rsidTr="0071589C">
        <w:tblPrEx>
          <w:tblW w:w="13765" w:type="dxa"/>
          <w:tblLook w:val="04A0"/>
        </w:tblPrEx>
        <w:trPr>
          <w:trHeight w:val="440"/>
        </w:trPr>
        <w:tc>
          <w:tcPr>
            <w:tcW w:w="2515" w:type="dxa"/>
            <w:shd w:val="clear" w:color="auto" w:fill="auto"/>
            <w:hideMark/>
          </w:tcPr>
          <w:p w:rsidR="007565FA" w:rsidRPr="00734AF2" w:rsidP="00734AF2" w14:paraId="7BAE6FEB" w14:textId="378C7547">
            <w:pPr>
              <w:rPr>
                <w:color w:val="000000"/>
                <w:sz w:val="20"/>
              </w:rPr>
            </w:pPr>
            <w:r w:rsidRPr="00734AF2">
              <w:rPr>
                <w:color w:val="000000"/>
                <w:sz w:val="20"/>
              </w:rPr>
              <w:t>236.1013—PTCDP and NPI content requirements</w:t>
            </w:r>
          </w:p>
        </w:tc>
        <w:tc>
          <w:tcPr>
            <w:tcW w:w="11250" w:type="dxa"/>
            <w:gridSpan w:val="6"/>
            <w:shd w:val="clear" w:color="auto" w:fill="auto"/>
            <w:hideMark/>
          </w:tcPr>
          <w:p w:rsidR="006350F9" w:rsidRPr="00734AF2" w:rsidP="00734AF2" w14:paraId="5E78438E" w14:textId="636ABDE1">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236.1009(b), (c), and (e) and 236.1021.</w:t>
            </w:r>
            <w:r w:rsidRPr="00734AF2">
              <w:rPr>
                <w:color w:val="000000"/>
                <w:sz w:val="20"/>
              </w:rPr>
              <w:br/>
              <w:t xml:space="preserve"> </w:t>
            </w:r>
          </w:p>
          <w:p w:rsidR="006350F9" w:rsidRPr="00734AF2" w:rsidP="00734AF2" w14:paraId="54FEA616" w14:textId="31106ED2">
            <w:pPr>
              <w:rPr>
                <w:color w:val="000000"/>
                <w:sz w:val="20"/>
              </w:rPr>
            </w:pPr>
            <w:r w:rsidRPr="00734AF2">
              <w:rPr>
                <w:color w:val="000000"/>
                <w:sz w:val="20"/>
              </w:rPr>
              <w:t> </w:t>
            </w:r>
          </w:p>
        </w:tc>
      </w:tr>
      <w:tr w14:paraId="76646E28" w14:textId="77777777" w:rsidTr="7668E2D8">
        <w:tblPrEx>
          <w:tblW w:w="13765" w:type="dxa"/>
          <w:tblLook w:val="04A0"/>
        </w:tblPrEx>
        <w:trPr>
          <w:trHeight w:val="2550"/>
        </w:trPr>
        <w:tc>
          <w:tcPr>
            <w:tcW w:w="2515" w:type="dxa"/>
            <w:shd w:val="clear" w:color="auto" w:fill="auto"/>
            <w:hideMark/>
          </w:tcPr>
          <w:p w:rsidR="00734AF2" w:rsidRPr="00734AF2" w:rsidP="00734AF2" w14:paraId="6B150EE9" w14:textId="77777777">
            <w:pPr>
              <w:rPr>
                <w:color w:val="000000"/>
                <w:sz w:val="20"/>
              </w:rPr>
            </w:pPr>
            <w:r w:rsidRPr="00734AF2">
              <w:rPr>
                <w:color w:val="000000"/>
                <w:sz w:val="20"/>
              </w:rPr>
              <w:t xml:space="preserve">236.1015—Any new host railroad’s PTCSP meeting all content requirements under 49 CFR 236.1015 </w:t>
            </w:r>
          </w:p>
        </w:tc>
        <w:tc>
          <w:tcPr>
            <w:tcW w:w="1396" w:type="dxa"/>
            <w:shd w:val="clear" w:color="auto" w:fill="auto"/>
            <w:hideMark/>
          </w:tcPr>
          <w:p w:rsidR="00734AF2" w:rsidRPr="00734AF2" w:rsidP="00734AF2" w14:paraId="21EA014C" w14:textId="77777777">
            <w:pPr>
              <w:jc w:val="center"/>
              <w:rPr>
                <w:color w:val="000000"/>
                <w:sz w:val="20"/>
              </w:rPr>
            </w:pPr>
            <w:r w:rsidRPr="00734AF2">
              <w:rPr>
                <w:color w:val="000000"/>
                <w:sz w:val="20"/>
              </w:rPr>
              <w:t>264</w:t>
            </w:r>
            <w:r w:rsidRPr="00734AF2">
              <w:rPr>
                <w:color w:val="000000"/>
                <w:sz w:val="20"/>
              </w:rPr>
              <w:br/>
              <w:t>railroads</w:t>
            </w:r>
          </w:p>
        </w:tc>
        <w:tc>
          <w:tcPr>
            <w:tcW w:w="1583" w:type="dxa"/>
            <w:shd w:val="clear" w:color="auto" w:fill="auto"/>
            <w:hideMark/>
          </w:tcPr>
          <w:p w:rsidR="00734AF2" w:rsidRPr="00734AF2" w:rsidP="00734AF2" w14:paraId="294095CE" w14:textId="77777777">
            <w:pPr>
              <w:jc w:val="center"/>
              <w:rPr>
                <w:color w:val="000000"/>
                <w:sz w:val="20"/>
              </w:rPr>
            </w:pPr>
            <w:r w:rsidRPr="00734AF2">
              <w:rPr>
                <w:color w:val="000000"/>
                <w:sz w:val="20"/>
              </w:rPr>
              <w:t>1</w:t>
            </w:r>
            <w:r w:rsidRPr="00734AF2">
              <w:rPr>
                <w:color w:val="000000"/>
                <w:sz w:val="20"/>
              </w:rPr>
              <w:br/>
              <w:t>PTCSP</w:t>
            </w:r>
          </w:p>
        </w:tc>
        <w:tc>
          <w:tcPr>
            <w:tcW w:w="1341" w:type="dxa"/>
            <w:shd w:val="clear" w:color="auto" w:fill="auto"/>
            <w:hideMark/>
          </w:tcPr>
          <w:p w:rsidR="00734AF2" w:rsidRPr="00734AF2" w:rsidP="00734AF2" w14:paraId="2DBFC778" w14:textId="77777777">
            <w:pPr>
              <w:jc w:val="center"/>
              <w:rPr>
                <w:color w:val="000000"/>
                <w:sz w:val="20"/>
              </w:rPr>
            </w:pPr>
            <w:r w:rsidRPr="00734AF2">
              <w:rPr>
                <w:color w:val="000000"/>
                <w:sz w:val="20"/>
              </w:rPr>
              <w:t>8,000.00</w:t>
            </w:r>
            <w:r w:rsidRPr="00734AF2">
              <w:rPr>
                <w:color w:val="000000"/>
                <w:sz w:val="20"/>
              </w:rPr>
              <w:br/>
              <w:t>hours</w:t>
            </w:r>
          </w:p>
        </w:tc>
        <w:tc>
          <w:tcPr>
            <w:tcW w:w="1260" w:type="dxa"/>
            <w:shd w:val="clear" w:color="auto" w:fill="auto"/>
            <w:hideMark/>
          </w:tcPr>
          <w:p w:rsidR="00734AF2" w:rsidRPr="00734AF2" w:rsidP="00734AF2" w14:paraId="315412F2" w14:textId="77777777">
            <w:pPr>
              <w:jc w:val="center"/>
              <w:rPr>
                <w:color w:val="000000"/>
                <w:sz w:val="20"/>
              </w:rPr>
            </w:pPr>
            <w:r w:rsidRPr="00734AF2">
              <w:rPr>
                <w:color w:val="000000"/>
                <w:sz w:val="20"/>
              </w:rPr>
              <w:t>8,000.00</w:t>
            </w:r>
            <w:r w:rsidRPr="00734AF2">
              <w:rPr>
                <w:color w:val="000000"/>
                <w:sz w:val="20"/>
              </w:rPr>
              <w:br/>
              <w:t>hours</w:t>
            </w:r>
          </w:p>
        </w:tc>
        <w:tc>
          <w:tcPr>
            <w:tcW w:w="1530" w:type="dxa"/>
            <w:shd w:val="clear" w:color="auto" w:fill="auto"/>
            <w:hideMark/>
          </w:tcPr>
          <w:p w:rsidR="00734AF2" w:rsidRPr="00734AF2" w:rsidP="00734AF2" w14:paraId="0167AB47" w14:textId="77777777">
            <w:pPr>
              <w:jc w:val="center"/>
              <w:rPr>
                <w:color w:val="000000"/>
                <w:sz w:val="20"/>
              </w:rPr>
            </w:pPr>
            <w:r w:rsidRPr="00734AF2">
              <w:rPr>
                <w:color w:val="000000"/>
                <w:sz w:val="20"/>
              </w:rPr>
              <w:t xml:space="preserve">$713,040 </w:t>
            </w:r>
          </w:p>
        </w:tc>
        <w:tc>
          <w:tcPr>
            <w:tcW w:w="4140" w:type="dxa"/>
            <w:shd w:val="clear" w:color="auto" w:fill="auto"/>
            <w:hideMark/>
          </w:tcPr>
          <w:p w:rsidR="00734AF2" w:rsidRPr="00734AF2" w:rsidP="00734AF2" w14:paraId="012282B6" w14:textId="77777777">
            <w:pPr>
              <w:rPr>
                <w:color w:val="000000"/>
                <w:sz w:val="20"/>
              </w:rPr>
            </w:pPr>
            <w:r w:rsidRPr="00734AF2">
              <w:rPr>
                <w:color w:val="000000"/>
                <w:sz w:val="20"/>
              </w:rPr>
              <w:t xml:space="preserve">This section sets forth PTC Safety Plan (PTCSP) content requirements and what each railroad must do to receive a PTC System Certification.  Each PTCSP must address railroad-specific implementation issues associated with the PTC system identified by the submitted Type Approval.  Each PTCSP must include a risk assessment.  FRA uses this information as a basis to confirm compliance with the appropriate performance standard.  </w:t>
            </w:r>
            <w:r w:rsidRPr="00734AF2">
              <w:rPr>
                <w:color w:val="000000"/>
                <w:sz w:val="20"/>
              </w:rPr>
              <w:br/>
            </w:r>
            <w:r w:rsidRPr="00734AF2">
              <w:rPr>
                <w:color w:val="000000"/>
                <w:sz w:val="20"/>
              </w:rPr>
              <w:br/>
              <w:t xml:space="preserve">FRA estimates, after careful review, that it will take approximately 8000 hours for each PTCSP. </w:t>
            </w:r>
          </w:p>
        </w:tc>
      </w:tr>
      <w:tr w14:paraId="6658C3EB" w14:textId="77777777" w:rsidTr="7668E2D8">
        <w:tblPrEx>
          <w:tblW w:w="13765" w:type="dxa"/>
          <w:tblLook w:val="04A0"/>
        </w:tblPrEx>
        <w:trPr>
          <w:trHeight w:val="1785"/>
        </w:trPr>
        <w:tc>
          <w:tcPr>
            <w:tcW w:w="2515" w:type="dxa"/>
            <w:shd w:val="clear" w:color="auto" w:fill="auto"/>
            <w:hideMark/>
          </w:tcPr>
          <w:p w:rsidR="00734AF2" w:rsidRPr="00734AF2" w:rsidP="00734AF2" w14:paraId="43580F66" w14:textId="77777777">
            <w:pPr>
              <w:rPr>
                <w:color w:val="000000"/>
                <w:sz w:val="20"/>
              </w:rPr>
            </w:pPr>
            <w:r w:rsidRPr="00734AF2">
              <w:rPr>
                <w:color w:val="000000"/>
                <w:sz w:val="20"/>
              </w:rPr>
              <w:t>—(g) A PTCSP for a PTC system replacing an existing certified PTC system</w:t>
            </w:r>
          </w:p>
        </w:tc>
        <w:tc>
          <w:tcPr>
            <w:tcW w:w="1396" w:type="dxa"/>
            <w:shd w:val="clear" w:color="auto" w:fill="auto"/>
            <w:hideMark/>
          </w:tcPr>
          <w:p w:rsidR="00734AF2" w:rsidRPr="00734AF2" w:rsidP="00734AF2" w14:paraId="245399C1"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363E4D3E" w14:textId="77777777">
            <w:pPr>
              <w:jc w:val="center"/>
              <w:rPr>
                <w:color w:val="000000"/>
                <w:sz w:val="20"/>
              </w:rPr>
            </w:pPr>
            <w:r w:rsidRPr="00734AF2">
              <w:rPr>
                <w:color w:val="000000"/>
                <w:sz w:val="20"/>
              </w:rPr>
              <w:t>0.33</w:t>
            </w:r>
            <w:r w:rsidRPr="00734AF2">
              <w:rPr>
                <w:color w:val="000000"/>
                <w:sz w:val="20"/>
              </w:rPr>
              <w:br/>
              <w:t>PTCSPs</w:t>
            </w:r>
          </w:p>
        </w:tc>
        <w:tc>
          <w:tcPr>
            <w:tcW w:w="1341" w:type="dxa"/>
            <w:shd w:val="clear" w:color="auto" w:fill="auto"/>
            <w:hideMark/>
          </w:tcPr>
          <w:p w:rsidR="00734AF2" w:rsidRPr="00734AF2" w:rsidP="00734AF2" w14:paraId="0F260BFB" w14:textId="77777777">
            <w:pPr>
              <w:jc w:val="center"/>
              <w:rPr>
                <w:color w:val="000000"/>
                <w:sz w:val="20"/>
              </w:rPr>
            </w:pPr>
            <w:r w:rsidRPr="00734AF2">
              <w:rPr>
                <w:color w:val="000000"/>
                <w:sz w:val="20"/>
              </w:rPr>
              <w:t>3,200.00</w:t>
            </w:r>
            <w:r w:rsidRPr="00734AF2">
              <w:rPr>
                <w:color w:val="000000"/>
                <w:sz w:val="20"/>
              </w:rPr>
              <w:br/>
              <w:t>hours</w:t>
            </w:r>
          </w:p>
        </w:tc>
        <w:tc>
          <w:tcPr>
            <w:tcW w:w="1260" w:type="dxa"/>
            <w:shd w:val="clear" w:color="auto" w:fill="auto"/>
            <w:hideMark/>
          </w:tcPr>
          <w:p w:rsidR="00734AF2" w:rsidRPr="00734AF2" w:rsidP="00734AF2" w14:paraId="41A66876" w14:textId="77777777">
            <w:pPr>
              <w:jc w:val="center"/>
              <w:rPr>
                <w:color w:val="000000"/>
                <w:sz w:val="20"/>
              </w:rPr>
            </w:pPr>
            <w:r w:rsidRPr="00734AF2">
              <w:rPr>
                <w:color w:val="000000"/>
                <w:sz w:val="20"/>
              </w:rPr>
              <w:t>1,056.00</w:t>
            </w:r>
            <w:r w:rsidRPr="00734AF2">
              <w:rPr>
                <w:color w:val="000000"/>
                <w:sz w:val="20"/>
              </w:rPr>
              <w:br/>
              <w:t>hours</w:t>
            </w:r>
          </w:p>
        </w:tc>
        <w:tc>
          <w:tcPr>
            <w:tcW w:w="1530" w:type="dxa"/>
            <w:shd w:val="clear" w:color="auto" w:fill="auto"/>
            <w:hideMark/>
          </w:tcPr>
          <w:p w:rsidR="00734AF2" w:rsidRPr="00734AF2" w:rsidP="00734AF2" w14:paraId="28024D43" w14:textId="77777777">
            <w:pPr>
              <w:jc w:val="center"/>
              <w:rPr>
                <w:color w:val="000000"/>
                <w:sz w:val="20"/>
              </w:rPr>
            </w:pPr>
            <w:r w:rsidRPr="00734AF2">
              <w:rPr>
                <w:color w:val="000000"/>
                <w:sz w:val="20"/>
              </w:rPr>
              <w:t xml:space="preserve">$94,121.28 </w:t>
            </w:r>
          </w:p>
        </w:tc>
        <w:tc>
          <w:tcPr>
            <w:tcW w:w="4140" w:type="dxa"/>
            <w:shd w:val="clear" w:color="auto" w:fill="auto"/>
            <w:hideMark/>
          </w:tcPr>
          <w:p w:rsidR="00734AF2" w:rsidRPr="00734AF2" w:rsidP="00734AF2" w14:paraId="7B5AC75F" w14:textId="77777777">
            <w:pPr>
              <w:rPr>
                <w:color w:val="000000"/>
                <w:sz w:val="20"/>
              </w:rPr>
            </w:pPr>
            <w:r w:rsidRPr="00734AF2">
              <w:rPr>
                <w:color w:val="000000"/>
                <w:sz w:val="20"/>
              </w:rPr>
              <w:t>If a PTCSP applies to a system designed to replace an existing certified PTC system, the PTCSP will be approved provided that the PTCSP establishes with a high degree of confidence that the new system will provide a level of safety not less than the level of safety provided by the system to be replaced.</w:t>
            </w:r>
            <w:r w:rsidRPr="00734AF2">
              <w:rPr>
                <w:color w:val="000000"/>
                <w:sz w:val="20"/>
              </w:rPr>
              <w:br/>
            </w:r>
            <w:r w:rsidRPr="00734AF2">
              <w:rPr>
                <w:color w:val="000000"/>
                <w:sz w:val="20"/>
              </w:rPr>
              <w:br/>
              <w:t xml:space="preserve">FRA estimates, after careful review, that it will take approximately 3,200 hours for each PTCSP. </w:t>
            </w:r>
          </w:p>
        </w:tc>
      </w:tr>
      <w:tr w14:paraId="2F7F21C1" w14:textId="77777777" w:rsidTr="7668E2D8">
        <w:tblPrEx>
          <w:tblW w:w="13765" w:type="dxa"/>
          <w:tblLook w:val="04A0"/>
        </w:tblPrEx>
        <w:trPr>
          <w:trHeight w:val="1530"/>
        </w:trPr>
        <w:tc>
          <w:tcPr>
            <w:tcW w:w="2515" w:type="dxa"/>
            <w:shd w:val="clear" w:color="auto" w:fill="auto"/>
            <w:hideMark/>
          </w:tcPr>
          <w:p w:rsidR="00734AF2" w:rsidRPr="00734AF2" w:rsidP="00734AF2" w14:paraId="56BECDE2" w14:textId="77777777">
            <w:pPr>
              <w:rPr>
                <w:color w:val="000000"/>
                <w:sz w:val="20"/>
              </w:rPr>
            </w:pPr>
            <w:r w:rsidRPr="00734AF2">
              <w:rPr>
                <w:color w:val="000000"/>
                <w:sz w:val="20"/>
              </w:rPr>
              <w:t>—(h) A quantitative risk assessment, if FRA requires one to be submitted</w:t>
            </w:r>
          </w:p>
        </w:tc>
        <w:tc>
          <w:tcPr>
            <w:tcW w:w="1396" w:type="dxa"/>
            <w:shd w:val="clear" w:color="auto" w:fill="auto"/>
            <w:hideMark/>
          </w:tcPr>
          <w:p w:rsidR="00734AF2" w:rsidRPr="00734AF2" w:rsidP="00734AF2" w14:paraId="70ED325D"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6B1FCC4" w14:textId="77777777">
            <w:pPr>
              <w:jc w:val="center"/>
              <w:rPr>
                <w:color w:val="000000"/>
                <w:sz w:val="20"/>
              </w:rPr>
            </w:pPr>
            <w:r w:rsidRPr="00734AF2">
              <w:rPr>
                <w:color w:val="000000"/>
                <w:sz w:val="20"/>
              </w:rPr>
              <w:t>0.33</w:t>
            </w:r>
            <w:r w:rsidRPr="00734AF2">
              <w:rPr>
                <w:color w:val="000000"/>
                <w:sz w:val="20"/>
              </w:rPr>
              <w:br/>
              <w:t>assessments</w:t>
            </w:r>
          </w:p>
        </w:tc>
        <w:tc>
          <w:tcPr>
            <w:tcW w:w="1341" w:type="dxa"/>
            <w:shd w:val="clear" w:color="auto" w:fill="auto"/>
            <w:hideMark/>
          </w:tcPr>
          <w:p w:rsidR="00734AF2" w:rsidRPr="00734AF2" w:rsidP="00734AF2" w14:paraId="053AC319" w14:textId="77777777">
            <w:pPr>
              <w:jc w:val="center"/>
              <w:rPr>
                <w:color w:val="000000"/>
                <w:sz w:val="20"/>
              </w:rPr>
            </w:pPr>
            <w:r w:rsidRPr="00734AF2">
              <w:rPr>
                <w:color w:val="000000"/>
                <w:sz w:val="20"/>
              </w:rPr>
              <w:t>800.00</w:t>
            </w:r>
            <w:r w:rsidRPr="00734AF2">
              <w:rPr>
                <w:color w:val="000000"/>
                <w:sz w:val="20"/>
              </w:rPr>
              <w:br/>
              <w:t>hours</w:t>
            </w:r>
          </w:p>
        </w:tc>
        <w:tc>
          <w:tcPr>
            <w:tcW w:w="1260" w:type="dxa"/>
            <w:shd w:val="clear" w:color="auto" w:fill="auto"/>
            <w:hideMark/>
          </w:tcPr>
          <w:p w:rsidR="00734AF2" w:rsidRPr="00734AF2" w:rsidP="00734AF2" w14:paraId="3A5B4C08" w14:textId="77777777">
            <w:pPr>
              <w:jc w:val="center"/>
              <w:rPr>
                <w:color w:val="000000"/>
                <w:sz w:val="20"/>
              </w:rPr>
            </w:pPr>
            <w:r w:rsidRPr="00734AF2">
              <w:rPr>
                <w:color w:val="000000"/>
                <w:sz w:val="20"/>
              </w:rPr>
              <w:t>264.00</w:t>
            </w:r>
            <w:r w:rsidRPr="00734AF2">
              <w:rPr>
                <w:color w:val="000000"/>
                <w:sz w:val="20"/>
              </w:rPr>
              <w:br/>
              <w:t>hours</w:t>
            </w:r>
          </w:p>
        </w:tc>
        <w:tc>
          <w:tcPr>
            <w:tcW w:w="1530" w:type="dxa"/>
            <w:shd w:val="clear" w:color="auto" w:fill="auto"/>
            <w:hideMark/>
          </w:tcPr>
          <w:p w:rsidR="00734AF2" w:rsidRPr="00734AF2" w:rsidP="00734AF2" w14:paraId="5B80A05A" w14:textId="77777777">
            <w:pPr>
              <w:jc w:val="center"/>
              <w:rPr>
                <w:color w:val="000000"/>
                <w:sz w:val="20"/>
              </w:rPr>
            </w:pPr>
            <w:r w:rsidRPr="00734AF2">
              <w:rPr>
                <w:color w:val="000000"/>
                <w:sz w:val="20"/>
              </w:rPr>
              <w:t xml:space="preserve">$23,530.32 </w:t>
            </w:r>
          </w:p>
        </w:tc>
        <w:tc>
          <w:tcPr>
            <w:tcW w:w="4140" w:type="dxa"/>
            <w:shd w:val="clear" w:color="auto" w:fill="auto"/>
            <w:hideMark/>
          </w:tcPr>
          <w:p w:rsidR="00734AF2" w:rsidRPr="00734AF2" w:rsidP="00734AF2" w14:paraId="7094878A" w14:textId="77777777">
            <w:pPr>
              <w:rPr>
                <w:color w:val="000000"/>
                <w:sz w:val="20"/>
              </w:rPr>
            </w:pPr>
            <w:r w:rsidRPr="00734AF2">
              <w:rPr>
                <w:color w:val="000000"/>
                <w:sz w:val="20"/>
              </w:rPr>
              <w:t xml:space="preserve">When reviewing the issue of the potential data errors, the PTCSP must include a careful identification of each of the risks and a discussion of each applicable mitigation. </w:t>
            </w:r>
            <w:r w:rsidRPr="00734AF2">
              <w:rPr>
                <w:color w:val="000000"/>
                <w:sz w:val="20"/>
              </w:rPr>
              <w:br/>
            </w:r>
            <w:r w:rsidRPr="00734AF2">
              <w:rPr>
                <w:color w:val="000000"/>
                <w:sz w:val="20"/>
              </w:rPr>
              <w:br/>
              <w:t>FRA estimates, after careful review, that it will take approximately 800 hours for each quantitative risk assessment.</w:t>
            </w:r>
          </w:p>
        </w:tc>
      </w:tr>
      <w:tr w14:paraId="5746CBC7" w14:textId="77777777" w:rsidTr="7668E2D8">
        <w:tblPrEx>
          <w:tblW w:w="13765" w:type="dxa"/>
          <w:tblLook w:val="04A0"/>
        </w:tblPrEx>
        <w:trPr>
          <w:trHeight w:val="2265"/>
        </w:trPr>
        <w:tc>
          <w:tcPr>
            <w:tcW w:w="2515" w:type="dxa"/>
            <w:shd w:val="clear" w:color="auto" w:fill="auto"/>
            <w:hideMark/>
          </w:tcPr>
          <w:p w:rsidR="00734AF2" w:rsidRPr="00734AF2" w:rsidP="00734AF2" w14:paraId="3B8FA8B2" w14:textId="77777777">
            <w:pPr>
              <w:rPr>
                <w:color w:val="000000"/>
                <w:sz w:val="20"/>
              </w:rPr>
            </w:pPr>
            <w:r w:rsidRPr="00734AF2">
              <w:rPr>
                <w:color w:val="000000"/>
                <w:sz w:val="20"/>
              </w:rPr>
              <w:t>236.1017(a)—An independent third-party assessment, if FRA requires one to be conducted and submitted</w:t>
            </w:r>
          </w:p>
        </w:tc>
        <w:tc>
          <w:tcPr>
            <w:tcW w:w="1396" w:type="dxa"/>
            <w:shd w:val="clear" w:color="auto" w:fill="auto"/>
            <w:hideMark/>
          </w:tcPr>
          <w:p w:rsidR="00734AF2" w:rsidRPr="00734AF2" w:rsidP="00734AF2" w14:paraId="1147922E"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01BF9634" w14:textId="77777777">
            <w:pPr>
              <w:jc w:val="center"/>
              <w:rPr>
                <w:color w:val="000000"/>
                <w:sz w:val="20"/>
              </w:rPr>
            </w:pPr>
            <w:r w:rsidRPr="00734AF2">
              <w:rPr>
                <w:color w:val="000000"/>
                <w:sz w:val="20"/>
              </w:rPr>
              <w:t>0.33</w:t>
            </w:r>
            <w:r w:rsidRPr="00734AF2">
              <w:rPr>
                <w:color w:val="000000"/>
                <w:sz w:val="20"/>
              </w:rPr>
              <w:br/>
              <w:t>assessments</w:t>
            </w:r>
          </w:p>
        </w:tc>
        <w:tc>
          <w:tcPr>
            <w:tcW w:w="1341" w:type="dxa"/>
            <w:shd w:val="clear" w:color="auto" w:fill="auto"/>
            <w:hideMark/>
          </w:tcPr>
          <w:p w:rsidR="00734AF2" w:rsidRPr="00734AF2" w:rsidP="00734AF2" w14:paraId="2DF1F1CE" w14:textId="77777777">
            <w:pPr>
              <w:jc w:val="center"/>
              <w:rPr>
                <w:color w:val="000000"/>
                <w:sz w:val="20"/>
              </w:rPr>
            </w:pPr>
            <w:r w:rsidRPr="00734AF2">
              <w:rPr>
                <w:color w:val="000000"/>
                <w:sz w:val="20"/>
              </w:rPr>
              <w:t>1,600.00</w:t>
            </w:r>
            <w:r w:rsidRPr="00734AF2">
              <w:rPr>
                <w:color w:val="000000"/>
                <w:sz w:val="20"/>
              </w:rPr>
              <w:br/>
              <w:t>hours</w:t>
            </w:r>
          </w:p>
        </w:tc>
        <w:tc>
          <w:tcPr>
            <w:tcW w:w="1260" w:type="dxa"/>
            <w:shd w:val="clear" w:color="auto" w:fill="auto"/>
            <w:hideMark/>
          </w:tcPr>
          <w:p w:rsidR="00734AF2" w:rsidRPr="00734AF2" w:rsidP="00734AF2" w14:paraId="35D6260F" w14:textId="77777777">
            <w:pPr>
              <w:jc w:val="center"/>
              <w:rPr>
                <w:color w:val="000000"/>
                <w:sz w:val="20"/>
              </w:rPr>
            </w:pPr>
            <w:r w:rsidRPr="00734AF2">
              <w:rPr>
                <w:color w:val="000000"/>
                <w:sz w:val="20"/>
              </w:rPr>
              <w:t>528.00</w:t>
            </w:r>
            <w:r w:rsidRPr="00734AF2">
              <w:rPr>
                <w:color w:val="000000"/>
                <w:sz w:val="20"/>
              </w:rPr>
              <w:br/>
              <w:t>hours</w:t>
            </w:r>
          </w:p>
        </w:tc>
        <w:tc>
          <w:tcPr>
            <w:tcW w:w="1530" w:type="dxa"/>
            <w:shd w:val="clear" w:color="auto" w:fill="auto"/>
            <w:hideMark/>
          </w:tcPr>
          <w:p w:rsidR="00734AF2" w:rsidRPr="00734AF2" w:rsidP="00734AF2" w14:paraId="737EDD18" w14:textId="77777777">
            <w:pPr>
              <w:jc w:val="center"/>
              <w:rPr>
                <w:color w:val="000000"/>
                <w:sz w:val="20"/>
              </w:rPr>
            </w:pPr>
            <w:r w:rsidRPr="00734AF2">
              <w:rPr>
                <w:color w:val="000000"/>
                <w:sz w:val="20"/>
              </w:rPr>
              <w:t xml:space="preserve">$62,546.88 </w:t>
            </w:r>
          </w:p>
        </w:tc>
        <w:tc>
          <w:tcPr>
            <w:tcW w:w="4140" w:type="dxa"/>
            <w:shd w:val="clear" w:color="auto" w:fill="auto"/>
            <w:hideMark/>
          </w:tcPr>
          <w:p w:rsidR="00734AF2" w:rsidRPr="00734AF2" w:rsidP="00734AF2" w14:paraId="64F4E524" w14:textId="77777777">
            <w:pPr>
              <w:rPr>
                <w:color w:val="000000"/>
                <w:sz w:val="20"/>
              </w:rPr>
            </w:pPr>
            <w:r w:rsidRPr="00734AF2">
              <w:rPr>
                <w:color w:val="000000"/>
                <w:sz w:val="20"/>
              </w:rPr>
              <w:t xml:space="preserve">The PTCSP must be supported by an independent third-party assessment when the Associate Administrator concludes that it is necessary based upon the criteria set forth in § 236.913, with the exception that consideration of the methodology used in the risk assessment (§ 236.913(g)(2)(vii)) shall apply only to the extent that a comparative risk assessment was required.  </w:t>
            </w:r>
            <w:r w:rsidRPr="00734AF2">
              <w:rPr>
                <w:color w:val="000000"/>
                <w:sz w:val="20"/>
              </w:rPr>
              <w:br/>
            </w:r>
            <w:r w:rsidRPr="00734AF2">
              <w:rPr>
                <w:color w:val="000000"/>
                <w:sz w:val="20"/>
              </w:rPr>
              <w:br/>
              <w:t xml:space="preserve">FRA estimates, after careful review, that it will take approximately 533 hours for each assessment. </w:t>
            </w:r>
          </w:p>
        </w:tc>
      </w:tr>
      <w:tr w14:paraId="1FBFFFAA" w14:textId="77777777" w:rsidTr="7668E2D8">
        <w:tblPrEx>
          <w:tblW w:w="13765" w:type="dxa"/>
          <w:tblLook w:val="04A0"/>
        </w:tblPrEx>
        <w:trPr>
          <w:trHeight w:val="2295"/>
        </w:trPr>
        <w:tc>
          <w:tcPr>
            <w:tcW w:w="2515" w:type="dxa"/>
            <w:shd w:val="clear" w:color="auto" w:fill="auto"/>
            <w:hideMark/>
          </w:tcPr>
          <w:p w:rsidR="00734AF2" w:rsidRPr="00734AF2" w:rsidP="00734AF2" w14:paraId="15D2B437" w14:textId="77777777">
            <w:pPr>
              <w:rPr>
                <w:color w:val="000000"/>
                <w:sz w:val="20"/>
              </w:rPr>
            </w:pPr>
            <w:r w:rsidRPr="00734AF2">
              <w:rPr>
                <w:color w:val="000000"/>
                <w:sz w:val="20"/>
              </w:rPr>
              <w:t>—(b) A railroad’s written request to confirm whether a specific entity qualifies as an independent third party</w:t>
            </w:r>
          </w:p>
        </w:tc>
        <w:tc>
          <w:tcPr>
            <w:tcW w:w="1396" w:type="dxa"/>
            <w:shd w:val="clear" w:color="auto" w:fill="auto"/>
            <w:hideMark/>
          </w:tcPr>
          <w:p w:rsidR="00734AF2" w:rsidRPr="00734AF2" w:rsidP="00734AF2" w14:paraId="4F5851B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0A4381A5" w14:textId="77777777">
            <w:pPr>
              <w:jc w:val="center"/>
              <w:rPr>
                <w:color w:val="000000"/>
                <w:sz w:val="20"/>
              </w:rPr>
            </w:pPr>
            <w:r w:rsidRPr="00734AF2">
              <w:rPr>
                <w:color w:val="000000"/>
                <w:sz w:val="20"/>
              </w:rPr>
              <w:t>0.33</w:t>
            </w:r>
            <w:r w:rsidRPr="00734AF2">
              <w:rPr>
                <w:color w:val="000000"/>
                <w:sz w:val="20"/>
              </w:rPr>
              <w:br/>
              <w:t>written requests</w:t>
            </w:r>
          </w:p>
        </w:tc>
        <w:tc>
          <w:tcPr>
            <w:tcW w:w="1341" w:type="dxa"/>
            <w:shd w:val="clear" w:color="auto" w:fill="auto"/>
            <w:hideMark/>
          </w:tcPr>
          <w:p w:rsidR="00734AF2" w:rsidRPr="00734AF2" w:rsidP="00734AF2" w14:paraId="5AD15834"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2C31A4C0" w14:textId="77777777">
            <w:pPr>
              <w:jc w:val="center"/>
              <w:rPr>
                <w:color w:val="000000"/>
                <w:sz w:val="20"/>
              </w:rPr>
            </w:pPr>
            <w:r w:rsidRPr="00734AF2">
              <w:rPr>
                <w:color w:val="000000"/>
                <w:sz w:val="20"/>
              </w:rPr>
              <w:t>2.64</w:t>
            </w:r>
            <w:r w:rsidRPr="00734AF2">
              <w:rPr>
                <w:color w:val="000000"/>
                <w:sz w:val="20"/>
              </w:rPr>
              <w:br/>
              <w:t>hours</w:t>
            </w:r>
          </w:p>
        </w:tc>
        <w:tc>
          <w:tcPr>
            <w:tcW w:w="1530" w:type="dxa"/>
            <w:shd w:val="clear" w:color="auto" w:fill="auto"/>
            <w:hideMark/>
          </w:tcPr>
          <w:p w:rsidR="00734AF2" w:rsidRPr="00734AF2" w:rsidP="00734AF2" w14:paraId="078A15C5" w14:textId="77777777">
            <w:pPr>
              <w:jc w:val="center"/>
              <w:rPr>
                <w:color w:val="000000"/>
                <w:sz w:val="20"/>
              </w:rPr>
            </w:pPr>
            <w:r w:rsidRPr="00734AF2">
              <w:rPr>
                <w:color w:val="000000"/>
                <w:sz w:val="20"/>
              </w:rPr>
              <w:t xml:space="preserve">$235.30 </w:t>
            </w:r>
          </w:p>
        </w:tc>
        <w:tc>
          <w:tcPr>
            <w:tcW w:w="4140" w:type="dxa"/>
            <w:shd w:val="clear" w:color="auto" w:fill="auto"/>
            <w:hideMark/>
          </w:tcPr>
          <w:p w:rsidR="00734AF2" w:rsidRPr="00734AF2" w:rsidP="00734AF2" w14:paraId="5771ECFF" w14:textId="77777777">
            <w:pPr>
              <w:rPr>
                <w:color w:val="000000"/>
                <w:sz w:val="20"/>
              </w:rPr>
            </w:pPr>
            <w:r w:rsidRPr="00734AF2">
              <w:rPr>
                <w:color w:val="000000"/>
                <w:sz w:val="20"/>
              </w:rPr>
              <w:t xml:space="preserve">If a PTC system is to undergo an independent assessment in accordance with this section, the host railroad may submit to the Associate Administrator a written request that FRA confirm whether a particular entity would be considered an independent third party pursuant to this section. </w:t>
            </w:r>
            <w:r w:rsidRPr="00734AF2">
              <w:rPr>
                <w:color w:val="000000"/>
                <w:sz w:val="20"/>
              </w:rPr>
              <w:br/>
            </w:r>
            <w:r w:rsidRPr="00734AF2">
              <w:rPr>
                <w:color w:val="000000"/>
                <w:sz w:val="20"/>
              </w:rPr>
              <w:br/>
              <w:t xml:space="preserve">FRA estimates, after careful review, that it will take approximately 8 hours for each written request confirming an independent third party. </w:t>
            </w:r>
          </w:p>
        </w:tc>
      </w:tr>
      <w:tr w14:paraId="4E03A47B" w14:textId="77777777" w:rsidTr="7668E2D8">
        <w:tblPrEx>
          <w:tblW w:w="13765" w:type="dxa"/>
          <w:tblLook w:val="04A0"/>
        </w:tblPrEx>
        <w:trPr>
          <w:trHeight w:val="440"/>
        </w:trPr>
        <w:tc>
          <w:tcPr>
            <w:tcW w:w="2515" w:type="dxa"/>
            <w:shd w:val="clear" w:color="auto" w:fill="auto"/>
            <w:hideMark/>
          </w:tcPr>
          <w:p w:rsidR="00734AF2" w:rsidRPr="00734AF2" w:rsidP="00734AF2" w14:paraId="6CFE84D9" w14:textId="77777777">
            <w:pPr>
              <w:rPr>
                <w:color w:val="000000"/>
                <w:sz w:val="20"/>
              </w:rPr>
            </w:pPr>
            <w:r w:rsidRPr="00734AF2">
              <w:rPr>
                <w:color w:val="000000"/>
                <w:sz w:val="20"/>
              </w:rPr>
              <w:t>—Further information provided to FRA upon request</w:t>
            </w:r>
          </w:p>
        </w:tc>
        <w:tc>
          <w:tcPr>
            <w:tcW w:w="1396" w:type="dxa"/>
            <w:shd w:val="clear" w:color="auto" w:fill="auto"/>
            <w:hideMark/>
          </w:tcPr>
          <w:p w:rsidR="00734AF2" w:rsidRPr="00734AF2" w:rsidP="00734AF2" w14:paraId="7B3B591D"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ED6971C" w14:textId="77777777">
            <w:pPr>
              <w:jc w:val="center"/>
              <w:rPr>
                <w:color w:val="000000"/>
                <w:sz w:val="20"/>
              </w:rPr>
            </w:pPr>
            <w:r w:rsidRPr="00734AF2">
              <w:rPr>
                <w:color w:val="000000"/>
                <w:sz w:val="20"/>
              </w:rPr>
              <w:t>0.33</w:t>
            </w:r>
            <w:r w:rsidRPr="00734AF2">
              <w:rPr>
                <w:color w:val="000000"/>
                <w:sz w:val="20"/>
              </w:rPr>
              <w:br/>
              <w:t>sets of additional information</w:t>
            </w:r>
          </w:p>
        </w:tc>
        <w:tc>
          <w:tcPr>
            <w:tcW w:w="1341" w:type="dxa"/>
            <w:shd w:val="clear" w:color="auto" w:fill="auto"/>
            <w:hideMark/>
          </w:tcPr>
          <w:p w:rsidR="00734AF2" w:rsidRPr="00734AF2" w:rsidP="00734AF2" w14:paraId="796FE476" w14:textId="77777777">
            <w:pPr>
              <w:jc w:val="center"/>
              <w:rPr>
                <w:color w:val="000000"/>
                <w:sz w:val="20"/>
              </w:rPr>
            </w:pPr>
            <w:r w:rsidRPr="00734AF2">
              <w:rPr>
                <w:color w:val="000000"/>
                <w:sz w:val="20"/>
              </w:rPr>
              <w:t>20.00</w:t>
            </w:r>
            <w:r w:rsidRPr="00734AF2">
              <w:rPr>
                <w:color w:val="000000"/>
                <w:sz w:val="20"/>
              </w:rPr>
              <w:br/>
              <w:t>hours</w:t>
            </w:r>
          </w:p>
        </w:tc>
        <w:tc>
          <w:tcPr>
            <w:tcW w:w="1260" w:type="dxa"/>
            <w:shd w:val="clear" w:color="auto" w:fill="auto"/>
            <w:hideMark/>
          </w:tcPr>
          <w:p w:rsidR="00734AF2" w:rsidRPr="00734AF2" w:rsidP="00734AF2" w14:paraId="549C7428" w14:textId="77777777">
            <w:pPr>
              <w:jc w:val="center"/>
              <w:rPr>
                <w:color w:val="000000"/>
                <w:sz w:val="20"/>
              </w:rPr>
            </w:pPr>
            <w:r w:rsidRPr="00734AF2">
              <w:rPr>
                <w:color w:val="000000"/>
                <w:sz w:val="20"/>
              </w:rPr>
              <w:t>6.60</w:t>
            </w:r>
            <w:r w:rsidRPr="00734AF2">
              <w:rPr>
                <w:color w:val="000000"/>
                <w:sz w:val="20"/>
              </w:rPr>
              <w:br/>
              <w:t>hours</w:t>
            </w:r>
          </w:p>
        </w:tc>
        <w:tc>
          <w:tcPr>
            <w:tcW w:w="1530" w:type="dxa"/>
            <w:shd w:val="clear" w:color="auto" w:fill="auto"/>
            <w:hideMark/>
          </w:tcPr>
          <w:p w:rsidR="00734AF2" w:rsidRPr="00734AF2" w:rsidP="00734AF2" w14:paraId="112114F3" w14:textId="77777777">
            <w:pPr>
              <w:jc w:val="center"/>
              <w:rPr>
                <w:color w:val="000000"/>
                <w:sz w:val="20"/>
              </w:rPr>
            </w:pPr>
            <w:r w:rsidRPr="00734AF2">
              <w:rPr>
                <w:color w:val="000000"/>
                <w:sz w:val="20"/>
              </w:rPr>
              <w:t xml:space="preserve">$588.26 </w:t>
            </w:r>
          </w:p>
        </w:tc>
        <w:tc>
          <w:tcPr>
            <w:tcW w:w="4140" w:type="dxa"/>
            <w:shd w:val="clear" w:color="auto" w:fill="auto"/>
            <w:hideMark/>
          </w:tcPr>
          <w:p w:rsidR="00734AF2" w:rsidRPr="00734AF2" w:rsidP="00734AF2" w14:paraId="3D2D6FC4" w14:textId="77777777">
            <w:pPr>
              <w:rPr>
                <w:color w:val="000000"/>
                <w:sz w:val="20"/>
              </w:rPr>
            </w:pPr>
            <w:r w:rsidRPr="00734AF2">
              <w:rPr>
                <w:color w:val="000000"/>
                <w:sz w:val="20"/>
              </w:rPr>
              <w:t>The request should include supporting information identified in paragraph (c) of this section. FRA may request further information to make a determination or provide its determination in writing.</w:t>
            </w:r>
            <w:r w:rsidRPr="00734AF2">
              <w:rPr>
                <w:color w:val="000000"/>
                <w:sz w:val="20"/>
              </w:rPr>
              <w:br/>
            </w:r>
            <w:r w:rsidRPr="00734AF2">
              <w:rPr>
                <w:color w:val="000000"/>
                <w:sz w:val="20"/>
              </w:rPr>
              <w:br/>
              <w:t xml:space="preserve">FRA estimates, after careful review, that it will take approximately 20 hours to prepare documentation and respond to each request for additional information. </w:t>
            </w:r>
          </w:p>
        </w:tc>
      </w:tr>
      <w:tr w14:paraId="716A7985" w14:textId="77777777" w:rsidTr="7668E2D8">
        <w:tblPrEx>
          <w:tblW w:w="13765" w:type="dxa"/>
          <w:tblLook w:val="04A0"/>
        </w:tblPrEx>
        <w:trPr>
          <w:trHeight w:val="1785"/>
        </w:trPr>
        <w:tc>
          <w:tcPr>
            <w:tcW w:w="2515" w:type="dxa"/>
            <w:shd w:val="clear" w:color="auto" w:fill="auto"/>
            <w:hideMark/>
          </w:tcPr>
          <w:p w:rsidR="00734AF2" w:rsidRPr="00734AF2" w:rsidP="00734AF2" w14:paraId="211023F7" w14:textId="77777777">
            <w:pPr>
              <w:rPr>
                <w:color w:val="000000"/>
                <w:sz w:val="20"/>
              </w:rPr>
            </w:pPr>
            <w:r w:rsidRPr="00734AF2">
              <w:rPr>
                <w:color w:val="000000"/>
                <w:sz w:val="20"/>
              </w:rPr>
              <w:t>—(d) A request not to provide certain documents otherwise required under Appendix F for an independent, third-party assessment</w:t>
            </w:r>
          </w:p>
        </w:tc>
        <w:tc>
          <w:tcPr>
            <w:tcW w:w="1396" w:type="dxa"/>
            <w:shd w:val="clear" w:color="auto" w:fill="auto"/>
            <w:hideMark/>
          </w:tcPr>
          <w:p w:rsidR="00734AF2" w:rsidRPr="00734AF2" w:rsidP="00734AF2" w14:paraId="0340824B"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CD31644" w14:textId="77777777">
            <w:pPr>
              <w:jc w:val="center"/>
              <w:rPr>
                <w:color w:val="000000"/>
                <w:sz w:val="20"/>
              </w:rPr>
            </w:pPr>
            <w:r w:rsidRPr="00734AF2">
              <w:rPr>
                <w:color w:val="000000"/>
                <w:sz w:val="20"/>
              </w:rPr>
              <w:t>0.33</w:t>
            </w:r>
            <w:r w:rsidRPr="00734AF2">
              <w:rPr>
                <w:color w:val="000000"/>
                <w:sz w:val="20"/>
              </w:rPr>
              <w:br/>
              <w:t>requests</w:t>
            </w:r>
          </w:p>
        </w:tc>
        <w:tc>
          <w:tcPr>
            <w:tcW w:w="1341" w:type="dxa"/>
            <w:shd w:val="clear" w:color="auto" w:fill="auto"/>
            <w:hideMark/>
          </w:tcPr>
          <w:p w:rsidR="00734AF2" w:rsidRPr="00734AF2" w:rsidP="00734AF2" w14:paraId="290A1030" w14:textId="77777777">
            <w:pPr>
              <w:jc w:val="center"/>
              <w:rPr>
                <w:color w:val="000000"/>
                <w:sz w:val="20"/>
              </w:rPr>
            </w:pPr>
            <w:r w:rsidRPr="00734AF2">
              <w:rPr>
                <w:color w:val="000000"/>
                <w:sz w:val="20"/>
              </w:rPr>
              <w:t>20.00</w:t>
            </w:r>
            <w:r w:rsidRPr="00734AF2">
              <w:rPr>
                <w:color w:val="000000"/>
                <w:sz w:val="20"/>
              </w:rPr>
              <w:br/>
              <w:t>hours</w:t>
            </w:r>
          </w:p>
        </w:tc>
        <w:tc>
          <w:tcPr>
            <w:tcW w:w="1260" w:type="dxa"/>
            <w:shd w:val="clear" w:color="auto" w:fill="auto"/>
            <w:hideMark/>
          </w:tcPr>
          <w:p w:rsidR="00734AF2" w:rsidRPr="00734AF2" w:rsidP="00734AF2" w14:paraId="021BD7FC" w14:textId="77777777">
            <w:pPr>
              <w:jc w:val="center"/>
              <w:rPr>
                <w:color w:val="000000"/>
                <w:sz w:val="20"/>
              </w:rPr>
            </w:pPr>
            <w:r w:rsidRPr="00734AF2">
              <w:rPr>
                <w:color w:val="000000"/>
                <w:sz w:val="20"/>
              </w:rPr>
              <w:t>6.60</w:t>
            </w:r>
            <w:r w:rsidRPr="00734AF2">
              <w:rPr>
                <w:color w:val="000000"/>
                <w:sz w:val="20"/>
              </w:rPr>
              <w:br/>
              <w:t>hours</w:t>
            </w:r>
          </w:p>
        </w:tc>
        <w:tc>
          <w:tcPr>
            <w:tcW w:w="1530" w:type="dxa"/>
            <w:shd w:val="clear" w:color="auto" w:fill="auto"/>
            <w:hideMark/>
          </w:tcPr>
          <w:p w:rsidR="00734AF2" w:rsidRPr="00734AF2" w:rsidP="00734AF2" w14:paraId="01398A29" w14:textId="77777777">
            <w:pPr>
              <w:jc w:val="center"/>
              <w:rPr>
                <w:color w:val="000000"/>
                <w:sz w:val="20"/>
              </w:rPr>
            </w:pPr>
            <w:r w:rsidRPr="00734AF2">
              <w:rPr>
                <w:color w:val="000000"/>
                <w:sz w:val="20"/>
              </w:rPr>
              <w:t xml:space="preserve">$588.26 </w:t>
            </w:r>
          </w:p>
        </w:tc>
        <w:tc>
          <w:tcPr>
            <w:tcW w:w="4140" w:type="dxa"/>
            <w:shd w:val="clear" w:color="auto" w:fill="auto"/>
            <w:hideMark/>
          </w:tcPr>
          <w:p w:rsidR="00734AF2" w:rsidRPr="00734AF2" w:rsidP="00734AF2" w14:paraId="1775EF70" w14:textId="77777777">
            <w:pPr>
              <w:rPr>
                <w:color w:val="000000"/>
                <w:sz w:val="20"/>
              </w:rPr>
            </w:pPr>
            <w:r w:rsidRPr="00734AF2">
              <w:rPr>
                <w:color w:val="000000"/>
                <w:sz w:val="20"/>
              </w:rPr>
              <w:t>The independent third-party assessment must, at a minimum, consist of the activities and result in the production of documentation meeting the requirements of Appendix F to this part, unless excepted by this part or by FRA order or waiver.</w:t>
            </w:r>
            <w:r w:rsidRPr="00734AF2">
              <w:rPr>
                <w:color w:val="000000"/>
                <w:sz w:val="20"/>
              </w:rPr>
              <w:br/>
            </w:r>
            <w:r w:rsidRPr="00734AF2">
              <w:rPr>
                <w:color w:val="000000"/>
                <w:sz w:val="20"/>
              </w:rPr>
              <w:br/>
              <w:t xml:space="preserve">FRA estimates, after careful review, that it will take approximately 20 hours for each exception request. </w:t>
            </w:r>
          </w:p>
        </w:tc>
      </w:tr>
      <w:tr w14:paraId="236BBE83" w14:textId="77777777" w:rsidTr="7668E2D8">
        <w:tblPrEx>
          <w:tblW w:w="13765" w:type="dxa"/>
          <w:tblLook w:val="04A0"/>
        </w:tblPrEx>
        <w:trPr>
          <w:trHeight w:val="1785"/>
        </w:trPr>
        <w:tc>
          <w:tcPr>
            <w:tcW w:w="2515" w:type="dxa"/>
            <w:shd w:val="clear" w:color="auto" w:fill="auto"/>
            <w:hideMark/>
          </w:tcPr>
          <w:p w:rsidR="00734AF2" w:rsidRPr="00734AF2" w:rsidP="00734AF2" w14:paraId="22791F3D" w14:textId="77777777">
            <w:pPr>
              <w:rPr>
                <w:color w:val="000000"/>
                <w:sz w:val="20"/>
              </w:rPr>
            </w:pPr>
            <w:r w:rsidRPr="00734AF2">
              <w:rPr>
                <w:color w:val="000000"/>
                <w:sz w:val="20"/>
              </w:rPr>
              <w:t>—(e) A request for FRA to accept information certified by a foreign regulatory entity for purposes of 49 CFR 236.1017 and/or 236.1009(i)</w:t>
            </w:r>
          </w:p>
        </w:tc>
        <w:tc>
          <w:tcPr>
            <w:tcW w:w="1396" w:type="dxa"/>
            <w:shd w:val="clear" w:color="auto" w:fill="auto"/>
            <w:hideMark/>
          </w:tcPr>
          <w:p w:rsidR="00734AF2" w:rsidRPr="00734AF2" w:rsidP="00734AF2" w14:paraId="1BB02188"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4F0324FD" w14:textId="77777777">
            <w:pPr>
              <w:jc w:val="center"/>
              <w:rPr>
                <w:color w:val="000000"/>
                <w:sz w:val="20"/>
              </w:rPr>
            </w:pPr>
            <w:r w:rsidRPr="00734AF2">
              <w:rPr>
                <w:color w:val="000000"/>
                <w:sz w:val="20"/>
              </w:rPr>
              <w:t>0.33</w:t>
            </w:r>
            <w:r w:rsidRPr="00734AF2">
              <w:rPr>
                <w:color w:val="000000"/>
                <w:sz w:val="20"/>
              </w:rPr>
              <w:br/>
              <w:t>requests</w:t>
            </w:r>
          </w:p>
        </w:tc>
        <w:tc>
          <w:tcPr>
            <w:tcW w:w="1341" w:type="dxa"/>
            <w:shd w:val="clear" w:color="auto" w:fill="auto"/>
            <w:hideMark/>
          </w:tcPr>
          <w:p w:rsidR="00734AF2" w:rsidRPr="00734AF2" w:rsidP="00734AF2" w14:paraId="46AEDBCC" w14:textId="77777777">
            <w:pPr>
              <w:jc w:val="center"/>
              <w:rPr>
                <w:color w:val="000000"/>
                <w:sz w:val="20"/>
              </w:rPr>
            </w:pPr>
            <w:r w:rsidRPr="00734AF2">
              <w:rPr>
                <w:color w:val="000000"/>
                <w:sz w:val="20"/>
              </w:rPr>
              <w:t>32.00</w:t>
            </w:r>
            <w:r w:rsidRPr="00734AF2">
              <w:rPr>
                <w:color w:val="000000"/>
                <w:sz w:val="20"/>
              </w:rPr>
              <w:br/>
              <w:t>hours</w:t>
            </w:r>
          </w:p>
        </w:tc>
        <w:tc>
          <w:tcPr>
            <w:tcW w:w="1260" w:type="dxa"/>
            <w:shd w:val="clear" w:color="auto" w:fill="auto"/>
            <w:hideMark/>
          </w:tcPr>
          <w:p w:rsidR="00734AF2" w:rsidRPr="00734AF2" w:rsidP="00734AF2" w14:paraId="3D32EB70" w14:textId="77777777">
            <w:pPr>
              <w:jc w:val="center"/>
              <w:rPr>
                <w:color w:val="000000"/>
                <w:sz w:val="20"/>
              </w:rPr>
            </w:pPr>
            <w:r w:rsidRPr="00734AF2">
              <w:rPr>
                <w:color w:val="000000"/>
                <w:sz w:val="20"/>
              </w:rPr>
              <w:t>10.56</w:t>
            </w:r>
            <w:r w:rsidRPr="00734AF2">
              <w:rPr>
                <w:color w:val="000000"/>
                <w:sz w:val="20"/>
              </w:rPr>
              <w:br/>
              <w:t>hours</w:t>
            </w:r>
          </w:p>
        </w:tc>
        <w:tc>
          <w:tcPr>
            <w:tcW w:w="1530" w:type="dxa"/>
            <w:shd w:val="clear" w:color="auto" w:fill="auto"/>
            <w:hideMark/>
          </w:tcPr>
          <w:p w:rsidR="00734AF2" w:rsidRPr="00734AF2" w:rsidP="00734AF2" w14:paraId="657F08B8" w14:textId="77777777">
            <w:pPr>
              <w:jc w:val="center"/>
              <w:rPr>
                <w:color w:val="000000"/>
                <w:sz w:val="20"/>
              </w:rPr>
            </w:pPr>
            <w:r w:rsidRPr="00734AF2">
              <w:rPr>
                <w:color w:val="000000"/>
                <w:sz w:val="20"/>
              </w:rPr>
              <w:t xml:space="preserve">$941.21 </w:t>
            </w:r>
          </w:p>
        </w:tc>
        <w:tc>
          <w:tcPr>
            <w:tcW w:w="4140" w:type="dxa"/>
            <w:shd w:val="clear" w:color="auto" w:fill="auto"/>
            <w:hideMark/>
          </w:tcPr>
          <w:p w:rsidR="00734AF2" w:rsidRPr="00734AF2" w:rsidP="00734AF2" w14:paraId="557E5D4C" w14:textId="77777777">
            <w:pPr>
              <w:rPr>
                <w:color w:val="000000"/>
                <w:sz w:val="20"/>
              </w:rPr>
            </w:pPr>
            <w:r w:rsidRPr="00734AF2">
              <w:rPr>
                <w:color w:val="000000"/>
                <w:sz w:val="20"/>
              </w:rPr>
              <w:t>Information provided that has been certified under the auspices of a foreign railroad regulatory entity recognized by the Associate Administrator may, at the Associate Administrator’s discretion, be accepted as having been independently verified.</w:t>
            </w:r>
            <w:r w:rsidRPr="00734AF2">
              <w:rPr>
                <w:color w:val="000000"/>
                <w:sz w:val="20"/>
              </w:rPr>
              <w:br/>
            </w:r>
            <w:r w:rsidRPr="00734AF2">
              <w:rPr>
                <w:color w:val="000000"/>
                <w:sz w:val="20"/>
              </w:rPr>
              <w:br/>
              <w:t xml:space="preserve">FRA estimates, after careful review, that it will take approximately 32 hours to certify each request. </w:t>
            </w:r>
          </w:p>
        </w:tc>
      </w:tr>
      <w:tr w14:paraId="072E4D79" w14:textId="77777777" w:rsidTr="7668E2D8">
        <w:tblPrEx>
          <w:tblW w:w="13765" w:type="dxa"/>
          <w:tblLook w:val="04A0"/>
        </w:tblPrEx>
        <w:trPr>
          <w:trHeight w:val="440"/>
        </w:trPr>
        <w:tc>
          <w:tcPr>
            <w:tcW w:w="2515" w:type="dxa"/>
            <w:shd w:val="clear" w:color="auto" w:fill="auto"/>
            <w:hideMark/>
          </w:tcPr>
          <w:p w:rsidR="00734AF2" w:rsidRPr="00734AF2" w:rsidP="00734AF2" w14:paraId="5DBCCEB3" w14:textId="77777777">
            <w:pPr>
              <w:rPr>
                <w:color w:val="000000"/>
                <w:sz w:val="20"/>
              </w:rPr>
            </w:pPr>
            <w:r w:rsidRPr="00734AF2">
              <w:rPr>
                <w:color w:val="000000"/>
                <w:sz w:val="20"/>
              </w:rPr>
              <w:t>236.1019(b)—A request for a passenger terminal main line track exception (MTEA)</w:t>
            </w:r>
          </w:p>
        </w:tc>
        <w:tc>
          <w:tcPr>
            <w:tcW w:w="1396" w:type="dxa"/>
            <w:shd w:val="clear" w:color="auto" w:fill="auto"/>
            <w:hideMark/>
          </w:tcPr>
          <w:p w:rsidR="00734AF2" w:rsidRPr="00734AF2" w:rsidP="00734AF2" w14:paraId="2F52A25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102A9A02" w14:textId="77777777">
            <w:pPr>
              <w:jc w:val="center"/>
              <w:rPr>
                <w:color w:val="000000"/>
                <w:sz w:val="20"/>
              </w:rPr>
            </w:pPr>
            <w:r w:rsidRPr="00734AF2">
              <w:rPr>
                <w:color w:val="000000"/>
                <w:sz w:val="20"/>
              </w:rPr>
              <w:t>1</w:t>
            </w:r>
            <w:r w:rsidRPr="00734AF2">
              <w:rPr>
                <w:color w:val="000000"/>
                <w:sz w:val="20"/>
              </w:rPr>
              <w:br/>
              <w:t>MTEA</w:t>
            </w:r>
          </w:p>
        </w:tc>
        <w:tc>
          <w:tcPr>
            <w:tcW w:w="1341" w:type="dxa"/>
            <w:shd w:val="clear" w:color="auto" w:fill="auto"/>
            <w:hideMark/>
          </w:tcPr>
          <w:p w:rsidR="00734AF2" w:rsidRPr="00734AF2" w:rsidP="00734AF2" w14:paraId="4D62ED42"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6734CF19" w14:textId="77777777">
            <w:pPr>
              <w:jc w:val="center"/>
              <w:rPr>
                <w:color w:val="000000"/>
                <w:sz w:val="20"/>
              </w:rPr>
            </w:pPr>
            <w:r w:rsidRPr="00734AF2">
              <w:rPr>
                <w:color w:val="000000"/>
                <w:sz w:val="20"/>
              </w:rPr>
              <w:t>160.00</w:t>
            </w:r>
            <w:r w:rsidRPr="00734AF2">
              <w:rPr>
                <w:color w:val="000000"/>
                <w:sz w:val="20"/>
              </w:rPr>
              <w:br/>
              <w:t>hours</w:t>
            </w:r>
          </w:p>
        </w:tc>
        <w:tc>
          <w:tcPr>
            <w:tcW w:w="1530" w:type="dxa"/>
            <w:shd w:val="clear" w:color="auto" w:fill="auto"/>
            <w:hideMark/>
          </w:tcPr>
          <w:p w:rsidR="00734AF2" w:rsidRPr="00734AF2" w:rsidP="00734AF2" w14:paraId="6FF9CEEA" w14:textId="77777777">
            <w:pPr>
              <w:jc w:val="center"/>
              <w:rPr>
                <w:color w:val="000000"/>
                <w:sz w:val="20"/>
              </w:rPr>
            </w:pPr>
            <w:r w:rsidRPr="00734AF2">
              <w:rPr>
                <w:color w:val="000000"/>
                <w:sz w:val="20"/>
              </w:rPr>
              <w:t xml:space="preserve">$14,260.80 </w:t>
            </w:r>
          </w:p>
        </w:tc>
        <w:tc>
          <w:tcPr>
            <w:tcW w:w="4140" w:type="dxa"/>
            <w:shd w:val="clear" w:color="auto" w:fill="auto"/>
            <w:hideMark/>
          </w:tcPr>
          <w:p w:rsidR="00734AF2" w:rsidRPr="00734AF2" w:rsidP="00734AF2" w14:paraId="5D83E93B" w14:textId="77777777">
            <w:pPr>
              <w:rPr>
                <w:color w:val="000000"/>
                <w:sz w:val="20"/>
              </w:rPr>
            </w:pPr>
            <w:r w:rsidRPr="00734AF2">
              <w:rPr>
                <w:color w:val="000000"/>
                <w:sz w:val="20"/>
              </w:rPr>
              <w:t xml:space="preserve">FRA will consider an exception in the case of trackage used exclusively as yard or terminal tracks by or in support of regularly scheduled intercity or commuter passenger service where the MTEA describes in detail the physical boundaries of the trackage in question and its use and characteristics (including track and signal charts) as descripted by this section. </w:t>
            </w:r>
            <w:r w:rsidRPr="00734AF2">
              <w:rPr>
                <w:color w:val="000000"/>
                <w:sz w:val="20"/>
              </w:rPr>
              <w:br/>
            </w:r>
            <w:r w:rsidRPr="00734AF2">
              <w:rPr>
                <w:color w:val="000000"/>
                <w:sz w:val="20"/>
              </w:rPr>
              <w:br/>
              <w:t xml:space="preserve">FRA estimates, after careful review, that it will take approximately 160 hours for each MTEA request. </w:t>
            </w:r>
          </w:p>
        </w:tc>
      </w:tr>
      <w:tr w14:paraId="34B1C1D1" w14:textId="77777777" w:rsidTr="7668E2D8">
        <w:tblPrEx>
          <w:tblW w:w="13765" w:type="dxa"/>
          <w:tblLook w:val="04A0"/>
        </w:tblPrEx>
        <w:trPr>
          <w:trHeight w:val="2040"/>
        </w:trPr>
        <w:tc>
          <w:tcPr>
            <w:tcW w:w="2515" w:type="dxa"/>
            <w:shd w:val="clear" w:color="auto" w:fill="auto"/>
            <w:hideMark/>
          </w:tcPr>
          <w:p w:rsidR="00734AF2" w:rsidRPr="00734AF2" w:rsidP="00734AF2" w14:paraId="54D4DF10" w14:textId="3620DA36">
            <w:pPr>
              <w:rPr>
                <w:color w:val="000000"/>
                <w:sz w:val="20"/>
              </w:rPr>
            </w:pPr>
            <w:r w:rsidRPr="00734AF2">
              <w:rPr>
                <w:color w:val="000000"/>
                <w:sz w:val="20"/>
              </w:rPr>
              <w:t>—(c)(1</w:t>
            </w:r>
            <w:r w:rsidRPr="00734AF2" w:rsidR="006350F9">
              <w:rPr>
                <w:color w:val="000000"/>
                <w:sz w:val="20"/>
              </w:rPr>
              <w:t>) A</w:t>
            </w:r>
            <w:r w:rsidRPr="00734AF2">
              <w:rPr>
                <w:color w:val="000000"/>
                <w:sz w:val="20"/>
              </w:rPr>
              <w:t xml:space="preserve"> request for a limited operations exception (based on restricted speed, temporal separation, or a risk mitigation plan)</w:t>
            </w:r>
          </w:p>
        </w:tc>
        <w:tc>
          <w:tcPr>
            <w:tcW w:w="1396" w:type="dxa"/>
            <w:shd w:val="clear" w:color="auto" w:fill="auto"/>
            <w:hideMark/>
          </w:tcPr>
          <w:p w:rsidR="00734AF2" w:rsidRPr="00734AF2" w:rsidP="00734AF2" w14:paraId="057E38EA"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65A2327" w14:textId="77777777">
            <w:pPr>
              <w:jc w:val="center"/>
              <w:rPr>
                <w:color w:val="000000"/>
                <w:sz w:val="20"/>
              </w:rPr>
            </w:pPr>
            <w:r w:rsidRPr="00734AF2">
              <w:rPr>
                <w:color w:val="000000"/>
                <w:sz w:val="20"/>
              </w:rPr>
              <w:t>1</w:t>
            </w:r>
            <w:r w:rsidRPr="00734AF2">
              <w:rPr>
                <w:color w:val="000000"/>
                <w:sz w:val="20"/>
              </w:rPr>
              <w:br/>
              <w:t>request and/or plan</w:t>
            </w:r>
          </w:p>
        </w:tc>
        <w:tc>
          <w:tcPr>
            <w:tcW w:w="1341" w:type="dxa"/>
            <w:shd w:val="clear" w:color="auto" w:fill="auto"/>
            <w:hideMark/>
          </w:tcPr>
          <w:p w:rsidR="00734AF2" w:rsidRPr="00734AF2" w:rsidP="00734AF2" w14:paraId="5B036735"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2C9B4681" w14:textId="77777777">
            <w:pPr>
              <w:jc w:val="center"/>
              <w:rPr>
                <w:color w:val="000000"/>
                <w:sz w:val="20"/>
              </w:rPr>
            </w:pPr>
            <w:r w:rsidRPr="00734AF2">
              <w:rPr>
                <w:color w:val="000000"/>
                <w:sz w:val="20"/>
              </w:rPr>
              <w:t>160.00</w:t>
            </w:r>
            <w:r w:rsidRPr="00734AF2">
              <w:rPr>
                <w:color w:val="000000"/>
                <w:sz w:val="20"/>
              </w:rPr>
              <w:br/>
              <w:t>hours</w:t>
            </w:r>
          </w:p>
        </w:tc>
        <w:tc>
          <w:tcPr>
            <w:tcW w:w="1530" w:type="dxa"/>
            <w:shd w:val="clear" w:color="auto" w:fill="auto"/>
            <w:hideMark/>
          </w:tcPr>
          <w:p w:rsidR="00734AF2" w:rsidRPr="00734AF2" w:rsidP="00734AF2" w14:paraId="5BEC8C11" w14:textId="77777777">
            <w:pPr>
              <w:jc w:val="center"/>
              <w:rPr>
                <w:color w:val="000000"/>
                <w:sz w:val="20"/>
              </w:rPr>
            </w:pPr>
            <w:r w:rsidRPr="00734AF2">
              <w:rPr>
                <w:color w:val="000000"/>
                <w:sz w:val="20"/>
              </w:rPr>
              <w:t xml:space="preserve">$14,260.80 </w:t>
            </w:r>
          </w:p>
        </w:tc>
        <w:tc>
          <w:tcPr>
            <w:tcW w:w="4140" w:type="dxa"/>
            <w:shd w:val="clear" w:color="auto" w:fill="auto"/>
            <w:hideMark/>
          </w:tcPr>
          <w:p w:rsidR="00734AF2" w:rsidRPr="00734AF2" w:rsidP="00CA10E5" w14:paraId="1CC653C6" w14:textId="77777777">
            <w:pPr>
              <w:rPr>
                <w:color w:val="000000"/>
                <w:sz w:val="20"/>
              </w:rPr>
            </w:pPr>
            <w:r w:rsidRPr="00734AF2">
              <w:rPr>
                <w:color w:val="000000"/>
                <w:sz w:val="20"/>
              </w:rPr>
              <w:t>FRA will consider an exception in the case of a track segment used for limited operations (at speeds not exceeding those permitted under 236.0 of this part) and described by this section.</w:t>
            </w:r>
            <w:r w:rsidRPr="00734AF2">
              <w:rPr>
                <w:color w:val="000000"/>
                <w:sz w:val="20"/>
              </w:rPr>
              <w:br/>
            </w:r>
            <w:r w:rsidRPr="00734AF2">
              <w:rPr>
                <w:color w:val="000000"/>
                <w:sz w:val="20"/>
              </w:rPr>
              <w:br/>
              <w:t xml:space="preserve">FRA estimates, after careful review, that it will take approximately 160 hours for each exception request. </w:t>
            </w:r>
          </w:p>
        </w:tc>
      </w:tr>
      <w:tr w14:paraId="3AC380DF" w14:textId="77777777" w:rsidTr="7668E2D8">
        <w:tblPrEx>
          <w:tblW w:w="13765" w:type="dxa"/>
          <w:tblLook w:val="04A0"/>
        </w:tblPrEx>
        <w:trPr>
          <w:trHeight w:val="1020"/>
        </w:trPr>
        <w:tc>
          <w:tcPr>
            <w:tcW w:w="2515" w:type="dxa"/>
            <w:shd w:val="clear" w:color="auto" w:fill="auto"/>
            <w:hideMark/>
          </w:tcPr>
          <w:p w:rsidR="00734AF2" w:rsidRPr="00734AF2" w:rsidP="00734AF2" w14:paraId="38675E1A" w14:textId="77777777">
            <w:pPr>
              <w:rPr>
                <w:color w:val="000000"/>
                <w:sz w:val="20"/>
              </w:rPr>
            </w:pPr>
            <w:r w:rsidRPr="00734AF2">
              <w:rPr>
                <w:color w:val="000000"/>
                <w:sz w:val="20"/>
              </w:rPr>
              <w:t>—(c)(2) A request for a limited operations exception for a non-Class I, freight railroad's track</w:t>
            </w:r>
          </w:p>
        </w:tc>
        <w:tc>
          <w:tcPr>
            <w:tcW w:w="1396" w:type="dxa"/>
            <w:shd w:val="clear" w:color="auto" w:fill="auto"/>
            <w:hideMark/>
          </w:tcPr>
          <w:p w:rsidR="00734AF2" w:rsidRPr="00734AF2" w:rsidP="00734AF2" w14:paraId="7091E5E2" w14:textId="77777777">
            <w:pPr>
              <w:jc w:val="center"/>
              <w:rPr>
                <w:color w:val="000000"/>
                <w:sz w:val="20"/>
              </w:rPr>
            </w:pPr>
            <w:r w:rsidRPr="00734AF2">
              <w:rPr>
                <w:color w:val="000000"/>
                <w:sz w:val="20"/>
              </w:rPr>
              <w:t>10</w:t>
            </w:r>
            <w:r w:rsidRPr="00734AF2">
              <w:rPr>
                <w:color w:val="000000"/>
                <w:sz w:val="20"/>
              </w:rPr>
              <w:br/>
              <w:t>railroads</w:t>
            </w:r>
          </w:p>
        </w:tc>
        <w:tc>
          <w:tcPr>
            <w:tcW w:w="1583" w:type="dxa"/>
            <w:shd w:val="clear" w:color="auto" w:fill="auto"/>
            <w:hideMark/>
          </w:tcPr>
          <w:p w:rsidR="00734AF2" w:rsidRPr="00734AF2" w:rsidP="00734AF2" w14:paraId="282CF229" w14:textId="77777777">
            <w:pPr>
              <w:jc w:val="center"/>
              <w:rPr>
                <w:color w:val="000000"/>
                <w:sz w:val="20"/>
              </w:rPr>
            </w:pPr>
            <w:r w:rsidRPr="00734AF2">
              <w:rPr>
                <w:color w:val="000000"/>
                <w:sz w:val="20"/>
              </w:rPr>
              <w:t>1</w:t>
            </w:r>
            <w:r w:rsidRPr="00734AF2">
              <w:rPr>
                <w:color w:val="000000"/>
                <w:sz w:val="20"/>
              </w:rPr>
              <w:br/>
              <w:t>request</w:t>
            </w:r>
          </w:p>
        </w:tc>
        <w:tc>
          <w:tcPr>
            <w:tcW w:w="1341" w:type="dxa"/>
            <w:shd w:val="clear" w:color="auto" w:fill="auto"/>
            <w:hideMark/>
          </w:tcPr>
          <w:p w:rsidR="00734AF2" w:rsidRPr="00734AF2" w:rsidP="00734AF2" w14:paraId="5F52C777"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05BAFF65" w14:textId="77777777">
            <w:pPr>
              <w:jc w:val="center"/>
              <w:rPr>
                <w:color w:val="000000"/>
                <w:sz w:val="20"/>
              </w:rPr>
            </w:pPr>
            <w:r w:rsidRPr="00734AF2">
              <w:rPr>
                <w:color w:val="000000"/>
                <w:sz w:val="20"/>
              </w:rPr>
              <w:t>160.00</w:t>
            </w:r>
            <w:r w:rsidRPr="00734AF2">
              <w:rPr>
                <w:color w:val="000000"/>
                <w:sz w:val="20"/>
              </w:rPr>
              <w:br/>
              <w:t>hours</w:t>
            </w:r>
          </w:p>
        </w:tc>
        <w:tc>
          <w:tcPr>
            <w:tcW w:w="1530" w:type="dxa"/>
            <w:shd w:val="clear" w:color="auto" w:fill="auto"/>
            <w:hideMark/>
          </w:tcPr>
          <w:p w:rsidR="00734AF2" w:rsidRPr="00734AF2" w:rsidP="00734AF2" w14:paraId="71E46D07" w14:textId="77777777">
            <w:pPr>
              <w:jc w:val="center"/>
              <w:rPr>
                <w:color w:val="000000"/>
                <w:sz w:val="20"/>
              </w:rPr>
            </w:pPr>
            <w:r w:rsidRPr="00734AF2">
              <w:rPr>
                <w:color w:val="000000"/>
                <w:sz w:val="20"/>
              </w:rPr>
              <w:t xml:space="preserve">$14,260.80 </w:t>
            </w:r>
          </w:p>
        </w:tc>
        <w:tc>
          <w:tcPr>
            <w:tcW w:w="4140" w:type="dxa"/>
            <w:shd w:val="clear" w:color="auto" w:fill="auto"/>
            <w:hideMark/>
          </w:tcPr>
          <w:p w:rsidR="00734AF2" w:rsidRPr="00734AF2" w:rsidP="00734AF2" w14:paraId="63378D3E" w14:textId="7B168EBE">
            <w:pPr>
              <w:rPr>
                <w:color w:val="000000"/>
                <w:sz w:val="20"/>
              </w:rPr>
            </w:pPr>
            <w:r w:rsidRPr="00734AF2">
              <w:rPr>
                <w:color w:val="000000"/>
                <w:sz w:val="20"/>
              </w:rPr>
              <w:t xml:space="preserve">Passenger service is operated on a segment of track of a freight railroad that is not a Class I railroad on which less than 15 million gross tons of freight traffic is transported annually (and follows the conditions described in this section). </w:t>
            </w:r>
            <w:r w:rsidRPr="00734AF2">
              <w:rPr>
                <w:color w:val="000000"/>
                <w:sz w:val="20"/>
              </w:rPr>
              <w:br/>
            </w:r>
            <w:r w:rsidRPr="00734AF2">
              <w:rPr>
                <w:color w:val="000000"/>
                <w:sz w:val="20"/>
              </w:rPr>
              <w:br/>
              <w:t xml:space="preserve">FRA estimates, after careful review, that it will take approximately 160 hours for each </w:t>
            </w:r>
            <w:r w:rsidRPr="00734AF2" w:rsidR="006350F9">
              <w:rPr>
                <w:color w:val="000000"/>
                <w:sz w:val="20"/>
              </w:rPr>
              <w:t>non-Class</w:t>
            </w:r>
            <w:r w:rsidRPr="00734AF2">
              <w:rPr>
                <w:color w:val="000000"/>
                <w:sz w:val="20"/>
              </w:rPr>
              <w:t xml:space="preserve"> I limited operations exception request. </w:t>
            </w:r>
          </w:p>
        </w:tc>
      </w:tr>
      <w:tr w14:paraId="1E014A5A" w14:textId="77777777" w:rsidTr="7668E2D8">
        <w:tblPrEx>
          <w:tblW w:w="13765" w:type="dxa"/>
          <w:tblLook w:val="04A0"/>
        </w:tblPrEx>
        <w:trPr>
          <w:trHeight w:val="1530"/>
        </w:trPr>
        <w:tc>
          <w:tcPr>
            <w:tcW w:w="2515" w:type="dxa"/>
            <w:shd w:val="clear" w:color="auto" w:fill="auto"/>
            <w:hideMark/>
          </w:tcPr>
          <w:p w:rsidR="00734AF2" w:rsidRPr="00734AF2" w:rsidP="00734AF2" w14:paraId="5A737097" w14:textId="3C01CF3E">
            <w:pPr>
              <w:rPr>
                <w:color w:val="000000"/>
                <w:sz w:val="20"/>
              </w:rPr>
            </w:pPr>
            <w:r w:rsidRPr="00734AF2">
              <w:rPr>
                <w:color w:val="000000"/>
                <w:sz w:val="20"/>
              </w:rPr>
              <w:t>—(c)(3</w:t>
            </w:r>
            <w:r w:rsidRPr="00734AF2" w:rsidR="006350F9">
              <w:rPr>
                <w:color w:val="000000"/>
                <w:sz w:val="20"/>
              </w:rPr>
              <w:t>) A</w:t>
            </w:r>
            <w:r w:rsidRPr="00734AF2">
              <w:rPr>
                <w:color w:val="000000"/>
                <w:sz w:val="20"/>
              </w:rPr>
              <w:t xml:space="preserve"> request for a limited operations exception for a Class I railroad’s track</w:t>
            </w:r>
          </w:p>
        </w:tc>
        <w:tc>
          <w:tcPr>
            <w:tcW w:w="1396" w:type="dxa"/>
            <w:shd w:val="clear" w:color="auto" w:fill="auto"/>
            <w:hideMark/>
          </w:tcPr>
          <w:p w:rsidR="00734AF2" w:rsidRPr="00734AF2" w:rsidP="00734AF2" w14:paraId="19B33E07" w14:textId="77777777">
            <w:pPr>
              <w:jc w:val="center"/>
              <w:rPr>
                <w:color w:val="000000"/>
                <w:sz w:val="20"/>
              </w:rPr>
            </w:pPr>
            <w:r w:rsidRPr="00734AF2">
              <w:rPr>
                <w:color w:val="000000"/>
                <w:sz w:val="20"/>
              </w:rPr>
              <w:t>7</w:t>
            </w:r>
            <w:r w:rsidRPr="00734AF2">
              <w:rPr>
                <w:color w:val="000000"/>
                <w:sz w:val="20"/>
              </w:rPr>
              <w:br/>
              <w:t>railroads</w:t>
            </w:r>
          </w:p>
        </w:tc>
        <w:tc>
          <w:tcPr>
            <w:tcW w:w="1583" w:type="dxa"/>
            <w:shd w:val="clear" w:color="auto" w:fill="auto"/>
            <w:hideMark/>
          </w:tcPr>
          <w:p w:rsidR="00734AF2" w:rsidRPr="00734AF2" w:rsidP="00734AF2" w14:paraId="0C5F5EF9" w14:textId="77777777">
            <w:pPr>
              <w:jc w:val="center"/>
              <w:rPr>
                <w:color w:val="000000"/>
                <w:sz w:val="20"/>
              </w:rPr>
            </w:pPr>
            <w:r w:rsidRPr="00734AF2">
              <w:rPr>
                <w:color w:val="000000"/>
                <w:sz w:val="20"/>
              </w:rPr>
              <w:t>1</w:t>
            </w:r>
            <w:r w:rsidRPr="00734AF2">
              <w:rPr>
                <w:color w:val="000000"/>
                <w:sz w:val="20"/>
              </w:rPr>
              <w:br/>
              <w:t>request</w:t>
            </w:r>
          </w:p>
        </w:tc>
        <w:tc>
          <w:tcPr>
            <w:tcW w:w="1341" w:type="dxa"/>
            <w:shd w:val="clear" w:color="auto" w:fill="auto"/>
            <w:hideMark/>
          </w:tcPr>
          <w:p w:rsidR="00734AF2" w:rsidRPr="00734AF2" w:rsidP="00734AF2" w14:paraId="41CB346C"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2BA6F564" w14:textId="77777777">
            <w:pPr>
              <w:jc w:val="center"/>
              <w:rPr>
                <w:color w:val="000000"/>
                <w:sz w:val="20"/>
              </w:rPr>
            </w:pPr>
            <w:r w:rsidRPr="00734AF2">
              <w:rPr>
                <w:color w:val="000000"/>
                <w:sz w:val="20"/>
              </w:rPr>
              <w:t>160.00</w:t>
            </w:r>
            <w:r w:rsidRPr="00734AF2">
              <w:rPr>
                <w:color w:val="000000"/>
                <w:sz w:val="20"/>
              </w:rPr>
              <w:br/>
              <w:t>hours</w:t>
            </w:r>
          </w:p>
        </w:tc>
        <w:tc>
          <w:tcPr>
            <w:tcW w:w="1530" w:type="dxa"/>
            <w:shd w:val="clear" w:color="auto" w:fill="auto"/>
            <w:hideMark/>
          </w:tcPr>
          <w:p w:rsidR="00734AF2" w:rsidRPr="00734AF2" w:rsidP="00734AF2" w14:paraId="3F20D538" w14:textId="77777777">
            <w:pPr>
              <w:jc w:val="center"/>
              <w:rPr>
                <w:color w:val="000000"/>
                <w:sz w:val="20"/>
              </w:rPr>
            </w:pPr>
            <w:r w:rsidRPr="00734AF2">
              <w:rPr>
                <w:color w:val="000000"/>
                <w:sz w:val="20"/>
              </w:rPr>
              <w:t xml:space="preserve">$14,260.80 </w:t>
            </w:r>
          </w:p>
        </w:tc>
        <w:tc>
          <w:tcPr>
            <w:tcW w:w="4140" w:type="dxa"/>
            <w:shd w:val="clear" w:color="auto" w:fill="auto"/>
            <w:hideMark/>
          </w:tcPr>
          <w:p w:rsidR="00734AF2" w:rsidRPr="00734AF2" w:rsidP="00734AF2" w14:paraId="69A0A1A7" w14:textId="77777777">
            <w:pPr>
              <w:rPr>
                <w:color w:val="000000"/>
                <w:sz w:val="20"/>
              </w:rPr>
            </w:pPr>
            <w:r w:rsidRPr="00734AF2">
              <w:rPr>
                <w:color w:val="000000"/>
                <w:sz w:val="20"/>
              </w:rPr>
              <w:t>Not more than four passenger trains per day are operated on a segment of track of a Class I freight railroad on which less than 15 million gross tons of freight traffic is transported annually.</w:t>
            </w:r>
            <w:r w:rsidRPr="00734AF2">
              <w:rPr>
                <w:color w:val="000000"/>
                <w:sz w:val="20"/>
              </w:rPr>
              <w:br/>
            </w:r>
            <w:r w:rsidRPr="00734AF2">
              <w:rPr>
                <w:color w:val="000000"/>
                <w:sz w:val="20"/>
              </w:rPr>
              <w:br/>
              <w:t xml:space="preserve">FRA estimates, after careful review, that it will take approximately 160 hours for each Class I limited operations exception request. </w:t>
            </w:r>
          </w:p>
        </w:tc>
      </w:tr>
      <w:tr w14:paraId="37F77538" w14:textId="77777777" w:rsidTr="7668E2D8">
        <w:tblPrEx>
          <w:tblW w:w="13765" w:type="dxa"/>
          <w:tblLook w:val="04A0"/>
        </w:tblPrEx>
        <w:trPr>
          <w:trHeight w:val="2550"/>
        </w:trPr>
        <w:tc>
          <w:tcPr>
            <w:tcW w:w="2515" w:type="dxa"/>
            <w:shd w:val="clear" w:color="auto" w:fill="auto"/>
            <w:hideMark/>
          </w:tcPr>
          <w:p w:rsidR="00734AF2" w:rsidRPr="00734AF2" w:rsidP="00734AF2" w14:paraId="409BE22B" w14:textId="77777777">
            <w:pPr>
              <w:rPr>
                <w:color w:val="000000"/>
                <w:sz w:val="20"/>
              </w:rPr>
            </w:pPr>
            <w:r w:rsidRPr="00734AF2">
              <w:rPr>
                <w:color w:val="000000"/>
                <w:sz w:val="20"/>
              </w:rPr>
              <w:t>—(d) A railroad’s collision hazard analysis in support of an MTEA, if FRA requires one to be conducted and submitted</w:t>
            </w:r>
          </w:p>
        </w:tc>
        <w:tc>
          <w:tcPr>
            <w:tcW w:w="1396" w:type="dxa"/>
            <w:shd w:val="clear" w:color="auto" w:fill="auto"/>
            <w:hideMark/>
          </w:tcPr>
          <w:p w:rsidR="00734AF2" w:rsidRPr="00734AF2" w:rsidP="00734AF2" w14:paraId="3740663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3C9DF03F" w14:textId="77777777">
            <w:pPr>
              <w:jc w:val="center"/>
              <w:rPr>
                <w:color w:val="000000"/>
                <w:sz w:val="20"/>
              </w:rPr>
            </w:pPr>
            <w:r w:rsidRPr="00734AF2">
              <w:rPr>
                <w:color w:val="000000"/>
                <w:sz w:val="20"/>
              </w:rPr>
              <w:t>0.33</w:t>
            </w:r>
            <w:r w:rsidRPr="00734AF2">
              <w:rPr>
                <w:color w:val="000000"/>
                <w:sz w:val="20"/>
              </w:rPr>
              <w:br/>
              <w:t>collision hazard analyses</w:t>
            </w:r>
          </w:p>
        </w:tc>
        <w:tc>
          <w:tcPr>
            <w:tcW w:w="1341" w:type="dxa"/>
            <w:shd w:val="clear" w:color="auto" w:fill="auto"/>
            <w:hideMark/>
          </w:tcPr>
          <w:p w:rsidR="00734AF2" w:rsidRPr="00734AF2" w:rsidP="00734AF2" w14:paraId="1216776F" w14:textId="77777777">
            <w:pPr>
              <w:jc w:val="center"/>
              <w:rPr>
                <w:color w:val="000000"/>
                <w:sz w:val="20"/>
              </w:rPr>
            </w:pPr>
            <w:r w:rsidRPr="00734AF2">
              <w:rPr>
                <w:color w:val="000000"/>
                <w:sz w:val="20"/>
              </w:rPr>
              <w:t>50.00</w:t>
            </w:r>
            <w:r w:rsidRPr="00734AF2">
              <w:rPr>
                <w:color w:val="000000"/>
                <w:sz w:val="20"/>
              </w:rPr>
              <w:br/>
              <w:t>hours</w:t>
            </w:r>
          </w:p>
        </w:tc>
        <w:tc>
          <w:tcPr>
            <w:tcW w:w="1260" w:type="dxa"/>
            <w:shd w:val="clear" w:color="auto" w:fill="auto"/>
            <w:hideMark/>
          </w:tcPr>
          <w:p w:rsidR="00734AF2" w:rsidRPr="00734AF2" w:rsidP="00734AF2" w14:paraId="02F088F0" w14:textId="77777777">
            <w:pPr>
              <w:jc w:val="center"/>
              <w:rPr>
                <w:color w:val="000000"/>
                <w:sz w:val="20"/>
              </w:rPr>
            </w:pPr>
            <w:r w:rsidRPr="00734AF2">
              <w:rPr>
                <w:color w:val="000000"/>
                <w:sz w:val="20"/>
              </w:rPr>
              <w:t>16.50</w:t>
            </w:r>
            <w:r w:rsidRPr="00734AF2">
              <w:rPr>
                <w:color w:val="000000"/>
                <w:sz w:val="20"/>
              </w:rPr>
              <w:br/>
              <w:t>hours</w:t>
            </w:r>
          </w:p>
        </w:tc>
        <w:tc>
          <w:tcPr>
            <w:tcW w:w="1530" w:type="dxa"/>
            <w:shd w:val="clear" w:color="auto" w:fill="auto"/>
            <w:hideMark/>
          </w:tcPr>
          <w:p w:rsidR="00734AF2" w:rsidRPr="00734AF2" w:rsidP="00734AF2" w14:paraId="60C207B9" w14:textId="77777777">
            <w:pPr>
              <w:jc w:val="center"/>
              <w:rPr>
                <w:color w:val="000000"/>
                <w:sz w:val="20"/>
              </w:rPr>
            </w:pPr>
            <w:r w:rsidRPr="00734AF2">
              <w:rPr>
                <w:color w:val="000000"/>
                <w:sz w:val="20"/>
              </w:rPr>
              <w:t xml:space="preserve">$1,470.65 </w:t>
            </w:r>
          </w:p>
        </w:tc>
        <w:tc>
          <w:tcPr>
            <w:tcW w:w="4140" w:type="dxa"/>
            <w:shd w:val="clear" w:color="auto" w:fill="auto"/>
            <w:hideMark/>
          </w:tcPr>
          <w:p w:rsidR="00734AF2" w:rsidRPr="00734AF2" w:rsidP="00734AF2" w14:paraId="0EAF2851" w14:textId="77777777">
            <w:pPr>
              <w:rPr>
                <w:color w:val="000000"/>
                <w:sz w:val="20"/>
              </w:rPr>
            </w:pPr>
            <w:r w:rsidRPr="00734AF2">
              <w:rPr>
                <w:color w:val="000000"/>
                <w:sz w:val="20"/>
              </w:rPr>
              <w:t xml:space="preserve">A limited operations exception under paragraph (c) is subject to FRA review and approval.  FRA may require a collision hazard analysis to identify hazards and may require that specific mitigations be undertaken.  Operations under any such exception shall be conducted subject to the terms and conditions of the approval.  Any main line track exclusion is subject to periodic review.  </w:t>
            </w:r>
            <w:r w:rsidRPr="00734AF2">
              <w:rPr>
                <w:color w:val="000000"/>
                <w:sz w:val="20"/>
              </w:rPr>
              <w:br/>
            </w:r>
            <w:r w:rsidRPr="00734AF2">
              <w:rPr>
                <w:color w:val="000000"/>
                <w:sz w:val="20"/>
              </w:rPr>
              <w:br/>
              <w:t xml:space="preserve">FRA estimates, after careful review, that it will take approximately 50 hours for each collision hazard analysis.  </w:t>
            </w:r>
          </w:p>
        </w:tc>
      </w:tr>
      <w:tr w14:paraId="27961478" w14:textId="77777777" w:rsidTr="7668E2D8">
        <w:tblPrEx>
          <w:tblW w:w="13765" w:type="dxa"/>
          <w:tblLook w:val="04A0"/>
        </w:tblPrEx>
        <w:trPr>
          <w:trHeight w:val="690"/>
        </w:trPr>
        <w:tc>
          <w:tcPr>
            <w:tcW w:w="2515" w:type="dxa"/>
            <w:shd w:val="clear" w:color="auto" w:fill="auto"/>
            <w:hideMark/>
          </w:tcPr>
          <w:p w:rsidR="006350F9" w:rsidRPr="00734AF2" w:rsidP="00734AF2" w14:paraId="5497239D" w14:textId="77777777">
            <w:pPr>
              <w:rPr>
                <w:color w:val="000000"/>
                <w:sz w:val="20"/>
              </w:rPr>
            </w:pPr>
            <w:r w:rsidRPr="00734AF2">
              <w:rPr>
                <w:color w:val="000000"/>
                <w:sz w:val="20"/>
              </w:rPr>
              <w:t>—(e) Any temporal separation procedures utilized under the 49 CFR 236.1019(c)(1)(ii) exception</w:t>
            </w:r>
          </w:p>
        </w:tc>
        <w:tc>
          <w:tcPr>
            <w:tcW w:w="11250" w:type="dxa"/>
            <w:gridSpan w:val="6"/>
            <w:shd w:val="clear" w:color="auto" w:fill="auto"/>
            <w:hideMark/>
          </w:tcPr>
          <w:p w:rsidR="006350F9" w:rsidRPr="00734AF2" w:rsidP="00734AF2" w14:paraId="53BEEE24" w14:textId="02A8D1E3">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236.1019(c)(1).</w:t>
            </w:r>
          </w:p>
          <w:p w:rsidR="006350F9" w:rsidRPr="00734AF2" w:rsidP="00734AF2" w14:paraId="7A7CFA2A" w14:textId="3F845BB4">
            <w:pPr>
              <w:rPr>
                <w:color w:val="000000"/>
                <w:sz w:val="20"/>
              </w:rPr>
            </w:pPr>
            <w:r w:rsidRPr="00734AF2">
              <w:rPr>
                <w:color w:val="000000"/>
                <w:sz w:val="20"/>
              </w:rPr>
              <w:t> </w:t>
            </w:r>
          </w:p>
        </w:tc>
      </w:tr>
      <w:tr w14:paraId="07DD3314" w14:textId="77777777" w:rsidTr="7668E2D8">
        <w:tblPrEx>
          <w:tblW w:w="13765" w:type="dxa"/>
          <w:tblLook w:val="04A0"/>
        </w:tblPrEx>
        <w:trPr>
          <w:trHeight w:val="1665"/>
        </w:trPr>
        <w:tc>
          <w:tcPr>
            <w:tcW w:w="2515" w:type="dxa"/>
            <w:shd w:val="clear" w:color="auto" w:fill="auto"/>
            <w:hideMark/>
          </w:tcPr>
          <w:p w:rsidR="00734AF2" w:rsidRPr="00734AF2" w:rsidP="00734AF2" w14:paraId="439C1922" w14:textId="77777777">
            <w:pPr>
              <w:rPr>
                <w:color w:val="000000"/>
                <w:sz w:val="20"/>
              </w:rPr>
            </w:pPr>
            <w:r w:rsidRPr="00734AF2">
              <w:rPr>
                <w:color w:val="000000"/>
                <w:sz w:val="20"/>
              </w:rPr>
              <w:t>236.1021(a)–(d)—An RFA to a railroad’s PTCIP or PTCDP</w:t>
            </w:r>
          </w:p>
        </w:tc>
        <w:tc>
          <w:tcPr>
            <w:tcW w:w="1396" w:type="dxa"/>
            <w:shd w:val="clear" w:color="auto" w:fill="auto"/>
            <w:hideMark/>
          </w:tcPr>
          <w:p w:rsidR="00734AF2" w:rsidRPr="00734AF2" w:rsidP="00734AF2" w14:paraId="567D0983"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15E2D077" w14:textId="77777777">
            <w:pPr>
              <w:jc w:val="center"/>
              <w:rPr>
                <w:color w:val="000000"/>
                <w:sz w:val="20"/>
              </w:rPr>
            </w:pPr>
            <w:r w:rsidRPr="00734AF2">
              <w:rPr>
                <w:color w:val="000000"/>
                <w:sz w:val="20"/>
              </w:rPr>
              <w:t>10</w:t>
            </w:r>
            <w:r w:rsidRPr="00734AF2">
              <w:rPr>
                <w:color w:val="000000"/>
                <w:sz w:val="20"/>
              </w:rPr>
              <w:br/>
              <w:t>RFAs</w:t>
            </w:r>
          </w:p>
        </w:tc>
        <w:tc>
          <w:tcPr>
            <w:tcW w:w="1341" w:type="dxa"/>
            <w:shd w:val="clear" w:color="auto" w:fill="auto"/>
            <w:hideMark/>
          </w:tcPr>
          <w:p w:rsidR="00734AF2" w:rsidRPr="00734AF2" w:rsidP="00734AF2" w14:paraId="396431F5"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53DD5DD8" w14:textId="77777777">
            <w:pPr>
              <w:jc w:val="center"/>
              <w:rPr>
                <w:color w:val="000000"/>
                <w:sz w:val="20"/>
              </w:rPr>
            </w:pPr>
            <w:r w:rsidRPr="00734AF2">
              <w:rPr>
                <w:color w:val="000000"/>
                <w:sz w:val="20"/>
              </w:rPr>
              <w:t>1,600.00</w:t>
            </w:r>
            <w:r w:rsidRPr="00734AF2">
              <w:rPr>
                <w:color w:val="000000"/>
                <w:sz w:val="20"/>
              </w:rPr>
              <w:br/>
              <w:t>hours</w:t>
            </w:r>
          </w:p>
        </w:tc>
        <w:tc>
          <w:tcPr>
            <w:tcW w:w="1530" w:type="dxa"/>
            <w:shd w:val="clear" w:color="auto" w:fill="auto"/>
            <w:hideMark/>
          </w:tcPr>
          <w:p w:rsidR="00734AF2" w:rsidRPr="00734AF2" w:rsidP="00734AF2" w14:paraId="6E65F923" w14:textId="77777777">
            <w:pPr>
              <w:jc w:val="center"/>
              <w:rPr>
                <w:color w:val="000000"/>
                <w:sz w:val="20"/>
              </w:rPr>
            </w:pPr>
            <w:r w:rsidRPr="00734AF2">
              <w:rPr>
                <w:color w:val="000000"/>
                <w:sz w:val="20"/>
              </w:rPr>
              <w:t xml:space="preserve">$142,608.00 </w:t>
            </w:r>
          </w:p>
        </w:tc>
        <w:tc>
          <w:tcPr>
            <w:tcW w:w="4140" w:type="dxa"/>
            <w:shd w:val="clear" w:color="auto" w:fill="auto"/>
            <w:hideMark/>
          </w:tcPr>
          <w:p w:rsidR="00734AF2" w:rsidRPr="00734AF2" w:rsidP="00734AF2" w14:paraId="5913B377" w14:textId="77777777">
            <w:pPr>
              <w:rPr>
                <w:color w:val="000000"/>
                <w:sz w:val="20"/>
              </w:rPr>
            </w:pPr>
            <w:r w:rsidRPr="00734AF2">
              <w:rPr>
                <w:color w:val="000000"/>
                <w:sz w:val="20"/>
              </w:rPr>
              <w:t>(a) No changes, as defined by this section, may be made to a PTCIP or PTCDP unless:</w:t>
            </w:r>
            <w:r w:rsidRPr="00734AF2">
              <w:rPr>
                <w:color w:val="000000"/>
                <w:sz w:val="20"/>
              </w:rPr>
              <w:br/>
              <w:t xml:space="preserve">(1) The railroad files a request for amendment (“RFA”) to the applicable PTCIP or PTCDP with the Associate Administrator; and </w:t>
            </w:r>
            <w:r w:rsidRPr="00734AF2">
              <w:rPr>
                <w:color w:val="000000"/>
                <w:sz w:val="20"/>
              </w:rPr>
              <w:br/>
              <w:t>(2) The Associate Administrator approves the RFA: (b) through (d) of this section.</w:t>
            </w:r>
            <w:r w:rsidRPr="00734AF2">
              <w:rPr>
                <w:color w:val="000000"/>
                <w:sz w:val="20"/>
              </w:rPr>
              <w:br/>
            </w:r>
            <w:r w:rsidRPr="00734AF2">
              <w:rPr>
                <w:color w:val="000000"/>
                <w:sz w:val="20"/>
              </w:rPr>
              <w:br/>
              <w:t xml:space="preserve">FRA estimates, after careful review, that it will take approximately 160 hours for each RFA. </w:t>
            </w:r>
          </w:p>
        </w:tc>
      </w:tr>
      <w:tr w14:paraId="3AF381BD" w14:textId="77777777" w:rsidTr="7668E2D8">
        <w:tblPrEx>
          <w:tblW w:w="13765" w:type="dxa"/>
          <w:tblLook w:val="04A0"/>
        </w:tblPrEx>
        <w:trPr>
          <w:trHeight w:val="1545"/>
        </w:trPr>
        <w:tc>
          <w:tcPr>
            <w:tcW w:w="2515" w:type="dxa"/>
            <w:shd w:val="clear" w:color="auto" w:fill="auto"/>
            <w:hideMark/>
          </w:tcPr>
          <w:p w:rsidR="00734AF2" w:rsidRPr="00734AF2" w:rsidP="00734AF2" w14:paraId="0FD2B3EA" w14:textId="77777777">
            <w:pPr>
              <w:rPr>
                <w:color w:val="000000"/>
                <w:sz w:val="20"/>
              </w:rPr>
            </w:pPr>
            <w:r w:rsidRPr="00734AF2">
              <w:rPr>
                <w:color w:val="000000"/>
                <w:sz w:val="20"/>
              </w:rPr>
              <w:t>—(e) Any public comments, if an RFA includes a request for approval of a discontinuance or material modification of a signal or train control system and a Federal Register notice is published</w:t>
            </w:r>
          </w:p>
        </w:tc>
        <w:tc>
          <w:tcPr>
            <w:tcW w:w="1396" w:type="dxa"/>
            <w:shd w:val="clear" w:color="auto" w:fill="auto"/>
            <w:hideMark/>
          </w:tcPr>
          <w:p w:rsidR="00734AF2" w:rsidRPr="00734AF2" w:rsidP="00734AF2" w14:paraId="214CDFDE" w14:textId="77777777">
            <w:pPr>
              <w:jc w:val="center"/>
              <w:rPr>
                <w:color w:val="000000"/>
                <w:sz w:val="20"/>
              </w:rPr>
            </w:pPr>
            <w:r w:rsidRPr="00734AF2">
              <w:rPr>
                <w:color w:val="000000"/>
                <w:sz w:val="20"/>
              </w:rPr>
              <w:t>5</w:t>
            </w:r>
            <w:r w:rsidRPr="00734AF2">
              <w:rPr>
                <w:color w:val="000000"/>
                <w:sz w:val="20"/>
              </w:rPr>
              <w:br/>
              <w:t>Interested parties</w:t>
            </w:r>
          </w:p>
        </w:tc>
        <w:tc>
          <w:tcPr>
            <w:tcW w:w="1583" w:type="dxa"/>
            <w:shd w:val="clear" w:color="auto" w:fill="auto"/>
            <w:hideMark/>
          </w:tcPr>
          <w:p w:rsidR="00734AF2" w:rsidRPr="00734AF2" w:rsidP="00734AF2" w14:paraId="1D35028B" w14:textId="77777777">
            <w:pPr>
              <w:jc w:val="center"/>
              <w:rPr>
                <w:color w:val="000000"/>
                <w:sz w:val="20"/>
              </w:rPr>
            </w:pPr>
            <w:r w:rsidRPr="00734AF2">
              <w:rPr>
                <w:color w:val="000000"/>
                <w:sz w:val="20"/>
              </w:rPr>
              <w:t>10</w:t>
            </w:r>
            <w:r w:rsidRPr="00734AF2">
              <w:rPr>
                <w:color w:val="000000"/>
                <w:sz w:val="20"/>
              </w:rPr>
              <w:br/>
              <w:t>RFA public comments</w:t>
            </w:r>
          </w:p>
        </w:tc>
        <w:tc>
          <w:tcPr>
            <w:tcW w:w="1341" w:type="dxa"/>
            <w:shd w:val="clear" w:color="auto" w:fill="auto"/>
            <w:hideMark/>
          </w:tcPr>
          <w:p w:rsidR="00734AF2" w:rsidRPr="00734AF2" w:rsidP="00734AF2" w14:paraId="15AF5F7F" w14:textId="77777777">
            <w:pPr>
              <w:jc w:val="center"/>
              <w:rPr>
                <w:color w:val="000000"/>
                <w:sz w:val="20"/>
              </w:rPr>
            </w:pPr>
            <w:r w:rsidRPr="00734AF2">
              <w:rPr>
                <w:color w:val="000000"/>
                <w:sz w:val="20"/>
              </w:rPr>
              <w:t>16.00</w:t>
            </w:r>
            <w:r w:rsidRPr="00734AF2">
              <w:rPr>
                <w:color w:val="000000"/>
                <w:sz w:val="20"/>
              </w:rPr>
              <w:br/>
              <w:t>hours</w:t>
            </w:r>
          </w:p>
        </w:tc>
        <w:tc>
          <w:tcPr>
            <w:tcW w:w="1260" w:type="dxa"/>
            <w:shd w:val="clear" w:color="auto" w:fill="auto"/>
            <w:hideMark/>
          </w:tcPr>
          <w:p w:rsidR="00734AF2" w:rsidRPr="00734AF2" w:rsidP="00734AF2" w14:paraId="03EF4C2E" w14:textId="77777777">
            <w:pPr>
              <w:jc w:val="center"/>
              <w:rPr>
                <w:color w:val="000000"/>
                <w:sz w:val="20"/>
              </w:rPr>
            </w:pPr>
            <w:r w:rsidRPr="00734AF2">
              <w:rPr>
                <w:color w:val="000000"/>
                <w:sz w:val="20"/>
              </w:rPr>
              <w:t>160.00</w:t>
            </w:r>
            <w:r w:rsidRPr="00734AF2">
              <w:rPr>
                <w:color w:val="000000"/>
                <w:sz w:val="20"/>
              </w:rPr>
              <w:br/>
              <w:t>hours</w:t>
            </w:r>
          </w:p>
        </w:tc>
        <w:tc>
          <w:tcPr>
            <w:tcW w:w="1530" w:type="dxa"/>
            <w:shd w:val="clear" w:color="auto" w:fill="auto"/>
            <w:hideMark/>
          </w:tcPr>
          <w:p w:rsidR="00734AF2" w:rsidRPr="00734AF2" w:rsidP="00734AF2" w14:paraId="0E4A274D" w14:textId="77777777">
            <w:pPr>
              <w:jc w:val="center"/>
              <w:rPr>
                <w:color w:val="000000"/>
                <w:sz w:val="20"/>
              </w:rPr>
            </w:pPr>
            <w:r w:rsidRPr="00734AF2">
              <w:rPr>
                <w:color w:val="000000"/>
                <w:sz w:val="20"/>
              </w:rPr>
              <w:t xml:space="preserve">$14,260.80 </w:t>
            </w:r>
          </w:p>
        </w:tc>
        <w:tc>
          <w:tcPr>
            <w:tcW w:w="4140" w:type="dxa"/>
            <w:shd w:val="clear" w:color="auto" w:fill="auto"/>
            <w:hideMark/>
          </w:tcPr>
          <w:p w:rsidR="00734AF2" w:rsidRPr="00734AF2" w:rsidP="00734AF2" w14:paraId="4DD27D5A" w14:textId="77777777">
            <w:pPr>
              <w:rPr>
                <w:color w:val="000000"/>
                <w:sz w:val="20"/>
              </w:rPr>
            </w:pPr>
            <w:r w:rsidRPr="00734AF2">
              <w:rPr>
                <w:color w:val="000000"/>
                <w:sz w:val="20"/>
              </w:rPr>
              <w:t>If the RFA includes a request for approval of a discontinuance or material modification of a signal or train control system, FRA will publish a notice in the Federal Register of the application and will invite public comment in accordance with part 211 of this chapter.</w:t>
            </w:r>
            <w:r w:rsidRPr="00734AF2">
              <w:rPr>
                <w:color w:val="000000"/>
                <w:sz w:val="20"/>
              </w:rPr>
              <w:br/>
            </w:r>
            <w:r w:rsidRPr="00734AF2">
              <w:rPr>
                <w:color w:val="000000"/>
                <w:sz w:val="20"/>
              </w:rPr>
              <w:br/>
              <w:t xml:space="preserve">FRA estimates, after careful review, that it will take approximately 16 hours to prepare each RFA for public comments in the Federal Register. </w:t>
            </w:r>
          </w:p>
        </w:tc>
      </w:tr>
      <w:tr w14:paraId="0678065F" w14:textId="77777777" w:rsidTr="7668E2D8">
        <w:tblPrEx>
          <w:tblW w:w="13765" w:type="dxa"/>
          <w:tblLook w:val="04A0"/>
        </w:tblPrEx>
        <w:trPr>
          <w:trHeight w:val="645"/>
        </w:trPr>
        <w:tc>
          <w:tcPr>
            <w:tcW w:w="2515" w:type="dxa"/>
            <w:shd w:val="clear" w:color="auto" w:fill="auto"/>
            <w:hideMark/>
          </w:tcPr>
          <w:p w:rsidR="007565FA" w:rsidRPr="00734AF2" w:rsidP="00734AF2" w14:paraId="22AFDDAA" w14:textId="0F6E8222">
            <w:pPr>
              <w:rPr>
                <w:color w:val="000000"/>
                <w:sz w:val="20"/>
              </w:rPr>
            </w:pPr>
            <w:r w:rsidRPr="00734AF2">
              <w:rPr>
                <w:color w:val="000000"/>
                <w:sz w:val="20"/>
              </w:rPr>
              <w:t>—(l) Any jointly filed RFA to a PTCDP or PTCSP</w:t>
            </w:r>
          </w:p>
        </w:tc>
        <w:tc>
          <w:tcPr>
            <w:tcW w:w="11250" w:type="dxa"/>
            <w:gridSpan w:val="6"/>
            <w:shd w:val="clear" w:color="auto" w:fill="auto"/>
            <w:hideMark/>
          </w:tcPr>
          <w:p w:rsidR="006350F9" w:rsidRPr="00734AF2" w:rsidP="00734AF2" w14:paraId="15F23025" w14:textId="77777777">
            <w:pPr>
              <w:rPr>
                <w:color w:val="000000"/>
                <w:sz w:val="20"/>
              </w:rPr>
            </w:pPr>
            <w:r w:rsidRPr="00734AF2">
              <w:rPr>
                <w:color w:val="000000"/>
                <w:sz w:val="20"/>
              </w:rPr>
              <w:t>The burden for this requirement is included under § 236.1021(a)―(d) and (m).</w:t>
            </w:r>
            <w:r w:rsidRPr="00734AF2">
              <w:rPr>
                <w:color w:val="000000"/>
                <w:sz w:val="20"/>
              </w:rPr>
              <w:br/>
              <w:t xml:space="preserve"> </w:t>
            </w:r>
          </w:p>
          <w:p w:rsidR="006350F9" w:rsidRPr="00734AF2" w:rsidP="00734AF2" w14:paraId="1A4C9189" w14:textId="287B1C1C">
            <w:pPr>
              <w:rPr>
                <w:color w:val="000000"/>
                <w:sz w:val="20"/>
              </w:rPr>
            </w:pPr>
            <w:r w:rsidRPr="00734AF2">
              <w:rPr>
                <w:color w:val="000000"/>
                <w:sz w:val="20"/>
              </w:rPr>
              <w:t> </w:t>
            </w:r>
          </w:p>
        </w:tc>
      </w:tr>
      <w:tr w14:paraId="0602A861" w14:textId="77777777" w:rsidTr="7668E2D8">
        <w:tblPrEx>
          <w:tblW w:w="13765" w:type="dxa"/>
          <w:tblLook w:val="04A0"/>
        </w:tblPrEx>
        <w:trPr>
          <w:trHeight w:val="2060"/>
        </w:trPr>
        <w:tc>
          <w:tcPr>
            <w:tcW w:w="2515" w:type="dxa"/>
            <w:shd w:val="clear" w:color="auto" w:fill="auto"/>
            <w:hideMark/>
          </w:tcPr>
          <w:p w:rsidR="00734AF2" w:rsidRPr="00734AF2" w:rsidP="00734AF2" w14:paraId="45991692" w14:textId="77777777">
            <w:pPr>
              <w:rPr>
                <w:color w:val="000000"/>
                <w:sz w:val="20"/>
              </w:rPr>
            </w:pPr>
            <w:r w:rsidRPr="00734AF2">
              <w:rPr>
                <w:color w:val="000000"/>
                <w:sz w:val="20"/>
              </w:rPr>
              <w:t>—(m) Any RFA to a railroad’s PTCSP</w:t>
            </w:r>
          </w:p>
        </w:tc>
        <w:tc>
          <w:tcPr>
            <w:tcW w:w="1396" w:type="dxa"/>
            <w:shd w:val="clear" w:color="auto" w:fill="auto"/>
            <w:hideMark/>
          </w:tcPr>
          <w:p w:rsidR="00734AF2" w:rsidRPr="00734AF2" w:rsidP="00734AF2" w14:paraId="1D03B163"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31B8EE58" w14:textId="77777777">
            <w:pPr>
              <w:jc w:val="center"/>
              <w:rPr>
                <w:color w:val="000000"/>
                <w:sz w:val="20"/>
              </w:rPr>
            </w:pPr>
            <w:r w:rsidRPr="00734AF2">
              <w:rPr>
                <w:color w:val="000000"/>
                <w:sz w:val="20"/>
              </w:rPr>
              <w:t>15</w:t>
            </w:r>
            <w:r w:rsidRPr="00734AF2">
              <w:rPr>
                <w:color w:val="000000"/>
                <w:sz w:val="20"/>
              </w:rPr>
              <w:br/>
              <w:t>RFAs</w:t>
            </w:r>
          </w:p>
        </w:tc>
        <w:tc>
          <w:tcPr>
            <w:tcW w:w="1341" w:type="dxa"/>
            <w:shd w:val="clear" w:color="auto" w:fill="auto"/>
            <w:hideMark/>
          </w:tcPr>
          <w:p w:rsidR="00734AF2" w:rsidRPr="00734AF2" w:rsidP="00734AF2" w14:paraId="1E9C7578" w14:textId="77777777">
            <w:pPr>
              <w:jc w:val="center"/>
              <w:rPr>
                <w:color w:val="000000"/>
                <w:sz w:val="20"/>
              </w:rPr>
            </w:pPr>
            <w:r w:rsidRPr="00734AF2">
              <w:rPr>
                <w:color w:val="000000"/>
                <w:sz w:val="20"/>
              </w:rPr>
              <w:t>80.00</w:t>
            </w:r>
            <w:r w:rsidRPr="00734AF2">
              <w:rPr>
                <w:color w:val="000000"/>
                <w:sz w:val="20"/>
              </w:rPr>
              <w:br/>
              <w:t>hours</w:t>
            </w:r>
          </w:p>
        </w:tc>
        <w:tc>
          <w:tcPr>
            <w:tcW w:w="1260" w:type="dxa"/>
            <w:shd w:val="clear" w:color="auto" w:fill="auto"/>
            <w:hideMark/>
          </w:tcPr>
          <w:p w:rsidR="00734AF2" w:rsidRPr="00734AF2" w:rsidP="00734AF2" w14:paraId="73534BB7" w14:textId="77777777">
            <w:pPr>
              <w:jc w:val="center"/>
              <w:rPr>
                <w:color w:val="000000"/>
                <w:sz w:val="20"/>
              </w:rPr>
            </w:pPr>
            <w:r w:rsidRPr="00734AF2">
              <w:rPr>
                <w:color w:val="000000"/>
                <w:sz w:val="20"/>
              </w:rPr>
              <w:t>1,200.00</w:t>
            </w:r>
            <w:r w:rsidRPr="00734AF2">
              <w:rPr>
                <w:color w:val="000000"/>
                <w:sz w:val="20"/>
              </w:rPr>
              <w:br/>
              <w:t>hours</w:t>
            </w:r>
          </w:p>
        </w:tc>
        <w:tc>
          <w:tcPr>
            <w:tcW w:w="1530" w:type="dxa"/>
            <w:shd w:val="clear" w:color="auto" w:fill="auto"/>
            <w:hideMark/>
          </w:tcPr>
          <w:p w:rsidR="00734AF2" w:rsidRPr="00734AF2" w:rsidP="00734AF2" w14:paraId="5D8CA47D" w14:textId="77777777">
            <w:pPr>
              <w:jc w:val="center"/>
              <w:rPr>
                <w:color w:val="000000"/>
                <w:sz w:val="20"/>
              </w:rPr>
            </w:pPr>
            <w:r w:rsidRPr="00734AF2">
              <w:rPr>
                <w:color w:val="000000"/>
                <w:sz w:val="20"/>
              </w:rPr>
              <w:t xml:space="preserve">$106,956.00 </w:t>
            </w:r>
          </w:p>
        </w:tc>
        <w:tc>
          <w:tcPr>
            <w:tcW w:w="4140" w:type="dxa"/>
            <w:shd w:val="clear" w:color="auto" w:fill="auto"/>
            <w:hideMark/>
          </w:tcPr>
          <w:p w:rsidR="00734AF2" w:rsidRPr="00734AF2" w:rsidP="00CA10E5" w14:paraId="778F36BC" w14:textId="77777777">
            <w:pPr>
              <w:rPr>
                <w:color w:val="000000"/>
                <w:sz w:val="20"/>
              </w:rPr>
            </w:pPr>
            <w:r w:rsidRPr="00734AF2">
              <w:rPr>
                <w:color w:val="000000"/>
                <w:sz w:val="20"/>
              </w:rPr>
              <w:t>No changes, as specified under paragraphs (h)(3) or (4) of this section, may be made to an FRA-certified PTC system or an FRA-approved PTCSP unless the host railroad first complies with the process outlined in (1) through (2) of this section.</w:t>
            </w:r>
            <w:r w:rsidRPr="00734AF2">
              <w:rPr>
                <w:color w:val="000000"/>
                <w:sz w:val="20"/>
              </w:rPr>
              <w:br/>
            </w:r>
            <w:r w:rsidRPr="00734AF2">
              <w:rPr>
                <w:color w:val="000000"/>
                <w:sz w:val="20"/>
              </w:rPr>
              <w:br/>
              <w:t xml:space="preserve">FRA estimates, after careful review, that it will take 80 hours to complete each RFA. </w:t>
            </w:r>
          </w:p>
        </w:tc>
      </w:tr>
      <w:tr w14:paraId="62BB1E28" w14:textId="77777777" w:rsidTr="00BA5B0B">
        <w:tblPrEx>
          <w:tblW w:w="13765" w:type="dxa"/>
          <w:tblLook w:val="04A0"/>
        </w:tblPrEx>
        <w:trPr>
          <w:trHeight w:val="1020"/>
        </w:trPr>
        <w:tc>
          <w:tcPr>
            <w:tcW w:w="2515"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76F2A497" w14:textId="7EDD8C81">
            <w:pPr>
              <w:rPr>
                <w:color w:val="000000"/>
                <w:sz w:val="20"/>
              </w:rPr>
            </w:pPr>
            <w:r w:rsidRPr="00BA5B0B">
              <w:rPr>
                <w:color w:val="000000"/>
                <w:sz w:val="20"/>
              </w:rPr>
              <w:t>—(m)(4) Any RFA to a railroad</w:t>
            </w:r>
            <w:r w:rsidRPr="00BA5B0B" w:rsidR="00D203A9">
              <w:rPr>
                <w:color w:val="000000"/>
                <w:sz w:val="20"/>
              </w:rPr>
              <w:t>’</w:t>
            </w:r>
            <w:r w:rsidRPr="00BA5B0B">
              <w:rPr>
                <w:color w:val="000000"/>
                <w:sz w:val="20"/>
              </w:rPr>
              <w:t>s PTC system that involves a proposed temporary PTC system outage (*New proposed provision*)</w:t>
            </w: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55A12E17" w14:textId="77777777">
            <w:pPr>
              <w:jc w:val="center"/>
              <w:rPr>
                <w:color w:val="000000"/>
                <w:sz w:val="20"/>
              </w:rPr>
            </w:pPr>
            <w:r w:rsidRPr="00BA5B0B">
              <w:rPr>
                <w:color w:val="000000"/>
                <w:sz w:val="20"/>
              </w:rPr>
              <w:t>38</w:t>
            </w:r>
            <w:r w:rsidRPr="00BA5B0B">
              <w:rPr>
                <w:color w:val="000000"/>
                <w:sz w:val="20"/>
              </w:rPr>
              <w:br/>
              <w:t>railroads</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2371FE4D" w14:textId="77777777">
            <w:pPr>
              <w:jc w:val="center"/>
              <w:rPr>
                <w:color w:val="000000"/>
                <w:sz w:val="20"/>
              </w:rPr>
            </w:pPr>
            <w:r w:rsidRPr="00BA5B0B">
              <w:rPr>
                <w:color w:val="000000"/>
                <w:sz w:val="20"/>
              </w:rPr>
              <w:t>15</w:t>
            </w:r>
            <w:r w:rsidRPr="00BA5B0B">
              <w:rPr>
                <w:color w:val="000000"/>
                <w:sz w:val="20"/>
              </w:rPr>
              <w:br/>
              <w:t>RFAs</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6735908F" w14:textId="77777777">
            <w:pPr>
              <w:jc w:val="center"/>
              <w:rPr>
                <w:color w:val="000000"/>
                <w:sz w:val="20"/>
              </w:rPr>
            </w:pPr>
            <w:r w:rsidRPr="00BA5B0B">
              <w:rPr>
                <w:color w:val="000000"/>
                <w:sz w:val="20"/>
              </w:rPr>
              <w:t>90.00</w:t>
            </w:r>
            <w:r w:rsidRPr="00BA5B0B">
              <w:rPr>
                <w:color w:val="000000"/>
                <w:sz w:val="20"/>
              </w:rPr>
              <w:b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0CF7ADD2" w14:textId="77777777">
            <w:pPr>
              <w:jc w:val="center"/>
              <w:rPr>
                <w:color w:val="000000"/>
                <w:sz w:val="20"/>
              </w:rPr>
            </w:pPr>
            <w:r w:rsidRPr="00BA5B0B">
              <w:rPr>
                <w:color w:val="000000"/>
                <w:sz w:val="20"/>
              </w:rPr>
              <w:t>1,350.00</w:t>
            </w:r>
            <w:r w:rsidRPr="00BA5B0B">
              <w:rPr>
                <w:color w:val="000000"/>
                <w:sz w:val="20"/>
              </w:rPr>
              <w:br/>
              <w:t>hours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14D40C09" w14:textId="77777777">
            <w:pPr>
              <w:jc w:val="center"/>
              <w:rPr>
                <w:color w:val="000000"/>
                <w:sz w:val="20"/>
              </w:rPr>
            </w:pPr>
            <w:r w:rsidRPr="00BA5B0B">
              <w:rPr>
                <w:color w:val="000000"/>
                <w:sz w:val="20"/>
              </w:rPr>
              <w:t xml:space="preserve">$159,921.00 </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5C105A8A" w14:paraId="229A3267" w14:textId="468766DF">
            <w:pPr>
              <w:rPr>
                <w:color w:val="000000"/>
                <w:sz w:val="20"/>
              </w:rPr>
            </w:pPr>
            <w:r w:rsidRPr="00BA5B0B">
              <w:rPr>
                <w:color w:val="000000" w:themeColor="text1"/>
                <w:sz w:val="20"/>
              </w:rPr>
              <w:t>A</w:t>
            </w:r>
            <w:r w:rsidRPr="00BA5B0B" w:rsidR="00410B09">
              <w:rPr>
                <w:color w:val="000000" w:themeColor="text1"/>
                <w:sz w:val="20"/>
              </w:rPr>
              <w:t xml:space="preserve"> railroad </w:t>
            </w:r>
            <w:r w:rsidRPr="00BA5B0B" w:rsidR="006215FB">
              <w:rPr>
                <w:color w:val="000000" w:themeColor="text1"/>
                <w:sz w:val="20"/>
              </w:rPr>
              <w:t xml:space="preserve">must </w:t>
            </w:r>
            <w:r w:rsidRPr="00BA5B0B" w:rsidR="003A4D78">
              <w:rPr>
                <w:color w:val="000000" w:themeColor="text1"/>
                <w:sz w:val="20"/>
              </w:rPr>
              <w:t xml:space="preserve">submit </w:t>
            </w:r>
            <w:r w:rsidRPr="00BA5B0B" w:rsidR="00F26B85">
              <w:rPr>
                <w:color w:val="000000" w:themeColor="text1"/>
                <w:sz w:val="20"/>
              </w:rPr>
              <w:t>an RFA</w:t>
            </w:r>
            <w:r w:rsidRPr="00BA5B0B" w:rsidR="00465DFE">
              <w:rPr>
                <w:color w:val="000000" w:themeColor="text1"/>
                <w:sz w:val="20"/>
              </w:rPr>
              <w:t xml:space="preserve"> involving </w:t>
            </w:r>
            <w:r w:rsidRPr="00BA5B0B" w:rsidR="00D203A9">
              <w:rPr>
                <w:color w:val="000000" w:themeColor="text1"/>
                <w:sz w:val="20"/>
              </w:rPr>
              <w:t xml:space="preserve">a proposed </w:t>
            </w:r>
            <w:r w:rsidRPr="00BA5B0B" w:rsidR="00465DFE">
              <w:rPr>
                <w:color w:val="000000" w:themeColor="text1"/>
                <w:sz w:val="20"/>
              </w:rPr>
              <w:t>temporary out</w:t>
            </w:r>
            <w:r w:rsidRPr="00BA5B0B" w:rsidR="00F36652">
              <w:rPr>
                <w:color w:val="000000" w:themeColor="text1"/>
                <w:sz w:val="20"/>
              </w:rPr>
              <w:t>a</w:t>
            </w:r>
            <w:r w:rsidRPr="00BA5B0B" w:rsidR="002C527A">
              <w:rPr>
                <w:color w:val="000000" w:themeColor="text1"/>
                <w:sz w:val="20"/>
              </w:rPr>
              <w:t>ge of PTC technology to FRA for review and approval</w:t>
            </w:r>
            <w:r w:rsidRPr="00BA5B0B" w:rsidR="00756316">
              <w:rPr>
                <w:color w:val="000000" w:themeColor="text1"/>
                <w:sz w:val="20"/>
              </w:rPr>
              <w:t>.</w:t>
            </w:r>
          </w:p>
          <w:p w:rsidR="00575472" w:rsidRPr="00BA5B0B" w:rsidP="00D263CE" w14:paraId="3C2DE56F" w14:textId="77777777">
            <w:pPr>
              <w:rPr>
                <w:color w:val="000000"/>
                <w:sz w:val="20"/>
              </w:rPr>
            </w:pPr>
          </w:p>
          <w:p w:rsidR="00575472" w:rsidRPr="00BA5B0B" w:rsidP="001E0E7B" w14:paraId="25DE7855" w14:textId="3E0FB7ED">
            <w:pPr>
              <w:rPr>
                <w:color w:val="000000"/>
                <w:sz w:val="20"/>
              </w:rPr>
            </w:pPr>
            <w:r w:rsidRPr="00BA5B0B">
              <w:rPr>
                <w:color w:val="000000"/>
                <w:sz w:val="20"/>
              </w:rPr>
              <w:t xml:space="preserve">FRA </w:t>
            </w:r>
            <w:r w:rsidRPr="00BA5B0B" w:rsidR="00845E2E">
              <w:rPr>
                <w:color w:val="000000"/>
                <w:sz w:val="20"/>
              </w:rPr>
              <w:t>estimates, after careful review, that it will tak</w:t>
            </w:r>
            <w:r w:rsidRPr="00BA5B0B" w:rsidR="00D50AAA">
              <w:rPr>
                <w:color w:val="000000"/>
                <w:sz w:val="20"/>
              </w:rPr>
              <w:t xml:space="preserve">e </w:t>
            </w:r>
            <w:r w:rsidRPr="00BA5B0B" w:rsidR="00D203A9">
              <w:rPr>
                <w:color w:val="000000"/>
                <w:sz w:val="20"/>
              </w:rPr>
              <w:t xml:space="preserve">a railroad </w:t>
            </w:r>
            <w:r w:rsidRPr="00BA5B0B" w:rsidR="00D50AAA">
              <w:rPr>
                <w:color w:val="000000"/>
                <w:sz w:val="20"/>
              </w:rPr>
              <w:t>90</w:t>
            </w:r>
            <w:r w:rsidRPr="00BA5B0B" w:rsidR="009043E0">
              <w:rPr>
                <w:color w:val="000000"/>
                <w:sz w:val="20"/>
              </w:rPr>
              <w:t xml:space="preserve"> hours</w:t>
            </w:r>
            <w:r w:rsidRPr="00BA5B0B" w:rsidR="00FF67BD">
              <w:rPr>
                <w:color w:val="000000"/>
                <w:sz w:val="20"/>
              </w:rPr>
              <w:t xml:space="preserve"> to complete</w:t>
            </w:r>
            <w:r w:rsidRPr="00BA5B0B" w:rsidR="001A7BCE">
              <w:rPr>
                <w:color w:val="000000"/>
                <w:sz w:val="20"/>
              </w:rPr>
              <w:t xml:space="preserve"> each RFA.</w:t>
            </w:r>
          </w:p>
        </w:tc>
      </w:tr>
      <w:tr w14:paraId="72F404D2" w14:textId="77777777" w:rsidTr="00BA5B0B">
        <w:tblPrEx>
          <w:tblW w:w="13765" w:type="dxa"/>
          <w:tblLook w:val="04A0"/>
        </w:tblPrEx>
        <w:trPr>
          <w:trHeight w:val="510"/>
        </w:trPr>
        <w:tc>
          <w:tcPr>
            <w:tcW w:w="2515"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3F80D719" w14:textId="53824AC2">
            <w:pPr>
              <w:rPr>
                <w:color w:val="000000"/>
                <w:sz w:val="20"/>
              </w:rPr>
            </w:pPr>
            <w:r w:rsidRPr="00BA5B0B">
              <w:rPr>
                <w:color w:val="000000"/>
                <w:sz w:val="20"/>
              </w:rPr>
              <w:t>—(m) A railroad</w:t>
            </w:r>
            <w:r w:rsidRPr="00BA5B0B" w:rsidR="00D203A9">
              <w:rPr>
                <w:color w:val="000000"/>
                <w:sz w:val="20"/>
              </w:rPr>
              <w:t>’</w:t>
            </w:r>
            <w:r w:rsidRPr="00BA5B0B">
              <w:rPr>
                <w:color w:val="000000"/>
                <w:sz w:val="20"/>
              </w:rPr>
              <w:t xml:space="preserve">s revised </w:t>
            </w:r>
            <w:r w:rsidRPr="00BA5B0B" w:rsidR="00E13337">
              <w:rPr>
                <w:color w:val="000000"/>
                <w:sz w:val="20"/>
              </w:rPr>
              <w:t xml:space="preserve">RFA </w:t>
            </w:r>
            <w:r w:rsidRPr="00BA5B0B">
              <w:rPr>
                <w:color w:val="000000"/>
                <w:sz w:val="20"/>
              </w:rPr>
              <w:t xml:space="preserve">, if needed </w:t>
            </w: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4CC8A981" w14:textId="77777777">
            <w:pPr>
              <w:jc w:val="center"/>
              <w:rPr>
                <w:color w:val="000000"/>
                <w:sz w:val="20"/>
              </w:rPr>
            </w:pPr>
            <w:r w:rsidRPr="00BA5B0B">
              <w:rPr>
                <w:color w:val="000000"/>
                <w:sz w:val="20"/>
              </w:rPr>
              <w:t>38</w:t>
            </w:r>
            <w:r w:rsidRPr="00BA5B0B">
              <w:rPr>
                <w:color w:val="000000"/>
                <w:sz w:val="20"/>
              </w:rPr>
              <w:br/>
              <w:t>railroads</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350F9" w:rsidRPr="00BA5B0B" w:rsidP="00734AF2" w14:paraId="28FCA317" w14:textId="77777777">
            <w:pPr>
              <w:jc w:val="center"/>
              <w:rPr>
                <w:color w:val="000000"/>
                <w:sz w:val="20"/>
              </w:rPr>
            </w:pPr>
            <w:r w:rsidRPr="00BA5B0B">
              <w:rPr>
                <w:color w:val="000000"/>
                <w:sz w:val="20"/>
              </w:rPr>
              <w:t>1</w:t>
            </w:r>
            <w:r w:rsidRPr="00BA5B0B">
              <w:rPr>
                <w:color w:val="000000"/>
                <w:sz w:val="20"/>
              </w:rPr>
              <w:br/>
              <w:t>revised</w:t>
            </w:r>
          </w:p>
          <w:p w:rsidR="00734AF2" w:rsidRPr="00BA5B0B" w:rsidP="00734AF2" w14:paraId="491BA862" w14:textId="5DB5F81F">
            <w:pPr>
              <w:jc w:val="center"/>
              <w:rPr>
                <w:color w:val="000000"/>
                <w:sz w:val="20"/>
              </w:rPr>
            </w:pPr>
            <w:r w:rsidRPr="00BA5B0B">
              <w:rPr>
                <w:color w:val="000000"/>
                <w:sz w:val="20"/>
              </w:rPr>
              <w:t xml:space="preserve"> RFA </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45178E5E" w14:textId="77777777">
            <w:pPr>
              <w:jc w:val="center"/>
              <w:rPr>
                <w:color w:val="000000"/>
                <w:sz w:val="20"/>
              </w:rPr>
            </w:pPr>
            <w:r w:rsidRPr="00BA5B0B">
              <w:rPr>
                <w:color w:val="000000"/>
                <w:sz w:val="20"/>
              </w:rPr>
              <w:t>45.00</w:t>
            </w:r>
            <w:r w:rsidRPr="00BA5B0B">
              <w:rPr>
                <w:color w:val="000000"/>
                <w:sz w:val="20"/>
              </w:rPr>
              <w:br/>
              <w:t>hours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33BD9307" w14:textId="77777777">
            <w:pPr>
              <w:jc w:val="center"/>
              <w:rPr>
                <w:color w:val="000000"/>
                <w:sz w:val="20"/>
              </w:rPr>
            </w:pPr>
            <w:r w:rsidRPr="00BA5B0B">
              <w:rPr>
                <w:color w:val="000000"/>
                <w:sz w:val="20"/>
              </w:rPr>
              <w:t>45.00</w:t>
            </w:r>
            <w:r w:rsidRPr="00BA5B0B">
              <w:rPr>
                <w:color w:val="000000"/>
                <w:sz w:val="20"/>
              </w:rPr>
              <w:br/>
              <w:t>hours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734AF2" w:rsidRPr="00BA5B0B" w:rsidP="00734AF2" w14:paraId="0ABE3615" w14:textId="77777777">
            <w:pPr>
              <w:jc w:val="center"/>
              <w:rPr>
                <w:color w:val="000000"/>
                <w:sz w:val="20"/>
              </w:rPr>
            </w:pPr>
            <w:r w:rsidRPr="00BA5B0B">
              <w:rPr>
                <w:color w:val="000000"/>
                <w:sz w:val="20"/>
              </w:rPr>
              <w:t xml:space="preserve">$5,330.70 </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274BD5" w:rsidRPr="00BA5B0B" w:rsidP="0057465B" w14:paraId="57F69321" w14:textId="17954B99">
            <w:pPr>
              <w:rPr>
                <w:color w:val="000000"/>
                <w:sz w:val="20"/>
              </w:rPr>
            </w:pPr>
            <w:r w:rsidRPr="00BA5B0B">
              <w:rPr>
                <w:color w:val="000000"/>
                <w:sz w:val="20"/>
              </w:rPr>
              <w:t>A r</w:t>
            </w:r>
            <w:r w:rsidRPr="00BA5B0B" w:rsidR="007F3738">
              <w:rPr>
                <w:color w:val="000000"/>
                <w:sz w:val="20"/>
              </w:rPr>
              <w:t>ailroad</w:t>
            </w:r>
            <w:r w:rsidRPr="00BA5B0B">
              <w:rPr>
                <w:color w:val="000000"/>
                <w:sz w:val="20"/>
              </w:rPr>
              <w:t xml:space="preserve"> i</w:t>
            </w:r>
            <w:r w:rsidRPr="00BA5B0B" w:rsidR="007F3738">
              <w:rPr>
                <w:color w:val="000000"/>
                <w:sz w:val="20"/>
              </w:rPr>
              <w:t>s</w:t>
            </w:r>
            <w:r w:rsidRPr="00BA5B0B" w:rsidR="00813096">
              <w:rPr>
                <w:color w:val="000000"/>
                <w:sz w:val="20"/>
              </w:rPr>
              <w:t xml:space="preserve"> pro</w:t>
            </w:r>
            <w:r w:rsidRPr="00BA5B0B" w:rsidR="00B51447">
              <w:rPr>
                <w:color w:val="000000"/>
                <w:sz w:val="20"/>
              </w:rPr>
              <w:t>hibite</w:t>
            </w:r>
            <w:r w:rsidRPr="00BA5B0B" w:rsidR="003A5687">
              <w:rPr>
                <w:color w:val="000000"/>
                <w:sz w:val="20"/>
              </w:rPr>
              <w:t xml:space="preserve">d </w:t>
            </w:r>
            <w:r w:rsidRPr="00BA5B0B" w:rsidR="005B505C">
              <w:rPr>
                <w:color w:val="000000"/>
                <w:sz w:val="20"/>
              </w:rPr>
              <w:t xml:space="preserve">from making changes to </w:t>
            </w:r>
            <w:r w:rsidRPr="00BA5B0B" w:rsidR="003140C0">
              <w:rPr>
                <w:color w:val="000000"/>
                <w:sz w:val="20"/>
              </w:rPr>
              <w:t xml:space="preserve">its PTC system or </w:t>
            </w:r>
            <w:r w:rsidRPr="00BA5B0B" w:rsidR="00B93474">
              <w:rPr>
                <w:color w:val="000000"/>
                <w:sz w:val="20"/>
              </w:rPr>
              <w:t xml:space="preserve">disabling or discontinuing its PTC system, unless </w:t>
            </w:r>
            <w:r w:rsidRPr="00BA5B0B">
              <w:rPr>
                <w:color w:val="000000"/>
                <w:sz w:val="20"/>
              </w:rPr>
              <w:t>it</w:t>
            </w:r>
            <w:r w:rsidRPr="00BA5B0B" w:rsidR="00B93474">
              <w:rPr>
                <w:color w:val="000000"/>
                <w:sz w:val="20"/>
              </w:rPr>
              <w:t xml:space="preserve"> firs</w:t>
            </w:r>
            <w:r w:rsidRPr="00BA5B0B" w:rsidR="00C6572E">
              <w:rPr>
                <w:color w:val="000000"/>
                <w:sz w:val="20"/>
              </w:rPr>
              <w:t>t</w:t>
            </w:r>
            <w:r w:rsidRPr="00BA5B0B" w:rsidR="009C62D6">
              <w:rPr>
                <w:color w:val="000000"/>
                <w:sz w:val="20"/>
              </w:rPr>
              <w:t xml:space="preserve"> submit</w:t>
            </w:r>
            <w:r w:rsidRPr="00BA5B0B">
              <w:rPr>
                <w:color w:val="000000"/>
                <w:sz w:val="20"/>
              </w:rPr>
              <w:t>s</w:t>
            </w:r>
            <w:r w:rsidRPr="00BA5B0B" w:rsidR="009C62D6">
              <w:rPr>
                <w:color w:val="000000"/>
                <w:sz w:val="20"/>
              </w:rPr>
              <w:t xml:space="preserve"> an</w:t>
            </w:r>
            <w:r w:rsidRPr="00BA5B0B" w:rsidR="006A4AE5">
              <w:rPr>
                <w:color w:val="000000"/>
                <w:sz w:val="20"/>
              </w:rPr>
              <w:t xml:space="preserve"> </w:t>
            </w:r>
            <w:r w:rsidRPr="00BA5B0B" w:rsidR="009C62D6">
              <w:rPr>
                <w:color w:val="000000"/>
                <w:sz w:val="20"/>
              </w:rPr>
              <w:t xml:space="preserve">RFA </w:t>
            </w:r>
            <w:r w:rsidRPr="00BA5B0B" w:rsidR="00497F3F">
              <w:rPr>
                <w:color w:val="000000"/>
                <w:sz w:val="20"/>
              </w:rPr>
              <w:t xml:space="preserve">to </w:t>
            </w:r>
            <w:r w:rsidRPr="00BA5B0B" w:rsidR="00533181">
              <w:rPr>
                <w:color w:val="000000"/>
                <w:sz w:val="20"/>
              </w:rPr>
              <w:t>FRA</w:t>
            </w:r>
            <w:r w:rsidRPr="00BA5B0B" w:rsidR="007F65D5">
              <w:rPr>
                <w:color w:val="000000"/>
                <w:sz w:val="20"/>
              </w:rPr>
              <w:t xml:space="preserve"> </w:t>
            </w:r>
            <w:r w:rsidRPr="00BA5B0B">
              <w:rPr>
                <w:color w:val="000000"/>
                <w:sz w:val="20"/>
              </w:rPr>
              <w:t>and obtains</w:t>
            </w:r>
            <w:r w:rsidRPr="00BA5B0B" w:rsidR="006C061F">
              <w:rPr>
                <w:color w:val="000000"/>
                <w:sz w:val="20"/>
              </w:rPr>
              <w:t xml:space="preserve"> approval</w:t>
            </w:r>
            <w:r w:rsidRPr="00BA5B0B">
              <w:rPr>
                <w:color w:val="000000"/>
                <w:sz w:val="20"/>
              </w:rPr>
              <w:t>, and in some cases revisions are necessary</w:t>
            </w:r>
            <w:r w:rsidRPr="00BA5B0B" w:rsidR="00CD299F">
              <w:rPr>
                <w:color w:val="000000"/>
                <w:sz w:val="20"/>
              </w:rPr>
              <w:t>.</w:t>
            </w:r>
            <w:r w:rsidRPr="00BA5B0B" w:rsidR="007F3738">
              <w:rPr>
                <w:color w:val="000000"/>
                <w:sz w:val="20"/>
              </w:rPr>
              <w:t xml:space="preserve"> </w:t>
            </w:r>
          </w:p>
          <w:p w:rsidR="00274BD5" w:rsidRPr="00BA5B0B" w:rsidP="0057465B" w14:paraId="1A7F7907" w14:textId="77777777">
            <w:pPr>
              <w:rPr>
                <w:color w:val="000000"/>
                <w:sz w:val="20"/>
              </w:rPr>
            </w:pPr>
          </w:p>
          <w:p w:rsidR="00734AF2" w:rsidRPr="00BA5B0B" w:rsidP="001E0E7B" w14:paraId="3E2D827F" w14:textId="5215A597">
            <w:pPr>
              <w:rPr>
                <w:color w:val="000000"/>
                <w:sz w:val="20"/>
              </w:rPr>
            </w:pPr>
            <w:r w:rsidRPr="00BA5B0B">
              <w:rPr>
                <w:color w:val="000000"/>
                <w:sz w:val="20"/>
              </w:rPr>
              <w:t xml:space="preserve">FRA estimates, after careful review, that it will take </w:t>
            </w:r>
            <w:r w:rsidRPr="00BA5B0B" w:rsidR="00D203A9">
              <w:rPr>
                <w:color w:val="000000"/>
                <w:sz w:val="20"/>
              </w:rPr>
              <w:t xml:space="preserve">a railroad </w:t>
            </w:r>
            <w:r w:rsidRPr="00BA5B0B" w:rsidR="004E68E3">
              <w:rPr>
                <w:color w:val="000000"/>
                <w:sz w:val="20"/>
              </w:rPr>
              <w:t xml:space="preserve">45 hours to </w:t>
            </w:r>
            <w:r w:rsidRPr="00BA5B0B" w:rsidR="00E55BC1">
              <w:rPr>
                <w:color w:val="000000"/>
                <w:sz w:val="20"/>
              </w:rPr>
              <w:t>complete</w:t>
            </w:r>
            <w:r w:rsidRPr="00BA5B0B" w:rsidR="00B53C75">
              <w:rPr>
                <w:color w:val="000000"/>
                <w:sz w:val="20"/>
              </w:rPr>
              <w:t xml:space="preserve"> </w:t>
            </w:r>
            <w:r w:rsidRPr="00BA5B0B" w:rsidR="00CF37D6">
              <w:rPr>
                <w:color w:val="000000"/>
                <w:sz w:val="20"/>
              </w:rPr>
              <w:t>a revised RFA</w:t>
            </w:r>
            <w:r w:rsidRPr="00BA5B0B" w:rsidR="007F65D5">
              <w:rPr>
                <w:color w:val="000000"/>
                <w:sz w:val="20"/>
              </w:rPr>
              <w:t>.</w:t>
            </w:r>
          </w:p>
        </w:tc>
      </w:tr>
      <w:tr w14:paraId="3854BD08" w14:textId="77777777" w:rsidTr="7668E2D8">
        <w:tblPrEx>
          <w:tblW w:w="13765" w:type="dxa"/>
          <w:tblLook w:val="04A0"/>
        </w:tblPrEx>
        <w:trPr>
          <w:trHeight w:val="2295"/>
        </w:trPr>
        <w:tc>
          <w:tcPr>
            <w:tcW w:w="2515" w:type="dxa"/>
            <w:shd w:val="clear" w:color="auto" w:fill="auto"/>
            <w:hideMark/>
          </w:tcPr>
          <w:p w:rsidR="00734AF2" w:rsidRPr="00734AF2" w:rsidP="00734AF2" w14:paraId="1669DF75" w14:textId="77777777">
            <w:pPr>
              <w:rPr>
                <w:color w:val="000000"/>
                <w:sz w:val="20"/>
              </w:rPr>
            </w:pPr>
            <w:r w:rsidRPr="00734AF2">
              <w:rPr>
                <w:color w:val="000000"/>
                <w:sz w:val="20"/>
              </w:rPr>
              <w:t>236.1023(a)—A railroad’s PTC Product Vendor List, which must be continually updated</w:t>
            </w:r>
          </w:p>
        </w:tc>
        <w:tc>
          <w:tcPr>
            <w:tcW w:w="1396" w:type="dxa"/>
            <w:shd w:val="clear" w:color="auto" w:fill="auto"/>
            <w:hideMark/>
          </w:tcPr>
          <w:p w:rsidR="00734AF2" w:rsidRPr="00734AF2" w:rsidP="00734AF2" w14:paraId="76AE4605"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16C128B4" w14:textId="77777777">
            <w:pPr>
              <w:jc w:val="center"/>
              <w:rPr>
                <w:color w:val="000000"/>
                <w:sz w:val="20"/>
              </w:rPr>
            </w:pPr>
            <w:r w:rsidRPr="00734AF2">
              <w:rPr>
                <w:color w:val="000000"/>
                <w:sz w:val="20"/>
              </w:rPr>
              <w:t>2</w:t>
            </w:r>
            <w:r w:rsidRPr="00734AF2">
              <w:rPr>
                <w:color w:val="000000"/>
                <w:sz w:val="20"/>
              </w:rPr>
              <w:br/>
              <w:t>updated lists</w:t>
            </w:r>
          </w:p>
        </w:tc>
        <w:tc>
          <w:tcPr>
            <w:tcW w:w="1341" w:type="dxa"/>
            <w:shd w:val="clear" w:color="auto" w:fill="auto"/>
            <w:hideMark/>
          </w:tcPr>
          <w:p w:rsidR="00734AF2" w:rsidRPr="00734AF2" w:rsidP="00734AF2" w14:paraId="0B4330AD"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2BAF0190" w14:textId="77777777">
            <w:pPr>
              <w:jc w:val="center"/>
              <w:rPr>
                <w:color w:val="000000"/>
                <w:sz w:val="20"/>
              </w:rPr>
            </w:pPr>
            <w:r w:rsidRPr="00734AF2">
              <w:rPr>
                <w:color w:val="000000"/>
                <w:sz w:val="20"/>
              </w:rPr>
              <w:t>16.00</w:t>
            </w:r>
            <w:r w:rsidRPr="00734AF2">
              <w:rPr>
                <w:color w:val="000000"/>
                <w:sz w:val="20"/>
              </w:rPr>
              <w:br/>
              <w:t>hours</w:t>
            </w:r>
          </w:p>
        </w:tc>
        <w:tc>
          <w:tcPr>
            <w:tcW w:w="1530" w:type="dxa"/>
            <w:shd w:val="clear" w:color="auto" w:fill="auto"/>
            <w:hideMark/>
          </w:tcPr>
          <w:p w:rsidR="00734AF2" w:rsidRPr="00734AF2" w:rsidP="00734AF2" w14:paraId="73DBCB4C" w14:textId="77777777">
            <w:pPr>
              <w:jc w:val="center"/>
              <w:rPr>
                <w:color w:val="000000"/>
                <w:sz w:val="20"/>
              </w:rPr>
            </w:pPr>
            <w:r w:rsidRPr="00734AF2">
              <w:rPr>
                <w:color w:val="000000"/>
                <w:sz w:val="20"/>
              </w:rPr>
              <w:t xml:space="preserve">$1,426.08 </w:t>
            </w:r>
          </w:p>
        </w:tc>
        <w:tc>
          <w:tcPr>
            <w:tcW w:w="4140" w:type="dxa"/>
            <w:shd w:val="clear" w:color="auto" w:fill="auto"/>
            <w:hideMark/>
          </w:tcPr>
          <w:p w:rsidR="00734AF2" w:rsidRPr="00734AF2" w:rsidP="00734AF2" w14:paraId="52132895" w14:textId="77777777">
            <w:pPr>
              <w:rPr>
                <w:color w:val="000000"/>
                <w:sz w:val="20"/>
              </w:rPr>
            </w:pPr>
            <w:r w:rsidRPr="00734AF2">
              <w:rPr>
                <w:color w:val="000000"/>
                <w:sz w:val="20"/>
              </w:rPr>
              <w:t>Each railroad implementing a PTC system on its property shall establish and continually update a PTC Product Vendor List (PTCPVL) that includes all vendors and suppliers of each PTC system, subsystem, component, and associated product, and process in use system wide.  The PTCPVL shall be made readily available to FRA upon request.</w:t>
            </w:r>
            <w:r w:rsidRPr="00734AF2">
              <w:rPr>
                <w:color w:val="000000"/>
                <w:sz w:val="20"/>
              </w:rPr>
              <w:br/>
            </w:r>
            <w:r w:rsidRPr="00734AF2">
              <w:rPr>
                <w:color w:val="000000"/>
                <w:sz w:val="20"/>
              </w:rPr>
              <w:br/>
              <w:t xml:space="preserve">FRA estimates, after careful review, that it will take approximately 8 hours to complete each updated list. </w:t>
            </w:r>
          </w:p>
        </w:tc>
      </w:tr>
      <w:tr w14:paraId="26C60F5D" w14:textId="77777777" w:rsidTr="7668E2D8">
        <w:tblPrEx>
          <w:tblW w:w="13765" w:type="dxa"/>
          <w:tblLook w:val="04A0"/>
        </w:tblPrEx>
        <w:trPr>
          <w:trHeight w:val="1530"/>
        </w:trPr>
        <w:tc>
          <w:tcPr>
            <w:tcW w:w="2515" w:type="dxa"/>
            <w:shd w:val="clear" w:color="auto" w:fill="auto"/>
            <w:hideMark/>
          </w:tcPr>
          <w:p w:rsidR="006350F9" w:rsidRPr="00734AF2" w:rsidP="00734AF2" w14:paraId="1BEC4BC5" w14:textId="77777777">
            <w:pPr>
              <w:rPr>
                <w:color w:val="000000"/>
                <w:sz w:val="20"/>
              </w:rPr>
            </w:pPr>
            <w:r w:rsidRPr="00734AF2">
              <w:rPr>
                <w:color w:val="000000"/>
                <w:sz w:val="20"/>
              </w:rPr>
              <w:t>—(b)(1) The railroad shall specify within its PTCSP all contractual arrangements between a railroad and its hardware and software suppliers or vendors for certain immediate notifications</w:t>
            </w:r>
          </w:p>
        </w:tc>
        <w:tc>
          <w:tcPr>
            <w:tcW w:w="11250" w:type="dxa"/>
            <w:gridSpan w:val="6"/>
            <w:shd w:val="clear" w:color="auto" w:fill="auto"/>
            <w:hideMark/>
          </w:tcPr>
          <w:p w:rsidR="006350F9" w:rsidRPr="00734AF2" w:rsidP="00734AF2" w14:paraId="38AAF98F" w14:textId="0F02999B">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236.1015 and 236.1021.</w:t>
            </w:r>
          </w:p>
          <w:p w:rsidR="006350F9" w:rsidRPr="00734AF2" w:rsidP="00734AF2" w14:paraId="155631ED" w14:textId="6DE9AD51">
            <w:pPr>
              <w:rPr>
                <w:color w:val="000000"/>
                <w:sz w:val="20"/>
              </w:rPr>
            </w:pPr>
            <w:r w:rsidRPr="00734AF2">
              <w:rPr>
                <w:color w:val="000000"/>
                <w:sz w:val="20"/>
              </w:rPr>
              <w:t> </w:t>
            </w:r>
          </w:p>
        </w:tc>
      </w:tr>
      <w:tr w14:paraId="068D2C6A" w14:textId="77777777" w:rsidTr="7668E2D8">
        <w:tblPrEx>
          <w:tblW w:w="13765" w:type="dxa"/>
          <w:tblLook w:val="04A0"/>
        </w:tblPrEx>
        <w:trPr>
          <w:trHeight w:val="2040"/>
        </w:trPr>
        <w:tc>
          <w:tcPr>
            <w:tcW w:w="2515" w:type="dxa"/>
            <w:shd w:val="clear" w:color="auto" w:fill="auto"/>
            <w:hideMark/>
          </w:tcPr>
          <w:p w:rsidR="00734AF2" w:rsidRPr="00734AF2" w:rsidP="00734AF2" w14:paraId="17483A74" w14:textId="77777777">
            <w:pPr>
              <w:rPr>
                <w:color w:val="000000"/>
                <w:sz w:val="20"/>
              </w:rPr>
            </w:pPr>
            <w:r w:rsidRPr="00734AF2">
              <w:rPr>
                <w:color w:val="000000"/>
                <w:sz w:val="20"/>
              </w:rPr>
              <w:t>—(b)(2)–(3) A vendor’s or supplier’s notification, upon receipt of a report of any safety-critical failure of its product, to any railroads using the product</w:t>
            </w:r>
          </w:p>
        </w:tc>
        <w:tc>
          <w:tcPr>
            <w:tcW w:w="1396" w:type="dxa"/>
            <w:shd w:val="clear" w:color="auto" w:fill="auto"/>
            <w:hideMark/>
          </w:tcPr>
          <w:p w:rsidR="00734AF2" w:rsidRPr="00734AF2" w:rsidP="00734AF2" w14:paraId="48F73B8C" w14:textId="77777777">
            <w:pPr>
              <w:jc w:val="center"/>
              <w:rPr>
                <w:color w:val="000000"/>
                <w:sz w:val="20"/>
              </w:rPr>
            </w:pPr>
            <w:r w:rsidRPr="00734AF2">
              <w:rPr>
                <w:color w:val="000000"/>
                <w:sz w:val="20"/>
              </w:rPr>
              <w:t>10</w:t>
            </w:r>
            <w:r w:rsidRPr="00734AF2">
              <w:rPr>
                <w:color w:val="000000"/>
                <w:sz w:val="20"/>
              </w:rPr>
              <w:br/>
              <w:t>vendors or suppliers</w:t>
            </w:r>
          </w:p>
        </w:tc>
        <w:tc>
          <w:tcPr>
            <w:tcW w:w="1583" w:type="dxa"/>
            <w:shd w:val="clear" w:color="auto" w:fill="auto"/>
            <w:hideMark/>
          </w:tcPr>
          <w:p w:rsidR="00734AF2" w:rsidRPr="00734AF2" w:rsidP="00734AF2" w14:paraId="4FB447AB" w14:textId="77777777">
            <w:pPr>
              <w:jc w:val="center"/>
              <w:rPr>
                <w:color w:val="000000"/>
                <w:sz w:val="20"/>
              </w:rPr>
            </w:pPr>
            <w:r w:rsidRPr="00734AF2">
              <w:rPr>
                <w:color w:val="000000"/>
                <w:sz w:val="20"/>
              </w:rPr>
              <w:t>10</w:t>
            </w:r>
            <w:r w:rsidRPr="00734AF2">
              <w:rPr>
                <w:color w:val="000000"/>
                <w:sz w:val="20"/>
              </w:rPr>
              <w:br/>
              <w:t>notifications</w:t>
            </w:r>
          </w:p>
        </w:tc>
        <w:tc>
          <w:tcPr>
            <w:tcW w:w="1341" w:type="dxa"/>
            <w:shd w:val="clear" w:color="auto" w:fill="auto"/>
            <w:hideMark/>
          </w:tcPr>
          <w:p w:rsidR="00734AF2" w:rsidRPr="00734AF2" w:rsidP="00734AF2" w14:paraId="522E54D8"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5679C79F" w14:textId="77777777">
            <w:pPr>
              <w:jc w:val="center"/>
              <w:rPr>
                <w:color w:val="000000"/>
                <w:sz w:val="20"/>
              </w:rPr>
            </w:pPr>
            <w:r w:rsidRPr="00734AF2">
              <w:rPr>
                <w:color w:val="000000"/>
                <w:sz w:val="20"/>
              </w:rPr>
              <w:t>80.00</w:t>
            </w:r>
            <w:r w:rsidRPr="00734AF2">
              <w:rPr>
                <w:color w:val="000000"/>
                <w:sz w:val="20"/>
              </w:rPr>
              <w:br/>
              <w:t>hours</w:t>
            </w:r>
          </w:p>
        </w:tc>
        <w:tc>
          <w:tcPr>
            <w:tcW w:w="1530" w:type="dxa"/>
            <w:shd w:val="clear" w:color="auto" w:fill="auto"/>
            <w:hideMark/>
          </w:tcPr>
          <w:p w:rsidR="00734AF2" w:rsidRPr="00734AF2" w:rsidP="00734AF2" w14:paraId="18EC00D8" w14:textId="77777777">
            <w:pPr>
              <w:jc w:val="center"/>
              <w:rPr>
                <w:color w:val="000000"/>
                <w:sz w:val="20"/>
              </w:rPr>
            </w:pPr>
            <w:r w:rsidRPr="00734AF2">
              <w:rPr>
                <w:color w:val="000000"/>
                <w:sz w:val="20"/>
              </w:rPr>
              <w:t xml:space="preserve">$7,130.40 </w:t>
            </w:r>
          </w:p>
        </w:tc>
        <w:tc>
          <w:tcPr>
            <w:tcW w:w="4140" w:type="dxa"/>
            <w:shd w:val="clear" w:color="auto" w:fill="auto"/>
            <w:hideMark/>
          </w:tcPr>
          <w:p w:rsidR="00734AF2" w:rsidRPr="00734AF2" w:rsidP="00734AF2" w14:paraId="30E92F64" w14:textId="77777777">
            <w:pPr>
              <w:rPr>
                <w:color w:val="000000"/>
                <w:sz w:val="20"/>
              </w:rPr>
            </w:pPr>
            <w:r w:rsidRPr="00734AF2">
              <w:rPr>
                <w:color w:val="000000"/>
                <w:sz w:val="20"/>
              </w:rPr>
              <w:t>The notification from a supplier to any railroad shall include explanation from the supplier of the reasons for such notification, the circumstances associated with the failure, and any recommended mitigation actions to be taken pending determination of the root cause and final corrective actions.</w:t>
            </w:r>
            <w:r w:rsidRPr="00734AF2">
              <w:rPr>
                <w:color w:val="000000"/>
                <w:sz w:val="20"/>
              </w:rPr>
              <w:br/>
            </w:r>
            <w:r w:rsidRPr="00734AF2">
              <w:rPr>
                <w:color w:val="000000"/>
                <w:sz w:val="20"/>
              </w:rPr>
              <w:br/>
              <w:t xml:space="preserve">FRA estimates, after careful review, that it will take approximately 8 hours for each vendor/supplier notification. </w:t>
            </w:r>
          </w:p>
        </w:tc>
      </w:tr>
      <w:tr w14:paraId="7454D40E" w14:textId="77777777" w:rsidTr="7668E2D8">
        <w:tblPrEx>
          <w:tblW w:w="13765" w:type="dxa"/>
          <w:tblLook w:val="04A0"/>
        </w:tblPrEx>
        <w:trPr>
          <w:trHeight w:val="2040"/>
        </w:trPr>
        <w:tc>
          <w:tcPr>
            <w:tcW w:w="2515" w:type="dxa"/>
            <w:shd w:val="clear" w:color="auto" w:fill="auto"/>
            <w:hideMark/>
          </w:tcPr>
          <w:p w:rsidR="00A62CA7" w:rsidRPr="00734AF2" w:rsidP="00734AF2" w14:paraId="36B9DCEA" w14:textId="77777777">
            <w:pPr>
              <w:rPr>
                <w:color w:val="000000"/>
                <w:sz w:val="20"/>
              </w:rPr>
            </w:pPr>
            <w:r w:rsidRPr="00734AF2">
              <w:rPr>
                <w:color w:val="000000"/>
                <w:sz w:val="20"/>
              </w:rPr>
              <w:t>—(c)(1)–(2)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11250" w:type="dxa"/>
            <w:gridSpan w:val="6"/>
            <w:shd w:val="clear" w:color="auto" w:fill="auto"/>
            <w:hideMark/>
          </w:tcPr>
          <w:p w:rsidR="00A62CA7" w:rsidRPr="00734AF2" w:rsidP="00734AF2" w14:paraId="77988E71" w14:textId="77777777">
            <w:pPr>
              <w:rPr>
                <w:color w:val="000000"/>
                <w:sz w:val="20"/>
              </w:rPr>
            </w:pPr>
            <w:r w:rsidRPr="00734AF2">
              <w:rPr>
                <w:color w:val="000000"/>
                <w:sz w:val="20"/>
              </w:rPr>
              <w:t xml:space="preserve">The </w:t>
            </w:r>
            <w:r>
              <w:rPr>
                <w:color w:val="000000"/>
                <w:sz w:val="20"/>
              </w:rPr>
              <w:t xml:space="preserve">estimated paperwork </w:t>
            </w:r>
            <w:r w:rsidRPr="00734AF2">
              <w:rPr>
                <w:color w:val="000000"/>
                <w:sz w:val="20"/>
              </w:rPr>
              <w:t>burden for this requirement is included under §§ 236.1015 and 236.1021.</w:t>
            </w:r>
          </w:p>
          <w:p w:rsidR="00A62CA7" w:rsidRPr="00734AF2" w:rsidP="00734AF2" w14:paraId="6904B306" w14:textId="4A4C990E">
            <w:pPr>
              <w:rPr>
                <w:color w:val="000000"/>
                <w:sz w:val="20"/>
              </w:rPr>
            </w:pPr>
            <w:r w:rsidRPr="00734AF2">
              <w:rPr>
                <w:color w:val="000000"/>
                <w:sz w:val="20"/>
              </w:rPr>
              <w:t> </w:t>
            </w:r>
          </w:p>
        </w:tc>
      </w:tr>
      <w:tr w14:paraId="3D7A0368" w14:textId="77777777" w:rsidTr="7668E2D8">
        <w:tblPrEx>
          <w:tblW w:w="13765" w:type="dxa"/>
          <w:tblLook w:val="04A0"/>
        </w:tblPrEx>
        <w:trPr>
          <w:trHeight w:val="2295"/>
        </w:trPr>
        <w:tc>
          <w:tcPr>
            <w:tcW w:w="2515" w:type="dxa"/>
            <w:shd w:val="clear" w:color="auto" w:fill="auto"/>
            <w:hideMark/>
          </w:tcPr>
          <w:p w:rsidR="00734AF2" w:rsidRPr="00734AF2" w:rsidP="00734AF2" w14:paraId="755805FC" w14:textId="77777777">
            <w:pPr>
              <w:rPr>
                <w:color w:val="000000"/>
                <w:sz w:val="20"/>
              </w:rPr>
            </w:pPr>
            <w:r w:rsidRPr="00734AF2">
              <w:rPr>
                <w:color w:val="000000"/>
                <w:sz w:val="20"/>
              </w:rPr>
              <w:t>—(d)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396" w:type="dxa"/>
            <w:shd w:val="clear" w:color="auto" w:fill="auto"/>
            <w:hideMark/>
          </w:tcPr>
          <w:p w:rsidR="00734AF2" w:rsidRPr="00734AF2" w:rsidP="00734AF2" w14:paraId="4CEA79C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A4E8A0E" w14:textId="77777777">
            <w:pPr>
              <w:jc w:val="center"/>
              <w:rPr>
                <w:color w:val="000000"/>
                <w:sz w:val="20"/>
              </w:rPr>
            </w:pPr>
            <w:r w:rsidRPr="00734AF2">
              <w:rPr>
                <w:color w:val="000000"/>
                <w:sz w:val="20"/>
              </w:rPr>
              <w:t>2.50</w:t>
            </w:r>
            <w:r w:rsidRPr="00734AF2">
              <w:rPr>
                <w:color w:val="000000"/>
                <w:sz w:val="20"/>
              </w:rPr>
              <w:br/>
              <w:t>notifications</w:t>
            </w:r>
          </w:p>
        </w:tc>
        <w:tc>
          <w:tcPr>
            <w:tcW w:w="1341" w:type="dxa"/>
            <w:shd w:val="clear" w:color="auto" w:fill="auto"/>
            <w:hideMark/>
          </w:tcPr>
          <w:p w:rsidR="00734AF2" w:rsidRPr="00734AF2" w:rsidP="00734AF2" w14:paraId="12130EDC" w14:textId="77777777">
            <w:pPr>
              <w:jc w:val="center"/>
              <w:rPr>
                <w:color w:val="000000"/>
                <w:sz w:val="20"/>
              </w:rPr>
            </w:pPr>
            <w:r w:rsidRPr="00734AF2">
              <w:rPr>
                <w:color w:val="000000"/>
                <w:sz w:val="20"/>
              </w:rPr>
              <w:t>16.00</w:t>
            </w:r>
            <w:r w:rsidRPr="00734AF2">
              <w:rPr>
                <w:color w:val="000000"/>
                <w:sz w:val="20"/>
              </w:rPr>
              <w:br/>
              <w:t>hours</w:t>
            </w:r>
          </w:p>
        </w:tc>
        <w:tc>
          <w:tcPr>
            <w:tcW w:w="1260" w:type="dxa"/>
            <w:shd w:val="clear" w:color="auto" w:fill="auto"/>
            <w:hideMark/>
          </w:tcPr>
          <w:p w:rsidR="00734AF2" w:rsidRPr="00734AF2" w:rsidP="00734AF2" w14:paraId="002DC440" w14:textId="77777777">
            <w:pPr>
              <w:jc w:val="center"/>
              <w:rPr>
                <w:color w:val="000000"/>
                <w:sz w:val="20"/>
              </w:rPr>
            </w:pPr>
            <w:r w:rsidRPr="00734AF2">
              <w:rPr>
                <w:color w:val="000000"/>
                <w:sz w:val="20"/>
              </w:rPr>
              <w:t>40.00</w:t>
            </w:r>
            <w:r w:rsidRPr="00734AF2">
              <w:rPr>
                <w:color w:val="000000"/>
                <w:sz w:val="20"/>
              </w:rPr>
              <w:br/>
              <w:t>hours</w:t>
            </w:r>
          </w:p>
        </w:tc>
        <w:tc>
          <w:tcPr>
            <w:tcW w:w="1530" w:type="dxa"/>
            <w:shd w:val="clear" w:color="auto" w:fill="auto"/>
            <w:hideMark/>
          </w:tcPr>
          <w:p w:rsidR="00734AF2" w:rsidRPr="00734AF2" w:rsidP="00734AF2" w14:paraId="76CE72CF" w14:textId="77777777">
            <w:pPr>
              <w:jc w:val="center"/>
              <w:rPr>
                <w:color w:val="000000"/>
                <w:sz w:val="20"/>
              </w:rPr>
            </w:pPr>
            <w:r w:rsidRPr="00734AF2">
              <w:rPr>
                <w:color w:val="000000"/>
                <w:sz w:val="20"/>
              </w:rPr>
              <w:t xml:space="preserve">$3,565.20 </w:t>
            </w:r>
          </w:p>
        </w:tc>
        <w:tc>
          <w:tcPr>
            <w:tcW w:w="4140" w:type="dxa"/>
            <w:shd w:val="clear" w:color="auto" w:fill="auto"/>
            <w:hideMark/>
          </w:tcPr>
          <w:p w:rsidR="00734AF2" w:rsidRPr="00734AF2" w:rsidP="00734AF2" w14:paraId="69176BCE" w14:textId="77777777">
            <w:pPr>
              <w:rPr>
                <w:color w:val="000000"/>
                <w:sz w:val="20"/>
              </w:rPr>
            </w:pPr>
            <w:r w:rsidRPr="00734AF2">
              <w:rPr>
                <w:color w:val="000000"/>
                <w:sz w:val="20"/>
              </w:rPr>
              <w:t xml:space="preserve">The railroad shall provide to the applicable vendor or supplier the railroad’s procedures for action upon notification of a safety critical failure, upgrade, patch, or revision for the PTC system, subsystem, component, product, or process, and actions to be taken until the faulty system, subsystem, or component has been adjusted, repaired, or replaced.  </w:t>
            </w:r>
            <w:r w:rsidRPr="00734AF2">
              <w:rPr>
                <w:color w:val="000000"/>
                <w:sz w:val="20"/>
              </w:rPr>
              <w:br/>
            </w:r>
            <w:r w:rsidRPr="00734AF2">
              <w:rPr>
                <w:color w:val="000000"/>
                <w:sz w:val="20"/>
              </w:rPr>
              <w:br/>
              <w:t xml:space="preserve">FRA estimates, after careful review, that it will take approximately 16 hours for railroads to respond to each notification. </w:t>
            </w:r>
          </w:p>
        </w:tc>
      </w:tr>
      <w:tr w14:paraId="083796FE" w14:textId="77777777" w:rsidTr="001E0E7B">
        <w:tblPrEx>
          <w:tblW w:w="13765" w:type="dxa"/>
          <w:tblLook w:val="04A0"/>
        </w:tblPrEx>
        <w:trPr>
          <w:trHeight w:val="440"/>
        </w:trPr>
        <w:tc>
          <w:tcPr>
            <w:tcW w:w="2515" w:type="dxa"/>
            <w:shd w:val="clear" w:color="auto" w:fill="auto"/>
            <w:hideMark/>
          </w:tcPr>
          <w:p w:rsidR="00734AF2" w:rsidRPr="00734AF2" w:rsidP="00734AF2" w14:paraId="1C49FC09" w14:textId="77777777">
            <w:pPr>
              <w:rPr>
                <w:color w:val="000000"/>
                <w:sz w:val="20"/>
              </w:rPr>
            </w:pPr>
            <w:r w:rsidRPr="00734AF2">
              <w:rPr>
                <w:color w:val="000000"/>
                <w:sz w:val="20"/>
              </w:rPr>
              <w:t xml:space="preserve">—(e) A railroad’s database of all safety-relevant hazards, which must be maintained after the PTC system is placed in service </w:t>
            </w:r>
          </w:p>
        </w:tc>
        <w:tc>
          <w:tcPr>
            <w:tcW w:w="1396" w:type="dxa"/>
            <w:shd w:val="clear" w:color="auto" w:fill="auto"/>
            <w:hideMark/>
          </w:tcPr>
          <w:p w:rsidR="00734AF2" w:rsidRPr="00734AF2" w:rsidP="00734AF2" w14:paraId="5D56ABC7"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6350F9" w:rsidP="00734AF2" w14:paraId="0CA5D819" w14:textId="77777777">
            <w:pPr>
              <w:jc w:val="center"/>
              <w:rPr>
                <w:color w:val="000000"/>
                <w:sz w:val="20"/>
              </w:rPr>
            </w:pPr>
            <w:r w:rsidRPr="00734AF2">
              <w:rPr>
                <w:color w:val="000000"/>
                <w:sz w:val="20"/>
              </w:rPr>
              <w:t>38</w:t>
            </w:r>
            <w:r w:rsidRPr="00734AF2">
              <w:rPr>
                <w:color w:val="000000"/>
                <w:sz w:val="20"/>
              </w:rPr>
              <w:br/>
              <w:t xml:space="preserve">database </w:t>
            </w:r>
          </w:p>
          <w:p w:rsidR="00734AF2" w:rsidRPr="00734AF2" w:rsidP="00734AF2" w14:paraId="6108C835" w14:textId="3E598DE8">
            <w:pPr>
              <w:jc w:val="center"/>
              <w:rPr>
                <w:color w:val="000000"/>
                <w:sz w:val="20"/>
              </w:rPr>
            </w:pPr>
            <w:r w:rsidRPr="00734AF2">
              <w:rPr>
                <w:color w:val="000000"/>
                <w:sz w:val="20"/>
              </w:rPr>
              <w:t>updates</w:t>
            </w:r>
          </w:p>
        </w:tc>
        <w:tc>
          <w:tcPr>
            <w:tcW w:w="1341" w:type="dxa"/>
            <w:shd w:val="clear" w:color="auto" w:fill="auto"/>
            <w:hideMark/>
          </w:tcPr>
          <w:p w:rsidR="00734AF2" w:rsidRPr="00734AF2" w:rsidP="00734AF2" w14:paraId="28F58E12" w14:textId="77777777">
            <w:pPr>
              <w:jc w:val="center"/>
              <w:rPr>
                <w:color w:val="000000"/>
                <w:sz w:val="20"/>
              </w:rPr>
            </w:pPr>
            <w:r w:rsidRPr="00734AF2">
              <w:rPr>
                <w:color w:val="000000"/>
                <w:sz w:val="20"/>
              </w:rPr>
              <w:t>16.00</w:t>
            </w:r>
            <w:r w:rsidRPr="00734AF2">
              <w:rPr>
                <w:color w:val="000000"/>
                <w:sz w:val="20"/>
              </w:rPr>
              <w:br/>
              <w:t>hours</w:t>
            </w:r>
          </w:p>
        </w:tc>
        <w:tc>
          <w:tcPr>
            <w:tcW w:w="1260" w:type="dxa"/>
            <w:shd w:val="clear" w:color="auto" w:fill="auto"/>
            <w:hideMark/>
          </w:tcPr>
          <w:p w:rsidR="00734AF2" w:rsidRPr="00734AF2" w:rsidP="00734AF2" w14:paraId="6F5802D5" w14:textId="77777777">
            <w:pPr>
              <w:jc w:val="center"/>
              <w:rPr>
                <w:color w:val="000000"/>
                <w:sz w:val="20"/>
              </w:rPr>
            </w:pPr>
            <w:r w:rsidRPr="00734AF2">
              <w:rPr>
                <w:color w:val="000000"/>
                <w:sz w:val="20"/>
              </w:rPr>
              <w:t>608.00</w:t>
            </w:r>
            <w:r w:rsidRPr="00734AF2">
              <w:rPr>
                <w:color w:val="000000"/>
                <w:sz w:val="20"/>
              </w:rPr>
              <w:br/>
              <w:t>hours</w:t>
            </w:r>
          </w:p>
        </w:tc>
        <w:tc>
          <w:tcPr>
            <w:tcW w:w="1530" w:type="dxa"/>
            <w:shd w:val="clear" w:color="auto" w:fill="auto"/>
            <w:hideMark/>
          </w:tcPr>
          <w:p w:rsidR="00734AF2" w:rsidRPr="00734AF2" w:rsidP="00734AF2" w14:paraId="1E718B5C" w14:textId="77777777">
            <w:pPr>
              <w:jc w:val="center"/>
              <w:rPr>
                <w:color w:val="000000"/>
                <w:sz w:val="20"/>
              </w:rPr>
            </w:pPr>
            <w:r w:rsidRPr="00734AF2">
              <w:rPr>
                <w:color w:val="000000"/>
                <w:sz w:val="20"/>
              </w:rPr>
              <w:t xml:space="preserve">$54,191.04 </w:t>
            </w:r>
          </w:p>
        </w:tc>
        <w:tc>
          <w:tcPr>
            <w:tcW w:w="4140" w:type="dxa"/>
            <w:shd w:val="clear" w:color="auto" w:fill="auto"/>
            <w:hideMark/>
          </w:tcPr>
          <w:p w:rsidR="00734AF2" w:rsidRPr="00734AF2" w:rsidP="00734AF2" w14:paraId="04FC0425" w14:textId="77777777">
            <w:pPr>
              <w:rPr>
                <w:color w:val="000000"/>
                <w:sz w:val="20"/>
              </w:rPr>
            </w:pPr>
            <w:r w:rsidRPr="00734AF2">
              <w:rPr>
                <w:color w:val="000000"/>
                <w:sz w:val="20"/>
              </w:rPr>
              <w:t xml:space="preserve">After the product is placed in service, the railroad shall maintain a database of all safety-relevant hazards as set forth in the PTCSP and those that had not previously been identified in the PTCSP.  </w:t>
            </w:r>
            <w:r w:rsidRPr="00734AF2">
              <w:rPr>
                <w:color w:val="000000"/>
                <w:sz w:val="20"/>
              </w:rPr>
              <w:br/>
            </w:r>
            <w:r w:rsidRPr="00734AF2">
              <w:rPr>
                <w:color w:val="000000"/>
                <w:sz w:val="20"/>
              </w:rPr>
              <w:br/>
              <w:t xml:space="preserve">FRA estimates, after careful review, that it will </w:t>
            </w:r>
            <w:r w:rsidRPr="00734AF2">
              <w:rPr>
                <w:color w:val="000000"/>
                <w:sz w:val="20"/>
              </w:rPr>
              <w:t xml:space="preserve">take approximately 16 hours for each database update. </w:t>
            </w:r>
          </w:p>
        </w:tc>
      </w:tr>
      <w:tr w14:paraId="18928005" w14:textId="77777777" w:rsidTr="7668E2D8">
        <w:tblPrEx>
          <w:tblW w:w="13765" w:type="dxa"/>
          <w:tblLook w:val="04A0"/>
        </w:tblPrEx>
        <w:trPr>
          <w:trHeight w:val="3570"/>
        </w:trPr>
        <w:tc>
          <w:tcPr>
            <w:tcW w:w="2515" w:type="dxa"/>
            <w:shd w:val="clear" w:color="auto" w:fill="auto"/>
            <w:hideMark/>
          </w:tcPr>
          <w:p w:rsidR="00734AF2" w:rsidRPr="00734AF2" w:rsidP="00734AF2" w14:paraId="1981A26F" w14:textId="77777777">
            <w:pPr>
              <w:rPr>
                <w:color w:val="000000"/>
                <w:sz w:val="20"/>
              </w:rPr>
            </w:pPr>
            <w:r w:rsidRPr="00734AF2">
              <w:rPr>
                <w:color w:val="000000"/>
                <w:sz w:val="20"/>
              </w:rPr>
              <w:t xml:space="preserve">—(e)(1) A railroad’s notification to the vendor or supplier and FRA if the frequency of a safety-relevant hazard exceeds the threshold set forth in the PTCDP and PTCSP, and about the failure, malfunction, or defective condition that decreased or eliminated the safety functionality—Form FRA F 6180.179—Errors and Malfunctions Notification  </w:t>
            </w:r>
          </w:p>
        </w:tc>
        <w:tc>
          <w:tcPr>
            <w:tcW w:w="1396" w:type="dxa"/>
            <w:shd w:val="clear" w:color="auto" w:fill="auto"/>
            <w:hideMark/>
          </w:tcPr>
          <w:p w:rsidR="00734AF2" w:rsidRPr="00734AF2" w:rsidP="00734AF2" w14:paraId="1D414D6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6D430A0F" w14:textId="77777777">
            <w:pPr>
              <w:jc w:val="center"/>
              <w:rPr>
                <w:color w:val="000000"/>
                <w:sz w:val="20"/>
              </w:rPr>
            </w:pPr>
            <w:r w:rsidRPr="00734AF2">
              <w:rPr>
                <w:color w:val="000000"/>
                <w:sz w:val="20"/>
              </w:rPr>
              <w:t>8</w:t>
            </w:r>
            <w:r w:rsidRPr="00734AF2">
              <w:rPr>
                <w:color w:val="000000"/>
                <w:sz w:val="20"/>
              </w:rPr>
              <w:br/>
              <w:t>notifications</w:t>
            </w:r>
          </w:p>
        </w:tc>
        <w:tc>
          <w:tcPr>
            <w:tcW w:w="1341" w:type="dxa"/>
            <w:shd w:val="clear" w:color="auto" w:fill="auto"/>
            <w:hideMark/>
          </w:tcPr>
          <w:p w:rsidR="00734AF2" w:rsidRPr="00734AF2" w:rsidP="00734AF2" w14:paraId="3FE5D0A5" w14:textId="77777777">
            <w:pPr>
              <w:jc w:val="center"/>
              <w:rPr>
                <w:color w:val="000000"/>
                <w:sz w:val="20"/>
              </w:rPr>
            </w:pPr>
            <w:r w:rsidRPr="00734AF2">
              <w:rPr>
                <w:color w:val="000000"/>
                <w:sz w:val="20"/>
              </w:rPr>
              <w:t>7.50</w:t>
            </w:r>
            <w:r w:rsidRPr="00734AF2">
              <w:rPr>
                <w:color w:val="000000"/>
                <w:sz w:val="20"/>
              </w:rPr>
              <w:br/>
              <w:t>hours</w:t>
            </w:r>
          </w:p>
        </w:tc>
        <w:tc>
          <w:tcPr>
            <w:tcW w:w="1260" w:type="dxa"/>
            <w:shd w:val="clear" w:color="auto" w:fill="auto"/>
            <w:hideMark/>
          </w:tcPr>
          <w:p w:rsidR="00734AF2" w:rsidRPr="00734AF2" w:rsidP="00734AF2" w14:paraId="6E8212B2" w14:textId="77777777">
            <w:pPr>
              <w:jc w:val="center"/>
              <w:rPr>
                <w:color w:val="000000"/>
                <w:sz w:val="20"/>
              </w:rPr>
            </w:pPr>
            <w:r w:rsidRPr="00734AF2">
              <w:rPr>
                <w:color w:val="000000"/>
                <w:sz w:val="20"/>
              </w:rPr>
              <w:t>60.00</w:t>
            </w:r>
            <w:r w:rsidRPr="00734AF2">
              <w:rPr>
                <w:color w:val="000000"/>
                <w:sz w:val="20"/>
              </w:rPr>
              <w:br/>
              <w:t>hours</w:t>
            </w:r>
          </w:p>
        </w:tc>
        <w:tc>
          <w:tcPr>
            <w:tcW w:w="1530" w:type="dxa"/>
            <w:shd w:val="clear" w:color="auto" w:fill="auto"/>
            <w:hideMark/>
          </w:tcPr>
          <w:p w:rsidR="00734AF2" w:rsidRPr="00734AF2" w:rsidP="00734AF2" w14:paraId="0F141ED1" w14:textId="77777777">
            <w:pPr>
              <w:jc w:val="center"/>
              <w:rPr>
                <w:color w:val="000000"/>
                <w:sz w:val="20"/>
              </w:rPr>
            </w:pPr>
            <w:r w:rsidRPr="00734AF2">
              <w:rPr>
                <w:color w:val="000000"/>
                <w:sz w:val="20"/>
              </w:rPr>
              <w:t xml:space="preserve">$5,347.80 </w:t>
            </w:r>
          </w:p>
        </w:tc>
        <w:tc>
          <w:tcPr>
            <w:tcW w:w="4140" w:type="dxa"/>
            <w:shd w:val="clear" w:color="auto" w:fill="auto"/>
            <w:hideMark/>
          </w:tcPr>
          <w:p w:rsidR="00734AF2" w:rsidRPr="00734AF2" w:rsidP="00734AF2" w14:paraId="11EEFDFD" w14:textId="77777777">
            <w:pPr>
              <w:rPr>
                <w:color w:val="000000"/>
                <w:sz w:val="20"/>
              </w:rPr>
            </w:pPr>
            <w:r w:rsidRPr="00734AF2">
              <w:rPr>
                <w:color w:val="000000"/>
                <w:sz w:val="20"/>
              </w:rPr>
              <w:t xml:space="preserve">If the frequency of the safety-relevant hazard exceeds the thresholds set forth in the PTCSP, or has not been previously identified in the appropriate risk analysis, the railroad must: </w:t>
            </w:r>
            <w:r w:rsidRPr="00734AF2">
              <w:rPr>
                <w:color w:val="000000"/>
                <w:sz w:val="20"/>
              </w:rPr>
              <w:br/>
              <w:t xml:space="preserve">(1) Notify the applicable vendor or supplier and FRA of the failure, malfunction, or defect that decreased or eliminated the safety functionality; and </w:t>
            </w:r>
            <w:r w:rsidRPr="00734AF2">
              <w:rPr>
                <w:color w:val="000000"/>
                <w:sz w:val="20"/>
              </w:rPr>
              <w:br/>
              <w:t>(2) Keep the applicable vendor or supplier and FRA apprised on a continual basis of the status of any and all subsequent failures; and (3) Take prompt counter measures to reduce or eliminate the frequency of the safety-relevant hazards below the threshold identified in the PTCSP.</w:t>
            </w:r>
            <w:r w:rsidRPr="00734AF2">
              <w:rPr>
                <w:color w:val="000000"/>
                <w:sz w:val="20"/>
              </w:rPr>
              <w:br/>
            </w:r>
            <w:r w:rsidRPr="00734AF2">
              <w:rPr>
                <w:color w:val="000000"/>
                <w:sz w:val="20"/>
              </w:rPr>
              <w:br/>
              <w:t xml:space="preserve">FRA estimates, after careful review, that it will take approximately 7.50 hours for each notification.  </w:t>
            </w:r>
          </w:p>
        </w:tc>
      </w:tr>
      <w:tr w14:paraId="222783F3" w14:textId="77777777" w:rsidTr="7668E2D8">
        <w:tblPrEx>
          <w:tblW w:w="13765" w:type="dxa"/>
          <w:tblLook w:val="04A0"/>
        </w:tblPrEx>
        <w:trPr>
          <w:trHeight w:val="1530"/>
        </w:trPr>
        <w:tc>
          <w:tcPr>
            <w:tcW w:w="2515" w:type="dxa"/>
            <w:shd w:val="clear" w:color="auto" w:fill="auto"/>
            <w:hideMark/>
          </w:tcPr>
          <w:p w:rsidR="00734AF2" w:rsidRPr="00734AF2" w:rsidP="00734AF2" w14:paraId="474600A1" w14:textId="77777777">
            <w:pPr>
              <w:rPr>
                <w:color w:val="000000"/>
                <w:sz w:val="20"/>
              </w:rPr>
            </w:pPr>
            <w:r w:rsidRPr="00734AF2">
              <w:rPr>
                <w:color w:val="000000"/>
                <w:sz w:val="20"/>
              </w:rPr>
              <w:t>—(e)(2) Continual updates about any and all subsequent failures</w:t>
            </w:r>
          </w:p>
        </w:tc>
        <w:tc>
          <w:tcPr>
            <w:tcW w:w="1396" w:type="dxa"/>
            <w:shd w:val="clear" w:color="auto" w:fill="auto"/>
            <w:hideMark/>
          </w:tcPr>
          <w:p w:rsidR="00734AF2" w:rsidRPr="00734AF2" w:rsidP="00734AF2" w14:paraId="6392FEE5"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1949924D" w14:textId="77777777">
            <w:pPr>
              <w:jc w:val="center"/>
              <w:rPr>
                <w:color w:val="000000"/>
                <w:sz w:val="20"/>
              </w:rPr>
            </w:pPr>
            <w:r w:rsidRPr="00734AF2">
              <w:rPr>
                <w:color w:val="000000"/>
                <w:sz w:val="20"/>
              </w:rPr>
              <w:t>1</w:t>
            </w:r>
            <w:r w:rsidRPr="00734AF2">
              <w:rPr>
                <w:color w:val="000000"/>
                <w:sz w:val="20"/>
              </w:rPr>
              <w:br/>
              <w:t>update</w:t>
            </w:r>
          </w:p>
        </w:tc>
        <w:tc>
          <w:tcPr>
            <w:tcW w:w="1341" w:type="dxa"/>
            <w:shd w:val="clear" w:color="auto" w:fill="auto"/>
            <w:hideMark/>
          </w:tcPr>
          <w:p w:rsidR="00734AF2" w:rsidRPr="00734AF2" w:rsidP="00734AF2" w14:paraId="367E5829" w14:textId="77777777">
            <w:pPr>
              <w:jc w:val="center"/>
              <w:rPr>
                <w:color w:val="000000"/>
                <w:sz w:val="20"/>
              </w:rPr>
            </w:pPr>
            <w:r w:rsidRPr="00734AF2">
              <w:rPr>
                <w:color w:val="000000"/>
                <w:sz w:val="20"/>
              </w:rPr>
              <w:t>8.00</w:t>
            </w:r>
            <w:r w:rsidRPr="00734AF2">
              <w:rPr>
                <w:color w:val="000000"/>
                <w:sz w:val="20"/>
              </w:rPr>
              <w:br/>
              <w:t>hours</w:t>
            </w:r>
          </w:p>
        </w:tc>
        <w:tc>
          <w:tcPr>
            <w:tcW w:w="1260" w:type="dxa"/>
            <w:shd w:val="clear" w:color="auto" w:fill="auto"/>
            <w:hideMark/>
          </w:tcPr>
          <w:p w:rsidR="00734AF2" w:rsidRPr="00734AF2" w:rsidP="00734AF2" w14:paraId="2808DB9C" w14:textId="77777777">
            <w:pPr>
              <w:jc w:val="center"/>
              <w:rPr>
                <w:color w:val="000000"/>
                <w:sz w:val="20"/>
              </w:rPr>
            </w:pPr>
            <w:r w:rsidRPr="00734AF2">
              <w:rPr>
                <w:color w:val="000000"/>
                <w:sz w:val="20"/>
              </w:rPr>
              <w:t>8.00</w:t>
            </w:r>
            <w:r w:rsidRPr="00734AF2">
              <w:rPr>
                <w:color w:val="000000"/>
                <w:sz w:val="20"/>
              </w:rPr>
              <w:br/>
              <w:t>hours</w:t>
            </w:r>
          </w:p>
        </w:tc>
        <w:tc>
          <w:tcPr>
            <w:tcW w:w="1530" w:type="dxa"/>
            <w:shd w:val="clear" w:color="auto" w:fill="auto"/>
            <w:hideMark/>
          </w:tcPr>
          <w:p w:rsidR="00734AF2" w:rsidRPr="00734AF2" w:rsidP="00734AF2" w14:paraId="76DDCAC8" w14:textId="77777777">
            <w:pPr>
              <w:jc w:val="center"/>
              <w:rPr>
                <w:color w:val="000000"/>
                <w:sz w:val="20"/>
              </w:rPr>
            </w:pPr>
            <w:r w:rsidRPr="00734AF2">
              <w:rPr>
                <w:color w:val="000000"/>
                <w:sz w:val="20"/>
              </w:rPr>
              <w:t xml:space="preserve">$713.04 </w:t>
            </w:r>
          </w:p>
        </w:tc>
        <w:tc>
          <w:tcPr>
            <w:tcW w:w="4140" w:type="dxa"/>
            <w:shd w:val="clear" w:color="auto" w:fill="auto"/>
            <w:hideMark/>
          </w:tcPr>
          <w:p w:rsidR="00734AF2" w:rsidRPr="00734AF2" w:rsidP="00734AF2" w14:paraId="35B95610" w14:textId="77777777">
            <w:pPr>
              <w:rPr>
                <w:color w:val="000000"/>
                <w:sz w:val="20"/>
              </w:rPr>
            </w:pPr>
            <w:r w:rsidRPr="00734AF2">
              <w:rPr>
                <w:color w:val="000000"/>
                <w:sz w:val="20"/>
              </w:rPr>
              <w:t>The railroad must keep the applicable vendor or supplier and FRA apprised on a continual basis of the status of any and all subsequent failures.</w:t>
            </w:r>
            <w:r w:rsidRPr="00734AF2">
              <w:rPr>
                <w:color w:val="000000"/>
                <w:sz w:val="20"/>
              </w:rPr>
              <w:br/>
            </w:r>
            <w:r w:rsidRPr="00734AF2">
              <w:rPr>
                <w:color w:val="000000"/>
                <w:sz w:val="20"/>
              </w:rPr>
              <w:br/>
              <w:t>FRA estimates, after careful review, that it will take approximately 8 hours for each update.</w:t>
            </w:r>
          </w:p>
        </w:tc>
      </w:tr>
      <w:tr w14:paraId="4346C009" w14:textId="77777777" w:rsidTr="7668E2D8">
        <w:tblPrEx>
          <w:tblW w:w="13765" w:type="dxa"/>
          <w:tblLook w:val="04A0"/>
        </w:tblPrEx>
        <w:trPr>
          <w:trHeight w:val="615"/>
        </w:trPr>
        <w:tc>
          <w:tcPr>
            <w:tcW w:w="2515" w:type="dxa"/>
            <w:shd w:val="clear" w:color="auto" w:fill="auto"/>
            <w:hideMark/>
          </w:tcPr>
          <w:p w:rsidR="006350F9" w:rsidRPr="00734AF2" w:rsidP="00734AF2" w14:paraId="60FDB67A" w14:textId="77777777">
            <w:pPr>
              <w:rPr>
                <w:color w:val="000000"/>
                <w:sz w:val="20"/>
              </w:rPr>
            </w:pPr>
            <w:r w:rsidRPr="00734AF2">
              <w:rPr>
                <w:color w:val="000000"/>
                <w:sz w:val="20"/>
              </w:rPr>
              <w:t>—(f) Any notifications that must be submitted to FRA under 49 CFR 236.1023</w:t>
            </w:r>
          </w:p>
        </w:tc>
        <w:tc>
          <w:tcPr>
            <w:tcW w:w="11250" w:type="dxa"/>
            <w:gridSpan w:val="6"/>
            <w:shd w:val="clear" w:color="auto" w:fill="auto"/>
            <w:hideMark/>
          </w:tcPr>
          <w:p w:rsidR="006350F9" w:rsidRPr="00734AF2" w:rsidP="00734AF2" w14:paraId="594609E8" w14:textId="2B228C06">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236.1023(e)(1), (g), and (h)(1)(2).</w:t>
            </w:r>
          </w:p>
          <w:p w:rsidR="006350F9" w:rsidRPr="00734AF2" w:rsidP="00734AF2" w14:paraId="54CC78E5" w14:textId="200E2249">
            <w:pPr>
              <w:rPr>
                <w:color w:val="000000"/>
                <w:sz w:val="20"/>
              </w:rPr>
            </w:pPr>
            <w:r w:rsidRPr="00734AF2">
              <w:rPr>
                <w:color w:val="000000"/>
                <w:sz w:val="20"/>
              </w:rPr>
              <w:t> </w:t>
            </w:r>
          </w:p>
        </w:tc>
      </w:tr>
      <w:tr w14:paraId="351FF5C8" w14:textId="77777777" w:rsidTr="7668E2D8">
        <w:tblPrEx>
          <w:tblW w:w="13765" w:type="dxa"/>
          <w:tblLook w:val="04A0"/>
        </w:tblPrEx>
        <w:trPr>
          <w:trHeight w:val="2295"/>
        </w:trPr>
        <w:tc>
          <w:tcPr>
            <w:tcW w:w="2515" w:type="dxa"/>
            <w:shd w:val="clear" w:color="auto" w:fill="auto"/>
            <w:hideMark/>
          </w:tcPr>
          <w:p w:rsidR="00734AF2" w:rsidRPr="00734AF2" w:rsidP="00734AF2" w14:paraId="0C41EF24" w14:textId="77777777">
            <w:pPr>
              <w:rPr>
                <w:color w:val="000000"/>
                <w:sz w:val="20"/>
              </w:rPr>
            </w:pPr>
            <w:r w:rsidRPr="00734AF2">
              <w:rPr>
                <w:color w:val="000000"/>
                <w:sz w:val="20"/>
              </w:rPr>
              <w:t>—(g) A railroad’s and vendor’s or supplier’s report, upon FRA request, about an investigation of an accident or service difficulty due to a manufacturing or design defect and their corrective actions</w:t>
            </w:r>
          </w:p>
        </w:tc>
        <w:tc>
          <w:tcPr>
            <w:tcW w:w="1396" w:type="dxa"/>
            <w:shd w:val="clear" w:color="auto" w:fill="auto"/>
            <w:hideMark/>
          </w:tcPr>
          <w:p w:rsidR="00734AF2" w:rsidRPr="00734AF2" w:rsidP="00734AF2" w14:paraId="587FF1B2"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3F682DA7" w14:textId="77777777">
            <w:pPr>
              <w:jc w:val="center"/>
              <w:rPr>
                <w:color w:val="000000"/>
                <w:sz w:val="20"/>
              </w:rPr>
            </w:pPr>
            <w:r w:rsidRPr="00734AF2">
              <w:rPr>
                <w:color w:val="000000"/>
                <w:sz w:val="20"/>
              </w:rPr>
              <w:t>0.50</w:t>
            </w:r>
            <w:r w:rsidRPr="00734AF2">
              <w:rPr>
                <w:color w:val="000000"/>
                <w:sz w:val="20"/>
              </w:rPr>
              <w:br/>
              <w:t>reports</w:t>
            </w:r>
          </w:p>
        </w:tc>
        <w:tc>
          <w:tcPr>
            <w:tcW w:w="1341" w:type="dxa"/>
            <w:shd w:val="clear" w:color="auto" w:fill="auto"/>
            <w:hideMark/>
          </w:tcPr>
          <w:p w:rsidR="00734AF2" w:rsidRPr="00734AF2" w:rsidP="00734AF2" w14:paraId="1AAC4067"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5D2F7600" w14:textId="77777777">
            <w:pPr>
              <w:jc w:val="center"/>
              <w:rPr>
                <w:color w:val="000000"/>
                <w:sz w:val="20"/>
              </w:rPr>
            </w:pPr>
            <w:r w:rsidRPr="00734AF2">
              <w:rPr>
                <w:color w:val="000000"/>
                <w:sz w:val="20"/>
              </w:rPr>
              <w:t>20.00</w:t>
            </w:r>
            <w:r w:rsidRPr="00734AF2">
              <w:rPr>
                <w:color w:val="000000"/>
                <w:sz w:val="20"/>
              </w:rPr>
              <w:br/>
              <w:t>hours</w:t>
            </w:r>
          </w:p>
        </w:tc>
        <w:tc>
          <w:tcPr>
            <w:tcW w:w="1530" w:type="dxa"/>
            <w:shd w:val="clear" w:color="auto" w:fill="auto"/>
            <w:hideMark/>
          </w:tcPr>
          <w:p w:rsidR="00734AF2" w:rsidRPr="00734AF2" w:rsidP="00734AF2" w14:paraId="00CEBBE4" w14:textId="77777777">
            <w:pPr>
              <w:jc w:val="center"/>
              <w:rPr>
                <w:color w:val="000000"/>
                <w:sz w:val="20"/>
              </w:rPr>
            </w:pPr>
            <w:r w:rsidRPr="00734AF2">
              <w:rPr>
                <w:color w:val="000000"/>
                <w:sz w:val="20"/>
              </w:rPr>
              <w:t xml:space="preserve">$1,782.60 </w:t>
            </w:r>
          </w:p>
        </w:tc>
        <w:tc>
          <w:tcPr>
            <w:tcW w:w="4140" w:type="dxa"/>
            <w:shd w:val="clear" w:color="auto" w:fill="auto"/>
            <w:hideMark/>
          </w:tcPr>
          <w:p w:rsidR="00734AF2" w:rsidRPr="00734AF2" w:rsidP="00734AF2" w14:paraId="160ABDCC" w14:textId="77777777">
            <w:pPr>
              <w:rPr>
                <w:color w:val="000000"/>
                <w:sz w:val="20"/>
              </w:rPr>
            </w:pPr>
            <w:r w:rsidRPr="00734AF2">
              <w:rPr>
                <w:color w:val="000000"/>
                <w:sz w:val="20"/>
              </w:rPr>
              <w:t xml:space="preserve">Whenever any investigation of an accident or service difficulty report shows that a PTC system or product is unsafe because of a manufacturing or design defect, the railroad and its vendor shall, upon request of the Associate Administrator, report to the Associate Administrator the results of its investigation and any action taken or proposed to correct that defect. </w:t>
            </w:r>
            <w:r w:rsidRPr="00734AF2">
              <w:rPr>
                <w:color w:val="000000"/>
                <w:sz w:val="20"/>
              </w:rPr>
              <w:br/>
            </w:r>
            <w:r w:rsidRPr="00734AF2">
              <w:rPr>
                <w:color w:val="000000"/>
                <w:sz w:val="20"/>
              </w:rPr>
              <w:br/>
              <w:t xml:space="preserve">FRA estimates, after careful review, that it will take approximately 40 hours for each report. </w:t>
            </w:r>
          </w:p>
        </w:tc>
      </w:tr>
      <w:tr w14:paraId="4CA128BB" w14:textId="77777777" w:rsidTr="7668E2D8">
        <w:tblPrEx>
          <w:tblW w:w="13765" w:type="dxa"/>
          <w:tblLook w:val="04A0"/>
        </w:tblPrEx>
        <w:trPr>
          <w:trHeight w:val="2040"/>
        </w:trPr>
        <w:tc>
          <w:tcPr>
            <w:tcW w:w="2515" w:type="dxa"/>
            <w:shd w:val="clear" w:color="auto" w:fill="auto"/>
            <w:hideMark/>
          </w:tcPr>
          <w:p w:rsidR="00734AF2" w:rsidRPr="00734AF2" w:rsidP="00734AF2" w14:paraId="2624C141" w14:textId="77777777">
            <w:pPr>
              <w:rPr>
                <w:color w:val="000000"/>
                <w:sz w:val="20"/>
              </w:rPr>
            </w:pPr>
            <w:r w:rsidRPr="00734AF2">
              <w:rPr>
                <w:color w:val="000000"/>
                <w:sz w:val="20"/>
              </w:rPr>
              <w:t xml:space="preserve">—(h) A PTC system vendor’s or supplier’s reports of any safety-relevant failures, defective conditions, previously unidentified hazards, recommended mitigation actions, and any affected railroads—Form FRA F 6180.179—Errors and Malfunctions Notification  </w:t>
            </w:r>
          </w:p>
        </w:tc>
        <w:tc>
          <w:tcPr>
            <w:tcW w:w="1396" w:type="dxa"/>
            <w:shd w:val="clear" w:color="auto" w:fill="auto"/>
            <w:hideMark/>
          </w:tcPr>
          <w:p w:rsidR="00734AF2" w:rsidRPr="00734AF2" w:rsidP="00734AF2" w14:paraId="6B16904C" w14:textId="77777777">
            <w:pPr>
              <w:jc w:val="center"/>
              <w:rPr>
                <w:color w:val="000000"/>
                <w:sz w:val="20"/>
              </w:rPr>
            </w:pPr>
            <w:r w:rsidRPr="00734AF2">
              <w:rPr>
                <w:color w:val="000000"/>
                <w:sz w:val="20"/>
              </w:rPr>
              <w:t>10</w:t>
            </w:r>
            <w:r w:rsidRPr="00734AF2">
              <w:rPr>
                <w:color w:val="000000"/>
                <w:sz w:val="20"/>
              </w:rPr>
              <w:br/>
              <w:t>vendors</w:t>
            </w:r>
          </w:p>
        </w:tc>
        <w:tc>
          <w:tcPr>
            <w:tcW w:w="1583" w:type="dxa"/>
            <w:shd w:val="clear" w:color="auto" w:fill="auto"/>
            <w:hideMark/>
          </w:tcPr>
          <w:p w:rsidR="00734AF2" w:rsidRPr="00734AF2" w:rsidP="00734AF2" w14:paraId="5BAAA636" w14:textId="77777777">
            <w:pPr>
              <w:jc w:val="center"/>
              <w:rPr>
                <w:color w:val="000000"/>
                <w:sz w:val="20"/>
              </w:rPr>
            </w:pPr>
            <w:r w:rsidRPr="00734AF2">
              <w:rPr>
                <w:color w:val="000000"/>
                <w:sz w:val="20"/>
              </w:rPr>
              <w:t>20</w:t>
            </w:r>
            <w:r w:rsidRPr="00734AF2">
              <w:rPr>
                <w:color w:val="000000"/>
                <w:sz w:val="20"/>
              </w:rPr>
              <w:br/>
              <w:t>reports</w:t>
            </w:r>
          </w:p>
        </w:tc>
        <w:tc>
          <w:tcPr>
            <w:tcW w:w="1341" w:type="dxa"/>
            <w:shd w:val="clear" w:color="auto" w:fill="auto"/>
            <w:hideMark/>
          </w:tcPr>
          <w:p w:rsidR="00734AF2" w:rsidRPr="00734AF2" w:rsidP="00734AF2" w14:paraId="3CB74BBF" w14:textId="77777777">
            <w:pPr>
              <w:jc w:val="center"/>
              <w:rPr>
                <w:color w:val="000000"/>
                <w:sz w:val="20"/>
              </w:rPr>
            </w:pPr>
            <w:r w:rsidRPr="00734AF2">
              <w:rPr>
                <w:color w:val="000000"/>
                <w:sz w:val="20"/>
              </w:rPr>
              <w:t>7.50</w:t>
            </w:r>
            <w:r w:rsidRPr="00734AF2">
              <w:rPr>
                <w:color w:val="000000"/>
                <w:sz w:val="20"/>
              </w:rPr>
              <w:br/>
              <w:t>hours</w:t>
            </w:r>
          </w:p>
        </w:tc>
        <w:tc>
          <w:tcPr>
            <w:tcW w:w="1260" w:type="dxa"/>
            <w:shd w:val="clear" w:color="auto" w:fill="auto"/>
            <w:hideMark/>
          </w:tcPr>
          <w:p w:rsidR="00734AF2" w:rsidRPr="00734AF2" w:rsidP="00734AF2" w14:paraId="5EE1A7F7" w14:textId="77777777">
            <w:pPr>
              <w:jc w:val="center"/>
              <w:rPr>
                <w:color w:val="000000"/>
                <w:sz w:val="20"/>
              </w:rPr>
            </w:pPr>
            <w:r w:rsidRPr="00734AF2">
              <w:rPr>
                <w:color w:val="000000"/>
                <w:sz w:val="20"/>
              </w:rPr>
              <w:t>150.00</w:t>
            </w:r>
            <w:r w:rsidRPr="00734AF2">
              <w:rPr>
                <w:color w:val="000000"/>
                <w:sz w:val="20"/>
              </w:rPr>
              <w:br/>
              <w:t>hours</w:t>
            </w:r>
          </w:p>
        </w:tc>
        <w:tc>
          <w:tcPr>
            <w:tcW w:w="1530" w:type="dxa"/>
            <w:shd w:val="clear" w:color="auto" w:fill="auto"/>
            <w:hideMark/>
          </w:tcPr>
          <w:p w:rsidR="00734AF2" w:rsidRPr="00734AF2" w:rsidP="00734AF2" w14:paraId="11F596CF" w14:textId="77777777">
            <w:pPr>
              <w:jc w:val="center"/>
              <w:rPr>
                <w:color w:val="000000"/>
                <w:sz w:val="20"/>
              </w:rPr>
            </w:pPr>
            <w:r w:rsidRPr="00734AF2">
              <w:rPr>
                <w:color w:val="000000"/>
                <w:sz w:val="20"/>
              </w:rPr>
              <w:t xml:space="preserve">$13,370 </w:t>
            </w:r>
          </w:p>
        </w:tc>
        <w:tc>
          <w:tcPr>
            <w:tcW w:w="4140" w:type="dxa"/>
            <w:shd w:val="clear" w:color="auto" w:fill="auto"/>
            <w:hideMark/>
          </w:tcPr>
          <w:p w:rsidR="00734AF2" w:rsidRPr="00734AF2" w:rsidP="00734AF2" w14:paraId="15A74224" w14:textId="77777777">
            <w:pPr>
              <w:rPr>
                <w:color w:val="000000"/>
                <w:sz w:val="20"/>
              </w:rPr>
            </w:pPr>
            <w:r w:rsidRPr="00734AF2">
              <w:rPr>
                <w:color w:val="000000"/>
                <w:sz w:val="20"/>
              </w:rPr>
              <w:t xml:space="preserve">PTC system and product suppliers and vendors shall promptly report any safety relevant failures or defective conditions, previously unidentified hazards, and recommended mitigation actions in their PTC system, subsystem, or component to each railroad using the product.  </w:t>
            </w:r>
            <w:r w:rsidRPr="00734AF2">
              <w:rPr>
                <w:color w:val="000000"/>
                <w:sz w:val="20"/>
              </w:rPr>
              <w:br/>
            </w:r>
            <w:r w:rsidRPr="00734AF2">
              <w:rPr>
                <w:color w:val="000000"/>
                <w:sz w:val="20"/>
              </w:rPr>
              <w:br/>
              <w:t xml:space="preserve">FRA estimates, after careful review, that it will take approximately 8 hours for each report. </w:t>
            </w:r>
          </w:p>
        </w:tc>
      </w:tr>
      <w:tr w14:paraId="11049BDA" w14:textId="77777777" w:rsidTr="7668E2D8">
        <w:tblPrEx>
          <w:tblW w:w="13765" w:type="dxa"/>
          <w:tblLook w:val="04A0"/>
        </w:tblPrEx>
        <w:trPr>
          <w:trHeight w:val="440"/>
        </w:trPr>
        <w:tc>
          <w:tcPr>
            <w:tcW w:w="2515" w:type="dxa"/>
            <w:shd w:val="clear" w:color="auto" w:fill="auto"/>
            <w:hideMark/>
          </w:tcPr>
          <w:p w:rsidR="006350F9" w:rsidRPr="00734AF2" w:rsidP="00734AF2" w14:paraId="5DA47CFA" w14:textId="77777777">
            <w:pPr>
              <w:rPr>
                <w:color w:val="000000"/>
                <w:sz w:val="20"/>
              </w:rPr>
            </w:pPr>
            <w:r w:rsidRPr="00734AF2">
              <w:rPr>
                <w:color w:val="000000"/>
                <w:sz w:val="20"/>
              </w:rPr>
              <w:t>—(k) A report of a failure of a PTC system resulting in a more favorable aspect than intended or other condition hazardous to the movement of a train, including the reports required under part 233</w:t>
            </w:r>
          </w:p>
        </w:tc>
        <w:tc>
          <w:tcPr>
            <w:tcW w:w="11250" w:type="dxa"/>
            <w:gridSpan w:val="6"/>
            <w:shd w:val="clear" w:color="auto" w:fill="auto"/>
            <w:hideMark/>
          </w:tcPr>
          <w:p w:rsidR="006350F9" w:rsidRPr="00734AF2" w:rsidP="00734AF2" w14:paraId="2C6AE8DC" w14:textId="1DC53D60">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236.1023 (e)(1), (g), and (h)(1)(2) and 49 CFR 233.7.</w:t>
            </w:r>
          </w:p>
          <w:p w:rsidR="006350F9" w:rsidRPr="00734AF2" w:rsidP="00734AF2" w14:paraId="6F184464" w14:textId="1BE146EE">
            <w:pPr>
              <w:rPr>
                <w:color w:val="000000"/>
                <w:sz w:val="20"/>
              </w:rPr>
            </w:pPr>
            <w:r w:rsidRPr="00734AF2">
              <w:rPr>
                <w:color w:val="000000"/>
                <w:sz w:val="20"/>
              </w:rPr>
              <w:t> </w:t>
            </w:r>
          </w:p>
        </w:tc>
      </w:tr>
      <w:tr w14:paraId="05ECFC7F" w14:textId="77777777" w:rsidTr="7668E2D8">
        <w:tblPrEx>
          <w:tblW w:w="13765" w:type="dxa"/>
          <w:tblLook w:val="04A0"/>
        </w:tblPrEx>
        <w:trPr>
          <w:trHeight w:val="2550"/>
        </w:trPr>
        <w:tc>
          <w:tcPr>
            <w:tcW w:w="2515" w:type="dxa"/>
            <w:shd w:val="clear" w:color="auto" w:fill="auto"/>
            <w:hideMark/>
          </w:tcPr>
          <w:p w:rsidR="00734AF2" w:rsidRPr="00734AF2" w:rsidP="00734AF2" w14:paraId="78DBC6D8" w14:textId="77777777">
            <w:pPr>
              <w:rPr>
                <w:color w:val="000000"/>
                <w:sz w:val="20"/>
              </w:rPr>
            </w:pPr>
            <w:r w:rsidRPr="00734AF2">
              <w:rPr>
                <w:color w:val="000000"/>
                <w:sz w:val="20"/>
              </w:rPr>
              <w:t>236.1029(b)(4)—A report of an en route failure, other failure, or cut out to a designated railroad officer of the host railroad   </w:t>
            </w:r>
          </w:p>
        </w:tc>
        <w:tc>
          <w:tcPr>
            <w:tcW w:w="1396" w:type="dxa"/>
            <w:shd w:val="clear" w:color="auto" w:fill="auto"/>
            <w:hideMark/>
          </w:tcPr>
          <w:p w:rsidR="00734AF2" w:rsidRPr="00734AF2" w:rsidP="00734AF2" w14:paraId="226845B4" w14:textId="77777777">
            <w:pPr>
              <w:jc w:val="center"/>
              <w:rPr>
                <w:color w:val="000000"/>
                <w:sz w:val="20"/>
              </w:rPr>
            </w:pPr>
            <w:r w:rsidRPr="00734AF2">
              <w:rPr>
                <w:color w:val="000000"/>
                <w:sz w:val="20"/>
              </w:rPr>
              <w:t>150</w:t>
            </w:r>
            <w:r w:rsidRPr="00734AF2">
              <w:rPr>
                <w:color w:val="000000"/>
                <w:sz w:val="20"/>
              </w:rPr>
              <w:br/>
              <w:t>host and tenant railroads</w:t>
            </w:r>
          </w:p>
        </w:tc>
        <w:tc>
          <w:tcPr>
            <w:tcW w:w="1583" w:type="dxa"/>
            <w:shd w:val="clear" w:color="auto" w:fill="auto"/>
            <w:hideMark/>
          </w:tcPr>
          <w:p w:rsidR="00734AF2" w:rsidRPr="00734AF2" w:rsidP="00734AF2" w14:paraId="1546E056" w14:textId="77777777">
            <w:pPr>
              <w:jc w:val="center"/>
              <w:rPr>
                <w:color w:val="000000"/>
                <w:sz w:val="20"/>
              </w:rPr>
            </w:pPr>
            <w:r w:rsidRPr="00734AF2">
              <w:rPr>
                <w:color w:val="000000"/>
                <w:sz w:val="20"/>
              </w:rPr>
              <w:t>1,000</w:t>
            </w:r>
            <w:r w:rsidRPr="00734AF2">
              <w:rPr>
                <w:color w:val="000000"/>
                <w:sz w:val="20"/>
              </w:rPr>
              <w:br/>
              <w:t>reports</w:t>
            </w:r>
          </w:p>
        </w:tc>
        <w:tc>
          <w:tcPr>
            <w:tcW w:w="1341" w:type="dxa"/>
            <w:shd w:val="clear" w:color="auto" w:fill="auto"/>
            <w:hideMark/>
          </w:tcPr>
          <w:p w:rsidR="00734AF2" w:rsidRPr="00734AF2" w:rsidP="00734AF2" w14:paraId="5B1903D4" w14:textId="77777777">
            <w:pPr>
              <w:jc w:val="center"/>
              <w:rPr>
                <w:color w:val="000000"/>
                <w:sz w:val="20"/>
              </w:rPr>
            </w:pPr>
            <w:r w:rsidRPr="00734AF2">
              <w:rPr>
                <w:color w:val="000000"/>
                <w:sz w:val="20"/>
              </w:rPr>
              <w:t>30.00</w:t>
            </w:r>
            <w:r w:rsidRPr="00734AF2">
              <w:rPr>
                <w:color w:val="000000"/>
                <w:sz w:val="20"/>
              </w:rPr>
              <w:br/>
              <w:t>minutes</w:t>
            </w:r>
          </w:p>
        </w:tc>
        <w:tc>
          <w:tcPr>
            <w:tcW w:w="1260" w:type="dxa"/>
            <w:shd w:val="clear" w:color="auto" w:fill="auto"/>
            <w:hideMark/>
          </w:tcPr>
          <w:p w:rsidR="00734AF2" w:rsidRPr="00734AF2" w:rsidP="00734AF2" w14:paraId="69B4CBE2" w14:textId="77777777">
            <w:pPr>
              <w:jc w:val="center"/>
              <w:rPr>
                <w:color w:val="000000"/>
                <w:sz w:val="20"/>
              </w:rPr>
            </w:pPr>
            <w:r w:rsidRPr="00734AF2">
              <w:rPr>
                <w:color w:val="000000"/>
                <w:sz w:val="20"/>
              </w:rPr>
              <w:t>500.00</w:t>
            </w:r>
            <w:r w:rsidRPr="00734AF2">
              <w:rPr>
                <w:color w:val="000000"/>
                <w:sz w:val="20"/>
              </w:rPr>
              <w:br/>
              <w:t>hours</w:t>
            </w:r>
          </w:p>
        </w:tc>
        <w:tc>
          <w:tcPr>
            <w:tcW w:w="1530" w:type="dxa"/>
            <w:shd w:val="clear" w:color="auto" w:fill="auto"/>
            <w:hideMark/>
          </w:tcPr>
          <w:p w:rsidR="00734AF2" w:rsidRPr="00734AF2" w:rsidP="00734AF2" w14:paraId="57FE7E35" w14:textId="77777777">
            <w:pPr>
              <w:jc w:val="center"/>
              <w:rPr>
                <w:color w:val="000000"/>
                <w:sz w:val="20"/>
              </w:rPr>
            </w:pPr>
            <w:r w:rsidRPr="00734AF2">
              <w:rPr>
                <w:color w:val="000000"/>
                <w:sz w:val="20"/>
              </w:rPr>
              <w:t xml:space="preserve">$44,565 </w:t>
            </w:r>
          </w:p>
        </w:tc>
        <w:tc>
          <w:tcPr>
            <w:tcW w:w="4140" w:type="dxa"/>
            <w:shd w:val="clear" w:color="auto" w:fill="auto"/>
            <w:hideMark/>
          </w:tcPr>
          <w:p w:rsidR="00734AF2" w:rsidRPr="00734AF2" w:rsidP="00734AF2" w14:paraId="593CA0AD" w14:textId="77777777">
            <w:pPr>
              <w:rPr>
                <w:color w:val="000000"/>
                <w:sz w:val="20"/>
              </w:rPr>
            </w:pPr>
            <w:r w:rsidRPr="00734AF2">
              <w:rPr>
                <w:color w:val="000000"/>
                <w:sz w:val="20"/>
              </w:rPr>
              <w:t>Except as provided in paragraphs (c) and (g) of this section, where a controlling locomotive that is operating in, or is to be operated within, a PTC-equipped track segment experiences PTC system failure or the PTC system is otherwise cut out while en route (i.e., after the train has departed its initial terminal), the train may only continue in accordance as described under paragraphs (1) through (6) of this section.</w:t>
            </w:r>
            <w:r w:rsidRPr="00734AF2">
              <w:rPr>
                <w:color w:val="000000"/>
                <w:sz w:val="20"/>
              </w:rPr>
              <w:br/>
            </w:r>
            <w:r w:rsidRPr="00734AF2">
              <w:rPr>
                <w:color w:val="000000"/>
                <w:sz w:val="20"/>
              </w:rPr>
              <w:br/>
              <w:t xml:space="preserve">FRA estimates, after careful review, that it will take approximately 30 minutes for each report. </w:t>
            </w:r>
          </w:p>
        </w:tc>
      </w:tr>
      <w:tr w14:paraId="7E6244C2" w14:textId="77777777" w:rsidTr="7668E2D8">
        <w:tblPrEx>
          <w:tblW w:w="13765" w:type="dxa"/>
          <w:tblLook w:val="04A0"/>
        </w:tblPrEx>
        <w:trPr>
          <w:trHeight w:val="2040"/>
        </w:trPr>
        <w:tc>
          <w:tcPr>
            <w:tcW w:w="2515" w:type="dxa"/>
            <w:shd w:val="clear" w:color="auto" w:fill="auto"/>
            <w:hideMark/>
          </w:tcPr>
          <w:p w:rsidR="006350F9" w:rsidRPr="00734AF2" w:rsidP="00734AF2" w14:paraId="6F9F39F9" w14:textId="262F5C6A">
            <w:pPr>
              <w:rPr>
                <w:color w:val="000000"/>
                <w:sz w:val="20"/>
              </w:rPr>
            </w:pPr>
            <w:r w:rsidRPr="00734AF2">
              <w:rPr>
                <w:color w:val="000000"/>
                <w:sz w:val="20"/>
              </w:rPr>
              <w:t>—(g) Reintroducing a flexibility regarding initialization failures that previously expired in December 2022, and establishing operating restrictions under which railroads may continue to operate safely when a PTC system fails to initialize (</w:t>
            </w:r>
            <w:r w:rsidR="00453418">
              <w:rPr>
                <w:color w:val="000000"/>
                <w:sz w:val="20"/>
              </w:rPr>
              <w:t>*</w:t>
            </w:r>
            <w:r w:rsidRPr="00734AF2">
              <w:rPr>
                <w:color w:val="000000"/>
                <w:sz w:val="20"/>
              </w:rPr>
              <w:t>New proposed requirement</w:t>
            </w:r>
            <w:r w:rsidR="00453418">
              <w:rPr>
                <w:color w:val="000000"/>
                <w:sz w:val="20"/>
              </w:rPr>
              <w:t>*</w:t>
            </w:r>
            <w:r w:rsidRPr="00734AF2">
              <w:rPr>
                <w:color w:val="000000"/>
                <w:sz w:val="20"/>
              </w:rPr>
              <w:t>)</w:t>
            </w:r>
          </w:p>
        </w:tc>
        <w:tc>
          <w:tcPr>
            <w:tcW w:w="11250" w:type="dxa"/>
            <w:gridSpan w:val="6"/>
            <w:shd w:val="clear" w:color="auto" w:fill="auto"/>
            <w:hideMark/>
          </w:tcPr>
          <w:p w:rsidR="006350F9" w:rsidRPr="00734AF2" w:rsidP="00734AF2" w14:paraId="017667CD" w14:textId="5581E8DC">
            <w:pPr>
              <w:rPr>
                <w:color w:val="000000"/>
                <w:sz w:val="20"/>
              </w:rPr>
            </w:pPr>
            <w:r w:rsidRPr="00734AF2">
              <w:rPr>
                <w:color w:val="000000"/>
                <w:sz w:val="20"/>
              </w:rPr>
              <w:t>In this proposed provision, there is no paperwork requirement. However, under an existing regulation, FRA requires host railroads operating FRA-certified PTC systems to submit Quarterly Reports of PTC System Performance, using Form FRA F 6180.152, under 49 U.S.C. 20157(m) and 49 CFR 236.1029(h).  These reports include information about railroads</w:t>
            </w:r>
            <w:r w:rsidR="00453418">
              <w:rPr>
                <w:color w:val="000000"/>
                <w:sz w:val="20"/>
              </w:rPr>
              <w:t>’</w:t>
            </w:r>
            <w:r w:rsidRPr="00734AF2">
              <w:rPr>
                <w:color w:val="000000"/>
                <w:sz w:val="20"/>
              </w:rPr>
              <w:t xml:space="preserve"> initialization failures.</w:t>
            </w:r>
          </w:p>
          <w:p w:rsidR="006350F9" w:rsidRPr="00734AF2" w:rsidP="00734AF2" w14:paraId="2AD6680B" w14:textId="19558906">
            <w:pPr>
              <w:rPr>
                <w:color w:val="000000"/>
                <w:sz w:val="20"/>
              </w:rPr>
            </w:pPr>
            <w:r w:rsidRPr="00734AF2">
              <w:rPr>
                <w:color w:val="000000"/>
                <w:sz w:val="20"/>
              </w:rPr>
              <w:t> </w:t>
            </w:r>
          </w:p>
        </w:tc>
      </w:tr>
      <w:tr w14:paraId="4E107474" w14:textId="77777777" w:rsidTr="7668E2D8">
        <w:tblPrEx>
          <w:tblW w:w="13765" w:type="dxa"/>
          <w:tblLook w:val="04A0"/>
        </w:tblPrEx>
        <w:trPr>
          <w:trHeight w:val="2805"/>
        </w:trPr>
        <w:tc>
          <w:tcPr>
            <w:tcW w:w="2515" w:type="dxa"/>
            <w:shd w:val="clear" w:color="auto" w:fill="auto"/>
            <w:hideMark/>
          </w:tcPr>
          <w:p w:rsidR="00734AF2" w:rsidRPr="00734AF2" w:rsidP="00734AF2" w14:paraId="1AF4D3B8" w14:textId="7BB91EBE">
            <w:pPr>
              <w:rPr>
                <w:color w:val="000000"/>
                <w:sz w:val="20"/>
              </w:rPr>
            </w:pPr>
            <w:r w:rsidRPr="00734AF2">
              <w:rPr>
                <w:color w:val="000000"/>
                <w:sz w:val="20"/>
              </w:rPr>
              <w:t>—(</w:t>
            </w:r>
            <w:r w:rsidRPr="00734AF2" w:rsidR="00A62CA7">
              <w:rPr>
                <w:color w:val="000000"/>
                <w:sz w:val="20"/>
              </w:rPr>
              <w:t>h) Form</w:t>
            </w:r>
            <w:r w:rsidRPr="00734AF2">
              <w:rPr>
                <w:color w:val="000000"/>
                <w:sz w:val="20"/>
              </w:rPr>
              <w:t xml:space="preserve"> FRA F 6180.152—Report of PTC System Performance </w:t>
            </w:r>
          </w:p>
        </w:tc>
        <w:tc>
          <w:tcPr>
            <w:tcW w:w="1396" w:type="dxa"/>
            <w:shd w:val="clear" w:color="auto" w:fill="auto"/>
            <w:hideMark/>
          </w:tcPr>
          <w:p w:rsidR="00734AF2" w:rsidRPr="00734AF2" w:rsidP="00734AF2" w14:paraId="3D6AFC75"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4C63DA56" w14:textId="77777777">
            <w:pPr>
              <w:jc w:val="center"/>
              <w:rPr>
                <w:color w:val="000000"/>
                <w:sz w:val="20"/>
              </w:rPr>
            </w:pPr>
            <w:r w:rsidRPr="00734AF2">
              <w:rPr>
                <w:color w:val="000000"/>
                <w:sz w:val="20"/>
              </w:rPr>
              <w:t>148</w:t>
            </w:r>
            <w:r w:rsidRPr="00734AF2">
              <w:rPr>
                <w:color w:val="000000"/>
                <w:sz w:val="20"/>
              </w:rPr>
              <w:br/>
              <w:t>reports</w:t>
            </w:r>
          </w:p>
        </w:tc>
        <w:tc>
          <w:tcPr>
            <w:tcW w:w="1341" w:type="dxa"/>
            <w:shd w:val="clear" w:color="auto" w:fill="auto"/>
            <w:hideMark/>
          </w:tcPr>
          <w:p w:rsidR="00734AF2" w:rsidRPr="00734AF2" w:rsidP="00734AF2" w14:paraId="2DBBFA2C" w14:textId="77777777">
            <w:pPr>
              <w:jc w:val="center"/>
              <w:rPr>
                <w:color w:val="000000"/>
                <w:sz w:val="20"/>
              </w:rPr>
            </w:pPr>
            <w:r w:rsidRPr="00734AF2">
              <w:rPr>
                <w:color w:val="000000"/>
                <w:sz w:val="20"/>
              </w:rPr>
              <w:t>32.00</w:t>
            </w:r>
            <w:r w:rsidRPr="00734AF2">
              <w:rPr>
                <w:color w:val="000000"/>
                <w:sz w:val="20"/>
              </w:rPr>
              <w:br/>
              <w:t>hours</w:t>
            </w:r>
          </w:p>
        </w:tc>
        <w:tc>
          <w:tcPr>
            <w:tcW w:w="1260" w:type="dxa"/>
            <w:shd w:val="clear" w:color="auto" w:fill="auto"/>
            <w:hideMark/>
          </w:tcPr>
          <w:p w:rsidR="00734AF2" w:rsidRPr="00734AF2" w:rsidP="00734AF2" w14:paraId="1F79372A" w14:textId="77777777">
            <w:pPr>
              <w:jc w:val="center"/>
              <w:rPr>
                <w:color w:val="000000"/>
                <w:sz w:val="20"/>
              </w:rPr>
            </w:pPr>
            <w:r w:rsidRPr="00734AF2">
              <w:rPr>
                <w:color w:val="000000"/>
                <w:sz w:val="20"/>
              </w:rPr>
              <w:t>4,736.00</w:t>
            </w:r>
            <w:r w:rsidRPr="00734AF2">
              <w:rPr>
                <w:color w:val="000000"/>
                <w:sz w:val="20"/>
              </w:rPr>
              <w:br/>
              <w:t>hours</w:t>
            </w:r>
          </w:p>
        </w:tc>
        <w:tc>
          <w:tcPr>
            <w:tcW w:w="1530" w:type="dxa"/>
            <w:shd w:val="clear" w:color="auto" w:fill="auto"/>
            <w:hideMark/>
          </w:tcPr>
          <w:p w:rsidR="00734AF2" w:rsidRPr="00734AF2" w:rsidP="00734AF2" w14:paraId="0845FD2F" w14:textId="77777777">
            <w:pPr>
              <w:jc w:val="center"/>
              <w:rPr>
                <w:color w:val="000000"/>
                <w:sz w:val="20"/>
              </w:rPr>
            </w:pPr>
            <w:r w:rsidRPr="00734AF2">
              <w:rPr>
                <w:color w:val="000000"/>
                <w:sz w:val="20"/>
              </w:rPr>
              <w:t xml:space="preserve">$422,119.68 </w:t>
            </w:r>
          </w:p>
        </w:tc>
        <w:tc>
          <w:tcPr>
            <w:tcW w:w="4140" w:type="dxa"/>
            <w:shd w:val="clear" w:color="auto" w:fill="auto"/>
            <w:hideMark/>
          </w:tcPr>
          <w:p w:rsidR="00734AF2" w:rsidRPr="00734AF2" w:rsidP="00734AF2" w14:paraId="000EAD06" w14:textId="73CF31EC">
            <w:pPr>
              <w:rPr>
                <w:color w:val="000000"/>
                <w:sz w:val="20"/>
              </w:rPr>
            </w:pPr>
            <w:r w:rsidRPr="00734AF2">
              <w:rPr>
                <w:color w:val="000000"/>
                <w:sz w:val="20"/>
              </w:rPr>
              <w:t>Each railroad shall provide FRA with a report of the number of PTC failures that occurred during the reporting period.  The report shall identify failures by category, including but not limited to locomotive, wayside, communications, and back-office system failures.  The report shall also include positive performance-related information, including about the technology’s positive impact on rail safety.</w:t>
            </w:r>
            <w:r w:rsidRPr="00734AF2">
              <w:rPr>
                <w:color w:val="000000"/>
                <w:sz w:val="20"/>
              </w:rPr>
              <w:br/>
            </w:r>
            <w:r w:rsidRPr="00734AF2">
              <w:rPr>
                <w:color w:val="000000"/>
                <w:sz w:val="20"/>
              </w:rPr>
              <w:br/>
              <w:t xml:space="preserve">FRA estimates, after careful review, that it will take approximately 32 hours for each </w:t>
            </w:r>
            <w:r w:rsidR="008841E9">
              <w:rPr>
                <w:color w:val="000000"/>
                <w:sz w:val="20"/>
              </w:rPr>
              <w:t>quarterly</w:t>
            </w:r>
            <w:r w:rsidRPr="00734AF2">
              <w:rPr>
                <w:color w:val="000000"/>
                <w:sz w:val="20"/>
              </w:rPr>
              <w:t xml:space="preserve"> report. </w:t>
            </w:r>
          </w:p>
        </w:tc>
      </w:tr>
      <w:tr w14:paraId="6806FAF5" w14:textId="77777777" w:rsidTr="7668E2D8">
        <w:tblPrEx>
          <w:tblW w:w="13765" w:type="dxa"/>
          <w:tblLook w:val="04A0"/>
        </w:tblPrEx>
        <w:trPr>
          <w:trHeight w:val="750"/>
        </w:trPr>
        <w:tc>
          <w:tcPr>
            <w:tcW w:w="2515" w:type="dxa"/>
            <w:shd w:val="clear" w:color="auto" w:fill="auto"/>
            <w:hideMark/>
          </w:tcPr>
          <w:p w:rsidR="006350F9" w:rsidRPr="00734AF2" w:rsidP="00734AF2" w14:paraId="68506599" w14:textId="77777777">
            <w:pPr>
              <w:rPr>
                <w:color w:val="000000"/>
                <w:sz w:val="20"/>
              </w:rPr>
            </w:pPr>
            <w:r w:rsidRPr="00734AF2">
              <w:rPr>
                <w:color w:val="000000"/>
                <w:sz w:val="20"/>
              </w:rPr>
              <w:t>236.1031(a)–(d) — A railroad's Request for Expedited Certification</w:t>
            </w:r>
          </w:p>
        </w:tc>
        <w:tc>
          <w:tcPr>
            <w:tcW w:w="11250" w:type="dxa"/>
            <w:gridSpan w:val="6"/>
            <w:shd w:val="clear" w:color="auto" w:fill="auto"/>
            <w:hideMark/>
          </w:tcPr>
          <w:p w:rsidR="006350F9" w:rsidRPr="00734AF2" w:rsidP="00734AF2" w14:paraId="4C56BF59" w14:textId="77777777">
            <w:pPr>
              <w:rPr>
                <w:color w:val="000000"/>
                <w:sz w:val="20"/>
              </w:rPr>
            </w:pPr>
            <w:r w:rsidRPr="00734AF2">
              <w:rPr>
                <w:color w:val="000000"/>
                <w:sz w:val="20"/>
              </w:rPr>
              <w:t>FRA anticipates that there will be zero requests for expedited certification during this 3-year ICR.</w:t>
            </w:r>
          </w:p>
          <w:p w:rsidR="006350F9" w:rsidRPr="00734AF2" w:rsidP="00734AF2" w14:paraId="67BD6635" w14:textId="130545E3">
            <w:pPr>
              <w:rPr>
                <w:color w:val="000000"/>
                <w:sz w:val="20"/>
              </w:rPr>
            </w:pPr>
            <w:r w:rsidRPr="00734AF2">
              <w:rPr>
                <w:color w:val="000000"/>
                <w:sz w:val="20"/>
              </w:rPr>
              <w:t> </w:t>
            </w:r>
          </w:p>
        </w:tc>
      </w:tr>
      <w:tr w14:paraId="724355F2" w14:textId="77777777" w:rsidTr="7668E2D8">
        <w:tblPrEx>
          <w:tblW w:w="13765" w:type="dxa"/>
          <w:tblLook w:val="04A0"/>
        </w:tblPrEx>
        <w:trPr>
          <w:trHeight w:val="690"/>
        </w:trPr>
        <w:tc>
          <w:tcPr>
            <w:tcW w:w="2515" w:type="dxa"/>
            <w:shd w:val="clear" w:color="auto" w:fill="auto"/>
            <w:hideMark/>
          </w:tcPr>
          <w:p w:rsidR="006350F9" w:rsidRPr="00734AF2" w:rsidP="00734AF2" w14:paraId="6ED684EF" w14:textId="77777777">
            <w:pPr>
              <w:rPr>
                <w:color w:val="000000"/>
                <w:sz w:val="20"/>
              </w:rPr>
            </w:pPr>
            <w:r w:rsidRPr="00734AF2">
              <w:rPr>
                <w:color w:val="000000"/>
                <w:sz w:val="20"/>
              </w:rPr>
              <w:t>236.1033—Communications and security requirements</w:t>
            </w:r>
          </w:p>
        </w:tc>
        <w:tc>
          <w:tcPr>
            <w:tcW w:w="11250" w:type="dxa"/>
            <w:gridSpan w:val="6"/>
            <w:shd w:val="clear" w:color="auto" w:fill="auto"/>
            <w:hideMark/>
          </w:tcPr>
          <w:p w:rsidR="006350F9" w:rsidRPr="00734AF2" w:rsidP="00734AF2" w14:paraId="705AB612" w14:textId="1FE76DC2">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236.1009 and 236.1015.</w:t>
            </w:r>
          </w:p>
          <w:p w:rsidR="006350F9" w:rsidRPr="00734AF2" w:rsidP="00734AF2" w14:paraId="196FD4CC" w14:textId="169BC17E">
            <w:pPr>
              <w:rPr>
                <w:color w:val="000000"/>
                <w:sz w:val="20"/>
              </w:rPr>
            </w:pPr>
            <w:r w:rsidRPr="00734AF2">
              <w:rPr>
                <w:color w:val="000000"/>
                <w:sz w:val="20"/>
              </w:rPr>
              <w:t> </w:t>
            </w:r>
          </w:p>
        </w:tc>
      </w:tr>
      <w:tr w14:paraId="01D9C8C3" w14:textId="77777777" w:rsidTr="7668E2D8">
        <w:tblPrEx>
          <w:tblW w:w="13765" w:type="dxa"/>
          <w:tblLook w:val="04A0"/>
        </w:tblPrEx>
        <w:trPr>
          <w:trHeight w:val="440"/>
        </w:trPr>
        <w:tc>
          <w:tcPr>
            <w:tcW w:w="2515" w:type="dxa"/>
            <w:shd w:val="clear" w:color="auto" w:fill="auto"/>
            <w:hideMark/>
          </w:tcPr>
          <w:p w:rsidR="00734AF2" w:rsidRPr="00734AF2" w:rsidP="00734AF2" w14:paraId="1C451BD4" w14:textId="77777777">
            <w:pPr>
              <w:rPr>
                <w:color w:val="000000"/>
                <w:sz w:val="20"/>
              </w:rPr>
            </w:pPr>
            <w:r w:rsidRPr="00734AF2">
              <w:rPr>
                <w:color w:val="000000"/>
                <w:sz w:val="20"/>
              </w:rPr>
              <w:t>236.1035(a)–(b)—A railroad’s request for authorization to field test an uncertified PTC system and any responses to FRA’s testing conditions</w:t>
            </w:r>
          </w:p>
        </w:tc>
        <w:tc>
          <w:tcPr>
            <w:tcW w:w="1396" w:type="dxa"/>
            <w:shd w:val="clear" w:color="auto" w:fill="auto"/>
            <w:hideMark/>
          </w:tcPr>
          <w:p w:rsidR="00734AF2" w:rsidRPr="00734AF2" w:rsidP="00734AF2" w14:paraId="224951AF"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71CF6CDB" w14:textId="77777777">
            <w:pPr>
              <w:jc w:val="center"/>
              <w:rPr>
                <w:color w:val="000000"/>
                <w:sz w:val="20"/>
              </w:rPr>
            </w:pPr>
            <w:r w:rsidRPr="00734AF2">
              <w:rPr>
                <w:color w:val="000000"/>
                <w:sz w:val="20"/>
              </w:rPr>
              <w:t>10</w:t>
            </w:r>
            <w:r w:rsidRPr="00734AF2">
              <w:rPr>
                <w:color w:val="000000"/>
                <w:sz w:val="20"/>
              </w:rPr>
              <w:br/>
              <w:t>requests</w:t>
            </w:r>
          </w:p>
        </w:tc>
        <w:tc>
          <w:tcPr>
            <w:tcW w:w="1341" w:type="dxa"/>
            <w:shd w:val="clear" w:color="auto" w:fill="auto"/>
            <w:hideMark/>
          </w:tcPr>
          <w:p w:rsidR="00734AF2" w:rsidRPr="00734AF2" w:rsidP="00734AF2" w14:paraId="3D8FF5EF" w14:textId="77777777">
            <w:pPr>
              <w:jc w:val="center"/>
              <w:rPr>
                <w:color w:val="000000"/>
                <w:sz w:val="20"/>
              </w:rPr>
            </w:pPr>
            <w:r w:rsidRPr="00734AF2">
              <w:rPr>
                <w:color w:val="000000"/>
                <w:sz w:val="20"/>
              </w:rPr>
              <w:t>40.00</w:t>
            </w:r>
            <w:r w:rsidRPr="00734AF2">
              <w:rPr>
                <w:color w:val="000000"/>
                <w:sz w:val="20"/>
              </w:rPr>
              <w:br/>
              <w:t>hours</w:t>
            </w:r>
          </w:p>
        </w:tc>
        <w:tc>
          <w:tcPr>
            <w:tcW w:w="1260" w:type="dxa"/>
            <w:shd w:val="clear" w:color="auto" w:fill="auto"/>
            <w:hideMark/>
          </w:tcPr>
          <w:p w:rsidR="00734AF2" w:rsidRPr="00734AF2" w:rsidP="00734AF2" w14:paraId="56DAACB6" w14:textId="77777777">
            <w:pPr>
              <w:jc w:val="center"/>
              <w:rPr>
                <w:color w:val="000000"/>
                <w:sz w:val="20"/>
              </w:rPr>
            </w:pPr>
            <w:r w:rsidRPr="00734AF2">
              <w:rPr>
                <w:color w:val="000000"/>
                <w:sz w:val="20"/>
              </w:rPr>
              <w:t>400.00</w:t>
            </w:r>
            <w:r w:rsidRPr="00734AF2">
              <w:rPr>
                <w:color w:val="000000"/>
                <w:sz w:val="20"/>
              </w:rPr>
              <w:br/>
              <w:t>hours</w:t>
            </w:r>
          </w:p>
        </w:tc>
        <w:tc>
          <w:tcPr>
            <w:tcW w:w="1530" w:type="dxa"/>
            <w:shd w:val="clear" w:color="auto" w:fill="auto"/>
            <w:hideMark/>
          </w:tcPr>
          <w:p w:rsidR="00734AF2" w:rsidRPr="00734AF2" w:rsidP="00734AF2" w14:paraId="1E20A89F" w14:textId="77777777">
            <w:pPr>
              <w:jc w:val="center"/>
              <w:rPr>
                <w:color w:val="000000"/>
                <w:sz w:val="20"/>
              </w:rPr>
            </w:pPr>
            <w:r w:rsidRPr="00734AF2">
              <w:rPr>
                <w:color w:val="000000"/>
                <w:sz w:val="20"/>
              </w:rPr>
              <w:t xml:space="preserve">$35,652.00 </w:t>
            </w:r>
          </w:p>
        </w:tc>
        <w:tc>
          <w:tcPr>
            <w:tcW w:w="4140" w:type="dxa"/>
            <w:shd w:val="clear" w:color="auto" w:fill="auto"/>
            <w:hideMark/>
          </w:tcPr>
          <w:p w:rsidR="00734AF2" w:rsidRPr="00734AF2" w:rsidP="00734AF2" w14:paraId="65F1A1D1" w14:textId="77777777">
            <w:pPr>
              <w:rPr>
                <w:color w:val="000000"/>
                <w:sz w:val="20"/>
              </w:rPr>
            </w:pPr>
            <w:r w:rsidRPr="00734AF2">
              <w:rPr>
                <w:color w:val="000000"/>
                <w:sz w:val="20"/>
              </w:rPr>
              <w:t>Before any field testing of an uncertified PTC system, or a product of an uncertified PTC system, or any regression testing of a certified PTC system is conducted on the general rail system, the railroad requesting the testing must provide a complete description of the PTC system as described under paragraphs (1) through (7) of this section.  Furthermore, FRA may impose additional testing conditions for the safety of train operations.</w:t>
            </w:r>
            <w:r w:rsidRPr="00734AF2">
              <w:rPr>
                <w:color w:val="000000"/>
                <w:sz w:val="20"/>
              </w:rPr>
              <w:br/>
            </w:r>
            <w:r w:rsidRPr="00734AF2">
              <w:rPr>
                <w:color w:val="000000"/>
                <w:sz w:val="20"/>
              </w:rPr>
              <w:br/>
              <w:t xml:space="preserve">FRA estimates, after careful review, that it will </w:t>
            </w:r>
            <w:r w:rsidRPr="00734AF2">
              <w:rPr>
                <w:color w:val="000000"/>
                <w:sz w:val="20"/>
              </w:rPr>
              <w:t xml:space="preserve">take approximately 40 hours for each request to field test uncertified PTC systems. </w:t>
            </w:r>
          </w:p>
        </w:tc>
      </w:tr>
      <w:tr w14:paraId="2227A593" w14:textId="77777777" w:rsidTr="7668E2D8">
        <w:tblPrEx>
          <w:tblW w:w="13765" w:type="dxa"/>
          <w:tblLook w:val="04A0"/>
        </w:tblPrEx>
        <w:trPr>
          <w:trHeight w:val="525"/>
        </w:trPr>
        <w:tc>
          <w:tcPr>
            <w:tcW w:w="2515" w:type="dxa"/>
            <w:shd w:val="clear" w:color="auto" w:fill="auto"/>
            <w:hideMark/>
          </w:tcPr>
          <w:p w:rsidR="006350F9" w:rsidRPr="00734AF2" w:rsidP="00734AF2" w14:paraId="1AF7A1A8" w14:textId="77777777">
            <w:pPr>
              <w:rPr>
                <w:color w:val="000000"/>
                <w:sz w:val="20"/>
              </w:rPr>
            </w:pPr>
            <w:r w:rsidRPr="00734AF2">
              <w:rPr>
                <w:color w:val="000000"/>
                <w:sz w:val="20"/>
              </w:rPr>
              <w:t>236.1037(a)(1)–(2)—Records retention</w:t>
            </w:r>
          </w:p>
        </w:tc>
        <w:tc>
          <w:tcPr>
            <w:tcW w:w="11250" w:type="dxa"/>
            <w:gridSpan w:val="6"/>
            <w:shd w:val="clear" w:color="auto" w:fill="auto"/>
            <w:hideMark/>
          </w:tcPr>
          <w:p w:rsidR="006350F9" w:rsidRPr="00734AF2" w:rsidP="00734AF2" w14:paraId="295631FC" w14:textId="317A2826">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236.1009 and 236.1015.</w:t>
            </w:r>
          </w:p>
          <w:p w:rsidR="006350F9" w:rsidRPr="00734AF2" w:rsidP="00734AF2" w14:paraId="351C8503" w14:textId="06F969A2">
            <w:pPr>
              <w:rPr>
                <w:color w:val="000000"/>
                <w:sz w:val="20"/>
              </w:rPr>
            </w:pPr>
            <w:r w:rsidRPr="00734AF2">
              <w:rPr>
                <w:color w:val="000000"/>
                <w:sz w:val="20"/>
              </w:rPr>
              <w:t> </w:t>
            </w:r>
          </w:p>
        </w:tc>
      </w:tr>
      <w:tr w14:paraId="1C0CCFA5" w14:textId="77777777" w:rsidTr="7668E2D8">
        <w:tblPrEx>
          <w:tblW w:w="13765" w:type="dxa"/>
          <w:tblLook w:val="04A0"/>
        </w:tblPrEx>
        <w:trPr>
          <w:trHeight w:val="555"/>
        </w:trPr>
        <w:tc>
          <w:tcPr>
            <w:tcW w:w="2515" w:type="dxa"/>
            <w:shd w:val="clear" w:color="auto" w:fill="auto"/>
            <w:hideMark/>
          </w:tcPr>
          <w:p w:rsidR="006350F9" w:rsidRPr="00734AF2" w:rsidP="00734AF2" w14:paraId="6607B7F1" w14:textId="77777777">
            <w:pPr>
              <w:rPr>
                <w:color w:val="000000"/>
                <w:sz w:val="20"/>
              </w:rPr>
            </w:pPr>
            <w:r w:rsidRPr="00734AF2">
              <w:rPr>
                <w:color w:val="000000"/>
                <w:sz w:val="20"/>
              </w:rPr>
              <w:t>—(a)(3)–(4) Records retention</w:t>
            </w:r>
          </w:p>
        </w:tc>
        <w:tc>
          <w:tcPr>
            <w:tcW w:w="11250" w:type="dxa"/>
            <w:gridSpan w:val="6"/>
            <w:shd w:val="clear" w:color="auto" w:fill="auto"/>
            <w:hideMark/>
          </w:tcPr>
          <w:p w:rsidR="006350F9" w:rsidRPr="00734AF2" w:rsidP="00734AF2" w14:paraId="47146BFE" w14:textId="3A13350D">
            <w:pPr>
              <w:rPr>
                <w:color w:val="000000"/>
                <w:sz w:val="20"/>
              </w:rPr>
            </w:pPr>
            <w:r w:rsidRPr="00734AF2">
              <w:rPr>
                <w:color w:val="000000"/>
                <w:sz w:val="20"/>
              </w:rPr>
              <w:t xml:space="preserve">The </w:t>
            </w:r>
            <w:r w:rsidR="00A62CA7">
              <w:rPr>
                <w:color w:val="000000"/>
                <w:sz w:val="20"/>
              </w:rPr>
              <w:t xml:space="preserve">estimated paperwork </w:t>
            </w:r>
            <w:r w:rsidRPr="00734AF2">
              <w:rPr>
                <w:color w:val="000000"/>
                <w:sz w:val="20"/>
              </w:rPr>
              <w:t>burden for this requirement is included under §§ 236.1039 and 236.1043(b).</w:t>
            </w:r>
          </w:p>
          <w:p w:rsidR="006350F9" w:rsidRPr="00734AF2" w:rsidP="00734AF2" w14:paraId="17E735EF" w14:textId="2C795DE9">
            <w:pPr>
              <w:rPr>
                <w:color w:val="000000"/>
                <w:sz w:val="20"/>
              </w:rPr>
            </w:pPr>
            <w:r w:rsidRPr="00734AF2">
              <w:rPr>
                <w:color w:val="000000"/>
                <w:sz w:val="20"/>
              </w:rPr>
              <w:t> </w:t>
            </w:r>
          </w:p>
        </w:tc>
      </w:tr>
      <w:tr w14:paraId="72A660B0" w14:textId="77777777" w:rsidTr="7668E2D8">
        <w:tblPrEx>
          <w:tblW w:w="13765" w:type="dxa"/>
          <w:tblLook w:val="04A0"/>
        </w:tblPrEx>
        <w:trPr>
          <w:trHeight w:val="1275"/>
        </w:trPr>
        <w:tc>
          <w:tcPr>
            <w:tcW w:w="2515" w:type="dxa"/>
            <w:shd w:val="clear" w:color="auto" w:fill="auto"/>
            <w:hideMark/>
          </w:tcPr>
          <w:p w:rsidR="00734AF2" w:rsidRPr="00734AF2" w:rsidP="00734AF2" w14:paraId="32869ACC" w14:textId="77777777">
            <w:pPr>
              <w:rPr>
                <w:color w:val="000000"/>
                <w:sz w:val="20"/>
              </w:rPr>
            </w:pPr>
            <w:r w:rsidRPr="00734AF2">
              <w:rPr>
                <w:color w:val="000000"/>
                <w:sz w:val="20"/>
              </w:rPr>
              <w:t>—(b) Results of inspections and tests specified in a railroad’s PTCSP and PTCDP</w:t>
            </w:r>
          </w:p>
        </w:tc>
        <w:tc>
          <w:tcPr>
            <w:tcW w:w="1396" w:type="dxa"/>
            <w:shd w:val="clear" w:color="auto" w:fill="auto"/>
            <w:hideMark/>
          </w:tcPr>
          <w:p w:rsidR="00734AF2" w:rsidRPr="00734AF2" w:rsidP="00734AF2" w14:paraId="70ED643D"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5E2B7A16" w14:textId="77777777">
            <w:pPr>
              <w:jc w:val="center"/>
              <w:rPr>
                <w:color w:val="000000"/>
                <w:sz w:val="20"/>
              </w:rPr>
            </w:pPr>
            <w:r w:rsidRPr="00734AF2">
              <w:rPr>
                <w:color w:val="000000"/>
                <w:sz w:val="20"/>
              </w:rPr>
              <w:t>800</w:t>
            </w:r>
            <w:r w:rsidRPr="00734AF2">
              <w:rPr>
                <w:color w:val="000000"/>
                <w:sz w:val="20"/>
              </w:rPr>
              <w:br/>
              <w:t>records</w:t>
            </w:r>
          </w:p>
        </w:tc>
        <w:tc>
          <w:tcPr>
            <w:tcW w:w="1341" w:type="dxa"/>
            <w:shd w:val="clear" w:color="auto" w:fill="auto"/>
            <w:hideMark/>
          </w:tcPr>
          <w:p w:rsidR="00734AF2" w:rsidRPr="00734AF2" w:rsidP="00734AF2" w14:paraId="44F776A2" w14:textId="77777777">
            <w:pPr>
              <w:jc w:val="center"/>
              <w:rPr>
                <w:color w:val="000000"/>
                <w:sz w:val="20"/>
              </w:rPr>
            </w:pPr>
            <w:r w:rsidRPr="00734AF2">
              <w:rPr>
                <w:color w:val="000000"/>
                <w:sz w:val="20"/>
              </w:rPr>
              <w:t>1.00</w:t>
            </w:r>
            <w:r w:rsidRPr="00734AF2">
              <w:rPr>
                <w:color w:val="000000"/>
                <w:sz w:val="20"/>
              </w:rPr>
              <w:br/>
              <w:t>hour</w:t>
            </w:r>
          </w:p>
        </w:tc>
        <w:tc>
          <w:tcPr>
            <w:tcW w:w="1260" w:type="dxa"/>
            <w:shd w:val="clear" w:color="auto" w:fill="auto"/>
            <w:hideMark/>
          </w:tcPr>
          <w:p w:rsidR="00734AF2" w:rsidRPr="00734AF2" w:rsidP="00734AF2" w14:paraId="648EFA1E" w14:textId="77777777">
            <w:pPr>
              <w:jc w:val="center"/>
              <w:rPr>
                <w:color w:val="000000"/>
                <w:sz w:val="20"/>
              </w:rPr>
            </w:pPr>
            <w:r w:rsidRPr="00734AF2">
              <w:rPr>
                <w:color w:val="000000"/>
                <w:sz w:val="20"/>
              </w:rPr>
              <w:t>800.00</w:t>
            </w:r>
            <w:r w:rsidRPr="00734AF2">
              <w:rPr>
                <w:color w:val="000000"/>
                <w:sz w:val="20"/>
              </w:rPr>
              <w:br/>
              <w:t>hours</w:t>
            </w:r>
          </w:p>
        </w:tc>
        <w:tc>
          <w:tcPr>
            <w:tcW w:w="1530" w:type="dxa"/>
            <w:shd w:val="clear" w:color="auto" w:fill="auto"/>
            <w:hideMark/>
          </w:tcPr>
          <w:p w:rsidR="00734AF2" w:rsidRPr="00734AF2" w:rsidP="00734AF2" w14:paraId="5C1E45DC" w14:textId="77777777">
            <w:pPr>
              <w:jc w:val="center"/>
              <w:rPr>
                <w:color w:val="000000"/>
                <w:sz w:val="20"/>
              </w:rPr>
            </w:pPr>
            <w:r w:rsidRPr="00734AF2">
              <w:rPr>
                <w:color w:val="000000"/>
                <w:sz w:val="20"/>
              </w:rPr>
              <w:t xml:space="preserve">$71,304.00 </w:t>
            </w:r>
          </w:p>
        </w:tc>
        <w:tc>
          <w:tcPr>
            <w:tcW w:w="4140" w:type="dxa"/>
            <w:shd w:val="clear" w:color="auto" w:fill="auto"/>
            <w:hideMark/>
          </w:tcPr>
          <w:p w:rsidR="00734AF2" w:rsidRPr="00734AF2" w:rsidP="00734AF2" w14:paraId="106AF785" w14:textId="77777777">
            <w:pPr>
              <w:rPr>
                <w:color w:val="000000"/>
                <w:sz w:val="20"/>
              </w:rPr>
            </w:pPr>
            <w:r w:rsidRPr="00734AF2">
              <w:rPr>
                <w:color w:val="000000"/>
                <w:sz w:val="20"/>
              </w:rPr>
              <w:t>Results of inspections and tests specified in the PTCSP and PTCDP must be recorded pursuant to § 236.110.</w:t>
            </w:r>
            <w:r w:rsidRPr="00734AF2">
              <w:rPr>
                <w:color w:val="000000"/>
                <w:sz w:val="20"/>
              </w:rPr>
              <w:br/>
            </w:r>
            <w:r w:rsidRPr="00734AF2">
              <w:rPr>
                <w:color w:val="000000"/>
                <w:sz w:val="20"/>
              </w:rPr>
              <w:br/>
              <w:t xml:space="preserve">FRA estimates, after careful review, that it will take approximately 1 hour to record each inspection and test result. </w:t>
            </w:r>
          </w:p>
        </w:tc>
      </w:tr>
      <w:tr w14:paraId="6FF7D8CB" w14:textId="77777777" w:rsidTr="7668E2D8">
        <w:tblPrEx>
          <w:tblW w:w="13765" w:type="dxa"/>
          <w:tblLook w:val="04A0"/>
        </w:tblPrEx>
        <w:trPr>
          <w:trHeight w:val="1785"/>
        </w:trPr>
        <w:tc>
          <w:tcPr>
            <w:tcW w:w="2515" w:type="dxa"/>
            <w:shd w:val="clear" w:color="auto" w:fill="auto"/>
            <w:hideMark/>
          </w:tcPr>
          <w:p w:rsidR="00734AF2" w:rsidRPr="00734AF2" w:rsidP="00734AF2" w14:paraId="73D822B1" w14:textId="77777777">
            <w:pPr>
              <w:rPr>
                <w:color w:val="000000"/>
                <w:sz w:val="20"/>
              </w:rPr>
            </w:pPr>
            <w:r w:rsidRPr="00734AF2">
              <w:rPr>
                <w:color w:val="000000"/>
                <w:sz w:val="20"/>
              </w:rPr>
              <w:t xml:space="preserve">—(c) A contractor’s records related to the testing, maintenance, or operation of a PTC system maintained at a designated office       </w:t>
            </w:r>
          </w:p>
        </w:tc>
        <w:tc>
          <w:tcPr>
            <w:tcW w:w="1396" w:type="dxa"/>
            <w:shd w:val="clear" w:color="auto" w:fill="auto"/>
            <w:hideMark/>
          </w:tcPr>
          <w:p w:rsidR="00734AF2" w:rsidRPr="00734AF2" w:rsidP="00734AF2" w14:paraId="45B7C9BA" w14:textId="77777777">
            <w:pPr>
              <w:jc w:val="center"/>
              <w:rPr>
                <w:color w:val="000000"/>
                <w:sz w:val="20"/>
              </w:rPr>
            </w:pPr>
            <w:r w:rsidRPr="00734AF2">
              <w:rPr>
                <w:color w:val="000000"/>
                <w:sz w:val="20"/>
              </w:rPr>
              <w:t>20</w:t>
            </w:r>
            <w:r w:rsidRPr="00734AF2">
              <w:rPr>
                <w:color w:val="000000"/>
                <w:sz w:val="20"/>
              </w:rPr>
              <w:br/>
              <w:t>contractors</w:t>
            </w:r>
          </w:p>
        </w:tc>
        <w:tc>
          <w:tcPr>
            <w:tcW w:w="1583" w:type="dxa"/>
            <w:shd w:val="clear" w:color="auto" w:fill="auto"/>
            <w:hideMark/>
          </w:tcPr>
          <w:p w:rsidR="00734AF2" w:rsidRPr="00734AF2" w:rsidP="00734AF2" w14:paraId="36C2ADED" w14:textId="77777777">
            <w:pPr>
              <w:jc w:val="center"/>
              <w:rPr>
                <w:color w:val="000000"/>
                <w:sz w:val="20"/>
              </w:rPr>
            </w:pPr>
            <w:r w:rsidRPr="00734AF2">
              <w:rPr>
                <w:color w:val="000000"/>
                <w:sz w:val="20"/>
              </w:rPr>
              <w:t>1,600</w:t>
            </w:r>
            <w:r w:rsidRPr="00734AF2">
              <w:rPr>
                <w:color w:val="000000"/>
                <w:sz w:val="20"/>
              </w:rPr>
              <w:br/>
              <w:t>records</w:t>
            </w:r>
          </w:p>
        </w:tc>
        <w:tc>
          <w:tcPr>
            <w:tcW w:w="1341" w:type="dxa"/>
            <w:shd w:val="clear" w:color="auto" w:fill="auto"/>
            <w:hideMark/>
          </w:tcPr>
          <w:p w:rsidR="00734AF2" w:rsidRPr="00734AF2" w:rsidP="00734AF2" w14:paraId="65973044" w14:textId="77777777">
            <w:pPr>
              <w:jc w:val="center"/>
              <w:rPr>
                <w:color w:val="000000"/>
                <w:sz w:val="20"/>
              </w:rPr>
            </w:pPr>
            <w:r w:rsidRPr="00734AF2">
              <w:rPr>
                <w:color w:val="000000"/>
                <w:sz w:val="20"/>
              </w:rPr>
              <w:t>10.00</w:t>
            </w:r>
            <w:r w:rsidRPr="00734AF2">
              <w:rPr>
                <w:color w:val="000000"/>
                <w:sz w:val="20"/>
              </w:rPr>
              <w:br/>
              <w:t>minutes</w:t>
            </w:r>
          </w:p>
        </w:tc>
        <w:tc>
          <w:tcPr>
            <w:tcW w:w="1260" w:type="dxa"/>
            <w:shd w:val="clear" w:color="auto" w:fill="auto"/>
            <w:hideMark/>
          </w:tcPr>
          <w:p w:rsidR="00734AF2" w:rsidRPr="00734AF2" w:rsidP="00734AF2" w14:paraId="7423925E" w14:textId="77777777">
            <w:pPr>
              <w:jc w:val="center"/>
              <w:rPr>
                <w:color w:val="000000"/>
                <w:sz w:val="20"/>
              </w:rPr>
            </w:pPr>
            <w:r w:rsidRPr="00734AF2">
              <w:rPr>
                <w:color w:val="000000"/>
                <w:sz w:val="20"/>
              </w:rPr>
              <w:t>266.67</w:t>
            </w:r>
            <w:r w:rsidRPr="00734AF2">
              <w:rPr>
                <w:color w:val="000000"/>
                <w:sz w:val="20"/>
              </w:rPr>
              <w:br/>
              <w:t>hours</w:t>
            </w:r>
          </w:p>
        </w:tc>
        <w:tc>
          <w:tcPr>
            <w:tcW w:w="1530" w:type="dxa"/>
            <w:shd w:val="clear" w:color="auto" w:fill="auto"/>
            <w:hideMark/>
          </w:tcPr>
          <w:p w:rsidR="00734AF2" w:rsidRPr="00734AF2" w:rsidP="00734AF2" w14:paraId="13B30F0C" w14:textId="77777777">
            <w:pPr>
              <w:jc w:val="center"/>
              <w:rPr>
                <w:color w:val="000000"/>
                <w:sz w:val="20"/>
              </w:rPr>
            </w:pPr>
            <w:r w:rsidRPr="00734AF2">
              <w:rPr>
                <w:color w:val="000000"/>
                <w:sz w:val="20"/>
              </w:rPr>
              <w:t xml:space="preserve">$23,768.30 </w:t>
            </w:r>
          </w:p>
        </w:tc>
        <w:tc>
          <w:tcPr>
            <w:tcW w:w="4140" w:type="dxa"/>
            <w:shd w:val="clear" w:color="auto" w:fill="auto"/>
            <w:hideMark/>
          </w:tcPr>
          <w:p w:rsidR="00734AF2" w:rsidRPr="00734AF2" w:rsidP="00734AF2" w14:paraId="5754EC3E" w14:textId="77777777">
            <w:pPr>
              <w:rPr>
                <w:color w:val="000000"/>
                <w:sz w:val="20"/>
              </w:rPr>
            </w:pPr>
            <w:r w:rsidRPr="00734AF2">
              <w:rPr>
                <w:color w:val="000000"/>
                <w:sz w:val="20"/>
              </w:rPr>
              <w:t xml:space="preserve">Each contractor providing services relating to the testing, maintenance, or operation of a PTC system required to be installed under this subpart shall maintain at a designated office training records required under §236.1039(b). </w:t>
            </w:r>
            <w:r w:rsidRPr="00734AF2">
              <w:rPr>
                <w:color w:val="000000"/>
                <w:sz w:val="20"/>
              </w:rPr>
              <w:br/>
            </w:r>
            <w:r w:rsidRPr="00734AF2">
              <w:rPr>
                <w:color w:val="000000"/>
                <w:sz w:val="20"/>
              </w:rPr>
              <w:br/>
              <w:t xml:space="preserve">FRA estimates, after careful review, that it will take approximately 10 minutes to maintain each training records. </w:t>
            </w:r>
          </w:p>
        </w:tc>
      </w:tr>
      <w:tr w14:paraId="20006D7D" w14:textId="77777777" w:rsidTr="7668E2D8">
        <w:tblPrEx>
          <w:tblW w:w="13765" w:type="dxa"/>
          <w:tblLook w:val="04A0"/>
        </w:tblPrEx>
        <w:trPr>
          <w:trHeight w:val="440"/>
        </w:trPr>
        <w:tc>
          <w:tcPr>
            <w:tcW w:w="2515" w:type="dxa"/>
            <w:shd w:val="clear" w:color="auto" w:fill="auto"/>
            <w:hideMark/>
          </w:tcPr>
          <w:p w:rsidR="00734AF2" w:rsidRPr="00734AF2" w:rsidP="00734AF2" w14:paraId="1244CE86" w14:textId="77777777">
            <w:pPr>
              <w:rPr>
                <w:color w:val="000000"/>
                <w:sz w:val="20"/>
              </w:rPr>
            </w:pPr>
            <w:r w:rsidRPr="00734AF2">
              <w:rPr>
                <w:color w:val="000000"/>
                <w:sz w:val="20"/>
              </w:rPr>
              <w:t xml:space="preserve">—(d)(3) A railroad’s final report of the results of the analysis and countermeasures taken to reduce the frequency of safety-related hazards below the threshold set forth in the PTCSP  </w:t>
            </w:r>
          </w:p>
        </w:tc>
        <w:tc>
          <w:tcPr>
            <w:tcW w:w="1396" w:type="dxa"/>
            <w:shd w:val="clear" w:color="auto" w:fill="auto"/>
            <w:hideMark/>
          </w:tcPr>
          <w:p w:rsidR="00734AF2" w:rsidRPr="00734AF2" w:rsidP="00734AF2" w14:paraId="74B39802"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8DB80CF" w14:textId="77777777">
            <w:pPr>
              <w:jc w:val="center"/>
              <w:rPr>
                <w:color w:val="000000"/>
                <w:sz w:val="20"/>
              </w:rPr>
            </w:pPr>
            <w:r w:rsidRPr="00734AF2">
              <w:rPr>
                <w:color w:val="000000"/>
                <w:sz w:val="20"/>
              </w:rPr>
              <w:t>8</w:t>
            </w:r>
            <w:r w:rsidRPr="00734AF2">
              <w:rPr>
                <w:color w:val="000000"/>
                <w:sz w:val="20"/>
              </w:rPr>
              <w:br/>
              <w:t>final reports</w:t>
            </w:r>
          </w:p>
        </w:tc>
        <w:tc>
          <w:tcPr>
            <w:tcW w:w="1341" w:type="dxa"/>
            <w:shd w:val="clear" w:color="auto" w:fill="auto"/>
            <w:hideMark/>
          </w:tcPr>
          <w:p w:rsidR="00734AF2" w:rsidRPr="00734AF2" w:rsidP="00734AF2" w14:paraId="07E95740" w14:textId="77777777">
            <w:pPr>
              <w:jc w:val="center"/>
              <w:rPr>
                <w:color w:val="000000"/>
                <w:sz w:val="20"/>
              </w:rPr>
            </w:pPr>
            <w:r w:rsidRPr="00734AF2">
              <w:rPr>
                <w:color w:val="000000"/>
                <w:sz w:val="20"/>
              </w:rPr>
              <w:t>160.00</w:t>
            </w:r>
            <w:r w:rsidRPr="00734AF2">
              <w:rPr>
                <w:color w:val="000000"/>
                <w:sz w:val="20"/>
              </w:rPr>
              <w:br/>
              <w:t>hours</w:t>
            </w:r>
          </w:p>
        </w:tc>
        <w:tc>
          <w:tcPr>
            <w:tcW w:w="1260" w:type="dxa"/>
            <w:shd w:val="clear" w:color="auto" w:fill="auto"/>
            <w:hideMark/>
          </w:tcPr>
          <w:p w:rsidR="00734AF2" w:rsidRPr="00734AF2" w:rsidP="00734AF2" w14:paraId="1DC4E1C2" w14:textId="77777777">
            <w:pPr>
              <w:jc w:val="center"/>
              <w:rPr>
                <w:color w:val="000000"/>
                <w:sz w:val="20"/>
              </w:rPr>
            </w:pPr>
            <w:r w:rsidRPr="00734AF2">
              <w:rPr>
                <w:color w:val="000000"/>
                <w:sz w:val="20"/>
              </w:rPr>
              <w:t>1,280.00</w:t>
            </w:r>
            <w:r w:rsidRPr="00734AF2">
              <w:rPr>
                <w:color w:val="000000"/>
                <w:sz w:val="20"/>
              </w:rPr>
              <w:br/>
              <w:t>hours</w:t>
            </w:r>
          </w:p>
        </w:tc>
        <w:tc>
          <w:tcPr>
            <w:tcW w:w="1530" w:type="dxa"/>
            <w:shd w:val="clear" w:color="auto" w:fill="auto"/>
            <w:hideMark/>
          </w:tcPr>
          <w:p w:rsidR="00734AF2" w:rsidRPr="00734AF2" w:rsidP="00734AF2" w14:paraId="25158919" w14:textId="77777777">
            <w:pPr>
              <w:jc w:val="center"/>
              <w:rPr>
                <w:color w:val="000000"/>
                <w:sz w:val="20"/>
              </w:rPr>
            </w:pPr>
            <w:r w:rsidRPr="00734AF2">
              <w:rPr>
                <w:color w:val="000000"/>
                <w:sz w:val="20"/>
              </w:rPr>
              <w:t xml:space="preserve">$114,086.40 </w:t>
            </w:r>
          </w:p>
        </w:tc>
        <w:tc>
          <w:tcPr>
            <w:tcW w:w="4140" w:type="dxa"/>
            <w:shd w:val="clear" w:color="auto" w:fill="auto"/>
            <w:hideMark/>
          </w:tcPr>
          <w:p w:rsidR="00734AF2" w:rsidRPr="00734AF2" w:rsidP="00734AF2" w14:paraId="463951B5" w14:textId="77777777">
            <w:pPr>
              <w:rPr>
                <w:color w:val="000000"/>
                <w:sz w:val="20"/>
              </w:rPr>
            </w:pPr>
            <w:r w:rsidRPr="00734AF2">
              <w:rPr>
                <w:color w:val="000000"/>
                <w:sz w:val="20"/>
              </w:rPr>
              <w:t xml:space="preserve">The railroad shall provide a final report when the inconsistency is resolved to FRA, on the results of the analysis and countermeasures taken to reduce the frequency of the safety-relevant hazard(s) below the threshold set forth in the PTCSP and PTCDP.  </w:t>
            </w:r>
            <w:r w:rsidRPr="00734AF2">
              <w:rPr>
                <w:color w:val="000000"/>
                <w:sz w:val="20"/>
              </w:rPr>
              <w:br/>
            </w:r>
            <w:r w:rsidRPr="00734AF2">
              <w:rPr>
                <w:color w:val="000000"/>
                <w:sz w:val="20"/>
              </w:rPr>
              <w:br/>
              <w:t xml:space="preserve">FRA estimates, after careful review, that it will </w:t>
            </w:r>
            <w:r w:rsidRPr="00734AF2">
              <w:rPr>
                <w:color w:val="000000"/>
                <w:sz w:val="20"/>
              </w:rPr>
              <w:t>take approximately 160 hours for each final report.</w:t>
            </w:r>
          </w:p>
        </w:tc>
      </w:tr>
      <w:tr w14:paraId="39161F6B" w14:textId="77777777" w:rsidTr="7668E2D8">
        <w:tblPrEx>
          <w:tblW w:w="13765" w:type="dxa"/>
          <w:tblLook w:val="04A0"/>
        </w:tblPrEx>
        <w:trPr>
          <w:trHeight w:val="2550"/>
        </w:trPr>
        <w:tc>
          <w:tcPr>
            <w:tcW w:w="2515" w:type="dxa"/>
            <w:shd w:val="clear" w:color="auto" w:fill="auto"/>
            <w:hideMark/>
          </w:tcPr>
          <w:p w:rsidR="00734AF2" w:rsidRPr="00734AF2" w:rsidP="00734AF2" w14:paraId="4B751AFE" w14:textId="77777777">
            <w:pPr>
              <w:rPr>
                <w:color w:val="000000"/>
                <w:sz w:val="20"/>
              </w:rPr>
            </w:pPr>
            <w:r w:rsidRPr="00734AF2">
              <w:rPr>
                <w:color w:val="000000"/>
                <w:sz w:val="20"/>
              </w:rPr>
              <w:t xml:space="preserve">236.1039(a)–(c), (e)—A railroad’s PTC Operations and Maintenance Manual (OMM), which must be maintained and available to FRA upon request </w:t>
            </w:r>
          </w:p>
        </w:tc>
        <w:tc>
          <w:tcPr>
            <w:tcW w:w="1396" w:type="dxa"/>
            <w:shd w:val="clear" w:color="auto" w:fill="auto"/>
            <w:hideMark/>
          </w:tcPr>
          <w:p w:rsidR="00734AF2" w:rsidRPr="00734AF2" w:rsidP="00734AF2" w14:paraId="66996028"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50ACF3A" w14:textId="77777777">
            <w:pPr>
              <w:jc w:val="center"/>
              <w:rPr>
                <w:color w:val="000000"/>
                <w:sz w:val="20"/>
              </w:rPr>
            </w:pPr>
            <w:r w:rsidRPr="00734AF2">
              <w:rPr>
                <w:color w:val="000000"/>
                <w:sz w:val="20"/>
              </w:rPr>
              <w:t>2</w:t>
            </w:r>
            <w:r w:rsidRPr="00734AF2">
              <w:rPr>
                <w:color w:val="000000"/>
                <w:sz w:val="20"/>
              </w:rPr>
              <w:br/>
              <w:t>OMM updates</w:t>
            </w:r>
          </w:p>
        </w:tc>
        <w:tc>
          <w:tcPr>
            <w:tcW w:w="1341" w:type="dxa"/>
            <w:shd w:val="clear" w:color="auto" w:fill="auto"/>
            <w:hideMark/>
          </w:tcPr>
          <w:p w:rsidR="00734AF2" w:rsidRPr="00734AF2" w:rsidP="00734AF2" w14:paraId="2ABC9EBE" w14:textId="77777777">
            <w:pPr>
              <w:jc w:val="center"/>
              <w:rPr>
                <w:color w:val="000000"/>
                <w:sz w:val="20"/>
              </w:rPr>
            </w:pPr>
            <w:r w:rsidRPr="00734AF2">
              <w:rPr>
                <w:color w:val="000000"/>
                <w:sz w:val="20"/>
              </w:rPr>
              <w:t>10.00</w:t>
            </w:r>
            <w:r w:rsidRPr="00734AF2">
              <w:rPr>
                <w:color w:val="000000"/>
                <w:sz w:val="20"/>
              </w:rPr>
              <w:br/>
              <w:t>hours</w:t>
            </w:r>
          </w:p>
        </w:tc>
        <w:tc>
          <w:tcPr>
            <w:tcW w:w="1260" w:type="dxa"/>
            <w:shd w:val="clear" w:color="auto" w:fill="auto"/>
            <w:hideMark/>
          </w:tcPr>
          <w:p w:rsidR="00734AF2" w:rsidRPr="00734AF2" w:rsidP="00734AF2" w14:paraId="21229B1E" w14:textId="77777777">
            <w:pPr>
              <w:jc w:val="center"/>
              <w:rPr>
                <w:color w:val="000000"/>
                <w:sz w:val="20"/>
              </w:rPr>
            </w:pPr>
            <w:r w:rsidRPr="00734AF2">
              <w:rPr>
                <w:color w:val="000000"/>
                <w:sz w:val="20"/>
              </w:rPr>
              <w:t>20.00</w:t>
            </w:r>
            <w:r w:rsidRPr="00734AF2">
              <w:rPr>
                <w:color w:val="000000"/>
                <w:sz w:val="20"/>
              </w:rPr>
              <w:br/>
              <w:t>hours</w:t>
            </w:r>
          </w:p>
        </w:tc>
        <w:tc>
          <w:tcPr>
            <w:tcW w:w="1530" w:type="dxa"/>
            <w:shd w:val="clear" w:color="auto" w:fill="auto"/>
            <w:hideMark/>
          </w:tcPr>
          <w:p w:rsidR="00734AF2" w:rsidRPr="00734AF2" w:rsidP="00734AF2" w14:paraId="47A59B4D" w14:textId="77777777">
            <w:pPr>
              <w:jc w:val="center"/>
              <w:rPr>
                <w:color w:val="000000"/>
                <w:sz w:val="20"/>
              </w:rPr>
            </w:pPr>
            <w:r w:rsidRPr="00734AF2">
              <w:rPr>
                <w:color w:val="000000"/>
                <w:sz w:val="20"/>
              </w:rPr>
              <w:t xml:space="preserve">$1,782.60 </w:t>
            </w:r>
          </w:p>
        </w:tc>
        <w:tc>
          <w:tcPr>
            <w:tcW w:w="4140" w:type="dxa"/>
            <w:shd w:val="clear" w:color="auto" w:fill="auto"/>
            <w:hideMark/>
          </w:tcPr>
          <w:p w:rsidR="00734AF2" w:rsidRPr="00734AF2" w:rsidP="00734AF2" w14:paraId="3743A4CD" w14:textId="77777777">
            <w:pPr>
              <w:rPr>
                <w:color w:val="000000"/>
                <w:sz w:val="20"/>
              </w:rPr>
            </w:pPr>
            <w:r w:rsidRPr="00734AF2">
              <w:rPr>
                <w:color w:val="000000"/>
                <w:sz w:val="20"/>
              </w:rPr>
              <w:t xml:space="preserve">The railroad shall catalog and maintain all documents as specified in the PTCDP and PTCSP for the installation, maintenance, repair, modification, inspection, and testing of the PTC system and have them in one Operations and Maintenance Manual, readily available to persons required to perform such tasks and for inspection by FRA and FRA-certified State inspectors as described under paragraphs (b), (c), and (e) of this section.  </w:t>
            </w:r>
            <w:r w:rsidRPr="00734AF2">
              <w:rPr>
                <w:color w:val="000000"/>
                <w:sz w:val="20"/>
              </w:rPr>
              <w:br/>
            </w:r>
            <w:r w:rsidRPr="00734AF2">
              <w:rPr>
                <w:color w:val="000000"/>
                <w:sz w:val="20"/>
              </w:rPr>
              <w:br/>
              <w:t>FRA estimates, after careful review, that it will take approximately 10 hours to catalog and maintain each OMM update.</w:t>
            </w:r>
          </w:p>
        </w:tc>
      </w:tr>
      <w:tr w14:paraId="45B9C756" w14:textId="77777777" w:rsidTr="7668E2D8">
        <w:tblPrEx>
          <w:tblW w:w="13765" w:type="dxa"/>
          <w:tblLook w:val="04A0"/>
        </w:tblPrEx>
        <w:trPr>
          <w:trHeight w:val="1155"/>
        </w:trPr>
        <w:tc>
          <w:tcPr>
            <w:tcW w:w="2515" w:type="dxa"/>
            <w:shd w:val="clear" w:color="auto" w:fill="auto"/>
            <w:hideMark/>
          </w:tcPr>
          <w:p w:rsidR="00734AF2" w:rsidRPr="00734AF2" w:rsidP="00734AF2" w14:paraId="20C028A2" w14:textId="77777777">
            <w:pPr>
              <w:rPr>
                <w:color w:val="000000"/>
                <w:sz w:val="20"/>
              </w:rPr>
            </w:pPr>
            <w:r w:rsidRPr="00734AF2">
              <w:rPr>
                <w:color w:val="000000"/>
                <w:sz w:val="20"/>
              </w:rPr>
              <w:t>—(d) A railroad’s identification of a PTC system’s safety-critical components, including spare equipment</w:t>
            </w:r>
          </w:p>
        </w:tc>
        <w:tc>
          <w:tcPr>
            <w:tcW w:w="1396" w:type="dxa"/>
            <w:shd w:val="clear" w:color="auto" w:fill="auto"/>
            <w:hideMark/>
          </w:tcPr>
          <w:p w:rsidR="00734AF2" w:rsidRPr="00734AF2" w:rsidP="00734AF2" w14:paraId="06E3A3C0"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660DA882" w14:textId="77777777">
            <w:pPr>
              <w:jc w:val="center"/>
              <w:rPr>
                <w:color w:val="000000"/>
                <w:sz w:val="20"/>
              </w:rPr>
            </w:pPr>
            <w:r w:rsidRPr="00734AF2">
              <w:rPr>
                <w:color w:val="000000"/>
                <w:sz w:val="20"/>
              </w:rPr>
              <w:t>1</w:t>
            </w:r>
            <w:r w:rsidRPr="00734AF2">
              <w:rPr>
                <w:color w:val="000000"/>
                <w:sz w:val="20"/>
              </w:rPr>
              <w:br/>
              <w:t>identified new component</w:t>
            </w:r>
          </w:p>
        </w:tc>
        <w:tc>
          <w:tcPr>
            <w:tcW w:w="1341" w:type="dxa"/>
            <w:shd w:val="clear" w:color="auto" w:fill="auto"/>
            <w:hideMark/>
          </w:tcPr>
          <w:p w:rsidR="00734AF2" w:rsidRPr="00734AF2" w:rsidP="00734AF2" w14:paraId="35066010" w14:textId="77777777">
            <w:pPr>
              <w:jc w:val="center"/>
              <w:rPr>
                <w:color w:val="000000"/>
                <w:sz w:val="20"/>
              </w:rPr>
            </w:pPr>
            <w:r w:rsidRPr="00734AF2">
              <w:rPr>
                <w:color w:val="000000"/>
                <w:sz w:val="20"/>
              </w:rPr>
              <w:t>1.00</w:t>
            </w:r>
            <w:r w:rsidRPr="00734AF2">
              <w:rPr>
                <w:color w:val="000000"/>
                <w:sz w:val="20"/>
              </w:rPr>
              <w:br/>
              <w:t>hour</w:t>
            </w:r>
          </w:p>
        </w:tc>
        <w:tc>
          <w:tcPr>
            <w:tcW w:w="1260" w:type="dxa"/>
            <w:shd w:val="clear" w:color="auto" w:fill="auto"/>
            <w:hideMark/>
          </w:tcPr>
          <w:p w:rsidR="00734AF2" w:rsidRPr="00734AF2" w:rsidP="00734AF2" w14:paraId="50A021AD" w14:textId="77777777">
            <w:pPr>
              <w:jc w:val="center"/>
              <w:rPr>
                <w:color w:val="000000"/>
                <w:sz w:val="20"/>
              </w:rPr>
            </w:pPr>
            <w:r w:rsidRPr="00734AF2">
              <w:rPr>
                <w:color w:val="000000"/>
                <w:sz w:val="20"/>
              </w:rPr>
              <w:t>1.00</w:t>
            </w:r>
            <w:r w:rsidRPr="00734AF2">
              <w:rPr>
                <w:color w:val="000000"/>
                <w:sz w:val="20"/>
              </w:rPr>
              <w:br/>
              <w:t>hour</w:t>
            </w:r>
          </w:p>
        </w:tc>
        <w:tc>
          <w:tcPr>
            <w:tcW w:w="1530" w:type="dxa"/>
            <w:shd w:val="clear" w:color="auto" w:fill="auto"/>
            <w:hideMark/>
          </w:tcPr>
          <w:p w:rsidR="00734AF2" w:rsidRPr="00734AF2" w:rsidP="00734AF2" w14:paraId="2A38B7DA" w14:textId="77777777">
            <w:pPr>
              <w:jc w:val="center"/>
              <w:rPr>
                <w:color w:val="000000"/>
                <w:sz w:val="20"/>
              </w:rPr>
            </w:pPr>
            <w:r w:rsidRPr="00734AF2">
              <w:rPr>
                <w:color w:val="000000"/>
                <w:sz w:val="20"/>
              </w:rPr>
              <w:t xml:space="preserve">$89.13 </w:t>
            </w:r>
          </w:p>
        </w:tc>
        <w:tc>
          <w:tcPr>
            <w:tcW w:w="4140" w:type="dxa"/>
            <w:shd w:val="clear" w:color="auto" w:fill="auto"/>
            <w:hideMark/>
          </w:tcPr>
          <w:p w:rsidR="00734AF2" w:rsidRPr="00734AF2" w:rsidP="00734AF2" w14:paraId="5CF1DD0B" w14:textId="77777777">
            <w:pPr>
              <w:rPr>
                <w:color w:val="000000"/>
                <w:sz w:val="20"/>
              </w:rPr>
            </w:pPr>
            <w:r w:rsidRPr="00734AF2">
              <w:rPr>
                <w:color w:val="000000"/>
                <w:sz w:val="20"/>
              </w:rPr>
              <w:t>Safety-critical components, including spare equipment, must be positively identified, handled, replaced, and repaired in accordance with the procedures specified in the PTCDP and PTCSP.</w:t>
            </w:r>
            <w:r w:rsidRPr="00734AF2">
              <w:rPr>
                <w:color w:val="000000"/>
                <w:sz w:val="20"/>
              </w:rPr>
              <w:br/>
            </w:r>
            <w:r w:rsidRPr="00734AF2">
              <w:rPr>
                <w:color w:val="000000"/>
                <w:sz w:val="20"/>
              </w:rPr>
              <w:br/>
              <w:t xml:space="preserve">FRA estimates, after careful consideration, that it will take approximately 1 hour to document each new component. </w:t>
            </w:r>
          </w:p>
        </w:tc>
      </w:tr>
      <w:tr w14:paraId="515CF569" w14:textId="77777777" w:rsidTr="7668E2D8">
        <w:tblPrEx>
          <w:tblW w:w="13765" w:type="dxa"/>
          <w:tblLook w:val="04A0"/>
        </w:tblPrEx>
        <w:trPr>
          <w:trHeight w:val="1785"/>
        </w:trPr>
        <w:tc>
          <w:tcPr>
            <w:tcW w:w="2515" w:type="dxa"/>
            <w:shd w:val="clear" w:color="auto" w:fill="auto"/>
            <w:hideMark/>
          </w:tcPr>
          <w:p w:rsidR="00734AF2" w:rsidRPr="00734AF2" w:rsidP="00734AF2" w14:paraId="03210E01" w14:textId="77777777">
            <w:pPr>
              <w:rPr>
                <w:color w:val="000000"/>
                <w:sz w:val="20"/>
              </w:rPr>
            </w:pPr>
            <w:r w:rsidRPr="00734AF2">
              <w:rPr>
                <w:color w:val="000000"/>
                <w:sz w:val="20"/>
              </w:rPr>
              <w:t>236.1041(a)–(b) and 236.1043(a)—A railroad’s PTC Training and Qualification Program (i.e., a written plan)</w:t>
            </w:r>
          </w:p>
        </w:tc>
        <w:tc>
          <w:tcPr>
            <w:tcW w:w="1396" w:type="dxa"/>
            <w:shd w:val="clear" w:color="auto" w:fill="auto"/>
            <w:hideMark/>
          </w:tcPr>
          <w:p w:rsidR="00734AF2" w:rsidRPr="00734AF2" w:rsidP="00734AF2" w14:paraId="2622F516" w14:textId="77777777">
            <w:pPr>
              <w:jc w:val="center"/>
              <w:rPr>
                <w:color w:val="000000"/>
                <w:sz w:val="20"/>
              </w:rPr>
            </w:pPr>
            <w:r w:rsidRPr="00734AF2">
              <w:rPr>
                <w:color w:val="000000"/>
                <w:sz w:val="20"/>
              </w:rPr>
              <w:t>38</w:t>
            </w:r>
            <w:r w:rsidRPr="00734AF2">
              <w:rPr>
                <w:color w:val="000000"/>
                <w:sz w:val="20"/>
              </w:rPr>
              <w:br/>
              <w:t>railroads</w:t>
            </w:r>
          </w:p>
        </w:tc>
        <w:tc>
          <w:tcPr>
            <w:tcW w:w="1583" w:type="dxa"/>
            <w:shd w:val="clear" w:color="auto" w:fill="auto"/>
            <w:hideMark/>
          </w:tcPr>
          <w:p w:rsidR="00734AF2" w:rsidRPr="00734AF2" w:rsidP="00734AF2" w14:paraId="262113BB" w14:textId="77777777">
            <w:pPr>
              <w:jc w:val="center"/>
              <w:rPr>
                <w:color w:val="000000"/>
                <w:sz w:val="20"/>
              </w:rPr>
            </w:pPr>
            <w:r w:rsidRPr="00734AF2">
              <w:rPr>
                <w:color w:val="000000"/>
                <w:sz w:val="20"/>
              </w:rPr>
              <w:t>2</w:t>
            </w:r>
            <w:r w:rsidRPr="00734AF2">
              <w:rPr>
                <w:color w:val="000000"/>
                <w:sz w:val="20"/>
              </w:rPr>
              <w:br/>
              <w:t>programs</w:t>
            </w:r>
          </w:p>
        </w:tc>
        <w:tc>
          <w:tcPr>
            <w:tcW w:w="1341" w:type="dxa"/>
            <w:shd w:val="clear" w:color="auto" w:fill="auto"/>
            <w:hideMark/>
          </w:tcPr>
          <w:p w:rsidR="00734AF2" w:rsidRPr="00734AF2" w:rsidP="00734AF2" w14:paraId="5DFEA308" w14:textId="77777777">
            <w:pPr>
              <w:jc w:val="center"/>
              <w:rPr>
                <w:color w:val="000000"/>
                <w:sz w:val="20"/>
              </w:rPr>
            </w:pPr>
            <w:r w:rsidRPr="00734AF2">
              <w:rPr>
                <w:color w:val="000000"/>
                <w:sz w:val="20"/>
              </w:rPr>
              <w:t>10.00</w:t>
            </w:r>
            <w:r w:rsidRPr="00734AF2">
              <w:rPr>
                <w:color w:val="000000"/>
                <w:sz w:val="20"/>
              </w:rPr>
              <w:br/>
              <w:t>hours</w:t>
            </w:r>
          </w:p>
        </w:tc>
        <w:tc>
          <w:tcPr>
            <w:tcW w:w="1260" w:type="dxa"/>
            <w:shd w:val="clear" w:color="auto" w:fill="auto"/>
            <w:hideMark/>
          </w:tcPr>
          <w:p w:rsidR="00734AF2" w:rsidRPr="00734AF2" w:rsidP="00734AF2" w14:paraId="0CC1494B" w14:textId="77777777">
            <w:pPr>
              <w:jc w:val="center"/>
              <w:rPr>
                <w:color w:val="000000"/>
                <w:sz w:val="20"/>
              </w:rPr>
            </w:pPr>
            <w:r w:rsidRPr="00734AF2">
              <w:rPr>
                <w:color w:val="000000"/>
                <w:sz w:val="20"/>
              </w:rPr>
              <w:t>20.00</w:t>
            </w:r>
            <w:r w:rsidRPr="00734AF2">
              <w:rPr>
                <w:color w:val="000000"/>
                <w:sz w:val="20"/>
              </w:rPr>
              <w:br/>
              <w:t>hours</w:t>
            </w:r>
          </w:p>
        </w:tc>
        <w:tc>
          <w:tcPr>
            <w:tcW w:w="1530" w:type="dxa"/>
            <w:shd w:val="clear" w:color="auto" w:fill="auto"/>
            <w:hideMark/>
          </w:tcPr>
          <w:p w:rsidR="00734AF2" w:rsidRPr="00734AF2" w:rsidP="00734AF2" w14:paraId="6E257E7C" w14:textId="77777777">
            <w:pPr>
              <w:jc w:val="center"/>
              <w:rPr>
                <w:color w:val="000000"/>
                <w:sz w:val="20"/>
              </w:rPr>
            </w:pPr>
            <w:r w:rsidRPr="00734AF2">
              <w:rPr>
                <w:color w:val="000000"/>
                <w:sz w:val="20"/>
              </w:rPr>
              <w:t xml:space="preserve">$1,782.60 </w:t>
            </w:r>
          </w:p>
        </w:tc>
        <w:tc>
          <w:tcPr>
            <w:tcW w:w="4140" w:type="dxa"/>
            <w:shd w:val="clear" w:color="auto" w:fill="auto"/>
            <w:hideMark/>
          </w:tcPr>
          <w:p w:rsidR="00734AF2" w:rsidRPr="00734AF2" w:rsidP="00734AF2" w14:paraId="2F725CC0" w14:textId="77777777">
            <w:pPr>
              <w:rPr>
                <w:color w:val="000000"/>
                <w:sz w:val="20"/>
              </w:rPr>
            </w:pPr>
            <w:r w:rsidRPr="00734AF2">
              <w:rPr>
                <w:color w:val="000000"/>
                <w:sz w:val="20"/>
              </w:rPr>
              <w:t xml:space="preserve">Employers shall establish and implement training and qualification programs for PTC systems subject to this subpart. These programs must meet the minimum requirements set forth in the PTCDP and PTCSP in §§ 236.1039 through 236.1045, as appropriate. </w:t>
            </w:r>
            <w:r w:rsidRPr="00734AF2">
              <w:rPr>
                <w:color w:val="000000"/>
                <w:sz w:val="20"/>
              </w:rPr>
              <w:br/>
            </w:r>
            <w:r w:rsidRPr="00734AF2">
              <w:rPr>
                <w:color w:val="000000"/>
                <w:sz w:val="20"/>
              </w:rPr>
              <w:br/>
              <w:t xml:space="preserve">FRA estimates, after careful review, that it will take approximately 10 hours for each training and qualification program. </w:t>
            </w:r>
          </w:p>
        </w:tc>
      </w:tr>
      <w:tr w14:paraId="04BA445E" w14:textId="77777777" w:rsidTr="7668E2D8">
        <w:tblPrEx>
          <w:tblW w:w="13765" w:type="dxa"/>
          <w:tblLook w:val="04A0"/>
        </w:tblPrEx>
        <w:trPr>
          <w:trHeight w:val="2295"/>
        </w:trPr>
        <w:tc>
          <w:tcPr>
            <w:tcW w:w="2515" w:type="dxa"/>
            <w:shd w:val="clear" w:color="auto" w:fill="auto"/>
            <w:hideMark/>
          </w:tcPr>
          <w:p w:rsidR="00734AF2" w:rsidRPr="00734AF2" w:rsidP="00734AF2" w14:paraId="763F97CE" w14:textId="77777777">
            <w:pPr>
              <w:rPr>
                <w:color w:val="000000"/>
                <w:sz w:val="20"/>
              </w:rPr>
            </w:pPr>
            <w:r w:rsidRPr="00734AF2">
              <w:rPr>
                <w:color w:val="000000"/>
                <w:sz w:val="20"/>
              </w:rPr>
              <w:t>236.1043(b)—Training records retained in a designated location and available to FRA upon request</w:t>
            </w:r>
          </w:p>
        </w:tc>
        <w:tc>
          <w:tcPr>
            <w:tcW w:w="1396" w:type="dxa"/>
            <w:shd w:val="clear" w:color="auto" w:fill="auto"/>
            <w:hideMark/>
          </w:tcPr>
          <w:p w:rsidR="00734AF2" w:rsidRPr="00734AF2" w:rsidP="00734AF2" w14:paraId="00AFB1CD" w14:textId="77777777">
            <w:pPr>
              <w:jc w:val="center"/>
              <w:rPr>
                <w:color w:val="000000"/>
                <w:sz w:val="20"/>
              </w:rPr>
            </w:pPr>
            <w:r w:rsidRPr="00734AF2">
              <w:rPr>
                <w:color w:val="000000"/>
                <w:sz w:val="20"/>
              </w:rPr>
              <w:t>150</w:t>
            </w:r>
            <w:r w:rsidRPr="00734AF2">
              <w:rPr>
                <w:color w:val="000000"/>
                <w:sz w:val="20"/>
              </w:rPr>
              <w:br/>
              <w:t>host and tenant railroads</w:t>
            </w:r>
          </w:p>
        </w:tc>
        <w:tc>
          <w:tcPr>
            <w:tcW w:w="1583" w:type="dxa"/>
            <w:shd w:val="clear" w:color="auto" w:fill="auto"/>
            <w:hideMark/>
          </w:tcPr>
          <w:p w:rsidR="00734AF2" w:rsidRPr="00734AF2" w:rsidP="00734AF2" w14:paraId="6F44B19A" w14:textId="77777777">
            <w:pPr>
              <w:jc w:val="center"/>
              <w:rPr>
                <w:color w:val="000000"/>
                <w:sz w:val="20"/>
              </w:rPr>
            </w:pPr>
            <w:r w:rsidRPr="00734AF2">
              <w:rPr>
                <w:color w:val="000000"/>
                <w:sz w:val="20"/>
              </w:rPr>
              <w:t>150</w:t>
            </w:r>
            <w:r w:rsidRPr="00734AF2">
              <w:rPr>
                <w:color w:val="000000"/>
                <w:sz w:val="20"/>
              </w:rPr>
              <w:br/>
              <w:t>PTC training records</w:t>
            </w:r>
          </w:p>
        </w:tc>
        <w:tc>
          <w:tcPr>
            <w:tcW w:w="1341" w:type="dxa"/>
            <w:shd w:val="clear" w:color="auto" w:fill="auto"/>
            <w:hideMark/>
          </w:tcPr>
          <w:p w:rsidR="00734AF2" w:rsidRPr="00734AF2" w:rsidP="00734AF2" w14:paraId="395E60A0" w14:textId="77777777">
            <w:pPr>
              <w:jc w:val="center"/>
              <w:rPr>
                <w:color w:val="000000"/>
                <w:sz w:val="20"/>
              </w:rPr>
            </w:pPr>
            <w:r w:rsidRPr="00734AF2">
              <w:rPr>
                <w:color w:val="000000"/>
                <w:sz w:val="20"/>
              </w:rPr>
              <w:t>1.00</w:t>
            </w:r>
            <w:r w:rsidRPr="00734AF2">
              <w:rPr>
                <w:color w:val="000000"/>
                <w:sz w:val="20"/>
              </w:rPr>
              <w:br/>
              <w:t>hour</w:t>
            </w:r>
          </w:p>
        </w:tc>
        <w:tc>
          <w:tcPr>
            <w:tcW w:w="1260" w:type="dxa"/>
            <w:shd w:val="clear" w:color="auto" w:fill="auto"/>
            <w:hideMark/>
          </w:tcPr>
          <w:p w:rsidR="00734AF2" w:rsidRPr="00734AF2" w:rsidP="00734AF2" w14:paraId="74ADACEB" w14:textId="77777777">
            <w:pPr>
              <w:jc w:val="center"/>
              <w:rPr>
                <w:color w:val="000000"/>
                <w:sz w:val="20"/>
              </w:rPr>
            </w:pPr>
            <w:r w:rsidRPr="00734AF2">
              <w:rPr>
                <w:color w:val="000000"/>
                <w:sz w:val="20"/>
              </w:rPr>
              <w:t>150.00</w:t>
            </w:r>
            <w:r w:rsidRPr="00734AF2">
              <w:rPr>
                <w:color w:val="000000"/>
                <w:sz w:val="20"/>
              </w:rPr>
              <w:br/>
              <w:t>hours</w:t>
            </w:r>
          </w:p>
        </w:tc>
        <w:tc>
          <w:tcPr>
            <w:tcW w:w="1530" w:type="dxa"/>
            <w:shd w:val="clear" w:color="auto" w:fill="auto"/>
            <w:hideMark/>
          </w:tcPr>
          <w:p w:rsidR="00734AF2" w:rsidRPr="00734AF2" w:rsidP="00734AF2" w14:paraId="45CFA88F" w14:textId="77777777">
            <w:pPr>
              <w:jc w:val="center"/>
              <w:rPr>
                <w:color w:val="000000"/>
                <w:sz w:val="20"/>
              </w:rPr>
            </w:pPr>
            <w:r w:rsidRPr="00734AF2">
              <w:rPr>
                <w:color w:val="000000"/>
                <w:sz w:val="20"/>
              </w:rPr>
              <w:t xml:space="preserve">$13,369.50 </w:t>
            </w:r>
          </w:p>
        </w:tc>
        <w:tc>
          <w:tcPr>
            <w:tcW w:w="4140" w:type="dxa"/>
            <w:shd w:val="clear" w:color="auto" w:fill="auto"/>
            <w:hideMark/>
          </w:tcPr>
          <w:p w:rsidR="00734AF2" w:rsidRPr="00734AF2" w:rsidP="00734AF2" w14:paraId="4A825316" w14:textId="77777777">
            <w:pPr>
              <w:rPr>
                <w:color w:val="000000"/>
                <w:sz w:val="20"/>
              </w:rPr>
            </w:pPr>
            <w:r w:rsidRPr="00734AF2">
              <w:rPr>
                <w:color w:val="000000"/>
                <w:sz w:val="20"/>
              </w:rPr>
              <w:t>Employers must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r w:rsidRPr="00734AF2">
              <w:rPr>
                <w:color w:val="000000"/>
                <w:sz w:val="20"/>
              </w:rPr>
              <w:br/>
            </w:r>
            <w:r w:rsidRPr="00734AF2">
              <w:rPr>
                <w:color w:val="000000"/>
                <w:sz w:val="20"/>
              </w:rPr>
              <w:br/>
              <w:t xml:space="preserve">FRA estimates, after careful review, that it will take approximately 1 hour to document and maintain each record. </w:t>
            </w:r>
          </w:p>
        </w:tc>
      </w:tr>
      <w:tr w14:paraId="59CC2B70" w14:textId="77777777" w:rsidTr="7668E2D8">
        <w:tblPrEx>
          <w:tblW w:w="13765" w:type="dxa"/>
          <w:tblLook w:val="04A0"/>
        </w:tblPrEx>
        <w:trPr>
          <w:trHeight w:val="755"/>
        </w:trPr>
        <w:tc>
          <w:tcPr>
            <w:tcW w:w="2515" w:type="dxa"/>
            <w:shd w:val="clear" w:color="auto" w:fill="auto"/>
            <w:vAlign w:val="center"/>
            <w:hideMark/>
          </w:tcPr>
          <w:p w:rsidR="00734AF2" w:rsidRPr="00734AF2" w:rsidP="00734AF2" w14:paraId="78DD87A9" w14:textId="4EFB04F0">
            <w:pPr>
              <w:rPr>
                <w:color w:val="000000"/>
                <w:sz w:val="20"/>
              </w:rPr>
            </w:pPr>
            <w:r w:rsidRPr="00734AF2">
              <w:rPr>
                <w:color w:val="000000"/>
                <w:sz w:val="20"/>
              </w:rPr>
              <w:t>Total</w:t>
            </w:r>
            <w:r>
              <w:rPr>
                <w:rStyle w:val="FootnoteReference"/>
                <w:color w:val="000000"/>
                <w:sz w:val="20"/>
              </w:rPr>
              <w:footnoteReference w:id="15"/>
            </w:r>
          </w:p>
        </w:tc>
        <w:tc>
          <w:tcPr>
            <w:tcW w:w="1396" w:type="dxa"/>
            <w:shd w:val="clear" w:color="auto" w:fill="auto"/>
            <w:vAlign w:val="center"/>
            <w:hideMark/>
          </w:tcPr>
          <w:p w:rsidR="00581BE2" w:rsidP="00734AF2" w14:paraId="0B3B271D" w14:textId="292D5400">
            <w:pPr>
              <w:jc w:val="center"/>
              <w:rPr>
                <w:color w:val="000000"/>
                <w:sz w:val="20"/>
              </w:rPr>
            </w:pPr>
            <w:r>
              <w:rPr>
                <w:color w:val="000000"/>
                <w:sz w:val="20"/>
              </w:rPr>
              <w:t>742 railroads</w:t>
            </w:r>
          </w:p>
          <w:p w:rsidR="00581BE2" w:rsidP="00734AF2" w14:paraId="4AFC4CE8" w14:textId="67F7C8E6">
            <w:pPr>
              <w:jc w:val="center"/>
              <w:rPr>
                <w:color w:val="000000"/>
                <w:sz w:val="20"/>
              </w:rPr>
            </w:pPr>
            <w:r>
              <w:rPr>
                <w:color w:val="000000"/>
                <w:sz w:val="20"/>
              </w:rPr>
              <w:t xml:space="preserve">and </w:t>
            </w:r>
          </w:p>
          <w:p w:rsidR="00734AF2" w:rsidRPr="00734AF2" w:rsidP="00734AF2" w14:paraId="65AA6377" w14:textId="7597A8AB">
            <w:pPr>
              <w:jc w:val="center"/>
              <w:rPr>
                <w:color w:val="000000"/>
                <w:sz w:val="20"/>
              </w:rPr>
            </w:pPr>
            <w:r>
              <w:rPr>
                <w:color w:val="000000"/>
                <w:sz w:val="20"/>
              </w:rPr>
              <w:t>10 vendors</w:t>
            </w:r>
          </w:p>
        </w:tc>
        <w:tc>
          <w:tcPr>
            <w:tcW w:w="1583" w:type="dxa"/>
            <w:shd w:val="clear" w:color="auto" w:fill="auto"/>
            <w:hideMark/>
          </w:tcPr>
          <w:p w:rsidR="00734AF2" w:rsidRPr="00734AF2" w:rsidP="00734AF2" w14:paraId="54B6BCD9" w14:textId="77777777">
            <w:pPr>
              <w:jc w:val="center"/>
              <w:rPr>
                <w:color w:val="000000"/>
                <w:sz w:val="20"/>
              </w:rPr>
            </w:pPr>
            <w:r w:rsidRPr="00734AF2">
              <w:rPr>
                <w:color w:val="000000"/>
                <w:sz w:val="20"/>
              </w:rPr>
              <w:t>4,567,839</w:t>
            </w:r>
            <w:r w:rsidRPr="00734AF2">
              <w:rPr>
                <w:color w:val="000000"/>
                <w:sz w:val="20"/>
              </w:rPr>
              <w:br/>
              <w:t>responses</w:t>
            </w:r>
          </w:p>
        </w:tc>
        <w:tc>
          <w:tcPr>
            <w:tcW w:w="1341" w:type="dxa"/>
            <w:shd w:val="clear" w:color="auto" w:fill="auto"/>
            <w:vAlign w:val="center"/>
            <w:hideMark/>
          </w:tcPr>
          <w:p w:rsidR="00734AF2" w:rsidRPr="00734AF2" w:rsidP="00734AF2" w14:paraId="0177AAE6" w14:textId="77777777">
            <w:pPr>
              <w:jc w:val="center"/>
              <w:rPr>
                <w:color w:val="000000"/>
                <w:sz w:val="20"/>
              </w:rPr>
            </w:pPr>
            <w:r w:rsidRPr="00734AF2">
              <w:rPr>
                <w:color w:val="000000"/>
                <w:sz w:val="20"/>
              </w:rPr>
              <w:t>N/A</w:t>
            </w:r>
          </w:p>
        </w:tc>
        <w:tc>
          <w:tcPr>
            <w:tcW w:w="1260" w:type="dxa"/>
            <w:shd w:val="clear" w:color="auto" w:fill="auto"/>
            <w:hideMark/>
          </w:tcPr>
          <w:p w:rsidR="00734AF2" w:rsidRPr="00734AF2" w:rsidP="00734AF2" w14:paraId="66E3F9C4" w14:textId="39025DB0">
            <w:pPr>
              <w:jc w:val="center"/>
              <w:rPr>
                <w:color w:val="000000"/>
                <w:sz w:val="20"/>
              </w:rPr>
            </w:pPr>
            <w:r w:rsidRPr="00734AF2">
              <w:rPr>
                <w:color w:val="000000"/>
                <w:sz w:val="20"/>
              </w:rPr>
              <w:t>53,3</w:t>
            </w:r>
            <w:r w:rsidR="00C02682">
              <w:rPr>
                <w:color w:val="000000"/>
                <w:sz w:val="20"/>
              </w:rPr>
              <w:t>10</w:t>
            </w:r>
            <w:r w:rsidRPr="00734AF2">
              <w:rPr>
                <w:color w:val="000000"/>
                <w:sz w:val="20"/>
              </w:rPr>
              <w:br/>
              <w:t>hours</w:t>
            </w:r>
          </w:p>
        </w:tc>
        <w:tc>
          <w:tcPr>
            <w:tcW w:w="1530" w:type="dxa"/>
            <w:shd w:val="clear" w:color="auto" w:fill="auto"/>
            <w:hideMark/>
          </w:tcPr>
          <w:p w:rsidR="00734AF2" w:rsidRPr="00734AF2" w:rsidP="00734AF2" w14:paraId="52F1C798" w14:textId="199FB96A">
            <w:pPr>
              <w:jc w:val="center"/>
              <w:rPr>
                <w:color w:val="000000"/>
                <w:sz w:val="20"/>
              </w:rPr>
            </w:pPr>
            <w:r w:rsidRPr="00734AF2">
              <w:rPr>
                <w:color w:val="000000"/>
                <w:sz w:val="20"/>
              </w:rPr>
              <w:t>$5,014,4</w:t>
            </w:r>
            <w:r w:rsidR="00C02682">
              <w:rPr>
                <w:color w:val="000000"/>
                <w:sz w:val="20"/>
              </w:rPr>
              <w:t>20</w:t>
            </w:r>
            <w:r w:rsidRPr="00734AF2">
              <w:rPr>
                <w:color w:val="000000"/>
                <w:sz w:val="20"/>
              </w:rPr>
              <w:t xml:space="preserve"> </w:t>
            </w:r>
          </w:p>
        </w:tc>
        <w:tc>
          <w:tcPr>
            <w:tcW w:w="4140" w:type="dxa"/>
            <w:shd w:val="clear" w:color="auto" w:fill="auto"/>
            <w:noWrap/>
            <w:hideMark/>
          </w:tcPr>
          <w:p w:rsidR="00734AF2" w:rsidRPr="00734AF2" w:rsidP="00734AF2" w14:paraId="2082ED09" w14:textId="77777777">
            <w:pPr>
              <w:rPr>
                <w:color w:val="000000"/>
                <w:sz w:val="20"/>
              </w:rPr>
            </w:pPr>
            <w:r w:rsidRPr="00734AF2">
              <w:rPr>
                <w:color w:val="000000"/>
                <w:sz w:val="20"/>
              </w:rPr>
              <w:t> </w:t>
            </w:r>
          </w:p>
        </w:tc>
      </w:tr>
    </w:tbl>
    <w:p w:rsidR="00734AF2" w:rsidP="00D51DF2" w14:paraId="6E2B4743" w14:textId="7FEB18A4">
      <w:pPr>
        <w:widowControl w:val="0"/>
        <w:ind w:left="720"/>
      </w:pPr>
    </w:p>
    <w:p w:rsidR="006C02B7" w:rsidP="00D51DF2" w14:paraId="791D48EE" w14:textId="77984C6D">
      <w:pPr>
        <w:widowControl w:val="0"/>
        <w:ind w:left="720"/>
      </w:pPr>
    </w:p>
    <w:p w:rsidR="006C02B7" w:rsidP="00D51DF2" w14:paraId="28B8F33A" w14:textId="7942376E">
      <w:pPr>
        <w:widowControl w:val="0"/>
        <w:ind w:left="720"/>
      </w:pPr>
    </w:p>
    <w:p w:rsidR="000D227D" w:rsidRPr="00FF231B" w:rsidP="000D227D" w14:paraId="6321F819" w14:textId="45DD632B">
      <w:pPr>
        <w:widowControl w:val="0"/>
        <w:tabs>
          <w:tab w:val="left" w:pos="0"/>
          <w:tab w:val="left" w:pos="720"/>
          <w:tab w:val="left" w:pos="1440"/>
        </w:tabs>
      </w:pPr>
      <w:bookmarkStart w:id="3" w:name="_Hlk58254975"/>
      <w:r w:rsidRPr="00FF231B">
        <w:rPr>
          <w:b/>
        </w:rPr>
        <w:t>13.</w:t>
      </w:r>
      <w:r w:rsidRPr="00FF231B">
        <w:rPr>
          <w:b/>
        </w:rPr>
        <w:tab/>
      </w:r>
      <w:r w:rsidRPr="00FF231B">
        <w:rPr>
          <w:b/>
          <w:u w:val="single"/>
        </w:rPr>
        <w:t>Estimate of total annual costs to respondents.</w:t>
      </w:r>
    </w:p>
    <w:p w:rsidR="000D227D" w:rsidRPr="00FF231B" w:rsidP="000D227D" w14:paraId="2937B951" w14:textId="77777777">
      <w:pPr>
        <w:widowControl w:val="0"/>
        <w:ind w:left="1440" w:hanging="720"/>
        <w:rPr>
          <w:b/>
        </w:rPr>
      </w:pPr>
    </w:p>
    <w:p w:rsidR="000D227D" w:rsidRPr="00FF231B" w:rsidP="000D227D" w14:paraId="59CD10EC" w14:textId="2C05ACC9">
      <w:pPr>
        <w:widowControl w:val="0"/>
        <w:ind w:left="720"/>
        <w:rPr>
          <w:szCs w:val="24"/>
        </w:rPr>
      </w:pPr>
      <w:r w:rsidRPr="00FF231B">
        <w:rPr>
          <w:szCs w:val="24"/>
        </w:rPr>
        <w:t xml:space="preserve">There will be no additional cost burden to respondents beyond the burden listed in FRA’s answer to question number 12 and those customary and usual expenses associated with normal daily business operations.  </w:t>
      </w:r>
    </w:p>
    <w:p w:rsidR="00025412" w:rsidP="00D72EC8" w14:paraId="3C5D582D" w14:textId="77777777">
      <w:pPr>
        <w:widowControl w:val="0"/>
        <w:ind w:left="720" w:hanging="720"/>
        <w:rPr>
          <w:b/>
        </w:rPr>
      </w:pPr>
      <w:bookmarkStart w:id="4" w:name="_Hlk58255126"/>
      <w:bookmarkEnd w:id="3"/>
    </w:p>
    <w:p w:rsidR="00664F11" w:rsidP="00D72EC8" w14:paraId="049C24FE" w14:textId="3C7DACDC">
      <w:pPr>
        <w:widowControl w:val="0"/>
        <w:ind w:left="720" w:hanging="720"/>
        <w:rPr>
          <w:b/>
          <w:u w:val="single"/>
        </w:rPr>
      </w:pPr>
      <w:r w:rsidRPr="00FF231B">
        <w:rPr>
          <w:b/>
        </w:rPr>
        <w:t>14.</w:t>
      </w:r>
      <w:r w:rsidRPr="00FF231B">
        <w:rPr>
          <w:b/>
        </w:rPr>
        <w:tab/>
      </w:r>
      <w:r w:rsidRPr="00FF231B">
        <w:rPr>
          <w:b/>
          <w:u w:val="single"/>
        </w:rPr>
        <w:t>Estimate of Cost to Federal Government.</w:t>
      </w:r>
    </w:p>
    <w:p w:rsidR="009856BA" w:rsidP="00D72EC8" w14:paraId="78E7A7A0" w14:textId="6A1696B7">
      <w:pPr>
        <w:widowControl w:val="0"/>
        <w:ind w:left="720" w:hanging="720"/>
        <w:rPr>
          <w:b/>
        </w:rPr>
      </w:pPr>
    </w:p>
    <w:p w:rsidR="00BE4916" w:rsidP="00BE4916" w14:paraId="34E03919" w14:textId="356D2C69">
      <w:pPr>
        <w:ind w:left="720"/>
        <w:rPr>
          <w:szCs w:val="24"/>
        </w:rPr>
      </w:pPr>
      <w:bookmarkStart w:id="5" w:name="_Hlk164947422"/>
      <w:bookmarkStart w:id="6" w:name="_Hlk22558270"/>
      <w:r w:rsidRPr="00FF231B">
        <w:rPr>
          <w:szCs w:val="24"/>
        </w:rPr>
        <w:t>The follow</w:t>
      </w:r>
      <w:r w:rsidR="005561E8">
        <w:rPr>
          <w:szCs w:val="24"/>
        </w:rPr>
        <w:t>ing</w:t>
      </w:r>
      <w:r w:rsidRPr="00FF231B">
        <w:rPr>
          <w:szCs w:val="24"/>
        </w:rPr>
        <w:t xml:space="preserve"> table shows the estimated average annual cost to the Federal government to review all the required documents and conduct the external audits associated with this </w:t>
      </w:r>
      <w:r w:rsidR="00EC06F3">
        <w:rPr>
          <w:szCs w:val="24"/>
        </w:rPr>
        <w:t>information collection</w:t>
      </w:r>
      <w:r w:rsidRPr="00FF231B">
        <w:rPr>
          <w:szCs w:val="24"/>
        </w:rPr>
        <w:t>.</w:t>
      </w:r>
      <w:r w:rsidRPr="00FF231B">
        <w:rPr>
          <w:szCs w:val="24"/>
        </w:rPr>
        <w:t xml:space="preserve">  </w:t>
      </w:r>
    </w:p>
    <w:bookmarkEnd w:id="5"/>
    <w:p w:rsidR="0085693E" w:rsidP="00BE4916" w14:paraId="6A545F4F" w14:textId="2F169DE5">
      <w:pPr>
        <w:ind w:left="720"/>
        <w:rPr>
          <w:szCs w:val="24"/>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1055"/>
        <w:gridCol w:w="1549"/>
        <w:gridCol w:w="1144"/>
        <w:gridCol w:w="1350"/>
        <w:gridCol w:w="2250"/>
      </w:tblGrid>
      <w:tr w14:paraId="19E96892" w14:textId="77777777" w:rsidTr="02327379">
        <w:tblPrEx>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5"/>
        </w:trPr>
        <w:tc>
          <w:tcPr>
            <w:tcW w:w="3048" w:type="dxa"/>
            <w:shd w:val="clear" w:color="auto" w:fill="auto"/>
            <w:noWrap/>
            <w:vAlign w:val="center"/>
            <w:hideMark/>
          </w:tcPr>
          <w:p w:rsidR="0085693E" w:rsidRPr="001F3E12" w:rsidP="0085693E" w14:paraId="57AB7A9E" w14:textId="77777777">
            <w:pPr>
              <w:rPr>
                <w:color w:val="000000"/>
                <w:sz w:val="20"/>
              </w:rPr>
            </w:pPr>
            <w:bookmarkStart w:id="7" w:name="_Hlk164946742"/>
            <w:r w:rsidRPr="001F3E12">
              <w:rPr>
                <w:color w:val="000000"/>
                <w:sz w:val="20"/>
              </w:rPr>
              <w:t>Resources</w:t>
            </w:r>
          </w:p>
        </w:tc>
        <w:tc>
          <w:tcPr>
            <w:tcW w:w="0" w:type="auto"/>
            <w:shd w:val="clear" w:color="auto" w:fill="auto"/>
            <w:vAlign w:val="center"/>
            <w:hideMark/>
          </w:tcPr>
          <w:p w:rsidR="0085693E" w:rsidRPr="001F3E12" w:rsidP="0085693E" w14:paraId="688BD14B" w14:textId="77777777">
            <w:pPr>
              <w:rPr>
                <w:color w:val="000000"/>
                <w:sz w:val="20"/>
              </w:rPr>
            </w:pPr>
            <w:r w:rsidRPr="001F3E12">
              <w:rPr>
                <w:color w:val="000000"/>
                <w:sz w:val="20"/>
              </w:rPr>
              <w:t>Pay Grade</w:t>
            </w:r>
          </w:p>
        </w:tc>
        <w:tc>
          <w:tcPr>
            <w:tcW w:w="0" w:type="auto"/>
            <w:shd w:val="clear" w:color="auto" w:fill="auto"/>
            <w:vAlign w:val="center"/>
            <w:hideMark/>
          </w:tcPr>
          <w:p w:rsidR="005151CA" w:rsidRPr="001F3E12" w:rsidP="0085693E" w14:paraId="6B2EA7F0" w14:textId="77777777">
            <w:pPr>
              <w:jc w:val="center"/>
              <w:rPr>
                <w:color w:val="000000"/>
                <w:sz w:val="20"/>
              </w:rPr>
            </w:pPr>
            <w:r w:rsidRPr="001F3E12">
              <w:rPr>
                <w:color w:val="000000"/>
                <w:sz w:val="20"/>
              </w:rPr>
              <w:t>Annual-Average</w:t>
            </w:r>
          </w:p>
          <w:p w:rsidR="0085693E" w:rsidRPr="001F3E12" w:rsidP="0085693E" w14:paraId="56E9188A" w14:textId="6A447C60">
            <w:pPr>
              <w:jc w:val="center"/>
              <w:rPr>
                <w:color w:val="000000"/>
                <w:sz w:val="20"/>
              </w:rPr>
            </w:pPr>
            <w:r w:rsidRPr="001F3E12">
              <w:rPr>
                <w:color w:val="000000"/>
                <w:sz w:val="20"/>
              </w:rPr>
              <w:t xml:space="preserve"> Wage Rate</w:t>
            </w:r>
            <w:r>
              <w:rPr>
                <w:rStyle w:val="FootnoteReference"/>
                <w:color w:val="000000"/>
                <w:sz w:val="20"/>
              </w:rPr>
              <w:footnoteReference w:id="16"/>
            </w:r>
          </w:p>
        </w:tc>
        <w:tc>
          <w:tcPr>
            <w:tcW w:w="1144" w:type="dxa"/>
            <w:shd w:val="clear" w:color="auto" w:fill="auto"/>
            <w:vAlign w:val="center"/>
            <w:hideMark/>
          </w:tcPr>
          <w:p w:rsidR="0085693E" w:rsidRPr="001F3E12" w:rsidP="0085693E" w14:paraId="475F4E5C" w14:textId="40D9A741">
            <w:pPr>
              <w:jc w:val="center"/>
              <w:rPr>
                <w:color w:val="000000"/>
                <w:sz w:val="20"/>
              </w:rPr>
            </w:pPr>
            <w:r w:rsidRPr="001F3E12">
              <w:rPr>
                <w:color w:val="000000"/>
                <w:sz w:val="20"/>
              </w:rPr>
              <w:t>Number of Employees</w:t>
            </w:r>
          </w:p>
        </w:tc>
        <w:tc>
          <w:tcPr>
            <w:tcW w:w="1350" w:type="dxa"/>
            <w:shd w:val="clear" w:color="auto" w:fill="auto"/>
            <w:vAlign w:val="center"/>
            <w:hideMark/>
          </w:tcPr>
          <w:p w:rsidR="005151CA" w:rsidRPr="001F3E12" w:rsidP="0085693E" w14:paraId="70DAE923" w14:textId="77777777">
            <w:pPr>
              <w:jc w:val="center"/>
              <w:rPr>
                <w:color w:val="000000"/>
                <w:sz w:val="20"/>
              </w:rPr>
            </w:pPr>
            <w:r w:rsidRPr="001F3E12">
              <w:rPr>
                <w:color w:val="000000"/>
                <w:sz w:val="20"/>
              </w:rPr>
              <w:t>Percent Share</w:t>
            </w:r>
          </w:p>
          <w:p w:rsidR="0085693E" w:rsidRPr="001F3E12" w:rsidP="0085693E" w14:paraId="2E4DEC4D" w14:textId="77ED9786">
            <w:pPr>
              <w:jc w:val="center"/>
              <w:rPr>
                <w:color w:val="000000"/>
                <w:sz w:val="20"/>
              </w:rPr>
            </w:pPr>
            <w:r w:rsidRPr="001F3E12">
              <w:rPr>
                <w:color w:val="000000"/>
                <w:sz w:val="20"/>
              </w:rPr>
              <w:t xml:space="preserve"> of Time Use</w:t>
            </w:r>
          </w:p>
        </w:tc>
        <w:tc>
          <w:tcPr>
            <w:tcW w:w="2250" w:type="dxa"/>
            <w:shd w:val="clear" w:color="auto" w:fill="auto"/>
            <w:vAlign w:val="center"/>
            <w:hideMark/>
          </w:tcPr>
          <w:p w:rsidR="0085693E" w:rsidRPr="001F3E12" w:rsidP="0085693E" w14:paraId="7E6F0762" w14:textId="77777777">
            <w:pPr>
              <w:jc w:val="center"/>
              <w:rPr>
                <w:color w:val="000000"/>
                <w:sz w:val="20"/>
              </w:rPr>
            </w:pPr>
            <w:r w:rsidRPr="001F3E12">
              <w:rPr>
                <w:color w:val="000000"/>
                <w:sz w:val="20"/>
              </w:rPr>
              <w:t>Total Wages (Wages * 1.75 of Overhead Cost)</w:t>
            </w:r>
          </w:p>
        </w:tc>
      </w:tr>
      <w:tr w14:paraId="5933606C" w14:textId="77777777" w:rsidTr="02327379">
        <w:tblPrEx>
          <w:tblW w:w="0" w:type="auto"/>
          <w:tblInd w:w="985" w:type="dxa"/>
          <w:tblLook w:val="04A0"/>
        </w:tblPrEx>
        <w:trPr>
          <w:trHeight w:val="315"/>
        </w:trPr>
        <w:tc>
          <w:tcPr>
            <w:tcW w:w="3048" w:type="dxa"/>
            <w:shd w:val="clear" w:color="auto" w:fill="auto"/>
            <w:noWrap/>
            <w:vAlign w:val="bottom"/>
            <w:hideMark/>
          </w:tcPr>
          <w:p w:rsidR="0085693E" w:rsidRPr="001F3E12" w:rsidP="0085693E" w14:paraId="04163ED6" w14:textId="77777777">
            <w:pPr>
              <w:rPr>
                <w:color w:val="000000"/>
                <w:sz w:val="20"/>
              </w:rPr>
            </w:pPr>
            <w:r w:rsidRPr="001F3E12">
              <w:rPr>
                <w:color w:val="000000"/>
                <w:sz w:val="20"/>
              </w:rPr>
              <w:t>Division Staff Director</w:t>
            </w:r>
          </w:p>
        </w:tc>
        <w:tc>
          <w:tcPr>
            <w:tcW w:w="0" w:type="auto"/>
            <w:shd w:val="clear" w:color="auto" w:fill="auto"/>
            <w:noWrap/>
            <w:vAlign w:val="bottom"/>
            <w:hideMark/>
          </w:tcPr>
          <w:p w:rsidR="0085693E" w:rsidRPr="001F3E12" w:rsidP="0085693E" w14:paraId="6475388F" w14:textId="77777777">
            <w:pPr>
              <w:rPr>
                <w:color w:val="000000"/>
                <w:sz w:val="20"/>
              </w:rPr>
            </w:pPr>
            <w:r w:rsidRPr="001F3E12">
              <w:rPr>
                <w:color w:val="000000"/>
                <w:sz w:val="20"/>
              </w:rPr>
              <w:t>GS-15</w:t>
            </w:r>
          </w:p>
        </w:tc>
        <w:tc>
          <w:tcPr>
            <w:tcW w:w="0" w:type="auto"/>
            <w:shd w:val="clear" w:color="auto" w:fill="auto"/>
            <w:noWrap/>
            <w:vAlign w:val="bottom"/>
            <w:hideMark/>
          </w:tcPr>
          <w:p w:rsidR="0085693E" w:rsidRPr="001F3E12" w:rsidP="0085693E" w14:paraId="0007B539" w14:textId="77777777">
            <w:pPr>
              <w:jc w:val="right"/>
              <w:rPr>
                <w:color w:val="000000"/>
                <w:sz w:val="20"/>
              </w:rPr>
            </w:pPr>
            <w:r w:rsidRPr="001F3E12">
              <w:rPr>
                <w:color w:val="000000"/>
                <w:sz w:val="20"/>
              </w:rPr>
              <w:t>176,458.00</w:t>
            </w:r>
          </w:p>
        </w:tc>
        <w:tc>
          <w:tcPr>
            <w:tcW w:w="1144" w:type="dxa"/>
            <w:shd w:val="clear" w:color="auto" w:fill="auto"/>
            <w:noWrap/>
            <w:vAlign w:val="bottom"/>
            <w:hideMark/>
          </w:tcPr>
          <w:p w:rsidR="0085693E" w:rsidRPr="001F3E12" w:rsidP="0085693E" w14:paraId="42BFF511" w14:textId="77777777">
            <w:pPr>
              <w:jc w:val="right"/>
              <w:rPr>
                <w:color w:val="000000"/>
                <w:sz w:val="20"/>
              </w:rPr>
            </w:pPr>
            <w:r w:rsidRPr="001F3E12">
              <w:rPr>
                <w:color w:val="000000"/>
                <w:sz w:val="20"/>
              </w:rPr>
              <w:t>1</w:t>
            </w:r>
          </w:p>
        </w:tc>
        <w:tc>
          <w:tcPr>
            <w:tcW w:w="1350" w:type="dxa"/>
            <w:shd w:val="clear" w:color="auto" w:fill="auto"/>
            <w:noWrap/>
            <w:vAlign w:val="bottom"/>
            <w:hideMark/>
          </w:tcPr>
          <w:p w:rsidR="0085693E" w:rsidRPr="001F3E12" w:rsidP="0085693E" w14:paraId="59297135" w14:textId="77777777">
            <w:pPr>
              <w:jc w:val="right"/>
              <w:rPr>
                <w:color w:val="000000"/>
                <w:sz w:val="20"/>
              </w:rPr>
            </w:pPr>
            <w:r w:rsidRPr="001F3E12">
              <w:rPr>
                <w:color w:val="000000"/>
                <w:sz w:val="20"/>
              </w:rPr>
              <w:t>25</w:t>
            </w:r>
          </w:p>
        </w:tc>
        <w:tc>
          <w:tcPr>
            <w:tcW w:w="2250" w:type="dxa"/>
            <w:shd w:val="clear" w:color="auto" w:fill="auto"/>
            <w:noWrap/>
            <w:vAlign w:val="bottom"/>
            <w:hideMark/>
          </w:tcPr>
          <w:p w:rsidR="0085693E" w:rsidRPr="001F3E12" w:rsidP="0085693E" w14:paraId="25E8D22D" w14:textId="77777777">
            <w:pPr>
              <w:jc w:val="right"/>
              <w:rPr>
                <w:color w:val="000000"/>
                <w:sz w:val="20"/>
              </w:rPr>
            </w:pPr>
            <w:r w:rsidRPr="001F3E12">
              <w:rPr>
                <w:color w:val="000000"/>
                <w:sz w:val="20"/>
              </w:rPr>
              <w:t>77,200.00</w:t>
            </w:r>
          </w:p>
        </w:tc>
      </w:tr>
      <w:tr w14:paraId="67166795" w14:textId="77777777" w:rsidTr="02327379">
        <w:tblPrEx>
          <w:tblW w:w="0" w:type="auto"/>
          <w:tblInd w:w="985" w:type="dxa"/>
          <w:tblLook w:val="04A0"/>
        </w:tblPrEx>
        <w:trPr>
          <w:trHeight w:val="315"/>
        </w:trPr>
        <w:tc>
          <w:tcPr>
            <w:tcW w:w="3048" w:type="dxa"/>
            <w:shd w:val="clear" w:color="auto" w:fill="auto"/>
            <w:noWrap/>
            <w:vAlign w:val="bottom"/>
            <w:hideMark/>
          </w:tcPr>
          <w:p w:rsidR="0085693E" w:rsidRPr="001F3E12" w:rsidP="0085693E" w14:paraId="2B5D425B" w14:textId="77777777">
            <w:pPr>
              <w:rPr>
                <w:color w:val="000000"/>
                <w:sz w:val="20"/>
              </w:rPr>
            </w:pPr>
            <w:r w:rsidRPr="001F3E12">
              <w:rPr>
                <w:color w:val="000000"/>
                <w:sz w:val="20"/>
              </w:rPr>
              <w:t>Deputy Staff Director</w:t>
            </w:r>
          </w:p>
        </w:tc>
        <w:tc>
          <w:tcPr>
            <w:tcW w:w="0" w:type="auto"/>
            <w:shd w:val="clear" w:color="auto" w:fill="auto"/>
            <w:noWrap/>
            <w:vAlign w:val="bottom"/>
            <w:hideMark/>
          </w:tcPr>
          <w:p w:rsidR="0085693E" w:rsidRPr="001F3E12" w:rsidP="0085693E" w14:paraId="33C77434" w14:textId="77777777">
            <w:pPr>
              <w:rPr>
                <w:color w:val="000000"/>
                <w:sz w:val="20"/>
              </w:rPr>
            </w:pPr>
            <w:r w:rsidRPr="001F3E12">
              <w:rPr>
                <w:color w:val="000000"/>
                <w:sz w:val="20"/>
              </w:rPr>
              <w:t>GS-14</w:t>
            </w:r>
          </w:p>
        </w:tc>
        <w:tc>
          <w:tcPr>
            <w:tcW w:w="0" w:type="auto"/>
            <w:shd w:val="clear" w:color="auto" w:fill="auto"/>
            <w:noWrap/>
            <w:vAlign w:val="bottom"/>
            <w:hideMark/>
          </w:tcPr>
          <w:p w:rsidR="0085693E" w:rsidRPr="001F3E12" w:rsidP="0085693E" w14:paraId="05C1ABE3" w14:textId="77777777">
            <w:pPr>
              <w:jc w:val="right"/>
              <w:rPr>
                <w:color w:val="000000"/>
                <w:sz w:val="20"/>
              </w:rPr>
            </w:pPr>
            <w:r w:rsidRPr="001F3E12">
              <w:rPr>
                <w:color w:val="000000"/>
                <w:sz w:val="20"/>
              </w:rPr>
              <w:t>150,015.00</w:t>
            </w:r>
          </w:p>
        </w:tc>
        <w:tc>
          <w:tcPr>
            <w:tcW w:w="1144" w:type="dxa"/>
            <w:shd w:val="clear" w:color="auto" w:fill="auto"/>
            <w:noWrap/>
            <w:vAlign w:val="bottom"/>
            <w:hideMark/>
          </w:tcPr>
          <w:p w:rsidR="0085693E" w:rsidRPr="001F3E12" w:rsidP="0085693E" w14:paraId="71EBD165" w14:textId="77777777">
            <w:pPr>
              <w:jc w:val="right"/>
              <w:rPr>
                <w:color w:val="000000"/>
                <w:sz w:val="20"/>
              </w:rPr>
            </w:pPr>
            <w:r w:rsidRPr="001F3E12">
              <w:rPr>
                <w:color w:val="000000"/>
                <w:sz w:val="20"/>
              </w:rPr>
              <w:t>1</w:t>
            </w:r>
          </w:p>
        </w:tc>
        <w:tc>
          <w:tcPr>
            <w:tcW w:w="1350" w:type="dxa"/>
            <w:shd w:val="clear" w:color="auto" w:fill="auto"/>
            <w:noWrap/>
            <w:vAlign w:val="bottom"/>
            <w:hideMark/>
          </w:tcPr>
          <w:p w:rsidR="0085693E" w:rsidRPr="001F3E12" w:rsidP="0085693E" w14:paraId="7ECCF6CA" w14:textId="77777777">
            <w:pPr>
              <w:jc w:val="right"/>
              <w:rPr>
                <w:color w:val="000000"/>
                <w:sz w:val="20"/>
              </w:rPr>
            </w:pPr>
            <w:r w:rsidRPr="001F3E12">
              <w:rPr>
                <w:color w:val="000000"/>
                <w:sz w:val="20"/>
              </w:rPr>
              <w:t>10</w:t>
            </w:r>
          </w:p>
        </w:tc>
        <w:tc>
          <w:tcPr>
            <w:tcW w:w="2250" w:type="dxa"/>
            <w:shd w:val="clear" w:color="auto" w:fill="auto"/>
            <w:noWrap/>
            <w:vAlign w:val="bottom"/>
            <w:hideMark/>
          </w:tcPr>
          <w:p w:rsidR="0085693E" w:rsidRPr="001F3E12" w:rsidP="0085693E" w14:paraId="1824A131" w14:textId="77777777">
            <w:pPr>
              <w:jc w:val="right"/>
              <w:rPr>
                <w:color w:val="000000"/>
                <w:sz w:val="20"/>
              </w:rPr>
            </w:pPr>
            <w:r w:rsidRPr="001F3E12">
              <w:rPr>
                <w:color w:val="000000"/>
                <w:sz w:val="20"/>
              </w:rPr>
              <w:t>26,253.00</w:t>
            </w:r>
          </w:p>
        </w:tc>
      </w:tr>
      <w:tr w14:paraId="270A6DC1" w14:textId="77777777" w:rsidTr="02327379">
        <w:tblPrEx>
          <w:tblW w:w="0" w:type="auto"/>
          <w:tblInd w:w="985" w:type="dxa"/>
          <w:tblLook w:val="04A0"/>
        </w:tblPrEx>
        <w:trPr>
          <w:trHeight w:val="315"/>
        </w:trPr>
        <w:tc>
          <w:tcPr>
            <w:tcW w:w="3048" w:type="dxa"/>
            <w:shd w:val="clear" w:color="auto" w:fill="auto"/>
            <w:noWrap/>
            <w:vAlign w:val="bottom"/>
            <w:hideMark/>
          </w:tcPr>
          <w:p w:rsidR="0085693E" w:rsidRPr="001F3E12" w:rsidP="0085693E" w14:paraId="097E5F05" w14:textId="77777777">
            <w:pPr>
              <w:rPr>
                <w:color w:val="000000"/>
                <w:sz w:val="20"/>
              </w:rPr>
            </w:pPr>
            <w:r w:rsidRPr="001F3E12">
              <w:rPr>
                <w:color w:val="000000"/>
                <w:sz w:val="20"/>
              </w:rPr>
              <w:t>PTC Senior Test and Plan Monitors</w:t>
            </w:r>
          </w:p>
        </w:tc>
        <w:tc>
          <w:tcPr>
            <w:tcW w:w="0" w:type="auto"/>
            <w:shd w:val="clear" w:color="auto" w:fill="auto"/>
            <w:noWrap/>
            <w:vAlign w:val="bottom"/>
            <w:hideMark/>
          </w:tcPr>
          <w:p w:rsidR="0085693E" w:rsidRPr="001F3E12" w:rsidP="0085693E" w14:paraId="501000EE" w14:textId="77777777">
            <w:pPr>
              <w:rPr>
                <w:color w:val="000000"/>
                <w:sz w:val="20"/>
              </w:rPr>
            </w:pPr>
            <w:r w:rsidRPr="001F3E12">
              <w:rPr>
                <w:color w:val="000000"/>
                <w:sz w:val="20"/>
              </w:rPr>
              <w:t>GS-14</w:t>
            </w:r>
          </w:p>
        </w:tc>
        <w:tc>
          <w:tcPr>
            <w:tcW w:w="0" w:type="auto"/>
            <w:shd w:val="clear" w:color="auto" w:fill="auto"/>
            <w:noWrap/>
            <w:vAlign w:val="bottom"/>
            <w:hideMark/>
          </w:tcPr>
          <w:p w:rsidR="0085693E" w:rsidRPr="001F3E12" w:rsidP="0085693E" w14:paraId="11009A8F" w14:textId="77777777">
            <w:pPr>
              <w:jc w:val="right"/>
              <w:rPr>
                <w:color w:val="000000"/>
                <w:sz w:val="20"/>
              </w:rPr>
            </w:pPr>
            <w:r w:rsidRPr="001F3E12">
              <w:rPr>
                <w:color w:val="000000"/>
                <w:sz w:val="20"/>
              </w:rPr>
              <w:t>150,015.00</w:t>
            </w:r>
          </w:p>
        </w:tc>
        <w:tc>
          <w:tcPr>
            <w:tcW w:w="1144" w:type="dxa"/>
            <w:shd w:val="clear" w:color="auto" w:fill="auto"/>
            <w:noWrap/>
            <w:vAlign w:val="bottom"/>
            <w:hideMark/>
          </w:tcPr>
          <w:p w:rsidR="0085693E" w:rsidRPr="001F3E12" w:rsidP="0085693E" w14:paraId="5F36093C" w14:textId="24A49639">
            <w:pPr>
              <w:jc w:val="right"/>
              <w:rPr>
                <w:color w:val="000000"/>
                <w:sz w:val="20"/>
              </w:rPr>
            </w:pPr>
            <w:r w:rsidRPr="001F3E12">
              <w:rPr>
                <w:color w:val="000000"/>
                <w:sz w:val="20"/>
              </w:rPr>
              <w:t>1</w:t>
            </w:r>
          </w:p>
        </w:tc>
        <w:tc>
          <w:tcPr>
            <w:tcW w:w="1350" w:type="dxa"/>
            <w:shd w:val="clear" w:color="auto" w:fill="auto"/>
            <w:noWrap/>
            <w:vAlign w:val="bottom"/>
            <w:hideMark/>
          </w:tcPr>
          <w:p w:rsidR="0085693E" w:rsidRPr="001F3E12" w:rsidP="0085693E" w14:paraId="370D1FDC" w14:textId="77777777">
            <w:pPr>
              <w:jc w:val="right"/>
              <w:rPr>
                <w:color w:val="000000"/>
                <w:sz w:val="20"/>
              </w:rPr>
            </w:pPr>
            <w:r w:rsidRPr="001F3E12">
              <w:rPr>
                <w:color w:val="000000"/>
                <w:sz w:val="20"/>
              </w:rPr>
              <w:t>85</w:t>
            </w:r>
          </w:p>
        </w:tc>
        <w:tc>
          <w:tcPr>
            <w:tcW w:w="2250" w:type="dxa"/>
            <w:shd w:val="clear" w:color="auto" w:fill="auto"/>
            <w:noWrap/>
            <w:vAlign w:val="bottom"/>
            <w:hideMark/>
          </w:tcPr>
          <w:p w:rsidR="0085693E" w:rsidRPr="001F3E12" w:rsidP="0085693E" w14:paraId="0D8C0554" w14:textId="6F404F64">
            <w:pPr>
              <w:jc w:val="right"/>
              <w:rPr>
                <w:color w:val="000000"/>
                <w:sz w:val="20"/>
              </w:rPr>
            </w:pPr>
            <w:r w:rsidRPr="001F3E12">
              <w:rPr>
                <w:color w:val="000000"/>
                <w:sz w:val="20"/>
              </w:rPr>
              <w:t>223,147.00</w:t>
            </w:r>
          </w:p>
        </w:tc>
      </w:tr>
      <w:tr w14:paraId="4880F33A" w14:textId="77777777" w:rsidTr="02327379">
        <w:tblPrEx>
          <w:tblW w:w="0" w:type="auto"/>
          <w:tblInd w:w="985" w:type="dxa"/>
          <w:tblLook w:val="04A0"/>
        </w:tblPrEx>
        <w:trPr>
          <w:trHeight w:val="315"/>
        </w:trPr>
        <w:tc>
          <w:tcPr>
            <w:tcW w:w="3048" w:type="dxa"/>
            <w:shd w:val="clear" w:color="auto" w:fill="auto"/>
            <w:noWrap/>
            <w:vAlign w:val="bottom"/>
            <w:hideMark/>
          </w:tcPr>
          <w:p w:rsidR="0085693E" w:rsidRPr="001F3E12" w:rsidP="0085693E" w14:paraId="73F89B80" w14:textId="77777777">
            <w:pPr>
              <w:rPr>
                <w:color w:val="000000"/>
                <w:sz w:val="20"/>
              </w:rPr>
            </w:pPr>
            <w:r w:rsidRPr="001F3E12">
              <w:rPr>
                <w:color w:val="000000"/>
                <w:sz w:val="20"/>
              </w:rPr>
              <w:t>PTC Regional Specialists</w:t>
            </w:r>
          </w:p>
        </w:tc>
        <w:tc>
          <w:tcPr>
            <w:tcW w:w="0" w:type="auto"/>
            <w:shd w:val="clear" w:color="auto" w:fill="auto"/>
            <w:noWrap/>
            <w:vAlign w:val="bottom"/>
            <w:hideMark/>
          </w:tcPr>
          <w:p w:rsidR="0085693E" w:rsidRPr="001F3E12" w:rsidP="0085693E" w14:paraId="237271A4" w14:textId="77777777">
            <w:pPr>
              <w:rPr>
                <w:color w:val="000000"/>
                <w:sz w:val="20"/>
              </w:rPr>
            </w:pPr>
            <w:r w:rsidRPr="001F3E12">
              <w:rPr>
                <w:color w:val="000000"/>
                <w:sz w:val="20"/>
              </w:rPr>
              <w:t>GS-13</w:t>
            </w:r>
          </w:p>
        </w:tc>
        <w:tc>
          <w:tcPr>
            <w:tcW w:w="0" w:type="auto"/>
            <w:shd w:val="clear" w:color="auto" w:fill="auto"/>
            <w:noWrap/>
            <w:vAlign w:val="bottom"/>
            <w:hideMark/>
          </w:tcPr>
          <w:p w:rsidR="0085693E" w:rsidRPr="001F3E12" w:rsidP="0085693E" w14:paraId="787E6908" w14:textId="77777777">
            <w:pPr>
              <w:jc w:val="right"/>
              <w:rPr>
                <w:color w:val="000000"/>
                <w:sz w:val="20"/>
              </w:rPr>
            </w:pPr>
            <w:r w:rsidRPr="001F3E12">
              <w:rPr>
                <w:color w:val="000000"/>
                <w:sz w:val="20"/>
              </w:rPr>
              <w:t>121,473.00</w:t>
            </w:r>
          </w:p>
        </w:tc>
        <w:tc>
          <w:tcPr>
            <w:tcW w:w="1144" w:type="dxa"/>
            <w:shd w:val="clear" w:color="auto" w:fill="auto"/>
            <w:noWrap/>
            <w:vAlign w:val="bottom"/>
            <w:hideMark/>
          </w:tcPr>
          <w:p w:rsidR="0085693E" w:rsidRPr="001F3E12" w:rsidP="0085693E" w14:paraId="24904A8C" w14:textId="77777777">
            <w:pPr>
              <w:jc w:val="right"/>
              <w:rPr>
                <w:color w:val="000000"/>
                <w:sz w:val="20"/>
              </w:rPr>
            </w:pPr>
            <w:r w:rsidRPr="001F3E12">
              <w:rPr>
                <w:color w:val="000000"/>
                <w:sz w:val="20"/>
              </w:rPr>
              <w:t>7</w:t>
            </w:r>
          </w:p>
        </w:tc>
        <w:tc>
          <w:tcPr>
            <w:tcW w:w="1350" w:type="dxa"/>
            <w:shd w:val="clear" w:color="auto" w:fill="auto"/>
            <w:noWrap/>
            <w:vAlign w:val="bottom"/>
            <w:hideMark/>
          </w:tcPr>
          <w:p w:rsidR="0085693E" w:rsidRPr="001F3E12" w:rsidP="0085693E" w14:paraId="4E88B367" w14:textId="77777777">
            <w:pPr>
              <w:jc w:val="right"/>
              <w:rPr>
                <w:color w:val="000000"/>
                <w:sz w:val="20"/>
              </w:rPr>
            </w:pPr>
            <w:r w:rsidRPr="001F3E12">
              <w:rPr>
                <w:color w:val="000000"/>
                <w:sz w:val="20"/>
              </w:rPr>
              <w:t>85</w:t>
            </w:r>
          </w:p>
        </w:tc>
        <w:tc>
          <w:tcPr>
            <w:tcW w:w="2250" w:type="dxa"/>
            <w:shd w:val="clear" w:color="auto" w:fill="auto"/>
            <w:noWrap/>
            <w:vAlign w:val="bottom"/>
            <w:hideMark/>
          </w:tcPr>
          <w:p w:rsidR="0085693E" w:rsidRPr="001F3E12" w:rsidP="0085693E" w14:paraId="6D574863" w14:textId="77777777">
            <w:pPr>
              <w:jc w:val="right"/>
              <w:rPr>
                <w:color w:val="000000"/>
                <w:sz w:val="20"/>
              </w:rPr>
            </w:pPr>
            <w:r w:rsidRPr="001F3E12">
              <w:rPr>
                <w:color w:val="000000"/>
                <w:sz w:val="20"/>
              </w:rPr>
              <w:t>1,264,838.00</w:t>
            </w:r>
          </w:p>
        </w:tc>
      </w:tr>
      <w:tr w14:paraId="65F35D3E" w14:textId="77777777" w:rsidTr="02327379">
        <w:tblPrEx>
          <w:tblW w:w="0" w:type="auto"/>
          <w:tblInd w:w="985" w:type="dxa"/>
          <w:tblLook w:val="04A0"/>
        </w:tblPrEx>
        <w:trPr>
          <w:trHeight w:val="315"/>
        </w:trPr>
        <w:tc>
          <w:tcPr>
            <w:tcW w:w="3048" w:type="dxa"/>
            <w:shd w:val="clear" w:color="auto" w:fill="auto"/>
            <w:noWrap/>
            <w:vAlign w:val="bottom"/>
            <w:hideMark/>
          </w:tcPr>
          <w:p w:rsidR="0085693E" w:rsidRPr="001F3E12" w:rsidP="0085693E" w14:paraId="15FFDC41" w14:textId="77777777">
            <w:pPr>
              <w:rPr>
                <w:color w:val="000000"/>
                <w:sz w:val="20"/>
              </w:rPr>
            </w:pPr>
            <w:r w:rsidRPr="001F3E12">
              <w:rPr>
                <w:color w:val="000000"/>
                <w:sz w:val="20"/>
              </w:rPr>
              <w:t>PTC Safety Specialist at Headquarter</w:t>
            </w:r>
          </w:p>
        </w:tc>
        <w:tc>
          <w:tcPr>
            <w:tcW w:w="0" w:type="auto"/>
            <w:shd w:val="clear" w:color="auto" w:fill="auto"/>
            <w:noWrap/>
            <w:vAlign w:val="bottom"/>
            <w:hideMark/>
          </w:tcPr>
          <w:p w:rsidR="0085693E" w:rsidRPr="001F3E12" w:rsidP="0085693E" w14:paraId="13B15779" w14:textId="77777777">
            <w:pPr>
              <w:rPr>
                <w:color w:val="000000"/>
                <w:sz w:val="20"/>
              </w:rPr>
            </w:pPr>
            <w:r w:rsidRPr="001F3E12">
              <w:rPr>
                <w:color w:val="000000"/>
                <w:sz w:val="20"/>
              </w:rPr>
              <w:t>GS-12</w:t>
            </w:r>
          </w:p>
        </w:tc>
        <w:tc>
          <w:tcPr>
            <w:tcW w:w="0" w:type="auto"/>
            <w:shd w:val="clear" w:color="auto" w:fill="auto"/>
            <w:noWrap/>
            <w:vAlign w:val="bottom"/>
            <w:hideMark/>
          </w:tcPr>
          <w:p w:rsidR="0085693E" w:rsidRPr="001F3E12" w:rsidP="0085693E" w14:paraId="157576BB" w14:textId="77777777">
            <w:pPr>
              <w:jc w:val="right"/>
              <w:rPr>
                <w:color w:val="000000"/>
                <w:sz w:val="20"/>
              </w:rPr>
            </w:pPr>
            <w:r w:rsidRPr="001F3E12">
              <w:rPr>
                <w:color w:val="000000"/>
                <w:sz w:val="20"/>
              </w:rPr>
              <w:t>106,759.00</w:t>
            </w:r>
          </w:p>
        </w:tc>
        <w:tc>
          <w:tcPr>
            <w:tcW w:w="1144" w:type="dxa"/>
            <w:shd w:val="clear" w:color="auto" w:fill="auto"/>
            <w:noWrap/>
            <w:vAlign w:val="bottom"/>
            <w:hideMark/>
          </w:tcPr>
          <w:p w:rsidR="0085693E" w:rsidRPr="001F3E12" w:rsidP="0085693E" w14:paraId="56589922" w14:textId="77777777">
            <w:pPr>
              <w:jc w:val="right"/>
              <w:rPr>
                <w:color w:val="000000"/>
                <w:sz w:val="20"/>
              </w:rPr>
            </w:pPr>
            <w:r w:rsidRPr="001F3E12">
              <w:rPr>
                <w:color w:val="000000"/>
                <w:sz w:val="20"/>
              </w:rPr>
              <w:t>1</w:t>
            </w:r>
          </w:p>
        </w:tc>
        <w:tc>
          <w:tcPr>
            <w:tcW w:w="1350" w:type="dxa"/>
            <w:shd w:val="clear" w:color="auto" w:fill="auto"/>
            <w:noWrap/>
            <w:vAlign w:val="bottom"/>
            <w:hideMark/>
          </w:tcPr>
          <w:p w:rsidR="0085693E" w:rsidRPr="001F3E12" w:rsidP="0085693E" w14:paraId="1FF785D8" w14:textId="77777777">
            <w:pPr>
              <w:jc w:val="right"/>
              <w:rPr>
                <w:color w:val="000000"/>
                <w:sz w:val="20"/>
              </w:rPr>
            </w:pPr>
            <w:r w:rsidRPr="001F3E12">
              <w:rPr>
                <w:color w:val="000000"/>
                <w:sz w:val="20"/>
              </w:rPr>
              <w:t>25</w:t>
            </w:r>
          </w:p>
        </w:tc>
        <w:tc>
          <w:tcPr>
            <w:tcW w:w="2250" w:type="dxa"/>
            <w:shd w:val="clear" w:color="auto" w:fill="auto"/>
            <w:noWrap/>
            <w:vAlign w:val="bottom"/>
            <w:hideMark/>
          </w:tcPr>
          <w:p w:rsidR="0085693E" w:rsidRPr="001F3E12" w:rsidP="0085693E" w14:paraId="75D676CC" w14:textId="77777777">
            <w:pPr>
              <w:jc w:val="right"/>
              <w:rPr>
                <w:color w:val="000000"/>
                <w:sz w:val="20"/>
              </w:rPr>
            </w:pPr>
            <w:r w:rsidRPr="001F3E12">
              <w:rPr>
                <w:color w:val="000000"/>
                <w:sz w:val="20"/>
              </w:rPr>
              <w:t>46,707.00</w:t>
            </w:r>
          </w:p>
        </w:tc>
      </w:tr>
      <w:tr w14:paraId="1095B434" w14:textId="77777777" w:rsidTr="02327379">
        <w:tblPrEx>
          <w:tblW w:w="0" w:type="auto"/>
          <w:tblInd w:w="985" w:type="dxa"/>
          <w:tblLook w:val="04A0"/>
        </w:tblPrEx>
        <w:trPr>
          <w:trHeight w:val="330"/>
        </w:trPr>
        <w:tc>
          <w:tcPr>
            <w:tcW w:w="3048" w:type="dxa"/>
            <w:shd w:val="clear" w:color="auto" w:fill="auto"/>
            <w:noWrap/>
            <w:vAlign w:val="bottom"/>
            <w:hideMark/>
          </w:tcPr>
          <w:p w:rsidR="0085693E" w:rsidRPr="001F3E12" w:rsidP="0085693E" w14:paraId="55A683FB" w14:textId="77777777">
            <w:pPr>
              <w:rPr>
                <w:color w:val="000000"/>
                <w:sz w:val="20"/>
              </w:rPr>
            </w:pPr>
            <w:r w:rsidRPr="001F3E12">
              <w:rPr>
                <w:color w:val="000000"/>
                <w:sz w:val="20"/>
              </w:rPr>
              <w:t>Electronic Engineer</w:t>
            </w:r>
          </w:p>
        </w:tc>
        <w:tc>
          <w:tcPr>
            <w:tcW w:w="0" w:type="auto"/>
            <w:shd w:val="clear" w:color="auto" w:fill="auto"/>
            <w:noWrap/>
            <w:vAlign w:val="bottom"/>
            <w:hideMark/>
          </w:tcPr>
          <w:p w:rsidR="0085693E" w:rsidRPr="001F3E12" w:rsidP="0085693E" w14:paraId="70221FEE" w14:textId="77777777">
            <w:pPr>
              <w:rPr>
                <w:color w:val="000000"/>
                <w:sz w:val="20"/>
              </w:rPr>
            </w:pPr>
            <w:r w:rsidRPr="001F3E12">
              <w:rPr>
                <w:color w:val="000000"/>
                <w:sz w:val="20"/>
              </w:rPr>
              <w:t>GS-14</w:t>
            </w:r>
          </w:p>
        </w:tc>
        <w:tc>
          <w:tcPr>
            <w:tcW w:w="0" w:type="auto"/>
            <w:shd w:val="clear" w:color="auto" w:fill="auto"/>
            <w:noWrap/>
            <w:vAlign w:val="bottom"/>
            <w:hideMark/>
          </w:tcPr>
          <w:p w:rsidR="0085693E" w:rsidRPr="001F3E12" w:rsidP="0085693E" w14:paraId="682FCEF1" w14:textId="77777777">
            <w:pPr>
              <w:jc w:val="right"/>
              <w:rPr>
                <w:color w:val="000000"/>
                <w:sz w:val="20"/>
              </w:rPr>
            </w:pPr>
            <w:r w:rsidRPr="001F3E12">
              <w:rPr>
                <w:color w:val="000000"/>
                <w:sz w:val="20"/>
              </w:rPr>
              <w:t>150,015.00</w:t>
            </w:r>
          </w:p>
        </w:tc>
        <w:tc>
          <w:tcPr>
            <w:tcW w:w="1144" w:type="dxa"/>
            <w:shd w:val="clear" w:color="auto" w:fill="auto"/>
            <w:noWrap/>
            <w:vAlign w:val="bottom"/>
            <w:hideMark/>
          </w:tcPr>
          <w:p w:rsidR="0085693E" w:rsidRPr="001F3E12" w:rsidP="0085693E" w14:paraId="0D22D988" w14:textId="77777777">
            <w:pPr>
              <w:jc w:val="right"/>
              <w:rPr>
                <w:color w:val="000000"/>
                <w:sz w:val="20"/>
              </w:rPr>
            </w:pPr>
            <w:r w:rsidRPr="001F3E12">
              <w:rPr>
                <w:color w:val="000000"/>
                <w:sz w:val="20"/>
              </w:rPr>
              <w:t>2</w:t>
            </w:r>
          </w:p>
        </w:tc>
        <w:tc>
          <w:tcPr>
            <w:tcW w:w="1350" w:type="dxa"/>
            <w:shd w:val="clear" w:color="auto" w:fill="auto"/>
            <w:noWrap/>
            <w:vAlign w:val="bottom"/>
            <w:hideMark/>
          </w:tcPr>
          <w:p w:rsidR="0085693E" w:rsidRPr="001F3E12" w:rsidP="0085693E" w14:paraId="0CFFF20D" w14:textId="77777777">
            <w:pPr>
              <w:jc w:val="right"/>
              <w:rPr>
                <w:color w:val="000000"/>
                <w:sz w:val="20"/>
              </w:rPr>
            </w:pPr>
            <w:r w:rsidRPr="001F3E12">
              <w:rPr>
                <w:color w:val="000000"/>
                <w:sz w:val="20"/>
              </w:rPr>
              <w:t>25</w:t>
            </w:r>
          </w:p>
        </w:tc>
        <w:tc>
          <w:tcPr>
            <w:tcW w:w="2250" w:type="dxa"/>
            <w:shd w:val="clear" w:color="auto" w:fill="auto"/>
            <w:noWrap/>
            <w:vAlign w:val="bottom"/>
            <w:hideMark/>
          </w:tcPr>
          <w:p w:rsidR="0085693E" w:rsidRPr="001F3E12" w:rsidP="0085693E" w14:paraId="51F5A6AD" w14:textId="77777777">
            <w:pPr>
              <w:jc w:val="right"/>
              <w:rPr>
                <w:color w:val="000000"/>
                <w:sz w:val="20"/>
              </w:rPr>
            </w:pPr>
            <w:r w:rsidRPr="001F3E12">
              <w:rPr>
                <w:color w:val="000000"/>
                <w:sz w:val="20"/>
              </w:rPr>
              <w:t>131,263.00</w:t>
            </w:r>
          </w:p>
        </w:tc>
      </w:tr>
      <w:tr w14:paraId="319C767A" w14:textId="77777777" w:rsidTr="02327379">
        <w:tblPrEx>
          <w:tblW w:w="0" w:type="auto"/>
          <w:tblInd w:w="985" w:type="dxa"/>
          <w:tblLook w:val="04A0"/>
        </w:tblPrEx>
        <w:trPr>
          <w:trHeight w:val="330"/>
        </w:trPr>
        <w:tc>
          <w:tcPr>
            <w:tcW w:w="5516" w:type="dxa"/>
            <w:gridSpan w:val="3"/>
            <w:shd w:val="clear" w:color="auto" w:fill="auto"/>
            <w:noWrap/>
            <w:vAlign w:val="bottom"/>
          </w:tcPr>
          <w:p w:rsidR="00C677A3" w:rsidRPr="001F3E12" w:rsidP="0085693E" w14:paraId="323F2304" w14:textId="562EA7F3">
            <w:pPr>
              <w:rPr>
                <w:color w:val="000000"/>
                <w:sz w:val="20"/>
              </w:rPr>
            </w:pPr>
            <w:r w:rsidRPr="07D68481">
              <w:rPr>
                <w:color w:val="000000" w:themeColor="text1"/>
                <w:sz w:val="20"/>
              </w:rPr>
              <w:t>FRA F 610.152</w:t>
            </w:r>
            <w:r w:rsidRPr="07D68481" w:rsidR="00614BF2">
              <w:rPr>
                <w:color w:val="000000" w:themeColor="text1"/>
                <w:sz w:val="20"/>
              </w:rPr>
              <w:t xml:space="preserve"> – shift from biannual to quarterly review </w:t>
            </w:r>
          </w:p>
        </w:tc>
        <w:tc>
          <w:tcPr>
            <w:tcW w:w="1144" w:type="dxa"/>
            <w:shd w:val="clear" w:color="auto" w:fill="auto"/>
            <w:noWrap/>
            <w:vAlign w:val="bottom"/>
          </w:tcPr>
          <w:p w:rsidR="00C677A3" w:rsidRPr="001F3E12" w:rsidP="0085693E" w14:paraId="3B2F2FFD" w14:textId="77777777">
            <w:pPr>
              <w:rPr>
                <w:color w:val="000000"/>
                <w:sz w:val="20"/>
              </w:rPr>
            </w:pPr>
          </w:p>
        </w:tc>
        <w:tc>
          <w:tcPr>
            <w:tcW w:w="1350" w:type="dxa"/>
            <w:shd w:val="clear" w:color="auto" w:fill="auto"/>
            <w:noWrap/>
            <w:vAlign w:val="center"/>
          </w:tcPr>
          <w:p w:rsidR="00C677A3" w:rsidRPr="001F3E12" w:rsidP="001B1429" w14:paraId="1C50C717" w14:textId="77777777">
            <w:pPr>
              <w:rPr>
                <w:color w:val="000000"/>
                <w:sz w:val="20"/>
              </w:rPr>
            </w:pPr>
          </w:p>
        </w:tc>
        <w:tc>
          <w:tcPr>
            <w:tcW w:w="2250" w:type="dxa"/>
            <w:shd w:val="clear" w:color="auto" w:fill="auto"/>
            <w:noWrap/>
            <w:vAlign w:val="bottom"/>
          </w:tcPr>
          <w:p w:rsidR="00C677A3" w:rsidRPr="001F3E12" w:rsidP="0085693E" w14:paraId="61F29073" w14:textId="74A9F182">
            <w:pPr>
              <w:jc w:val="right"/>
              <w:rPr>
                <w:b/>
                <w:bCs/>
                <w:color w:val="000000"/>
                <w:sz w:val="20"/>
              </w:rPr>
            </w:pPr>
            <w:r>
              <w:rPr>
                <w:b/>
                <w:bCs/>
                <w:color w:val="000000"/>
                <w:sz w:val="20"/>
              </w:rPr>
              <w:t>1000</w:t>
            </w:r>
            <w:r w:rsidR="00100D46">
              <w:rPr>
                <w:b/>
                <w:bCs/>
                <w:color w:val="000000"/>
                <w:sz w:val="20"/>
              </w:rPr>
              <w:t>.00</w:t>
            </w:r>
          </w:p>
        </w:tc>
      </w:tr>
      <w:tr w14:paraId="332890B6" w14:textId="77777777" w:rsidTr="02327379">
        <w:tblPrEx>
          <w:tblW w:w="0" w:type="auto"/>
          <w:tblInd w:w="985" w:type="dxa"/>
          <w:tblLook w:val="04A0"/>
        </w:tblPrEx>
        <w:trPr>
          <w:trHeight w:val="330"/>
        </w:trPr>
        <w:tc>
          <w:tcPr>
            <w:tcW w:w="5516" w:type="dxa"/>
            <w:gridSpan w:val="3"/>
            <w:shd w:val="clear" w:color="auto" w:fill="auto"/>
            <w:noWrap/>
            <w:vAlign w:val="bottom"/>
            <w:hideMark/>
          </w:tcPr>
          <w:p w:rsidR="0085693E" w:rsidRPr="001F3E12" w:rsidP="0085693E" w14:paraId="4AA9831E" w14:textId="77777777">
            <w:pPr>
              <w:rPr>
                <w:color w:val="000000"/>
                <w:sz w:val="20"/>
              </w:rPr>
            </w:pPr>
            <w:r w:rsidRPr="001F3E12">
              <w:rPr>
                <w:color w:val="000000"/>
                <w:sz w:val="20"/>
              </w:rPr>
              <w:t>Estimated Average Annual Cost to Government</w:t>
            </w:r>
          </w:p>
        </w:tc>
        <w:tc>
          <w:tcPr>
            <w:tcW w:w="1144" w:type="dxa"/>
            <w:shd w:val="clear" w:color="auto" w:fill="auto"/>
            <w:noWrap/>
            <w:vAlign w:val="bottom"/>
            <w:hideMark/>
          </w:tcPr>
          <w:p w:rsidR="0085693E" w:rsidRPr="001F3E12" w:rsidP="0085693E" w14:paraId="6417E16D" w14:textId="77777777">
            <w:pPr>
              <w:rPr>
                <w:color w:val="000000"/>
                <w:sz w:val="20"/>
              </w:rPr>
            </w:pPr>
            <w:r w:rsidRPr="001F3E12">
              <w:rPr>
                <w:color w:val="000000"/>
                <w:sz w:val="20"/>
              </w:rPr>
              <w:t> </w:t>
            </w:r>
          </w:p>
        </w:tc>
        <w:tc>
          <w:tcPr>
            <w:tcW w:w="1350" w:type="dxa"/>
            <w:shd w:val="clear" w:color="auto" w:fill="auto"/>
            <w:noWrap/>
            <w:vAlign w:val="center"/>
            <w:hideMark/>
          </w:tcPr>
          <w:p w:rsidR="0085693E" w:rsidRPr="001F3E12" w:rsidP="001B1429" w14:paraId="032FF00A" w14:textId="0D0E99A1">
            <w:pPr>
              <w:rPr>
                <w:color w:val="000000"/>
                <w:sz w:val="20"/>
              </w:rPr>
            </w:pPr>
          </w:p>
        </w:tc>
        <w:tc>
          <w:tcPr>
            <w:tcW w:w="2250" w:type="dxa"/>
            <w:shd w:val="clear" w:color="auto" w:fill="auto"/>
            <w:noWrap/>
            <w:vAlign w:val="bottom"/>
            <w:hideMark/>
          </w:tcPr>
          <w:p w:rsidR="0085693E" w:rsidRPr="001F3E12" w:rsidP="02327379" w14:paraId="61185026" w14:textId="56EDEA9F">
            <w:pPr>
              <w:jc w:val="right"/>
              <w:rPr>
                <w:b/>
                <w:bCs/>
                <w:color w:val="000000"/>
                <w:sz w:val="20"/>
              </w:rPr>
            </w:pPr>
            <w:r w:rsidRPr="02327379">
              <w:rPr>
                <w:b/>
                <w:bCs/>
                <w:color w:val="000000" w:themeColor="text1"/>
                <w:sz w:val="20"/>
              </w:rPr>
              <w:t>1,7</w:t>
            </w:r>
            <w:r w:rsidRPr="02327379" w:rsidR="00DF5FC0">
              <w:rPr>
                <w:b/>
                <w:bCs/>
                <w:color w:val="000000" w:themeColor="text1"/>
                <w:sz w:val="20"/>
              </w:rPr>
              <w:t>70</w:t>
            </w:r>
            <w:r w:rsidRPr="02327379">
              <w:rPr>
                <w:b/>
                <w:bCs/>
                <w:color w:val="000000" w:themeColor="text1"/>
                <w:sz w:val="20"/>
              </w:rPr>
              <w:t>,408.00</w:t>
            </w:r>
          </w:p>
        </w:tc>
      </w:tr>
      <w:bookmarkEnd w:id="7"/>
    </w:tbl>
    <w:p w:rsidR="0085693E" w:rsidP="00BE4916" w14:paraId="11B430BD" w14:textId="2A19A49D">
      <w:pPr>
        <w:ind w:left="720"/>
        <w:rPr>
          <w:szCs w:val="24"/>
        </w:rPr>
      </w:pPr>
    </w:p>
    <w:p w:rsidR="008B28DF" w:rsidP="00BE4916" w14:paraId="7A07DC51" w14:textId="77777777">
      <w:pPr>
        <w:ind w:left="720"/>
        <w:rPr>
          <w:szCs w:val="24"/>
        </w:rPr>
      </w:pPr>
    </w:p>
    <w:p w:rsidR="008B28DF" w:rsidP="00BE4916" w14:paraId="6F205FFE" w14:textId="77777777">
      <w:pPr>
        <w:ind w:left="720"/>
        <w:rPr>
          <w:szCs w:val="24"/>
        </w:rPr>
      </w:pPr>
    </w:p>
    <w:p w:rsidR="005151CA" w:rsidP="0062137B" w14:paraId="34CCF0E7" w14:textId="09DD6B8C">
      <w:pPr>
        <w:ind w:left="720"/>
        <w:rPr>
          <w:szCs w:val="24"/>
          <w:u w:val="single"/>
        </w:rPr>
      </w:pPr>
      <w:r w:rsidRPr="0062137B">
        <w:rPr>
          <w:szCs w:val="24"/>
          <w:u w:val="single"/>
        </w:rPr>
        <w:t>Program change government costs</w:t>
      </w:r>
      <w:r w:rsidR="009E6874">
        <w:rPr>
          <w:szCs w:val="24"/>
          <w:u w:val="single"/>
        </w:rPr>
        <w:t>.</w:t>
      </w:r>
    </w:p>
    <w:p w:rsidR="001F3E12" w:rsidRPr="0062137B" w:rsidP="0062137B" w14:paraId="1D626BFF" w14:textId="77777777">
      <w:pPr>
        <w:ind w:left="720"/>
        <w:rPr>
          <w:szCs w:val="24"/>
          <w:u w:val="single"/>
        </w:rPr>
      </w:pPr>
    </w:p>
    <w:p w:rsidR="0062137B" w:rsidP="0062137B" w14:paraId="33B619FE" w14:textId="41D09490">
      <w:pPr>
        <w:ind w:left="720"/>
        <w:rPr>
          <w:szCs w:val="24"/>
        </w:rPr>
      </w:pPr>
      <w:r w:rsidRPr="0062137B">
        <w:rPr>
          <w:szCs w:val="24"/>
        </w:rPr>
        <w:t xml:space="preserve">The following table shows the estimated average annual cost to the Federal government </w:t>
      </w:r>
      <w:r>
        <w:rPr>
          <w:szCs w:val="24"/>
        </w:rPr>
        <w:t xml:space="preserve">for FRA </w:t>
      </w:r>
      <w:r w:rsidRPr="0062137B">
        <w:rPr>
          <w:szCs w:val="24"/>
        </w:rPr>
        <w:t xml:space="preserve">to review </w:t>
      </w:r>
      <w:r>
        <w:rPr>
          <w:szCs w:val="24"/>
        </w:rPr>
        <w:t xml:space="preserve">and approve </w:t>
      </w:r>
      <w:r w:rsidR="00A268C8">
        <w:rPr>
          <w:szCs w:val="24"/>
        </w:rPr>
        <w:t xml:space="preserve">railroads’ </w:t>
      </w:r>
      <w:r>
        <w:rPr>
          <w:szCs w:val="24"/>
        </w:rPr>
        <w:t>RFA</w:t>
      </w:r>
      <w:r w:rsidR="00A268C8">
        <w:rPr>
          <w:szCs w:val="24"/>
        </w:rPr>
        <w:t>s that involve</w:t>
      </w:r>
      <w:r>
        <w:rPr>
          <w:szCs w:val="24"/>
        </w:rPr>
        <w:t xml:space="preserve"> temporary </w:t>
      </w:r>
      <w:r w:rsidR="00321C05">
        <w:rPr>
          <w:szCs w:val="24"/>
        </w:rPr>
        <w:t>outages of PTC technology, under 49 CFR 236.1021(m)(4)</w:t>
      </w:r>
      <w:r>
        <w:rPr>
          <w:szCs w:val="24"/>
        </w:rPr>
        <w:t>.</w:t>
      </w:r>
      <w:r w:rsidRPr="0062137B">
        <w:rPr>
          <w:szCs w:val="24"/>
        </w:rPr>
        <w:t xml:space="preserve"> </w:t>
      </w:r>
    </w:p>
    <w:p w:rsidR="00A269E4" w:rsidRPr="0062137B" w:rsidP="0062137B" w14:paraId="4ED356F7" w14:textId="77777777">
      <w:pPr>
        <w:ind w:left="720"/>
        <w:rPr>
          <w:szCs w:val="24"/>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1185"/>
        <w:gridCol w:w="1170"/>
        <w:gridCol w:w="1170"/>
        <w:gridCol w:w="1170"/>
        <w:gridCol w:w="1350"/>
        <w:gridCol w:w="1710"/>
      </w:tblGrid>
      <w:tr w14:paraId="3AD54CC1" w14:textId="77777777" w:rsidTr="00B10EDB">
        <w:tblPrEx>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2685" w:type="dxa"/>
            <w:shd w:val="clear" w:color="auto" w:fill="auto"/>
            <w:noWrap/>
            <w:vAlign w:val="center"/>
            <w:hideMark/>
          </w:tcPr>
          <w:bookmarkEnd w:id="6"/>
          <w:p w:rsidR="0062137B" w:rsidRPr="001F3E12" w14:paraId="614C76D9" w14:textId="77777777">
            <w:pPr>
              <w:rPr>
                <w:color w:val="000000"/>
                <w:sz w:val="20"/>
              </w:rPr>
            </w:pPr>
            <w:r w:rsidRPr="001F3E12">
              <w:rPr>
                <w:color w:val="000000"/>
                <w:sz w:val="20"/>
              </w:rPr>
              <w:t>Resources</w:t>
            </w:r>
          </w:p>
        </w:tc>
        <w:tc>
          <w:tcPr>
            <w:tcW w:w="1185" w:type="dxa"/>
            <w:shd w:val="clear" w:color="auto" w:fill="auto"/>
            <w:vAlign w:val="center"/>
            <w:hideMark/>
          </w:tcPr>
          <w:p w:rsidR="0062137B" w:rsidRPr="001F3E12" w14:paraId="73B710E4" w14:textId="77777777">
            <w:pPr>
              <w:rPr>
                <w:color w:val="000000"/>
                <w:sz w:val="20"/>
              </w:rPr>
            </w:pPr>
            <w:r w:rsidRPr="001F3E12">
              <w:rPr>
                <w:color w:val="000000"/>
                <w:sz w:val="20"/>
              </w:rPr>
              <w:t>Pay Grade/</w:t>
            </w:r>
          </w:p>
          <w:p w:rsidR="0062137B" w:rsidRPr="001F3E12" w14:paraId="4D7856BF" w14:textId="436FB784">
            <w:pPr>
              <w:rPr>
                <w:color w:val="000000"/>
                <w:sz w:val="20"/>
              </w:rPr>
            </w:pPr>
            <w:r w:rsidRPr="001F3E12">
              <w:rPr>
                <w:color w:val="000000"/>
                <w:sz w:val="20"/>
              </w:rPr>
              <w:t>Location</w:t>
            </w:r>
          </w:p>
        </w:tc>
        <w:tc>
          <w:tcPr>
            <w:tcW w:w="1170" w:type="dxa"/>
            <w:shd w:val="clear" w:color="auto" w:fill="auto"/>
            <w:vAlign w:val="center"/>
            <w:hideMark/>
          </w:tcPr>
          <w:p w:rsidR="0062137B" w:rsidRPr="001F3E12" w:rsidP="001B1429" w14:paraId="76131DDE" w14:textId="4E779882">
            <w:pPr>
              <w:jc w:val="center"/>
              <w:rPr>
                <w:color w:val="000000"/>
                <w:sz w:val="20"/>
              </w:rPr>
            </w:pPr>
            <w:r w:rsidRPr="001F3E12">
              <w:rPr>
                <w:color w:val="000000"/>
                <w:sz w:val="20"/>
              </w:rPr>
              <w:t>Hourly</w:t>
            </w:r>
            <w:r w:rsidR="001B1429">
              <w:rPr>
                <w:color w:val="000000"/>
                <w:sz w:val="20"/>
              </w:rPr>
              <w:t xml:space="preserve"> </w:t>
            </w:r>
            <w:r w:rsidRPr="001F3E12">
              <w:rPr>
                <w:color w:val="000000"/>
                <w:sz w:val="20"/>
              </w:rPr>
              <w:t>Wage Rate</w:t>
            </w:r>
            <w:r>
              <w:rPr>
                <w:rStyle w:val="FootnoteReference"/>
                <w:color w:val="000000"/>
                <w:sz w:val="20"/>
              </w:rPr>
              <w:footnoteReference w:id="17"/>
            </w:r>
          </w:p>
        </w:tc>
        <w:tc>
          <w:tcPr>
            <w:tcW w:w="1170" w:type="dxa"/>
            <w:shd w:val="clear" w:color="auto" w:fill="auto"/>
            <w:vAlign w:val="center"/>
            <w:hideMark/>
          </w:tcPr>
          <w:p w:rsidR="0062137B" w:rsidRPr="001F3E12" w14:paraId="566DD185" w14:textId="77777777">
            <w:pPr>
              <w:jc w:val="center"/>
              <w:rPr>
                <w:color w:val="000000"/>
                <w:sz w:val="20"/>
              </w:rPr>
            </w:pPr>
            <w:r w:rsidRPr="001F3E12">
              <w:rPr>
                <w:color w:val="000000"/>
                <w:sz w:val="20"/>
              </w:rPr>
              <w:t>Number of Employees</w:t>
            </w:r>
          </w:p>
        </w:tc>
        <w:tc>
          <w:tcPr>
            <w:tcW w:w="1170" w:type="dxa"/>
            <w:shd w:val="clear" w:color="auto" w:fill="auto"/>
            <w:vAlign w:val="center"/>
            <w:hideMark/>
          </w:tcPr>
          <w:p w:rsidR="0062137B" w:rsidRPr="001F3E12" w14:paraId="362563AE" w14:textId="5E8992F9">
            <w:pPr>
              <w:jc w:val="center"/>
              <w:rPr>
                <w:color w:val="000000"/>
                <w:sz w:val="20"/>
              </w:rPr>
            </w:pPr>
            <w:r w:rsidRPr="001F3E12">
              <w:rPr>
                <w:color w:val="000000"/>
                <w:sz w:val="20"/>
              </w:rPr>
              <w:t>Number of Hours per RFA</w:t>
            </w:r>
          </w:p>
        </w:tc>
        <w:tc>
          <w:tcPr>
            <w:tcW w:w="1350" w:type="dxa"/>
          </w:tcPr>
          <w:p w:rsidR="0062137B" w:rsidRPr="001F3E12" w14:paraId="09BAA5FD" w14:textId="74227678">
            <w:pPr>
              <w:jc w:val="center"/>
              <w:rPr>
                <w:color w:val="000000"/>
                <w:sz w:val="20"/>
              </w:rPr>
            </w:pPr>
            <w:r w:rsidRPr="001F3E12">
              <w:rPr>
                <w:color w:val="000000"/>
                <w:sz w:val="20"/>
              </w:rPr>
              <w:t>Estimated number of RFAs per Year</w:t>
            </w:r>
          </w:p>
        </w:tc>
        <w:tc>
          <w:tcPr>
            <w:tcW w:w="1710" w:type="dxa"/>
            <w:shd w:val="clear" w:color="auto" w:fill="auto"/>
            <w:vAlign w:val="center"/>
            <w:hideMark/>
          </w:tcPr>
          <w:p w:rsidR="0062137B" w:rsidRPr="001F3E12" w14:paraId="536DEACB" w14:textId="270BC614">
            <w:pPr>
              <w:jc w:val="center"/>
              <w:rPr>
                <w:color w:val="000000"/>
                <w:sz w:val="20"/>
              </w:rPr>
            </w:pPr>
            <w:r w:rsidRPr="001F3E12">
              <w:rPr>
                <w:color w:val="000000"/>
                <w:sz w:val="20"/>
              </w:rPr>
              <w:t>Total Wages (Wages * 1.75 of Overhead Cost)</w:t>
            </w:r>
          </w:p>
        </w:tc>
      </w:tr>
      <w:tr w14:paraId="0ABFF269" w14:textId="77777777" w:rsidTr="00025412">
        <w:tblPrEx>
          <w:tblW w:w="0" w:type="auto"/>
          <w:tblInd w:w="985" w:type="dxa"/>
          <w:tblLayout w:type="fixed"/>
          <w:tblLook w:val="04A0"/>
        </w:tblPrEx>
        <w:trPr>
          <w:trHeight w:val="315"/>
        </w:trPr>
        <w:tc>
          <w:tcPr>
            <w:tcW w:w="2685" w:type="dxa"/>
            <w:shd w:val="clear" w:color="auto" w:fill="auto"/>
            <w:noWrap/>
            <w:hideMark/>
          </w:tcPr>
          <w:p w:rsidR="0062137B" w:rsidRPr="001F3E12" w:rsidP="005151CA" w14:paraId="23EE6E3E" w14:textId="4C760F01">
            <w:pPr>
              <w:rPr>
                <w:color w:val="000000"/>
                <w:sz w:val="20"/>
              </w:rPr>
            </w:pPr>
            <w:r w:rsidRPr="001F3E12">
              <w:rPr>
                <w:color w:val="000000"/>
                <w:sz w:val="20"/>
              </w:rPr>
              <w:t>Railroad Safety Specialist</w:t>
            </w:r>
          </w:p>
        </w:tc>
        <w:tc>
          <w:tcPr>
            <w:tcW w:w="1185" w:type="dxa"/>
            <w:shd w:val="clear" w:color="auto" w:fill="auto"/>
            <w:noWrap/>
            <w:hideMark/>
          </w:tcPr>
          <w:p w:rsidR="0062137B" w:rsidRPr="001F3E12" w:rsidP="005151CA" w14:paraId="144FC3EB" w14:textId="77777777">
            <w:pPr>
              <w:rPr>
                <w:color w:val="000000"/>
                <w:sz w:val="20"/>
              </w:rPr>
            </w:pPr>
            <w:r w:rsidRPr="001F3E12">
              <w:rPr>
                <w:color w:val="000000"/>
                <w:sz w:val="20"/>
              </w:rPr>
              <w:t>GS-13</w:t>
            </w:r>
          </w:p>
          <w:p w:rsidR="0062137B" w:rsidRPr="001F3E12" w:rsidP="005151CA" w14:paraId="0D080A1B" w14:textId="32C37766">
            <w:pPr>
              <w:rPr>
                <w:color w:val="000000"/>
                <w:sz w:val="20"/>
              </w:rPr>
            </w:pPr>
            <w:r w:rsidRPr="001F3E12">
              <w:rPr>
                <w:color w:val="000000"/>
                <w:sz w:val="20"/>
              </w:rPr>
              <w:t>All locations</w:t>
            </w:r>
          </w:p>
        </w:tc>
        <w:tc>
          <w:tcPr>
            <w:tcW w:w="1170" w:type="dxa"/>
            <w:shd w:val="clear" w:color="auto" w:fill="auto"/>
            <w:noWrap/>
            <w:hideMark/>
          </w:tcPr>
          <w:p w:rsidR="0062137B" w:rsidRPr="001F3E12" w:rsidP="005151CA" w14:paraId="08786F86" w14:textId="60818713">
            <w:pPr>
              <w:jc w:val="right"/>
              <w:rPr>
                <w:color w:val="000000"/>
                <w:sz w:val="20"/>
              </w:rPr>
            </w:pPr>
            <w:r w:rsidRPr="001F3E12">
              <w:rPr>
                <w:color w:val="000000"/>
                <w:sz w:val="20"/>
              </w:rPr>
              <w:t>98.77</w:t>
            </w:r>
          </w:p>
        </w:tc>
        <w:tc>
          <w:tcPr>
            <w:tcW w:w="1170" w:type="dxa"/>
            <w:shd w:val="clear" w:color="auto" w:fill="auto"/>
            <w:noWrap/>
            <w:hideMark/>
          </w:tcPr>
          <w:p w:rsidR="0062137B" w:rsidRPr="001F3E12" w:rsidP="005151CA" w14:paraId="0F5B269F" w14:textId="77777777">
            <w:pPr>
              <w:jc w:val="right"/>
              <w:rPr>
                <w:color w:val="000000"/>
                <w:sz w:val="20"/>
              </w:rPr>
            </w:pPr>
            <w:r w:rsidRPr="001F3E12">
              <w:rPr>
                <w:color w:val="000000"/>
                <w:sz w:val="20"/>
              </w:rPr>
              <w:t>1</w:t>
            </w:r>
          </w:p>
        </w:tc>
        <w:tc>
          <w:tcPr>
            <w:tcW w:w="1170" w:type="dxa"/>
            <w:shd w:val="clear" w:color="auto" w:fill="auto"/>
            <w:noWrap/>
            <w:hideMark/>
          </w:tcPr>
          <w:p w:rsidR="0062137B" w:rsidRPr="001F3E12" w:rsidP="005151CA" w14:paraId="36E56B6B" w14:textId="5ED852CA">
            <w:pPr>
              <w:jc w:val="right"/>
              <w:rPr>
                <w:color w:val="000000"/>
                <w:sz w:val="20"/>
              </w:rPr>
            </w:pPr>
            <w:r w:rsidRPr="001F3E12">
              <w:rPr>
                <w:color w:val="000000"/>
                <w:sz w:val="20"/>
              </w:rPr>
              <w:t>6</w:t>
            </w:r>
          </w:p>
        </w:tc>
        <w:tc>
          <w:tcPr>
            <w:tcW w:w="1350" w:type="dxa"/>
          </w:tcPr>
          <w:p w:rsidR="0062137B" w:rsidRPr="001F3E12" w:rsidP="005151CA" w14:paraId="0D0BFC67" w14:textId="3518441B">
            <w:pPr>
              <w:jc w:val="right"/>
              <w:rPr>
                <w:color w:val="000000"/>
                <w:sz w:val="20"/>
              </w:rPr>
            </w:pPr>
            <w:r w:rsidRPr="001F3E12">
              <w:rPr>
                <w:color w:val="000000"/>
                <w:sz w:val="20"/>
              </w:rPr>
              <w:t>15</w:t>
            </w:r>
          </w:p>
        </w:tc>
        <w:tc>
          <w:tcPr>
            <w:tcW w:w="1710" w:type="dxa"/>
            <w:shd w:val="clear" w:color="auto" w:fill="auto"/>
            <w:noWrap/>
            <w:hideMark/>
          </w:tcPr>
          <w:p w:rsidR="0062137B" w:rsidRPr="001F3E12" w:rsidP="005151CA" w14:paraId="1A56B08E" w14:textId="180A715F">
            <w:pPr>
              <w:jc w:val="right"/>
              <w:rPr>
                <w:color w:val="000000"/>
                <w:sz w:val="20"/>
              </w:rPr>
            </w:pPr>
            <w:r w:rsidRPr="001F3E12">
              <w:rPr>
                <w:color w:val="000000"/>
                <w:sz w:val="20"/>
              </w:rPr>
              <w:t>8,889</w:t>
            </w:r>
          </w:p>
        </w:tc>
      </w:tr>
      <w:tr w14:paraId="41D48735" w14:textId="77777777" w:rsidTr="00025412">
        <w:tblPrEx>
          <w:tblW w:w="0" w:type="auto"/>
          <w:tblInd w:w="985" w:type="dxa"/>
          <w:tblLayout w:type="fixed"/>
          <w:tblLook w:val="04A0"/>
        </w:tblPrEx>
        <w:trPr>
          <w:trHeight w:val="315"/>
        </w:trPr>
        <w:tc>
          <w:tcPr>
            <w:tcW w:w="2685" w:type="dxa"/>
            <w:shd w:val="clear" w:color="auto" w:fill="auto"/>
            <w:noWrap/>
            <w:hideMark/>
          </w:tcPr>
          <w:p w:rsidR="0062137B" w:rsidRPr="001F3E12" w:rsidP="005151CA" w14:paraId="00C349D1" w14:textId="520CCC7F">
            <w:pPr>
              <w:rPr>
                <w:color w:val="000000"/>
                <w:sz w:val="20"/>
              </w:rPr>
            </w:pPr>
            <w:r w:rsidRPr="001F3E12">
              <w:rPr>
                <w:color w:val="000000"/>
                <w:sz w:val="20"/>
              </w:rPr>
              <w:t>Railroad Safety Specialist</w:t>
            </w:r>
          </w:p>
        </w:tc>
        <w:tc>
          <w:tcPr>
            <w:tcW w:w="1185" w:type="dxa"/>
            <w:shd w:val="clear" w:color="auto" w:fill="auto"/>
            <w:noWrap/>
            <w:hideMark/>
          </w:tcPr>
          <w:p w:rsidR="0062137B" w:rsidRPr="001F3E12" w:rsidP="005151CA" w14:paraId="461CB73D" w14:textId="77777777">
            <w:pPr>
              <w:rPr>
                <w:color w:val="000000"/>
                <w:sz w:val="20"/>
              </w:rPr>
            </w:pPr>
            <w:r w:rsidRPr="001F3E12">
              <w:rPr>
                <w:color w:val="000000"/>
                <w:sz w:val="20"/>
              </w:rPr>
              <w:t>GS-14</w:t>
            </w:r>
          </w:p>
          <w:p w:rsidR="0062137B" w:rsidRPr="001F3E12" w:rsidP="005151CA" w14:paraId="5EF375B8" w14:textId="2D911C06">
            <w:pPr>
              <w:rPr>
                <w:color w:val="000000"/>
                <w:sz w:val="20"/>
              </w:rPr>
            </w:pPr>
            <w:r w:rsidRPr="001F3E12">
              <w:rPr>
                <w:color w:val="000000"/>
                <w:sz w:val="20"/>
              </w:rPr>
              <w:t>All locations</w:t>
            </w:r>
          </w:p>
        </w:tc>
        <w:tc>
          <w:tcPr>
            <w:tcW w:w="1170" w:type="dxa"/>
            <w:shd w:val="clear" w:color="auto" w:fill="auto"/>
            <w:noWrap/>
            <w:hideMark/>
          </w:tcPr>
          <w:p w:rsidR="0062137B" w:rsidRPr="001F3E12" w:rsidP="005151CA" w14:paraId="3CF806C9" w14:textId="3176B05D">
            <w:pPr>
              <w:jc w:val="right"/>
              <w:rPr>
                <w:color w:val="000000"/>
                <w:sz w:val="20"/>
              </w:rPr>
            </w:pPr>
            <w:r w:rsidRPr="001F3E12">
              <w:rPr>
                <w:color w:val="000000"/>
                <w:sz w:val="20"/>
              </w:rPr>
              <w:t>116.71</w:t>
            </w:r>
          </w:p>
        </w:tc>
        <w:tc>
          <w:tcPr>
            <w:tcW w:w="1170" w:type="dxa"/>
            <w:shd w:val="clear" w:color="auto" w:fill="auto"/>
            <w:noWrap/>
            <w:hideMark/>
          </w:tcPr>
          <w:p w:rsidR="0062137B" w:rsidRPr="001F3E12" w:rsidP="005151CA" w14:paraId="12292464" w14:textId="77777777">
            <w:pPr>
              <w:jc w:val="right"/>
              <w:rPr>
                <w:color w:val="000000"/>
                <w:sz w:val="20"/>
              </w:rPr>
            </w:pPr>
            <w:r w:rsidRPr="001F3E12">
              <w:rPr>
                <w:color w:val="000000"/>
                <w:sz w:val="20"/>
              </w:rPr>
              <w:t>1</w:t>
            </w:r>
          </w:p>
        </w:tc>
        <w:tc>
          <w:tcPr>
            <w:tcW w:w="1170" w:type="dxa"/>
            <w:shd w:val="clear" w:color="auto" w:fill="auto"/>
            <w:noWrap/>
            <w:hideMark/>
          </w:tcPr>
          <w:p w:rsidR="0062137B" w:rsidRPr="001F3E12" w:rsidP="005151CA" w14:paraId="4F65BBDC" w14:textId="2BED04A6">
            <w:pPr>
              <w:jc w:val="right"/>
              <w:rPr>
                <w:color w:val="000000"/>
                <w:sz w:val="20"/>
              </w:rPr>
            </w:pPr>
            <w:r w:rsidRPr="001F3E12">
              <w:rPr>
                <w:color w:val="000000"/>
                <w:sz w:val="20"/>
              </w:rPr>
              <w:t>3</w:t>
            </w:r>
          </w:p>
        </w:tc>
        <w:tc>
          <w:tcPr>
            <w:tcW w:w="1350" w:type="dxa"/>
          </w:tcPr>
          <w:p w:rsidR="0062137B" w:rsidRPr="001F3E12" w:rsidP="005151CA" w14:paraId="3F18DFA5" w14:textId="4862E8A8">
            <w:pPr>
              <w:jc w:val="right"/>
              <w:rPr>
                <w:color w:val="000000"/>
                <w:sz w:val="20"/>
              </w:rPr>
            </w:pPr>
            <w:r w:rsidRPr="001F3E12">
              <w:rPr>
                <w:color w:val="000000"/>
                <w:sz w:val="20"/>
              </w:rPr>
              <w:t>15</w:t>
            </w:r>
          </w:p>
        </w:tc>
        <w:tc>
          <w:tcPr>
            <w:tcW w:w="1710" w:type="dxa"/>
            <w:shd w:val="clear" w:color="auto" w:fill="auto"/>
            <w:noWrap/>
            <w:hideMark/>
          </w:tcPr>
          <w:p w:rsidR="0062137B" w:rsidRPr="001F3E12" w:rsidP="005151CA" w14:paraId="0CE4D538" w14:textId="2254F73B">
            <w:pPr>
              <w:jc w:val="right"/>
              <w:rPr>
                <w:color w:val="000000"/>
                <w:sz w:val="20"/>
              </w:rPr>
            </w:pPr>
            <w:r w:rsidRPr="001F3E12">
              <w:rPr>
                <w:color w:val="000000"/>
                <w:sz w:val="20"/>
              </w:rPr>
              <w:t>5,252</w:t>
            </w:r>
          </w:p>
        </w:tc>
      </w:tr>
      <w:tr w14:paraId="16BD6E81" w14:textId="77777777" w:rsidTr="00025412">
        <w:tblPrEx>
          <w:tblW w:w="0" w:type="auto"/>
          <w:tblInd w:w="985" w:type="dxa"/>
          <w:tblLayout w:type="fixed"/>
          <w:tblLook w:val="04A0"/>
        </w:tblPrEx>
        <w:trPr>
          <w:trHeight w:val="315"/>
        </w:trPr>
        <w:tc>
          <w:tcPr>
            <w:tcW w:w="2685" w:type="dxa"/>
            <w:shd w:val="clear" w:color="auto" w:fill="auto"/>
            <w:noWrap/>
          </w:tcPr>
          <w:p w:rsidR="0062137B" w:rsidRPr="001F3E12" w:rsidP="0062137B" w14:paraId="57B3646D" w14:textId="7C327843">
            <w:pPr>
              <w:rPr>
                <w:color w:val="000000"/>
                <w:sz w:val="20"/>
              </w:rPr>
            </w:pPr>
            <w:r w:rsidRPr="001F3E12">
              <w:rPr>
                <w:color w:val="000000"/>
                <w:sz w:val="20"/>
              </w:rPr>
              <w:t>Railroad Safety Specialist</w:t>
            </w:r>
          </w:p>
        </w:tc>
        <w:tc>
          <w:tcPr>
            <w:tcW w:w="1185" w:type="dxa"/>
            <w:shd w:val="clear" w:color="auto" w:fill="auto"/>
            <w:noWrap/>
          </w:tcPr>
          <w:p w:rsidR="0062137B" w:rsidRPr="001F3E12" w:rsidP="0062137B" w14:paraId="373CA40B" w14:textId="77777777">
            <w:pPr>
              <w:rPr>
                <w:color w:val="000000"/>
                <w:sz w:val="20"/>
              </w:rPr>
            </w:pPr>
            <w:r w:rsidRPr="001F3E12">
              <w:rPr>
                <w:color w:val="000000"/>
                <w:sz w:val="20"/>
              </w:rPr>
              <w:t>GS-14</w:t>
            </w:r>
          </w:p>
          <w:p w:rsidR="0062137B" w:rsidRPr="001F3E12" w:rsidP="0062137B" w14:paraId="18209AD1" w14:textId="2C6DFDA8">
            <w:pPr>
              <w:rPr>
                <w:color w:val="000000"/>
                <w:sz w:val="20"/>
              </w:rPr>
            </w:pPr>
            <w:r w:rsidRPr="001F3E12">
              <w:rPr>
                <w:color w:val="000000"/>
                <w:sz w:val="20"/>
              </w:rPr>
              <w:t>All locations</w:t>
            </w:r>
          </w:p>
        </w:tc>
        <w:tc>
          <w:tcPr>
            <w:tcW w:w="1170" w:type="dxa"/>
            <w:shd w:val="clear" w:color="auto" w:fill="auto"/>
            <w:noWrap/>
          </w:tcPr>
          <w:p w:rsidR="0062137B" w:rsidRPr="001F3E12" w:rsidP="0062137B" w14:paraId="35E00903" w14:textId="78E0AA92">
            <w:pPr>
              <w:jc w:val="right"/>
              <w:rPr>
                <w:color w:val="000000"/>
                <w:sz w:val="20"/>
              </w:rPr>
            </w:pPr>
            <w:r w:rsidRPr="001F3E12">
              <w:rPr>
                <w:color w:val="000000"/>
                <w:sz w:val="20"/>
              </w:rPr>
              <w:t>116.71</w:t>
            </w:r>
          </w:p>
        </w:tc>
        <w:tc>
          <w:tcPr>
            <w:tcW w:w="1170" w:type="dxa"/>
            <w:shd w:val="clear" w:color="auto" w:fill="auto"/>
            <w:noWrap/>
          </w:tcPr>
          <w:p w:rsidR="0062137B" w:rsidRPr="001F3E12" w:rsidP="0062137B" w14:paraId="6EC67DB2" w14:textId="39374369">
            <w:pPr>
              <w:jc w:val="right"/>
              <w:rPr>
                <w:color w:val="000000"/>
                <w:sz w:val="20"/>
              </w:rPr>
            </w:pPr>
            <w:r w:rsidRPr="001F3E12">
              <w:rPr>
                <w:color w:val="000000"/>
                <w:sz w:val="20"/>
              </w:rPr>
              <w:t>1</w:t>
            </w:r>
          </w:p>
        </w:tc>
        <w:tc>
          <w:tcPr>
            <w:tcW w:w="1170" w:type="dxa"/>
            <w:shd w:val="clear" w:color="auto" w:fill="auto"/>
            <w:noWrap/>
          </w:tcPr>
          <w:p w:rsidR="0062137B" w:rsidRPr="001F3E12" w:rsidP="0062137B" w14:paraId="4FD10C0D" w14:textId="3ED8120C">
            <w:pPr>
              <w:jc w:val="right"/>
              <w:rPr>
                <w:color w:val="000000"/>
                <w:sz w:val="20"/>
              </w:rPr>
            </w:pPr>
            <w:r w:rsidRPr="001F3E12">
              <w:rPr>
                <w:color w:val="000000"/>
                <w:sz w:val="20"/>
              </w:rPr>
              <w:t>2</w:t>
            </w:r>
          </w:p>
        </w:tc>
        <w:tc>
          <w:tcPr>
            <w:tcW w:w="1350" w:type="dxa"/>
          </w:tcPr>
          <w:p w:rsidR="0062137B" w:rsidRPr="001F3E12" w:rsidP="0062137B" w14:paraId="5409A59D" w14:textId="120BB915">
            <w:pPr>
              <w:jc w:val="right"/>
              <w:rPr>
                <w:color w:val="000000"/>
                <w:sz w:val="20"/>
              </w:rPr>
            </w:pPr>
            <w:r w:rsidRPr="001F3E12">
              <w:rPr>
                <w:color w:val="000000"/>
                <w:sz w:val="20"/>
              </w:rPr>
              <w:t>15</w:t>
            </w:r>
          </w:p>
        </w:tc>
        <w:tc>
          <w:tcPr>
            <w:tcW w:w="1710" w:type="dxa"/>
            <w:shd w:val="clear" w:color="auto" w:fill="auto"/>
            <w:noWrap/>
          </w:tcPr>
          <w:p w:rsidR="0062137B" w:rsidRPr="001F3E12" w:rsidP="0062137B" w14:paraId="21C82844" w14:textId="108A359C">
            <w:pPr>
              <w:jc w:val="right"/>
              <w:rPr>
                <w:color w:val="000000"/>
                <w:sz w:val="20"/>
              </w:rPr>
            </w:pPr>
            <w:r w:rsidRPr="001F3E12">
              <w:rPr>
                <w:color w:val="000000"/>
                <w:sz w:val="20"/>
              </w:rPr>
              <w:t>3,501</w:t>
            </w:r>
          </w:p>
        </w:tc>
      </w:tr>
      <w:tr w14:paraId="286895DF" w14:textId="77777777" w:rsidTr="00025412">
        <w:tblPrEx>
          <w:tblW w:w="0" w:type="auto"/>
          <w:tblInd w:w="985" w:type="dxa"/>
          <w:tblLayout w:type="fixed"/>
          <w:tblLook w:val="04A0"/>
        </w:tblPrEx>
        <w:trPr>
          <w:trHeight w:val="315"/>
        </w:trPr>
        <w:tc>
          <w:tcPr>
            <w:tcW w:w="2685" w:type="dxa"/>
            <w:shd w:val="clear" w:color="auto" w:fill="auto"/>
            <w:noWrap/>
          </w:tcPr>
          <w:p w:rsidR="0062137B" w:rsidRPr="001F3E12" w:rsidP="0062137B" w14:paraId="1153C922" w14:textId="4E562017">
            <w:pPr>
              <w:rPr>
                <w:color w:val="000000"/>
                <w:sz w:val="20"/>
              </w:rPr>
            </w:pPr>
            <w:r w:rsidRPr="001F3E12">
              <w:rPr>
                <w:color w:val="000000"/>
                <w:sz w:val="20"/>
              </w:rPr>
              <w:t>Railroad Safety Specialist Supervisor</w:t>
            </w:r>
          </w:p>
        </w:tc>
        <w:tc>
          <w:tcPr>
            <w:tcW w:w="1185" w:type="dxa"/>
            <w:shd w:val="clear" w:color="auto" w:fill="auto"/>
            <w:noWrap/>
            <w:hideMark/>
          </w:tcPr>
          <w:p w:rsidR="0062137B" w:rsidRPr="001F3E12" w:rsidP="0062137B" w14:paraId="35997598" w14:textId="77777777">
            <w:pPr>
              <w:rPr>
                <w:color w:val="000000"/>
                <w:sz w:val="20"/>
              </w:rPr>
            </w:pPr>
            <w:r w:rsidRPr="001F3E12">
              <w:rPr>
                <w:color w:val="000000"/>
                <w:sz w:val="20"/>
              </w:rPr>
              <w:t>GS-15</w:t>
            </w:r>
          </w:p>
          <w:p w:rsidR="0062137B" w:rsidRPr="001F3E12" w:rsidP="0062137B" w14:paraId="5657DEC3" w14:textId="5CE69102">
            <w:pPr>
              <w:rPr>
                <w:color w:val="000000"/>
                <w:sz w:val="20"/>
              </w:rPr>
            </w:pPr>
            <w:r w:rsidRPr="001F3E12">
              <w:rPr>
                <w:color w:val="000000"/>
                <w:sz w:val="20"/>
              </w:rPr>
              <w:t>DC Metro</w:t>
            </w:r>
          </w:p>
        </w:tc>
        <w:tc>
          <w:tcPr>
            <w:tcW w:w="1170" w:type="dxa"/>
            <w:shd w:val="clear" w:color="auto" w:fill="auto"/>
            <w:noWrap/>
            <w:hideMark/>
          </w:tcPr>
          <w:p w:rsidR="0062137B" w:rsidRPr="001F3E12" w:rsidP="0062137B" w14:paraId="0409CEA3" w14:textId="1278F4A9">
            <w:pPr>
              <w:jc w:val="right"/>
              <w:rPr>
                <w:color w:val="000000"/>
                <w:sz w:val="20"/>
              </w:rPr>
            </w:pPr>
            <w:r w:rsidRPr="001F3E12">
              <w:rPr>
                <w:color w:val="000000"/>
                <w:sz w:val="20"/>
              </w:rPr>
              <w:t>147.96</w:t>
            </w:r>
          </w:p>
        </w:tc>
        <w:tc>
          <w:tcPr>
            <w:tcW w:w="1170" w:type="dxa"/>
            <w:shd w:val="clear" w:color="auto" w:fill="auto"/>
            <w:noWrap/>
            <w:hideMark/>
          </w:tcPr>
          <w:p w:rsidR="0062137B" w:rsidRPr="001F3E12" w:rsidP="0062137B" w14:paraId="0748F6FE" w14:textId="77777777">
            <w:pPr>
              <w:jc w:val="right"/>
              <w:rPr>
                <w:color w:val="000000"/>
                <w:sz w:val="20"/>
              </w:rPr>
            </w:pPr>
            <w:r w:rsidRPr="001F3E12">
              <w:rPr>
                <w:color w:val="000000"/>
                <w:sz w:val="20"/>
              </w:rPr>
              <w:t>1</w:t>
            </w:r>
          </w:p>
        </w:tc>
        <w:tc>
          <w:tcPr>
            <w:tcW w:w="1170" w:type="dxa"/>
            <w:shd w:val="clear" w:color="auto" w:fill="auto"/>
            <w:noWrap/>
            <w:hideMark/>
          </w:tcPr>
          <w:p w:rsidR="0062137B" w:rsidRPr="001F3E12" w:rsidP="0062137B" w14:paraId="15383575" w14:textId="0239239D">
            <w:pPr>
              <w:jc w:val="right"/>
              <w:rPr>
                <w:color w:val="000000"/>
                <w:sz w:val="20"/>
              </w:rPr>
            </w:pPr>
            <w:r w:rsidRPr="001F3E12">
              <w:rPr>
                <w:color w:val="000000"/>
                <w:sz w:val="20"/>
              </w:rPr>
              <w:t>1</w:t>
            </w:r>
          </w:p>
        </w:tc>
        <w:tc>
          <w:tcPr>
            <w:tcW w:w="1350" w:type="dxa"/>
          </w:tcPr>
          <w:p w:rsidR="0062137B" w:rsidRPr="001F3E12" w:rsidP="0062137B" w14:paraId="117F01C5" w14:textId="2234061B">
            <w:pPr>
              <w:jc w:val="right"/>
              <w:rPr>
                <w:color w:val="000000"/>
                <w:sz w:val="20"/>
              </w:rPr>
            </w:pPr>
            <w:r w:rsidRPr="001F3E12">
              <w:rPr>
                <w:color w:val="000000"/>
                <w:sz w:val="20"/>
              </w:rPr>
              <w:t>15</w:t>
            </w:r>
          </w:p>
        </w:tc>
        <w:tc>
          <w:tcPr>
            <w:tcW w:w="1710" w:type="dxa"/>
            <w:shd w:val="clear" w:color="auto" w:fill="auto"/>
            <w:noWrap/>
            <w:hideMark/>
          </w:tcPr>
          <w:p w:rsidR="0062137B" w:rsidRPr="001F3E12" w:rsidP="0062137B" w14:paraId="28679269" w14:textId="5D11370F">
            <w:pPr>
              <w:jc w:val="right"/>
              <w:rPr>
                <w:color w:val="000000"/>
                <w:sz w:val="20"/>
              </w:rPr>
            </w:pPr>
            <w:r w:rsidRPr="001F3E12">
              <w:rPr>
                <w:color w:val="000000"/>
                <w:sz w:val="20"/>
              </w:rPr>
              <w:t>2,219</w:t>
            </w:r>
          </w:p>
        </w:tc>
      </w:tr>
      <w:tr w14:paraId="3BEC30A9" w14:textId="77777777" w:rsidTr="00025412">
        <w:tblPrEx>
          <w:tblW w:w="0" w:type="auto"/>
          <w:tblInd w:w="985" w:type="dxa"/>
          <w:tblLayout w:type="fixed"/>
          <w:tblLook w:val="04A0"/>
        </w:tblPrEx>
        <w:trPr>
          <w:trHeight w:val="315"/>
        </w:trPr>
        <w:tc>
          <w:tcPr>
            <w:tcW w:w="2685" w:type="dxa"/>
            <w:shd w:val="clear" w:color="auto" w:fill="auto"/>
            <w:noWrap/>
          </w:tcPr>
          <w:p w:rsidR="0062137B" w:rsidRPr="001F3E12" w:rsidP="0062137B" w14:paraId="4F4A49AD" w14:textId="11C1EAD5">
            <w:pPr>
              <w:rPr>
                <w:color w:val="000000"/>
                <w:sz w:val="20"/>
              </w:rPr>
            </w:pPr>
            <w:r w:rsidRPr="001F3E12">
              <w:rPr>
                <w:color w:val="000000"/>
                <w:sz w:val="20"/>
              </w:rPr>
              <w:t xml:space="preserve">Railroad Safety Specialist Senior Executive </w:t>
            </w:r>
          </w:p>
        </w:tc>
        <w:tc>
          <w:tcPr>
            <w:tcW w:w="1185" w:type="dxa"/>
            <w:shd w:val="clear" w:color="auto" w:fill="auto"/>
            <w:noWrap/>
            <w:hideMark/>
          </w:tcPr>
          <w:p w:rsidR="0062137B" w:rsidRPr="001F3E12" w:rsidP="0062137B" w14:paraId="6FF95E7E" w14:textId="08484B8F">
            <w:pPr>
              <w:rPr>
                <w:color w:val="000000"/>
                <w:sz w:val="20"/>
              </w:rPr>
            </w:pPr>
            <w:r w:rsidRPr="001F3E12">
              <w:rPr>
                <w:color w:val="000000"/>
                <w:sz w:val="20"/>
              </w:rPr>
              <w:t>DC Metro</w:t>
            </w:r>
          </w:p>
        </w:tc>
        <w:tc>
          <w:tcPr>
            <w:tcW w:w="1170" w:type="dxa"/>
            <w:shd w:val="clear" w:color="auto" w:fill="auto"/>
            <w:noWrap/>
            <w:hideMark/>
          </w:tcPr>
          <w:p w:rsidR="0062137B" w:rsidRPr="001F3E12" w:rsidP="0062137B" w14:paraId="4CAAF026" w14:textId="2C8AB880">
            <w:pPr>
              <w:jc w:val="right"/>
              <w:rPr>
                <w:color w:val="000000"/>
                <w:sz w:val="20"/>
              </w:rPr>
            </w:pPr>
            <w:r w:rsidRPr="001F3E12">
              <w:rPr>
                <w:color w:val="000000"/>
                <w:sz w:val="20"/>
              </w:rPr>
              <w:t>175.00</w:t>
            </w:r>
          </w:p>
        </w:tc>
        <w:tc>
          <w:tcPr>
            <w:tcW w:w="1170" w:type="dxa"/>
            <w:shd w:val="clear" w:color="auto" w:fill="auto"/>
            <w:noWrap/>
            <w:hideMark/>
          </w:tcPr>
          <w:p w:rsidR="0062137B" w:rsidRPr="001F3E12" w:rsidP="0062137B" w14:paraId="54CBBCB1" w14:textId="670F026B">
            <w:pPr>
              <w:jc w:val="right"/>
              <w:rPr>
                <w:color w:val="000000"/>
                <w:sz w:val="20"/>
              </w:rPr>
            </w:pPr>
            <w:r w:rsidRPr="001F3E12">
              <w:rPr>
                <w:color w:val="000000"/>
                <w:sz w:val="20"/>
              </w:rPr>
              <w:t>1</w:t>
            </w:r>
          </w:p>
        </w:tc>
        <w:tc>
          <w:tcPr>
            <w:tcW w:w="1170" w:type="dxa"/>
            <w:shd w:val="clear" w:color="auto" w:fill="auto"/>
            <w:noWrap/>
            <w:hideMark/>
          </w:tcPr>
          <w:p w:rsidR="0062137B" w:rsidRPr="001F3E12" w:rsidP="0062137B" w14:paraId="2712B8CE" w14:textId="6517FBED">
            <w:pPr>
              <w:jc w:val="right"/>
              <w:rPr>
                <w:color w:val="000000"/>
                <w:sz w:val="20"/>
              </w:rPr>
            </w:pPr>
            <w:r w:rsidRPr="001F3E12">
              <w:rPr>
                <w:color w:val="000000"/>
                <w:sz w:val="20"/>
              </w:rPr>
              <w:t>1</w:t>
            </w:r>
          </w:p>
        </w:tc>
        <w:tc>
          <w:tcPr>
            <w:tcW w:w="1350" w:type="dxa"/>
          </w:tcPr>
          <w:p w:rsidR="0062137B" w:rsidRPr="001F3E12" w:rsidP="0062137B" w14:paraId="7B9DE931" w14:textId="2C6E7CEE">
            <w:pPr>
              <w:jc w:val="right"/>
              <w:rPr>
                <w:color w:val="000000"/>
                <w:sz w:val="20"/>
              </w:rPr>
            </w:pPr>
            <w:r w:rsidRPr="001F3E12">
              <w:rPr>
                <w:color w:val="000000"/>
                <w:sz w:val="20"/>
              </w:rPr>
              <w:t>15</w:t>
            </w:r>
          </w:p>
        </w:tc>
        <w:tc>
          <w:tcPr>
            <w:tcW w:w="1710" w:type="dxa"/>
            <w:shd w:val="clear" w:color="auto" w:fill="auto"/>
            <w:noWrap/>
            <w:hideMark/>
          </w:tcPr>
          <w:p w:rsidR="0062137B" w:rsidRPr="001F3E12" w:rsidP="0062137B" w14:paraId="14487CE6" w14:textId="20925172">
            <w:pPr>
              <w:jc w:val="right"/>
              <w:rPr>
                <w:color w:val="000000"/>
                <w:sz w:val="20"/>
              </w:rPr>
            </w:pPr>
            <w:r w:rsidRPr="001F3E12">
              <w:rPr>
                <w:color w:val="000000"/>
                <w:sz w:val="20"/>
              </w:rPr>
              <w:t>2,625</w:t>
            </w:r>
          </w:p>
        </w:tc>
      </w:tr>
      <w:tr w14:paraId="0917BE9A" w14:textId="77777777" w:rsidTr="00025412">
        <w:tblPrEx>
          <w:tblW w:w="0" w:type="auto"/>
          <w:tblInd w:w="985" w:type="dxa"/>
          <w:tblLayout w:type="fixed"/>
          <w:tblLook w:val="04A0"/>
        </w:tblPrEx>
        <w:trPr>
          <w:trHeight w:val="315"/>
        </w:trPr>
        <w:tc>
          <w:tcPr>
            <w:tcW w:w="2685" w:type="dxa"/>
            <w:shd w:val="clear" w:color="auto" w:fill="auto"/>
            <w:noWrap/>
          </w:tcPr>
          <w:p w:rsidR="0062137B" w:rsidRPr="001F3E12" w:rsidP="0062137B" w14:paraId="6F13AA91" w14:textId="16152137">
            <w:pPr>
              <w:rPr>
                <w:color w:val="000000"/>
                <w:sz w:val="20"/>
              </w:rPr>
            </w:pPr>
            <w:r w:rsidRPr="001F3E12">
              <w:rPr>
                <w:color w:val="000000"/>
                <w:sz w:val="20"/>
              </w:rPr>
              <w:t>Attorney</w:t>
            </w:r>
          </w:p>
        </w:tc>
        <w:tc>
          <w:tcPr>
            <w:tcW w:w="1185" w:type="dxa"/>
            <w:shd w:val="clear" w:color="auto" w:fill="auto"/>
            <w:noWrap/>
            <w:hideMark/>
          </w:tcPr>
          <w:p w:rsidR="0062137B" w:rsidRPr="001F3E12" w:rsidP="0062137B" w14:paraId="5CE05615" w14:textId="12239E85">
            <w:pPr>
              <w:rPr>
                <w:color w:val="000000"/>
                <w:sz w:val="20"/>
              </w:rPr>
            </w:pPr>
            <w:r w:rsidRPr="001F3E12">
              <w:rPr>
                <w:color w:val="000000"/>
                <w:sz w:val="20"/>
              </w:rPr>
              <w:t>GS-15</w:t>
            </w:r>
          </w:p>
          <w:p w:rsidR="0062137B" w:rsidRPr="001F3E12" w:rsidP="0062137B" w14:paraId="60838172" w14:textId="6618B4E3">
            <w:pPr>
              <w:rPr>
                <w:color w:val="000000"/>
                <w:sz w:val="20"/>
              </w:rPr>
            </w:pPr>
            <w:r w:rsidRPr="001F3E12">
              <w:rPr>
                <w:color w:val="000000"/>
                <w:sz w:val="20"/>
              </w:rPr>
              <w:t>DC Metro</w:t>
            </w:r>
          </w:p>
        </w:tc>
        <w:tc>
          <w:tcPr>
            <w:tcW w:w="1170" w:type="dxa"/>
            <w:shd w:val="clear" w:color="auto" w:fill="auto"/>
            <w:noWrap/>
            <w:hideMark/>
          </w:tcPr>
          <w:p w:rsidR="0062137B" w:rsidRPr="001F3E12" w:rsidP="0062137B" w14:paraId="3009ED86" w14:textId="5DBE56B2">
            <w:pPr>
              <w:jc w:val="right"/>
              <w:rPr>
                <w:color w:val="000000"/>
                <w:sz w:val="20"/>
              </w:rPr>
            </w:pPr>
          </w:p>
        </w:tc>
        <w:tc>
          <w:tcPr>
            <w:tcW w:w="1170" w:type="dxa"/>
            <w:shd w:val="clear" w:color="auto" w:fill="auto"/>
            <w:noWrap/>
            <w:hideMark/>
          </w:tcPr>
          <w:p w:rsidR="0062137B" w:rsidRPr="001F3E12" w:rsidP="0062137B" w14:paraId="07E9F1DE" w14:textId="77777777">
            <w:pPr>
              <w:jc w:val="right"/>
              <w:rPr>
                <w:color w:val="000000"/>
                <w:sz w:val="20"/>
              </w:rPr>
            </w:pPr>
            <w:r w:rsidRPr="001F3E12">
              <w:rPr>
                <w:color w:val="000000"/>
                <w:sz w:val="20"/>
              </w:rPr>
              <w:t>1</w:t>
            </w:r>
          </w:p>
        </w:tc>
        <w:tc>
          <w:tcPr>
            <w:tcW w:w="1170" w:type="dxa"/>
            <w:shd w:val="clear" w:color="auto" w:fill="auto"/>
            <w:noWrap/>
            <w:hideMark/>
          </w:tcPr>
          <w:p w:rsidR="0062137B" w:rsidRPr="001F3E12" w:rsidP="0062137B" w14:paraId="34F0905D" w14:textId="64288E49">
            <w:pPr>
              <w:jc w:val="right"/>
              <w:rPr>
                <w:color w:val="000000"/>
                <w:sz w:val="20"/>
              </w:rPr>
            </w:pPr>
            <w:r w:rsidRPr="001F3E12">
              <w:rPr>
                <w:color w:val="000000"/>
                <w:sz w:val="20"/>
              </w:rPr>
              <w:t>2</w:t>
            </w:r>
          </w:p>
        </w:tc>
        <w:tc>
          <w:tcPr>
            <w:tcW w:w="1350" w:type="dxa"/>
          </w:tcPr>
          <w:p w:rsidR="0062137B" w:rsidRPr="001F3E12" w:rsidP="0062137B" w14:paraId="72B57358" w14:textId="26C1357A">
            <w:pPr>
              <w:jc w:val="right"/>
              <w:rPr>
                <w:color w:val="000000"/>
                <w:sz w:val="20"/>
              </w:rPr>
            </w:pPr>
            <w:r w:rsidRPr="001F3E12">
              <w:rPr>
                <w:color w:val="000000"/>
                <w:sz w:val="20"/>
              </w:rPr>
              <w:t>15</w:t>
            </w:r>
          </w:p>
        </w:tc>
        <w:tc>
          <w:tcPr>
            <w:tcW w:w="1710" w:type="dxa"/>
            <w:shd w:val="clear" w:color="auto" w:fill="auto"/>
            <w:noWrap/>
            <w:hideMark/>
          </w:tcPr>
          <w:p w:rsidR="0062137B" w:rsidRPr="001F3E12" w:rsidP="0062137B" w14:paraId="0BDF1AE7" w14:textId="3323FABB">
            <w:pPr>
              <w:jc w:val="right"/>
              <w:rPr>
                <w:color w:val="000000"/>
                <w:sz w:val="20"/>
              </w:rPr>
            </w:pPr>
            <w:r w:rsidRPr="001F3E12">
              <w:rPr>
                <w:color w:val="000000"/>
                <w:sz w:val="20"/>
              </w:rPr>
              <w:t>4,439</w:t>
            </w:r>
          </w:p>
        </w:tc>
      </w:tr>
      <w:tr w14:paraId="0D7DB1C6" w14:textId="77777777" w:rsidTr="00025412">
        <w:tblPrEx>
          <w:tblW w:w="0" w:type="auto"/>
          <w:tblInd w:w="985" w:type="dxa"/>
          <w:tblLayout w:type="fixed"/>
          <w:tblLook w:val="04A0"/>
        </w:tblPrEx>
        <w:trPr>
          <w:trHeight w:val="330"/>
        </w:trPr>
        <w:tc>
          <w:tcPr>
            <w:tcW w:w="5040" w:type="dxa"/>
            <w:gridSpan w:val="3"/>
            <w:shd w:val="clear" w:color="auto" w:fill="auto"/>
            <w:noWrap/>
            <w:hideMark/>
          </w:tcPr>
          <w:p w:rsidR="0062137B" w:rsidRPr="001F3E12" w:rsidP="0062137B" w14:paraId="0D23AECB" w14:textId="77777777">
            <w:pPr>
              <w:rPr>
                <w:color w:val="000000"/>
                <w:sz w:val="20"/>
              </w:rPr>
            </w:pPr>
            <w:r w:rsidRPr="001F3E12">
              <w:rPr>
                <w:color w:val="000000"/>
                <w:sz w:val="20"/>
              </w:rPr>
              <w:t>Estimated Average Annual Cost to Government</w:t>
            </w:r>
          </w:p>
        </w:tc>
        <w:tc>
          <w:tcPr>
            <w:tcW w:w="1170" w:type="dxa"/>
            <w:shd w:val="clear" w:color="auto" w:fill="auto"/>
            <w:noWrap/>
            <w:vAlign w:val="bottom"/>
            <w:hideMark/>
          </w:tcPr>
          <w:p w:rsidR="0062137B" w:rsidRPr="001F3E12" w:rsidP="0062137B" w14:paraId="2CF556B9" w14:textId="77777777">
            <w:pPr>
              <w:rPr>
                <w:color w:val="000000"/>
                <w:sz w:val="20"/>
              </w:rPr>
            </w:pPr>
            <w:r w:rsidRPr="001F3E12">
              <w:rPr>
                <w:color w:val="000000"/>
                <w:sz w:val="20"/>
              </w:rPr>
              <w:t> </w:t>
            </w:r>
          </w:p>
        </w:tc>
        <w:tc>
          <w:tcPr>
            <w:tcW w:w="1170" w:type="dxa"/>
            <w:shd w:val="clear" w:color="auto" w:fill="auto"/>
            <w:noWrap/>
            <w:hideMark/>
          </w:tcPr>
          <w:p w:rsidR="0062137B" w:rsidRPr="001F3E12" w:rsidP="001F3E12" w14:paraId="5B0CBACB" w14:textId="2C6265B2">
            <w:pPr>
              <w:jc w:val="right"/>
              <w:rPr>
                <w:b/>
                <w:bCs/>
                <w:color w:val="000000"/>
                <w:sz w:val="20"/>
              </w:rPr>
            </w:pPr>
            <w:r w:rsidRPr="001F3E12">
              <w:rPr>
                <w:b/>
                <w:bCs/>
                <w:color w:val="000000"/>
                <w:sz w:val="20"/>
              </w:rPr>
              <w:t> 15</w:t>
            </w:r>
          </w:p>
        </w:tc>
        <w:tc>
          <w:tcPr>
            <w:tcW w:w="1350" w:type="dxa"/>
          </w:tcPr>
          <w:p w:rsidR="0062137B" w:rsidRPr="001F3E12" w:rsidP="001F3E12" w14:paraId="29462E0B" w14:textId="2CF33B67">
            <w:pPr>
              <w:jc w:val="right"/>
              <w:rPr>
                <w:b/>
                <w:bCs/>
                <w:color w:val="000000"/>
                <w:sz w:val="20"/>
              </w:rPr>
            </w:pPr>
            <w:r w:rsidRPr="001F3E12">
              <w:rPr>
                <w:b/>
                <w:bCs/>
                <w:color w:val="000000"/>
                <w:sz w:val="20"/>
              </w:rPr>
              <w:t>15</w:t>
            </w:r>
          </w:p>
        </w:tc>
        <w:tc>
          <w:tcPr>
            <w:tcW w:w="1710" w:type="dxa"/>
            <w:shd w:val="clear" w:color="auto" w:fill="auto"/>
            <w:noWrap/>
            <w:hideMark/>
          </w:tcPr>
          <w:p w:rsidR="0062137B" w:rsidRPr="001F3E12" w:rsidP="001F3E12" w14:paraId="1266D172" w14:textId="7DD78469">
            <w:pPr>
              <w:jc w:val="right"/>
              <w:rPr>
                <w:b/>
                <w:bCs/>
                <w:color w:val="000000"/>
                <w:sz w:val="20"/>
              </w:rPr>
            </w:pPr>
            <w:r w:rsidRPr="001F3E12">
              <w:rPr>
                <w:b/>
                <w:bCs/>
                <w:color w:val="000000"/>
                <w:sz w:val="20"/>
              </w:rPr>
              <w:t>$26,926</w:t>
            </w:r>
          </w:p>
        </w:tc>
      </w:tr>
    </w:tbl>
    <w:p w:rsidR="005151CA" w:rsidP="00B6000B" w14:paraId="6C8D89B3" w14:textId="77777777">
      <w:pPr>
        <w:widowControl w:val="0"/>
        <w:ind w:left="720"/>
      </w:pPr>
    </w:p>
    <w:p w:rsidR="00287183" w:rsidP="00B6000B" w14:paraId="69CD0033" w14:textId="5FD33E7C">
      <w:pPr>
        <w:widowControl w:val="0"/>
        <w:ind w:left="720"/>
      </w:pPr>
      <w:r w:rsidRPr="00FF231B">
        <w:t>Total</w:t>
      </w:r>
      <w:r w:rsidRPr="00FF231B" w:rsidR="00230635">
        <w:t xml:space="preserve"> annual</w:t>
      </w:r>
      <w:r w:rsidRPr="00FF231B">
        <w:t xml:space="preserve"> government cost</w:t>
      </w:r>
      <w:r w:rsidRPr="00FF231B" w:rsidR="00B1336D">
        <w:t xml:space="preserve"> = </w:t>
      </w:r>
      <w:r w:rsidRPr="00FF231B" w:rsidR="00DB2FC7">
        <w:t>$</w:t>
      </w:r>
      <w:r w:rsidR="0085693E">
        <w:t>1,7</w:t>
      </w:r>
      <w:r w:rsidR="00DF5FC0">
        <w:t>70</w:t>
      </w:r>
      <w:r w:rsidR="0085693E">
        <w:t>,408.00</w:t>
      </w:r>
      <w:bookmarkEnd w:id="4"/>
      <w:r w:rsidRPr="00FF231B" w:rsidR="00377C95">
        <w:t xml:space="preserve"> </w:t>
      </w:r>
      <w:r w:rsidR="001F3E12">
        <w:t xml:space="preserve">+ RFA reporting requirement $26,926 = </w:t>
      </w:r>
      <w:r w:rsidRPr="00FF231B" w:rsidR="00DB2FC7">
        <w:rPr>
          <w:bCs/>
        </w:rPr>
        <w:t>$</w:t>
      </w:r>
      <w:r w:rsidR="0085693E">
        <w:rPr>
          <w:bCs/>
        </w:rPr>
        <w:t>1,7</w:t>
      </w:r>
      <w:r w:rsidR="001F3E12">
        <w:rPr>
          <w:bCs/>
        </w:rPr>
        <w:t>97,334.</w:t>
      </w:r>
    </w:p>
    <w:p w:rsidR="00EC06F3" w:rsidP="00B6000B" w14:paraId="66FF07A8" w14:textId="77777777">
      <w:pPr>
        <w:widowControl w:val="0"/>
        <w:ind w:left="720"/>
        <w:rPr>
          <w:bCs/>
        </w:rPr>
      </w:pPr>
    </w:p>
    <w:p w:rsidR="008B28DF" w:rsidP="00B6000B" w14:paraId="18E15DC3" w14:textId="77777777">
      <w:pPr>
        <w:widowControl w:val="0"/>
        <w:ind w:left="720"/>
        <w:rPr>
          <w:bCs/>
        </w:rPr>
      </w:pPr>
    </w:p>
    <w:p w:rsidR="008B28DF" w:rsidRPr="00FF231B" w:rsidP="00B6000B" w14:paraId="01B4420E" w14:textId="77777777">
      <w:pPr>
        <w:widowControl w:val="0"/>
        <w:ind w:left="720"/>
        <w:rPr>
          <w:bCs/>
        </w:rPr>
      </w:pPr>
    </w:p>
    <w:p w:rsidR="00425496" w:rsidRPr="00FF231B" w:rsidP="00425496" w14:paraId="2054521F" w14:textId="77777777">
      <w:pPr>
        <w:widowControl w:val="0"/>
        <w:ind w:left="720" w:hanging="720"/>
        <w:rPr>
          <w:b/>
        </w:rPr>
      </w:pPr>
      <w:r w:rsidRPr="00FF231B">
        <w:rPr>
          <w:b/>
        </w:rPr>
        <w:t>15.</w:t>
      </w:r>
      <w:r w:rsidRPr="00FF231B">
        <w:rPr>
          <w:b/>
        </w:rPr>
        <w:tab/>
      </w:r>
      <w:r w:rsidRPr="00FF231B">
        <w:rPr>
          <w:b/>
          <w:u w:val="single"/>
        </w:rPr>
        <w:t>Explanation of program changes and adjustments</w:t>
      </w:r>
      <w:r w:rsidRPr="00FF231B">
        <w:rPr>
          <w:b/>
        </w:rPr>
        <w:t xml:space="preserve">. </w:t>
      </w:r>
    </w:p>
    <w:p w:rsidR="00425496" w:rsidRPr="00FF231B" w:rsidP="00425496" w14:paraId="5DDF297B" w14:textId="77777777">
      <w:pPr>
        <w:widowControl w:val="0"/>
      </w:pPr>
    </w:p>
    <w:p w:rsidR="00FB163A" w:rsidP="00277B63" w14:paraId="79A339A8" w14:textId="38AA85A8">
      <w:pPr>
        <w:widowControl w:val="0"/>
        <w:ind w:left="720"/>
      </w:pPr>
      <w:r>
        <w:t xml:space="preserve">Currently, </w:t>
      </w:r>
      <w:r w:rsidR="00C77F1C">
        <w:t>t</w:t>
      </w:r>
      <w:r w:rsidR="0042095E">
        <w:t xml:space="preserve">he OMB inventory for this </w:t>
      </w:r>
      <w:r w:rsidR="00C77F1C">
        <w:t xml:space="preserve">collection of information </w:t>
      </w:r>
      <w:r w:rsidR="0042095E">
        <w:t xml:space="preserve">shows a total </w:t>
      </w:r>
      <w:r w:rsidR="002F2F5F">
        <w:t xml:space="preserve">annual </w:t>
      </w:r>
      <w:r w:rsidR="0042095E">
        <w:t xml:space="preserve">burden </w:t>
      </w:r>
      <w:r w:rsidR="00EA5625">
        <w:t xml:space="preserve">of </w:t>
      </w:r>
      <w:r w:rsidR="002578B0">
        <w:t xml:space="preserve">51,931 </w:t>
      </w:r>
      <w:r w:rsidR="0042095E">
        <w:t>hours and 4,567,826 responses</w:t>
      </w:r>
      <w:r w:rsidR="00EA5625">
        <w:t xml:space="preserve">, while </w:t>
      </w:r>
      <w:r w:rsidR="002F2F5F">
        <w:t xml:space="preserve">this updated </w:t>
      </w:r>
      <w:r w:rsidR="001A7AD6">
        <w:t>submission reflects</w:t>
      </w:r>
      <w:r w:rsidR="00C77F1C">
        <w:t xml:space="preserve"> an </w:t>
      </w:r>
      <w:r w:rsidR="00EA5625">
        <w:t>estimate</w:t>
      </w:r>
      <w:r w:rsidR="001731CD">
        <w:t xml:space="preserve"> </w:t>
      </w:r>
      <w:r w:rsidR="00F73832">
        <w:t>of a</w:t>
      </w:r>
      <w:r w:rsidR="00EA5625">
        <w:t xml:space="preserve"> total burden of </w:t>
      </w:r>
      <w:r w:rsidR="00640C48">
        <w:t>53,3</w:t>
      </w:r>
      <w:r w:rsidR="00C02682">
        <w:t>10</w:t>
      </w:r>
      <w:r w:rsidR="00640C48">
        <w:t xml:space="preserve"> hours</w:t>
      </w:r>
      <w:r w:rsidR="00EA5625">
        <w:t xml:space="preserve"> and </w:t>
      </w:r>
      <w:r w:rsidR="009A6388">
        <w:t xml:space="preserve">4,567,839 </w:t>
      </w:r>
      <w:r w:rsidR="00EA5625">
        <w:t>responses.</w:t>
      </w:r>
    </w:p>
    <w:p w:rsidR="00B13795" w:rsidP="005B2550" w14:paraId="30909AD4" w14:textId="4A9BC3A1">
      <w:pPr>
        <w:widowControl w:val="0"/>
        <w:ind w:left="720"/>
      </w:pPr>
      <w:r>
        <w:t>The tables below provide specific information on the review of any of the estimates that have changed.</w:t>
      </w:r>
    </w:p>
    <w:p w:rsidR="008B1CB1" w:rsidP="005B2550" w14:paraId="6C40F33A" w14:textId="77777777">
      <w:pPr>
        <w:widowControl w:val="0"/>
        <w:ind w:left="720"/>
      </w:pPr>
    </w:p>
    <w:p w:rsidR="00BD3352" w:rsidRPr="00717D00" w:rsidP="00BD3352" w14:paraId="4B3EA51C" w14:textId="04B9CC6F">
      <w:pPr>
        <w:widowControl w:val="0"/>
        <w:ind w:left="720"/>
        <w:rPr>
          <w:b/>
          <w:bCs/>
          <w:u w:val="single"/>
        </w:rPr>
      </w:pPr>
      <w:r w:rsidRPr="00717D00">
        <w:rPr>
          <w:b/>
          <w:bCs/>
          <w:u w:val="single"/>
        </w:rPr>
        <w:t>Table for Program Change</w:t>
      </w:r>
    </w:p>
    <w:p w:rsidR="008B1CB1" w:rsidP="005B2550" w14:paraId="58B66947" w14:textId="77777777">
      <w:pPr>
        <w:widowControl w:val="0"/>
        <w:ind w:left="720"/>
      </w:pPr>
    </w:p>
    <w:tbl>
      <w:tblPr>
        <w:tblW w:w="113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170"/>
        <w:gridCol w:w="1170"/>
        <w:gridCol w:w="1080"/>
        <w:gridCol w:w="1170"/>
        <w:gridCol w:w="1170"/>
        <w:gridCol w:w="1080"/>
        <w:gridCol w:w="2430"/>
      </w:tblGrid>
      <w:tr w14:paraId="6E47EBF3" w14:textId="77777777" w:rsidTr="00700F6A">
        <w:tblPrEx>
          <w:tblW w:w="113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2070" w:type="dxa"/>
            <w:vMerge w:val="restart"/>
            <w:shd w:val="clear" w:color="000000" w:fill="FFFFFF"/>
            <w:vAlign w:val="center"/>
            <w:hideMark/>
          </w:tcPr>
          <w:p w:rsidR="008B1CB1" w:rsidRPr="00025412" w:rsidP="00700F6A" w14:paraId="4DEE985E" w14:textId="77777777">
            <w:pPr>
              <w:jc w:val="center"/>
              <w:rPr>
                <w:color w:val="000000"/>
                <w:sz w:val="20"/>
              </w:rPr>
            </w:pPr>
            <w:r w:rsidRPr="00025412">
              <w:rPr>
                <w:color w:val="000000"/>
                <w:sz w:val="20"/>
              </w:rPr>
              <w:t>CFR Section/Subject</w:t>
            </w:r>
          </w:p>
        </w:tc>
        <w:tc>
          <w:tcPr>
            <w:tcW w:w="3420" w:type="dxa"/>
            <w:gridSpan w:val="3"/>
            <w:shd w:val="clear" w:color="000000" w:fill="FFFFFF"/>
            <w:vAlign w:val="center"/>
            <w:hideMark/>
          </w:tcPr>
          <w:p w:rsidR="008B1CB1" w:rsidRPr="00025412" w:rsidP="00700F6A" w14:paraId="55582A9C" w14:textId="77777777">
            <w:pPr>
              <w:jc w:val="center"/>
              <w:rPr>
                <w:color w:val="000000"/>
                <w:sz w:val="20"/>
              </w:rPr>
            </w:pPr>
            <w:r w:rsidRPr="00025412">
              <w:rPr>
                <w:color w:val="000000"/>
                <w:sz w:val="20"/>
              </w:rPr>
              <w:t>Total Annual</w:t>
            </w:r>
          </w:p>
          <w:p w:rsidR="008B1CB1" w:rsidRPr="00025412" w:rsidP="00700F6A" w14:paraId="3267820F" w14:textId="77777777">
            <w:pPr>
              <w:jc w:val="center"/>
              <w:rPr>
                <w:color w:val="000000"/>
                <w:sz w:val="20"/>
              </w:rPr>
            </w:pPr>
            <w:r w:rsidRPr="00025412">
              <w:rPr>
                <w:color w:val="000000"/>
                <w:sz w:val="20"/>
              </w:rPr>
              <w:t xml:space="preserve"> Responses</w:t>
            </w:r>
          </w:p>
        </w:tc>
        <w:tc>
          <w:tcPr>
            <w:tcW w:w="3420" w:type="dxa"/>
            <w:gridSpan w:val="3"/>
            <w:shd w:val="clear" w:color="000000" w:fill="FFFFFF"/>
            <w:vAlign w:val="center"/>
            <w:hideMark/>
          </w:tcPr>
          <w:p w:rsidR="008B1CB1" w:rsidRPr="00025412" w:rsidP="00700F6A" w14:paraId="47F535B1" w14:textId="77777777">
            <w:pPr>
              <w:jc w:val="center"/>
              <w:rPr>
                <w:color w:val="000000"/>
                <w:sz w:val="20"/>
              </w:rPr>
            </w:pPr>
            <w:r w:rsidRPr="00025412">
              <w:rPr>
                <w:color w:val="000000"/>
                <w:sz w:val="20"/>
              </w:rPr>
              <w:t xml:space="preserve">Total Annual </w:t>
            </w:r>
          </w:p>
          <w:p w:rsidR="008B1CB1" w:rsidRPr="00025412" w:rsidP="00700F6A" w14:paraId="2519A2A4" w14:textId="77777777">
            <w:pPr>
              <w:jc w:val="center"/>
              <w:rPr>
                <w:color w:val="000000"/>
                <w:sz w:val="20"/>
              </w:rPr>
            </w:pPr>
            <w:r w:rsidRPr="00025412">
              <w:rPr>
                <w:color w:val="000000"/>
                <w:sz w:val="20"/>
              </w:rPr>
              <w:t>Burden Hours</w:t>
            </w:r>
          </w:p>
        </w:tc>
        <w:tc>
          <w:tcPr>
            <w:tcW w:w="2430" w:type="dxa"/>
            <w:shd w:val="clear" w:color="auto" w:fill="auto"/>
            <w:vAlign w:val="center"/>
            <w:hideMark/>
          </w:tcPr>
          <w:p w:rsidR="008B1CB1" w:rsidRPr="00025412" w:rsidP="00700F6A" w14:paraId="63813129" w14:textId="77777777">
            <w:pPr>
              <w:jc w:val="center"/>
              <w:rPr>
                <w:color w:val="000000"/>
                <w:sz w:val="20"/>
              </w:rPr>
            </w:pPr>
            <w:r w:rsidRPr="00025412">
              <w:rPr>
                <w:color w:val="000000"/>
                <w:sz w:val="20"/>
              </w:rPr>
              <w:t>PRA Analyses and Estimates</w:t>
            </w:r>
          </w:p>
        </w:tc>
      </w:tr>
      <w:tr w14:paraId="4F23200C" w14:textId="77777777" w:rsidTr="00700F6A">
        <w:tblPrEx>
          <w:tblW w:w="11340" w:type="dxa"/>
          <w:tblInd w:w="535" w:type="dxa"/>
          <w:tblLayout w:type="fixed"/>
          <w:tblLook w:val="04A0"/>
        </w:tblPrEx>
        <w:trPr>
          <w:trHeight w:val="510"/>
        </w:trPr>
        <w:tc>
          <w:tcPr>
            <w:tcW w:w="2070" w:type="dxa"/>
            <w:vMerge/>
            <w:vAlign w:val="center"/>
            <w:hideMark/>
          </w:tcPr>
          <w:p w:rsidR="008B1CB1" w:rsidRPr="00025412" w:rsidP="00700F6A" w14:paraId="5833C55C" w14:textId="77777777">
            <w:pPr>
              <w:rPr>
                <w:color w:val="000000"/>
                <w:sz w:val="20"/>
              </w:rPr>
            </w:pPr>
          </w:p>
        </w:tc>
        <w:tc>
          <w:tcPr>
            <w:tcW w:w="1170" w:type="dxa"/>
            <w:shd w:val="clear" w:color="000000" w:fill="FFFFFF"/>
            <w:vAlign w:val="center"/>
            <w:hideMark/>
          </w:tcPr>
          <w:p w:rsidR="008B1CB1" w:rsidRPr="00025412" w:rsidP="00700F6A" w14:paraId="55272C78" w14:textId="77777777">
            <w:pPr>
              <w:jc w:val="center"/>
              <w:rPr>
                <w:color w:val="000000"/>
                <w:sz w:val="20"/>
              </w:rPr>
            </w:pPr>
            <w:r w:rsidRPr="00025412">
              <w:rPr>
                <w:color w:val="000000"/>
                <w:sz w:val="20"/>
              </w:rPr>
              <w:t>Previous Submission</w:t>
            </w:r>
          </w:p>
        </w:tc>
        <w:tc>
          <w:tcPr>
            <w:tcW w:w="1170" w:type="dxa"/>
            <w:shd w:val="clear" w:color="000000" w:fill="FFFFFF"/>
            <w:vAlign w:val="center"/>
            <w:hideMark/>
          </w:tcPr>
          <w:p w:rsidR="008B1CB1" w:rsidRPr="00025412" w:rsidP="00700F6A" w14:paraId="5AE1CD76" w14:textId="77777777">
            <w:pPr>
              <w:jc w:val="center"/>
              <w:rPr>
                <w:color w:val="000000"/>
                <w:sz w:val="20"/>
              </w:rPr>
            </w:pPr>
            <w:r w:rsidRPr="00025412">
              <w:rPr>
                <w:color w:val="000000"/>
                <w:sz w:val="20"/>
              </w:rPr>
              <w:t>Current Submission</w:t>
            </w:r>
          </w:p>
        </w:tc>
        <w:tc>
          <w:tcPr>
            <w:tcW w:w="1080" w:type="dxa"/>
            <w:shd w:val="clear" w:color="000000" w:fill="FFFFFF"/>
            <w:vAlign w:val="center"/>
            <w:hideMark/>
          </w:tcPr>
          <w:p w:rsidR="008B1CB1" w:rsidRPr="00025412" w:rsidP="00700F6A" w14:paraId="239407DA" w14:textId="77777777">
            <w:pPr>
              <w:jc w:val="center"/>
              <w:rPr>
                <w:color w:val="000000"/>
                <w:sz w:val="20"/>
              </w:rPr>
            </w:pPr>
            <w:r w:rsidRPr="00025412">
              <w:rPr>
                <w:color w:val="000000"/>
                <w:sz w:val="20"/>
              </w:rPr>
              <w:t>Difference</w:t>
            </w:r>
          </w:p>
        </w:tc>
        <w:tc>
          <w:tcPr>
            <w:tcW w:w="1170" w:type="dxa"/>
            <w:shd w:val="clear" w:color="000000" w:fill="FFFFFF"/>
            <w:vAlign w:val="center"/>
            <w:hideMark/>
          </w:tcPr>
          <w:p w:rsidR="008B1CB1" w:rsidRPr="00025412" w:rsidP="00700F6A" w14:paraId="00FE03D3" w14:textId="77777777">
            <w:pPr>
              <w:jc w:val="center"/>
              <w:rPr>
                <w:color w:val="000000"/>
                <w:sz w:val="20"/>
              </w:rPr>
            </w:pPr>
            <w:r w:rsidRPr="00025412">
              <w:rPr>
                <w:color w:val="000000"/>
                <w:sz w:val="20"/>
              </w:rPr>
              <w:t>Previous Submission</w:t>
            </w:r>
          </w:p>
        </w:tc>
        <w:tc>
          <w:tcPr>
            <w:tcW w:w="1170" w:type="dxa"/>
            <w:shd w:val="clear" w:color="000000" w:fill="FFFFFF"/>
            <w:vAlign w:val="center"/>
            <w:hideMark/>
          </w:tcPr>
          <w:p w:rsidR="008B1CB1" w:rsidRPr="00025412" w:rsidP="00700F6A" w14:paraId="2BE57006" w14:textId="77777777">
            <w:pPr>
              <w:jc w:val="center"/>
              <w:rPr>
                <w:color w:val="000000"/>
                <w:sz w:val="20"/>
              </w:rPr>
            </w:pPr>
            <w:r w:rsidRPr="00025412">
              <w:rPr>
                <w:color w:val="000000"/>
                <w:sz w:val="20"/>
              </w:rPr>
              <w:t>Current Submission</w:t>
            </w:r>
          </w:p>
        </w:tc>
        <w:tc>
          <w:tcPr>
            <w:tcW w:w="1080" w:type="dxa"/>
            <w:shd w:val="clear" w:color="000000" w:fill="FFFFFF"/>
            <w:vAlign w:val="center"/>
            <w:hideMark/>
          </w:tcPr>
          <w:p w:rsidR="008B1CB1" w:rsidRPr="00025412" w:rsidP="00700F6A" w14:paraId="1C075CC4" w14:textId="77777777">
            <w:pPr>
              <w:jc w:val="center"/>
              <w:rPr>
                <w:color w:val="000000"/>
                <w:sz w:val="20"/>
              </w:rPr>
            </w:pPr>
            <w:r w:rsidRPr="00025412">
              <w:rPr>
                <w:color w:val="000000"/>
                <w:sz w:val="20"/>
              </w:rPr>
              <w:t>Difference</w:t>
            </w:r>
          </w:p>
        </w:tc>
        <w:tc>
          <w:tcPr>
            <w:tcW w:w="2430" w:type="dxa"/>
            <w:shd w:val="clear" w:color="auto" w:fill="auto"/>
            <w:vAlign w:val="center"/>
            <w:hideMark/>
          </w:tcPr>
          <w:p w:rsidR="008B1CB1" w:rsidRPr="00025412" w:rsidP="00700F6A" w14:paraId="617E8E3A" w14:textId="77777777">
            <w:pPr>
              <w:rPr>
                <w:color w:val="000000"/>
                <w:sz w:val="20"/>
              </w:rPr>
            </w:pPr>
            <w:r w:rsidRPr="00025412">
              <w:rPr>
                <w:color w:val="000000"/>
                <w:sz w:val="20"/>
              </w:rPr>
              <w:t> </w:t>
            </w:r>
          </w:p>
        </w:tc>
      </w:tr>
      <w:tr w14:paraId="76A60713" w14:textId="77777777" w:rsidTr="00700F6A">
        <w:tblPrEx>
          <w:tblW w:w="11340" w:type="dxa"/>
          <w:tblInd w:w="535" w:type="dxa"/>
          <w:tblLayout w:type="fixed"/>
          <w:tblLook w:val="04A0"/>
        </w:tblPrEx>
        <w:trPr>
          <w:trHeight w:val="1020"/>
        </w:trPr>
        <w:tc>
          <w:tcPr>
            <w:tcW w:w="2070" w:type="dxa"/>
            <w:shd w:val="clear" w:color="auto" w:fill="auto"/>
            <w:hideMark/>
          </w:tcPr>
          <w:p w:rsidR="008B1CB1" w:rsidRPr="00025412" w:rsidP="00700F6A" w14:paraId="2EE48F99" w14:textId="54ACC6B0">
            <w:pPr>
              <w:rPr>
                <w:color w:val="000000"/>
                <w:sz w:val="20"/>
              </w:rPr>
            </w:pPr>
            <w:r w:rsidRPr="00025412">
              <w:rPr>
                <w:color w:val="000000"/>
                <w:sz w:val="20"/>
              </w:rPr>
              <w:t>236.1021(m)(4)—Any RFA to a railroad</w:t>
            </w:r>
            <w:r w:rsidR="00925592">
              <w:rPr>
                <w:color w:val="000000"/>
                <w:sz w:val="20"/>
              </w:rPr>
              <w:t>’</w:t>
            </w:r>
            <w:r w:rsidRPr="00025412">
              <w:rPr>
                <w:color w:val="000000"/>
                <w:sz w:val="20"/>
              </w:rPr>
              <w:t>s PTC system that involves a proposed temporary PTC system outage (*New proposed provision*)</w:t>
            </w:r>
          </w:p>
        </w:tc>
        <w:tc>
          <w:tcPr>
            <w:tcW w:w="1170" w:type="dxa"/>
            <w:shd w:val="clear" w:color="auto" w:fill="auto"/>
            <w:hideMark/>
          </w:tcPr>
          <w:p w:rsidR="008B1CB1" w:rsidRPr="00025412" w:rsidP="00700F6A" w14:paraId="1165A7D8" w14:textId="034F278E">
            <w:pPr>
              <w:jc w:val="center"/>
              <w:rPr>
                <w:color w:val="000000"/>
                <w:sz w:val="20"/>
              </w:rPr>
            </w:pPr>
            <w:r>
              <w:rPr>
                <w:color w:val="000000"/>
                <w:sz w:val="20"/>
              </w:rPr>
              <w:t>0</w:t>
            </w:r>
          </w:p>
        </w:tc>
        <w:tc>
          <w:tcPr>
            <w:tcW w:w="1170" w:type="dxa"/>
            <w:shd w:val="clear" w:color="auto" w:fill="auto"/>
            <w:hideMark/>
          </w:tcPr>
          <w:p w:rsidR="008B1CB1" w:rsidRPr="00025412" w:rsidP="00700F6A" w14:paraId="03E4B2FC" w14:textId="77777777">
            <w:pPr>
              <w:jc w:val="center"/>
              <w:rPr>
                <w:color w:val="000000"/>
                <w:sz w:val="20"/>
              </w:rPr>
            </w:pPr>
            <w:r w:rsidRPr="00025412">
              <w:rPr>
                <w:color w:val="000000"/>
                <w:sz w:val="20"/>
              </w:rPr>
              <w:t>15.00 RFAs</w:t>
            </w:r>
            <w:r w:rsidRPr="00025412">
              <w:rPr>
                <w:color w:val="000000"/>
                <w:sz w:val="20"/>
              </w:rPr>
              <w:br/>
              <w:t>90.00 hours</w:t>
            </w:r>
          </w:p>
        </w:tc>
        <w:tc>
          <w:tcPr>
            <w:tcW w:w="1080" w:type="dxa"/>
            <w:shd w:val="clear" w:color="auto" w:fill="auto"/>
            <w:hideMark/>
          </w:tcPr>
          <w:p w:rsidR="008B1CB1" w:rsidRPr="00025412" w:rsidP="00700F6A" w14:paraId="77B312C8" w14:textId="77777777">
            <w:pPr>
              <w:jc w:val="center"/>
              <w:rPr>
                <w:color w:val="000000"/>
                <w:sz w:val="20"/>
              </w:rPr>
            </w:pPr>
            <w:r w:rsidRPr="00025412">
              <w:rPr>
                <w:color w:val="000000"/>
                <w:sz w:val="20"/>
              </w:rPr>
              <w:t>15.00 RFAs</w:t>
            </w:r>
          </w:p>
        </w:tc>
        <w:tc>
          <w:tcPr>
            <w:tcW w:w="1170" w:type="dxa"/>
            <w:shd w:val="clear" w:color="auto" w:fill="auto"/>
            <w:hideMark/>
          </w:tcPr>
          <w:p w:rsidR="008B1CB1" w:rsidRPr="00025412" w:rsidP="00700F6A" w14:paraId="2BE48D6D" w14:textId="0EAD2F5B">
            <w:pPr>
              <w:jc w:val="center"/>
              <w:rPr>
                <w:color w:val="000000"/>
                <w:sz w:val="20"/>
              </w:rPr>
            </w:pPr>
            <w:r>
              <w:rPr>
                <w:color w:val="000000"/>
                <w:sz w:val="20"/>
              </w:rPr>
              <w:t>0</w:t>
            </w:r>
          </w:p>
        </w:tc>
        <w:tc>
          <w:tcPr>
            <w:tcW w:w="1170" w:type="dxa"/>
            <w:shd w:val="clear" w:color="auto" w:fill="auto"/>
            <w:hideMark/>
          </w:tcPr>
          <w:p w:rsidR="008B1CB1" w:rsidRPr="00025412" w:rsidP="00700F6A" w14:paraId="7A12515B" w14:textId="77777777">
            <w:pPr>
              <w:jc w:val="center"/>
              <w:rPr>
                <w:color w:val="000000"/>
                <w:sz w:val="20"/>
              </w:rPr>
            </w:pPr>
            <w:r w:rsidRPr="00025412">
              <w:rPr>
                <w:color w:val="000000"/>
                <w:sz w:val="20"/>
              </w:rPr>
              <w:t>1,350.00 hours</w:t>
            </w:r>
          </w:p>
        </w:tc>
        <w:tc>
          <w:tcPr>
            <w:tcW w:w="1080" w:type="dxa"/>
            <w:shd w:val="clear" w:color="auto" w:fill="auto"/>
            <w:hideMark/>
          </w:tcPr>
          <w:p w:rsidR="008B1CB1" w:rsidRPr="00025412" w:rsidP="00700F6A" w14:paraId="2BC80A31" w14:textId="77777777">
            <w:pPr>
              <w:jc w:val="center"/>
              <w:rPr>
                <w:color w:val="000000"/>
                <w:sz w:val="20"/>
              </w:rPr>
            </w:pPr>
            <w:r w:rsidRPr="00025412">
              <w:rPr>
                <w:color w:val="000000"/>
                <w:sz w:val="20"/>
              </w:rPr>
              <w:t>1,350.00 hours</w:t>
            </w:r>
          </w:p>
        </w:tc>
        <w:tc>
          <w:tcPr>
            <w:tcW w:w="2430" w:type="dxa"/>
            <w:shd w:val="clear" w:color="000000" w:fill="FFFFFF"/>
            <w:hideMark/>
          </w:tcPr>
          <w:p w:rsidR="008B1CB1" w:rsidRPr="00025412" w:rsidP="00700F6A" w14:paraId="343BD6A3" w14:textId="1D284F81">
            <w:pPr>
              <w:rPr>
                <w:color w:val="000000"/>
                <w:sz w:val="20"/>
              </w:rPr>
            </w:pPr>
            <w:r w:rsidRPr="00025412">
              <w:rPr>
                <w:color w:val="000000"/>
                <w:sz w:val="20"/>
              </w:rPr>
              <w:t xml:space="preserve">The increase in paperwork burden is due </w:t>
            </w:r>
            <w:r w:rsidR="00925592">
              <w:rPr>
                <w:color w:val="000000"/>
                <w:sz w:val="20"/>
              </w:rPr>
              <w:t>to</w:t>
            </w:r>
            <w:r w:rsidRPr="00025412">
              <w:rPr>
                <w:color w:val="000000"/>
                <w:sz w:val="20"/>
              </w:rPr>
              <w:t xml:space="preserve"> a new proposed provision.</w:t>
            </w:r>
          </w:p>
        </w:tc>
      </w:tr>
      <w:tr w14:paraId="63875A45" w14:textId="77777777" w:rsidTr="00700F6A">
        <w:tblPrEx>
          <w:tblW w:w="11340" w:type="dxa"/>
          <w:tblInd w:w="535" w:type="dxa"/>
          <w:tblLayout w:type="fixed"/>
          <w:tblLook w:val="04A0"/>
        </w:tblPrEx>
        <w:trPr>
          <w:trHeight w:val="510"/>
        </w:trPr>
        <w:tc>
          <w:tcPr>
            <w:tcW w:w="2070" w:type="dxa"/>
            <w:shd w:val="clear" w:color="auto" w:fill="auto"/>
            <w:hideMark/>
          </w:tcPr>
          <w:p w:rsidR="008B1CB1" w:rsidRPr="00025412" w:rsidP="00700F6A" w14:paraId="5A6A5844" w14:textId="24FE7574">
            <w:pPr>
              <w:rPr>
                <w:color w:val="000000"/>
                <w:sz w:val="20"/>
              </w:rPr>
            </w:pPr>
            <w:r w:rsidRPr="00025412">
              <w:rPr>
                <w:color w:val="000000"/>
                <w:sz w:val="20"/>
              </w:rPr>
              <w:t>—(m) A railroad</w:t>
            </w:r>
            <w:r w:rsidR="00925592">
              <w:rPr>
                <w:color w:val="000000"/>
                <w:sz w:val="20"/>
              </w:rPr>
              <w:t>’</w:t>
            </w:r>
            <w:r w:rsidRPr="00025412">
              <w:rPr>
                <w:color w:val="000000"/>
                <w:sz w:val="20"/>
              </w:rPr>
              <w:t xml:space="preserve">s revised FRA, if needed </w:t>
            </w:r>
          </w:p>
        </w:tc>
        <w:tc>
          <w:tcPr>
            <w:tcW w:w="1170" w:type="dxa"/>
            <w:shd w:val="clear" w:color="auto" w:fill="auto"/>
            <w:hideMark/>
          </w:tcPr>
          <w:p w:rsidR="008B1CB1" w:rsidRPr="00025412" w:rsidP="00700F6A" w14:paraId="3CC905FD" w14:textId="50ECA0E1">
            <w:pPr>
              <w:jc w:val="center"/>
              <w:rPr>
                <w:color w:val="000000"/>
                <w:sz w:val="20"/>
              </w:rPr>
            </w:pPr>
            <w:r>
              <w:rPr>
                <w:color w:val="000000"/>
                <w:sz w:val="20"/>
              </w:rPr>
              <w:t>0</w:t>
            </w:r>
          </w:p>
        </w:tc>
        <w:tc>
          <w:tcPr>
            <w:tcW w:w="1170" w:type="dxa"/>
            <w:shd w:val="clear" w:color="auto" w:fill="auto"/>
            <w:hideMark/>
          </w:tcPr>
          <w:p w:rsidR="008B1CB1" w:rsidRPr="00025412" w:rsidP="00700F6A" w14:paraId="06F79A39" w14:textId="77777777">
            <w:pPr>
              <w:jc w:val="center"/>
              <w:rPr>
                <w:color w:val="000000"/>
                <w:sz w:val="20"/>
              </w:rPr>
            </w:pPr>
            <w:r w:rsidRPr="00025412">
              <w:rPr>
                <w:color w:val="000000"/>
                <w:sz w:val="20"/>
              </w:rPr>
              <w:t xml:space="preserve">1.00 revised RFA </w:t>
            </w:r>
            <w:r w:rsidRPr="00025412">
              <w:rPr>
                <w:color w:val="000000"/>
                <w:sz w:val="20"/>
              </w:rPr>
              <w:br/>
              <w:t>45.00 hours</w:t>
            </w:r>
          </w:p>
        </w:tc>
        <w:tc>
          <w:tcPr>
            <w:tcW w:w="1080" w:type="dxa"/>
            <w:shd w:val="clear" w:color="auto" w:fill="auto"/>
            <w:hideMark/>
          </w:tcPr>
          <w:p w:rsidR="008B1CB1" w:rsidRPr="00025412" w:rsidP="00700F6A" w14:paraId="63E431FB" w14:textId="77777777">
            <w:pPr>
              <w:jc w:val="center"/>
              <w:rPr>
                <w:color w:val="000000"/>
                <w:sz w:val="20"/>
              </w:rPr>
            </w:pPr>
            <w:r w:rsidRPr="00025412">
              <w:rPr>
                <w:color w:val="000000"/>
                <w:sz w:val="20"/>
              </w:rPr>
              <w:t>1.00 revised RFA</w:t>
            </w:r>
          </w:p>
        </w:tc>
        <w:tc>
          <w:tcPr>
            <w:tcW w:w="1170" w:type="dxa"/>
            <w:shd w:val="clear" w:color="auto" w:fill="auto"/>
            <w:hideMark/>
          </w:tcPr>
          <w:p w:rsidR="008B1CB1" w:rsidRPr="00025412" w:rsidP="00700F6A" w14:paraId="445E49A4" w14:textId="20E4CB5B">
            <w:pPr>
              <w:jc w:val="center"/>
              <w:rPr>
                <w:color w:val="000000"/>
                <w:sz w:val="20"/>
              </w:rPr>
            </w:pPr>
            <w:r>
              <w:rPr>
                <w:color w:val="000000"/>
                <w:sz w:val="20"/>
              </w:rPr>
              <w:t>0</w:t>
            </w:r>
          </w:p>
        </w:tc>
        <w:tc>
          <w:tcPr>
            <w:tcW w:w="1170" w:type="dxa"/>
            <w:shd w:val="clear" w:color="auto" w:fill="auto"/>
            <w:hideMark/>
          </w:tcPr>
          <w:p w:rsidR="008B1CB1" w:rsidRPr="00025412" w:rsidP="00700F6A" w14:paraId="703C0226" w14:textId="77777777">
            <w:pPr>
              <w:jc w:val="center"/>
              <w:rPr>
                <w:color w:val="000000"/>
                <w:sz w:val="20"/>
              </w:rPr>
            </w:pPr>
            <w:r w:rsidRPr="00025412">
              <w:rPr>
                <w:color w:val="000000"/>
                <w:sz w:val="20"/>
              </w:rPr>
              <w:t>45.00 hours</w:t>
            </w:r>
          </w:p>
        </w:tc>
        <w:tc>
          <w:tcPr>
            <w:tcW w:w="1080" w:type="dxa"/>
            <w:shd w:val="clear" w:color="auto" w:fill="auto"/>
            <w:hideMark/>
          </w:tcPr>
          <w:p w:rsidR="008B1CB1" w:rsidRPr="00025412" w:rsidP="00700F6A" w14:paraId="492B6962" w14:textId="77777777">
            <w:pPr>
              <w:jc w:val="center"/>
              <w:rPr>
                <w:color w:val="000000"/>
                <w:sz w:val="20"/>
              </w:rPr>
            </w:pPr>
            <w:r w:rsidRPr="00025412">
              <w:rPr>
                <w:color w:val="000000"/>
                <w:sz w:val="20"/>
              </w:rPr>
              <w:t>45.00 hours</w:t>
            </w:r>
          </w:p>
        </w:tc>
        <w:tc>
          <w:tcPr>
            <w:tcW w:w="2430" w:type="dxa"/>
            <w:shd w:val="clear" w:color="000000" w:fill="FFFFFF"/>
            <w:hideMark/>
          </w:tcPr>
          <w:p w:rsidR="008B1CB1" w:rsidRPr="00025412" w:rsidP="00700F6A" w14:paraId="2176BEED" w14:textId="342E5F9D">
            <w:pPr>
              <w:rPr>
                <w:color w:val="000000"/>
                <w:sz w:val="20"/>
              </w:rPr>
            </w:pPr>
            <w:r w:rsidRPr="00025412">
              <w:rPr>
                <w:color w:val="000000"/>
                <w:sz w:val="20"/>
              </w:rPr>
              <w:t xml:space="preserve">The increase in paperwork burden is due </w:t>
            </w:r>
            <w:r w:rsidR="00925592">
              <w:rPr>
                <w:color w:val="000000"/>
                <w:sz w:val="20"/>
              </w:rPr>
              <w:t>to</w:t>
            </w:r>
            <w:r w:rsidRPr="00025412">
              <w:rPr>
                <w:color w:val="000000"/>
                <w:sz w:val="20"/>
              </w:rPr>
              <w:t xml:space="preserve"> a new proposed provision.</w:t>
            </w:r>
          </w:p>
        </w:tc>
      </w:tr>
    </w:tbl>
    <w:p w:rsidR="008B1CB1" w:rsidP="005B2550" w14:paraId="1DBBA4BA" w14:textId="77777777">
      <w:pPr>
        <w:widowControl w:val="0"/>
        <w:ind w:left="720"/>
      </w:pPr>
    </w:p>
    <w:p w:rsidR="008B1CB1" w:rsidP="005B2550" w14:paraId="3EDB7CA5" w14:textId="1376740D">
      <w:pPr>
        <w:widowControl w:val="0"/>
        <w:ind w:left="720"/>
      </w:pPr>
      <w:r w:rsidRPr="007C53A7">
        <w:rPr>
          <w:b/>
        </w:rPr>
        <w:t>Program changes</w:t>
      </w:r>
      <w:r w:rsidRPr="007C53A7">
        <w:t xml:space="preserve"> above </w:t>
      </w:r>
      <w:r w:rsidR="00DD60F5">
        <w:t xml:space="preserve">would </w:t>
      </w:r>
      <w:r w:rsidRPr="007C53A7">
        <w:rPr>
          <w:u w:val="single"/>
        </w:rPr>
        <w:t>increase</w:t>
      </w:r>
      <w:r w:rsidRPr="007C53A7">
        <w:t xml:space="preserve"> the burden by 1,</w:t>
      </w:r>
      <w:r w:rsidR="00DD60F5">
        <w:t>395</w:t>
      </w:r>
      <w:r w:rsidRPr="007C53A7">
        <w:t xml:space="preserve"> hours and by </w:t>
      </w:r>
      <w:r w:rsidR="00DD60F5">
        <w:t>16</w:t>
      </w:r>
      <w:r w:rsidRPr="007C53A7">
        <w:t xml:space="preserve"> responses from the last approved submission</w:t>
      </w:r>
      <w:r w:rsidR="00DD60F5">
        <w:t>.</w:t>
      </w:r>
    </w:p>
    <w:p w:rsidR="002F2F5F" w:rsidP="005B2550" w14:paraId="6C36AF77" w14:textId="77777777">
      <w:pPr>
        <w:widowControl w:val="0"/>
        <w:ind w:left="720"/>
        <w:rPr>
          <w:b/>
          <w:bCs/>
        </w:rPr>
      </w:pPr>
    </w:p>
    <w:p w:rsidR="00B13795" w:rsidRPr="00717D00" w:rsidP="005B2550" w14:paraId="5C830277" w14:textId="10888878">
      <w:pPr>
        <w:widowControl w:val="0"/>
        <w:ind w:left="720"/>
        <w:rPr>
          <w:b/>
          <w:bCs/>
          <w:u w:val="single"/>
        </w:rPr>
      </w:pPr>
      <w:r w:rsidRPr="00717D00">
        <w:rPr>
          <w:b/>
          <w:bCs/>
          <w:u w:val="single"/>
        </w:rPr>
        <w:t xml:space="preserve">Table for </w:t>
      </w:r>
      <w:r w:rsidR="00BD3352">
        <w:rPr>
          <w:b/>
          <w:bCs/>
          <w:u w:val="single"/>
        </w:rPr>
        <w:t>Adjustments</w:t>
      </w:r>
    </w:p>
    <w:p w:rsidR="002F2F5F" w:rsidRPr="00717D00" w:rsidP="005B2550" w14:paraId="6A1EC9EA" w14:textId="77777777">
      <w:pPr>
        <w:widowControl w:val="0"/>
        <w:ind w:left="720"/>
        <w:rPr>
          <w:b/>
          <w:bCs/>
        </w:rPr>
      </w:pPr>
    </w:p>
    <w:tbl>
      <w:tblPr>
        <w:tblW w:w="113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170"/>
        <w:gridCol w:w="1170"/>
        <w:gridCol w:w="1080"/>
        <w:gridCol w:w="1170"/>
        <w:gridCol w:w="1170"/>
        <w:gridCol w:w="1080"/>
        <w:gridCol w:w="2430"/>
      </w:tblGrid>
      <w:tr w14:paraId="2DF22B0B" w14:textId="77777777" w:rsidTr="00025412">
        <w:tblPrEx>
          <w:tblW w:w="113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2070" w:type="dxa"/>
            <w:vMerge w:val="restart"/>
            <w:shd w:val="clear" w:color="000000" w:fill="FFFFFF"/>
            <w:vAlign w:val="center"/>
            <w:hideMark/>
          </w:tcPr>
          <w:p w:rsidR="00EC1F84" w:rsidRPr="00025412" w:rsidP="00EC1F84" w14:paraId="20581FAC" w14:textId="77777777">
            <w:pPr>
              <w:jc w:val="center"/>
              <w:rPr>
                <w:color w:val="000000"/>
                <w:sz w:val="20"/>
              </w:rPr>
            </w:pPr>
            <w:bookmarkStart w:id="9" w:name="_Hlk145345575"/>
            <w:r w:rsidRPr="00025412">
              <w:rPr>
                <w:color w:val="000000"/>
                <w:sz w:val="20"/>
              </w:rPr>
              <w:t>CFR Section/Subject</w:t>
            </w:r>
          </w:p>
        </w:tc>
        <w:tc>
          <w:tcPr>
            <w:tcW w:w="3420" w:type="dxa"/>
            <w:gridSpan w:val="3"/>
            <w:shd w:val="clear" w:color="000000" w:fill="FFFFFF"/>
            <w:vAlign w:val="center"/>
            <w:hideMark/>
          </w:tcPr>
          <w:p w:rsidR="001B1429" w:rsidRPr="00025412" w:rsidP="00EC1F84" w14:paraId="239367D2" w14:textId="77777777">
            <w:pPr>
              <w:jc w:val="center"/>
              <w:rPr>
                <w:color w:val="000000"/>
                <w:sz w:val="20"/>
              </w:rPr>
            </w:pPr>
            <w:r w:rsidRPr="00025412">
              <w:rPr>
                <w:color w:val="000000"/>
                <w:sz w:val="20"/>
              </w:rPr>
              <w:t>Total Annual</w:t>
            </w:r>
          </w:p>
          <w:p w:rsidR="00EC1F84" w:rsidRPr="00025412" w:rsidP="00EC1F84" w14:paraId="6FC3CE31" w14:textId="0BC51A6C">
            <w:pPr>
              <w:jc w:val="center"/>
              <w:rPr>
                <w:color w:val="000000"/>
                <w:sz w:val="20"/>
              </w:rPr>
            </w:pPr>
            <w:r w:rsidRPr="00025412">
              <w:rPr>
                <w:color w:val="000000"/>
                <w:sz w:val="20"/>
              </w:rPr>
              <w:t xml:space="preserve"> Responses</w:t>
            </w:r>
          </w:p>
        </w:tc>
        <w:tc>
          <w:tcPr>
            <w:tcW w:w="3420" w:type="dxa"/>
            <w:gridSpan w:val="3"/>
            <w:shd w:val="clear" w:color="000000" w:fill="FFFFFF"/>
            <w:vAlign w:val="center"/>
            <w:hideMark/>
          </w:tcPr>
          <w:p w:rsidR="001B1429" w:rsidRPr="00025412" w:rsidP="00EC1F84" w14:paraId="2DCC2571" w14:textId="77777777">
            <w:pPr>
              <w:jc w:val="center"/>
              <w:rPr>
                <w:color w:val="000000"/>
                <w:sz w:val="20"/>
              </w:rPr>
            </w:pPr>
            <w:r w:rsidRPr="00025412">
              <w:rPr>
                <w:color w:val="000000"/>
                <w:sz w:val="20"/>
              </w:rPr>
              <w:t xml:space="preserve">Total Annual </w:t>
            </w:r>
          </w:p>
          <w:p w:rsidR="00EC1F84" w:rsidRPr="00025412" w:rsidP="00EC1F84" w14:paraId="45CA1D4B" w14:textId="3DBD9A10">
            <w:pPr>
              <w:jc w:val="center"/>
              <w:rPr>
                <w:color w:val="000000"/>
                <w:sz w:val="20"/>
              </w:rPr>
            </w:pPr>
            <w:r w:rsidRPr="00025412">
              <w:rPr>
                <w:color w:val="000000"/>
                <w:sz w:val="20"/>
              </w:rPr>
              <w:t>Burden Hours</w:t>
            </w:r>
          </w:p>
        </w:tc>
        <w:tc>
          <w:tcPr>
            <w:tcW w:w="2430" w:type="dxa"/>
            <w:shd w:val="clear" w:color="auto" w:fill="auto"/>
            <w:vAlign w:val="center"/>
            <w:hideMark/>
          </w:tcPr>
          <w:p w:rsidR="00EC1F84" w:rsidRPr="00025412" w:rsidP="00EC1F84" w14:paraId="75D2AADF" w14:textId="77777777">
            <w:pPr>
              <w:jc w:val="center"/>
              <w:rPr>
                <w:color w:val="000000"/>
                <w:sz w:val="20"/>
              </w:rPr>
            </w:pPr>
            <w:r w:rsidRPr="00025412">
              <w:rPr>
                <w:color w:val="000000"/>
                <w:sz w:val="20"/>
              </w:rPr>
              <w:t>PRA Analyses and Estimates</w:t>
            </w:r>
          </w:p>
        </w:tc>
      </w:tr>
      <w:tr w14:paraId="22A7B258" w14:textId="77777777" w:rsidTr="00025412">
        <w:tblPrEx>
          <w:tblW w:w="11340" w:type="dxa"/>
          <w:tblInd w:w="535" w:type="dxa"/>
          <w:tblLayout w:type="fixed"/>
          <w:tblLook w:val="04A0"/>
        </w:tblPrEx>
        <w:trPr>
          <w:trHeight w:val="510"/>
        </w:trPr>
        <w:tc>
          <w:tcPr>
            <w:tcW w:w="2070" w:type="dxa"/>
            <w:vMerge/>
            <w:vAlign w:val="center"/>
            <w:hideMark/>
          </w:tcPr>
          <w:p w:rsidR="00EC1F84" w:rsidRPr="00025412" w:rsidP="00EC1F84" w14:paraId="3E6A0C8E" w14:textId="77777777">
            <w:pPr>
              <w:rPr>
                <w:color w:val="000000"/>
                <w:sz w:val="20"/>
              </w:rPr>
            </w:pPr>
          </w:p>
        </w:tc>
        <w:tc>
          <w:tcPr>
            <w:tcW w:w="1170" w:type="dxa"/>
            <w:shd w:val="clear" w:color="000000" w:fill="FFFFFF"/>
            <w:vAlign w:val="center"/>
            <w:hideMark/>
          </w:tcPr>
          <w:p w:rsidR="00EC1F84" w:rsidRPr="00025412" w:rsidP="00EC1F84" w14:paraId="057068F9" w14:textId="77777777">
            <w:pPr>
              <w:jc w:val="center"/>
              <w:rPr>
                <w:color w:val="000000"/>
                <w:sz w:val="20"/>
              </w:rPr>
            </w:pPr>
            <w:r w:rsidRPr="00025412">
              <w:rPr>
                <w:color w:val="000000"/>
                <w:sz w:val="20"/>
              </w:rPr>
              <w:t>Previous Submission</w:t>
            </w:r>
          </w:p>
        </w:tc>
        <w:tc>
          <w:tcPr>
            <w:tcW w:w="1170" w:type="dxa"/>
            <w:shd w:val="clear" w:color="000000" w:fill="FFFFFF"/>
            <w:vAlign w:val="center"/>
            <w:hideMark/>
          </w:tcPr>
          <w:p w:rsidR="00EC1F84" w:rsidRPr="00025412" w:rsidP="00EC1F84" w14:paraId="4477D393" w14:textId="77777777">
            <w:pPr>
              <w:jc w:val="center"/>
              <w:rPr>
                <w:color w:val="000000"/>
                <w:sz w:val="20"/>
              </w:rPr>
            </w:pPr>
            <w:r w:rsidRPr="00025412">
              <w:rPr>
                <w:color w:val="000000"/>
                <w:sz w:val="20"/>
              </w:rPr>
              <w:t>Current Submission</w:t>
            </w:r>
          </w:p>
        </w:tc>
        <w:tc>
          <w:tcPr>
            <w:tcW w:w="1080" w:type="dxa"/>
            <w:shd w:val="clear" w:color="000000" w:fill="FFFFFF"/>
            <w:vAlign w:val="center"/>
            <w:hideMark/>
          </w:tcPr>
          <w:p w:rsidR="00EC1F84" w:rsidRPr="00025412" w:rsidP="00EC1F84" w14:paraId="43FC944E" w14:textId="77777777">
            <w:pPr>
              <w:jc w:val="center"/>
              <w:rPr>
                <w:color w:val="000000"/>
                <w:sz w:val="20"/>
              </w:rPr>
            </w:pPr>
            <w:r w:rsidRPr="00025412">
              <w:rPr>
                <w:color w:val="000000"/>
                <w:sz w:val="20"/>
              </w:rPr>
              <w:t>Difference</w:t>
            </w:r>
          </w:p>
        </w:tc>
        <w:tc>
          <w:tcPr>
            <w:tcW w:w="1170" w:type="dxa"/>
            <w:shd w:val="clear" w:color="000000" w:fill="FFFFFF"/>
            <w:vAlign w:val="center"/>
            <w:hideMark/>
          </w:tcPr>
          <w:p w:rsidR="00EC1F84" w:rsidRPr="00025412" w:rsidP="00EC1F84" w14:paraId="4BD24F60" w14:textId="77777777">
            <w:pPr>
              <w:jc w:val="center"/>
              <w:rPr>
                <w:color w:val="000000"/>
                <w:sz w:val="20"/>
              </w:rPr>
            </w:pPr>
            <w:r w:rsidRPr="00025412">
              <w:rPr>
                <w:color w:val="000000"/>
                <w:sz w:val="20"/>
              </w:rPr>
              <w:t>Previous Submission</w:t>
            </w:r>
          </w:p>
        </w:tc>
        <w:tc>
          <w:tcPr>
            <w:tcW w:w="1170" w:type="dxa"/>
            <w:shd w:val="clear" w:color="000000" w:fill="FFFFFF"/>
            <w:vAlign w:val="center"/>
            <w:hideMark/>
          </w:tcPr>
          <w:p w:rsidR="00EC1F84" w:rsidRPr="00025412" w:rsidP="00EC1F84" w14:paraId="5E3BE3F3" w14:textId="77777777">
            <w:pPr>
              <w:jc w:val="center"/>
              <w:rPr>
                <w:color w:val="000000"/>
                <w:sz w:val="20"/>
              </w:rPr>
            </w:pPr>
            <w:r w:rsidRPr="00025412">
              <w:rPr>
                <w:color w:val="000000"/>
                <w:sz w:val="20"/>
              </w:rPr>
              <w:t>Current Submission</w:t>
            </w:r>
          </w:p>
        </w:tc>
        <w:tc>
          <w:tcPr>
            <w:tcW w:w="1080" w:type="dxa"/>
            <w:shd w:val="clear" w:color="000000" w:fill="FFFFFF"/>
            <w:vAlign w:val="center"/>
            <w:hideMark/>
          </w:tcPr>
          <w:p w:rsidR="00EC1F84" w:rsidRPr="00025412" w:rsidP="00EC1F84" w14:paraId="3AA4C575" w14:textId="77777777">
            <w:pPr>
              <w:jc w:val="center"/>
              <w:rPr>
                <w:color w:val="000000"/>
                <w:sz w:val="20"/>
              </w:rPr>
            </w:pPr>
            <w:r w:rsidRPr="00025412">
              <w:rPr>
                <w:color w:val="000000"/>
                <w:sz w:val="20"/>
              </w:rPr>
              <w:t>Difference</w:t>
            </w:r>
          </w:p>
        </w:tc>
        <w:tc>
          <w:tcPr>
            <w:tcW w:w="2430" w:type="dxa"/>
            <w:shd w:val="clear" w:color="auto" w:fill="auto"/>
            <w:vAlign w:val="center"/>
            <w:hideMark/>
          </w:tcPr>
          <w:p w:rsidR="00EC1F84" w:rsidRPr="00025412" w:rsidP="00EC1F84" w14:paraId="5E37EDB9" w14:textId="77777777">
            <w:pPr>
              <w:rPr>
                <w:color w:val="000000"/>
                <w:sz w:val="20"/>
              </w:rPr>
            </w:pPr>
            <w:r w:rsidRPr="00025412">
              <w:rPr>
                <w:color w:val="000000"/>
                <w:sz w:val="20"/>
              </w:rPr>
              <w:t> </w:t>
            </w:r>
          </w:p>
        </w:tc>
      </w:tr>
      <w:tr w14:paraId="0C6865D8" w14:textId="77777777" w:rsidTr="0071589C">
        <w:tblPrEx>
          <w:tblW w:w="11340" w:type="dxa"/>
          <w:tblInd w:w="535" w:type="dxa"/>
          <w:tblLayout w:type="fixed"/>
          <w:tblLook w:val="04A0"/>
        </w:tblPrEx>
        <w:trPr>
          <w:trHeight w:val="710"/>
        </w:trPr>
        <w:tc>
          <w:tcPr>
            <w:tcW w:w="2070" w:type="dxa"/>
            <w:shd w:val="clear" w:color="auto" w:fill="auto"/>
            <w:hideMark/>
          </w:tcPr>
          <w:p w:rsidR="00EC1F84" w:rsidRPr="00025412" w:rsidP="00EC1F84" w14:paraId="16718F2C" w14:textId="77777777">
            <w:pPr>
              <w:rPr>
                <w:color w:val="000000"/>
                <w:sz w:val="20"/>
              </w:rPr>
            </w:pPr>
            <w:r w:rsidRPr="00025412">
              <w:rPr>
                <w:color w:val="000000"/>
                <w:sz w:val="20"/>
              </w:rPr>
              <w:t>236.1006(b)(4)(iii)(B)—A progress report due by December 31, 2020, and by December 31, 2022, from any Class II or III railroad utilizing a temporary exception under this section</w:t>
            </w:r>
          </w:p>
        </w:tc>
        <w:tc>
          <w:tcPr>
            <w:tcW w:w="1170" w:type="dxa"/>
            <w:shd w:val="clear" w:color="auto" w:fill="auto"/>
            <w:hideMark/>
          </w:tcPr>
          <w:p w:rsidR="00EC1F84" w:rsidRPr="00025412" w:rsidP="00A43A25" w14:paraId="1D8E3D1D" w14:textId="77777777">
            <w:pPr>
              <w:jc w:val="center"/>
              <w:rPr>
                <w:color w:val="000000"/>
                <w:sz w:val="20"/>
              </w:rPr>
            </w:pPr>
            <w:r w:rsidRPr="00025412">
              <w:rPr>
                <w:color w:val="000000"/>
                <w:sz w:val="20"/>
              </w:rPr>
              <w:t>5.00 reports</w:t>
            </w:r>
            <w:r w:rsidRPr="00025412">
              <w:rPr>
                <w:color w:val="000000"/>
                <w:sz w:val="20"/>
              </w:rPr>
              <w:br/>
              <w:t>16.00 hours</w:t>
            </w:r>
          </w:p>
        </w:tc>
        <w:tc>
          <w:tcPr>
            <w:tcW w:w="1170" w:type="dxa"/>
            <w:shd w:val="clear" w:color="auto" w:fill="auto"/>
            <w:hideMark/>
          </w:tcPr>
          <w:p w:rsidR="00EC1F84" w:rsidRPr="00025412" w:rsidP="00A43A25" w14:paraId="74CB48DD" w14:textId="77777777">
            <w:pPr>
              <w:jc w:val="center"/>
              <w:rPr>
                <w:color w:val="000000"/>
                <w:sz w:val="20"/>
              </w:rPr>
            </w:pPr>
            <w:r w:rsidRPr="00025412">
              <w:rPr>
                <w:color w:val="000000"/>
                <w:sz w:val="20"/>
              </w:rPr>
              <w:t>.00 reports</w:t>
            </w:r>
            <w:r w:rsidRPr="00025412">
              <w:rPr>
                <w:color w:val="000000"/>
                <w:sz w:val="20"/>
              </w:rPr>
              <w:br/>
              <w:t>16.00 hours</w:t>
            </w:r>
          </w:p>
        </w:tc>
        <w:tc>
          <w:tcPr>
            <w:tcW w:w="1080" w:type="dxa"/>
            <w:shd w:val="clear" w:color="auto" w:fill="auto"/>
            <w:hideMark/>
          </w:tcPr>
          <w:p w:rsidR="00EC1F84" w:rsidRPr="00025412" w:rsidP="00A43A25" w14:paraId="35B7437E" w14:textId="77777777">
            <w:pPr>
              <w:jc w:val="center"/>
              <w:rPr>
                <w:color w:val="000000"/>
                <w:sz w:val="20"/>
              </w:rPr>
            </w:pPr>
            <w:r w:rsidRPr="00025412">
              <w:rPr>
                <w:color w:val="000000"/>
                <w:sz w:val="20"/>
              </w:rPr>
              <w:t>-5.00 reports</w:t>
            </w:r>
          </w:p>
        </w:tc>
        <w:tc>
          <w:tcPr>
            <w:tcW w:w="1170" w:type="dxa"/>
            <w:shd w:val="clear" w:color="auto" w:fill="auto"/>
            <w:hideMark/>
          </w:tcPr>
          <w:p w:rsidR="00EC1F84" w:rsidRPr="00025412" w:rsidP="00A43A25" w14:paraId="52A50054" w14:textId="77777777">
            <w:pPr>
              <w:jc w:val="center"/>
              <w:rPr>
                <w:color w:val="000000"/>
                <w:sz w:val="20"/>
              </w:rPr>
            </w:pPr>
            <w:r w:rsidRPr="00025412">
              <w:rPr>
                <w:color w:val="000000"/>
                <w:sz w:val="20"/>
              </w:rPr>
              <w:t>80.00 hours</w:t>
            </w:r>
          </w:p>
        </w:tc>
        <w:tc>
          <w:tcPr>
            <w:tcW w:w="1170" w:type="dxa"/>
            <w:shd w:val="clear" w:color="auto" w:fill="auto"/>
            <w:hideMark/>
          </w:tcPr>
          <w:p w:rsidR="00EC1F84" w:rsidRPr="00025412" w:rsidP="00A43A25" w14:paraId="1F0A8244" w14:textId="77777777">
            <w:pPr>
              <w:jc w:val="center"/>
              <w:rPr>
                <w:color w:val="000000"/>
                <w:sz w:val="20"/>
              </w:rPr>
            </w:pPr>
            <w:r w:rsidRPr="00025412">
              <w:rPr>
                <w:color w:val="000000"/>
                <w:sz w:val="20"/>
              </w:rPr>
              <w:t>.00 hours</w:t>
            </w:r>
          </w:p>
        </w:tc>
        <w:tc>
          <w:tcPr>
            <w:tcW w:w="1080" w:type="dxa"/>
            <w:shd w:val="clear" w:color="auto" w:fill="auto"/>
            <w:hideMark/>
          </w:tcPr>
          <w:p w:rsidR="00EC1F84" w:rsidRPr="00025412" w:rsidP="00A43A25" w14:paraId="713425D2" w14:textId="77777777">
            <w:pPr>
              <w:jc w:val="center"/>
              <w:rPr>
                <w:color w:val="000000"/>
                <w:sz w:val="20"/>
              </w:rPr>
            </w:pPr>
            <w:r w:rsidRPr="00025412">
              <w:rPr>
                <w:color w:val="000000"/>
                <w:sz w:val="20"/>
              </w:rPr>
              <w:t>-80.00 hours</w:t>
            </w:r>
          </w:p>
        </w:tc>
        <w:tc>
          <w:tcPr>
            <w:tcW w:w="2430" w:type="dxa"/>
            <w:shd w:val="clear" w:color="000000" w:fill="FFFFFF"/>
            <w:hideMark/>
          </w:tcPr>
          <w:p w:rsidR="00EC1F84" w:rsidRPr="00025412" w:rsidP="00EC1F84" w14:paraId="789BCF30" w14:textId="77777777">
            <w:pPr>
              <w:rPr>
                <w:color w:val="000000"/>
                <w:sz w:val="20"/>
              </w:rPr>
            </w:pPr>
            <w:r w:rsidRPr="00025412">
              <w:rPr>
                <w:color w:val="000000"/>
                <w:sz w:val="20"/>
              </w:rPr>
              <w:t>The paperwork requirement is no longer applicable.</w:t>
            </w:r>
          </w:p>
        </w:tc>
      </w:tr>
      <w:tr w14:paraId="4C9510CE" w14:textId="77777777" w:rsidTr="00A43A25">
        <w:tblPrEx>
          <w:tblW w:w="11340" w:type="dxa"/>
          <w:tblInd w:w="535" w:type="dxa"/>
          <w:tblLayout w:type="fixed"/>
          <w:tblLook w:val="04A0"/>
        </w:tblPrEx>
        <w:trPr>
          <w:trHeight w:val="765"/>
        </w:trPr>
        <w:tc>
          <w:tcPr>
            <w:tcW w:w="2070" w:type="dxa"/>
            <w:shd w:val="clear" w:color="auto" w:fill="auto"/>
            <w:hideMark/>
          </w:tcPr>
          <w:p w:rsidR="00EC1F84" w:rsidRPr="00025412" w:rsidP="00EC1F84" w14:paraId="30F373E8" w14:textId="28961E07">
            <w:pPr>
              <w:rPr>
                <w:color w:val="000000"/>
                <w:sz w:val="20"/>
              </w:rPr>
            </w:pPr>
            <w:r w:rsidRPr="00025412">
              <w:rPr>
                <w:color w:val="000000"/>
                <w:sz w:val="20"/>
              </w:rPr>
              <w:t xml:space="preserve">—(h) Form FRA F 6180.152—Report of PTC System Performance </w:t>
            </w:r>
          </w:p>
        </w:tc>
        <w:tc>
          <w:tcPr>
            <w:tcW w:w="1170" w:type="dxa"/>
            <w:shd w:val="clear" w:color="auto" w:fill="auto"/>
            <w:hideMark/>
          </w:tcPr>
          <w:p w:rsidR="00EC1F84" w:rsidRPr="00025412" w:rsidP="00A43A25" w14:paraId="06B26127" w14:textId="77777777">
            <w:pPr>
              <w:jc w:val="center"/>
              <w:rPr>
                <w:color w:val="000000"/>
                <w:sz w:val="20"/>
              </w:rPr>
            </w:pPr>
            <w:r w:rsidRPr="00025412">
              <w:rPr>
                <w:color w:val="000000"/>
                <w:sz w:val="20"/>
              </w:rPr>
              <w:t>146.00 reports</w:t>
            </w:r>
            <w:r w:rsidRPr="00025412">
              <w:rPr>
                <w:color w:val="000000"/>
                <w:sz w:val="20"/>
              </w:rPr>
              <w:br/>
              <w:t>32.00 hours</w:t>
            </w:r>
          </w:p>
        </w:tc>
        <w:tc>
          <w:tcPr>
            <w:tcW w:w="1170" w:type="dxa"/>
            <w:shd w:val="clear" w:color="auto" w:fill="auto"/>
            <w:hideMark/>
          </w:tcPr>
          <w:p w:rsidR="00EC1F84" w:rsidRPr="00025412" w:rsidP="00A43A25" w14:paraId="0445CECB" w14:textId="77777777">
            <w:pPr>
              <w:jc w:val="center"/>
              <w:rPr>
                <w:color w:val="000000"/>
                <w:sz w:val="20"/>
              </w:rPr>
            </w:pPr>
            <w:r w:rsidRPr="00025412">
              <w:rPr>
                <w:color w:val="000000"/>
                <w:sz w:val="20"/>
              </w:rPr>
              <w:t>148.00 reports</w:t>
            </w:r>
            <w:r w:rsidRPr="00025412">
              <w:rPr>
                <w:color w:val="000000"/>
                <w:sz w:val="20"/>
              </w:rPr>
              <w:br/>
              <w:t>32.00 hours</w:t>
            </w:r>
          </w:p>
        </w:tc>
        <w:tc>
          <w:tcPr>
            <w:tcW w:w="1080" w:type="dxa"/>
            <w:shd w:val="clear" w:color="auto" w:fill="auto"/>
            <w:hideMark/>
          </w:tcPr>
          <w:p w:rsidR="00EC1F84" w:rsidRPr="00025412" w:rsidP="00A43A25" w14:paraId="051AE903" w14:textId="77777777">
            <w:pPr>
              <w:jc w:val="center"/>
              <w:rPr>
                <w:color w:val="000000"/>
                <w:sz w:val="20"/>
              </w:rPr>
            </w:pPr>
            <w:r w:rsidRPr="00025412">
              <w:rPr>
                <w:color w:val="000000"/>
                <w:sz w:val="20"/>
              </w:rPr>
              <w:t>2.00 reports</w:t>
            </w:r>
          </w:p>
        </w:tc>
        <w:tc>
          <w:tcPr>
            <w:tcW w:w="1170" w:type="dxa"/>
            <w:shd w:val="clear" w:color="auto" w:fill="auto"/>
            <w:hideMark/>
          </w:tcPr>
          <w:p w:rsidR="00EC1F84" w:rsidRPr="00025412" w:rsidP="00A43A25" w14:paraId="7469D275" w14:textId="77777777">
            <w:pPr>
              <w:jc w:val="center"/>
              <w:rPr>
                <w:color w:val="000000"/>
                <w:sz w:val="20"/>
              </w:rPr>
            </w:pPr>
            <w:r w:rsidRPr="00025412">
              <w:rPr>
                <w:color w:val="000000"/>
                <w:sz w:val="20"/>
              </w:rPr>
              <w:t>4,672.00 hours</w:t>
            </w:r>
          </w:p>
        </w:tc>
        <w:tc>
          <w:tcPr>
            <w:tcW w:w="1170" w:type="dxa"/>
            <w:shd w:val="clear" w:color="auto" w:fill="auto"/>
            <w:hideMark/>
          </w:tcPr>
          <w:p w:rsidR="00EC1F84" w:rsidRPr="00025412" w:rsidP="00A43A25" w14:paraId="1ABBBF74" w14:textId="77777777">
            <w:pPr>
              <w:jc w:val="center"/>
              <w:rPr>
                <w:color w:val="000000"/>
                <w:sz w:val="20"/>
              </w:rPr>
            </w:pPr>
            <w:r w:rsidRPr="00025412">
              <w:rPr>
                <w:color w:val="000000"/>
                <w:sz w:val="20"/>
              </w:rPr>
              <w:t>4,736.00 hours</w:t>
            </w:r>
          </w:p>
        </w:tc>
        <w:tc>
          <w:tcPr>
            <w:tcW w:w="1080" w:type="dxa"/>
            <w:shd w:val="clear" w:color="auto" w:fill="auto"/>
            <w:hideMark/>
          </w:tcPr>
          <w:p w:rsidR="00EC1F84" w:rsidRPr="00025412" w:rsidP="00A43A25" w14:paraId="2FAC7CD0" w14:textId="77777777">
            <w:pPr>
              <w:jc w:val="center"/>
              <w:rPr>
                <w:color w:val="000000"/>
                <w:sz w:val="20"/>
              </w:rPr>
            </w:pPr>
            <w:r w:rsidRPr="00025412">
              <w:rPr>
                <w:color w:val="000000"/>
                <w:sz w:val="20"/>
              </w:rPr>
              <w:t>64.00 hours</w:t>
            </w:r>
          </w:p>
        </w:tc>
        <w:tc>
          <w:tcPr>
            <w:tcW w:w="2430" w:type="dxa"/>
            <w:shd w:val="clear" w:color="000000" w:fill="FFFFFF"/>
            <w:hideMark/>
          </w:tcPr>
          <w:p w:rsidR="00EC1F84" w:rsidRPr="00025412" w:rsidP="00EC1F84" w14:paraId="073D0FD5" w14:textId="7450D058">
            <w:pPr>
              <w:rPr>
                <w:color w:val="000000"/>
                <w:sz w:val="20"/>
              </w:rPr>
            </w:pPr>
            <w:r w:rsidRPr="00025412">
              <w:rPr>
                <w:color w:val="000000"/>
                <w:sz w:val="20"/>
              </w:rPr>
              <w:t xml:space="preserve">This is a correction. There </w:t>
            </w:r>
            <w:r w:rsidR="00C5576B">
              <w:rPr>
                <w:color w:val="000000"/>
                <w:sz w:val="20"/>
              </w:rPr>
              <w:t xml:space="preserve">are </w:t>
            </w:r>
            <w:r w:rsidRPr="00025412">
              <w:rPr>
                <w:color w:val="000000"/>
                <w:sz w:val="20"/>
              </w:rPr>
              <w:t xml:space="preserve">37 railroad hosts that will submit 37 reports four times per year, resulting </w:t>
            </w:r>
            <w:r w:rsidR="00C07692">
              <w:rPr>
                <w:color w:val="000000"/>
                <w:sz w:val="20"/>
              </w:rPr>
              <w:t xml:space="preserve">in </w:t>
            </w:r>
            <w:r w:rsidRPr="00025412">
              <w:rPr>
                <w:color w:val="000000"/>
                <w:sz w:val="20"/>
              </w:rPr>
              <w:t>148 reports annually.</w:t>
            </w:r>
          </w:p>
        </w:tc>
      </w:tr>
      <w:bookmarkEnd w:id="9"/>
    </w:tbl>
    <w:p w:rsidR="00EA5625" w:rsidP="005B2550" w14:paraId="20EA0C7A" w14:textId="77777777">
      <w:pPr>
        <w:widowControl w:val="0"/>
        <w:ind w:left="720"/>
        <w:rPr>
          <w:szCs w:val="24"/>
        </w:rPr>
      </w:pPr>
    </w:p>
    <w:p w:rsidR="001B777A" w:rsidRPr="007C53A7" w:rsidP="001B777A" w14:paraId="7CA783AA" w14:textId="5F13A8FE">
      <w:pPr>
        <w:ind w:left="720"/>
      </w:pPr>
      <w:r w:rsidRPr="007C53A7">
        <w:rPr>
          <w:b/>
        </w:rPr>
        <w:t>Adjustments</w:t>
      </w:r>
      <w:r w:rsidRPr="007C53A7">
        <w:t xml:space="preserve"> above </w:t>
      </w:r>
      <w:r w:rsidRPr="007C53A7">
        <w:rPr>
          <w:u w:val="single"/>
        </w:rPr>
        <w:t>decreased</w:t>
      </w:r>
      <w:r w:rsidRPr="007C53A7">
        <w:t xml:space="preserve"> the burden by </w:t>
      </w:r>
      <w:r w:rsidR="00F96ED8">
        <w:t>16</w:t>
      </w:r>
      <w:r w:rsidRPr="007C53A7">
        <w:t xml:space="preserve"> </w:t>
      </w:r>
      <w:r w:rsidRPr="007C53A7" w:rsidR="002C5BB9">
        <w:t>hours and</w:t>
      </w:r>
      <w:r w:rsidRPr="007C53A7">
        <w:t xml:space="preserve"> </w:t>
      </w:r>
      <w:r w:rsidRPr="007C53A7">
        <w:rPr>
          <w:u w:val="single"/>
        </w:rPr>
        <w:t>decreased</w:t>
      </w:r>
      <w:r w:rsidRPr="007C53A7">
        <w:t xml:space="preserve"> the number of responses by </w:t>
      </w:r>
      <w:r w:rsidR="00360200">
        <w:t>3</w:t>
      </w:r>
      <w:r w:rsidRPr="007C53A7">
        <w:t xml:space="preserve"> from the last approved submission.  </w:t>
      </w:r>
    </w:p>
    <w:p w:rsidR="001B777A" w:rsidP="005B2550" w14:paraId="33843BB8" w14:textId="77777777">
      <w:pPr>
        <w:widowControl w:val="0"/>
        <w:ind w:left="720"/>
        <w:rPr>
          <w:szCs w:val="24"/>
        </w:rPr>
      </w:pPr>
    </w:p>
    <w:p w:rsidR="00E631CC" w:rsidRPr="00FF231B" w:rsidP="00E631CC" w14:paraId="0F3E244D" w14:textId="7B203693">
      <w:pPr>
        <w:widowControl w:val="0"/>
        <w:ind w:left="720" w:hanging="720"/>
        <w:rPr>
          <w:b/>
        </w:rPr>
      </w:pPr>
      <w:r w:rsidRPr="00FF231B">
        <w:rPr>
          <w:b/>
        </w:rPr>
        <w:t>16.</w:t>
      </w:r>
      <w:r w:rsidRPr="00FF231B">
        <w:rPr>
          <w:b/>
        </w:rPr>
        <w:tab/>
      </w:r>
      <w:r w:rsidRPr="00FF231B">
        <w:rPr>
          <w:b/>
          <w:u w:val="single"/>
        </w:rPr>
        <w:t>Publication of results of data collection</w:t>
      </w:r>
      <w:r w:rsidRPr="00FF231B">
        <w:rPr>
          <w:b/>
        </w:rPr>
        <w:t>.</w:t>
      </w:r>
    </w:p>
    <w:p w:rsidR="00E631CC" w:rsidRPr="00FF231B" w:rsidP="00E631CC" w14:paraId="5E034442" w14:textId="77777777">
      <w:pPr>
        <w:widowControl w:val="0"/>
      </w:pPr>
    </w:p>
    <w:p w:rsidR="00B406D1" w:rsidP="00E631CC" w14:paraId="521474EF" w14:textId="40E138AB">
      <w:pPr>
        <w:widowControl w:val="0"/>
        <w:ind w:left="720"/>
      </w:pPr>
      <w:r>
        <w:t>FRA does not plan to tabulate or publish the responses.</w:t>
      </w:r>
    </w:p>
    <w:p w:rsidR="00025412" w:rsidP="00E631CC" w14:paraId="1B47CBF8" w14:textId="77777777">
      <w:pPr>
        <w:widowControl w:val="0"/>
        <w:ind w:left="720"/>
      </w:pPr>
    </w:p>
    <w:p w:rsidR="00E631CC" w:rsidRPr="00FF231B" w:rsidP="00E631CC" w14:paraId="0531872A" w14:textId="66A00D9B">
      <w:pPr>
        <w:widowControl w:val="0"/>
        <w:tabs>
          <w:tab w:val="left" w:pos="0"/>
          <w:tab w:val="left" w:pos="720"/>
          <w:tab w:val="left" w:pos="1440"/>
        </w:tabs>
        <w:ind w:left="720" w:hanging="720"/>
        <w:rPr>
          <w:b/>
        </w:rPr>
      </w:pPr>
      <w:r w:rsidRPr="00FF231B">
        <w:rPr>
          <w:b/>
        </w:rPr>
        <w:t>17.</w:t>
      </w:r>
      <w:r w:rsidRPr="00FF231B">
        <w:rPr>
          <w:b/>
        </w:rPr>
        <w:tab/>
      </w:r>
      <w:r w:rsidRPr="00FF231B">
        <w:rPr>
          <w:b/>
          <w:u w:val="single"/>
        </w:rPr>
        <w:t>Approval for not displaying the expiration date for OMB approval</w:t>
      </w:r>
      <w:r w:rsidRPr="00FF231B">
        <w:rPr>
          <w:b/>
        </w:rPr>
        <w:t>.</w:t>
      </w:r>
    </w:p>
    <w:p w:rsidR="00E631CC" w:rsidRPr="00FF231B" w:rsidP="00E631CC" w14:paraId="581B01A4" w14:textId="77777777">
      <w:pPr>
        <w:widowControl w:val="0"/>
        <w:rPr>
          <w:b/>
        </w:rPr>
      </w:pPr>
    </w:p>
    <w:p w:rsidR="00E631CC" w:rsidRPr="00FF231B" w:rsidP="00723F11" w14:paraId="62CE514A" w14:textId="6601D1A4">
      <w:pPr>
        <w:widowControl w:val="0"/>
        <w:ind w:firstLine="720"/>
      </w:pPr>
      <w:r w:rsidRPr="00FF231B">
        <w:t>FRA is not seeking approval to not display the expiration date.</w:t>
      </w:r>
    </w:p>
    <w:p w:rsidR="00154D11" w:rsidP="00E631CC" w14:paraId="1B6E2227" w14:textId="77777777">
      <w:pPr>
        <w:widowControl w:val="0"/>
        <w:ind w:left="720" w:hanging="720"/>
        <w:rPr>
          <w:b/>
        </w:rPr>
      </w:pPr>
    </w:p>
    <w:p w:rsidR="00E631CC" w:rsidRPr="00FF231B" w:rsidP="00E631CC" w14:paraId="20117660" w14:textId="5A020B08">
      <w:pPr>
        <w:widowControl w:val="0"/>
        <w:ind w:left="720" w:hanging="720"/>
      </w:pPr>
      <w:r w:rsidRPr="00FF231B">
        <w:rPr>
          <w:b/>
        </w:rPr>
        <w:t>18.</w:t>
      </w:r>
      <w:r w:rsidRPr="00FF231B">
        <w:rPr>
          <w:b/>
        </w:rPr>
        <w:tab/>
      </w:r>
      <w:r w:rsidRPr="00FF231B">
        <w:rPr>
          <w:b/>
          <w:u w:val="single"/>
        </w:rPr>
        <w:t>Exception to certification statement.</w:t>
      </w:r>
    </w:p>
    <w:p w:rsidR="00E631CC" w:rsidRPr="00FF231B" w:rsidP="00E631CC" w14:paraId="58F70954" w14:textId="77777777">
      <w:pPr>
        <w:widowControl w:val="0"/>
      </w:pPr>
      <w:r w:rsidRPr="00FF231B">
        <w:tab/>
      </w:r>
      <w:r w:rsidRPr="00FF231B">
        <w:tab/>
      </w:r>
      <w:r w:rsidRPr="00FF231B">
        <w:tab/>
      </w:r>
      <w:r w:rsidRPr="00FF231B">
        <w:tab/>
      </w:r>
      <w:r w:rsidRPr="00FF231B">
        <w:tab/>
      </w:r>
      <w:r w:rsidRPr="00FF231B">
        <w:tab/>
      </w:r>
      <w:r w:rsidRPr="00FF231B">
        <w:tab/>
      </w:r>
    </w:p>
    <w:p w:rsidR="005808D5" w:rsidP="00E631CC" w14:paraId="6ED8B261" w14:textId="2AF68601">
      <w:pPr>
        <w:widowControl w:val="0"/>
        <w:ind w:left="720"/>
        <w:rPr>
          <w:rFonts w:ascii="Line Printer 16.66 pitch" w:hAnsi="Line Printer 16.66 pitch"/>
        </w:rPr>
      </w:pPr>
      <w:bookmarkStart w:id="10" w:name="QuickMark_1"/>
      <w:bookmarkEnd w:id="10"/>
      <w:r w:rsidRPr="00FF231B">
        <w:t>No exceptions are taken at this time.</w:t>
      </w:r>
    </w:p>
    <w:sectPr w:rsidSect="00717D00">
      <w:pgSz w:w="15840" w:h="12240" w:orient="landscape"/>
      <w:pgMar w:top="1440" w:right="1440" w:bottom="1354"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elior">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ine Printer 16.66 pitch">
    <w:altName w:val="Courier New"/>
    <w:panose1 w:val="00000000000000000000"/>
    <w:charset w:val="00"/>
    <w:family w:val="swiss"/>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274D2F10" w14:textId="2612B841">
    <w:pPr>
      <w:pStyle w:val="Footer"/>
      <w:jc w:val="right"/>
    </w:pPr>
    <w:r>
      <w:fldChar w:fldCharType="begin"/>
    </w:r>
    <w:r>
      <w:instrText xml:space="preserve"> PAGE   \* MERGEFORMAT </w:instrText>
    </w:r>
    <w:r>
      <w:fldChar w:fldCharType="separate"/>
    </w:r>
    <w:r>
      <w:rPr>
        <w:noProof/>
      </w:rPr>
      <w:t>68</w:t>
    </w:r>
    <w:r>
      <w:rPr>
        <w:noProof/>
      </w:rPr>
      <w:fldChar w:fldCharType="end"/>
    </w:r>
  </w:p>
  <w:p w:rsidR="00EC0CB8" w14:paraId="571347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61FF" w14:paraId="2DE6EC3F" w14:textId="77777777">
      <w:r>
        <w:separator/>
      </w:r>
    </w:p>
  </w:footnote>
  <w:footnote w:type="continuationSeparator" w:id="1">
    <w:p w:rsidR="004F61FF" w14:paraId="5892C43A" w14:textId="77777777">
      <w:r>
        <w:continuationSeparator/>
      </w:r>
    </w:p>
  </w:footnote>
  <w:footnote w:type="continuationNotice" w:id="2">
    <w:p w:rsidR="004F61FF" w14:paraId="4A85133E" w14:textId="77777777"/>
  </w:footnote>
  <w:footnote w:id="3">
    <w:p w:rsidR="00EC0CB8" w:rsidRPr="00CD30A0" w:rsidP="00017165" w14:paraId="12F42E0C" w14:textId="77777777">
      <w:pPr>
        <w:pStyle w:val="FootnoteText"/>
      </w:pPr>
      <w:r w:rsidRPr="00CD30A0">
        <w:rPr>
          <w:rStyle w:val="FootnoteReference"/>
        </w:rPr>
        <w:footnoteRef/>
      </w:r>
      <w:r w:rsidRPr="00C12BD2">
        <w:rPr>
          <w:sz w:val="20"/>
          <w:szCs w:val="20"/>
        </w:rPr>
        <w:t xml:space="preserve"> Rail Safety Improvement Act of 2008, Pub. L. No. 110-432, 104(a), 122 Stat. 4848 (Oct. 16, 2008), as amended by the Positive Train Control Enforcement and Implementation Act of 2015</w:t>
      </w:r>
      <w:r>
        <w:rPr>
          <w:sz w:val="20"/>
          <w:szCs w:val="20"/>
        </w:rPr>
        <w:t xml:space="preserve"> (PTCEI Act)</w:t>
      </w:r>
      <w:r w:rsidRPr="00C12BD2">
        <w:rPr>
          <w:sz w:val="20"/>
          <w:szCs w:val="20"/>
        </w:rPr>
        <w:t xml:space="preserve">, Pub. L. No. 114-73, 129 Stat. 568, 576–82 (Oct. 29, 2015), and the Fixing America’s Surface Transportation Act, Pub. L. No. 114-94, section 11315(d), 129 Stat. 1312, 1675 (Dec. 4, 2015), codified as amended at 49 U.S.C. 20157.  </w:t>
      </w:r>
      <w:r w:rsidRPr="00C12BD2">
        <w:rPr>
          <w:i/>
          <w:sz w:val="20"/>
          <w:szCs w:val="20"/>
        </w:rPr>
        <w:t xml:space="preserve">See also </w:t>
      </w:r>
      <w:r w:rsidRPr="00C12BD2">
        <w:rPr>
          <w:sz w:val="20"/>
          <w:szCs w:val="20"/>
        </w:rPr>
        <w:t xml:space="preserve">Title 49 Code of Federal Regulations (CFR) part 236, subpart I.  </w:t>
      </w:r>
    </w:p>
  </w:footnote>
  <w:footnote w:id="4">
    <w:p w:rsidR="00EC0CB8" w:rsidRPr="00C12BD2" w:rsidP="00017165" w14:paraId="3C972DF8" w14:textId="77777777">
      <w:pPr>
        <w:pStyle w:val="FootnoteText"/>
        <w:rPr>
          <w:sz w:val="20"/>
          <w:szCs w:val="20"/>
        </w:rPr>
      </w:pPr>
      <w:r w:rsidRPr="00C12BD2">
        <w:rPr>
          <w:rStyle w:val="FootnoteReference"/>
          <w:sz w:val="20"/>
          <w:szCs w:val="20"/>
        </w:rPr>
        <w:footnoteRef/>
      </w:r>
      <w:r w:rsidRPr="00C12BD2">
        <w:rPr>
          <w:sz w:val="20"/>
          <w:szCs w:val="20"/>
        </w:rPr>
        <w:t xml:space="preserve"> 49 U.S.C. 20157(g)(1), (i)(5); 49 CFR 236.1005 (setting forth the technical specifications).</w:t>
      </w:r>
    </w:p>
  </w:footnote>
  <w:footnote w:id="5">
    <w:p w:rsidR="005F6299" w14:paraId="5EC058D9" w14:textId="347F8AEA">
      <w:pPr>
        <w:pStyle w:val="FootnoteText"/>
      </w:pPr>
      <w:r>
        <w:rPr>
          <w:rStyle w:val="FootnoteReference"/>
        </w:rPr>
        <w:footnoteRef/>
      </w:r>
      <w:r>
        <w:t xml:space="preserve"> </w:t>
      </w:r>
      <w:r w:rsidRPr="000F5CD0">
        <w:rPr>
          <w:i/>
          <w:iCs/>
          <w:sz w:val="20"/>
          <w:szCs w:val="20"/>
        </w:rPr>
        <w:t>See</w:t>
      </w:r>
      <w:r>
        <w:t xml:space="preserve"> </w:t>
      </w:r>
      <w:r w:rsidRPr="000F5CD0">
        <w:rPr>
          <w:rFonts w:eastAsia="Times New Roman"/>
          <w:color w:val="000000" w:themeColor="text1"/>
          <w:sz w:val="20"/>
          <w:szCs w:val="20"/>
        </w:rPr>
        <w:t>49 CFR 236.1023.</w:t>
      </w:r>
      <w:r w:rsidRPr="46DB22ED">
        <w:rPr>
          <w:rFonts w:eastAsia="Times New Roman"/>
          <w:color w:val="000000" w:themeColor="text1"/>
        </w:rPr>
        <w:t xml:space="preserve">  </w:t>
      </w:r>
    </w:p>
  </w:footnote>
  <w:footnote w:id="6">
    <w:p w:rsidR="00453EAD" w:rsidRPr="000F5CD0" w14:paraId="057381A2" w14:textId="4F6332FA">
      <w:pPr>
        <w:pStyle w:val="FootnoteText"/>
        <w:rPr>
          <w:sz w:val="20"/>
          <w:szCs w:val="20"/>
        </w:rPr>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 xml:space="preserve">49 CFR 236.1023(e).  </w:t>
      </w:r>
    </w:p>
  </w:footnote>
  <w:footnote w:id="7">
    <w:p w:rsidR="00453EAD" w:rsidRPr="000F5CD0" w14:paraId="7D501A26" w14:textId="742BA6F2">
      <w:pPr>
        <w:pStyle w:val="FootnoteText"/>
        <w:rPr>
          <w:sz w:val="20"/>
          <w:szCs w:val="20"/>
        </w:rPr>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 xml:space="preserve">49 CFR 236.1023(e)(1).  </w:t>
      </w:r>
    </w:p>
  </w:footnote>
  <w:footnote w:id="8">
    <w:p w:rsidR="00453EAD" w14:paraId="5F08A3DC" w14:textId="68F71593">
      <w:pPr>
        <w:pStyle w:val="FootnoteText"/>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49 CFR 236.1023(h)(2).</w:t>
      </w:r>
      <w:r w:rsidRPr="46DB22ED">
        <w:rPr>
          <w:rFonts w:eastAsia="Times New Roman"/>
          <w:color w:val="000000" w:themeColor="text1"/>
        </w:rPr>
        <w:t xml:space="preserve"> </w:t>
      </w:r>
      <w:r w:rsidRPr="46DB22ED">
        <w:rPr>
          <w:rFonts w:eastAsia="Times New Roman"/>
        </w:rPr>
        <w:t xml:space="preserve"> </w:t>
      </w:r>
      <w:r>
        <w:t xml:space="preserve">  </w:t>
      </w:r>
    </w:p>
  </w:footnote>
  <w:footnote w:id="9">
    <w:p w:rsidR="00245627" w:rsidRPr="00DF2FC4" w:rsidP="00DF2FC4" w14:paraId="620E0823" w14:textId="33CE87FD">
      <w:pPr>
        <w:spacing w:after="160" w:line="259" w:lineRule="auto"/>
        <w:rPr>
          <w:rFonts w:eastAsiaTheme="minorEastAsia"/>
          <w:sz w:val="20"/>
        </w:rPr>
      </w:pPr>
      <w:r w:rsidRPr="00154D11">
        <w:rPr>
          <w:rStyle w:val="FootnoteReference"/>
          <w:sz w:val="20"/>
        </w:rPr>
        <w:footnoteRef/>
      </w:r>
      <w:r w:rsidRPr="00154D11">
        <w:rPr>
          <w:sz w:val="20"/>
        </w:rPr>
        <w:t xml:space="preserve"> </w:t>
      </w:r>
      <w:r w:rsidRPr="00154D11">
        <w:rPr>
          <w:rFonts w:eastAsiaTheme="minorEastAsia"/>
          <w:i/>
          <w:sz w:val="20"/>
        </w:rPr>
        <w:t>See</w:t>
      </w:r>
      <w:r w:rsidRPr="00154D11">
        <w:rPr>
          <w:rFonts w:eastAsiaTheme="minorEastAsia"/>
          <w:sz w:val="20"/>
        </w:rPr>
        <w:t xml:space="preserve">, </w:t>
      </w:r>
      <w:r w:rsidRPr="00154D11">
        <w:rPr>
          <w:rFonts w:eastAsiaTheme="minorEastAsia"/>
          <w:i/>
          <w:sz w:val="20"/>
        </w:rPr>
        <w:t>e.g.</w:t>
      </w:r>
      <w:r w:rsidRPr="00154D11">
        <w:rPr>
          <w:rFonts w:eastAsiaTheme="minorEastAsia"/>
          <w:sz w:val="20"/>
        </w:rPr>
        <w:t xml:space="preserve">, 49 CFR 236.1023(e), (h), and (f).  </w:t>
      </w:r>
    </w:p>
  </w:footnote>
  <w:footnote w:id="10">
    <w:p w:rsidR="00645468" w14:paraId="485AC19B" w14:textId="5224CFD8">
      <w:pPr>
        <w:pStyle w:val="FootnoteText"/>
      </w:pPr>
      <w:r>
        <w:rPr>
          <w:rStyle w:val="FootnoteReference"/>
        </w:rPr>
        <w:footnoteRef/>
      </w:r>
      <w:r>
        <w:rPr>
          <w:i/>
          <w:iCs/>
          <w:sz w:val="20"/>
          <w:szCs w:val="20"/>
        </w:rPr>
        <w:t>See</w:t>
      </w:r>
      <w:r>
        <w:rPr>
          <w:sz w:val="20"/>
          <w:szCs w:val="20"/>
        </w:rPr>
        <w:t xml:space="preserve"> 49</w:t>
      </w:r>
      <w:r>
        <w:rPr>
          <w:i/>
          <w:iCs/>
          <w:sz w:val="20"/>
          <w:szCs w:val="20"/>
        </w:rPr>
        <w:t xml:space="preserve"> </w:t>
      </w:r>
      <w:r>
        <w:rPr>
          <w:sz w:val="20"/>
          <w:szCs w:val="20"/>
        </w:rPr>
        <w:t>CFR 236.1029(g)(2).</w:t>
      </w:r>
      <w:r>
        <w:t xml:space="preserve"> </w:t>
      </w:r>
    </w:p>
  </w:footnote>
  <w:footnote w:id="11">
    <w:p/>
  </w:footnote>
  <w:footnote w:id="12">
    <w:p w:rsidR="0071589C" w14:paraId="28A71198" w14:textId="30B447CA">
      <w:pPr>
        <w:pStyle w:val="FootnoteText"/>
      </w:pPr>
      <w:r>
        <w:rPr>
          <w:rStyle w:val="FootnoteReference"/>
        </w:rPr>
        <w:footnoteRef/>
      </w:r>
      <w:r>
        <w:t>FR 89 8546</w:t>
      </w:r>
      <w:r w:rsidR="008B28DF">
        <w:t>2</w:t>
      </w:r>
      <w:r>
        <w:t xml:space="preserve"> </w:t>
      </w:r>
    </w:p>
  </w:footnote>
  <w:footnote w:id="13">
    <w:p w:rsidR="00A654D2" w:rsidRPr="00D203A9" w:rsidP="00A654D2" w14:paraId="54B1E660" w14:textId="77777777">
      <w:pPr>
        <w:pStyle w:val="FootnoteText"/>
        <w:rPr>
          <w:sz w:val="20"/>
          <w:szCs w:val="20"/>
        </w:rPr>
      </w:pPr>
      <w:r w:rsidRPr="00717D00">
        <w:rPr>
          <w:rStyle w:val="FootnoteReference"/>
          <w:sz w:val="20"/>
          <w:szCs w:val="20"/>
        </w:rPr>
        <w:footnoteRef/>
      </w:r>
      <w:r w:rsidRPr="00717D00">
        <w:rPr>
          <w:sz w:val="20"/>
          <w:szCs w:val="20"/>
        </w:rPr>
        <w:t xml:space="preserve"> In addition to FRA’s meeting with APTA, FRA met with the following two user groups in February 2024, as coordinated through APTA:  the Enhanced Automatic Train Control (E-ATC) User Group and the Interoperable Electronic Train Management System (I-ETMS) User Group</w:t>
      </w:r>
      <w:r w:rsidRPr="00D203A9">
        <w:rPr>
          <w:sz w:val="20"/>
          <w:szCs w:val="20"/>
        </w:rPr>
        <w:t>.</w:t>
      </w:r>
    </w:p>
  </w:footnote>
  <w:footnote w:id="14">
    <w:p w:rsidR="008A0789" w:rsidRPr="008A0789" w:rsidP="008A0789" w14:paraId="62C20072" w14:textId="100E4893">
      <w:pPr>
        <w:rPr>
          <w:rFonts w:eastAsiaTheme="minorHAnsi"/>
          <w:sz w:val="20"/>
        </w:rPr>
      </w:pPr>
      <w:r>
        <w:rPr>
          <w:rStyle w:val="FootnoteReference"/>
        </w:rPr>
        <w:footnoteRef/>
      </w:r>
      <w:r>
        <w:t xml:space="preserve"> </w:t>
      </w:r>
      <w:r w:rsidRPr="008A0789">
        <w:rPr>
          <w:rFonts w:eastAsiaTheme="minorHAnsi"/>
          <w:sz w:val="20"/>
        </w:rPr>
        <w:t>The dollar equivalent cost is derived from the 202</w:t>
      </w:r>
      <w:r>
        <w:rPr>
          <w:rFonts w:eastAsiaTheme="minorHAnsi"/>
          <w:sz w:val="20"/>
        </w:rPr>
        <w:t>3</w:t>
      </w:r>
      <w:r w:rsidRPr="008A0789">
        <w:rPr>
          <w:rFonts w:eastAsiaTheme="minorHAnsi"/>
          <w:sz w:val="20"/>
        </w:rPr>
        <w:t xml:space="preserve"> Surface Transportation Board Full Year Wage A&amp;B data series using the employee group 200 (Professional &amp; Administrative) hourly wage rate of $</w:t>
      </w:r>
      <w:r>
        <w:rPr>
          <w:rFonts w:eastAsiaTheme="minorHAnsi"/>
          <w:sz w:val="20"/>
        </w:rPr>
        <w:t>50.93</w:t>
      </w:r>
      <w:r w:rsidRPr="008A0789">
        <w:rPr>
          <w:rFonts w:eastAsiaTheme="minorHAnsi"/>
          <w:sz w:val="20"/>
        </w:rPr>
        <w:t xml:space="preserve"> and group </w:t>
      </w:r>
      <w:r>
        <w:rPr>
          <w:rFonts w:eastAsiaTheme="minorHAnsi"/>
          <w:sz w:val="20"/>
        </w:rPr>
        <w:t>100</w:t>
      </w:r>
      <w:r w:rsidRPr="008A0789">
        <w:rPr>
          <w:rFonts w:eastAsiaTheme="minorHAnsi"/>
          <w:sz w:val="20"/>
        </w:rPr>
        <w:t xml:space="preserve"> (</w:t>
      </w:r>
      <w:r>
        <w:rPr>
          <w:rFonts w:eastAsiaTheme="minorHAnsi"/>
          <w:sz w:val="20"/>
        </w:rPr>
        <w:t>Executives, Officials, &amp; Staff Assistants</w:t>
      </w:r>
      <w:r w:rsidRPr="008A0789">
        <w:rPr>
          <w:rFonts w:eastAsiaTheme="minorHAnsi"/>
          <w:sz w:val="20"/>
        </w:rPr>
        <w:t>)</w:t>
      </w:r>
      <w:r>
        <w:rPr>
          <w:rFonts w:eastAsiaTheme="minorHAnsi"/>
          <w:sz w:val="20"/>
        </w:rPr>
        <w:t xml:space="preserve"> hourly wage rate of $67.69</w:t>
      </w:r>
      <w:r w:rsidRPr="008A0789">
        <w:rPr>
          <w:rFonts w:eastAsiaTheme="minorHAnsi"/>
          <w:sz w:val="20"/>
        </w:rPr>
        <w:t xml:space="preserve"> The total burden wage rate (Straight time plus 75%) used in the table is $8</w:t>
      </w:r>
      <w:r>
        <w:rPr>
          <w:rFonts w:eastAsiaTheme="minorHAnsi"/>
          <w:sz w:val="20"/>
        </w:rPr>
        <w:t>9.13</w:t>
      </w:r>
      <w:r w:rsidRPr="008A0789">
        <w:rPr>
          <w:rFonts w:eastAsiaTheme="minorHAnsi"/>
          <w:sz w:val="20"/>
        </w:rPr>
        <w:t xml:space="preserve"> ($</w:t>
      </w:r>
      <w:r>
        <w:rPr>
          <w:rFonts w:eastAsiaTheme="minorHAnsi"/>
          <w:sz w:val="20"/>
        </w:rPr>
        <w:t>50.93</w:t>
      </w:r>
      <w:r w:rsidRPr="008A0789">
        <w:rPr>
          <w:rFonts w:eastAsiaTheme="minorHAnsi"/>
          <w:sz w:val="20"/>
        </w:rPr>
        <w:t xml:space="preserve"> x 1.75 = $8</w:t>
      </w:r>
      <w:r>
        <w:rPr>
          <w:rFonts w:eastAsiaTheme="minorHAnsi"/>
          <w:sz w:val="20"/>
        </w:rPr>
        <w:t>9.13</w:t>
      </w:r>
      <w:r w:rsidRPr="008A0789">
        <w:rPr>
          <w:rFonts w:eastAsiaTheme="minorHAnsi"/>
          <w:sz w:val="20"/>
        </w:rPr>
        <w:t xml:space="preserve">), </w:t>
      </w:r>
      <w:r>
        <w:rPr>
          <w:rFonts w:eastAsiaTheme="minorHAnsi"/>
          <w:sz w:val="20"/>
        </w:rPr>
        <w:t>and $118.46 ($67.69 x 1.75 = $118.46)</w:t>
      </w:r>
      <w:r w:rsidRPr="008A0789">
        <w:rPr>
          <w:rFonts w:eastAsiaTheme="minorHAnsi"/>
          <w:sz w:val="20"/>
        </w:rPr>
        <w:t>.</w:t>
      </w:r>
    </w:p>
    <w:p w:rsidR="001A7AD6" w14:paraId="1EA0C990" w14:textId="4797F8FE">
      <w:pPr>
        <w:pStyle w:val="FootnoteText"/>
      </w:pPr>
    </w:p>
  </w:footnote>
  <w:footnote w:id="15">
    <w:p w:rsidR="00B10EDB" w:rsidRPr="00B10EDB" w14:paraId="0EF95331" w14:textId="7FD78B2E">
      <w:pPr>
        <w:pStyle w:val="FootnoteText"/>
        <w:rPr>
          <w:sz w:val="20"/>
          <w:szCs w:val="20"/>
        </w:rPr>
      </w:pPr>
      <w:r w:rsidRPr="00B10EDB">
        <w:rPr>
          <w:rStyle w:val="FootnoteReference"/>
          <w:sz w:val="20"/>
          <w:szCs w:val="20"/>
        </w:rPr>
        <w:footnoteRef/>
      </w:r>
      <w:r>
        <w:rPr>
          <w:sz w:val="20"/>
          <w:szCs w:val="20"/>
        </w:rPr>
        <w:t>Totals may not add up due to rounding.</w:t>
      </w:r>
      <w:r w:rsidRPr="00B10EDB">
        <w:rPr>
          <w:sz w:val="20"/>
          <w:szCs w:val="20"/>
        </w:rPr>
        <w:t xml:space="preserve"> </w:t>
      </w:r>
    </w:p>
  </w:footnote>
  <w:footnote w:id="16">
    <w:p w:rsidR="001F3E12" w14:paraId="606463FC" w14:textId="3529803F">
      <w:pPr>
        <w:pStyle w:val="FootnoteText"/>
      </w:pPr>
      <w:r w:rsidRPr="001B1429">
        <w:rPr>
          <w:rStyle w:val="FootnoteReference"/>
          <w:sz w:val="20"/>
          <w:szCs w:val="20"/>
        </w:rPr>
        <w:footnoteRef/>
      </w:r>
      <w:r w:rsidRPr="001B1429">
        <w:rPr>
          <w:sz w:val="20"/>
          <w:szCs w:val="20"/>
        </w:rPr>
        <w:t xml:space="preserve"> </w:t>
      </w:r>
      <w:r w:rsidRPr="001B1429" w:rsidR="001B1429">
        <w:rPr>
          <w:sz w:val="20"/>
          <w:szCs w:val="20"/>
        </w:rPr>
        <w:t>T</w:t>
      </w:r>
      <w:r w:rsidR="001B1429">
        <w:rPr>
          <w:sz w:val="20"/>
          <w:szCs w:val="20"/>
        </w:rPr>
        <w:t xml:space="preserve">he annual average wage rates used in this table are derived from </w:t>
      </w:r>
      <w:r w:rsidRPr="001B1429" w:rsidR="001B1429">
        <w:rPr>
          <w:sz w:val="20"/>
          <w:szCs w:val="20"/>
        </w:rPr>
        <w:t xml:space="preserve">the </w:t>
      </w:r>
      <w:bookmarkStart w:id="8" w:name="_Hlk164948768"/>
      <w:r w:rsidRPr="001B1429" w:rsidR="001B1429">
        <w:rPr>
          <w:sz w:val="20"/>
          <w:szCs w:val="20"/>
        </w:rPr>
        <w:t>2023 Office of Personnel Management</w:t>
      </w:r>
      <w:r w:rsidR="001B1429">
        <w:rPr>
          <w:sz w:val="20"/>
          <w:szCs w:val="20"/>
        </w:rPr>
        <w:t>.</w:t>
      </w:r>
      <w:bookmarkEnd w:id="8"/>
      <w:r w:rsidRPr="001B1429" w:rsidR="001B1429">
        <w:rPr>
          <w:sz w:val="20"/>
          <w:szCs w:val="20"/>
        </w:rPr>
        <w:t xml:space="preserve">  The average wage, step 5, was used as a midpoint. </w:t>
      </w:r>
      <w:r w:rsidR="00701F45">
        <w:rPr>
          <w:sz w:val="20"/>
          <w:szCs w:val="20"/>
        </w:rPr>
        <w:t xml:space="preserve"> </w:t>
      </w:r>
      <w:r w:rsidRPr="001B1429" w:rsidR="001B1429">
        <w:rPr>
          <w:sz w:val="20"/>
          <w:szCs w:val="20"/>
        </w:rPr>
        <w:t>Wages were considered at the burdened wage rate by multiplying the actual wage rate by an overhead cost of 75 percent</w:t>
      </w:r>
      <w:r w:rsidRPr="001B1429" w:rsidR="001B1429">
        <w:t>.</w:t>
      </w:r>
    </w:p>
  </w:footnote>
  <w:footnote w:id="17">
    <w:p w:rsidR="001F3E12" w:rsidRPr="001B1429" w14:paraId="3287876A" w14:textId="0E9EFB79">
      <w:pPr>
        <w:pStyle w:val="FootnoteText"/>
        <w:rPr>
          <w:sz w:val="20"/>
          <w:szCs w:val="20"/>
        </w:rPr>
      </w:pPr>
      <w:r w:rsidRPr="001B1429">
        <w:rPr>
          <w:rStyle w:val="FootnoteReference"/>
          <w:sz w:val="20"/>
          <w:szCs w:val="20"/>
        </w:rPr>
        <w:footnoteRef/>
      </w:r>
      <w:r w:rsidRPr="001B1429" w:rsidR="001B1429">
        <w:rPr>
          <w:sz w:val="20"/>
          <w:szCs w:val="20"/>
        </w:rPr>
        <w:t xml:space="preserve"> </w:t>
      </w:r>
      <w:r w:rsidRPr="001B1429">
        <w:rPr>
          <w:sz w:val="20"/>
          <w:szCs w:val="20"/>
        </w:rPr>
        <w:t xml:space="preserve"> </w:t>
      </w:r>
      <w:r w:rsidR="001B1429">
        <w:rPr>
          <w:sz w:val="20"/>
          <w:szCs w:val="20"/>
        </w:rPr>
        <w:t xml:space="preserve">The hourly wage rates used in this table are derived from the </w:t>
      </w:r>
      <w:r w:rsidRPr="001B1429" w:rsidR="001B1429">
        <w:rPr>
          <w:sz w:val="20"/>
          <w:szCs w:val="20"/>
        </w:rPr>
        <w:t>2023 Office of Personnel Management wage rates were used</w:t>
      </w:r>
      <w:r w:rsidR="001B1429">
        <w:rPr>
          <w:sz w:val="20"/>
          <w:szCs w:val="20"/>
        </w:rPr>
        <w:t xml:space="preserve">. Wages were considered at the burdened wage rate by multiplying the actual wage rate by an overhead cost of 75 percent (or times 1.75).  A median grade step of 5 was used for all localities.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0FB94825"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7F9DA2F0"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2052EA4"/>
    <w:multiLevelType w:val="hybridMultilevel"/>
    <w:tmpl w:val="08748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A73CE"/>
    <w:multiLevelType w:val="hybridMultilevel"/>
    <w:tmpl w:val="F38A807C"/>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287ACC"/>
    <w:multiLevelType w:val="hybridMultilevel"/>
    <w:tmpl w:val="5BF8BFE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FB0AAE"/>
    <w:multiLevelType w:val="hybridMultilevel"/>
    <w:tmpl w:val="64D22512"/>
    <w:lvl w:ilvl="0">
      <w:start w:val="10"/>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C1501BA"/>
    <w:multiLevelType w:val="hybridMultilevel"/>
    <w:tmpl w:val="501CA98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090E68"/>
    <w:multiLevelType w:val="hybridMultilevel"/>
    <w:tmpl w:val="A6BAC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29F6D87"/>
    <w:multiLevelType w:val="hybridMultilevel"/>
    <w:tmpl w:val="04EAD31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391211B"/>
    <w:multiLevelType w:val="hybridMultilevel"/>
    <w:tmpl w:val="A14C7A7C"/>
    <w:lvl w:ilvl="0">
      <w:start w:val="1"/>
      <w:numFmt w:val="lowerLetter"/>
      <w:lvlText w:val="(%1)"/>
      <w:lvlJc w:val="left"/>
      <w:pPr>
        <w:tabs>
          <w:tab w:val="num" w:pos="1080"/>
        </w:tabs>
        <w:ind w:left="1080" w:hanging="360"/>
      </w:pPr>
      <w:rPr>
        <w:rFonts w:hint="default"/>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60A7C23"/>
    <w:multiLevelType w:val="hybridMultilevel"/>
    <w:tmpl w:val="4FA87A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7FB7F2A"/>
    <w:multiLevelType w:val="hybridMultilevel"/>
    <w:tmpl w:val="13502F1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272258"/>
    <w:multiLevelType w:val="hybridMultilevel"/>
    <w:tmpl w:val="70E0AA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770A77"/>
    <w:multiLevelType w:val="hybridMultilevel"/>
    <w:tmpl w:val="371441D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9D4C45"/>
    <w:multiLevelType w:val="hybridMultilevel"/>
    <w:tmpl w:val="87E24F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7C03B7"/>
    <w:multiLevelType w:val="hybridMultilevel"/>
    <w:tmpl w:val="322C378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F1B5ACE"/>
    <w:multiLevelType w:val="hybridMultilevel"/>
    <w:tmpl w:val="1D964BF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1D45C03"/>
    <w:multiLevelType w:val="hybridMultilevel"/>
    <w:tmpl w:val="6ED6A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3D05FF"/>
    <w:multiLevelType w:val="hybridMultilevel"/>
    <w:tmpl w:val="8864F0C8"/>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C660FF"/>
    <w:multiLevelType w:val="hybridMultilevel"/>
    <w:tmpl w:val="6CFC84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3EA61A6"/>
    <w:multiLevelType w:val="hybridMultilevel"/>
    <w:tmpl w:val="90A6C4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235"/>
      <w:numFmt w:val="bullet"/>
      <w:lvlText w:val=""/>
      <w:lvlJc w:val="left"/>
      <w:pPr>
        <w:ind w:left="2880" w:hanging="360"/>
      </w:pPr>
      <w:rPr>
        <w:rFonts w:ascii="Wingdings" w:eastAsia="Times New Roman" w:hAnsi="Wingdings" w:cs="Times New Roman" w:hint="default"/>
      </w:rPr>
    </w:lvl>
    <w:lvl w:ilvl="4">
      <w:start w:val="0"/>
      <w:numFmt w:val="decimal"/>
      <w:lvlText w:val="%5-"/>
      <w:lvlJc w:val="left"/>
      <w:pPr>
        <w:ind w:left="3600" w:hanging="360"/>
      </w:pPr>
      <w:rPr>
        <w:rFonts w:hint="default"/>
      </w:rPr>
    </w:lvl>
    <w:lvl w:ilvl="5">
      <w:start w:val="2"/>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4853C8"/>
    <w:multiLevelType w:val="hybridMultilevel"/>
    <w:tmpl w:val="7ABE2C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6535430"/>
    <w:multiLevelType w:val="hybridMultilevel"/>
    <w:tmpl w:val="11BCD8E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3752047B"/>
    <w:multiLevelType w:val="hybridMultilevel"/>
    <w:tmpl w:val="69DCBCD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3A0D39FE"/>
    <w:multiLevelType w:val="hybridMultilevel"/>
    <w:tmpl w:val="064CD778"/>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A701BB5"/>
    <w:multiLevelType w:val="hybridMultilevel"/>
    <w:tmpl w:val="3FD2BA7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D454FB6"/>
    <w:multiLevelType w:val="hybridMultilevel"/>
    <w:tmpl w:val="7960EC5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3D6D45FE"/>
    <w:multiLevelType w:val="hybridMultilevel"/>
    <w:tmpl w:val="7E46E58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D9B294A"/>
    <w:multiLevelType w:val="hybridMultilevel"/>
    <w:tmpl w:val="B00A089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1906F69"/>
    <w:multiLevelType w:val="hybridMultilevel"/>
    <w:tmpl w:val="490A535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200291C"/>
    <w:multiLevelType w:val="hybridMultilevel"/>
    <w:tmpl w:val="5C64F7E4"/>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45D83832"/>
    <w:multiLevelType w:val="hybridMultilevel"/>
    <w:tmpl w:val="D94493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6A73C3F"/>
    <w:multiLevelType w:val="hybridMultilevel"/>
    <w:tmpl w:val="5D5C0B3E"/>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6CA76EA"/>
    <w:multiLevelType w:val="hybridMultilevel"/>
    <w:tmpl w:val="96DCED72"/>
    <w:lvl w:ilvl="0">
      <w:start w:val="2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DE2386"/>
    <w:multiLevelType w:val="hybridMultilevel"/>
    <w:tmpl w:val="F9DAB3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E27676E"/>
    <w:multiLevelType w:val="hybridMultilevel"/>
    <w:tmpl w:val="F616331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4EDA3630"/>
    <w:multiLevelType w:val="hybridMultilevel"/>
    <w:tmpl w:val="C6E0FBAA"/>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533B4E13"/>
    <w:multiLevelType w:val="hybridMultilevel"/>
    <w:tmpl w:val="B96A9B5A"/>
    <w:lvl w:ilvl="0">
      <w:start w:val="1"/>
      <w:numFmt w:val="decimal"/>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56B406F4"/>
    <w:multiLevelType w:val="hybridMultilevel"/>
    <w:tmpl w:val="1578F0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B662221"/>
    <w:multiLevelType w:val="hybridMultilevel"/>
    <w:tmpl w:val="0DA8665A"/>
    <w:lvl w:ilvl="0">
      <w:start w:val="1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FEE69A5"/>
    <w:multiLevelType w:val="hybridMultilevel"/>
    <w:tmpl w:val="32486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3284B61"/>
    <w:multiLevelType w:val="hybridMultilevel"/>
    <w:tmpl w:val="53DED0A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5CB5820"/>
    <w:multiLevelType w:val="hybridMultilevel"/>
    <w:tmpl w:val="6D606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064349"/>
    <w:multiLevelType w:val="hybridMultilevel"/>
    <w:tmpl w:val="5D2AA54A"/>
    <w:lvl w:ilvl="0">
      <w:start w:val="1"/>
      <w:numFmt w:val="lowerRoman"/>
      <w:lvlText w:val="(%1)"/>
      <w:lvlJc w:val="left"/>
      <w:pPr>
        <w:tabs>
          <w:tab w:val="num" w:pos="1440"/>
        </w:tabs>
        <w:ind w:left="1440" w:hanging="720"/>
      </w:pPr>
      <w:rPr>
        <w:rFonts w:eastAsia="Arial Unicode M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6E3E0DAC"/>
    <w:multiLevelType w:val="hybridMultilevel"/>
    <w:tmpl w:val="82A6B6B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77EB4B44"/>
    <w:multiLevelType w:val="hybridMultilevel"/>
    <w:tmpl w:val="87FC45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8CE4242"/>
    <w:multiLevelType w:val="hybridMultilevel"/>
    <w:tmpl w:val="32486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8E06B50"/>
    <w:multiLevelType w:val="hybridMultilevel"/>
    <w:tmpl w:val="E7BCB260"/>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7BD61C3B"/>
    <w:multiLevelType w:val="hybridMultilevel"/>
    <w:tmpl w:val="03D43D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D3828EC"/>
    <w:multiLevelType w:val="hybridMultilevel"/>
    <w:tmpl w:val="5A90B3C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nsid w:val="7D4D3555"/>
    <w:multiLevelType w:val="hybridMultilevel"/>
    <w:tmpl w:val="8954EE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35557784">
    <w:abstractNumId w:val="0"/>
  </w:num>
  <w:num w:numId="2" w16cid:durableId="1179276506">
    <w:abstractNumId w:val="41"/>
  </w:num>
  <w:num w:numId="3" w16cid:durableId="491914362">
    <w:abstractNumId w:val="27"/>
  </w:num>
  <w:num w:numId="4" w16cid:durableId="2075740902">
    <w:abstractNumId w:val="45"/>
  </w:num>
  <w:num w:numId="5" w16cid:durableId="980814794">
    <w:abstractNumId w:val="3"/>
  </w:num>
  <w:num w:numId="6" w16cid:durableId="2077625495">
    <w:abstractNumId w:val="26"/>
  </w:num>
  <w:num w:numId="7" w16cid:durableId="365761180">
    <w:abstractNumId w:val="37"/>
  </w:num>
  <w:num w:numId="8" w16cid:durableId="1141114452">
    <w:abstractNumId w:val="23"/>
  </w:num>
  <w:num w:numId="9" w16cid:durableId="1981226447">
    <w:abstractNumId w:val="7"/>
  </w:num>
  <w:num w:numId="10" w16cid:durableId="717357672">
    <w:abstractNumId w:val="32"/>
  </w:num>
  <w:num w:numId="11" w16cid:durableId="1817646031">
    <w:abstractNumId w:val="46"/>
  </w:num>
  <w:num w:numId="12" w16cid:durableId="694892401">
    <w:abstractNumId w:val="21"/>
  </w:num>
  <w:num w:numId="13" w16cid:durableId="578098440">
    <w:abstractNumId w:val="38"/>
  </w:num>
  <w:num w:numId="14" w16cid:durableId="576935478">
    <w:abstractNumId w:val="39"/>
  </w:num>
  <w:num w:numId="15" w16cid:durableId="1603024785">
    <w:abstractNumId w:val="8"/>
  </w:num>
  <w:num w:numId="16" w16cid:durableId="1391810031">
    <w:abstractNumId w:val="16"/>
  </w:num>
  <w:num w:numId="17" w16cid:durableId="35013041">
    <w:abstractNumId w:val="22"/>
  </w:num>
  <w:num w:numId="18" w16cid:durableId="1453476702">
    <w:abstractNumId w:val="29"/>
  </w:num>
  <w:num w:numId="19" w16cid:durableId="1475216146">
    <w:abstractNumId w:val="40"/>
  </w:num>
  <w:num w:numId="20" w16cid:durableId="1133601033">
    <w:abstractNumId w:val="33"/>
  </w:num>
  <w:num w:numId="21" w16cid:durableId="1666469464">
    <w:abstractNumId w:val="14"/>
  </w:num>
  <w:num w:numId="22" w16cid:durableId="1724284226">
    <w:abstractNumId w:val="15"/>
  </w:num>
  <w:num w:numId="23" w16cid:durableId="1640452728">
    <w:abstractNumId w:val="31"/>
  </w:num>
  <w:num w:numId="24" w16cid:durableId="2065638652">
    <w:abstractNumId w:val="6"/>
  </w:num>
  <w:num w:numId="25" w16cid:durableId="386295656">
    <w:abstractNumId w:val="5"/>
  </w:num>
  <w:num w:numId="26" w16cid:durableId="1731148908">
    <w:abstractNumId w:val="28"/>
  </w:num>
  <w:num w:numId="27" w16cid:durableId="1103761800">
    <w:abstractNumId w:val="10"/>
  </w:num>
  <w:num w:numId="28" w16cid:durableId="1130788088">
    <w:abstractNumId w:val="51"/>
  </w:num>
  <w:num w:numId="29" w16cid:durableId="834145070">
    <w:abstractNumId w:val="49"/>
  </w:num>
  <w:num w:numId="30" w16cid:durableId="1107773389">
    <w:abstractNumId w:val="4"/>
  </w:num>
  <w:num w:numId="31" w16cid:durableId="2166251">
    <w:abstractNumId w:val="20"/>
  </w:num>
  <w:num w:numId="32" w16cid:durableId="1684698009">
    <w:abstractNumId w:val="30"/>
  </w:num>
  <w:num w:numId="33" w16cid:durableId="1152258860">
    <w:abstractNumId w:val="1"/>
  </w:num>
  <w:num w:numId="34" w16cid:durableId="1506281576">
    <w:abstractNumId w:val="50"/>
  </w:num>
  <w:num w:numId="35" w16cid:durableId="1542589427">
    <w:abstractNumId w:val="12"/>
  </w:num>
  <w:num w:numId="36" w16cid:durableId="1459252329">
    <w:abstractNumId w:val="25"/>
  </w:num>
  <w:num w:numId="37" w16cid:durableId="1454714343">
    <w:abstractNumId w:val="43"/>
  </w:num>
  <w:num w:numId="38" w16cid:durableId="617835639">
    <w:abstractNumId w:val="2"/>
  </w:num>
  <w:num w:numId="39" w16cid:durableId="816066824">
    <w:abstractNumId w:val="34"/>
  </w:num>
  <w:num w:numId="40" w16cid:durableId="1353262015">
    <w:abstractNumId w:val="42"/>
  </w:num>
  <w:num w:numId="41" w16cid:durableId="352608992">
    <w:abstractNumId w:val="9"/>
  </w:num>
  <w:num w:numId="42" w16cid:durableId="1976519937">
    <w:abstractNumId w:val="48"/>
  </w:num>
  <w:num w:numId="43" w16cid:durableId="1152477893">
    <w:abstractNumId w:val="18"/>
  </w:num>
  <w:num w:numId="44" w16cid:durableId="734544074">
    <w:abstractNumId w:val="35"/>
  </w:num>
  <w:num w:numId="45" w16cid:durableId="1439643893">
    <w:abstractNumId w:val="24"/>
  </w:num>
  <w:num w:numId="46" w16cid:durableId="620459804">
    <w:abstractNumId w:val="19"/>
  </w:num>
  <w:num w:numId="47" w16cid:durableId="30032133">
    <w:abstractNumId w:val="17"/>
  </w:num>
  <w:num w:numId="48" w16cid:durableId="32620499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8526076">
    <w:abstractNumId w:val="11"/>
  </w:num>
  <w:num w:numId="50" w16cid:durableId="2114670613">
    <w:abstractNumId w:val="52"/>
  </w:num>
  <w:num w:numId="51" w16cid:durableId="873467557">
    <w:abstractNumId w:val="36"/>
  </w:num>
  <w:num w:numId="52" w16cid:durableId="1072507889">
    <w:abstractNumId w:val="13"/>
  </w:num>
  <w:num w:numId="53" w16cid:durableId="64769537">
    <w:abstractNumId w:val="47"/>
  </w:num>
  <w:num w:numId="54" w16cid:durableId="1431195858">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ussington, Arlette (FRA)">
    <w15:presenceInfo w15:providerId="AD" w15:userId="S::arlette.mussington@ad.dot.gov::07afcb73-0510-496a-a4db-953a4e873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3"/>
    <w:rsid w:val="000001DC"/>
    <w:rsid w:val="0000025A"/>
    <w:rsid w:val="000003EF"/>
    <w:rsid w:val="000005A5"/>
    <w:rsid w:val="00000786"/>
    <w:rsid w:val="00000E63"/>
    <w:rsid w:val="0000124C"/>
    <w:rsid w:val="000016D6"/>
    <w:rsid w:val="00001DFB"/>
    <w:rsid w:val="00001E4E"/>
    <w:rsid w:val="00001EBB"/>
    <w:rsid w:val="00002091"/>
    <w:rsid w:val="000020B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4B71"/>
    <w:rsid w:val="00005057"/>
    <w:rsid w:val="00005299"/>
    <w:rsid w:val="00005362"/>
    <w:rsid w:val="0000619F"/>
    <w:rsid w:val="00006257"/>
    <w:rsid w:val="0000645B"/>
    <w:rsid w:val="0000678B"/>
    <w:rsid w:val="00007167"/>
    <w:rsid w:val="0000745C"/>
    <w:rsid w:val="000076C8"/>
    <w:rsid w:val="00007756"/>
    <w:rsid w:val="00007811"/>
    <w:rsid w:val="00007897"/>
    <w:rsid w:val="00010412"/>
    <w:rsid w:val="00010663"/>
    <w:rsid w:val="0001092A"/>
    <w:rsid w:val="00010B2B"/>
    <w:rsid w:val="00010EA4"/>
    <w:rsid w:val="000111E4"/>
    <w:rsid w:val="000113A2"/>
    <w:rsid w:val="0001148C"/>
    <w:rsid w:val="00011B25"/>
    <w:rsid w:val="00011D7F"/>
    <w:rsid w:val="00011E8D"/>
    <w:rsid w:val="00011F2C"/>
    <w:rsid w:val="00012096"/>
    <w:rsid w:val="000120E0"/>
    <w:rsid w:val="000121A0"/>
    <w:rsid w:val="00012482"/>
    <w:rsid w:val="000126E0"/>
    <w:rsid w:val="00012723"/>
    <w:rsid w:val="000127B7"/>
    <w:rsid w:val="000128CA"/>
    <w:rsid w:val="00012A98"/>
    <w:rsid w:val="00012C6F"/>
    <w:rsid w:val="00012E03"/>
    <w:rsid w:val="0001311B"/>
    <w:rsid w:val="0001330B"/>
    <w:rsid w:val="00013325"/>
    <w:rsid w:val="00013B11"/>
    <w:rsid w:val="00013BD1"/>
    <w:rsid w:val="000145B0"/>
    <w:rsid w:val="000148DB"/>
    <w:rsid w:val="00014AAD"/>
    <w:rsid w:val="00015194"/>
    <w:rsid w:val="0001519D"/>
    <w:rsid w:val="0001524F"/>
    <w:rsid w:val="00015250"/>
    <w:rsid w:val="00015512"/>
    <w:rsid w:val="0001586A"/>
    <w:rsid w:val="00015B23"/>
    <w:rsid w:val="00015D7E"/>
    <w:rsid w:val="00015E48"/>
    <w:rsid w:val="00015E68"/>
    <w:rsid w:val="00015F55"/>
    <w:rsid w:val="00015FCE"/>
    <w:rsid w:val="00015FD0"/>
    <w:rsid w:val="000161F7"/>
    <w:rsid w:val="00016604"/>
    <w:rsid w:val="00016763"/>
    <w:rsid w:val="00016986"/>
    <w:rsid w:val="00016B10"/>
    <w:rsid w:val="00016D15"/>
    <w:rsid w:val="00017127"/>
    <w:rsid w:val="00017165"/>
    <w:rsid w:val="00017330"/>
    <w:rsid w:val="000177A4"/>
    <w:rsid w:val="000177EC"/>
    <w:rsid w:val="0001797E"/>
    <w:rsid w:val="00017980"/>
    <w:rsid w:val="00017B2B"/>
    <w:rsid w:val="00017F09"/>
    <w:rsid w:val="00020257"/>
    <w:rsid w:val="000202BB"/>
    <w:rsid w:val="000202F8"/>
    <w:rsid w:val="00020353"/>
    <w:rsid w:val="000203A1"/>
    <w:rsid w:val="0002040A"/>
    <w:rsid w:val="00020664"/>
    <w:rsid w:val="00020860"/>
    <w:rsid w:val="00020B36"/>
    <w:rsid w:val="00020B8C"/>
    <w:rsid w:val="00020C0F"/>
    <w:rsid w:val="00020F48"/>
    <w:rsid w:val="000210E1"/>
    <w:rsid w:val="00021184"/>
    <w:rsid w:val="00021395"/>
    <w:rsid w:val="00021461"/>
    <w:rsid w:val="00021B91"/>
    <w:rsid w:val="00022188"/>
    <w:rsid w:val="000221BA"/>
    <w:rsid w:val="00022319"/>
    <w:rsid w:val="000225E5"/>
    <w:rsid w:val="000225F1"/>
    <w:rsid w:val="00022851"/>
    <w:rsid w:val="00022EBF"/>
    <w:rsid w:val="000231C4"/>
    <w:rsid w:val="000232CA"/>
    <w:rsid w:val="00023708"/>
    <w:rsid w:val="000237A8"/>
    <w:rsid w:val="00023933"/>
    <w:rsid w:val="00023D98"/>
    <w:rsid w:val="00023EDF"/>
    <w:rsid w:val="00023F4C"/>
    <w:rsid w:val="000244F3"/>
    <w:rsid w:val="00024599"/>
    <w:rsid w:val="00024618"/>
    <w:rsid w:val="00024E87"/>
    <w:rsid w:val="00024EB8"/>
    <w:rsid w:val="000250F9"/>
    <w:rsid w:val="00025412"/>
    <w:rsid w:val="00025465"/>
    <w:rsid w:val="000255F8"/>
    <w:rsid w:val="0002566D"/>
    <w:rsid w:val="00025923"/>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D23"/>
    <w:rsid w:val="00033F0E"/>
    <w:rsid w:val="00033F57"/>
    <w:rsid w:val="0003419E"/>
    <w:rsid w:val="00034689"/>
    <w:rsid w:val="000346A0"/>
    <w:rsid w:val="00034A1A"/>
    <w:rsid w:val="00034B4E"/>
    <w:rsid w:val="0003533E"/>
    <w:rsid w:val="00035726"/>
    <w:rsid w:val="00035784"/>
    <w:rsid w:val="00035825"/>
    <w:rsid w:val="00035CAF"/>
    <w:rsid w:val="00035D32"/>
    <w:rsid w:val="00035D34"/>
    <w:rsid w:val="00035E11"/>
    <w:rsid w:val="00035F03"/>
    <w:rsid w:val="00035F81"/>
    <w:rsid w:val="0003608F"/>
    <w:rsid w:val="000360CD"/>
    <w:rsid w:val="00036237"/>
    <w:rsid w:val="000365E0"/>
    <w:rsid w:val="00036A05"/>
    <w:rsid w:val="00036A49"/>
    <w:rsid w:val="00036C20"/>
    <w:rsid w:val="00036CC3"/>
    <w:rsid w:val="00036DA3"/>
    <w:rsid w:val="00036FD9"/>
    <w:rsid w:val="000370FA"/>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73"/>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4CB"/>
    <w:rsid w:val="00045501"/>
    <w:rsid w:val="00045687"/>
    <w:rsid w:val="0004596B"/>
    <w:rsid w:val="000459FA"/>
    <w:rsid w:val="00045BCC"/>
    <w:rsid w:val="00045E37"/>
    <w:rsid w:val="00045F46"/>
    <w:rsid w:val="00045F80"/>
    <w:rsid w:val="0004613B"/>
    <w:rsid w:val="000461AB"/>
    <w:rsid w:val="00046246"/>
    <w:rsid w:val="00046249"/>
    <w:rsid w:val="00046527"/>
    <w:rsid w:val="00046756"/>
    <w:rsid w:val="0004691E"/>
    <w:rsid w:val="0004693A"/>
    <w:rsid w:val="00046AC3"/>
    <w:rsid w:val="00046D61"/>
    <w:rsid w:val="00046E8B"/>
    <w:rsid w:val="00047841"/>
    <w:rsid w:val="0004786D"/>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7E6"/>
    <w:rsid w:val="000529FB"/>
    <w:rsid w:val="00052D97"/>
    <w:rsid w:val="00053097"/>
    <w:rsid w:val="00053260"/>
    <w:rsid w:val="00053A75"/>
    <w:rsid w:val="00053B0E"/>
    <w:rsid w:val="00053B2B"/>
    <w:rsid w:val="00053B3B"/>
    <w:rsid w:val="00053BCF"/>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626"/>
    <w:rsid w:val="000577FA"/>
    <w:rsid w:val="00057822"/>
    <w:rsid w:val="00057925"/>
    <w:rsid w:val="00057B80"/>
    <w:rsid w:val="00057BD7"/>
    <w:rsid w:val="00057E88"/>
    <w:rsid w:val="00060039"/>
    <w:rsid w:val="000604E5"/>
    <w:rsid w:val="00060C2F"/>
    <w:rsid w:val="00060DCB"/>
    <w:rsid w:val="00060EBA"/>
    <w:rsid w:val="0006104F"/>
    <w:rsid w:val="00061797"/>
    <w:rsid w:val="00061998"/>
    <w:rsid w:val="000619A4"/>
    <w:rsid w:val="00061A1F"/>
    <w:rsid w:val="00061C77"/>
    <w:rsid w:val="00061D24"/>
    <w:rsid w:val="00061E78"/>
    <w:rsid w:val="00061EB8"/>
    <w:rsid w:val="00062017"/>
    <w:rsid w:val="0006210A"/>
    <w:rsid w:val="0006213E"/>
    <w:rsid w:val="00062227"/>
    <w:rsid w:val="000624A8"/>
    <w:rsid w:val="000625A5"/>
    <w:rsid w:val="0006264F"/>
    <w:rsid w:val="0006286D"/>
    <w:rsid w:val="00062882"/>
    <w:rsid w:val="00062A52"/>
    <w:rsid w:val="00062C61"/>
    <w:rsid w:val="000630DD"/>
    <w:rsid w:val="000632E0"/>
    <w:rsid w:val="00063322"/>
    <w:rsid w:val="00063906"/>
    <w:rsid w:val="00063EDD"/>
    <w:rsid w:val="0006412D"/>
    <w:rsid w:val="00064462"/>
    <w:rsid w:val="00064512"/>
    <w:rsid w:val="000647B1"/>
    <w:rsid w:val="00064830"/>
    <w:rsid w:val="000648B1"/>
    <w:rsid w:val="00064D61"/>
    <w:rsid w:val="00065664"/>
    <w:rsid w:val="000659E4"/>
    <w:rsid w:val="00065A2D"/>
    <w:rsid w:val="00065C12"/>
    <w:rsid w:val="00065CDF"/>
    <w:rsid w:val="00065D30"/>
    <w:rsid w:val="00065D3D"/>
    <w:rsid w:val="0006607A"/>
    <w:rsid w:val="0006626F"/>
    <w:rsid w:val="00066285"/>
    <w:rsid w:val="00066328"/>
    <w:rsid w:val="00066360"/>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053"/>
    <w:rsid w:val="000720FB"/>
    <w:rsid w:val="00072664"/>
    <w:rsid w:val="00072779"/>
    <w:rsid w:val="0007281D"/>
    <w:rsid w:val="000729CB"/>
    <w:rsid w:val="00072BB6"/>
    <w:rsid w:val="00072EC5"/>
    <w:rsid w:val="00072F5A"/>
    <w:rsid w:val="000734C1"/>
    <w:rsid w:val="000736E3"/>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4"/>
    <w:rsid w:val="0007607B"/>
    <w:rsid w:val="00076352"/>
    <w:rsid w:val="00076D84"/>
    <w:rsid w:val="00076DA4"/>
    <w:rsid w:val="00076FA8"/>
    <w:rsid w:val="00077302"/>
    <w:rsid w:val="00077307"/>
    <w:rsid w:val="0007737F"/>
    <w:rsid w:val="00077637"/>
    <w:rsid w:val="000777B9"/>
    <w:rsid w:val="00077D28"/>
    <w:rsid w:val="00077D5F"/>
    <w:rsid w:val="00077DE7"/>
    <w:rsid w:val="000802A3"/>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331"/>
    <w:rsid w:val="00082ADE"/>
    <w:rsid w:val="00082F4B"/>
    <w:rsid w:val="0008342D"/>
    <w:rsid w:val="00083710"/>
    <w:rsid w:val="0008392A"/>
    <w:rsid w:val="00083B93"/>
    <w:rsid w:val="00083D9A"/>
    <w:rsid w:val="00083E7B"/>
    <w:rsid w:val="000840DE"/>
    <w:rsid w:val="00084188"/>
    <w:rsid w:val="00084191"/>
    <w:rsid w:val="00084364"/>
    <w:rsid w:val="00084AEE"/>
    <w:rsid w:val="00084E0E"/>
    <w:rsid w:val="000850AB"/>
    <w:rsid w:val="000851EB"/>
    <w:rsid w:val="00085810"/>
    <w:rsid w:val="000859BE"/>
    <w:rsid w:val="00085DE5"/>
    <w:rsid w:val="00085EB9"/>
    <w:rsid w:val="00086224"/>
    <w:rsid w:val="000866E3"/>
    <w:rsid w:val="000866F8"/>
    <w:rsid w:val="000867B6"/>
    <w:rsid w:val="00086AE2"/>
    <w:rsid w:val="00086C31"/>
    <w:rsid w:val="00086CE3"/>
    <w:rsid w:val="00086DF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6BE"/>
    <w:rsid w:val="00093BEC"/>
    <w:rsid w:val="000940A0"/>
    <w:rsid w:val="00094349"/>
    <w:rsid w:val="00094493"/>
    <w:rsid w:val="00094633"/>
    <w:rsid w:val="0009463C"/>
    <w:rsid w:val="0009471B"/>
    <w:rsid w:val="00094D8F"/>
    <w:rsid w:val="00094F2C"/>
    <w:rsid w:val="000953B3"/>
    <w:rsid w:val="000955C5"/>
    <w:rsid w:val="00095689"/>
    <w:rsid w:val="0009581F"/>
    <w:rsid w:val="0009593C"/>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02C"/>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32F"/>
    <w:rsid w:val="000A3467"/>
    <w:rsid w:val="000A3710"/>
    <w:rsid w:val="000A398C"/>
    <w:rsid w:val="000A3A4E"/>
    <w:rsid w:val="000A3D12"/>
    <w:rsid w:val="000A3DBA"/>
    <w:rsid w:val="000A3F16"/>
    <w:rsid w:val="000A443D"/>
    <w:rsid w:val="000A4480"/>
    <w:rsid w:val="000A4603"/>
    <w:rsid w:val="000A4613"/>
    <w:rsid w:val="000A49A2"/>
    <w:rsid w:val="000A4A2E"/>
    <w:rsid w:val="000A4BB8"/>
    <w:rsid w:val="000A5091"/>
    <w:rsid w:val="000A50CF"/>
    <w:rsid w:val="000A5A6C"/>
    <w:rsid w:val="000A5CBD"/>
    <w:rsid w:val="000A6241"/>
    <w:rsid w:val="000A628C"/>
    <w:rsid w:val="000A6523"/>
    <w:rsid w:val="000A6728"/>
    <w:rsid w:val="000A697F"/>
    <w:rsid w:val="000A6E8D"/>
    <w:rsid w:val="000A6FEB"/>
    <w:rsid w:val="000A709E"/>
    <w:rsid w:val="000A7111"/>
    <w:rsid w:val="000A72D2"/>
    <w:rsid w:val="000A748B"/>
    <w:rsid w:val="000A74BC"/>
    <w:rsid w:val="000A76BE"/>
    <w:rsid w:val="000B0198"/>
    <w:rsid w:val="000B0614"/>
    <w:rsid w:val="000B0628"/>
    <w:rsid w:val="000B081D"/>
    <w:rsid w:val="000B0B10"/>
    <w:rsid w:val="000B0B11"/>
    <w:rsid w:val="000B0B4E"/>
    <w:rsid w:val="000B0BF3"/>
    <w:rsid w:val="000B0C51"/>
    <w:rsid w:val="000B0D68"/>
    <w:rsid w:val="000B169F"/>
    <w:rsid w:val="000B16CE"/>
    <w:rsid w:val="000B1881"/>
    <w:rsid w:val="000B1B25"/>
    <w:rsid w:val="000B1B49"/>
    <w:rsid w:val="000B24E6"/>
    <w:rsid w:val="000B2550"/>
    <w:rsid w:val="000B2552"/>
    <w:rsid w:val="000B25C4"/>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4D40"/>
    <w:rsid w:val="000B5784"/>
    <w:rsid w:val="000B62B0"/>
    <w:rsid w:val="000B648D"/>
    <w:rsid w:val="000B65B1"/>
    <w:rsid w:val="000B712D"/>
    <w:rsid w:val="000B7BAE"/>
    <w:rsid w:val="000B7D62"/>
    <w:rsid w:val="000C016D"/>
    <w:rsid w:val="000C0A2F"/>
    <w:rsid w:val="000C0B53"/>
    <w:rsid w:val="000C0C26"/>
    <w:rsid w:val="000C0EC6"/>
    <w:rsid w:val="000C10E3"/>
    <w:rsid w:val="000C155A"/>
    <w:rsid w:val="000C1A2C"/>
    <w:rsid w:val="000C1BF7"/>
    <w:rsid w:val="000C1CE8"/>
    <w:rsid w:val="000C1D7F"/>
    <w:rsid w:val="000C23D1"/>
    <w:rsid w:val="000C247C"/>
    <w:rsid w:val="000C27FB"/>
    <w:rsid w:val="000C28C5"/>
    <w:rsid w:val="000C2F4D"/>
    <w:rsid w:val="000C3350"/>
    <w:rsid w:val="000C3389"/>
    <w:rsid w:val="000C33C8"/>
    <w:rsid w:val="000C3404"/>
    <w:rsid w:val="000C34D3"/>
    <w:rsid w:val="000C352E"/>
    <w:rsid w:val="000C36B1"/>
    <w:rsid w:val="000C3760"/>
    <w:rsid w:val="000C3E4E"/>
    <w:rsid w:val="000C3E66"/>
    <w:rsid w:val="000C3EA1"/>
    <w:rsid w:val="000C4047"/>
    <w:rsid w:val="000C405D"/>
    <w:rsid w:val="000C433B"/>
    <w:rsid w:val="000C4614"/>
    <w:rsid w:val="000C468E"/>
    <w:rsid w:val="000C4991"/>
    <w:rsid w:val="000C4F87"/>
    <w:rsid w:val="000C4FD4"/>
    <w:rsid w:val="000C526D"/>
    <w:rsid w:val="000C559C"/>
    <w:rsid w:val="000C570D"/>
    <w:rsid w:val="000C5776"/>
    <w:rsid w:val="000C5928"/>
    <w:rsid w:val="000C5AB7"/>
    <w:rsid w:val="000C5BBD"/>
    <w:rsid w:val="000C5D79"/>
    <w:rsid w:val="000C6281"/>
    <w:rsid w:val="000C6584"/>
    <w:rsid w:val="000C65DE"/>
    <w:rsid w:val="000C6708"/>
    <w:rsid w:val="000C6986"/>
    <w:rsid w:val="000C6C3F"/>
    <w:rsid w:val="000C6C52"/>
    <w:rsid w:val="000C6F5C"/>
    <w:rsid w:val="000C74D6"/>
    <w:rsid w:val="000C7A5E"/>
    <w:rsid w:val="000C7A61"/>
    <w:rsid w:val="000C7B5F"/>
    <w:rsid w:val="000C7EB6"/>
    <w:rsid w:val="000C7F81"/>
    <w:rsid w:val="000D01FD"/>
    <w:rsid w:val="000D0249"/>
    <w:rsid w:val="000D0447"/>
    <w:rsid w:val="000D0640"/>
    <w:rsid w:val="000D0659"/>
    <w:rsid w:val="000D0B33"/>
    <w:rsid w:val="000D0BD1"/>
    <w:rsid w:val="000D0D6B"/>
    <w:rsid w:val="000D0E69"/>
    <w:rsid w:val="000D0EAC"/>
    <w:rsid w:val="000D1205"/>
    <w:rsid w:val="000D13D4"/>
    <w:rsid w:val="000D18F8"/>
    <w:rsid w:val="000D19C5"/>
    <w:rsid w:val="000D227D"/>
    <w:rsid w:val="000D22FF"/>
    <w:rsid w:val="000D2667"/>
    <w:rsid w:val="000D2AB8"/>
    <w:rsid w:val="000D2C48"/>
    <w:rsid w:val="000D2CCE"/>
    <w:rsid w:val="000D2D4F"/>
    <w:rsid w:val="000D2DAB"/>
    <w:rsid w:val="000D2DD5"/>
    <w:rsid w:val="000D3073"/>
    <w:rsid w:val="000D3593"/>
    <w:rsid w:val="000D38AE"/>
    <w:rsid w:val="000D399D"/>
    <w:rsid w:val="000D3AE0"/>
    <w:rsid w:val="000D3D52"/>
    <w:rsid w:val="000D3E07"/>
    <w:rsid w:val="000D412E"/>
    <w:rsid w:val="000D444D"/>
    <w:rsid w:val="000D4546"/>
    <w:rsid w:val="000D4597"/>
    <w:rsid w:val="000D4DF8"/>
    <w:rsid w:val="000D5727"/>
    <w:rsid w:val="000D591D"/>
    <w:rsid w:val="000D5D38"/>
    <w:rsid w:val="000D62B3"/>
    <w:rsid w:val="000D6399"/>
    <w:rsid w:val="000D65FD"/>
    <w:rsid w:val="000D6BF0"/>
    <w:rsid w:val="000D6D7D"/>
    <w:rsid w:val="000D76AA"/>
    <w:rsid w:val="000D7724"/>
    <w:rsid w:val="000D77A2"/>
    <w:rsid w:val="000D792E"/>
    <w:rsid w:val="000D7D46"/>
    <w:rsid w:val="000D7DF7"/>
    <w:rsid w:val="000D7E32"/>
    <w:rsid w:val="000D7FBA"/>
    <w:rsid w:val="000E0078"/>
    <w:rsid w:val="000E02B7"/>
    <w:rsid w:val="000E0315"/>
    <w:rsid w:val="000E04B4"/>
    <w:rsid w:val="000E0870"/>
    <w:rsid w:val="000E08EA"/>
    <w:rsid w:val="000E0C05"/>
    <w:rsid w:val="000E0C6A"/>
    <w:rsid w:val="000E0D11"/>
    <w:rsid w:val="000E0F46"/>
    <w:rsid w:val="000E1028"/>
    <w:rsid w:val="000E129C"/>
    <w:rsid w:val="000E12E9"/>
    <w:rsid w:val="000E12EF"/>
    <w:rsid w:val="000E15B7"/>
    <w:rsid w:val="000E17CF"/>
    <w:rsid w:val="000E1827"/>
    <w:rsid w:val="000E1AB8"/>
    <w:rsid w:val="000E1C30"/>
    <w:rsid w:val="000E1C65"/>
    <w:rsid w:val="000E1D84"/>
    <w:rsid w:val="000E1F4F"/>
    <w:rsid w:val="000E2224"/>
    <w:rsid w:val="000E2424"/>
    <w:rsid w:val="000E2776"/>
    <w:rsid w:val="000E27C4"/>
    <w:rsid w:val="000E288D"/>
    <w:rsid w:val="000E3049"/>
    <w:rsid w:val="000E30E8"/>
    <w:rsid w:val="000E34EC"/>
    <w:rsid w:val="000E3803"/>
    <w:rsid w:val="000E3804"/>
    <w:rsid w:val="000E41CE"/>
    <w:rsid w:val="000E468A"/>
    <w:rsid w:val="000E4A86"/>
    <w:rsid w:val="000E4A9E"/>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059"/>
    <w:rsid w:val="000F0216"/>
    <w:rsid w:val="000F0888"/>
    <w:rsid w:val="000F08B6"/>
    <w:rsid w:val="000F0A30"/>
    <w:rsid w:val="000F0D48"/>
    <w:rsid w:val="000F11CF"/>
    <w:rsid w:val="000F1899"/>
    <w:rsid w:val="000F19FE"/>
    <w:rsid w:val="000F1C5C"/>
    <w:rsid w:val="000F1DD4"/>
    <w:rsid w:val="000F21C8"/>
    <w:rsid w:val="000F224E"/>
    <w:rsid w:val="000F23AB"/>
    <w:rsid w:val="000F2AAA"/>
    <w:rsid w:val="000F2B81"/>
    <w:rsid w:val="000F2C3F"/>
    <w:rsid w:val="000F2E0C"/>
    <w:rsid w:val="000F3034"/>
    <w:rsid w:val="000F3BCA"/>
    <w:rsid w:val="000F3C43"/>
    <w:rsid w:val="000F3CFA"/>
    <w:rsid w:val="000F3E98"/>
    <w:rsid w:val="000F3FCF"/>
    <w:rsid w:val="000F4025"/>
    <w:rsid w:val="000F4881"/>
    <w:rsid w:val="000F49C7"/>
    <w:rsid w:val="000F4A98"/>
    <w:rsid w:val="000F4D2E"/>
    <w:rsid w:val="000F4E7C"/>
    <w:rsid w:val="000F5304"/>
    <w:rsid w:val="000F5471"/>
    <w:rsid w:val="000F547A"/>
    <w:rsid w:val="000F5694"/>
    <w:rsid w:val="000F5961"/>
    <w:rsid w:val="000F5C3D"/>
    <w:rsid w:val="000F5C8D"/>
    <w:rsid w:val="000F5CD0"/>
    <w:rsid w:val="000F5DF5"/>
    <w:rsid w:val="000F614C"/>
    <w:rsid w:val="000F6190"/>
    <w:rsid w:val="000F6300"/>
    <w:rsid w:val="000F63F0"/>
    <w:rsid w:val="000F6E08"/>
    <w:rsid w:val="000F6EE2"/>
    <w:rsid w:val="000F724E"/>
    <w:rsid w:val="000F736F"/>
    <w:rsid w:val="000F747C"/>
    <w:rsid w:val="000F75E9"/>
    <w:rsid w:val="000F7637"/>
    <w:rsid w:val="000F77F5"/>
    <w:rsid w:val="000F7A47"/>
    <w:rsid w:val="000F7C3D"/>
    <w:rsid w:val="0010062C"/>
    <w:rsid w:val="001008BF"/>
    <w:rsid w:val="00100A4A"/>
    <w:rsid w:val="00100B54"/>
    <w:rsid w:val="00100B65"/>
    <w:rsid w:val="00100D46"/>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13F"/>
    <w:rsid w:val="001052BD"/>
    <w:rsid w:val="001052F0"/>
    <w:rsid w:val="001053A2"/>
    <w:rsid w:val="001054DF"/>
    <w:rsid w:val="0010579F"/>
    <w:rsid w:val="00105E1D"/>
    <w:rsid w:val="00105E3A"/>
    <w:rsid w:val="00105E41"/>
    <w:rsid w:val="00105F2F"/>
    <w:rsid w:val="0010611B"/>
    <w:rsid w:val="001061C6"/>
    <w:rsid w:val="001066CD"/>
    <w:rsid w:val="0010692C"/>
    <w:rsid w:val="00106CA1"/>
    <w:rsid w:val="00106F2C"/>
    <w:rsid w:val="0010727D"/>
    <w:rsid w:val="00107880"/>
    <w:rsid w:val="00107FF7"/>
    <w:rsid w:val="0011027C"/>
    <w:rsid w:val="0011033C"/>
    <w:rsid w:val="00110744"/>
    <w:rsid w:val="00110AF9"/>
    <w:rsid w:val="00110C11"/>
    <w:rsid w:val="00110FA9"/>
    <w:rsid w:val="00110FF2"/>
    <w:rsid w:val="00111247"/>
    <w:rsid w:val="0011128D"/>
    <w:rsid w:val="00111537"/>
    <w:rsid w:val="00111591"/>
    <w:rsid w:val="00111596"/>
    <w:rsid w:val="001116D7"/>
    <w:rsid w:val="00111B11"/>
    <w:rsid w:val="00111C5D"/>
    <w:rsid w:val="00111ED9"/>
    <w:rsid w:val="001121F0"/>
    <w:rsid w:val="0011222C"/>
    <w:rsid w:val="0011272B"/>
    <w:rsid w:val="001129B1"/>
    <w:rsid w:val="00113319"/>
    <w:rsid w:val="0011339B"/>
    <w:rsid w:val="001134B3"/>
    <w:rsid w:val="001139CA"/>
    <w:rsid w:val="00113C5A"/>
    <w:rsid w:val="00113CA1"/>
    <w:rsid w:val="00113CF4"/>
    <w:rsid w:val="00113FA5"/>
    <w:rsid w:val="001143D9"/>
    <w:rsid w:val="001143DC"/>
    <w:rsid w:val="00114605"/>
    <w:rsid w:val="00114608"/>
    <w:rsid w:val="001147E1"/>
    <w:rsid w:val="00114E0F"/>
    <w:rsid w:val="00114E7F"/>
    <w:rsid w:val="00115657"/>
    <w:rsid w:val="00115961"/>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994"/>
    <w:rsid w:val="00117A24"/>
    <w:rsid w:val="00117A78"/>
    <w:rsid w:val="00117D43"/>
    <w:rsid w:val="00117D53"/>
    <w:rsid w:val="001200AC"/>
    <w:rsid w:val="00120138"/>
    <w:rsid w:val="001201AB"/>
    <w:rsid w:val="001201BE"/>
    <w:rsid w:val="0012037E"/>
    <w:rsid w:val="001205BD"/>
    <w:rsid w:val="00120A13"/>
    <w:rsid w:val="00120B7E"/>
    <w:rsid w:val="00120D5B"/>
    <w:rsid w:val="00120D7C"/>
    <w:rsid w:val="001212FB"/>
    <w:rsid w:val="00121377"/>
    <w:rsid w:val="001217F9"/>
    <w:rsid w:val="00121BD3"/>
    <w:rsid w:val="00121C52"/>
    <w:rsid w:val="00121E5B"/>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3FB0"/>
    <w:rsid w:val="0012456A"/>
    <w:rsid w:val="001246A0"/>
    <w:rsid w:val="00124DEC"/>
    <w:rsid w:val="00124F35"/>
    <w:rsid w:val="00125402"/>
    <w:rsid w:val="00125403"/>
    <w:rsid w:val="001256C3"/>
    <w:rsid w:val="001257F4"/>
    <w:rsid w:val="001258FB"/>
    <w:rsid w:val="00125AB7"/>
    <w:rsid w:val="00125BE2"/>
    <w:rsid w:val="00125C73"/>
    <w:rsid w:val="00125E89"/>
    <w:rsid w:val="00126321"/>
    <w:rsid w:val="001264D5"/>
    <w:rsid w:val="00126507"/>
    <w:rsid w:val="00126E60"/>
    <w:rsid w:val="001274B3"/>
    <w:rsid w:val="001276B4"/>
    <w:rsid w:val="00127D1F"/>
    <w:rsid w:val="00127E44"/>
    <w:rsid w:val="00127E64"/>
    <w:rsid w:val="00127ECD"/>
    <w:rsid w:val="0013007B"/>
    <w:rsid w:val="00130850"/>
    <w:rsid w:val="00130AC2"/>
    <w:rsid w:val="00130D8C"/>
    <w:rsid w:val="00131381"/>
    <w:rsid w:val="00131917"/>
    <w:rsid w:val="00131B2B"/>
    <w:rsid w:val="00131C45"/>
    <w:rsid w:val="00131FBB"/>
    <w:rsid w:val="0013222B"/>
    <w:rsid w:val="00132951"/>
    <w:rsid w:val="00132A6A"/>
    <w:rsid w:val="00132ACB"/>
    <w:rsid w:val="0013344C"/>
    <w:rsid w:val="001336A6"/>
    <w:rsid w:val="001336C2"/>
    <w:rsid w:val="0013416E"/>
    <w:rsid w:val="00134280"/>
    <w:rsid w:val="00134591"/>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763"/>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1F35"/>
    <w:rsid w:val="00142062"/>
    <w:rsid w:val="001424FB"/>
    <w:rsid w:val="00142BA3"/>
    <w:rsid w:val="00142ECD"/>
    <w:rsid w:val="00143226"/>
    <w:rsid w:val="00143240"/>
    <w:rsid w:val="0014342F"/>
    <w:rsid w:val="00143833"/>
    <w:rsid w:val="00143907"/>
    <w:rsid w:val="00143BA8"/>
    <w:rsid w:val="00143BC6"/>
    <w:rsid w:val="00143D78"/>
    <w:rsid w:val="00144325"/>
    <w:rsid w:val="0014479E"/>
    <w:rsid w:val="001447C1"/>
    <w:rsid w:val="001448A8"/>
    <w:rsid w:val="001448ED"/>
    <w:rsid w:val="00144998"/>
    <w:rsid w:val="00144AE7"/>
    <w:rsid w:val="00144BD9"/>
    <w:rsid w:val="00144DAA"/>
    <w:rsid w:val="0014524D"/>
    <w:rsid w:val="0014556B"/>
    <w:rsid w:val="001457EC"/>
    <w:rsid w:val="001459CB"/>
    <w:rsid w:val="001459EB"/>
    <w:rsid w:val="00145C4C"/>
    <w:rsid w:val="00145EBB"/>
    <w:rsid w:val="0014645F"/>
    <w:rsid w:val="001464D7"/>
    <w:rsid w:val="0014650E"/>
    <w:rsid w:val="00146853"/>
    <w:rsid w:val="0014693F"/>
    <w:rsid w:val="00146C7F"/>
    <w:rsid w:val="0014706B"/>
    <w:rsid w:val="00147308"/>
    <w:rsid w:val="00147627"/>
    <w:rsid w:val="00147808"/>
    <w:rsid w:val="00147915"/>
    <w:rsid w:val="00147B24"/>
    <w:rsid w:val="0015019E"/>
    <w:rsid w:val="00150561"/>
    <w:rsid w:val="001507B2"/>
    <w:rsid w:val="00150A2C"/>
    <w:rsid w:val="00150B7D"/>
    <w:rsid w:val="00150CDB"/>
    <w:rsid w:val="00150D41"/>
    <w:rsid w:val="00150EBB"/>
    <w:rsid w:val="0015151A"/>
    <w:rsid w:val="00151625"/>
    <w:rsid w:val="00151ECA"/>
    <w:rsid w:val="00151F31"/>
    <w:rsid w:val="00152062"/>
    <w:rsid w:val="0015210E"/>
    <w:rsid w:val="00152266"/>
    <w:rsid w:val="0015258B"/>
    <w:rsid w:val="0015274E"/>
    <w:rsid w:val="00152BB1"/>
    <w:rsid w:val="00152C61"/>
    <w:rsid w:val="00152DFE"/>
    <w:rsid w:val="00152EAF"/>
    <w:rsid w:val="00152ED2"/>
    <w:rsid w:val="001532F6"/>
    <w:rsid w:val="001536E1"/>
    <w:rsid w:val="00153787"/>
    <w:rsid w:val="001539F2"/>
    <w:rsid w:val="001539FF"/>
    <w:rsid w:val="00153AD7"/>
    <w:rsid w:val="00153F79"/>
    <w:rsid w:val="001541D8"/>
    <w:rsid w:val="00154282"/>
    <w:rsid w:val="00154460"/>
    <w:rsid w:val="0015460C"/>
    <w:rsid w:val="00154A62"/>
    <w:rsid w:val="00154BAF"/>
    <w:rsid w:val="00154D0F"/>
    <w:rsid w:val="00154D11"/>
    <w:rsid w:val="00154D8B"/>
    <w:rsid w:val="00154FB5"/>
    <w:rsid w:val="00155184"/>
    <w:rsid w:val="001551B4"/>
    <w:rsid w:val="00155450"/>
    <w:rsid w:val="001555D8"/>
    <w:rsid w:val="00156196"/>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1E"/>
    <w:rsid w:val="00160C3E"/>
    <w:rsid w:val="00160D5F"/>
    <w:rsid w:val="001616D3"/>
    <w:rsid w:val="001616EC"/>
    <w:rsid w:val="00161736"/>
    <w:rsid w:val="0016180B"/>
    <w:rsid w:val="001619EB"/>
    <w:rsid w:val="00161B2A"/>
    <w:rsid w:val="001621F9"/>
    <w:rsid w:val="001623C5"/>
    <w:rsid w:val="00162683"/>
    <w:rsid w:val="001628AD"/>
    <w:rsid w:val="001628B6"/>
    <w:rsid w:val="0016295E"/>
    <w:rsid w:val="00162AB3"/>
    <w:rsid w:val="00162BBD"/>
    <w:rsid w:val="00162D65"/>
    <w:rsid w:val="00162D79"/>
    <w:rsid w:val="00162DB3"/>
    <w:rsid w:val="00162FF5"/>
    <w:rsid w:val="00163265"/>
    <w:rsid w:val="001633CE"/>
    <w:rsid w:val="0016357D"/>
    <w:rsid w:val="0016362A"/>
    <w:rsid w:val="0016364D"/>
    <w:rsid w:val="00163AEF"/>
    <w:rsid w:val="00163F93"/>
    <w:rsid w:val="00164026"/>
    <w:rsid w:val="00164216"/>
    <w:rsid w:val="001642C8"/>
    <w:rsid w:val="00164827"/>
    <w:rsid w:val="00164B38"/>
    <w:rsid w:val="00164B9D"/>
    <w:rsid w:val="00164BC7"/>
    <w:rsid w:val="00165078"/>
    <w:rsid w:val="00165421"/>
    <w:rsid w:val="0016576B"/>
    <w:rsid w:val="00165B20"/>
    <w:rsid w:val="00165C21"/>
    <w:rsid w:val="001662EA"/>
    <w:rsid w:val="001666FE"/>
    <w:rsid w:val="00166E7F"/>
    <w:rsid w:val="00167B3C"/>
    <w:rsid w:val="00167B5B"/>
    <w:rsid w:val="00167E38"/>
    <w:rsid w:val="00167FB3"/>
    <w:rsid w:val="00170C5D"/>
    <w:rsid w:val="00170D91"/>
    <w:rsid w:val="00170DD9"/>
    <w:rsid w:val="00170FF7"/>
    <w:rsid w:val="001713C4"/>
    <w:rsid w:val="001713E3"/>
    <w:rsid w:val="0017145E"/>
    <w:rsid w:val="00171602"/>
    <w:rsid w:val="00171657"/>
    <w:rsid w:val="0017166A"/>
    <w:rsid w:val="001716B1"/>
    <w:rsid w:val="001716EC"/>
    <w:rsid w:val="001719AD"/>
    <w:rsid w:val="00171E55"/>
    <w:rsid w:val="00171FD1"/>
    <w:rsid w:val="001721FA"/>
    <w:rsid w:val="00172583"/>
    <w:rsid w:val="00172619"/>
    <w:rsid w:val="001726BF"/>
    <w:rsid w:val="00172700"/>
    <w:rsid w:val="00172959"/>
    <w:rsid w:val="00172A0E"/>
    <w:rsid w:val="00172D76"/>
    <w:rsid w:val="00172E00"/>
    <w:rsid w:val="00172EEB"/>
    <w:rsid w:val="00172F9A"/>
    <w:rsid w:val="00172FB0"/>
    <w:rsid w:val="00173088"/>
    <w:rsid w:val="001730C9"/>
    <w:rsid w:val="001731CD"/>
    <w:rsid w:val="001732E4"/>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86D"/>
    <w:rsid w:val="00175A27"/>
    <w:rsid w:val="00175BBF"/>
    <w:rsid w:val="00175D2E"/>
    <w:rsid w:val="00175E19"/>
    <w:rsid w:val="00176264"/>
    <w:rsid w:val="001762E1"/>
    <w:rsid w:val="0017633D"/>
    <w:rsid w:val="0017675F"/>
    <w:rsid w:val="00176B1B"/>
    <w:rsid w:val="00176B8C"/>
    <w:rsid w:val="001779C0"/>
    <w:rsid w:val="00177C2A"/>
    <w:rsid w:val="0018031F"/>
    <w:rsid w:val="00180537"/>
    <w:rsid w:val="001807FB"/>
    <w:rsid w:val="00180C63"/>
    <w:rsid w:val="00180D97"/>
    <w:rsid w:val="00180ED5"/>
    <w:rsid w:val="00180F54"/>
    <w:rsid w:val="00181391"/>
    <w:rsid w:val="001818C6"/>
    <w:rsid w:val="001819FC"/>
    <w:rsid w:val="00181A29"/>
    <w:rsid w:val="00181C12"/>
    <w:rsid w:val="00181D08"/>
    <w:rsid w:val="00181D20"/>
    <w:rsid w:val="00181DBF"/>
    <w:rsid w:val="00181E0A"/>
    <w:rsid w:val="00182609"/>
    <w:rsid w:val="001827BD"/>
    <w:rsid w:val="0018299C"/>
    <w:rsid w:val="00182B5B"/>
    <w:rsid w:val="00182DD1"/>
    <w:rsid w:val="00182DEA"/>
    <w:rsid w:val="00182E41"/>
    <w:rsid w:val="001832AD"/>
    <w:rsid w:val="0018343A"/>
    <w:rsid w:val="001836D3"/>
    <w:rsid w:val="00183725"/>
    <w:rsid w:val="00183734"/>
    <w:rsid w:val="00183759"/>
    <w:rsid w:val="001837FF"/>
    <w:rsid w:val="00183A58"/>
    <w:rsid w:val="00183EEF"/>
    <w:rsid w:val="00184104"/>
    <w:rsid w:val="0018462A"/>
    <w:rsid w:val="001847F9"/>
    <w:rsid w:val="001849BF"/>
    <w:rsid w:val="001849DB"/>
    <w:rsid w:val="00184BF1"/>
    <w:rsid w:val="00185262"/>
    <w:rsid w:val="0018562C"/>
    <w:rsid w:val="00185660"/>
    <w:rsid w:val="00185730"/>
    <w:rsid w:val="0018576B"/>
    <w:rsid w:val="00185DC4"/>
    <w:rsid w:val="0018624F"/>
    <w:rsid w:val="00186900"/>
    <w:rsid w:val="0018699F"/>
    <w:rsid w:val="00186A2B"/>
    <w:rsid w:val="00186C85"/>
    <w:rsid w:val="00187203"/>
    <w:rsid w:val="00187647"/>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1E"/>
    <w:rsid w:val="00191C70"/>
    <w:rsid w:val="00191D2B"/>
    <w:rsid w:val="00192588"/>
    <w:rsid w:val="00192677"/>
    <w:rsid w:val="0019279D"/>
    <w:rsid w:val="00192B7A"/>
    <w:rsid w:val="00192DF8"/>
    <w:rsid w:val="001930AA"/>
    <w:rsid w:val="00193724"/>
    <w:rsid w:val="0019388F"/>
    <w:rsid w:val="0019390D"/>
    <w:rsid w:val="00193A83"/>
    <w:rsid w:val="00193D6D"/>
    <w:rsid w:val="00193E4D"/>
    <w:rsid w:val="00194A76"/>
    <w:rsid w:val="00195037"/>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148"/>
    <w:rsid w:val="001A046A"/>
    <w:rsid w:val="001A08DC"/>
    <w:rsid w:val="001A09D4"/>
    <w:rsid w:val="001A0F2D"/>
    <w:rsid w:val="001A145D"/>
    <w:rsid w:val="001A1546"/>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E60"/>
    <w:rsid w:val="001A3F7D"/>
    <w:rsid w:val="001A44E9"/>
    <w:rsid w:val="001A4A4F"/>
    <w:rsid w:val="001A4BD6"/>
    <w:rsid w:val="001A4DCE"/>
    <w:rsid w:val="001A5052"/>
    <w:rsid w:val="001A5321"/>
    <w:rsid w:val="001A53E8"/>
    <w:rsid w:val="001A547E"/>
    <w:rsid w:val="001A58E1"/>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AD6"/>
    <w:rsid w:val="001A7B79"/>
    <w:rsid w:val="001A7BCE"/>
    <w:rsid w:val="001A7C21"/>
    <w:rsid w:val="001A7F47"/>
    <w:rsid w:val="001B0411"/>
    <w:rsid w:val="001B0A21"/>
    <w:rsid w:val="001B0D0C"/>
    <w:rsid w:val="001B0D21"/>
    <w:rsid w:val="001B0E10"/>
    <w:rsid w:val="001B11B2"/>
    <w:rsid w:val="001B1229"/>
    <w:rsid w:val="001B13D4"/>
    <w:rsid w:val="001B1429"/>
    <w:rsid w:val="001B1452"/>
    <w:rsid w:val="001B18FB"/>
    <w:rsid w:val="001B19E5"/>
    <w:rsid w:val="001B1B7C"/>
    <w:rsid w:val="001B1BB8"/>
    <w:rsid w:val="001B2206"/>
    <w:rsid w:val="001B2405"/>
    <w:rsid w:val="001B269F"/>
    <w:rsid w:val="001B292F"/>
    <w:rsid w:val="001B2E16"/>
    <w:rsid w:val="001B2E1D"/>
    <w:rsid w:val="001B2ED1"/>
    <w:rsid w:val="001B34FD"/>
    <w:rsid w:val="001B360A"/>
    <w:rsid w:val="001B3642"/>
    <w:rsid w:val="001B394E"/>
    <w:rsid w:val="001B3AB6"/>
    <w:rsid w:val="001B3AED"/>
    <w:rsid w:val="001B3B1E"/>
    <w:rsid w:val="001B3F3F"/>
    <w:rsid w:val="001B3F67"/>
    <w:rsid w:val="001B41AB"/>
    <w:rsid w:val="001B41B7"/>
    <w:rsid w:val="001B42F3"/>
    <w:rsid w:val="001B4371"/>
    <w:rsid w:val="001B4703"/>
    <w:rsid w:val="001B4865"/>
    <w:rsid w:val="001B4A3D"/>
    <w:rsid w:val="001B4E43"/>
    <w:rsid w:val="001B4E7E"/>
    <w:rsid w:val="001B505F"/>
    <w:rsid w:val="001B511E"/>
    <w:rsid w:val="001B5136"/>
    <w:rsid w:val="001B52C0"/>
    <w:rsid w:val="001B543D"/>
    <w:rsid w:val="001B54F9"/>
    <w:rsid w:val="001B5A25"/>
    <w:rsid w:val="001B5AE6"/>
    <w:rsid w:val="001B5BD2"/>
    <w:rsid w:val="001B61BE"/>
    <w:rsid w:val="001B6334"/>
    <w:rsid w:val="001B64E8"/>
    <w:rsid w:val="001B6C4E"/>
    <w:rsid w:val="001B6E50"/>
    <w:rsid w:val="001B6F23"/>
    <w:rsid w:val="001B7310"/>
    <w:rsid w:val="001B7402"/>
    <w:rsid w:val="001B7487"/>
    <w:rsid w:val="001B74AB"/>
    <w:rsid w:val="001B7695"/>
    <w:rsid w:val="001B777A"/>
    <w:rsid w:val="001B7805"/>
    <w:rsid w:val="001B7B3A"/>
    <w:rsid w:val="001C00B9"/>
    <w:rsid w:val="001C00CB"/>
    <w:rsid w:val="001C0204"/>
    <w:rsid w:val="001C02CF"/>
    <w:rsid w:val="001C02DA"/>
    <w:rsid w:val="001C03C3"/>
    <w:rsid w:val="001C058D"/>
    <w:rsid w:val="001C0711"/>
    <w:rsid w:val="001C078D"/>
    <w:rsid w:val="001C093F"/>
    <w:rsid w:val="001C0BF3"/>
    <w:rsid w:val="001C0CB9"/>
    <w:rsid w:val="001C1118"/>
    <w:rsid w:val="001C1209"/>
    <w:rsid w:val="001C14A8"/>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381"/>
    <w:rsid w:val="001C3904"/>
    <w:rsid w:val="001C3A1E"/>
    <w:rsid w:val="001C4406"/>
    <w:rsid w:val="001C494E"/>
    <w:rsid w:val="001C4D70"/>
    <w:rsid w:val="001C5186"/>
    <w:rsid w:val="001C53DA"/>
    <w:rsid w:val="001C581E"/>
    <w:rsid w:val="001C5CB6"/>
    <w:rsid w:val="001C5D63"/>
    <w:rsid w:val="001C5DDF"/>
    <w:rsid w:val="001C5F06"/>
    <w:rsid w:val="001C60F1"/>
    <w:rsid w:val="001C63BF"/>
    <w:rsid w:val="001C651E"/>
    <w:rsid w:val="001C6654"/>
    <w:rsid w:val="001C6CF4"/>
    <w:rsid w:val="001C6E0F"/>
    <w:rsid w:val="001C74AF"/>
    <w:rsid w:val="001C7608"/>
    <w:rsid w:val="001C7708"/>
    <w:rsid w:val="001C77FC"/>
    <w:rsid w:val="001C7AF9"/>
    <w:rsid w:val="001C7B40"/>
    <w:rsid w:val="001C7CB8"/>
    <w:rsid w:val="001C7EE8"/>
    <w:rsid w:val="001C7F44"/>
    <w:rsid w:val="001D0564"/>
    <w:rsid w:val="001D0638"/>
    <w:rsid w:val="001D0695"/>
    <w:rsid w:val="001D0F98"/>
    <w:rsid w:val="001D1584"/>
    <w:rsid w:val="001D16B5"/>
    <w:rsid w:val="001D1CC6"/>
    <w:rsid w:val="001D206C"/>
    <w:rsid w:val="001D23E9"/>
    <w:rsid w:val="001D24CD"/>
    <w:rsid w:val="001D29B3"/>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BFD"/>
    <w:rsid w:val="001D5E19"/>
    <w:rsid w:val="001D5E48"/>
    <w:rsid w:val="001D5F20"/>
    <w:rsid w:val="001D5FC5"/>
    <w:rsid w:val="001D6097"/>
    <w:rsid w:val="001D6427"/>
    <w:rsid w:val="001D645A"/>
    <w:rsid w:val="001D651B"/>
    <w:rsid w:val="001D6937"/>
    <w:rsid w:val="001D696B"/>
    <w:rsid w:val="001D6A8E"/>
    <w:rsid w:val="001D6B24"/>
    <w:rsid w:val="001D6DB5"/>
    <w:rsid w:val="001D72B0"/>
    <w:rsid w:val="001D72C2"/>
    <w:rsid w:val="001D7380"/>
    <w:rsid w:val="001D777A"/>
    <w:rsid w:val="001D7D46"/>
    <w:rsid w:val="001D7E7D"/>
    <w:rsid w:val="001E01D3"/>
    <w:rsid w:val="001E058B"/>
    <w:rsid w:val="001E05CE"/>
    <w:rsid w:val="001E0674"/>
    <w:rsid w:val="001E07EF"/>
    <w:rsid w:val="001E09B0"/>
    <w:rsid w:val="001E0C04"/>
    <w:rsid w:val="001E0E7B"/>
    <w:rsid w:val="001E170B"/>
    <w:rsid w:val="001E183D"/>
    <w:rsid w:val="001E1CB1"/>
    <w:rsid w:val="001E2372"/>
    <w:rsid w:val="001E241A"/>
    <w:rsid w:val="001E2467"/>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435"/>
    <w:rsid w:val="001E481E"/>
    <w:rsid w:val="001E48DD"/>
    <w:rsid w:val="001E49FB"/>
    <w:rsid w:val="001E4F8B"/>
    <w:rsid w:val="001E513B"/>
    <w:rsid w:val="001E53D3"/>
    <w:rsid w:val="001E555C"/>
    <w:rsid w:val="001E55F2"/>
    <w:rsid w:val="001E560C"/>
    <w:rsid w:val="001E57C1"/>
    <w:rsid w:val="001E589F"/>
    <w:rsid w:val="001E6174"/>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468"/>
    <w:rsid w:val="001F161D"/>
    <w:rsid w:val="001F18AE"/>
    <w:rsid w:val="001F19F0"/>
    <w:rsid w:val="001F207B"/>
    <w:rsid w:val="001F248B"/>
    <w:rsid w:val="001F25DF"/>
    <w:rsid w:val="001F2671"/>
    <w:rsid w:val="001F27A1"/>
    <w:rsid w:val="001F2884"/>
    <w:rsid w:val="001F29DE"/>
    <w:rsid w:val="001F2B72"/>
    <w:rsid w:val="001F2E9E"/>
    <w:rsid w:val="001F2F0E"/>
    <w:rsid w:val="001F2FAB"/>
    <w:rsid w:val="001F30AD"/>
    <w:rsid w:val="001F3758"/>
    <w:rsid w:val="001F38E4"/>
    <w:rsid w:val="001F391A"/>
    <w:rsid w:val="001F3C57"/>
    <w:rsid w:val="001F3C81"/>
    <w:rsid w:val="001F3CBD"/>
    <w:rsid w:val="001F3D49"/>
    <w:rsid w:val="001F3E12"/>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C4"/>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351"/>
    <w:rsid w:val="00201A54"/>
    <w:rsid w:val="00201BDF"/>
    <w:rsid w:val="00201C0C"/>
    <w:rsid w:val="00201E40"/>
    <w:rsid w:val="00202281"/>
    <w:rsid w:val="00202370"/>
    <w:rsid w:val="002028A8"/>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3FDA"/>
    <w:rsid w:val="002043CA"/>
    <w:rsid w:val="00204D20"/>
    <w:rsid w:val="00204E58"/>
    <w:rsid w:val="00204F10"/>
    <w:rsid w:val="00205077"/>
    <w:rsid w:val="00205446"/>
    <w:rsid w:val="00205640"/>
    <w:rsid w:val="0020576F"/>
    <w:rsid w:val="002058EB"/>
    <w:rsid w:val="002059F8"/>
    <w:rsid w:val="00205A49"/>
    <w:rsid w:val="00205A7F"/>
    <w:rsid w:val="00205BCA"/>
    <w:rsid w:val="00205C4A"/>
    <w:rsid w:val="00205C90"/>
    <w:rsid w:val="00205D3D"/>
    <w:rsid w:val="00205FB7"/>
    <w:rsid w:val="00205FBB"/>
    <w:rsid w:val="002063F8"/>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0B8"/>
    <w:rsid w:val="00215146"/>
    <w:rsid w:val="0021577B"/>
    <w:rsid w:val="00215822"/>
    <w:rsid w:val="00215A1F"/>
    <w:rsid w:val="00215AD8"/>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17DBC"/>
    <w:rsid w:val="00220282"/>
    <w:rsid w:val="002202C6"/>
    <w:rsid w:val="00220382"/>
    <w:rsid w:val="002204BC"/>
    <w:rsid w:val="00220849"/>
    <w:rsid w:val="00220905"/>
    <w:rsid w:val="00220ABD"/>
    <w:rsid w:val="00220B2F"/>
    <w:rsid w:val="00220B66"/>
    <w:rsid w:val="00220BB7"/>
    <w:rsid w:val="00220E89"/>
    <w:rsid w:val="00221132"/>
    <w:rsid w:val="0022170D"/>
    <w:rsid w:val="00221A9A"/>
    <w:rsid w:val="00222039"/>
    <w:rsid w:val="00222596"/>
    <w:rsid w:val="002226D1"/>
    <w:rsid w:val="002227DB"/>
    <w:rsid w:val="00222906"/>
    <w:rsid w:val="00222A00"/>
    <w:rsid w:val="0022321B"/>
    <w:rsid w:val="00223221"/>
    <w:rsid w:val="0022362B"/>
    <w:rsid w:val="00223D76"/>
    <w:rsid w:val="00224174"/>
    <w:rsid w:val="0022430B"/>
    <w:rsid w:val="00224679"/>
    <w:rsid w:val="00224BB6"/>
    <w:rsid w:val="00224D18"/>
    <w:rsid w:val="00224DCE"/>
    <w:rsid w:val="0022510E"/>
    <w:rsid w:val="002254C3"/>
    <w:rsid w:val="002255D2"/>
    <w:rsid w:val="00225861"/>
    <w:rsid w:val="00225966"/>
    <w:rsid w:val="00225A60"/>
    <w:rsid w:val="00225FFA"/>
    <w:rsid w:val="00226047"/>
    <w:rsid w:val="002261FF"/>
    <w:rsid w:val="002264EC"/>
    <w:rsid w:val="002265CE"/>
    <w:rsid w:val="0022676D"/>
    <w:rsid w:val="00226789"/>
    <w:rsid w:val="00226B2A"/>
    <w:rsid w:val="00226E73"/>
    <w:rsid w:val="002270CE"/>
    <w:rsid w:val="00227219"/>
    <w:rsid w:val="002272BA"/>
    <w:rsid w:val="0022732F"/>
    <w:rsid w:val="00227865"/>
    <w:rsid w:val="00227C47"/>
    <w:rsid w:val="00227D6A"/>
    <w:rsid w:val="00227FDB"/>
    <w:rsid w:val="002300B8"/>
    <w:rsid w:val="0023029C"/>
    <w:rsid w:val="00230393"/>
    <w:rsid w:val="002304D6"/>
    <w:rsid w:val="0023057F"/>
    <w:rsid w:val="002305EA"/>
    <w:rsid w:val="00230634"/>
    <w:rsid w:val="00230635"/>
    <w:rsid w:val="0023073C"/>
    <w:rsid w:val="00230760"/>
    <w:rsid w:val="0023081F"/>
    <w:rsid w:val="00230856"/>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2D6"/>
    <w:rsid w:val="002343AB"/>
    <w:rsid w:val="00234948"/>
    <w:rsid w:val="00234961"/>
    <w:rsid w:val="00234A78"/>
    <w:rsid w:val="00234CE2"/>
    <w:rsid w:val="002353D7"/>
    <w:rsid w:val="00235C50"/>
    <w:rsid w:val="00236026"/>
    <w:rsid w:val="0023617C"/>
    <w:rsid w:val="00236587"/>
    <w:rsid w:val="002365A6"/>
    <w:rsid w:val="002365E1"/>
    <w:rsid w:val="00236A87"/>
    <w:rsid w:val="00236AC4"/>
    <w:rsid w:val="00237541"/>
    <w:rsid w:val="00237657"/>
    <w:rsid w:val="00237736"/>
    <w:rsid w:val="00237820"/>
    <w:rsid w:val="00237B21"/>
    <w:rsid w:val="00237CC0"/>
    <w:rsid w:val="00237E41"/>
    <w:rsid w:val="002402AD"/>
    <w:rsid w:val="002407B7"/>
    <w:rsid w:val="002409D2"/>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02A"/>
    <w:rsid w:val="002430CF"/>
    <w:rsid w:val="00243387"/>
    <w:rsid w:val="002434ED"/>
    <w:rsid w:val="002437F9"/>
    <w:rsid w:val="00243A06"/>
    <w:rsid w:val="00243B25"/>
    <w:rsid w:val="00243D95"/>
    <w:rsid w:val="00243F67"/>
    <w:rsid w:val="0024466E"/>
    <w:rsid w:val="00244FA3"/>
    <w:rsid w:val="00245116"/>
    <w:rsid w:val="00245627"/>
    <w:rsid w:val="00245E92"/>
    <w:rsid w:val="002460AC"/>
    <w:rsid w:val="00246106"/>
    <w:rsid w:val="0024619B"/>
    <w:rsid w:val="00246270"/>
    <w:rsid w:val="002465E8"/>
    <w:rsid w:val="00246B07"/>
    <w:rsid w:val="00246B9A"/>
    <w:rsid w:val="00246C47"/>
    <w:rsid w:val="00247275"/>
    <w:rsid w:val="00247418"/>
    <w:rsid w:val="00247470"/>
    <w:rsid w:val="0024766B"/>
    <w:rsid w:val="00247720"/>
    <w:rsid w:val="002477EC"/>
    <w:rsid w:val="00247963"/>
    <w:rsid w:val="00247D32"/>
    <w:rsid w:val="00247DE6"/>
    <w:rsid w:val="002504B6"/>
    <w:rsid w:val="00250547"/>
    <w:rsid w:val="00250B07"/>
    <w:rsid w:val="00250BFF"/>
    <w:rsid w:val="00250F17"/>
    <w:rsid w:val="0025130A"/>
    <w:rsid w:val="00251565"/>
    <w:rsid w:val="00251572"/>
    <w:rsid w:val="00251596"/>
    <w:rsid w:val="00251637"/>
    <w:rsid w:val="002516C3"/>
    <w:rsid w:val="00251918"/>
    <w:rsid w:val="00251B1E"/>
    <w:rsid w:val="00251C1D"/>
    <w:rsid w:val="00251F27"/>
    <w:rsid w:val="00252142"/>
    <w:rsid w:val="00252291"/>
    <w:rsid w:val="00252349"/>
    <w:rsid w:val="002523E4"/>
    <w:rsid w:val="00252722"/>
    <w:rsid w:val="00252B1C"/>
    <w:rsid w:val="00252B65"/>
    <w:rsid w:val="00252DEC"/>
    <w:rsid w:val="00252E8F"/>
    <w:rsid w:val="00253093"/>
    <w:rsid w:val="00253264"/>
    <w:rsid w:val="00253842"/>
    <w:rsid w:val="0025385D"/>
    <w:rsid w:val="00253B5D"/>
    <w:rsid w:val="00253D52"/>
    <w:rsid w:val="00253D7D"/>
    <w:rsid w:val="00253F26"/>
    <w:rsid w:val="00253F3B"/>
    <w:rsid w:val="00253F85"/>
    <w:rsid w:val="00254175"/>
    <w:rsid w:val="002541F3"/>
    <w:rsid w:val="00254426"/>
    <w:rsid w:val="00254A38"/>
    <w:rsid w:val="00254E57"/>
    <w:rsid w:val="00254EE7"/>
    <w:rsid w:val="00254F4A"/>
    <w:rsid w:val="0025536E"/>
    <w:rsid w:val="002555C5"/>
    <w:rsid w:val="00255604"/>
    <w:rsid w:val="0025562E"/>
    <w:rsid w:val="00255AC1"/>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8B0"/>
    <w:rsid w:val="002579DE"/>
    <w:rsid w:val="00257CFB"/>
    <w:rsid w:val="00257DB2"/>
    <w:rsid w:val="00257DE2"/>
    <w:rsid w:val="0026021B"/>
    <w:rsid w:val="0026059E"/>
    <w:rsid w:val="00260613"/>
    <w:rsid w:val="0026065A"/>
    <w:rsid w:val="002609F8"/>
    <w:rsid w:val="00260A80"/>
    <w:rsid w:val="00260A8F"/>
    <w:rsid w:val="00260C2A"/>
    <w:rsid w:val="00260C5E"/>
    <w:rsid w:val="0026110F"/>
    <w:rsid w:val="00261271"/>
    <w:rsid w:val="002616A8"/>
    <w:rsid w:val="0026176E"/>
    <w:rsid w:val="002618BD"/>
    <w:rsid w:val="00261B07"/>
    <w:rsid w:val="00261DE0"/>
    <w:rsid w:val="00261E54"/>
    <w:rsid w:val="00262332"/>
    <w:rsid w:val="00262407"/>
    <w:rsid w:val="00262429"/>
    <w:rsid w:val="00262AF5"/>
    <w:rsid w:val="00262CEF"/>
    <w:rsid w:val="00262FB7"/>
    <w:rsid w:val="00262FFA"/>
    <w:rsid w:val="0026314B"/>
    <w:rsid w:val="00263404"/>
    <w:rsid w:val="002635D1"/>
    <w:rsid w:val="00263FDF"/>
    <w:rsid w:val="002643B6"/>
    <w:rsid w:val="002647ED"/>
    <w:rsid w:val="00264816"/>
    <w:rsid w:val="00264862"/>
    <w:rsid w:val="00264911"/>
    <w:rsid w:val="00264F34"/>
    <w:rsid w:val="00265235"/>
    <w:rsid w:val="00265272"/>
    <w:rsid w:val="002652E8"/>
    <w:rsid w:val="0026556B"/>
    <w:rsid w:val="00265755"/>
    <w:rsid w:val="002658CB"/>
    <w:rsid w:val="002659A4"/>
    <w:rsid w:val="00266108"/>
    <w:rsid w:val="002661CD"/>
    <w:rsid w:val="0026649D"/>
    <w:rsid w:val="00266689"/>
    <w:rsid w:val="002668DA"/>
    <w:rsid w:val="0026691B"/>
    <w:rsid w:val="00266F0D"/>
    <w:rsid w:val="00266F23"/>
    <w:rsid w:val="00267159"/>
    <w:rsid w:val="002672DE"/>
    <w:rsid w:val="00267334"/>
    <w:rsid w:val="0026752E"/>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AF9"/>
    <w:rsid w:val="00271B41"/>
    <w:rsid w:val="00271E66"/>
    <w:rsid w:val="00272052"/>
    <w:rsid w:val="00272124"/>
    <w:rsid w:val="00272141"/>
    <w:rsid w:val="0027244B"/>
    <w:rsid w:val="00272A12"/>
    <w:rsid w:val="00272A26"/>
    <w:rsid w:val="00272B4E"/>
    <w:rsid w:val="00272CC9"/>
    <w:rsid w:val="002731A7"/>
    <w:rsid w:val="00273258"/>
    <w:rsid w:val="00273A6E"/>
    <w:rsid w:val="002740A7"/>
    <w:rsid w:val="00274330"/>
    <w:rsid w:val="00274A49"/>
    <w:rsid w:val="00274AEB"/>
    <w:rsid w:val="00274BD5"/>
    <w:rsid w:val="00274CA9"/>
    <w:rsid w:val="00274CC7"/>
    <w:rsid w:val="00274F9E"/>
    <w:rsid w:val="002754C7"/>
    <w:rsid w:val="00275641"/>
    <w:rsid w:val="002758D8"/>
    <w:rsid w:val="00275997"/>
    <w:rsid w:val="00275C0C"/>
    <w:rsid w:val="00275F1E"/>
    <w:rsid w:val="00276C9D"/>
    <w:rsid w:val="00276CEE"/>
    <w:rsid w:val="00276F51"/>
    <w:rsid w:val="00277485"/>
    <w:rsid w:val="002775DB"/>
    <w:rsid w:val="002776C6"/>
    <w:rsid w:val="002779F5"/>
    <w:rsid w:val="00277AFA"/>
    <w:rsid w:val="00277B63"/>
    <w:rsid w:val="00277EAE"/>
    <w:rsid w:val="00277FAA"/>
    <w:rsid w:val="00280220"/>
    <w:rsid w:val="0028048A"/>
    <w:rsid w:val="002805D5"/>
    <w:rsid w:val="0028065F"/>
    <w:rsid w:val="00280744"/>
    <w:rsid w:val="00280816"/>
    <w:rsid w:val="00280AE4"/>
    <w:rsid w:val="00280E5A"/>
    <w:rsid w:val="0028112A"/>
    <w:rsid w:val="0028130B"/>
    <w:rsid w:val="00281586"/>
    <w:rsid w:val="00281746"/>
    <w:rsid w:val="00281C94"/>
    <w:rsid w:val="00281CA9"/>
    <w:rsid w:val="00281DF2"/>
    <w:rsid w:val="00281F73"/>
    <w:rsid w:val="0028204B"/>
    <w:rsid w:val="00282B56"/>
    <w:rsid w:val="00282D3B"/>
    <w:rsid w:val="00283020"/>
    <w:rsid w:val="00283720"/>
    <w:rsid w:val="002839E4"/>
    <w:rsid w:val="00283B07"/>
    <w:rsid w:val="00283B6D"/>
    <w:rsid w:val="00283D50"/>
    <w:rsid w:val="00283DDA"/>
    <w:rsid w:val="00283F3D"/>
    <w:rsid w:val="00284288"/>
    <w:rsid w:val="002846A3"/>
    <w:rsid w:val="00284972"/>
    <w:rsid w:val="00284A64"/>
    <w:rsid w:val="0028538D"/>
    <w:rsid w:val="002853F0"/>
    <w:rsid w:val="002854C7"/>
    <w:rsid w:val="002857F8"/>
    <w:rsid w:val="00285CAD"/>
    <w:rsid w:val="00285D7C"/>
    <w:rsid w:val="00285E2E"/>
    <w:rsid w:val="00286030"/>
    <w:rsid w:val="002860BD"/>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1FAD"/>
    <w:rsid w:val="00292312"/>
    <w:rsid w:val="002927CC"/>
    <w:rsid w:val="002929A2"/>
    <w:rsid w:val="00292AD4"/>
    <w:rsid w:val="00292CAB"/>
    <w:rsid w:val="00292FA7"/>
    <w:rsid w:val="002931FF"/>
    <w:rsid w:val="002934A8"/>
    <w:rsid w:val="00293541"/>
    <w:rsid w:val="002939F8"/>
    <w:rsid w:val="00293C60"/>
    <w:rsid w:val="00293C91"/>
    <w:rsid w:val="00293CCE"/>
    <w:rsid w:val="00293CE9"/>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1B"/>
    <w:rsid w:val="00295663"/>
    <w:rsid w:val="00295DA3"/>
    <w:rsid w:val="00295E2A"/>
    <w:rsid w:val="00295F95"/>
    <w:rsid w:val="002964E9"/>
    <w:rsid w:val="00296661"/>
    <w:rsid w:val="002969EE"/>
    <w:rsid w:val="00296A3A"/>
    <w:rsid w:val="00296BB3"/>
    <w:rsid w:val="00296BC1"/>
    <w:rsid w:val="00296CCB"/>
    <w:rsid w:val="00296E4D"/>
    <w:rsid w:val="00297260"/>
    <w:rsid w:val="0029733A"/>
    <w:rsid w:val="002973FA"/>
    <w:rsid w:val="002974A7"/>
    <w:rsid w:val="00297516"/>
    <w:rsid w:val="0029769A"/>
    <w:rsid w:val="00297871"/>
    <w:rsid w:val="00297882"/>
    <w:rsid w:val="00297892"/>
    <w:rsid w:val="00297AE1"/>
    <w:rsid w:val="002A002E"/>
    <w:rsid w:val="002A03B2"/>
    <w:rsid w:val="002A0802"/>
    <w:rsid w:val="002A0969"/>
    <w:rsid w:val="002A09AA"/>
    <w:rsid w:val="002A0A6A"/>
    <w:rsid w:val="002A0DCA"/>
    <w:rsid w:val="002A1113"/>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A78"/>
    <w:rsid w:val="002A4A90"/>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495"/>
    <w:rsid w:val="002A66CF"/>
    <w:rsid w:val="002A69CF"/>
    <w:rsid w:val="002A6C86"/>
    <w:rsid w:val="002A70E7"/>
    <w:rsid w:val="002A772B"/>
    <w:rsid w:val="002A77A2"/>
    <w:rsid w:val="002A7866"/>
    <w:rsid w:val="002A7923"/>
    <w:rsid w:val="002A7F78"/>
    <w:rsid w:val="002B0085"/>
    <w:rsid w:val="002B03C8"/>
    <w:rsid w:val="002B0477"/>
    <w:rsid w:val="002B0486"/>
    <w:rsid w:val="002B08E9"/>
    <w:rsid w:val="002B0F9F"/>
    <w:rsid w:val="002B110C"/>
    <w:rsid w:val="002B15A4"/>
    <w:rsid w:val="002B162D"/>
    <w:rsid w:val="002B168C"/>
    <w:rsid w:val="002B16C8"/>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971"/>
    <w:rsid w:val="002B3C16"/>
    <w:rsid w:val="002B3C44"/>
    <w:rsid w:val="002B3D3A"/>
    <w:rsid w:val="002B3EE7"/>
    <w:rsid w:val="002B3F40"/>
    <w:rsid w:val="002B491D"/>
    <w:rsid w:val="002B4AB9"/>
    <w:rsid w:val="002B4CFC"/>
    <w:rsid w:val="002B4F6D"/>
    <w:rsid w:val="002B594A"/>
    <w:rsid w:val="002B599E"/>
    <w:rsid w:val="002B5C6E"/>
    <w:rsid w:val="002B5D95"/>
    <w:rsid w:val="002B656D"/>
    <w:rsid w:val="002B692D"/>
    <w:rsid w:val="002B6B3B"/>
    <w:rsid w:val="002B6BD0"/>
    <w:rsid w:val="002B6C08"/>
    <w:rsid w:val="002B6C0F"/>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8F1"/>
    <w:rsid w:val="002C0AEE"/>
    <w:rsid w:val="002C0BCB"/>
    <w:rsid w:val="002C0CFB"/>
    <w:rsid w:val="002C1008"/>
    <w:rsid w:val="002C10E7"/>
    <w:rsid w:val="002C11E8"/>
    <w:rsid w:val="002C12B4"/>
    <w:rsid w:val="002C1A6A"/>
    <w:rsid w:val="002C1C0B"/>
    <w:rsid w:val="002C219C"/>
    <w:rsid w:val="002C22F1"/>
    <w:rsid w:val="002C255E"/>
    <w:rsid w:val="002C280A"/>
    <w:rsid w:val="002C2B34"/>
    <w:rsid w:val="002C2B8D"/>
    <w:rsid w:val="002C3392"/>
    <w:rsid w:val="002C3419"/>
    <w:rsid w:val="002C3534"/>
    <w:rsid w:val="002C3558"/>
    <w:rsid w:val="002C36A3"/>
    <w:rsid w:val="002C36D4"/>
    <w:rsid w:val="002C37FC"/>
    <w:rsid w:val="002C3975"/>
    <w:rsid w:val="002C3CB1"/>
    <w:rsid w:val="002C3D82"/>
    <w:rsid w:val="002C40A9"/>
    <w:rsid w:val="002C42CD"/>
    <w:rsid w:val="002C42E4"/>
    <w:rsid w:val="002C4599"/>
    <w:rsid w:val="002C4882"/>
    <w:rsid w:val="002C4B6E"/>
    <w:rsid w:val="002C510F"/>
    <w:rsid w:val="002C527A"/>
    <w:rsid w:val="002C5483"/>
    <w:rsid w:val="002C54C3"/>
    <w:rsid w:val="002C550F"/>
    <w:rsid w:val="002C55D2"/>
    <w:rsid w:val="002C5636"/>
    <w:rsid w:val="002C59A5"/>
    <w:rsid w:val="002C5AB0"/>
    <w:rsid w:val="002C5B6F"/>
    <w:rsid w:val="002C5BB9"/>
    <w:rsid w:val="002C5C75"/>
    <w:rsid w:val="002C5D6B"/>
    <w:rsid w:val="002C5DB4"/>
    <w:rsid w:val="002C5F64"/>
    <w:rsid w:val="002C654D"/>
    <w:rsid w:val="002C6CAF"/>
    <w:rsid w:val="002C6DF6"/>
    <w:rsid w:val="002C6F92"/>
    <w:rsid w:val="002C71A6"/>
    <w:rsid w:val="002C7300"/>
    <w:rsid w:val="002C76AA"/>
    <w:rsid w:val="002C7A2D"/>
    <w:rsid w:val="002C7F91"/>
    <w:rsid w:val="002D013E"/>
    <w:rsid w:val="002D047A"/>
    <w:rsid w:val="002D058B"/>
    <w:rsid w:val="002D06D1"/>
    <w:rsid w:val="002D0DBE"/>
    <w:rsid w:val="002D1314"/>
    <w:rsid w:val="002D158E"/>
    <w:rsid w:val="002D1EB0"/>
    <w:rsid w:val="002D1FCD"/>
    <w:rsid w:val="002D2273"/>
    <w:rsid w:val="002D2388"/>
    <w:rsid w:val="002D2774"/>
    <w:rsid w:val="002D27B3"/>
    <w:rsid w:val="002D28B4"/>
    <w:rsid w:val="002D291A"/>
    <w:rsid w:val="002D2A35"/>
    <w:rsid w:val="002D2BDA"/>
    <w:rsid w:val="002D2CFA"/>
    <w:rsid w:val="002D2D65"/>
    <w:rsid w:val="002D2DA5"/>
    <w:rsid w:val="002D2F7A"/>
    <w:rsid w:val="002D31BF"/>
    <w:rsid w:val="002D32B0"/>
    <w:rsid w:val="002D374C"/>
    <w:rsid w:val="002D3861"/>
    <w:rsid w:val="002D3BD5"/>
    <w:rsid w:val="002D3E40"/>
    <w:rsid w:val="002D40DE"/>
    <w:rsid w:val="002D47C2"/>
    <w:rsid w:val="002D4DC7"/>
    <w:rsid w:val="002D5129"/>
    <w:rsid w:val="002D537C"/>
    <w:rsid w:val="002D5875"/>
    <w:rsid w:val="002D58F9"/>
    <w:rsid w:val="002D5D28"/>
    <w:rsid w:val="002D5F29"/>
    <w:rsid w:val="002D5F83"/>
    <w:rsid w:val="002D60C0"/>
    <w:rsid w:val="002D61B4"/>
    <w:rsid w:val="002D61EA"/>
    <w:rsid w:val="002D6360"/>
    <w:rsid w:val="002D6391"/>
    <w:rsid w:val="002D647C"/>
    <w:rsid w:val="002D650B"/>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24D"/>
    <w:rsid w:val="002E228C"/>
    <w:rsid w:val="002E2383"/>
    <w:rsid w:val="002E261C"/>
    <w:rsid w:val="002E27D3"/>
    <w:rsid w:val="002E2805"/>
    <w:rsid w:val="002E29D6"/>
    <w:rsid w:val="002E2A73"/>
    <w:rsid w:val="002E2A95"/>
    <w:rsid w:val="002E2DBF"/>
    <w:rsid w:val="002E341A"/>
    <w:rsid w:val="002E35B5"/>
    <w:rsid w:val="002E37CD"/>
    <w:rsid w:val="002E3BD7"/>
    <w:rsid w:val="002E3FFC"/>
    <w:rsid w:val="002E4377"/>
    <w:rsid w:val="002E44B0"/>
    <w:rsid w:val="002E45B8"/>
    <w:rsid w:val="002E49D3"/>
    <w:rsid w:val="002E4B12"/>
    <w:rsid w:val="002E4B69"/>
    <w:rsid w:val="002E521F"/>
    <w:rsid w:val="002E52D3"/>
    <w:rsid w:val="002E5375"/>
    <w:rsid w:val="002E5469"/>
    <w:rsid w:val="002E5640"/>
    <w:rsid w:val="002E5F03"/>
    <w:rsid w:val="002E60B0"/>
    <w:rsid w:val="002E646B"/>
    <w:rsid w:val="002E658D"/>
    <w:rsid w:val="002E67E4"/>
    <w:rsid w:val="002E6BF1"/>
    <w:rsid w:val="002E6C7A"/>
    <w:rsid w:val="002E6E26"/>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4B8"/>
    <w:rsid w:val="002F24F9"/>
    <w:rsid w:val="002F279D"/>
    <w:rsid w:val="002F27E7"/>
    <w:rsid w:val="002F28AE"/>
    <w:rsid w:val="002F2931"/>
    <w:rsid w:val="002F2B0F"/>
    <w:rsid w:val="002F2B91"/>
    <w:rsid w:val="002F2F5F"/>
    <w:rsid w:val="002F3393"/>
    <w:rsid w:val="002F3E3B"/>
    <w:rsid w:val="002F40D0"/>
    <w:rsid w:val="002F4785"/>
    <w:rsid w:val="002F48E8"/>
    <w:rsid w:val="002F4B41"/>
    <w:rsid w:val="002F4C62"/>
    <w:rsid w:val="002F4DDF"/>
    <w:rsid w:val="002F4EAB"/>
    <w:rsid w:val="002F5200"/>
    <w:rsid w:val="002F53EF"/>
    <w:rsid w:val="002F55DB"/>
    <w:rsid w:val="002F58B2"/>
    <w:rsid w:val="002F5A34"/>
    <w:rsid w:val="002F632F"/>
    <w:rsid w:val="002F67EA"/>
    <w:rsid w:val="002F68F6"/>
    <w:rsid w:val="002F691C"/>
    <w:rsid w:val="002F6D39"/>
    <w:rsid w:val="002F7057"/>
    <w:rsid w:val="002F7847"/>
    <w:rsid w:val="003000A5"/>
    <w:rsid w:val="0030018B"/>
    <w:rsid w:val="0030038A"/>
    <w:rsid w:val="003003F1"/>
    <w:rsid w:val="00300A7D"/>
    <w:rsid w:val="00300B72"/>
    <w:rsid w:val="0030100A"/>
    <w:rsid w:val="003010B6"/>
    <w:rsid w:val="00301481"/>
    <w:rsid w:val="00301555"/>
    <w:rsid w:val="00301780"/>
    <w:rsid w:val="003017A5"/>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971"/>
    <w:rsid w:val="00307C19"/>
    <w:rsid w:val="00307D18"/>
    <w:rsid w:val="003100CA"/>
    <w:rsid w:val="00310162"/>
    <w:rsid w:val="003108C5"/>
    <w:rsid w:val="00310B90"/>
    <w:rsid w:val="00310C03"/>
    <w:rsid w:val="00310CB9"/>
    <w:rsid w:val="00310E94"/>
    <w:rsid w:val="00311196"/>
    <w:rsid w:val="003116D0"/>
    <w:rsid w:val="00311821"/>
    <w:rsid w:val="00311924"/>
    <w:rsid w:val="003119D8"/>
    <w:rsid w:val="003119FB"/>
    <w:rsid w:val="00311D87"/>
    <w:rsid w:val="003122B5"/>
    <w:rsid w:val="003123D3"/>
    <w:rsid w:val="00312403"/>
    <w:rsid w:val="00312857"/>
    <w:rsid w:val="00312862"/>
    <w:rsid w:val="0031290F"/>
    <w:rsid w:val="00312DF4"/>
    <w:rsid w:val="00312E07"/>
    <w:rsid w:val="0031308F"/>
    <w:rsid w:val="00313917"/>
    <w:rsid w:val="00313921"/>
    <w:rsid w:val="0031394A"/>
    <w:rsid w:val="00313B18"/>
    <w:rsid w:val="00313C1E"/>
    <w:rsid w:val="003140C0"/>
    <w:rsid w:val="00314399"/>
    <w:rsid w:val="00314625"/>
    <w:rsid w:val="00314B47"/>
    <w:rsid w:val="00314C2B"/>
    <w:rsid w:val="00314F73"/>
    <w:rsid w:val="00315576"/>
    <w:rsid w:val="003156BE"/>
    <w:rsid w:val="00315851"/>
    <w:rsid w:val="0031622E"/>
    <w:rsid w:val="003164EA"/>
    <w:rsid w:val="003167A4"/>
    <w:rsid w:val="003168F7"/>
    <w:rsid w:val="00316BB9"/>
    <w:rsid w:val="00316D40"/>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17"/>
    <w:rsid w:val="00320B57"/>
    <w:rsid w:val="0032111A"/>
    <w:rsid w:val="003211B8"/>
    <w:rsid w:val="003212BD"/>
    <w:rsid w:val="003212E4"/>
    <w:rsid w:val="00321519"/>
    <w:rsid w:val="0032155A"/>
    <w:rsid w:val="003218E0"/>
    <w:rsid w:val="00321922"/>
    <w:rsid w:val="00321AEB"/>
    <w:rsid w:val="00321BCB"/>
    <w:rsid w:val="00321C05"/>
    <w:rsid w:val="00321C84"/>
    <w:rsid w:val="00321CB3"/>
    <w:rsid w:val="00321F29"/>
    <w:rsid w:val="0032213B"/>
    <w:rsid w:val="00322D40"/>
    <w:rsid w:val="00322FF3"/>
    <w:rsid w:val="003231EA"/>
    <w:rsid w:val="00323240"/>
    <w:rsid w:val="00323494"/>
    <w:rsid w:val="00323507"/>
    <w:rsid w:val="003235ED"/>
    <w:rsid w:val="00323924"/>
    <w:rsid w:val="00323B84"/>
    <w:rsid w:val="00323BC4"/>
    <w:rsid w:val="00323D1F"/>
    <w:rsid w:val="00323DBB"/>
    <w:rsid w:val="00324135"/>
    <w:rsid w:val="00324169"/>
    <w:rsid w:val="00324276"/>
    <w:rsid w:val="00324810"/>
    <w:rsid w:val="00324839"/>
    <w:rsid w:val="003248FF"/>
    <w:rsid w:val="00324A00"/>
    <w:rsid w:val="00324B0E"/>
    <w:rsid w:val="00324C35"/>
    <w:rsid w:val="00325797"/>
    <w:rsid w:val="003259C0"/>
    <w:rsid w:val="00325B2A"/>
    <w:rsid w:val="0032667A"/>
    <w:rsid w:val="00326863"/>
    <w:rsid w:val="00326C61"/>
    <w:rsid w:val="00326EED"/>
    <w:rsid w:val="00326F39"/>
    <w:rsid w:val="0032712E"/>
    <w:rsid w:val="00327231"/>
    <w:rsid w:val="003275B6"/>
    <w:rsid w:val="003277AA"/>
    <w:rsid w:val="00327812"/>
    <w:rsid w:val="00327864"/>
    <w:rsid w:val="00327D7F"/>
    <w:rsid w:val="00327E1D"/>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1B4"/>
    <w:rsid w:val="00332261"/>
    <w:rsid w:val="003322C6"/>
    <w:rsid w:val="00332925"/>
    <w:rsid w:val="00332BA4"/>
    <w:rsid w:val="00333266"/>
    <w:rsid w:val="003333C0"/>
    <w:rsid w:val="003337B1"/>
    <w:rsid w:val="00333AC1"/>
    <w:rsid w:val="00333C9F"/>
    <w:rsid w:val="00333CB6"/>
    <w:rsid w:val="00333F07"/>
    <w:rsid w:val="00334138"/>
    <w:rsid w:val="00334199"/>
    <w:rsid w:val="0033462E"/>
    <w:rsid w:val="003348DA"/>
    <w:rsid w:val="00334CE2"/>
    <w:rsid w:val="00334DCD"/>
    <w:rsid w:val="00334E83"/>
    <w:rsid w:val="003353FE"/>
    <w:rsid w:val="0033541F"/>
    <w:rsid w:val="0033544C"/>
    <w:rsid w:val="003354B4"/>
    <w:rsid w:val="003358ED"/>
    <w:rsid w:val="00335B5C"/>
    <w:rsid w:val="00335C8D"/>
    <w:rsid w:val="00335F45"/>
    <w:rsid w:val="00335F6B"/>
    <w:rsid w:val="00336211"/>
    <w:rsid w:val="003365D4"/>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620"/>
    <w:rsid w:val="003418CC"/>
    <w:rsid w:val="00341ACD"/>
    <w:rsid w:val="00341E30"/>
    <w:rsid w:val="0034214C"/>
    <w:rsid w:val="0034215E"/>
    <w:rsid w:val="00342171"/>
    <w:rsid w:val="0034254B"/>
    <w:rsid w:val="00342FE7"/>
    <w:rsid w:val="00343423"/>
    <w:rsid w:val="00343982"/>
    <w:rsid w:val="003439B3"/>
    <w:rsid w:val="00343C0D"/>
    <w:rsid w:val="003441A5"/>
    <w:rsid w:val="003442C1"/>
    <w:rsid w:val="00344695"/>
    <w:rsid w:val="00344776"/>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240"/>
    <w:rsid w:val="00351630"/>
    <w:rsid w:val="00351AA1"/>
    <w:rsid w:val="00351F04"/>
    <w:rsid w:val="00351F46"/>
    <w:rsid w:val="00351FF8"/>
    <w:rsid w:val="0035223E"/>
    <w:rsid w:val="00352628"/>
    <w:rsid w:val="00352751"/>
    <w:rsid w:val="00352A43"/>
    <w:rsid w:val="00352B33"/>
    <w:rsid w:val="00352F86"/>
    <w:rsid w:val="00353029"/>
    <w:rsid w:val="003533D1"/>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13C"/>
    <w:rsid w:val="0035720A"/>
    <w:rsid w:val="0035738C"/>
    <w:rsid w:val="00357642"/>
    <w:rsid w:val="003579C4"/>
    <w:rsid w:val="00360012"/>
    <w:rsid w:val="0036018D"/>
    <w:rsid w:val="00360200"/>
    <w:rsid w:val="00360382"/>
    <w:rsid w:val="003607C0"/>
    <w:rsid w:val="00360969"/>
    <w:rsid w:val="00360A4F"/>
    <w:rsid w:val="00360D16"/>
    <w:rsid w:val="00360F8E"/>
    <w:rsid w:val="003610E2"/>
    <w:rsid w:val="0036149D"/>
    <w:rsid w:val="0036197F"/>
    <w:rsid w:val="003619F4"/>
    <w:rsid w:val="00361BA3"/>
    <w:rsid w:val="00361CC7"/>
    <w:rsid w:val="00361D32"/>
    <w:rsid w:val="00362722"/>
    <w:rsid w:val="003627B9"/>
    <w:rsid w:val="003628CD"/>
    <w:rsid w:val="003629E1"/>
    <w:rsid w:val="00362A9D"/>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48"/>
    <w:rsid w:val="00370D87"/>
    <w:rsid w:val="0037147F"/>
    <w:rsid w:val="003715C9"/>
    <w:rsid w:val="00371792"/>
    <w:rsid w:val="00371833"/>
    <w:rsid w:val="00372089"/>
    <w:rsid w:val="003720F2"/>
    <w:rsid w:val="00372145"/>
    <w:rsid w:val="0037222D"/>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DF3"/>
    <w:rsid w:val="00374E64"/>
    <w:rsid w:val="0037500D"/>
    <w:rsid w:val="003750BC"/>
    <w:rsid w:val="00375467"/>
    <w:rsid w:val="00375499"/>
    <w:rsid w:val="0037551C"/>
    <w:rsid w:val="003756FC"/>
    <w:rsid w:val="00375770"/>
    <w:rsid w:val="003758A3"/>
    <w:rsid w:val="003758EF"/>
    <w:rsid w:val="00375A37"/>
    <w:rsid w:val="00375AB0"/>
    <w:rsid w:val="00375CCD"/>
    <w:rsid w:val="0037630C"/>
    <w:rsid w:val="003769DE"/>
    <w:rsid w:val="003769FC"/>
    <w:rsid w:val="00376A3F"/>
    <w:rsid w:val="00376C8E"/>
    <w:rsid w:val="00376CDD"/>
    <w:rsid w:val="00376F18"/>
    <w:rsid w:val="00376F9B"/>
    <w:rsid w:val="0037715C"/>
    <w:rsid w:val="00377199"/>
    <w:rsid w:val="003771DC"/>
    <w:rsid w:val="00377509"/>
    <w:rsid w:val="00377891"/>
    <w:rsid w:val="00377C2F"/>
    <w:rsid w:val="00377C91"/>
    <w:rsid w:val="00377C95"/>
    <w:rsid w:val="00377E27"/>
    <w:rsid w:val="00380013"/>
    <w:rsid w:val="0038027F"/>
    <w:rsid w:val="003804D7"/>
    <w:rsid w:val="00380510"/>
    <w:rsid w:val="003806A4"/>
    <w:rsid w:val="00380B37"/>
    <w:rsid w:val="003811D5"/>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767"/>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59"/>
    <w:rsid w:val="003873B8"/>
    <w:rsid w:val="00387467"/>
    <w:rsid w:val="0038767F"/>
    <w:rsid w:val="0038786F"/>
    <w:rsid w:val="00387B36"/>
    <w:rsid w:val="00390544"/>
    <w:rsid w:val="00390592"/>
    <w:rsid w:val="003906E3"/>
    <w:rsid w:val="0039077B"/>
    <w:rsid w:val="00390BFA"/>
    <w:rsid w:val="00390C57"/>
    <w:rsid w:val="00390FC7"/>
    <w:rsid w:val="00391225"/>
    <w:rsid w:val="00391569"/>
    <w:rsid w:val="0039175F"/>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4B54"/>
    <w:rsid w:val="0039535B"/>
    <w:rsid w:val="00395B73"/>
    <w:rsid w:val="00395CE6"/>
    <w:rsid w:val="00395EAA"/>
    <w:rsid w:val="00395EB2"/>
    <w:rsid w:val="00396037"/>
    <w:rsid w:val="0039606E"/>
    <w:rsid w:val="00396156"/>
    <w:rsid w:val="00396495"/>
    <w:rsid w:val="0039675E"/>
    <w:rsid w:val="00396A8C"/>
    <w:rsid w:val="00396ABC"/>
    <w:rsid w:val="003975AD"/>
    <w:rsid w:val="00397DB4"/>
    <w:rsid w:val="00397FFC"/>
    <w:rsid w:val="003A037A"/>
    <w:rsid w:val="003A049D"/>
    <w:rsid w:val="003A06C0"/>
    <w:rsid w:val="003A0B04"/>
    <w:rsid w:val="003A0B6D"/>
    <w:rsid w:val="003A0C75"/>
    <w:rsid w:val="003A11F4"/>
    <w:rsid w:val="003A12DE"/>
    <w:rsid w:val="003A1314"/>
    <w:rsid w:val="003A135A"/>
    <w:rsid w:val="003A14D4"/>
    <w:rsid w:val="003A21B6"/>
    <w:rsid w:val="003A22BA"/>
    <w:rsid w:val="003A2578"/>
    <w:rsid w:val="003A2C38"/>
    <w:rsid w:val="003A2DE3"/>
    <w:rsid w:val="003A3184"/>
    <w:rsid w:val="003A3700"/>
    <w:rsid w:val="003A38CF"/>
    <w:rsid w:val="003A3D1C"/>
    <w:rsid w:val="003A3F4E"/>
    <w:rsid w:val="003A499B"/>
    <w:rsid w:val="003A49FC"/>
    <w:rsid w:val="003A4D78"/>
    <w:rsid w:val="003A4EEA"/>
    <w:rsid w:val="003A523F"/>
    <w:rsid w:val="003A5687"/>
    <w:rsid w:val="003A59E0"/>
    <w:rsid w:val="003A5D6D"/>
    <w:rsid w:val="003A5DF1"/>
    <w:rsid w:val="003A6759"/>
    <w:rsid w:val="003A6A89"/>
    <w:rsid w:val="003A6B48"/>
    <w:rsid w:val="003A6C1B"/>
    <w:rsid w:val="003A6E45"/>
    <w:rsid w:val="003A706A"/>
    <w:rsid w:val="003A7591"/>
    <w:rsid w:val="003A77CC"/>
    <w:rsid w:val="003A77D5"/>
    <w:rsid w:val="003A7C2E"/>
    <w:rsid w:val="003A7F78"/>
    <w:rsid w:val="003B003D"/>
    <w:rsid w:val="003B02C8"/>
    <w:rsid w:val="003B03B0"/>
    <w:rsid w:val="003B0409"/>
    <w:rsid w:val="003B0930"/>
    <w:rsid w:val="003B0AA2"/>
    <w:rsid w:val="003B0B27"/>
    <w:rsid w:val="003B0D28"/>
    <w:rsid w:val="003B0E72"/>
    <w:rsid w:val="003B122F"/>
    <w:rsid w:val="003B134F"/>
    <w:rsid w:val="003B150E"/>
    <w:rsid w:val="003B19FF"/>
    <w:rsid w:val="003B209F"/>
    <w:rsid w:val="003B2390"/>
    <w:rsid w:val="003B252D"/>
    <w:rsid w:val="003B25FE"/>
    <w:rsid w:val="003B2862"/>
    <w:rsid w:val="003B2C79"/>
    <w:rsid w:val="003B2D6E"/>
    <w:rsid w:val="003B3019"/>
    <w:rsid w:val="003B3356"/>
    <w:rsid w:val="003B3517"/>
    <w:rsid w:val="003B3AEC"/>
    <w:rsid w:val="003B3B16"/>
    <w:rsid w:val="003B3CAF"/>
    <w:rsid w:val="003B3CEF"/>
    <w:rsid w:val="003B4615"/>
    <w:rsid w:val="003B4693"/>
    <w:rsid w:val="003B4764"/>
    <w:rsid w:val="003B4AC9"/>
    <w:rsid w:val="003B4DAB"/>
    <w:rsid w:val="003B513F"/>
    <w:rsid w:val="003B58CB"/>
    <w:rsid w:val="003B5E0A"/>
    <w:rsid w:val="003B62FF"/>
    <w:rsid w:val="003B65BC"/>
    <w:rsid w:val="003B6914"/>
    <w:rsid w:val="003B6988"/>
    <w:rsid w:val="003B6C89"/>
    <w:rsid w:val="003B6EEA"/>
    <w:rsid w:val="003B701E"/>
    <w:rsid w:val="003B713D"/>
    <w:rsid w:val="003B7154"/>
    <w:rsid w:val="003B721A"/>
    <w:rsid w:val="003B73C4"/>
    <w:rsid w:val="003B7B38"/>
    <w:rsid w:val="003B7B42"/>
    <w:rsid w:val="003B7DDD"/>
    <w:rsid w:val="003B7E4D"/>
    <w:rsid w:val="003C0533"/>
    <w:rsid w:val="003C0837"/>
    <w:rsid w:val="003C0BEA"/>
    <w:rsid w:val="003C0BEF"/>
    <w:rsid w:val="003C0F9A"/>
    <w:rsid w:val="003C16E5"/>
    <w:rsid w:val="003C19C9"/>
    <w:rsid w:val="003C1A48"/>
    <w:rsid w:val="003C1C4C"/>
    <w:rsid w:val="003C1D97"/>
    <w:rsid w:val="003C2172"/>
    <w:rsid w:val="003C2380"/>
    <w:rsid w:val="003C238F"/>
    <w:rsid w:val="003C23F5"/>
    <w:rsid w:val="003C24C4"/>
    <w:rsid w:val="003C2566"/>
    <w:rsid w:val="003C258C"/>
    <w:rsid w:val="003C2A01"/>
    <w:rsid w:val="003C2F3C"/>
    <w:rsid w:val="003C34AD"/>
    <w:rsid w:val="003C34F3"/>
    <w:rsid w:val="003C3510"/>
    <w:rsid w:val="003C3558"/>
    <w:rsid w:val="003C364C"/>
    <w:rsid w:val="003C395C"/>
    <w:rsid w:val="003C3A67"/>
    <w:rsid w:val="003C4092"/>
    <w:rsid w:val="003C4963"/>
    <w:rsid w:val="003C49D3"/>
    <w:rsid w:val="003C4BC1"/>
    <w:rsid w:val="003C4C67"/>
    <w:rsid w:val="003C5197"/>
    <w:rsid w:val="003C5310"/>
    <w:rsid w:val="003C59AD"/>
    <w:rsid w:val="003C5A38"/>
    <w:rsid w:val="003C5DD6"/>
    <w:rsid w:val="003C615F"/>
    <w:rsid w:val="003C63CD"/>
    <w:rsid w:val="003C66FE"/>
    <w:rsid w:val="003C69BA"/>
    <w:rsid w:val="003C6E4D"/>
    <w:rsid w:val="003C776E"/>
    <w:rsid w:val="003C79FC"/>
    <w:rsid w:val="003C7C18"/>
    <w:rsid w:val="003D02C6"/>
    <w:rsid w:val="003D03D4"/>
    <w:rsid w:val="003D0423"/>
    <w:rsid w:val="003D0455"/>
    <w:rsid w:val="003D04A4"/>
    <w:rsid w:val="003D075D"/>
    <w:rsid w:val="003D08A5"/>
    <w:rsid w:val="003D094E"/>
    <w:rsid w:val="003D0C63"/>
    <w:rsid w:val="003D1564"/>
    <w:rsid w:val="003D19EA"/>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121"/>
    <w:rsid w:val="003D4A03"/>
    <w:rsid w:val="003D4A82"/>
    <w:rsid w:val="003D4BC5"/>
    <w:rsid w:val="003D4C01"/>
    <w:rsid w:val="003D4D4E"/>
    <w:rsid w:val="003D5187"/>
    <w:rsid w:val="003D534D"/>
    <w:rsid w:val="003D5711"/>
    <w:rsid w:val="003D5956"/>
    <w:rsid w:val="003D5B69"/>
    <w:rsid w:val="003D5D5F"/>
    <w:rsid w:val="003D5E62"/>
    <w:rsid w:val="003D613C"/>
    <w:rsid w:val="003D630E"/>
    <w:rsid w:val="003D6560"/>
    <w:rsid w:val="003D69C0"/>
    <w:rsid w:val="003D6A29"/>
    <w:rsid w:val="003D7010"/>
    <w:rsid w:val="003D7111"/>
    <w:rsid w:val="003D7754"/>
    <w:rsid w:val="003D78B2"/>
    <w:rsid w:val="003D7D31"/>
    <w:rsid w:val="003D7FDB"/>
    <w:rsid w:val="003E018A"/>
    <w:rsid w:val="003E0471"/>
    <w:rsid w:val="003E05C7"/>
    <w:rsid w:val="003E06A9"/>
    <w:rsid w:val="003E07A6"/>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2C8"/>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C85"/>
    <w:rsid w:val="003E3D34"/>
    <w:rsid w:val="003E3DBD"/>
    <w:rsid w:val="003E3E7C"/>
    <w:rsid w:val="003E404A"/>
    <w:rsid w:val="003E49D8"/>
    <w:rsid w:val="003E4A5E"/>
    <w:rsid w:val="003E4B72"/>
    <w:rsid w:val="003E4EFB"/>
    <w:rsid w:val="003E4F73"/>
    <w:rsid w:val="003E4F7B"/>
    <w:rsid w:val="003E52C5"/>
    <w:rsid w:val="003E57A1"/>
    <w:rsid w:val="003E5889"/>
    <w:rsid w:val="003E5953"/>
    <w:rsid w:val="003E5A3A"/>
    <w:rsid w:val="003E6438"/>
    <w:rsid w:val="003E65FE"/>
    <w:rsid w:val="003E6664"/>
    <w:rsid w:val="003E694F"/>
    <w:rsid w:val="003E6B97"/>
    <w:rsid w:val="003E6E8D"/>
    <w:rsid w:val="003E724C"/>
    <w:rsid w:val="003E7360"/>
    <w:rsid w:val="003E772A"/>
    <w:rsid w:val="003E7EDC"/>
    <w:rsid w:val="003F02C0"/>
    <w:rsid w:val="003F0A25"/>
    <w:rsid w:val="003F0D4F"/>
    <w:rsid w:val="003F0F70"/>
    <w:rsid w:val="003F14B0"/>
    <w:rsid w:val="003F15F0"/>
    <w:rsid w:val="003F18AA"/>
    <w:rsid w:val="003F18B8"/>
    <w:rsid w:val="003F19CF"/>
    <w:rsid w:val="003F1CF9"/>
    <w:rsid w:val="003F1E29"/>
    <w:rsid w:val="003F205F"/>
    <w:rsid w:val="003F231C"/>
    <w:rsid w:val="003F239D"/>
    <w:rsid w:val="003F2A5C"/>
    <w:rsid w:val="003F337E"/>
    <w:rsid w:val="003F3487"/>
    <w:rsid w:val="003F34C9"/>
    <w:rsid w:val="003F38E8"/>
    <w:rsid w:val="003F44E8"/>
    <w:rsid w:val="003F4F71"/>
    <w:rsid w:val="003F4F91"/>
    <w:rsid w:val="003F50D3"/>
    <w:rsid w:val="003F5119"/>
    <w:rsid w:val="003F54F8"/>
    <w:rsid w:val="003F55E4"/>
    <w:rsid w:val="003F5782"/>
    <w:rsid w:val="003F59A6"/>
    <w:rsid w:val="003F5A6F"/>
    <w:rsid w:val="003F5E7D"/>
    <w:rsid w:val="003F5F4C"/>
    <w:rsid w:val="003F600D"/>
    <w:rsid w:val="003F60B4"/>
    <w:rsid w:val="003F6753"/>
    <w:rsid w:val="003F6A3B"/>
    <w:rsid w:val="003F6BA6"/>
    <w:rsid w:val="003F6DB3"/>
    <w:rsid w:val="003F7131"/>
    <w:rsid w:val="003F7720"/>
    <w:rsid w:val="003F7873"/>
    <w:rsid w:val="003F7F57"/>
    <w:rsid w:val="0040001F"/>
    <w:rsid w:val="00400A32"/>
    <w:rsid w:val="00400D1B"/>
    <w:rsid w:val="00400F1E"/>
    <w:rsid w:val="00400F67"/>
    <w:rsid w:val="00401241"/>
    <w:rsid w:val="0040145E"/>
    <w:rsid w:val="004014F2"/>
    <w:rsid w:val="004015A6"/>
    <w:rsid w:val="0040174A"/>
    <w:rsid w:val="0040183A"/>
    <w:rsid w:val="00401870"/>
    <w:rsid w:val="00401880"/>
    <w:rsid w:val="00401DB1"/>
    <w:rsid w:val="00401E18"/>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50"/>
    <w:rsid w:val="00404BC6"/>
    <w:rsid w:val="00404D0B"/>
    <w:rsid w:val="00404DC9"/>
    <w:rsid w:val="0040587A"/>
    <w:rsid w:val="00405A47"/>
    <w:rsid w:val="00405B12"/>
    <w:rsid w:val="00405CE7"/>
    <w:rsid w:val="00405E2E"/>
    <w:rsid w:val="004065C6"/>
    <w:rsid w:val="0040678F"/>
    <w:rsid w:val="00406C00"/>
    <w:rsid w:val="0040705A"/>
    <w:rsid w:val="004079D4"/>
    <w:rsid w:val="00407C49"/>
    <w:rsid w:val="00407CB4"/>
    <w:rsid w:val="00410747"/>
    <w:rsid w:val="0041090F"/>
    <w:rsid w:val="004109E9"/>
    <w:rsid w:val="00410A53"/>
    <w:rsid w:val="00410B09"/>
    <w:rsid w:val="00410CAA"/>
    <w:rsid w:val="00411078"/>
    <w:rsid w:val="0041124E"/>
    <w:rsid w:val="00411464"/>
    <w:rsid w:val="00411474"/>
    <w:rsid w:val="00411858"/>
    <w:rsid w:val="0041192E"/>
    <w:rsid w:val="0041194E"/>
    <w:rsid w:val="004119E1"/>
    <w:rsid w:val="0041263B"/>
    <w:rsid w:val="00412857"/>
    <w:rsid w:val="00412C39"/>
    <w:rsid w:val="004133E4"/>
    <w:rsid w:val="004138D2"/>
    <w:rsid w:val="00413DA4"/>
    <w:rsid w:val="00413E54"/>
    <w:rsid w:val="00413E9F"/>
    <w:rsid w:val="004143AD"/>
    <w:rsid w:val="004145EA"/>
    <w:rsid w:val="004147D8"/>
    <w:rsid w:val="00414A7C"/>
    <w:rsid w:val="00414C61"/>
    <w:rsid w:val="004150DC"/>
    <w:rsid w:val="004152B5"/>
    <w:rsid w:val="0041549F"/>
    <w:rsid w:val="0041551C"/>
    <w:rsid w:val="004157D5"/>
    <w:rsid w:val="00415BCC"/>
    <w:rsid w:val="00415CA8"/>
    <w:rsid w:val="00415F0F"/>
    <w:rsid w:val="00416006"/>
    <w:rsid w:val="0041612F"/>
    <w:rsid w:val="00416167"/>
    <w:rsid w:val="00416239"/>
    <w:rsid w:val="004165F4"/>
    <w:rsid w:val="00416929"/>
    <w:rsid w:val="004169B4"/>
    <w:rsid w:val="00416B18"/>
    <w:rsid w:val="00416C04"/>
    <w:rsid w:val="00416CDD"/>
    <w:rsid w:val="00416D7F"/>
    <w:rsid w:val="00416D92"/>
    <w:rsid w:val="00416DA5"/>
    <w:rsid w:val="00417042"/>
    <w:rsid w:val="00417088"/>
    <w:rsid w:val="00417179"/>
    <w:rsid w:val="0041725B"/>
    <w:rsid w:val="004179AC"/>
    <w:rsid w:val="00417F4E"/>
    <w:rsid w:val="00420147"/>
    <w:rsid w:val="004203E4"/>
    <w:rsid w:val="00420502"/>
    <w:rsid w:val="0042095E"/>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5D6"/>
    <w:rsid w:val="0042371C"/>
    <w:rsid w:val="00423995"/>
    <w:rsid w:val="00423B24"/>
    <w:rsid w:val="00423B97"/>
    <w:rsid w:val="00423C92"/>
    <w:rsid w:val="00423CD5"/>
    <w:rsid w:val="00423D03"/>
    <w:rsid w:val="00423F90"/>
    <w:rsid w:val="004240CD"/>
    <w:rsid w:val="004241A9"/>
    <w:rsid w:val="004241C3"/>
    <w:rsid w:val="0042426C"/>
    <w:rsid w:val="00424466"/>
    <w:rsid w:val="004244E3"/>
    <w:rsid w:val="0042459D"/>
    <w:rsid w:val="0042461D"/>
    <w:rsid w:val="00424A84"/>
    <w:rsid w:val="00424AFA"/>
    <w:rsid w:val="00424DE9"/>
    <w:rsid w:val="00424F19"/>
    <w:rsid w:val="00425300"/>
    <w:rsid w:val="00425319"/>
    <w:rsid w:val="00425398"/>
    <w:rsid w:val="00425496"/>
    <w:rsid w:val="00425864"/>
    <w:rsid w:val="00425B4E"/>
    <w:rsid w:val="00425D38"/>
    <w:rsid w:val="00425E81"/>
    <w:rsid w:val="00425F41"/>
    <w:rsid w:val="00425FB7"/>
    <w:rsid w:val="0042610D"/>
    <w:rsid w:val="004263ED"/>
    <w:rsid w:val="00426723"/>
    <w:rsid w:val="00426801"/>
    <w:rsid w:val="00426C94"/>
    <w:rsid w:val="004271FC"/>
    <w:rsid w:val="00427423"/>
    <w:rsid w:val="0042742E"/>
    <w:rsid w:val="004274BB"/>
    <w:rsid w:val="004275D4"/>
    <w:rsid w:val="00427677"/>
    <w:rsid w:val="0042767A"/>
    <w:rsid w:val="004277E2"/>
    <w:rsid w:val="00427890"/>
    <w:rsid w:val="004279D2"/>
    <w:rsid w:val="00427DE3"/>
    <w:rsid w:val="00427E5E"/>
    <w:rsid w:val="00427E76"/>
    <w:rsid w:val="00427F44"/>
    <w:rsid w:val="0043001E"/>
    <w:rsid w:val="004301E8"/>
    <w:rsid w:val="004303C7"/>
    <w:rsid w:val="0043041A"/>
    <w:rsid w:val="004305C8"/>
    <w:rsid w:val="004306AD"/>
    <w:rsid w:val="004306AE"/>
    <w:rsid w:val="004307C6"/>
    <w:rsid w:val="004308E0"/>
    <w:rsid w:val="00430D1E"/>
    <w:rsid w:val="00430E8E"/>
    <w:rsid w:val="00431045"/>
    <w:rsid w:val="0043123A"/>
    <w:rsid w:val="004314ED"/>
    <w:rsid w:val="004314F6"/>
    <w:rsid w:val="00432243"/>
    <w:rsid w:val="00432459"/>
    <w:rsid w:val="0043282A"/>
    <w:rsid w:val="00432B05"/>
    <w:rsid w:val="00432C0C"/>
    <w:rsid w:val="00432C32"/>
    <w:rsid w:val="00432E1A"/>
    <w:rsid w:val="00432EDE"/>
    <w:rsid w:val="004330D2"/>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4CC"/>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3A5"/>
    <w:rsid w:val="00441466"/>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3DC6"/>
    <w:rsid w:val="0044405B"/>
    <w:rsid w:val="0044409C"/>
    <w:rsid w:val="00444207"/>
    <w:rsid w:val="00444370"/>
    <w:rsid w:val="00444549"/>
    <w:rsid w:val="00444679"/>
    <w:rsid w:val="00444794"/>
    <w:rsid w:val="004447C6"/>
    <w:rsid w:val="00444AB5"/>
    <w:rsid w:val="00444E26"/>
    <w:rsid w:val="00444F13"/>
    <w:rsid w:val="00445215"/>
    <w:rsid w:val="004452DA"/>
    <w:rsid w:val="004453DA"/>
    <w:rsid w:val="004456E8"/>
    <w:rsid w:val="00445854"/>
    <w:rsid w:val="00445872"/>
    <w:rsid w:val="00445C39"/>
    <w:rsid w:val="00445CC1"/>
    <w:rsid w:val="00445EEE"/>
    <w:rsid w:val="004467E2"/>
    <w:rsid w:val="00446842"/>
    <w:rsid w:val="00446A31"/>
    <w:rsid w:val="00446A3E"/>
    <w:rsid w:val="00446B9A"/>
    <w:rsid w:val="00446CB0"/>
    <w:rsid w:val="00446EF6"/>
    <w:rsid w:val="00447344"/>
    <w:rsid w:val="00447385"/>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74B"/>
    <w:rsid w:val="0045286E"/>
    <w:rsid w:val="00453276"/>
    <w:rsid w:val="004532F8"/>
    <w:rsid w:val="00453418"/>
    <w:rsid w:val="00453EAD"/>
    <w:rsid w:val="00454130"/>
    <w:rsid w:val="00454913"/>
    <w:rsid w:val="0045492A"/>
    <w:rsid w:val="00454C8A"/>
    <w:rsid w:val="004558EC"/>
    <w:rsid w:val="00455C52"/>
    <w:rsid w:val="00455C5C"/>
    <w:rsid w:val="00455E0C"/>
    <w:rsid w:val="0045605E"/>
    <w:rsid w:val="0045681F"/>
    <w:rsid w:val="00456A36"/>
    <w:rsid w:val="00456A3F"/>
    <w:rsid w:val="00456DE5"/>
    <w:rsid w:val="00456F03"/>
    <w:rsid w:val="004574EA"/>
    <w:rsid w:val="0045756E"/>
    <w:rsid w:val="00457591"/>
    <w:rsid w:val="00457724"/>
    <w:rsid w:val="0045794B"/>
    <w:rsid w:val="00457B0F"/>
    <w:rsid w:val="00457D81"/>
    <w:rsid w:val="0046035D"/>
    <w:rsid w:val="00460569"/>
    <w:rsid w:val="00460C98"/>
    <w:rsid w:val="00460CAC"/>
    <w:rsid w:val="00460EB5"/>
    <w:rsid w:val="004614D0"/>
    <w:rsid w:val="00461501"/>
    <w:rsid w:val="004619DB"/>
    <w:rsid w:val="00461B2D"/>
    <w:rsid w:val="00461D19"/>
    <w:rsid w:val="00461EB2"/>
    <w:rsid w:val="00461F1C"/>
    <w:rsid w:val="00461FF0"/>
    <w:rsid w:val="00462300"/>
    <w:rsid w:val="0046257E"/>
    <w:rsid w:val="0046259B"/>
    <w:rsid w:val="00462891"/>
    <w:rsid w:val="00462B1B"/>
    <w:rsid w:val="0046322D"/>
    <w:rsid w:val="0046329B"/>
    <w:rsid w:val="00463690"/>
    <w:rsid w:val="004637A9"/>
    <w:rsid w:val="004637D1"/>
    <w:rsid w:val="004638D1"/>
    <w:rsid w:val="004638FB"/>
    <w:rsid w:val="00463F13"/>
    <w:rsid w:val="00463FCD"/>
    <w:rsid w:val="004640B6"/>
    <w:rsid w:val="00464799"/>
    <w:rsid w:val="0046495F"/>
    <w:rsid w:val="00464A9B"/>
    <w:rsid w:val="00464CDC"/>
    <w:rsid w:val="00465157"/>
    <w:rsid w:val="0046538C"/>
    <w:rsid w:val="00465451"/>
    <w:rsid w:val="00465461"/>
    <w:rsid w:val="00465472"/>
    <w:rsid w:val="0046596E"/>
    <w:rsid w:val="00465A92"/>
    <w:rsid w:val="00465B0B"/>
    <w:rsid w:val="00465CD9"/>
    <w:rsid w:val="00465DFE"/>
    <w:rsid w:val="00465E9B"/>
    <w:rsid w:val="00465F6F"/>
    <w:rsid w:val="004660AB"/>
    <w:rsid w:val="00466387"/>
    <w:rsid w:val="00466720"/>
    <w:rsid w:val="00466ACF"/>
    <w:rsid w:val="00466ADE"/>
    <w:rsid w:val="00466EB0"/>
    <w:rsid w:val="004673DF"/>
    <w:rsid w:val="0046799E"/>
    <w:rsid w:val="00467C0D"/>
    <w:rsid w:val="00470451"/>
    <w:rsid w:val="00470598"/>
    <w:rsid w:val="0047067C"/>
    <w:rsid w:val="00470971"/>
    <w:rsid w:val="004709B9"/>
    <w:rsid w:val="00471019"/>
    <w:rsid w:val="00471075"/>
    <w:rsid w:val="004712BE"/>
    <w:rsid w:val="00471501"/>
    <w:rsid w:val="004715AB"/>
    <w:rsid w:val="00471737"/>
    <w:rsid w:val="0047188B"/>
    <w:rsid w:val="00471A6A"/>
    <w:rsid w:val="00471D56"/>
    <w:rsid w:val="00471FE7"/>
    <w:rsid w:val="00472367"/>
    <w:rsid w:val="0047285D"/>
    <w:rsid w:val="00472C28"/>
    <w:rsid w:val="00472D72"/>
    <w:rsid w:val="00473077"/>
    <w:rsid w:val="00473164"/>
    <w:rsid w:val="004734C4"/>
    <w:rsid w:val="0047399C"/>
    <w:rsid w:val="00474090"/>
    <w:rsid w:val="004742D6"/>
    <w:rsid w:val="00474350"/>
    <w:rsid w:val="00474581"/>
    <w:rsid w:val="0047462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983"/>
    <w:rsid w:val="00476AAA"/>
    <w:rsid w:val="00476CFD"/>
    <w:rsid w:val="00476FB5"/>
    <w:rsid w:val="00476FCC"/>
    <w:rsid w:val="0047706C"/>
    <w:rsid w:val="004771FC"/>
    <w:rsid w:val="004774F7"/>
    <w:rsid w:val="004776F8"/>
    <w:rsid w:val="00477809"/>
    <w:rsid w:val="0047781E"/>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349"/>
    <w:rsid w:val="00482629"/>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28"/>
    <w:rsid w:val="00484AA6"/>
    <w:rsid w:val="00484ADC"/>
    <w:rsid w:val="00484F0C"/>
    <w:rsid w:val="004851F1"/>
    <w:rsid w:val="00485304"/>
    <w:rsid w:val="00485733"/>
    <w:rsid w:val="004857CB"/>
    <w:rsid w:val="004858D1"/>
    <w:rsid w:val="0048604D"/>
    <w:rsid w:val="004860B7"/>
    <w:rsid w:val="0048637E"/>
    <w:rsid w:val="0048655C"/>
    <w:rsid w:val="004865D8"/>
    <w:rsid w:val="004867E3"/>
    <w:rsid w:val="00486A33"/>
    <w:rsid w:val="00486B50"/>
    <w:rsid w:val="00486B73"/>
    <w:rsid w:val="00486E18"/>
    <w:rsid w:val="00486F3E"/>
    <w:rsid w:val="00487014"/>
    <w:rsid w:val="00487022"/>
    <w:rsid w:val="0048705B"/>
    <w:rsid w:val="00487B9C"/>
    <w:rsid w:val="00487D8E"/>
    <w:rsid w:val="00490209"/>
    <w:rsid w:val="004902CB"/>
    <w:rsid w:val="0049035B"/>
    <w:rsid w:val="0049067B"/>
    <w:rsid w:val="00490876"/>
    <w:rsid w:val="00490892"/>
    <w:rsid w:val="00491818"/>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A2"/>
    <w:rsid w:val="004953E5"/>
    <w:rsid w:val="0049599D"/>
    <w:rsid w:val="00495B25"/>
    <w:rsid w:val="00495CB3"/>
    <w:rsid w:val="00496405"/>
    <w:rsid w:val="004964F6"/>
    <w:rsid w:val="0049657F"/>
    <w:rsid w:val="004966D7"/>
    <w:rsid w:val="00496A33"/>
    <w:rsid w:val="0049744B"/>
    <w:rsid w:val="00497797"/>
    <w:rsid w:val="004977EB"/>
    <w:rsid w:val="00497893"/>
    <w:rsid w:val="0049793F"/>
    <w:rsid w:val="00497994"/>
    <w:rsid w:val="00497F3F"/>
    <w:rsid w:val="00497FBE"/>
    <w:rsid w:val="004A02E4"/>
    <w:rsid w:val="004A0630"/>
    <w:rsid w:val="004A0678"/>
    <w:rsid w:val="004A0818"/>
    <w:rsid w:val="004A0833"/>
    <w:rsid w:val="004A0958"/>
    <w:rsid w:val="004A0991"/>
    <w:rsid w:val="004A1233"/>
    <w:rsid w:val="004A157D"/>
    <w:rsid w:val="004A1626"/>
    <w:rsid w:val="004A1904"/>
    <w:rsid w:val="004A1A27"/>
    <w:rsid w:val="004A1BA9"/>
    <w:rsid w:val="004A1E6A"/>
    <w:rsid w:val="004A1ECE"/>
    <w:rsid w:val="004A1FA4"/>
    <w:rsid w:val="004A2068"/>
    <w:rsid w:val="004A2088"/>
    <w:rsid w:val="004A2330"/>
    <w:rsid w:val="004A2541"/>
    <w:rsid w:val="004A26AD"/>
    <w:rsid w:val="004A2755"/>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400"/>
    <w:rsid w:val="004A5533"/>
    <w:rsid w:val="004A56DB"/>
    <w:rsid w:val="004A582E"/>
    <w:rsid w:val="004A5A40"/>
    <w:rsid w:val="004A5AF6"/>
    <w:rsid w:val="004A5B6E"/>
    <w:rsid w:val="004A5BF9"/>
    <w:rsid w:val="004A5E23"/>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81"/>
    <w:rsid w:val="004A77EF"/>
    <w:rsid w:val="004A7826"/>
    <w:rsid w:val="004A7942"/>
    <w:rsid w:val="004A7CE0"/>
    <w:rsid w:val="004A7E91"/>
    <w:rsid w:val="004A7F2B"/>
    <w:rsid w:val="004A7F8C"/>
    <w:rsid w:val="004B0A05"/>
    <w:rsid w:val="004B0E31"/>
    <w:rsid w:val="004B0EA1"/>
    <w:rsid w:val="004B0F4B"/>
    <w:rsid w:val="004B13F9"/>
    <w:rsid w:val="004B1661"/>
    <w:rsid w:val="004B1ACD"/>
    <w:rsid w:val="004B1F73"/>
    <w:rsid w:val="004B2139"/>
    <w:rsid w:val="004B233E"/>
    <w:rsid w:val="004B2554"/>
    <w:rsid w:val="004B255E"/>
    <w:rsid w:val="004B2984"/>
    <w:rsid w:val="004B2BBE"/>
    <w:rsid w:val="004B2C61"/>
    <w:rsid w:val="004B2D12"/>
    <w:rsid w:val="004B2F84"/>
    <w:rsid w:val="004B3207"/>
    <w:rsid w:val="004B3208"/>
    <w:rsid w:val="004B32F8"/>
    <w:rsid w:val="004B34FE"/>
    <w:rsid w:val="004B38F7"/>
    <w:rsid w:val="004B3A91"/>
    <w:rsid w:val="004B3BEF"/>
    <w:rsid w:val="004B3E82"/>
    <w:rsid w:val="004B3ED0"/>
    <w:rsid w:val="004B3FB4"/>
    <w:rsid w:val="004B3FE7"/>
    <w:rsid w:val="004B40AA"/>
    <w:rsid w:val="004B45B6"/>
    <w:rsid w:val="004B4734"/>
    <w:rsid w:val="004B479E"/>
    <w:rsid w:val="004B4D49"/>
    <w:rsid w:val="004B52E5"/>
    <w:rsid w:val="004B552A"/>
    <w:rsid w:val="004B55A8"/>
    <w:rsid w:val="004B5A91"/>
    <w:rsid w:val="004B5D03"/>
    <w:rsid w:val="004B68DE"/>
    <w:rsid w:val="004B6AA6"/>
    <w:rsid w:val="004B7273"/>
    <w:rsid w:val="004B751C"/>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98D"/>
    <w:rsid w:val="004C3D14"/>
    <w:rsid w:val="004C3F03"/>
    <w:rsid w:val="004C4302"/>
    <w:rsid w:val="004C4365"/>
    <w:rsid w:val="004C43B9"/>
    <w:rsid w:val="004C442E"/>
    <w:rsid w:val="004C4470"/>
    <w:rsid w:val="004C4A71"/>
    <w:rsid w:val="004C4C01"/>
    <w:rsid w:val="004C4D32"/>
    <w:rsid w:val="004C4DBE"/>
    <w:rsid w:val="004C509B"/>
    <w:rsid w:val="004C51B5"/>
    <w:rsid w:val="004C542F"/>
    <w:rsid w:val="004C5763"/>
    <w:rsid w:val="004C57EC"/>
    <w:rsid w:val="004C5A3C"/>
    <w:rsid w:val="004C5F75"/>
    <w:rsid w:val="004C6760"/>
    <w:rsid w:val="004C6793"/>
    <w:rsid w:val="004C67FE"/>
    <w:rsid w:val="004C6CF9"/>
    <w:rsid w:val="004C6DFE"/>
    <w:rsid w:val="004C7076"/>
    <w:rsid w:val="004C7368"/>
    <w:rsid w:val="004C7722"/>
    <w:rsid w:val="004D0145"/>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6F3"/>
    <w:rsid w:val="004D47DA"/>
    <w:rsid w:val="004D4820"/>
    <w:rsid w:val="004D4DE8"/>
    <w:rsid w:val="004D4E3E"/>
    <w:rsid w:val="004D53F3"/>
    <w:rsid w:val="004D5551"/>
    <w:rsid w:val="004D5DE1"/>
    <w:rsid w:val="004D5E45"/>
    <w:rsid w:val="004D63B5"/>
    <w:rsid w:val="004D641C"/>
    <w:rsid w:val="004D6B57"/>
    <w:rsid w:val="004D6EC2"/>
    <w:rsid w:val="004D704C"/>
    <w:rsid w:val="004D7457"/>
    <w:rsid w:val="004D7556"/>
    <w:rsid w:val="004D773D"/>
    <w:rsid w:val="004D7A09"/>
    <w:rsid w:val="004D7F6E"/>
    <w:rsid w:val="004E022C"/>
    <w:rsid w:val="004E0AB0"/>
    <w:rsid w:val="004E1003"/>
    <w:rsid w:val="004E14A1"/>
    <w:rsid w:val="004E14A3"/>
    <w:rsid w:val="004E17C9"/>
    <w:rsid w:val="004E198E"/>
    <w:rsid w:val="004E1EE5"/>
    <w:rsid w:val="004E2371"/>
    <w:rsid w:val="004E25CB"/>
    <w:rsid w:val="004E27B1"/>
    <w:rsid w:val="004E30F7"/>
    <w:rsid w:val="004E341F"/>
    <w:rsid w:val="004E34B1"/>
    <w:rsid w:val="004E34E7"/>
    <w:rsid w:val="004E34F9"/>
    <w:rsid w:val="004E39AC"/>
    <w:rsid w:val="004E39EB"/>
    <w:rsid w:val="004E3A5E"/>
    <w:rsid w:val="004E3AC3"/>
    <w:rsid w:val="004E3ACC"/>
    <w:rsid w:val="004E3E7A"/>
    <w:rsid w:val="004E4111"/>
    <w:rsid w:val="004E424E"/>
    <w:rsid w:val="004E43ED"/>
    <w:rsid w:val="004E4504"/>
    <w:rsid w:val="004E46BF"/>
    <w:rsid w:val="004E4864"/>
    <w:rsid w:val="004E495E"/>
    <w:rsid w:val="004E49CF"/>
    <w:rsid w:val="004E4ABC"/>
    <w:rsid w:val="004E4D92"/>
    <w:rsid w:val="004E4E8E"/>
    <w:rsid w:val="004E55DB"/>
    <w:rsid w:val="004E57A7"/>
    <w:rsid w:val="004E5A58"/>
    <w:rsid w:val="004E5C50"/>
    <w:rsid w:val="004E61B7"/>
    <w:rsid w:val="004E629A"/>
    <w:rsid w:val="004E6631"/>
    <w:rsid w:val="004E66F7"/>
    <w:rsid w:val="004E68E3"/>
    <w:rsid w:val="004E6EDF"/>
    <w:rsid w:val="004E6F6B"/>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0E3"/>
    <w:rsid w:val="004F21A0"/>
    <w:rsid w:val="004F262A"/>
    <w:rsid w:val="004F28E1"/>
    <w:rsid w:val="004F2900"/>
    <w:rsid w:val="004F2B4F"/>
    <w:rsid w:val="004F2BAA"/>
    <w:rsid w:val="004F2C69"/>
    <w:rsid w:val="004F32D8"/>
    <w:rsid w:val="004F39A6"/>
    <w:rsid w:val="004F3D64"/>
    <w:rsid w:val="004F4286"/>
    <w:rsid w:val="004F4610"/>
    <w:rsid w:val="004F4781"/>
    <w:rsid w:val="004F4E49"/>
    <w:rsid w:val="004F4F05"/>
    <w:rsid w:val="004F5287"/>
    <w:rsid w:val="004F5395"/>
    <w:rsid w:val="004F53A6"/>
    <w:rsid w:val="004F56E6"/>
    <w:rsid w:val="004F5CAF"/>
    <w:rsid w:val="004F5D13"/>
    <w:rsid w:val="004F6138"/>
    <w:rsid w:val="004F61FF"/>
    <w:rsid w:val="004F6300"/>
    <w:rsid w:val="004F63D3"/>
    <w:rsid w:val="004F6A0E"/>
    <w:rsid w:val="004F6B88"/>
    <w:rsid w:val="004F6C85"/>
    <w:rsid w:val="004F6D47"/>
    <w:rsid w:val="004F70F8"/>
    <w:rsid w:val="004F71BA"/>
    <w:rsid w:val="004F7D94"/>
    <w:rsid w:val="004F7F3D"/>
    <w:rsid w:val="00500FCB"/>
    <w:rsid w:val="00501110"/>
    <w:rsid w:val="0050118C"/>
    <w:rsid w:val="00501233"/>
    <w:rsid w:val="005012F3"/>
    <w:rsid w:val="005013A0"/>
    <w:rsid w:val="005016F5"/>
    <w:rsid w:val="00501735"/>
    <w:rsid w:val="005018DC"/>
    <w:rsid w:val="005018F7"/>
    <w:rsid w:val="00501908"/>
    <w:rsid w:val="00501A1D"/>
    <w:rsid w:val="00501D84"/>
    <w:rsid w:val="00501FAF"/>
    <w:rsid w:val="005029A0"/>
    <w:rsid w:val="00502D25"/>
    <w:rsid w:val="00502D96"/>
    <w:rsid w:val="00502F2D"/>
    <w:rsid w:val="0050300F"/>
    <w:rsid w:val="00503243"/>
    <w:rsid w:val="00503304"/>
    <w:rsid w:val="005037F9"/>
    <w:rsid w:val="00503AA9"/>
    <w:rsid w:val="00503C8C"/>
    <w:rsid w:val="00503E17"/>
    <w:rsid w:val="005040FC"/>
    <w:rsid w:val="0050437D"/>
    <w:rsid w:val="00504A3A"/>
    <w:rsid w:val="00504B04"/>
    <w:rsid w:val="00504B17"/>
    <w:rsid w:val="00504BE8"/>
    <w:rsid w:val="00504F90"/>
    <w:rsid w:val="00505160"/>
    <w:rsid w:val="00505A46"/>
    <w:rsid w:val="00505A55"/>
    <w:rsid w:val="00505AF5"/>
    <w:rsid w:val="00505B0D"/>
    <w:rsid w:val="00505B92"/>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0F3F"/>
    <w:rsid w:val="00511124"/>
    <w:rsid w:val="005111D5"/>
    <w:rsid w:val="00511523"/>
    <w:rsid w:val="00511853"/>
    <w:rsid w:val="0051194C"/>
    <w:rsid w:val="005119DB"/>
    <w:rsid w:val="00511C0F"/>
    <w:rsid w:val="00511D43"/>
    <w:rsid w:val="00511F7C"/>
    <w:rsid w:val="005120B5"/>
    <w:rsid w:val="0051260A"/>
    <w:rsid w:val="00512B3F"/>
    <w:rsid w:val="00512CAC"/>
    <w:rsid w:val="00512CEE"/>
    <w:rsid w:val="00512CFD"/>
    <w:rsid w:val="0051334D"/>
    <w:rsid w:val="0051391E"/>
    <w:rsid w:val="005146E3"/>
    <w:rsid w:val="0051485D"/>
    <w:rsid w:val="005148C6"/>
    <w:rsid w:val="005148D6"/>
    <w:rsid w:val="005151CA"/>
    <w:rsid w:val="00515602"/>
    <w:rsid w:val="005157CA"/>
    <w:rsid w:val="00516084"/>
    <w:rsid w:val="0051609F"/>
    <w:rsid w:val="00516116"/>
    <w:rsid w:val="00516153"/>
    <w:rsid w:val="005164C7"/>
    <w:rsid w:val="00516685"/>
    <w:rsid w:val="00516711"/>
    <w:rsid w:val="005167DA"/>
    <w:rsid w:val="005168BE"/>
    <w:rsid w:val="00516BA7"/>
    <w:rsid w:val="00516DA6"/>
    <w:rsid w:val="00516F23"/>
    <w:rsid w:val="0051725B"/>
    <w:rsid w:val="0051754A"/>
    <w:rsid w:val="005176F1"/>
    <w:rsid w:val="00517749"/>
    <w:rsid w:val="00517814"/>
    <w:rsid w:val="00517EB2"/>
    <w:rsid w:val="00517F03"/>
    <w:rsid w:val="005200A9"/>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3DC"/>
    <w:rsid w:val="00523426"/>
    <w:rsid w:val="00523483"/>
    <w:rsid w:val="0052362A"/>
    <w:rsid w:val="005236BA"/>
    <w:rsid w:val="005238FB"/>
    <w:rsid w:val="0052394F"/>
    <w:rsid w:val="00523B1F"/>
    <w:rsid w:val="00523BDE"/>
    <w:rsid w:val="00523D52"/>
    <w:rsid w:val="00523EA9"/>
    <w:rsid w:val="00524077"/>
    <w:rsid w:val="005240F1"/>
    <w:rsid w:val="005240F8"/>
    <w:rsid w:val="00524103"/>
    <w:rsid w:val="005241FD"/>
    <w:rsid w:val="00524227"/>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783"/>
    <w:rsid w:val="0052688B"/>
    <w:rsid w:val="00526CBA"/>
    <w:rsid w:val="005272A7"/>
    <w:rsid w:val="00527692"/>
    <w:rsid w:val="00527BCE"/>
    <w:rsid w:val="00527BFB"/>
    <w:rsid w:val="00527D05"/>
    <w:rsid w:val="00527D0E"/>
    <w:rsid w:val="0053006E"/>
    <w:rsid w:val="005301AA"/>
    <w:rsid w:val="005303E3"/>
    <w:rsid w:val="00530819"/>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0C3"/>
    <w:rsid w:val="00533181"/>
    <w:rsid w:val="005332F8"/>
    <w:rsid w:val="0053351B"/>
    <w:rsid w:val="0053387D"/>
    <w:rsid w:val="00533B4D"/>
    <w:rsid w:val="00533BD6"/>
    <w:rsid w:val="005340F0"/>
    <w:rsid w:val="0053440F"/>
    <w:rsid w:val="00534430"/>
    <w:rsid w:val="0053452E"/>
    <w:rsid w:val="0053456B"/>
    <w:rsid w:val="0053464B"/>
    <w:rsid w:val="005348E3"/>
    <w:rsid w:val="00534B4A"/>
    <w:rsid w:val="0053523C"/>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430"/>
    <w:rsid w:val="005408C5"/>
    <w:rsid w:val="00540ACD"/>
    <w:rsid w:val="00540BF9"/>
    <w:rsid w:val="005415C0"/>
    <w:rsid w:val="00541668"/>
    <w:rsid w:val="00541880"/>
    <w:rsid w:val="005418D4"/>
    <w:rsid w:val="00541A9F"/>
    <w:rsid w:val="00541E1A"/>
    <w:rsid w:val="00541F25"/>
    <w:rsid w:val="00541FF3"/>
    <w:rsid w:val="00542030"/>
    <w:rsid w:val="00542135"/>
    <w:rsid w:val="00542285"/>
    <w:rsid w:val="005424F2"/>
    <w:rsid w:val="0054255A"/>
    <w:rsid w:val="005427AD"/>
    <w:rsid w:val="00542C3A"/>
    <w:rsid w:val="00542F36"/>
    <w:rsid w:val="0054382C"/>
    <w:rsid w:val="00543982"/>
    <w:rsid w:val="00543A73"/>
    <w:rsid w:val="00543BD4"/>
    <w:rsid w:val="00543C31"/>
    <w:rsid w:val="00543CF8"/>
    <w:rsid w:val="00543EA1"/>
    <w:rsid w:val="0054407F"/>
    <w:rsid w:val="00544089"/>
    <w:rsid w:val="00544350"/>
    <w:rsid w:val="005444A5"/>
    <w:rsid w:val="005447CD"/>
    <w:rsid w:val="005448CC"/>
    <w:rsid w:val="00544955"/>
    <w:rsid w:val="00544A1B"/>
    <w:rsid w:val="00544AD1"/>
    <w:rsid w:val="00545164"/>
    <w:rsid w:val="00545A65"/>
    <w:rsid w:val="00545B91"/>
    <w:rsid w:val="00546033"/>
    <w:rsid w:val="005462EB"/>
    <w:rsid w:val="00546628"/>
    <w:rsid w:val="00546815"/>
    <w:rsid w:val="00546AC4"/>
    <w:rsid w:val="00547437"/>
    <w:rsid w:val="0054749A"/>
    <w:rsid w:val="005476A0"/>
    <w:rsid w:val="005476F2"/>
    <w:rsid w:val="00547E68"/>
    <w:rsid w:val="00547F73"/>
    <w:rsid w:val="0055014A"/>
    <w:rsid w:val="0055071C"/>
    <w:rsid w:val="00550782"/>
    <w:rsid w:val="00550B65"/>
    <w:rsid w:val="00550C2D"/>
    <w:rsid w:val="00550E75"/>
    <w:rsid w:val="00550E96"/>
    <w:rsid w:val="00550EBA"/>
    <w:rsid w:val="00551097"/>
    <w:rsid w:val="005513DC"/>
    <w:rsid w:val="00551440"/>
    <w:rsid w:val="00551470"/>
    <w:rsid w:val="005514AF"/>
    <w:rsid w:val="005514BC"/>
    <w:rsid w:val="00551996"/>
    <w:rsid w:val="00551A0B"/>
    <w:rsid w:val="00551D51"/>
    <w:rsid w:val="00551EC8"/>
    <w:rsid w:val="005523FB"/>
    <w:rsid w:val="005526FE"/>
    <w:rsid w:val="005527E6"/>
    <w:rsid w:val="00552B5C"/>
    <w:rsid w:val="00552D93"/>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5B6"/>
    <w:rsid w:val="0055565B"/>
    <w:rsid w:val="005556BC"/>
    <w:rsid w:val="00555769"/>
    <w:rsid w:val="00555856"/>
    <w:rsid w:val="00555879"/>
    <w:rsid w:val="00555A0F"/>
    <w:rsid w:val="00555BC0"/>
    <w:rsid w:val="00555E7D"/>
    <w:rsid w:val="00555FEA"/>
    <w:rsid w:val="005561E8"/>
    <w:rsid w:val="00556445"/>
    <w:rsid w:val="00556A44"/>
    <w:rsid w:val="00556BD0"/>
    <w:rsid w:val="00556D4F"/>
    <w:rsid w:val="00556F61"/>
    <w:rsid w:val="00557103"/>
    <w:rsid w:val="00557119"/>
    <w:rsid w:val="005571FD"/>
    <w:rsid w:val="00557BBC"/>
    <w:rsid w:val="0056021D"/>
    <w:rsid w:val="0056079B"/>
    <w:rsid w:val="00560971"/>
    <w:rsid w:val="00560979"/>
    <w:rsid w:val="00560A18"/>
    <w:rsid w:val="00560B43"/>
    <w:rsid w:val="00560B52"/>
    <w:rsid w:val="00560B85"/>
    <w:rsid w:val="00560E48"/>
    <w:rsid w:val="005611B2"/>
    <w:rsid w:val="00561832"/>
    <w:rsid w:val="00561A98"/>
    <w:rsid w:val="00561BBA"/>
    <w:rsid w:val="00561D7B"/>
    <w:rsid w:val="0056232E"/>
    <w:rsid w:val="00562388"/>
    <w:rsid w:val="005625A4"/>
    <w:rsid w:val="005629B7"/>
    <w:rsid w:val="00563034"/>
    <w:rsid w:val="005632EE"/>
    <w:rsid w:val="005634C2"/>
    <w:rsid w:val="005634D1"/>
    <w:rsid w:val="005636E3"/>
    <w:rsid w:val="00563F02"/>
    <w:rsid w:val="005640F6"/>
    <w:rsid w:val="00564A05"/>
    <w:rsid w:val="00564B86"/>
    <w:rsid w:val="0056526D"/>
    <w:rsid w:val="00565480"/>
    <w:rsid w:val="0056548E"/>
    <w:rsid w:val="00565678"/>
    <w:rsid w:val="00565A56"/>
    <w:rsid w:val="00565B81"/>
    <w:rsid w:val="00565D99"/>
    <w:rsid w:val="005661FD"/>
    <w:rsid w:val="00566302"/>
    <w:rsid w:val="005666A1"/>
    <w:rsid w:val="005666FC"/>
    <w:rsid w:val="00566CF5"/>
    <w:rsid w:val="00566DD6"/>
    <w:rsid w:val="00566F2E"/>
    <w:rsid w:val="00570017"/>
    <w:rsid w:val="00570247"/>
    <w:rsid w:val="00570820"/>
    <w:rsid w:val="005708E2"/>
    <w:rsid w:val="00570AE1"/>
    <w:rsid w:val="00570B2C"/>
    <w:rsid w:val="00570D61"/>
    <w:rsid w:val="00571558"/>
    <w:rsid w:val="005717C5"/>
    <w:rsid w:val="005721AB"/>
    <w:rsid w:val="0057227F"/>
    <w:rsid w:val="005724F0"/>
    <w:rsid w:val="00572E6E"/>
    <w:rsid w:val="005731EF"/>
    <w:rsid w:val="00573272"/>
    <w:rsid w:val="005733F0"/>
    <w:rsid w:val="00573C55"/>
    <w:rsid w:val="00573DD2"/>
    <w:rsid w:val="005743E7"/>
    <w:rsid w:val="00574473"/>
    <w:rsid w:val="0057465B"/>
    <w:rsid w:val="00574669"/>
    <w:rsid w:val="005748CC"/>
    <w:rsid w:val="00574BB6"/>
    <w:rsid w:val="00574BC0"/>
    <w:rsid w:val="0057517E"/>
    <w:rsid w:val="005753A3"/>
    <w:rsid w:val="00575472"/>
    <w:rsid w:val="005759BE"/>
    <w:rsid w:val="00575B4E"/>
    <w:rsid w:val="00575E46"/>
    <w:rsid w:val="005760E5"/>
    <w:rsid w:val="00576197"/>
    <w:rsid w:val="00576636"/>
    <w:rsid w:val="005768A8"/>
    <w:rsid w:val="0057690E"/>
    <w:rsid w:val="00576B1C"/>
    <w:rsid w:val="005770E9"/>
    <w:rsid w:val="00577284"/>
    <w:rsid w:val="005773FC"/>
    <w:rsid w:val="005774B6"/>
    <w:rsid w:val="00577829"/>
    <w:rsid w:val="00577E12"/>
    <w:rsid w:val="00580013"/>
    <w:rsid w:val="00580428"/>
    <w:rsid w:val="005807F0"/>
    <w:rsid w:val="005808D5"/>
    <w:rsid w:val="00580F80"/>
    <w:rsid w:val="005811B8"/>
    <w:rsid w:val="005813FD"/>
    <w:rsid w:val="0058148B"/>
    <w:rsid w:val="005815B5"/>
    <w:rsid w:val="00581623"/>
    <w:rsid w:val="00581BE2"/>
    <w:rsid w:val="00581CF0"/>
    <w:rsid w:val="00581DCC"/>
    <w:rsid w:val="00581FCD"/>
    <w:rsid w:val="005826E0"/>
    <w:rsid w:val="00582774"/>
    <w:rsid w:val="0058279F"/>
    <w:rsid w:val="005828D8"/>
    <w:rsid w:val="00582C46"/>
    <w:rsid w:val="00582E6F"/>
    <w:rsid w:val="005831CF"/>
    <w:rsid w:val="005832BF"/>
    <w:rsid w:val="00583384"/>
    <w:rsid w:val="00583452"/>
    <w:rsid w:val="005835AA"/>
    <w:rsid w:val="005838B9"/>
    <w:rsid w:val="005839B7"/>
    <w:rsid w:val="00583EED"/>
    <w:rsid w:val="00584D98"/>
    <w:rsid w:val="00585580"/>
    <w:rsid w:val="005858A0"/>
    <w:rsid w:val="00585A2B"/>
    <w:rsid w:val="00585CE1"/>
    <w:rsid w:val="00585E5B"/>
    <w:rsid w:val="00585F11"/>
    <w:rsid w:val="00586294"/>
    <w:rsid w:val="0058646C"/>
    <w:rsid w:val="005865E0"/>
    <w:rsid w:val="005866BE"/>
    <w:rsid w:val="005866F7"/>
    <w:rsid w:val="0058696E"/>
    <w:rsid w:val="00586DE6"/>
    <w:rsid w:val="00586E08"/>
    <w:rsid w:val="0058726F"/>
    <w:rsid w:val="005873F1"/>
    <w:rsid w:val="005875C5"/>
    <w:rsid w:val="0058788F"/>
    <w:rsid w:val="00587AD3"/>
    <w:rsid w:val="00587FAA"/>
    <w:rsid w:val="005902CF"/>
    <w:rsid w:val="00590342"/>
    <w:rsid w:val="00590663"/>
    <w:rsid w:val="0059070F"/>
    <w:rsid w:val="00590E2C"/>
    <w:rsid w:val="00591312"/>
    <w:rsid w:val="005914E6"/>
    <w:rsid w:val="00591942"/>
    <w:rsid w:val="0059195C"/>
    <w:rsid w:val="00591B7C"/>
    <w:rsid w:val="00591D22"/>
    <w:rsid w:val="00591FBD"/>
    <w:rsid w:val="00592430"/>
    <w:rsid w:val="00592677"/>
    <w:rsid w:val="00592D7D"/>
    <w:rsid w:val="00593178"/>
    <w:rsid w:val="00593269"/>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4B79"/>
    <w:rsid w:val="00595380"/>
    <w:rsid w:val="00595398"/>
    <w:rsid w:val="005954EB"/>
    <w:rsid w:val="005955F0"/>
    <w:rsid w:val="0059577C"/>
    <w:rsid w:val="00595B9A"/>
    <w:rsid w:val="00595C18"/>
    <w:rsid w:val="00596246"/>
    <w:rsid w:val="00596C24"/>
    <w:rsid w:val="00596CBB"/>
    <w:rsid w:val="00596DBF"/>
    <w:rsid w:val="00596E69"/>
    <w:rsid w:val="005978CE"/>
    <w:rsid w:val="005979CA"/>
    <w:rsid w:val="00597BC5"/>
    <w:rsid w:val="00597E76"/>
    <w:rsid w:val="00597F05"/>
    <w:rsid w:val="005A0270"/>
    <w:rsid w:val="005A0808"/>
    <w:rsid w:val="005A0966"/>
    <w:rsid w:val="005A09E3"/>
    <w:rsid w:val="005A0B20"/>
    <w:rsid w:val="005A0C67"/>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A30"/>
    <w:rsid w:val="005A3D45"/>
    <w:rsid w:val="005A3F1D"/>
    <w:rsid w:val="005A4155"/>
    <w:rsid w:val="005A4405"/>
    <w:rsid w:val="005A44B7"/>
    <w:rsid w:val="005A478E"/>
    <w:rsid w:val="005A4933"/>
    <w:rsid w:val="005A4A9B"/>
    <w:rsid w:val="005A4CF7"/>
    <w:rsid w:val="005A4DDF"/>
    <w:rsid w:val="005A4F74"/>
    <w:rsid w:val="005A533B"/>
    <w:rsid w:val="005A5345"/>
    <w:rsid w:val="005A5528"/>
    <w:rsid w:val="005A57C2"/>
    <w:rsid w:val="005A58D1"/>
    <w:rsid w:val="005A58E3"/>
    <w:rsid w:val="005A5A7B"/>
    <w:rsid w:val="005A5B20"/>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1E48"/>
    <w:rsid w:val="005B21E6"/>
    <w:rsid w:val="005B2550"/>
    <w:rsid w:val="005B290E"/>
    <w:rsid w:val="005B29AC"/>
    <w:rsid w:val="005B2A9D"/>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05C"/>
    <w:rsid w:val="005B5444"/>
    <w:rsid w:val="005B564E"/>
    <w:rsid w:val="005B58DC"/>
    <w:rsid w:val="005B5B9D"/>
    <w:rsid w:val="005B5BA8"/>
    <w:rsid w:val="005B5E7A"/>
    <w:rsid w:val="005B6141"/>
    <w:rsid w:val="005B6171"/>
    <w:rsid w:val="005B6465"/>
    <w:rsid w:val="005B6588"/>
    <w:rsid w:val="005B6A29"/>
    <w:rsid w:val="005B6C5F"/>
    <w:rsid w:val="005B6F3D"/>
    <w:rsid w:val="005B6F77"/>
    <w:rsid w:val="005B6FA0"/>
    <w:rsid w:val="005B70E3"/>
    <w:rsid w:val="005B725C"/>
    <w:rsid w:val="005B7545"/>
    <w:rsid w:val="005B7578"/>
    <w:rsid w:val="005B75E7"/>
    <w:rsid w:val="005C012F"/>
    <w:rsid w:val="005C01AB"/>
    <w:rsid w:val="005C0743"/>
    <w:rsid w:val="005C0B0E"/>
    <w:rsid w:val="005C0C70"/>
    <w:rsid w:val="005C0DF3"/>
    <w:rsid w:val="005C12AD"/>
    <w:rsid w:val="005C1316"/>
    <w:rsid w:val="005C14EB"/>
    <w:rsid w:val="005C150D"/>
    <w:rsid w:val="005C1ABB"/>
    <w:rsid w:val="005C1CD6"/>
    <w:rsid w:val="005C1F59"/>
    <w:rsid w:val="005C20AB"/>
    <w:rsid w:val="005C21CD"/>
    <w:rsid w:val="005C26C3"/>
    <w:rsid w:val="005C290D"/>
    <w:rsid w:val="005C291C"/>
    <w:rsid w:val="005C2B26"/>
    <w:rsid w:val="005C2B4A"/>
    <w:rsid w:val="005C3114"/>
    <w:rsid w:val="005C34AF"/>
    <w:rsid w:val="005C34E3"/>
    <w:rsid w:val="005C3C39"/>
    <w:rsid w:val="005C3D33"/>
    <w:rsid w:val="005C3F89"/>
    <w:rsid w:val="005C3FA0"/>
    <w:rsid w:val="005C3FA7"/>
    <w:rsid w:val="005C4166"/>
    <w:rsid w:val="005C4232"/>
    <w:rsid w:val="005C452F"/>
    <w:rsid w:val="005C4673"/>
    <w:rsid w:val="005C4AB9"/>
    <w:rsid w:val="005C4E88"/>
    <w:rsid w:val="005C4E99"/>
    <w:rsid w:val="005C541C"/>
    <w:rsid w:val="005C54A4"/>
    <w:rsid w:val="005C58BC"/>
    <w:rsid w:val="005C5BCC"/>
    <w:rsid w:val="005C5DEF"/>
    <w:rsid w:val="005C61FD"/>
    <w:rsid w:val="005C675F"/>
    <w:rsid w:val="005C67C4"/>
    <w:rsid w:val="005C685A"/>
    <w:rsid w:val="005C6BEE"/>
    <w:rsid w:val="005C6DC9"/>
    <w:rsid w:val="005C6DFA"/>
    <w:rsid w:val="005C6E33"/>
    <w:rsid w:val="005C6FAD"/>
    <w:rsid w:val="005C712E"/>
    <w:rsid w:val="005C718D"/>
    <w:rsid w:val="005C78D4"/>
    <w:rsid w:val="005D03D5"/>
    <w:rsid w:val="005D08F5"/>
    <w:rsid w:val="005D094E"/>
    <w:rsid w:val="005D0EAB"/>
    <w:rsid w:val="005D1329"/>
    <w:rsid w:val="005D13E0"/>
    <w:rsid w:val="005D1981"/>
    <w:rsid w:val="005D1E94"/>
    <w:rsid w:val="005D256D"/>
    <w:rsid w:val="005D2967"/>
    <w:rsid w:val="005D2C11"/>
    <w:rsid w:val="005D2C7D"/>
    <w:rsid w:val="005D2C9A"/>
    <w:rsid w:val="005D2F4D"/>
    <w:rsid w:val="005D3745"/>
    <w:rsid w:val="005D388C"/>
    <w:rsid w:val="005D3BB5"/>
    <w:rsid w:val="005D3D15"/>
    <w:rsid w:val="005D3F24"/>
    <w:rsid w:val="005D40BE"/>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1A4"/>
    <w:rsid w:val="005D6254"/>
    <w:rsid w:val="005D6255"/>
    <w:rsid w:val="005D652F"/>
    <w:rsid w:val="005D662B"/>
    <w:rsid w:val="005D6C87"/>
    <w:rsid w:val="005D6D3E"/>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1F3"/>
    <w:rsid w:val="005E1285"/>
    <w:rsid w:val="005E14B8"/>
    <w:rsid w:val="005E14E2"/>
    <w:rsid w:val="005E163F"/>
    <w:rsid w:val="005E177F"/>
    <w:rsid w:val="005E1B58"/>
    <w:rsid w:val="005E1C0A"/>
    <w:rsid w:val="005E22EE"/>
    <w:rsid w:val="005E233F"/>
    <w:rsid w:val="005E2499"/>
    <w:rsid w:val="005E2704"/>
    <w:rsid w:val="005E28EE"/>
    <w:rsid w:val="005E2998"/>
    <w:rsid w:val="005E2AA7"/>
    <w:rsid w:val="005E2B84"/>
    <w:rsid w:val="005E2BD3"/>
    <w:rsid w:val="005E2BFF"/>
    <w:rsid w:val="005E34DF"/>
    <w:rsid w:val="005E3507"/>
    <w:rsid w:val="005E3A5E"/>
    <w:rsid w:val="005E3CDF"/>
    <w:rsid w:val="005E3E29"/>
    <w:rsid w:val="005E3EAB"/>
    <w:rsid w:val="005E42C3"/>
    <w:rsid w:val="005E430C"/>
    <w:rsid w:val="005E4494"/>
    <w:rsid w:val="005E4E08"/>
    <w:rsid w:val="005E5190"/>
    <w:rsid w:val="005E5284"/>
    <w:rsid w:val="005E549F"/>
    <w:rsid w:val="005E5693"/>
    <w:rsid w:val="005E5877"/>
    <w:rsid w:val="005E595A"/>
    <w:rsid w:val="005E63A3"/>
    <w:rsid w:val="005E64C2"/>
    <w:rsid w:val="005E64F7"/>
    <w:rsid w:val="005E6B5C"/>
    <w:rsid w:val="005E6CF1"/>
    <w:rsid w:val="005E6D72"/>
    <w:rsid w:val="005E6E7C"/>
    <w:rsid w:val="005E6F71"/>
    <w:rsid w:val="005E7050"/>
    <w:rsid w:val="005E712D"/>
    <w:rsid w:val="005E750A"/>
    <w:rsid w:val="005E7922"/>
    <w:rsid w:val="005E79FC"/>
    <w:rsid w:val="005E7F17"/>
    <w:rsid w:val="005F0259"/>
    <w:rsid w:val="005F0557"/>
    <w:rsid w:val="005F09F4"/>
    <w:rsid w:val="005F0D5E"/>
    <w:rsid w:val="005F0DAF"/>
    <w:rsid w:val="005F1983"/>
    <w:rsid w:val="005F1A4C"/>
    <w:rsid w:val="005F1D81"/>
    <w:rsid w:val="005F1DB1"/>
    <w:rsid w:val="005F203E"/>
    <w:rsid w:val="005F2199"/>
    <w:rsid w:val="005F271F"/>
    <w:rsid w:val="005F27BC"/>
    <w:rsid w:val="005F2B2C"/>
    <w:rsid w:val="005F2D3F"/>
    <w:rsid w:val="005F2E82"/>
    <w:rsid w:val="005F3192"/>
    <w:rsid w:val="005F34EF"/>
    <w:rsid w:val="005F36B4"/>
    <w:rsid w:val="005F36E9"/>
    <w:rsid w:val="005F3772"/>
    <w:rsid w:val="005F3870"/>
    <w:rsid w:val="005F390F"/>
    <w:rsid w:val="005F3A16"/>
    <w:rsid w:val="005F3AF1"/>
    <w:rsid w:val="005F4278"/>
    <w:rsid w:val="005F4523"/>
    <w:rsid w:val="005F46BC"/>
    <w:rsid w:val="005F49B1"/>
    <w:rsid w:val="005F49D9"/>
    <w:rsid w:val="005F49F1"/>
    <w:rsid w:val="005F4B64"/>
    <w:rsid w:val="005F539E"/>
    <w:rsid w:val="005F5482"/>
    <w:rsid w:val="005F575F"/>
    <w:rsid w:val="005F58F6"/>
    <w:rsid w:val="005F5A2D"/>
    <w:rsid w:val="005F5A51"/>
    <w:rsid w:val="005F5A76"/>
    <w:rsid w:val="005F5BBA"/>
    <w:rsid w:val="005F5C51"/>
    <w:rsid w:val="005F5ED3"/>
    <w:rsid w:val="005F5F93"/>
    <w:rsid w:val="005F61DC"/>
    <w:rsid w:val="005F6299"/>
    <w:rsid w:val="005F62C5"/>
    <w:rsid w:val="005F63C6"/>
    <w:rsid w:val="005F6481"/>
    <w:rsid w:val="005F6994"/>
    <w:rsid w:val="005F6B66"/>
    <w:rsid w:val="005F6BEC"/>
    <w:rsid w:val="005F734D"/>
    <w:rsid w:val="005F735F"/>
    <w:rsid w:val="005F75A2"/>
    <w:rsid w:val="005F7D11"/>
    <w:rsid w:val="005F7F03"/>
    <w:rsid w:val="005F7FD2"/>
    <w:rsid w:val="005F7FF4"/>
    <w:rsid w:val="006003B3"/>
    <w:rsid w:val="00600480"/>
    <w:rsid w:val="00600964"/>
    <w:rsid w:val="00600D71"/>
    <w:rsid w:val="00600FB0"/>
    <w:rsid w:val="0060135E"/>
    <w:rsid w:val="00601383"/>
    <w:rsid w:val="006014CB"/>
    <w:rsid w:val="00601847"/>
    <w:rsid w:val="00601E3E"/>
    <w:rsid w:val="0060260F"/>
    <w:rsid w:val="00602A47"/>
    <w:rsid w:val="00602CED"/>
    <w:rsid w:val="00603974"/>
    <w:rsid w:val="00603DA8"/>
    <w:rsid w:val="00604540"/>
    <w:rsid w:val="006046D8"/>
    <w:rsid w:val="00604836"/>
    <w:rsid w:val="00604AE8"/>
    <w:rsid w:val="00604B28"/>
    <w:rsid w:val="00604D44"/>
    <w:rsid w:val="00605303"/>
    <w:rsid w:val="00605430"/>
    <w:rsid w:val="0060551C"/>
    <w:rsid w:val="006058C6"/>
    <w:rsid w:val="0060596A"/>
    <w:rsid w:val="00605A54"/>
    <w:rsid w:val="00605CAF"/>
    <w:rsid w:val="00605FA4"/>
    <w:rsid w:val="00606054"/>
    <w:rsid w:val="00606060"/>
    <w:rsid w:val="00606362"/>
    <w:rsid w:val="00606411"/>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0EE5"/>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D32"/>
    <w:rsid w:val="00613F9E"/>
    <w:rsid w:val="006140AF"/>
    <w:rsid w:val="00614104"/>
    <w:rsid w:val="0061412E"/>
    <w:rsid w:val="006146CA"/>
    <w:rsid w:val="00614AF5"/>
    <w:rsid w:val="00614B5A"/>
    <w:rsid w:val="00614BF2"/>
    <w:rsid w:val="00614C30"/>
    <w:rsid w:val="00614C3A"/>
    <w:rsid w:val="00614E15"/>
    <w:rsid w:val="00615387"/>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513"/>
    <w:rsid w:val="0061780C"/>
    <w:rsid w:val="0061799F"/>
    <w:rsid w:val="00617DA4"/>
    <w:rsid w:val="006200FF"/>
    <w:rsid w:val="006202EF"/>
    <w:rsid w:val="00620337"/>
    <w:rsid w:val="006204AB"/>
    <w:rsid w:val="006204EB"/>
    <w:rsid w:val="00620575"/>
    <w:rsid w:val="00620A18"/>
    <w:rsid w:val="00620B65"/>
    <w:rsid w:val="00621048"/>
    <w:rsid w:val="00621065"/>
    <w:rsid w:val="0062124F"/>
    <w:rsid w:val="0062137B"/>
    <w:rsid w:val="006215E2"/>
    <w:rsid w:val="006215FB"/>
    <w:rsid w:val="00621653"/>
    <w:rsid w:val="00621B2A"/>
    <w:rsid w:val="00621C21"/>
    <w:rsid w:val="00621FF2"/>
    <w:rsid w:val="00622089"/>
    <w:rsid w:val="0062217C"/>
    <w:rsid w:val="0062228B"/>
    <w:rsid w:val="006223EB"/>
    <w:rsid w:val="00622641"/>
    <w:rsid w:val="006227F4"/>
    <w:rsid w:val="006229C6"/>
    <w:rsid w:val="006229EE"/>
    <w:rsid w:val="00622DC9"/>
    <w:rsid w:val="00622DE8"/>
    <w:rsid w:val="00622F20"/>
    <w:rsid w:val="006230B8"/>
    <w:rsid w:val="006231E3"/>
    <w:rsid w:val="00623332"/>
    <w:rsid w:val="006234AB"/>
    <w:rsid w:val="00623785"/>
    <w:rsid w:val="00623D19"/>
    <w:rsid w:val="00623E08"/>
    <w:rsid w:val="00623FBD"/>
    <w:rsid w:val="00623FE5"/>
    <w:rsid w:val="0062430F"/>
    <w:rsid w:val="006243E2"/>
    <w:rsid w:val="006247FD"/>
    <w:rsid w:val="00624ABA"/>
    <w:rsid w:val="00624BB6"/>
    <w:rsid w:val="006250D7"/>
    <w:rsid w:val="00625685"/>
    <w:rsid w:val="00625976"/>
    <w:rsid w:val="00625A51"/>
    <w:rsid w:val="00625D4E"/>
    <w:rsid w:val="00626229"/>
    <w:rsid w:val="00626299"/>
    <w:rsid w:val="0062631E"/>
    <w:rsid w:val="006263BD"/>
    <w:rsid w:val="00626456"/>
    <w:rsid w:val="0062660D"/>
    <w:rsid w:val="00626753"/>
    <w:rsid w:val="0062678C"/>
    <w:rsid w:val="00626B6F"/>
    <w:rsid w:val="00626C7B"/>
    <w:rsid w:val="006270D0"/>
    <w:rsid w:val="00627249"/>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86A"/>
    <w:rsid w:val="006329AA"/>
    <w:rsid w:val="00632AA8"/>
    <w:rsid w:val="00632B2E"/>
    <w:rsid w:val="00633169"/>
    <w:rsid w:val="0063376C"/>
    <w:rsid w:val="0063379F"/>
    <w:rsid w:val="00633A1B"/>
    <w:rsid w:val="00633B21"/>
    <w:rsid w:val="00633D96"/>
    <w:rsid w:val="006348F5"/>
    <w:rsid w:val="006349FA"/>
    <w:rsid w:val="00634BF5"/>
    <w:rsid w:val="006350F9"/>
    <w:rsid w:val="0063512A"/>
    <w:rsid w:val="006351F4"/>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C3"/>
    <w:rsid w:val="006409ED"/>
    <w:rsid w:val="00640A14"/>
    <w:rsid w:val="00640C48"/>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6F5"/>
    <w:rsid w:val="006447ED"/>
    <w:rsid w:val="006449FB"/>
    <w:rsid w:val="00644F78"/>
    <w:rsid w:val="00644FE4"/>
    <w:rsid w:val="00645468"/>
    <w:rsid w:val="0064559B"/>
    <w:rsid w:val="00645608"/>
    <w:rsid w:val="0064562A"/>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7D3"/>
    <w:rsid w:val="00650814"/>
    <w:rsid w:val="006508A9"/>
    <w:rsid w:val="00650B16"/>
    <w:rsid w:val="00650E30"/>
    <w:rsid w:val="00650FDB"/>
    <w:rsid w:val="00651011"/>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47F"/>
    <w:rsid w:val="006534A7"/>
    <w:rsid w:val="0065378C"/>
    <w:rsid w:val="006539DB"/>
    <w:rsid w:val="00653A3B"/>
    <w:rsid w:val="00653B75"/>
    <w:rsid w:val="00653BA9"/>
    <w:rsid w:val="00654509"/>
    <w:rsid w:val="0065470A"/>
    <w:rsid w:val="0065474A"/>
    <w:rsid w:val="006547EB"/>
    <w:rsid w:val="00654A4A"/>
    <w:rsid w:val="00654AE5"/>
    <w:rsid w:val="00654B58"/>
    <w:rsid w:val="00654BB8"/>
    <w:rsid w:val="00654DA0"/>
    <w:rsid w:val="00654F45"/>
    <w:rsid w:val="0065514E"/>
    <w:rsid w:val="0065533E"/>
    <w:rsid w:val="0065557C"/>
    <w:rsid w:val="00655A15"/>
    <w:rsid w:val="00655D35"/>
    <w:rsid w:val="00655F4B"/>
    <w:rsid w:val="00655F7C"/>
    <w:rsid w:val="006560BF"/>
    <w:rsid w:val="00656171"/>
    <w:rsid w:val="00656279"/>
    <w:rsid w:val="00656539"/>
    <w:rsid w:val="0065689A"/>
    <w:rsid w:val="00656C08"/>
    <w:rsid w:val="00657004"/>
    <w:rsid w:val="0065740A"/>
    <w:rsid w:val="006576CE"/>
    <w:rsid w:val="006577B6"/>
    <w:rsid w:val="0065780C"/>
    <w:rsid w:val="00657C5A"/>
    <w:rsid w:val="00657CBF"/>
    <w:rsid w:val="00657D0C"/>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948"/>
    <w:rsid w:val="00664F11"/>
    <w:rsid w:val="00664FAF"/>
    <w:rsid w:val="00665034"/>
    <w:rsid w:val="006650F7"/>
    <w:rsid w:val="006651B6"/>
    <w:rsid w:val="00665304"/>
    <w:rsid w:val="00665677"/>
    <w:rsid w:val="00665894"/>
    <w:rsid w:val="00665C11"/>
    <w:rsid w:val="00665DA4"/>
    <w:rsid w:val="00665FD8"/>
    <w:rsid w:val="006661F7"/>
    <w:rsid w:val="0066624A"/>
    <w:rsid w:val="006666C3"/>
    <w:rsid w:val="006667FB"/>
    <w:rsid w:val="006668BD"/>
    <w:rsid w:val="00666B1A"/>
    <w:rsid w:val="00666F51"/>
    <w:rsid w:val="006670BC"/>
    <w:rsid w:val="00667252"/>
    <w:rsid w:val="006674E3"/>
    <w:rsid w:val="00667556"/>
    <w:rsid w:val="006677F8"/>
    <w:rsid w:val="00667AA0"/>
    <w:rsid w:val="0067048A"/>
    <w:rsid w:val="006707CD"/>
    <w:rsid w:val="00670901"/>
    <w:rsid w:val="00670E92"/>
    <w:rsid w:val="00670F69"/>
    <w:rsid w:val="0067162F"/>
    <w:rsid w:val="006716BA"/>
    <w:rsid w:val="0067191D"/>
    <w:rsid w:val="006719FC"/>
    <w:rsid w:val="00671AFE"/>
    <w:rsid w:val="00671C3D"/>
    <w:rsid w:val="00671E0B"/>
    <w:rsid w:val="00671F22"/>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572C"/>
    <w:rsid w:val="00675AFF"/>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16"/>
    <w:rsid w:val="006802C4"/>
    <w:rsid w:val="0068092A"/>
    <w:rsid w:val="00680D93"/>
    <w:rsid w:val="00680F6F"/>
    <w:rsid w:val="00680F85"/>
    <w:rsid w:val="006814ED"/>
    <w:rsid w:val="00681540"/>
    <w:rsid w:val="00681CB6"/>
    <w:rsid w:val="006825A3"/>
    <w:rsid w:val="0068273A"/>
    <w:rsid w:val="00682823"/>
    <w:rsid w:val="00682CBC"/>
    <w:rsid w:val="00682EE2"/>
    <w:rsid w:val="00682F8F"/>
    <w:rsid w:val="00682FA4"/>
    <w:rsid w:val="00683182"/>
    <w:rsid w:val="006831C0"/>
    <w:rsid w:val="00683490"/>
    <w:rsid w:val="00683795"/>
    <w:rsid w:val="0068390A"/>
    <w:rsid w:val="00683971"/>
    <w:rsid w:val="006841E5"/>
    <w:rsid w:val="0068441E"/>
    <w:rsid w:val="0068454F"/>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06A6"/>
    <w:rsid w:val="00690B69"/>
    <w:rsid w:val="00691116"/>
    <w:rsid w:val="006917FC"/>
    <w:rsid w:val="00691AE7"/>
    <w:rsid w:val="0069230E"/>
    <w:rsid w:val="0069245D"/>
    <w:rsid w:val="00692520"/>
    <w:rsid w:val="00692769"/>
    <w:rsid w:val="006929D4"/>
    <w:rsid w:val="006929F5"/>
    <w:rsid w:val="00692A03"/>
    <w:rsid w:val="00692C39"/>
    <w:rsid w:val="0069351C"/>
    <w:rsid w:val="0069364A"/>
    <w:rsid w:val="00693957"/>
    <w:rsid w:val="00693B97"/>
    <w:rsid w:val="00693CEE"/>
    <w:rsid w:val="00694417"/>
    <w:rsid w:val="00694775"/>
    <w:rsid w:val="006948AF"/>
    <w:rsid w:val="00694998"/>
    <w:rsid w:val="00694D2F"/>
    <w:rsid w:val="00694D7A"/>
    <w:rsid w:val="00694E4A"/>
    <w:rsid w:val="00694E8D"/>
    <w:rsid w:val="00694F9C"/>
    <w:rsid w:val="006950F9"/>
    <w:rsid w:val="006952B1"/>
    <w:rsid w:val="0069536E"/>
    <w:rsid w:val="006954BE"/>
    <w:rsid w:val="006958A4"/>
    <w:rsid w:val="00695CDB"/>
    <w:rsid w:val="006961B0"/>
    <w:rsid w:val="0069634E"/>
    <w:rsid w:val="00696522"/>
    <w:rsid w:val="006965C8"/>
    <w:rsid w:val="0069699C"/>
    <w:rsid w:val="00696ABD"/>
    <w:rsid w:val="00696B4C"/>
    <w:rsid w:val="00697461"/>
    <w:rsid w:val="006977B1"/>
    <w:rsid w:val="00697FAC"/>
    <w:rsid w:val="006A0167"/>
    <w:rsid w:val="006A0206"/>
    <w:rsid w:val="006A05B5"/>
    <w:rsid w:val="006A05FA"/>
    <w:rsid w:val="006A0A97"/>
    <w:rsid w:val="006A0B5E"/>
    <w:rsid w:val="006A0C17"/>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0BF"/>
    <w:rsid w:val="006A31D7"/>
    <w:rsid w:val="006A3215"/>
    <w:rsid w:val="006A3625"/>
    <w:rsid w:val="006A3A59"/>
    <w:rsid w:val="006A3ABC"/>
    <w:rsid w:val="006A3C0B"/>
    <w:rsid w:val="006A424D"/>
    <w:rsid w:val="006A498D"/>
    <w:rsid w:val="006A4AE5"/>
    <w:rsid w:val="006A4B0A"/>
    <w:rsid w:val="006A51DE"/>
    <w:rsid w:val="006A51E3"/>
    <w:rsid w:val="006A5509"/>
    <w:rsid w:val="006A5656"/>
    <w:rsid w:val="006A56DB"/>
    <w:rsid w:val="006A5973"/>
    <w:rsid w:val="006A5A41"/>
    <w:rsid w:val="006A5D1C"/>
    <w:rsid w:val="006A5DD5"/>
    <w:rsid w:val="006A5E62"/>
    <w:rsid w:val="006A611C"/>
    <w:rsid w:val="006A6454"/>
    <w:rsid w:val="006A66BA"/>
    <w:rsid w:val="006A6C18"/>
    <w:rsid w:val="006A71F4"/>
    <w:rsid w:val="006A732E"/>
    <w:rsid w:val="006A73DD"/>
    <w:rsid w:val="006A7A06"/>
    <w:rsid w:val="006A7D5D"/>
    <w:rsid w:val="006A7EA5"/>
    <w:rsid w:val="006B07D1"/>
    <w:rsid w:val="006B08C6"/>
    <w:rsid w:val="006B0B65"/>
    <w:rsid w:val="006B0BBB"/>
    <w:rsid w:val="006B0BC2"/>
    <w:rsid w:val="006B0C38"/>
    <w:rsid w:val="006B0C3E"/>
    <w:rsid w:val="006B118E"/>
    <w:rsid w:val="006B12D0"/>
    <w:rsid w:val="006B1375"/>
    <w:rsid w:val="006B1525"/>
    <w:rsid w:val="006B1961"/>
    <w:rsid w:val="006B19C3"/>
    <w:rsid w:val="006B1A7D"/>
    <w:rsid w:val="006B1D81"/>
    <w:rsid w:val="006B1D85"/>
    <w:rsid w:val="006B1DCC"/>
    <w:rsid w:val="006B2264"/>
    <w:rsid w:val="006B238D"/>
    <w:rsid w:val="006B259D"/>
    <w:rsid w:val="006B2723"/>
    <w:rsid w:val="006B28FA"/>
    <w:rsid w:val="006B2DD3"/>
    <w:rsid w:val="006B2E64"/>
    <w:rsid w:val="006B35A0"/>
    <w:rsid w:val="006B3A7D"/>
    <w:rsid w:val="006B3BFC"/>
    <w:rsid w:val="006B44C9"/>
    <w:rsid w:val="006B4508"/>
    <w:rsid w:val="006B4699"/>
    <w:rsid w:val="006B4C46"/>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2B7"/>
    <w:rsid w:val="006C061F"/>
    <w:rsid w:val="006C0678"/>
    <w:rsid w:val="006C0786"/>
    <w:rsid w:val="006C09F7"/>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70B"/>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9D4"/>
    <w:rsid w:val="006D0CDF"/>
    <w:rsid w:val="006D0F1E"/>
    <w:rsid w:val="006D1090"/>
    <w:rsid w:val="006D1366"/>
    <w:rsid w:val="006D1614"/>
    <w:rsid w:val="006D161A"/>
    <w:rsid w:val="006D1B2D"/>
    <w:rsid w:val="006D1D9D"/>
    <w:rsid w:val="006D1FF7"/>
    <w:rsid w:val="006D2231"/>
    <w:rsid w:val="006D25A1"/>
    <w:rsid w:val="006D27E7"/>
    <w:rsid w:val="006D280C"/>
    <w:rsid w:val="006D2E85"/>
    <w:rsid w:val="006D2FDE"/>
    <w:rsid w:val="006D31C9"/>
    <w:rsid w:val="006D344F"/>
    <w:rsid w:val="006D36C9"/>
    <w:rsid w:val="006D3A2F"/>
    <w:rsid w:val="006D3C5B"/>
    <w:rsid w:val="006D3EDD"/>
    <w:rsid w:val="006D42EF"/>
    <w:rsid w:val="006D45E7"/>
    <w:rsid w:val="006D4970"/>
    <w:rsid w:val="006D4EA4"/>
    <w:rsid w:val="006D4FB2"/>
    <w:rsid w:val="006D5101"/>
    <w:rsid w:val="006D514C"/>
    <w:rsid w:val="006D5359"/>
    <w:rsid w:val="006D5967"/>
    <w:rsid w:val="006D59BE"/>
    <w:rsid w:val="006D5BA6"/>
    <w:rsid w:val="006D5CED"/>
    <w:rsid w:val="006D5EC1"/>
    <w:rsid w:val="006D5FE1"/>
    <w:rsid w:val="006D5FF5"/>
    <w:rsid w:val="006D64B7"/>
    <w:rsid w:val="006D66FB"/>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9F6"/>
    <w:rsid w:val="006E0B7A"/>
    <w:rsid w:val="006E0F1D"/>
    <w:rsid w:val="006E11ED"/>
    <w:rsid w:val="006E1559"/>
    <w:rsid w:val="006E1D3D"/>
    <w:rsid w:val="006E1E2C"/>
    <w:rsid w:val="006E1F51"/>
    <w:rsid w:val="006E24F7"/>
    <w:rsid w:val="006E26A3"/>
    <w:rsid w:val="006E2795"/>
    <w:rsid w:val="006E2B05"/>
    <w:rsid w:val="006E2E27"/>
    <w:rsid w:val="006E2F6C"/>
    <w:rsid w:val="006E2F94"/>
    <w:rsid w:val="006E30A3"/>
    <w:rsid w:val="006E35DA"/>
    <w:rsid w:val="006E3C5E"/>
    <w:rsid w:val="006E3F49"/>
    <w:rsid w:val="006E4069"/>
    <w:rsid w:val="006E43CA"/>
    <w:rsid w:val="006E441D"/>
    <w:rsid w:val="006E4437"/>
    <w:rsid w:val="006E47FB"/>
    <w:rsid w:val="006E4868"/>
    <w:rsid w:val="006E4DA9"/>
    <w:rsid w:val="006E4E57"/>
    <w:rsid w:val="006E4EEE"/>
    <w:rsid w:val="006E53CD"/>
    <w:rsid w:val="006E6270"/>
    <w:rsid w:val="006E63D3"/>
    <w:rsid w:val="006E6A74"/>
    <w:rsid w:val="006E6B38"/>
    <w:rsid w:val="006E76DF"/>
    <w:rsid w:val="006E7C56"/>
    <w:rsid w:val="006F019E"/>
    <w:rsid w:val="006F02D0"/>
    <w:rsid w:val="006F0732"/>
    <w:rsid w:val="006F0BD7"/>
    <w:rsid w:val="006F0DA7"/>
    <w:rsid w:val="006F18FF"/>
    <w:rsid w:val="006F1B41"/>
    <w:rsid w:val="006F1B94"/>
    <w:rsid w:val="006F2573"/>
    <w:rsid w:val="006F257E"/>
    <w:rsid w:val="006F278F"/>
    <w:rsid w:val="006F28D9"/>
    <w:rsid w:val="006F2E88"/>
    <w:rsid w:val="006F327C"/>
    <w:rsid w:val="006F34F5"/>
    <w:rsid w:val="006F35B0"/>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5C40"/>
    <w:rsid w:val="006F60E4"/>
    <w:rsid w:val="006F63FA"/>
    <w:rsid w:val="006F656C"/>
    <w:rsid w:val="006F6630"/>
    <w:rsid w:val="006F6CCF"/>
    <w:rsid w:val="006F7057"/>
    <w:rsid w:val="006F705B"/>
    <w:rsid w:val="006F7074"/>
    <w:rsid w:val="006F7B19"/>
    <w:rsid w:val="006F7BD7"/>
    <w:rsid w:val="006F7C36"/>
    <w:rsid w:val="006F7DA4"/>
    <w:rsid w:val="006F7DC4"/>
    <w:rsid w:val="006F7F82"/>
    <w:rsid w:val="007004C8"/>
    <w:rsid w:val="00700664"/>
    <w:rsid w:val="00700882"/>
    <w:rsid w:val="00700B52"/>
    <w:rsid w:val="00700DB8"/>
    <w:rsid w:val="00700DD5"/>
    <w:rsid w:val="00700F6A"/>
    <w:rsid w:val="00701067"/>
    <w:rsid w:val="0070135B"/>
    <w:rsid w:val="0070193D"/>
    <w:rsid w:val="0070195B"/>
    <w:rsid w:val="00701A53"/>
    <w:rsid w:val="00701AEA"/>
    <w:rsid w:val="00701F45"/>
    <w:rsid w:val="007020AB"/>
    <w:rsid w:val="00702242"/>
    <w:rsid w:val="007024FE"/>
    <w:rsid w:val="007025E7"/>
    <w:rsid w:val="00702AC0"/>
    <w:rsid w:val="00702B4C"/>
    <w:rsid w:val="00702C8E"/>
    <w:rsid w:val="00702D80"/>
    <w:rsid w:val="00702EF5"/>
    <w:rsid w:val="00703173"/>
    <w:rsid w:val="00703205"/>
    <w:rsid w:val="00703492"/>
    <w:rsid w:val="00703D14"/>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16"/>
    <w:rsid w:val="00707AFC"/>
    <w:rsid w:val="00707C14"/>
    <w:rsid w:val="00707D5D"/>
    <w:rsid w:val="00707F8F"/>
    <w:rsid w:val="00707FAA"/>
    <w:rsid w:val="007100D2"/>
    <w:rsid w:val="007102D5"/>
    <w:rsid w:val="00710470"/>
    <w:rsid w:val="00710591"/>
    <w:rsid w:val="00710948"/>
    <w:rsid w:val="007109BF"/>
    <w:rsid w:val="00710AB5"/>
    <w:rsid w:val="00711213"/>
    <w:rsid w:val="00711270"/>
    <w:rsid w:val="00711800"/>
    <w:rsid w:val="00711AC3"/>
    <w:rsid w:val="00711C92"/>
    <w:rsid w:val="00711FCA"/>
    <w:rsid w:val="007128A7"/>
    <w:rsid w:val="007128D4"/>
    <w:rsid w:val="00712998"/>
    <w:rsid w:val="00712C5C"/>
    <w:rsid w:val="00712D74"/>
    <w:rsid w:val="00712DAF"/>
    <w:rsid w:val="00712F26"/>
    <w:rsid w:val="007131F4"/>
    <w:rsid w:val="007133BF"/>
    <w:rsid w:val="00713559"/>
    <w:rsid w:val="0071356B"/>
    <w:rsid w:val="007137C1"/>
    <w:rsid w:val="00713851"/>
    <w:rsid w:val="00713A97"/>
    <w:rsid w:val="0071413B"/>
    <w:rsid w:val="00714355"/>
    <w:rsid w:val="0071459A"/>
    <w:rsid w:val="00714764"/>
    <w:rsid w:val="0071481D"/>
    <w:rsid w:val="00714D0C"/>
    <w:rsid w:val="00714E1E"/>
    <w:rsid w:val="00715429"/>
    <w:rsid w:val="00715446"/>
    <w:rsid w:val="0071577E"/>
    <w:rsid w:val="0071589C"/>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17D00"/>
    <w:rsid w:val="0072034C"/>
    <w:rsid w:val="00720548"/>
    <w:rsid w:val="00720733"/>
    <w:rsid w:val="00720FD6"/>
    <w:rsid w:val="00721185"/>
    <w:rsid w:val="00721289"/>
    <w:rsid w:val="00721A6A"/>
    <w:rsid w:val="00721B3A"/>
    <w:rsid w:val="00721E48"/>
    <w:rsid w:val="00721F5C"/>
    <w:rsid w:val="0072204E"/>
    <w:rsid w:val="00722200"/>
    <w:rsid w:val="00722363"/>
    <w:rsid w:val="007224CA"/>
    <w:rsid w:val="0072268B"/>
    <w:rsid w:val="007227C6"/>
    <w:rsid w:val="00722A01"/>
    <w:rsid w:val="00722A49"/>
    <w:rsid w:val="00722F6B"/>
    <w:rsid w:val="00722F77"/>
    <w:rsid w:val="0072309A"/>
    <w:rsid w:val="00723188"/>
    <w:rsid w:val="007231E3"/>
    <w:rsid w:val="0072353A"/>
    <w:rsid w:val="00723758"/>
    <w:rsid w:val="007237EB"/>
    <w:rsid w:val="00723919"/>
    <w:rsid w:val="00723950"/>
    <w:rsid w:val="00723D81"/>
    <w:rsid w:val="00723F11"/>
    <w:rsid w:val="00724F75"/>
    <w:rsid w:val="00725154"/>
    <w:rsid w:val="0072526E"/>
    <w:rsid w:val="0072545D"/>
    <w:rsid w:val="00725647"/>
    <w:rsid w:val="007256E1"/>
    <w:rsid w:val="00725AD9"/>
    <w:rsid w:val="00725BC2"/>
    <w:rsid w:val="00725D0E"/>
    <w:rsid w:val="00725F1E"/>
    <w:rsid w:val="00725F7F"/>
    <w:rsid w:val="00726193"/>
    <w:rsid w:val="007261F5"/>
    <w:rsid w:val="007264CD"/>
    <w:rsid w:val="0072652C"/>
    <w:rsid w:val="00726667"/>
    <w:rsid w:val="00726690"/>
    <w:rsid w:val="007267F5"/>
    <w:rsid w:val="00726A7F"/>
    <w:rsid w:val="00726EFE"/>
    <w:rsid w:val="0072711D"/>
    <w:rsid w:val="00727830"/>
    <w:rsid w:val="00727847"/>
    <w:rsid w:val="00727FA9"/>
    <w:rsid w:val="00730223"/>
    <w:rsid w:val="00730289"/>
    <w:rsid w:val="007305A2"/>
    <w:rsid w:val="007305E3"/>
    <w:rsid w:val="00730764"/>
    <w:rsid w:val="007308FB"/>
    <w:rsid w:val="007309EA"/>
    <w:rsid w:val="00730ACA"/>
    <w:rsid w:val="00730E17"/>
    <w:rsid w:val="007310BE"/>
    <w:rsid w:val="0073129C"/>
    <w:rsid w:val="007312CD"/>
    <w:rsid w:val="00731F9A"/>
    <w:rsid w:val="00732272"/>
    <w:rsid w:val="00732738"/>
    <w:rsid w:val="00732964"/>
    <w:rsid w:val="007329A8"/>
    <w:rsid w:val="00732CCB"/>
    <w:rsid w:val="00732D04"/>
    <w:rsid w:val="00733A57"/>
    <w:rsid w:val="00733BE3"/>
    <w:rsid w:val="00733CEB"/>
    <w:rsid w:val="00733D0D"/>
    <w:rsid w:val="007348ED"/>
    <w:rsid w:val="00734AF2"/>
    <w:rsid w:val="00734B48"/>
    <w:rsid w:val="00734B4A"/>
    <w:rsid w:val="00734CD0"/>
    <w:rsid w:val="00734F60"/>
    <w:rsid w:val="00735161"/>
    <w:rsid w:val="00735328"/>
    <w:rsid w:val="0073582B"/>
    <w:rsid w:val="00735A71"/>
    <w:rsid w:val="00735EAA"/>
    <w:rsid w:val="00735F69"/>
    <w:rsid w:val="00736068"/>
    <w:rsid w:val="0073618A"/>
    <w:rsid w:val="00736305"/>
    <w:rsid w:val="00736590"/>
    <w:rsid w:val="007365FF"/>
    <w:rsid w:val="00736659"/>
    <w:rsid w:val="007368B0"/>
    <w:rsid w:val="007368B1"/>
    <w:rsid w:val="007369CB"/>
    <w:rsid w:val="00736F87"/>
    <w:rsid w:val="007370A6"/>
    <w:rsid w:val="00737146"/>
    <w:rsid w:val="007371AE"/>
    <w:rsid w:val="0073741E"/>
    <w:rsid w:val="0073747E"/>
    <w:rsid w:val="00737609"/>
    <w:rsid w:val="00737710"/>
    <w:rsid w:val="00737906"/>
    <w:rsid w:val="00737BD5"/>
    <w:rsid w:val="00737CB6"/>
    <w:rsid w:val="00737D32"/>
    <w:rsid w:val="00740561"/>
    <w:rsid w:val="00740596"/>
    <w:rsid w:val="00740616"/>
    <w:rsid w:val="007407BC"/>
    <w:rsid w:val="00740A68"/>
    <w:rsid w:val="00740C18"/>
    <w:rsid w:val="00741092"/>
    <w:rsid w:val="00741185"/>
    <w:rsid w:val="0074153C"/>
    <w:rsid w:val="007416A6"/>
    <w:rsid w:val="007419BE"/>
    <w:rsid w:val="00741DB6"/>
    <w:rsid w:val="00741F2F"/>
    <w:rsid w:val="0074255F"/>
    <w:rsid w:val="00742798"/>
    <w:rsid w:val="00742886"/>
    <w:rsid w:val="007428A7"/>
    <w:rsid w:val="007428F3"/>
    <w:rsid w:val="00742AA3"/>
    <w:rsid w:val="00742BEE"/>
    <w:rsid w:val="007430C0"/>
    <w:rsid w:val="0074330A"/>
    <w:rsid w:val="0074359A"/>
    <w:rsid w:val="007437A1"/>
    <w:rsid w:val="00743A40"/>
    <w:rsid w:val="00743A7F"/>
    <w:rsid w:val="00743DA7"/>
    <w:rsid w:val="0074445A"/>
    <w:rsid w:val="00744574"/>
    <w:rsid w:val="00744F19"/>
    <w:rsid w:val="007455F4"/>
    <w:rsid w:val="007457AE"/>
    <w:rsid w:val="0074587E"/>
    <w:rsid w:val="00745D67"/>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AB9"/>
    <w:rsid w:val="00750B12"/>
    <w:rsid w:val="00751093"/>
    <w:rsid w:val="007514CE"/>
    <w:rsid w:val="007515B8"/>
    <w:rsid w:val="0075203C"/>
    <w:rsid w:val="0075214D"/>
    <w:rsid w:val="0075230B"/>
    <w:rsid w:val="0075246A"/>
    <w:rsid w:val="007528A5"/>
    <w:rsid w:val="00752D94"/>
    <w:rsid w:val="00753324"/>
    <w:rsid w:val="00753592"/>
    <w:rsid w:val="00753702"/>
    <w:rsid w:val="00753751"/>
    <w:rsid w:val="00753808"/>
    <w:rsid w:val="00753865"/>
    <w:rsid w:val="007539C4"/>
    <w:rsid w:val="007548F7"/>
    <w:rsid w:val="0075496C"/>
    <w:rsid w:val="007549ED"/>
    <w:rsid w:val="00755116"/>
    <w:rsid w:val="00755182"/>
    <w:rsid w:val="0075525B"/>
    <w:rsid w:val="007552EC"/>
    <w:rsid w:val="00755412"/>
    <w:rsid w:val="00755671"/>
    <w:rsid w:val="00755A5B"/>
    <w:rsid w:val="00755B2F"/>
    <w:rsid w:val="00755B9E"/>
    <w:rsid w:val="00755CBE"/>
    <w:rsid w:val="00756316"/>
    <w:rsid w:val="007565FA"/>
    <w:rsid w:val="00756723"/>
    <w:rsid w:val="007568AA"/>
    <w:rsid w:val="00756A2D"/>
    <w:rsid w:val="00756E18"/>
    <w:rsid w:val="00756FC5"/>
    <w:rsid w:val="0075710F"/>
    <w:rsid w:val="007573DC"/>
    <w:rsid w:val="00757480"/>
    <w:rsid w:val="007575FB"/>
    <w:rsid w:val="007576F7"/>
    <w:rsid w:val="00757ACC"/>
    <w:rsid w:val="00757BF3"/>
    <w:rsid w:val="00757CB4"/>
    <w:rsid w:val="00757E08"/>
    <w:rsid w:val="00757F46"/>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79B"/>
    <w:rsid w:val="00762826"/>
    <w:rsid w:val="00762E4F"/>
    <w:rsid w:val="00762F27"/>
    <w:rsid w:val="00763151"/>
    <w:rsid w:val="00763352"/>
    <w:rsid w:val="007636CF"/>
    <w:rsid w:val="0076397F"/>
    <w:rsid w:val="00763BBD"/>
    <w:rsid w:val="00764370"/>
    <w:rsid w:val="007644A1"/>
    <w:rsid w:val="007645CC"/>
    <w:rsid w:val="007645FD"/>
    <w:rsid w:val="00764813"/>
    <w:rsid w:val="0076490F"/>
    <w:rsid w:val="00764C23"/>
    <w:rsid w:val="00764C49"/>
    <w:rsid w:val="00764F03"/>
    <w:rsid w:val="00765094"/>
    <w:rsid w:val="007653CF"/>
    <w:rsid w:val="007654D5"/>
    <w:rsid w:val="00765C61"/>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332"/>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713"/>
    <w:rsid w:val="0077386C"/>
    <w:rsid w:val="00773A4E"/>
    <w:rsid w:val="00773CC9"/>
    <w:rsid w:val="00773E6D"/>
    <w:rsid w:val="00773FD0"/>
    <w:rsid w:val="007740C2"/>
    <w:rsid w:val="00774100"/>
    <w:rsid w:val="007744C0"/>
    <w:rsid w:val="007744FC"/>
    <w:rsid w:val="0077462B"/>
    <w:rsid w:val="0077469D"/>
    <w:rsid w:val="00774778"/>
    <w:rsid w:val="00774B51"/>
    <w:rsid w:val="00774BBA"/>
    <w:rsid w:val="00774BF2"/>
    <w:rsid w:val="00774CA8"/>
    <w:rsid w:val="0077515A"/>
    <w:rsid w:val="0077526C"/>
    <w:rsid w:val="007754A5"/>
    <w:rsid w:val="00775925"/>
    <w:rsid w:val="0077594B"/>
    <w:rsid w:val="007759EC"/>
    <w:rsid w:val="00775A56"/>
    <w:rsid w:val="00775CB0"/>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77F96"/>
    <w:rsid w:val="007800AC"/>
    <w:rsid w:val="00780331"/>
    <w:rsid w:val="0078039F"/>
    <w:rsid w:val="0078050C"/>
    <w:rsid w:val="00780625"/>
    <w:rsid w:val="00780AAB"/>
    <w:rsid w:val="007810BB"/>
    <w:rsid w:val="007810FA"/>
    <w:rsid w:val="00781141"/>
    <w:rsid w:val="007814FA"/>
    <w:rsid w:val="0078156B"/>
    <w:rsid w:val="007817A3"/>
    <w:rsid w:val="007817CC"/>
    <w:rsid w:val="007820BD"/>
    <w:rsid w:val="007821A2"/>
    <w:rsid w:val="007821F9"/>
    <w:rsid w:val="007826CA"/>
    <w:rsid w:val="00782A89"/>
    <w:rsid w:val="00782D86"/>
    <w:rsid w:val="00783123"/>
    <w:rsid w:val="0078332B"/>
    <w:rsid w:val="00783352"/>
    <w:rsid w:val="007834C2"/>
    <w:rsid w:val="007837BE"/>
    <w:rsid w:val="007838C4"/>
    <w:rsid w:val="00783952"/>
    <w:rsid w:val="00783A8E"/>
    <w:rsid w:val="00783AD5"/>
    <w:rsid w:val="00783B74"/>
    <w:rsid w:val="0078416A"/>
    <w:rsid w:val="007841FB"/>
    <w:rsid w:val="0078464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5CE"/>
    <w:rsid w:val="00790673"/>
    <w:rsid w:val="0079090C"/>
    <w:rsid w:val="007909FB"/>
    <w:rsid w:val="00790A09"/>
    <w:rsid w:val="00790A3F"/>
    <w:rsid w:val="00790C22"/>
    <w:rsid w:val="00790E74"/>
    <w:rsid w:val="00790EB3"/>
    <w:rsid w:val="007915FE"/>
    <w:rsid w:val="0079261A"/>
    <w:rsid w:val="007929A3"/>
    <w:rsid w:val="00792AFC"/>
    <w:rsid w:val="00792C6D"/>
    <w:rsid w:val="007934F7"/>
    <w:rsid w:val="00793529"/>
    <w:rsid w:val="0079361F"/>
    <w:rsid w:val="00793A6D"/>
    <w:rsid w:val="00793C92"/>
    <w:rsid w:val="007941EA"/>
    <w:rsid w:val="00794206"/>
    <w:rsid w:val="00794259"/>
    <w:rsid w:val="00794275"/>
    <w:rsid w:val="0079433E"/>
    <w:rsid w:val="007943CF"/>
    <w:rsid w:val="007943F9"/>
    <w:rsid w:val="0079442C"/>
    <w:rsid w:val="007944FB"/>
    <w:rsid w:val="0079455C"/>
    <w:rsid w:val="007945FC"/>
    <w:rsid w:val="00794A1F"/>
    <w:rsid w:val="00794A20"/>
    <w:rsid w:val="00794C38"/>
    <w:rsid w:val="00794D94"/>
    <w:rsid w:val="00794FA2"/>
    <w:rsid w:val="007953FF"/>
    <w:rsid w:val="0079548F"/>
    <w:rsid w:val="007954EA"/>
    <w:rsid w:val="00795638"/>
    <w:rsid w:val="007959B4"/>
    <w:rsid w:val="00795AEF"/>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8F9"/>
    <w:rsid w:val="007A1D79"/>
    <w:rsid w:val="007A203C"/>
    <w:rsid w:val="007A21F8"/>
    <w:rsid w:val="007A25C3"/>
    <w:rsid w:val="007A26F3"/>
    <w:rsid w:val="007A2762"/>
    <w:rsid w:val="007A2A50"/>
    <w:rsid w:val="007A2B7A"/>
    <w:rsid w:val="007A3238"/>
    <w:rsid w:val="007A33AA"/>
    <w:rsid w:val="007A3630"/>
    <w:rsid w:val="007A3A37"/>
    <w:rsid w:val="007A3B87"/>
    <w:rsid w:val="007A409A"/>
    <w:rsid w:val="007A42DF"/>
    <w:rsid w:val="007A43CC"/>
    <w:rsid w:val="007A4465"/>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C6"/>
    <w:rsid w:val="007B00E1"/>
    <w:rsid w:val="007B0132"/>
    <w:rsid w:val="007B014C"/>
    <w:rsid w:val="007B0DDD"/>
    <w:rsid w:val="007B0F6C"/>
    <w:rsid w:val="007B0F95"/>
    <w:rsid w:val="007B189C"/>
    <w:rsid w:val="007B1933"/>
    <w:rsid w:val="007B19AA"/>
    <w:rsid w:val="007B1D9A"/>
    <w:rsid w:val="007B202F"/>
    <w:rsid w:val="007B207C"/>
    <w:rsid w:val="007B2116"/>
    <w:rsid w:val="007B2211"/>
    <w:rsid w:val="007B2615"/>
    <w:rsid w:val="007B26F4"/>
    <w:rsid w:val="007B2A17"/>
    <w:rsid w:val="007B2A4D"/>
    <w:rsid w:val="007B3475"/>
    <w:rsid w:val="007B3489"/>
    <w:rsid w:val="007B3577"/>
    <w:rsid w:val="007B3BE9"/>
    <w:rsid w:val="007B3CC5"/>
    <w:rsid w:val="007B4198"/>
    <w:rsid w:val="007B44FF"/>
    <w:rsid w:val="007B45A4"/>
    <w:rsid w:val="007B47FF"/>
    <w:rsid w:val="007B489B"/>
    <w:rsid w:val="007B4ED4"/>
    <w:rsid w:val="007B4EEE"/>
    <w:rsid w:val="007B501A"/>
    <w:rsid w:val="007B5427"/>
    <w:rsid w:val="007B5516"/>
    <w:rsid w:val="007B5647"/>
    <w:rsid w:val="007B5DFF"/>
    <w:rsid w:val="007B5F95"/>
    <w:rsid w:val="007B5FDA"/>
    <w:rsid w:val="007B61A5"/>
    <w:rsid w:val="007B61F4"/>
    <w:rsid w:val="007B622F"/>
    <w:rsid w:val="007B64EC"/>
    <w:rsid w:val="007B6736"/>
    <w:rsid w:val="007B697F"/>
    <w:rsid w:val="007B6B2C"/>
    <w:rsid w:val="007B6B2D"/>
    <w:rsid w:val="007B6C36"/>
    <w:rsid w:val="007B6C96"/>
    <w:rsid w:val="007B6CA1"/>
    <w:rsid w:val="007B6D45"/>
    <w:rsid w:val="007B6F51"/>
    <w:rsid w:val="007B71DA"/>
    <w:rsid w:val="007B7368"/>
    <w:rsid w:val="007B760D"/>
    <w:rsid w:val="007B7626"/>
    <w:rsid w:val="007B7961"/>
    <w:rsid w:val="007B79D0"/>
    <w:rsid w:val="007B7AD0"/>
    <w:rsid w:val="007B7B3D"/>
    <w:rsid w:val="007B7B7F"/>
    <w:rsid w:val="007C0112"/>
    <w:rsid w:val="007C02D1"/>
    <w:rsid w:val="007C070F"/>
    <w:rsid w:val="007C07DA"/>
    <w:rsid w:val="007C0873"/>
    <w:rsid w:val="007C0879"/>
    <w:rsid w:val="007C0A8F"/>
    <w:rsid w:val="007C0AE6"/>
    <w:rsid w:val="007C0B80"/>
    <w:rsid w:val="007C0F27"/>
    <w:rsid w:val="007C115C"/>
    <w:rsid w:val="007C11EF"/>
    <w:rsid w:val="007C12E7"/>
    <w:rsid w:val="007C19C7"/>
    <w:rsid w:val="007C19F3"/>
    <w:rsid w:val="007C1A52"/>
    <w:rsid w:val="007C1A7C"/>
    <w:rsid w:val="007C1B93"/>
    <w:rsid w:val="007C2142"/>
    <w:rsid w:val="007C269B"/>
    <w:rsid w:val="007C284B"/>
    <w:rsid w:val="007C290C"/>
    <w:rsid w:val="007C2AAF"/>
    <w:rsid w:val="007C2F26"/>
    <w:rsid w:val="007C33A8"/>
    <w:rsid w:val="007C36C5"/>
    <w:rsid w:val="007C38FE"/>
    <w:rsid w:val="007C39A5"/>
    <w:rsid w:val="007C3AF8"/>
    <w:rsid w:val="007C3BF6"/>
    <w:rsid w:val="007C3F26"/>
    <w:rsid w:val="007C43C0"/>
    <w:rsid w:val="007C4547"/>
    <w:rsid w:val="007C462D"/>
    <w:rsid w:val="007C4950"/>
    <w:rsid w:val="007C4A9C"/>
    <w:rsid w:val="007C4AB8"/>
    <w:rsid w:val="007C5091"/>
    <w:rsid w:val="007C53A7"/>
    <w:rsid w:val="007C5930"/>
    <w:rsid w:val="007C5953"/>
    <w:rsid w:val="007C5989"/>
    <w:rsid w:val="007C59DC"/>
    <w:rsid w:val="007C5BDA"/>
    <w:rsid w:val="007C5D16"/>
    <w:rsid w:val="007C5D8F"/>
    <w:rsid w:val="007C5EE3"/>
    <w:rsid w:val="007C5F97"/>
    <w:rsid w:val="007C6191"/>
    <w:rsid w:val="007C626A"/>
    <w:rsid w:val="007C6419"/>
    <w:rsid w:val="007C69AE"/>
    <w:rsid w:val="007C6A5C"/>
    <w:rsid w:val="007C6B71"/>
    <w:rsid w:val="007C6B92"/>
    <w:rsid w:val="007C7044"/>
    <w:rsid w:val="007C7421"/>
    <w:rsid w:val="007C7788"/>
    <w:rsid w:val="007C7877"/>
    <w:rsid w:val="007C7B52"/>
    <w:rsid w:val="007C7C75"/>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2EB"/>
    <w:rsid w:val="007D5921"/>
    <w:rsid w:val="007D5F53"/>
    <w:rsid w:val="007D62B3"/>
    <w:rsid w:val="007D6375"/>
    <w:rsid w:val="007D64C0"/>
    <w:rsid w:val="007D657D"/>
    <w:rsid w:val="007D66D4"/>
    <w:rsid w:val="007D6774"/>
    <w:rsid w:val="007D677E"/>
    <w:rsid w:val="007D6AC7"/>
    <w:rsid w:val="007D6B59"/>
    <w:rsid w:val="007D6F45"/>
    <w:rsid w:val="007D6F88"/>
    <w:rsid w:val="007D6FC1"/>
    <w:rsid w:val="007D7001"/>
    <w:rsid w:val="007D71FE"/>
    <w:rsid w:val="007D72D7"/>
    <w:rsid w:val="007D7508"/>
    <w:rsid w:val="007D763F"/>
    <w:rsid w:val="007D77A5"/>
    <w:rsid w:val="007D791D"/>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16E"/>
    <w:rsid w:val="007E278F"/>
    <w:rsid w:val="007E2A09"/>
    <w:rsid w:val="007E2AEC"/>
    <w:rsid w:val="007E2E09"/>
    <w:rsid w:val="007E2E2B"/>
    <w:rsid w:val="007E327C"/>
    <w:rsid w:val="007E33A6"/>
    <w:rsid w:val="007E358A"/>
    <w:rsid w:val="007E38F4"/>
    <w:rsid w:val="007E3A94"/>
    <w:rsid w:val="007E3EDB"/>
    <w:rsid w:val="007E3F2D"/>
    <w:rsid w:val="007E4018"/>
    <w:rsid w:val="007E406D"/>
    <w:rsid w:val="007E419A"/>
    <w:rsid w:val="007E4256"/>
    <w:rsid w:val="007E46A8"/>
    <w:rsid w:val="007E4A0D"/>
    <w:rsid w:val="007E4C5F"/>
    <w:rsid w:val="007E4F43"/>
    <w:rsid w:val="007E4F65"/>
    <w:rsid w:val="007E50DE"/>
    <w:rsid w:val="007E5197"/>
    <w:rsid w:val="007E51DA"/>
    <w:rsid w:val="007E570B"/>
    <w:rsid w:val="007E5A79"/>
    <w:rsid w:val="007E5B2B"/>
    <w:rsid w:val="007E5C9F"/>
    <w:rsid w:val="007E5DD4"/>
    <w:rsid w:val="007E6565"/>
    <w:rsid w:val="007E6985"/>
    <w:rsid w:val="007E6B06"/>
    <w:rsid w:val="007E6C1F"/>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2E8"/>
    <w:rsid w:val="007F2493"/>
    <w:rsid w:val="007F292E"/>
    <w:rsid w:val="007F2D07"/>
    <w:rsid w:val="007F2E5A"/>
    <w:rsid w:val="007F30FF"/>
    <w:rsid w:val="007F31BA"/>
    <w:rsid w:val="007F31E4"/>
    <w:rsid w:val="007F3495"/>
    <w:rsid w:val="007F3692"/>
    <w:rsid w:val="007F3738"/>
    <w:rsid w:val="007F37EF"/>
    <w:rsid w:val="007F3956"/>
    <w:rsid w:val="007F3990"/>
    <w:rsid w:val="007F3D5C"/>
    <w:rsid w:val="007F3F20"/>
    <w:rsid w:val="007F41B3"/>
    <w:rsid w:val="007F4309"/>
    <w:rsid w:val="007F43BA"/>
    <w:rsid w:val="007F46E0"/>
    <w:rsid w:val="007F49C6"/>
    <w:rsid w:val="007F4B63"/>
    <w:rsid w:val="007F4D3D"/>
    <w:rsid w:val="007F5359"/>
    <w:rsid w:val="007F541D"/>
    <w:rsid w:val="007F56A2"/>
    <w:rsid w:val="007F56DB"/>
    <w:rsid w:val="007F577F"/>
    <w:rsid w:val="007F5F90"/>
    <w:rsid w:val="007F5F99"/>
    <w:rsid w:val="007F61E4"/>
    <w:rsid w:val="007F63A3"/>
    <w:rsid w:val="007F63FF"/>
    <w:rsid w:val="007F65D5"/>
    <w:rsid w:val="007F680F"/>
    <w:rsid w:val="007F71E9"/>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2F34"/>
    <w:rsid w:val="008036D5"/>
    <w:rsid w:val="0080393E"/>
    <w:rsid w:val="00803B81"/>
    <w:rsid w:val="00803F02"/>
    <w:rsid w:val="0080475A"/>
    <w:rsid w:val="00804868"/>
    <w:rsid w:val="00804972"/>
    <w:rsid w:val="00804FB7"/>
    <w:rsid w:val="00805061"/>
    <w:rsid w:val="008051D3"/>
    <w:rsid w:val="00805294"/>
    <w:rsid w:val="00805409"/>
    <w:rsid w:val="008054BF"/>
    <w:rsid w:val="0080581F"/>
    <w:rsid w:val="0080592B"/>
    <w:rsid w:val="00805D58"/>
    <w:rsid w:val="00805D61"/>
    <w:rsid w:val="008063A6"/>
    <w:rsid w:val="0080650C"/>
    <w:rsid w:val="0080655F"/>
    <w:rsid w:val="00806651"/>
    <w:rsid w:val="0080682F"/>
    <w:rsid w:val="00806A73"/>
    <w:rsid w:val="00806C24"/>
    <w:rsid w:val="008071C0"/>
    <w:rsid w:val="00807973"/>
    <w:rsid w:val="00807B32"/>
    <w:rsid w:val="00807E51"/>
    <w:rsid w:val="00807E8A"/>
    <w:rsid w:val="00807ECD"/>
    <w:rsid w:val="0081031C"/>
    <w:rsid w:val="008103F5"/>
    <w:rsid w:val="008106AF"/>
    <w:rsid w:val="008114A6"/>
    <w:rsid w:val="008114DC"/>
    <w:rsid w:val="00811525"/>
    <w:rsid w:val="00811629"/>
    <w:rsid w:val="00811786"/>
    <w:rsid w:val="0081180F"/>
    <w:rsid w:val="00811833"/>
    <w:rsid w:val="00812212"/>
    <w:rsid w:val="00812475"/>
    <w:rsid w:val="008126C0"/>
    <w:rsid w:val="00812760"/>
    <w:rsid w:val="00812833"/>
    <w:rsid w:val="008128A1"/>
    <w:rsid w:val="008129E7"/>
    <w:rsid w:val="00812AC5"/>
    <w:rsid w:val="00812C63"/>
    <w:rsid w:val="00812EE4"/>
    <w:rsid w:val="00813096"/>
    <w:rsid w:val="00813375"/>
    <w:rsid w:val="00813484"/>
    <w:rsid w:val="00813503"/>
    <w:rsid w:val="008135EF"/>
    <w:rsid w:val="008137B6"/>
    <w:rsid w:val="00813915"/>
    <w:rsid w:val="008139D6"/>
    <w:rsid w:val="00813A5C"/>
    <w:rsid w:val="00813B28"/>
    <w:rsid w:val="00813B8A"/>
    <w:rsid w:val="00813C22"/>
    <w:rsid w:val="0081445A"/>
    <w:rsid w:val="00814D79"/>
    <w:rsid w:val="00814FFE"/>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1F25C"/>
    <w:rsid w:val="008203F9"/>
    <w:rsid w:val="00820575"/>
    <w:rsid w:val="00820678"/>
    <w:rsid w:val="008206D3"/>
    <w:rsid w:val="00820806"/>
    <w:rsid w:val="00820E65"/>
    <w:rsid w:val="0082128C"/>
    <w:rsid w:val="0082192A"/>
    <w:rsid w:val="00821AED"/>
    <w:rsid w:val="00821E20"/>
    <w:rsid w:val="00821EBE"/>
    <w:rsid w:val="0082244F"/>
    <w:rsid w:val="008224D4"/>
    <w:rsid w:val="008225ED"/>
    <w:rsid w:val="00822D68"/>
    <w:rsid w:val="00822F10"/>
    <w:rsid w:val="00823121"/>
    <w:rsid w:val="00823146"/>
    <w:rsid w:val="008231F2"/>
    <w:rsid w:val="008235B9"/>
    <w:rsid w:val="00823925"/>
    <w:rsid w:val="00823A72"/>
    <w:rsid w:val="00823A95"/>
    <w:rsid w:val="00823B20"/>
    <w:rsid w:val="00823C5E"/>
    <w:rsid w:val="00823DC8"/>
    <w:rsid w:val="008241C8"/>
    <w:rsid w:val="00824253"/>
    <w:rsid w:val="00824544"/>
    <w:rsid w:val="00824588"/>
    <w:rsid w:val="008246F2"/>
    <w:rsid w:val="0082479A"/>
    <w:rsid w:val="0082486F"/>
    <w:rsid w:val="008248A7"/>
    <w:rsid w:val="00824B06"/>
    <w:rsid w:val="00824E95"/>
    <w:rsid w:val="00824F5A"/>
    <w:rsid w:val="00824FB5"/>
    <w:rsid w:val="00825057"/>
    <w:rsid w:val="00825097"/>
    <w:rsid w:val="008252B1"/>
    <w:rsid w:val="00825408"/>
    <w:rsid w:val="008254CE"/>
    <w:rsid w:val="008254EB"/>
    <w:rsid w:val="008257CF"/>
    <w:rsid w:val="0082582E"/>
    <w:rsid w:val="00825DC9"/>
    <w:rsid w:val="00825EAE"/>
    <w:rsid w:val="00826352"/>
    <w:rsid w:val="00826377"/>
    <w:rsid w:val="008263C0"/>
    <w:rsid w:val="0082648D"/>
    <w:rsid w:val="00826C97"/>
    <w:rsid w:val="00826F62"/>
    <w:rsid w:val="00827182"/>
    <w:rsid w:val="008273ED"/>
    <w:rsid w:val="00827915"/>
    <w:rsid w:val="008302AF"/>
    <w:rsid w:val="008303FA"/>
    <w:rsid w:val="00830476"/>
    <w:rsid w:val="008306E9"/>
    <w:rsid w:val="0083083A"/>
    <w:rsid w:val="00830943"/>
    <w:rsid w:val="00830E05"/>
    <w:rsid w:val="00831690"/>
    <w:rsid w:val="008317E7"/>
    <w:rsid w:val="008318D9"/>
    <w:rsid w:val="00831B95"/>
    <w:rsid w:val="00831D24"/>
    <w:rsid w:val="00831F36"/>
    <w:rsid w:val="008320F9"/>
    <w:rsid w:val="008323B6"/>
    <w:rsid w:val="00832419"/>
    <w:rsid w:val="00832432"/>
    <w:rsid w:val="00832595"/>
    <w:rsid w:val="00832611"/>
    <w:rsid w:val="00832714"/>
    <w:rsid w:val="0083273D"/>
    <w:rsid w:val="00832B06"/>
    <w:rsid w:val="00832C5F"/>
    <w:rsid w:val="008331C5"/>
    <w:rsid w:val="0083346B"/>
    <w:rsid w:val="00833592"/>
    <w:rsid w:val="00833CE1"/>
    <w:rsid w:val="008342F2"/>
    <w:rsid w:val="00834350"/>
    <w:rsid w:val="00834490"/>
    <w:rsid w:val="00834B78"/>
    <w:rsid w:val="008350C2"/>
    <w:rsid w:val="0083518B"/>
    <w:rsid w:val="008351E5"/>
    <w:rsid w:val="0083524A"/>
    <w:rsid w:val="00835523"/>
    <w:rsid w:val="008355A6"/>
    <w:rsid w:val="00835714"/>
    <w:rsid w:val="008359D7"/>
    <w:rsid w:val="0083626C"/>
    <w:rsid w:val="008363F8"/>
    <w:rsid w:val="00836794"/>
    <w:rsid w:val="008367A7"/>
    <w:rsid w:val="008367F5"/>
    <w:rsid w:val="00836AD4"/>
    <w:rsid w:val="00836B41"/>
    <w:rsid w:val="00836B91"/>
    <w:rsid w:val="00836DFE"/>
    <w:rsid w:val="00836F96"/>
    <w:rsid w:val="0083700A"/>
    <w:rsid w:val="0083726B"/>
    <w:rsid w:val="008377A3"/>
    <w:rsid w:val="00837A68"/>
    <w:rsid w:val="00837D8C"/>
    <w:rsid w:val="008403B2"/>
    <w:rsid w:val="0084053F"/>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515"/>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1E9"/>
    <w:rsid w:val="008454DA"/>
    <w:rsid w:val="008456D7"/>
    <w:rsid w:val="00845915"/>
    <w:rsid w:val="00845927"/>
    <w:rsid w:val="0084594B"/>
    <w:rsid w:val="00845C0A"/>
    <w:rsid w:val="00845C97"/>
    <w:rsid w:val="00845E2E"/>
    <w:rsid w:val="008461F4"/>
    <w:rsid w:val="008463D3"/>
    <w:rsid w:val="008464CC"/>
    <w:rsid w:val="008464D4"/>
    <w:rsid w:val="008465F9"/>
    <w:rsid w:val="0084686A"/>
    <w:rsid w:val="00846F00"/>
    <w:rsid w:val="00847010"/>
    <w:rsid w:val="008471BE"/>
    <w:rsid w:val="008476DD"/>
    <w:rsid w:val="00847EAC"/>
    <w:rsid w:val="00847F38"/>
    <w:rsid w:val="00850599"/>
    <w:rsid w:val="0085084F"/>
    <w:rsid w:val="00850A7F"/>
    <w:rsid w:val="00850B62"/>
    <w:rsid w:val="008510D5"/>
    <w:rsid w:val="008512AA"/>
    <w:rsid w:val="00851631"/>
    <w:rsid w:val="00851D64"/>
    <w:rsid w:val="00851F3B"/>
    <w:rsid w:val="00851FD1"/>
    <w:rsid w:val="00852083"/>
    <w:rsid w:val="0085215A"/>
    <w:rsid w:val="008523BC"/>
    <w:rsid w:val="0085247E"/>
    <w:rsid w:val="008528E9"/>
    <w:rsid w:val="00852AA7"/>
    <w:rsid w:val="00852AA8"/>
    <w:rsid w:val="00852EED"/>
    <w:rsid w:val="00852F88"/>
    <w:rsid w:val="00853279"/>
    <w:rsid w:val="008534A6"/>
    <w:rsid w:val="008536D0"/>
    <w:rsid w:val="00853769"/>
    <w:rsid w:val="00853864"/>
    <w:rsid w:val="00853A9C"/>
    <w:rsid w:val="00853AEE"/>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752"/>
    <w:rsid w:val="0085693E"/>
    <w:rsid w:val="00856DEA"/>
    <w:rsid w:val="008572C2"/>
    <w:rsid w:val="00857346"/>
    <w:rsid w:val="00857394"/>
    <w:rsid w:val="0085750F"/>
    <w:rsid w:val="00857590"/>
    <w:rsid w:val="0085765B"/>
    <w:rsid w:val="0085765E"/>
    <w:rsid w:val="008576D6"/>
    <w:rsid w:val="00857AAF"/>
    <w:rsid w:val="00857BEF"/>
    <w:rsid w:val="00857E96"/>
    <w:rsid w:val="00860093"/>
    <w:rsid w:val="00860130"/>
    <w:rsid w:val="00860419"/>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79C"/>
    <w:rsid w:val="008629D0"/>
    <w:rsid w:val="00862A91"/>
    <w:rsid w:val="00862A99"/>
    <w:rsid w:val="00862BD6"/>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07D0"/>
    <w:rsid w:val="008708ED"/>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0C"/>
    <w:rsid w:val="008742CB"/>
    <w:rsid w:val="00874407"/>
    <w:rsid w:val="00874509"/>
    <w:rsid w:val="0087471C"/>
    <w:rsid w:val="008748BC"/>
    <w:rsid w:val="00874A8F"/>
    <w:rsid w:val="00874AB0"/>
    <w:rsid w:val="0087513A"/>
    <w:rsid w:val="0087564B"/>
    <w:rsid w:val="00875B52"/>
    <w:rsid w:val="008760C9"/>
    <w:rsid w:val="008763F4"/>
    <w:rsid w:val="0087665F"/>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0F1"/>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E9"/>
    <w:rsid w:val="008841FA"/>
    <w:rsid w:val="0088463A"/>
    <w:rsid w:val="00884655"/>
    <w:rsid w:val="00884959"/>
    <w:rsid w:val="0088496A"/>
    <w:rsid w:val="0088503F"/>
    <w:rsid w:val="008854C5"/>
    <w:rsid w:val="00885506"/>
    <w:rsid w:val="0088563F"/>
    <w:rsid w:val="00885964"/>
    <w:rsid w:val="00885B03"/>
    <w:rsid w:val="00885C51"/>
    <w:rsid w:val="00885D35"/>
    <w:rsid w:val="00885DB8"/>
    <w:rsid w:val="00885E16"/>
    <w:rsid w:val="00885F4C"/>
    <w:rsid w:val="008866F3"/>
    <w:rsid w:val="008866F9"/>
    <w:rsid w:val="00886751"/>
    <w:rsid w:val="00886ABC"/>
    <w:rsid w:val="00886D8D"/>
    <w:rsid w:val="00886FAB"/>
    <w:rsid w:val="00887343"/>
    <w:rsid w:val="00887402"/>
    <w:rsid w:val="0088740B"/>
    <w:rsid w:val="00887629"/>
    <w:rsid w:val="0088772E"/>
    <w:rsid w:val="00887A2E"/>
    <w:rsid w:val="00887F29"/>
    <w:rsid w:val="008905B8"/>
    <w:rsid w:val="008907B5"/>
    <w:rsid w:val="008907DE"/>
    <w:rsid w:val="00890888"/>
    <w:rsid w:val="00890A67"/>
    <w:rsid w:val="00890D8D"/>
    <w:rsid w:val="008910A1"/>
    <w:rsid w:val="008911EE"/>
    <w:rsid w:val="00891248"/>
    <w:rsid w:val="00891275"/>
    <w:rsid w:val="008912F3"/>
    <w:rsid w:val="0089149C"/>
    <w:rsid w:val="00891821"/>
    <w:rsid w:val="0089205C"/>
    <w:rsid w:val="00892658"/>
    <w:rsid w:val="008929EE"/>
    <w:rsid w:val="00892C4E"/>
    <w:rsid w:val="00893160"/>
    <w:rsid w:val="008932B0"/>
    <w:rsid w:val="008936AF"/>
    <w:rsid w:val="00893725"/>
    <w:rsid w:val="00893B2A"/>
    <w:rsid w:val="00893B9E"/>
    <w:rsid w:val="00894021"/>
    <w:rsid w:val="008943EB"/>
    <w:rsid w:val="00894DBB"/>
    <w:rsid w:val="00894E4C"/>
    <w:rsid w:val="00894E72"/>
    <w:rsid w:val="00894EA9"/>
    <w:rsid w:val="00895386"/>
    <w:rsid w:val="00895602"/>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789"/>
    <w:rsid w:val="008A0A5A"/>
    <w:rsid w:val="008A0A80"/>
    <w:rsid w:val="008A0B4B"/>
    <w:rsid w:val="008A0DE9"/>
    <w:rsid w:val="008A1179"/>
    <w:rsid w:val="008A12FF"/>
    <w:rsid w:val="008A1D08"/>
    <w:rsid w:val="008A1D44"/>
    <w:rsid w:val="008A24C0"/>
    <w:rsid w:val="008A2528"/>
    <w:rsid w:val="008A25A6"/>
    <w:rsid w:val="008A28B0"/>
    <w:rsid w:val="008A2BE4"/>
    <w:rsid w:val="008A2E3F"/>
    <w:rsid w:val="008A2FEE"/>
    <w:rsid w:val="008A329C"/>
    <w:rsid w:val="008A33A7"/>
    <w:rsid w:val="008A3836"/>
    <w:rsid w:val="008A39F1"/>
    <w:rsid w:val="008A3CBC"/>
    <w:rsid w:val="008A3CD6"/>
    <w:rsid w:val="008A3EFB"/>
    <w:rsid w:val="008A40A4"/>
    <w:rsid w:val="008A4224"/>
    <w:rsid w:val="008A4275"/>
    <w:rsid w:val="008A43BD"/>
    <w:rsid w:val="008A4415"/>
    <w:rsid w:val="008A4451"/>
    <w:rsid w:val="008A47A6"/>
    <w:rsid w:val="008A4B06"/>
    <w:rsid w:val="008A5105"/>
    <w:rsid w:val="008A5238"/>
    <w:rsid w:val="008A561A"/>
    <w:rsid w:val="008A6096"/>
    <w:rsid w:val="008A626E"/>
    <w:rsid w:val="008A632E"/>
    <w:rsid w:val="008A63EF"/>
    <w:rsid w:val="008A6411"/>
    <w:rsid w:val="008A6417"/>
    <w:rsid w:val="008A6E6E"/>
    <w:rsid w:val="008A6FF0"/>
    <w:rsid w:val="008A721D"/>
    <w:rsid w:val="008A7536"/>
    <w:rsid w:val="008A788B"/>
    <w:rsid w:val="008A7A01"/>
    <w:rsid w:val="008A7A60"/>
    <w:rsid w:val="008A7CC8"/>
    <w:rsid w:val="008A7FFA"/>
    <w:rsid w:val="008B0195"/>
    <w:rsid w:val="008B093D"/>
    <w:rsid w:val="008B0DC7"/>
    <w:rsid w:val="008B1036"/>
    <w:rsid w:val="008B11ED"/>
    <w:rsid w:val="008B18B8"/>
    <w:rsid w:val="008B1B0B"/>
    <w:rsid w:val="008B1CB1"/>
    <w:rsid w:val="008B1DD6"/>
    <w:rsid w:val="008B1F14"/>
    <w:rsid w:val="008B2116"/>
    <w:rsid w:val="008B2139"/>
    <w:rsid w:val="008B2292"/>
    <w:rsid w:val="008B243A"/>
    <w:rsid w:val="008B27FE"/>
    <w:rsid w:val="008B28DF"/>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5E1C"/>
    <w:rsid w:val="008B5F25"/>
    <w:rsid w:val="008B6433"/>
    <w:rsid w:val="008B66CE"/>
    <w:rsid w:val="008B6D4B"/>
    <w:rsid w:val="008B6E01"/>
    <w:rsid w:val="008B70A8"/>
    <w:rsid w:val="008B7257"/>
    <w:rsid w:val="008B7B24"/>
    <w:rsid w:val="008B7D27"/>
    <w:rsid w:val="008B7E33"/>
    <w:rsid w:val="008C011B"/>
    <w:rsid w:val="008C086D"/>
    <w:rsid w:val="008C09CD"/>
    <w:rsid w:val="008C0BA5"/>
    <w:rsid w:val="008C0C22"/>
    <w:rsid w:val="008C1089"/>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3E28"/>
    <w:rsid w:val="008C41DE"/>
    <w:rsid w:val="008C4236"/>
    <w:rsid w:val="008C436F"/>
    <w:rsid w:val="008C44BF"/>
    <w:rsid w:val="008C466E"/>
    <w:rsid w:val="008C47A5"/>
    <w:rsid w:val="008C4AFF"/>
    <w:rsid w:val="008C4F0C"/>
    <w:rsid w:val="008C54B6"/>
    <w:rsid w:val="008C5C20"/>
    <w:rsid w:val="008C5D5D"/>
    <w:rsid w:val="008C5DC4"/>
    <w:rsid w:val="008C5FF5"/>
    <w:rsid w:val="008C6639"/>
    <w:rsid w:val="008C67E5"/>
    <w:rsid w:val="008C6A3F"/>
    <w:rsid w:val="008C6D44"/>
    <w:rsid w:val="008C6F5D"/>
    <w:rsid w:val="008C6FDF"/>
    <w:rsid w:val="008C7155"/>
    <w:rsid w:val="008C72AC"/>
    <w:rsid w:val="008C72EF"/>
    <w:rsid w:val="008C7490"/>
    <w:rsid w:val="008C7A15"/>
    <w:rsid w:val="008C7AB7"/>
    <w:rsid w:val="008C7B06"/>
    <w:rsid w:val="008C7F3D"/>
    <w:rsid w:val="008C7F58"/>
    <w:rsid w:val="008D0195"/>
    <w:rsid w:val="008D02BF"/>
    <w:rsid w:val="008D0333"/>
    <w:rsid w:val="008D0798"/>
    <w:rsid w:val="008D0846"/>
    <w:rsid w:val="008D0991"/>
    <w:rsid w:val="008D0B12"/>
    <w:rsid w:val="008D10D2"/>
    <w:rsid w:val="008D1470"/>
    <w:rsid w:val="008D15E8"/>
    <w:rsid w:val="008D16B8"/>
    <w:rsid w:val="008D1FD6"/>
    <w:rsid w:val="008D22D6"/>
    <w:rsid w:val="008D2317"/>
    <w:rsid w:val="008D232D"/>
    <w:rsid w:val="008D2866"/>
    <w:rsid w:val="008D29BF"/>
    <w:rsid w:val="008D2A58"/>
    <w:rsid w:val="008D2ABA"/>
    <w:rsid w:val="008D2CE4"/>
    <w:rsid w:val="008D2E67"/>
    <w:rsid w:val="008D315F"/>
    <w:rsid w:val="008D338E"/>
    <w:rsid w:val="008D354B"/>
    <w:rsid w:val="008D3932"/>
    <w:rsid w:val="008D3B3A"/>
    <w:rsid w:val="008D3CE4"/>
    <w:rsid w:val="008D3DB1"/>
    <w:rsid w:val="008D3E37"/>
    <w:rsid w:val="008D4049"/>
    <w:rsid w:val="008D411C"/>
    <w:rsid w:val="008D4199"/>
    <w:rsid w:val="008D42AF"/>
    <w:rsid w:val="008D45E9"/>
    <w:rsid w:val="008D4CB7"/>
    <w:rsid w:val="008D4DBC"/>
    <w:rsid w:val="008D4E69"/>
    <w:rsid w:val="008D5165"/>
    <w:rsid w:val="008D5193"/>
    <w:rsid w:val="008D55E2"/>
    <w:rsid w:val="008D57FA"/>
    <w:rsid w:val="008D5813"/>
    <w:rsid w:val="008D5DB0"/>
    <w:rsid w:val="008D699C"/>
    <w:rsid w:val="008D6B78"/>
    <w:rsid w:val="008D716C"/>
    <w:rsid w:val="008D72A5"/>
    <w:rsid w:val="008D75A8"/>
    <w:rsid w:val="008D764A"/>
    <w:rsid w:val="008D7678"/>
    <w:rsid w:val="008D76F4"/>
    <w:rsid w:val="008D7881"/>
    <w:rsid w:val="008D7DA8"/>
    <w:rsid w:val="008D7F2A"/>
    <w:rsid w:val="008E018A"/>
    <w:rsid w:val="008E0309"/>
    <w:rsid w:val="008E030D"/>
    <w:rsid w:val="008E04E5"/>
    <w:rsid w:val="008E04E6"/>
    <w:rsid w:val="008E04F7"/>
    <w:rsid w:val="008E06A1"/>
    <w:rsid w:val="008E07B6"/>
    <w:rsid w:val="008E092E"/>
    <w:rsid w:val="008E0963"/>
    <w:rsid w:val="008E09CE"/>
    <w:rsid w:val="008E0A9F"/>
    <w:rsid w:val="008E0ADC"/>
    <w:rsid w:val="008E0B14"/>
    <w:rsid w:val="008E125D"/>
    <w:rsid w:val="008E143A"/>
    <w:rsid w:val="008E15B1"/>
    <w:rsid w:val="008E17B0"/>
    <w:rsid w:val="008E1DE7"/>
    <w:rsid w:val="008E1F35"/>
    <w:rsid w:val="008E2258"/>
    <w:rsid w:val="008E242B"/>
    <w:rsid w:val="008E252A"/>
    <w:rsid w:val="008E2721"/>
    <w:rsid w:val="008E2B8C"/>
    <w:rsid w:val="008E2D7F"/>
    <w:rsid w:val="008E2D9D"/>
    <w:rsid w:val="008E2E1C"/>
    <w:rsid w:val="008E2FA0"/>
    <w:rsid w:val="008E304E"/>
    <w:rsid w:val="008E316E"/>
    <w:rsid w:val="008E32C2"/>
    <w:rsid w:val="008E38B5"/>
    <w:rsid w:val="008E3975"/>
    <w:rsid w:val="008E3A4B"/>
    <w:rsid w:val="008E3E7A"/>
    <w:rsid w:val="008E408C"/>
    <w:rsid w:val="008E42FF"/>
    <w:rsid w:val="008E4732"/>
    <w:rsid w:val="008E4A66"/>
    <w:rsid w:val="008E4E03"/>
    <w:rsid w:val="008E4F1F"/>
    <w:rsid w:val="008E51AB"/>
    <w:rsid w:val="008E52FF"/>
    <w:rsid w:val="008E5374"/>
    <w:rsid w:val="008E53E4"/>
    <w:rsid w:val="008E564D"/>
    <w:rsid w:val="008E594F"/>
    <w:rsid w:val="008E5C05"/>
    <w:rsid w:val="008E5EA2"/>
    <w:rsid w:val="008E5F03"/>
    <w:rsid w:val="008E609E"/>
    <w:rsid w:val="008E67D6"/>
    <w:rsid w:val="008E681B"/>
    <w:rsid w:val="008E6C20"/>
    <w:rsid w:val="008E7026"/>
    <w:rsid w:val="008E72A4"/>
    <w:rsid w:val="008E73A1"/>
    <w:rsid w:val="008E76F8"/>
    <w:rsid w:val="008E7BF2"/>
    <w:rsid w:val="008E7CA7"/>
    <w:rsid w:val="008E7F18"/>
    <w:rsid w:val="008E7F2A"/>
    <w:rsid w:val="008F00CA"/>
    <w:rsid w:val="008F0465"/>
    <w:rsid w:val="008F0613"/>
    <w:rsid w:val="008F0620"/>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A5A"/>
    <w:rsid w:val="008F5C50"/>
    <w:rsid w:val="008F5CFA"/>
    <w:rsid w:val="008F60DF"/>
    <w:rsid w:val="008F62F4"/>
    <w:rsid w:val="008F63BD"/>
    <w:rsid w:val="008F63D2"/>
    <w:rsid w:val="008F6993"/>
    <w:rsid w:val="008F6EDB"/>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2B94"/>
    <w:rsid w:val="00902DCE"/>
    <w:rsid w:val="00903080"/>
    <w:rsid w:val="009030FB"/>
    <w:rsid w:val="0090343F"/>
    <w:rsid w:val="0090348A"/>
    <w:rsid w:val="0090370A"/>
    <w:rsid w:val="00903824"/>
    <w:rsid w:val="00903CBF"/>
    <w:rsid w:val="00903CF6"/>
    <w:rsid w:val="00904238"/>
    <w:rsid w:val="009043E0"/>
    <w:rsid w:val="009044F7"/>
    <w:rsid w:val="0090453A"/>
    <w:rsid w:val="009049D1"/>
    <w:rsid w:val="00904B29"/>
    <w:rsid w:val="00904B9C"/>
    <w:rsid w:val="00904FA0"/>
    <w:rsid w:val="00904FD4"/>
    <w:rsid w:val="009052B9"/>
    <w:rsid w:val="0090571C"/>
    <w:rsid w:val="00905D80"/>
    <w:rsid w:val="00906207"/>
    <w:rsid w:val="0090663C"/>
    <w:rsid w:val="0090670C"/>
    <w:rsid w:val="00906863"/>
    <w:rsid w:val="009068E2"/>
    <w:rsid w:val="00906B1D"/>
    <w:rsid w:val="00906E34"/>
    <w:rsid w:val="00906E6F"/>
    <w:rsid w:val="00906F4A"/>
    <w:rsid w:val="009071FC"/>
    <w:rsid w:val="009074D9"/>
    <w:rsid w:val="00907579"/>
    <w:rsid w:val="009077B2"/>
    <w:rsid w:val="00907AAA"/>
    <w:rsid w:val="00907B73"/>
    <w:rsid w:val="00907D06"/>
    <w:rsid w:val="00907E69"/>
    <w:rsid w:val="00907F7A"/>
    <w:rsid w:val="00910534"/>
    <w:rsid w:val="009106CC"/>
    <w:rsid w:val="00910AD6"/>
    <w:rsid w:val="00910E33"/>
    <w:rsid w:val="009110E1"/>
    <w:rsid w:val="0091113F"/>
    <w:rsid w:val="0091119A"/>
    <w:rsid w:val="0091126C"/>
    <w:rsid w:val="00911684"/>
    <w:rsid w:val="0091192B"/>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5C9"/>
    <w:rsid w:val="00914AED"/>
    <w:rsid w:val="00914DB2"/>
    <w:rsid w:val="00914F41"/>
    <w:rsid w:val="00914FEC"/>
    <w:rsid w:val="009150A5"/>
    <w:rsid w:val="009150B4"/>
    <w:rsid w:val="009158BA"/>
    <w:rsid w:val="009163A8"/>
    <w:rsid w:val="009163AD"/>
    <w:rsid w:val="009163B7"/>
    <w:rsid w:val="0091646B"/>
    <w:rsid w:val="0091693C"/>
    <w:rsid w:val="00916B55"/>
    <w:rsid w:val="00917077"/>
    <w:rsid w:val="0091739E"/>
    <w:rsid w:val="009176F8"/>
    <w:rsid w:val="0091795E"/>
    <w:rsid w:val="00917CA7"/>
    <w:rsid w:val="0092052A"/>
    <w:rsid w:val="00920611"/>
    <w:rsid w:val="009207AC"/>
    <w:rsid w:val="00920A64"/>
    <w:rsid w:val="00920D30"/>
    <w:rsid w:val="00920D4C"/>
    <w:rsid w:val="00920FBB"/>
    <w:rsid w:val="009212CF"/>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7"/>
    <w:rsid w:val="00924C9A"/>
    <w:rsid w:val="0092506C"/>
    <w:rsid w:val="009250B7"/>
    <w:rsid w:val="009250C8"/>
    <w:rsid w:val="009253EA"/>
    <w:rsid w:val="00925592"/>
    <w:rsid w:val="009255B5"/>
    <w:rsid w:val="009256A4"/>
    <w:rsid w:val="00925B18"/>
    <w:rsid w:val="00925FBE"/>
    <w:rsid w:val="0092616A"/>
    <w:rsid w:val="00926312"/>
    <w:rsid w:val="00926DDE"/>
    <w:rsid w:val="009270B1"/>
    <w:rsid w:val="0092727E"/>
    <w:rsid w:val="00927355"/>
    <w:rsid w:val="00927376"/>
    <w:rsid w:val="00927412"/>
    <w:rsid w:val="009274AD"/>
    <w:rsid w:val="00927565"/>
    <w:rsid w:val="00927E30"/>
    <w:rsid w:val="00927F5F"/>
    <w:rsid w:val="0093001B"/>
    <w:rsid w:val="00930178"/>
    <w:rsid w:val="00930306"/>
    <w:rsid w:val="009312EE"/>
    <w:rsid w:val="009317E0"/>
    <w:rsid w:val="009319DC"/>
    <w:rsid w:val="00931DA0"/>
    <w:rsid w:val="00932093"/>
    <w:rsid w:val="009324E2"/>
    <w:rsid w:val="009329D9"/>
    <w:rsid w:val="00932AD2"/>
    <w:rsid w:val="00932BB5"/>
    <w:rsid w:val="00932F8E"/>
    <w:rsid w:val="00932FDA"/>
    <w:rsid w:val="009331B6"/>
    <w:rsid w:val="009336DF"/>
    <w:rsid w:val="00933756"/>
    <w:rsid w:val="009339A6"/>
    <w:rsid w:val="00933D39"/>
    <w:rsid w:val="00933D92"/>
    <w:rsid w:val="00933E1F"/>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6F55"/>
    <w:rsid w:val="00937521"/>
    <w:rsid w:val="0093757E"/>
    <w:rsid w:val="0093761F"/>
    <w:rsid w:val="009376CB"/>
    <w:rsid w:val="00937BDA"/>
    <w:rsid w:val="00937E1E"/>
    <w:rsid w:val="00937E43"/>
    <w:rsid w:val="00937E60"/>
    <w:rsid w:val="0094004B"/>
    <w:rsid w:val="0094067B"/>
    <w:rsid w:val="009407A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2CA"/>
    <w:rsid w:val="0094797B"/>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5E5"/>
    <w:rsid w:val="00952917"/>
    <w:rsid w:val="00952B43"/>
    <w:rsid w:val="00952BC5"/>
    <w:rsid w:val="00952CAF"/>
    <w:rsid w:val="00952FDE"/>
    <w:rsid w:val="0095340B"/>
    <w:rsid w:val="00953C1D"/>
    <w:rsid w:val="00953D73"/>
    <w:rsid w:val="00953F90"/>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63A"/>
    <w:rsid w:val="0095779F"/>
    <w:rsid w:val="009577AA"/>
    <w:rsid w:val="00957AA1"/>
    <w:rsid w:val="00957E7B"/>
    <w:rsid w:val="00957EF7"/>
    <w:rsid w:val="00960048"/>
    <w:rsid w:val="0096011A"/>
    <w:rsid w:val="00960593"/>
    <w:rsid w:val="009610E1"/>
    <w:rsid w:val="0096151B"/>
    <w:rsid w:val="00961626"/>
    <w:rsid w:val="00961793"/>
    <w:rsid w:val="009617A4"/>
    <w:rsid w:val="00961843"/>
    <w:rsid w:val="0096187D"/>
    <w:rsid w:val="00961916"/>
    <w:rsid w:val="009619DD"/>
    <w:rsid w:val="00961BE3"/>
    <w:rsid w:val="00961DE8"/>
    <w:rsid w:val="0096213D"/>
    <w:rsid w:val="009622E8"/>
    <w:rsid w:val="009624DE"/>
    <w:rsid w:val="00962528"/>
    <w:rsid w:val="00962688"/>
    <w:rsid w:val="009627A9"/>
    <w:rsid w:val="00962F2C"/>
    <w:rsid w:val="00962FC8"/>
    <w:rsid w:val="00963064"/>
    <w:rsid w:val="009631B6"/>
    <w:rsid w:val="009631F3"/>
    <w:rsid w:val="0096347D"/>
    <w:rsid w:val="00963510"/>
    <w:rsid w:val="009635A4"/>
    <w:rsid w:val="009637B6"/>
    <w:rsid w:val="00963E8D"/>
    <w:rsid w:val="00964300"/>
    <w:rsid w:val="009643B6"/>
    <w:rsid w:val="009646A4"/>
    <w:rsid w:val="00964B19"/>
    <w:rsid w:val="00964CD6"/>
    <w:rsid w:val="00964DC5"/>
    <w:rsid w:val="0096510D"/>
    <w:rsid w:val="0096523B"/>
    <w:rsid w:val="009652C4"/>
    <w:rsid w:val="0096594D"/>
    <w:rsid w:val="00965A66"/>
    <w:rsid w:val="00965DD4"/>
    <w:rsid w:val="0096679E"/>
    <w:rsid w:val="00966A12"/>
    <w:rsid w:val="00966B1D"/>
    <w:rsid w:val="00966DF7"/>
    <w:rsid w:val="00967010"/>
    <w:rsid w:val="0096703F"/>
    <w:rsid w:val="0096774E"/>
    <w:rsid w:val="009678E1"/>
    <w:rsid w:val="00967991"/>
    <w:rsid w:val="00967AF0"/>
    <w:rsid w:val="00967BE7"/>
    <w:rsid w:val="00967C79"/>
    <w:rsid w:val="00970265"/>
    <w:rsid w:val="009705CE"/>
    <w:rsid w:val="00970E09"/>
    <w:rsid w:val="009714D6"/>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8CD"/>
    <w:rsid w:val="009739D9"/>
    <w:rsid w:val="00973A63"/>
    <w:rsid w:val="00973A97"/>
    <w:rsid w:val="00973BE9"/>
    <w:rsid w:val="00973C2E"/>
    <w:rsid w:val="00973DBC"/>
    <w:rsid w:val="00973F3D"/>
    <w:rsid w:val="00973FDA"/>
    <w:rsid w:val="009742A7"/>
    <w:rsid w:val="00974578"/>
    <w:rsid w:val="0097492B"/>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1A1"/>
    <w:rsid w:val="00977440"/>
    <w:rsid w:val="00977443"/>
    <w:rsid w:val="00977A9B"/>
    <w:rsid w:val="00977DFE"/>
    <w:rsid w:val="00980217"/>
    <w:rsid w:val="00980389"/>
    <w:rsid w:val="009803A1"/>
    <w:rsid w:val="009805AC"/>
    <w:rsid w:val="009808F9"/>
    <w:rsid w:val="00980CA7"/>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669"/>
    <w:rsid w:val="009847FC"/>
    <w:rsid w:val="009848DB"/>
    <w:rsid w:val="00984951"/>
    <w:rsid w:val="00984994"/>
    <w:rsid w:val="00984CB5"/>
    <w:rsid w:val="00984D85"/>
    <w:rsid w:val="009852E5"/>
    <w:rsid w:val="00985622"/>
    <w:rsid w:val="009856BA"/>
    <w:rsid w:val="009858EA"/>
    <w:rsid w:val="00985960"/>
    <w:rsid w:val="00985BC2"/>
    <w:rsid w:val="00985BFC"/>
    <w:rsid w:val="00985D53"/>
    <w:rsid w:val="009861B5"/>
    <w:rsid w:val="009862D4"/>
    <w:rsid w:val="00986540"/>
    <w:rsid w:val="009866C6"/>
    <w:rsid w:val="0098677A"/>
    <w:rsid w:val="00986D75"/>
    <w:rsid w:val="00986E12"/>
    <w:rsid w:val="00987960"/>
    <w:rsid w:val="0098797D"/>
    <w:rsid w:val="009879B2"/>
    <w:rsid w:val="00987C1D"/>
    <w:rsid w:val="00987E25"/>
    <w:rsid w:val="00987EC0"/>
    <w:rsid w:val="009900AC"/>
    <w:rsid w:val="00990355"/>
    <w:rsid w:val="009908AA"/>
    <w:rsid w:val="00990EE2"/>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3FA7"/>
    <w:rsid w:val="0099419F"/>
    <w:rsid w:val="00994275"/>
    <w:rsid w:val="009943AD"/>
    <w:rsid w:val="00994581"/>
    <w:rsid w:val="009948B2"/>
    <w:rsid w:val="00994FE4"/>
    <w:rsid w:val="00995028"/>
    <w:rsid w:val="00995141"/>
    <w:rsid w:val="009958D0"/>
    <w:rsid w:val="00995D56"/>
    <w:rsid w:val="0099662C"/>
    <w:rsid w:val="00996D3B"/>
    <w:rsid w:val="00996F25"/>
    <w:rsid w:val="00997154"/>
    <w:rsid w:val="009971B3"/>
    <w:rsid w:val="00997262"/>
    <w:rsid w:val="009972EF"/>
    <w:rsid w:val="009973CA"/>
    <w:rsid w:val="00997EC5"/>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59"/>
    <w:rsid w:val="009A25DC"/>
    <w:rsid w:val="009A27E1"/>
    <w:rsid w:val="009A2847"/>
    <w:rsid w:val="009A2959"/>
    <w:rsid w:val="009A299F"/>
    <w:rsid w:val="009A2A90"/>
    <w:rsid w:val="009A2BBD"/>
    <w:rsid w:val="009A2C45"/>
    <w:rsid w:val="009A2CFA"/>
    <w:rsid w:val="009A2D45"/>
    <w:rsid w:val="009A2DAF"/>
    <w:rsid w:val="009A2FFA"/>
    <w:rsid w:val="009A321C"/>
    <w:rsid w:val="009A3539"/>
    <w:rsid w:val="009A3844"/>
    <w:rsid w:val="009A3A12"/>
    <w:rsid w:val="009A3BA3"/>
    <w:rsid w:val="009A474D"/>
    <w:rsid w:val="009A4797"/>
    <w:rsid w:val="009A47F9"/>
    <w:rsid w:val="009A48A8"/>
    <w:rsid w:val="009A49E7"/>
    <w:rsid w:val="009A4B55"/>
    <w:rsid w:val="009A4ED2"/>
    <w:rsid w:val="009A566C"/>
    <w:rsid w:val="009A5B74"/>
    <w:rsid w:val="009A5C3F"/>
    <w:rsid w:val="009A5CDF"/>
    <w:rsid w:val="009A5E0F"/>
    <w:rsid w:val="009A5E14"/>
    <w:rsid w:val="009A5F3C"/>
    <w:rsid w:val="009A60A5"/>
    <w:rsid w:val="009A60F5"/>
    <w:rsid w:val="009A6388"/>
    <w:rsid w:val="009A6423"/>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74A"/>
    <w:rsid w:val="009B27BD"/>
    <w:rsid w:val="009B293C"/>
    <w:rsid w:val="009B2A2E"/>
    <w:rsid w:val="009B2EFA"/>
    <w:rsid w:val="009B3281"/>
    <w:rsid w:val="009B36E4"/>
    <w:rsid w:val="009B3C1B"/>
    <w:rsid w:val="009B4624"/>
    <w:rsid w:val="009B47BB"/>
    <w:rsid w:val="009B4A2D"/>
    <w:rsid w:val="009B4B1B"/>
    <w:rsid w:val="009B4E50"/>
    <w:rsid w:val="009B4E9A"/>
    <w:rsid w:val="009B52DA"/>
    <w:rsid w:val="009B53E7"/>
    <w:rsid w:val="009B5472"/>
    <w:rsid w:val="009B5749"/>
    <w:rsid w:val="009B5770"/>
    <w:rsid w:val="009B5D9E"/>
    <w:rsid w:val="009B5E71"/>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59"/>
    <w:rsid w:val="009C2687"/>
    <w:rsid w:val="009C28E5"/>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2D6"/>
    <w:rsid w:val="009C6351"/>
    <w:rsid w:val="009C6AD2"/>
    <w:rsid w:val="009C6FC0"/>
    <w:rsid w:val="009C7365"/>
    <w:rsid w:val="009C78AE"/>
    <w:rsid w:val="009C78F6"/>
    <w:rsid w:val="009C7B20"/>
    <w:rsid w:val="009C7E69"/>
    <w:rsid w:val="009C7E71"/>
    <w:rsid w:val="009C7EC9"/>
    <w:rsid w:val="009C7F55"/>
    <w:rsid w:val="009C7F85"/>
    <w:rsid w:val="009D037A"/>
    <w:rsid w:val="009D04EF"/>
    <w:rsid w:val="009D0700"/>
    <w:rsid w:val="009D0735"/>
    <w:rsid w:val="009D081F"/>
    <w:rsid w:val="009D08E8"/>
    <w:rsid w:val="009D0979"/>
    <w:rsid w:val="009D0A3B"/>
    <w:rsid w:val="009D0DFA"/>
    <w:rsid w:val="009D113C"/>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3DC9"/>
    <w:rsid w:val="009D4555"/>
    <w:rsid w:val="009D4562"/>
    <w:rsid w:val="009D4596"/>
    <w:rsid w:val="009D46D8"/>
    <w:rsid w:val="009D47A7"/>
    <w:rsid w:val="009D4889"/>
    <w:rsid w:val="009D4AF9"/>
    <w:rsid w:val="009D4FEB"/>
    <w:rsid w:val="009D519A"/>
    <w:rsid w:val="009D5455"/>
    <w:rsid w:val="009D5557"/>
    <w:rsid w:val="009D5571"/>
    <w:rsid w:val="009D5A5E"/>
    <w:rsid w:val="009D5B16"/>
    <w:rsid w:val="009D5E71"/>
    <w:rsid w:val="009D5E97"/>
    <w:rsid w:val="009D5FE9"/>
    <w:rsid w:val="009D603B"/>
    <w:rsid w:val="009D6223"/>
    <w:rsid w:val="009D63D5"/>
    <w:rsid w:val="009D6610"/>
    <w:rsid w:val="009D6700"/>
    <w:rsid w:val="009D677C"/>
    <w:rsid w:val="009D6849"/>
    <w:rsid w:val="009D696A"/>
    <w:rsid w:val="009D6F47"/>
    <w:rsid w:val="009D6FBF"/>
    <w:rsid w:val="009D707C"/>
    <w:rsid w:val="009D70A9"/>
    <w:rsid w:val="009D731D"/>
    <w:rsid w:val="009D7387"/>
    <w:rsid w:val="009D75F2"/>
    <w:rsid w:val="009D78EF"/>
    <w:rsid w:val="009E0077"/>
    <w:rsid w:val="009E0130"/>
    <w:rsid w:val="009E02BE"/>
    <w:rsid w:val="009E037F"/>
    <w:rsid w:val="009E03A2"/>
    <w:rsid w:val="009E062B"/>
    <w:rsid w:val="009E080B"/>
    <w:rsid w:val="009E09D5"/>
    <w:rsid w:val="009E0CBD"/>
    <w:rsid w:val="009E1209"/>
    <w:rsid w:val="009E13EB"/>
    <w:rsid w:val="009E1520"/>
    <w:rsid w:val="009E15CC"/>
    <w:rsid w:val="009E1603"/>
    <w:rsid w:val="009E168B"/>
    <w:rsid w:val="009E19A7"/>
    <w:rsid w:val="009E1C9F"/>
    <w:rsid w:val="009E1FB5"/>
    <w:rsid w:val="009E20B3"/>
    <w:rsid w:val="009E2469"/>
    <w:rsid w:val="009E3028"/>
    <w:rsid w:val="009E30B4"/>
    <w:rsid w:val="009E34D8"/>
    <w:rsid w:val="009E38B8"/>
    <w:rsid w:val="009E38BB"/>
    <w:rsid w:val="009E3989"/>
    <w:rsid w:val="009E3CBC"/>
    <w:rsid w:val="009E3FCB"/>
    <w:rsid w:val="009E4251"/>
    <w:rsid w:val="009E4260"/>
    <w:rsid w:val="009E4D44"/>
    <w:rsid w:val="009E51EA"/>
    <w:rsid w:val="009E52FB"/>
    <w:rsid w:val="009E5430"/>
    <w:rsid w:val="009E5444"/>
    <w:rsid w:val="009E549E"/>
    <w:rsid w:val="009E566A"/>
    <w:rsid w:val="009E5694"/>
    <w:rsid w:val="009E5710"/>
    <w:rsid w:val="009E5717"/>
    <w:rsid w:val="009E5BC5"/>
    <w:rsid w:val="009E5CA5"/>
    <w:rsid w:val="009E5F30"/>
    <w:rsid w:val="009E60D6"/>
    <w:rsid w:val="009E659F"/>
    <w:rsid w:val="009E6874"/>
    <w:rsid w:val="009E69C4"/>
    <w:rsid w:val="009E6A1D"/>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C89"/>
    <w:rsid w:val="009F0E04"/>
    <w:rsid w:val="009F114C"/>
    <w:rsid w:val="009F11BF"/>
    <w:rsid w:val="009F14EA"/>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BD7"/>
    <w:rsid w:val="009F3CD7"/>
    <w:rsid w:val="009F3D42"/>
    <w:rsid w:val="009F45A6"/>
    <w:rsid w:val="009F4683"/>
    <w:rsid w:val="009F4BB6"/>
    <w:rsid w:val="009F4EEB"/>
    <w:rsid w:val="009F51E4"/>
    <w:rsid w:val="009F51FB"/>
    <w:rsid w:val="009F52B2"/>
    <w:rsid w:val="009F5325"/>
    <w:rsid w:val="009F538F"/>
    <w:rsid w:val="009F5458"/>
    <w:rsid w:val="009F55BB"/>
    <w:rsid w:val="009F5660"/>
    <w:rsid w:val="009F56BD"/>
    <w:rsid w:val="009F56F3"/>
    <w:rsid w:val="009F5A6B"/>
    <w:rsid w:val="009F5F1B"/>
    <w:rsid w:val="009F606C"/>
    <w:rsid w:val="009F62AB"/>
    <w:rsid w:val="009F6516"/>
    <w:rsid w:val="009F672C"/>
    <w:rsid w:val="009F696D"/>
    <w:rsid w:val="009F69BC"/>
    <w:rsid w:val="009F6E09"/>
    <w:rsid w:val="009F6E11"/>
    <w:rsid w:val="009F7235"/>
    <w:rsid w:val="009F728B"/>
    <w:rsid w:val="009F733F"/>
    <w:rsid w:val="009F792F"/>
    <w:rsid w:val="009F7B51"/>
    <w:rsid w:val="009F7B56"/>
    <w:rsid w:val="00A00189"/>
    <w:rsid w:val="00A00457"/>
    <w:rsid w:val="00A00B5E"/>
    <w:rsid w:val="00A00BCB"/>
    <w:rsid w:val="00A00CCD"/>
    <w:rsid w:val="00A00FD8"/>
    <w:rsid w:val="00A01044"/>
    <w:rsid w:val="00A0156C"/>
    <w:rsid w:val="00A017E6"/>
    <w:rsid w:val="00A018A0"/>
    <w:rsid w:val="00A019BF"/>
    <w:rsid w:val="00A01BE3"/>
    <w:rsid w:val="00A01D63"/>
    <w:rsid w:val="00A0202C"/>
    <w:rsid w:val="00A0204A"/>
    <w:rsid w:val="00A021D4"/>
    <w:rsid w:val="00A021D5"/>
    <w:rsid w:val="00A024D6"/>
    <w:rsid w:val="00A025F2"/>
    <w:rsid w:val="00A02A37"/>
    <w:rsid w:val="00A02A4C"/>
    <w:rsid w:val="00A03498"/>
    <w:rsid w:val="00A036D1"/>
    <w:rsid w:val="00A03773"/>
    <w:rsid w:val="00A039E1"/>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5F92"/>
    <w:rsid w:val="00A06681"/>
    <w:rsid w:val="00A06712"/>
    <w:rsid w:val="00A06759"/>
    <w:rsid w:val="00A069DB"/>
    <w:rsid w:val="00A06EE1"/>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737"/>
    <w:rsid w:val="00A11899"/>
    <w:rsid w:val="00A11D73"/>
    <w:rsid w:val="00A1211C"/>
    <w:rsid w:val="00A12339"/>
    <w:rsid w:val="00A124C7"/>
    <w:rsid w:val="00A1257B"/>
    <w:rsid w:val="00A125AD"/>
    <w:rsid w:val="00A12686"/>
    <w:rsid w:val="00A12889"/>
    <w:rsid w:val="00A128C0"/>
    <w:rsid w:val="00A12B09"/>
    <w:rsid w:val="00A12C75"/>
    <w:rsid w:val="00A12E95"/>
    <w:rsid w:val="00A1336A"/>
    <w:rsid w:val="00A13443"/>
    <w:rsid w:val="00A13C40"/>
    <w:rsid w:val="00A14777"/>
    <w:rsid w:val="00A149B0"/>
    <w:rsid w:val="00A14E01"/>
    <w:rsid w:val="00A14F9E"/>
    <w:rsid w:val="00A151A0"/>
    <w:rsid w:val="00A1587E"/>
    <w:rsid w:val="00A15897"/>
    <w:rsid w:val="00A158A1"/>
    <w:rsid w:val="00A158BF"/>
    <w:rsid w:val="00A1599D"/>
    <w:rsid w:val="00A15A44"/>
    <w:rsid w:val="00A15B7C"/>
    <w:rsid w:val="00A15FCD"/>
    <w:rsid w:val="00A1614C"/>
    <w:rsid w:val="00A16257"/>
    <w:rsid w:val="00A163B3"/>
    <w:rsid w:val="00A16676"/>
    <w:rsid w:val="00A1676E"/>
    <w:rsid w:val="00A16DA8"/>
    <w:rsid w:val="00A1717E"/>
    <w:rsid w:val="00A17541"/>
    <w:rsid w:val="00A1797A"/>
    <w:rsid w:val="00A17CF5"/>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2DE8"/>
    <w:rsid w:val="00A22E5B"/>
    <w:rsid w:val="00A230DD"/>
    <w:rsid w:val="00A231D3"/>
    <w:rsid w:val="00A232A0"/>
    <w:rsid w:val="00A2347E"/>
    <w:rsid w:val="00A23680"/>
    <w:rsid w:val="00A23681"/>
    <w:rsid w:val="00A23AA3"/>
    <w:rsid w:val="00A23C44"/>
    <w:rsid w:val="00A23CBA"/>
    <w:rsid w:val="00A240C9"/>
    <w:rsid w:val="00A24197"/>
    <w:rsid w:val="00A24573"/>
    <w:rsid w:val="00A24646"/>
    <w:rsid w:val="00A24862"/>
    <w:rsid w:val="00A24DB4"/>
    <w:rsid w:val="00A24F47"/>
    <w:rsid w:val="00A251DB"/>
    <w:rsid w:val="00A2521B"/>
    <w:rsid w:val="00A2575D"/>
    <w:rsid w:val="00A25792"/>
    <w:rsid w:val="00A259EA"/>
    <w:rsid w:val="00A25AED"/>
    <w:rsid w:val="00A25C02"/>
    <w:rsid w:val="00A25CB7"/>
    <w:rsid w:val="00A25FA4"/>
    <w:rsid w:val="00A25FC2"/>
    <w:rsid w:val="00A26012"/>
    <w:rsid w:val="00A263BB"/>
    <w:rsid w:val="00A268C8"/>
    <w:rsid w:val="00A2694A"/>
    <w:rsid w:val="00A269E4"/>
    <w:rsid w:val="00A26D5A"/>
    <w:rsid w:val="00A2725E"/>
    <w:rsid w:val="00A2726F"/>
    <w:rsid w:val="00A27300"/>
    <w:rsid w:val="00A27399"/>
    <w:rsid w:val="00A2751C"/>
    <w:rsid w:val="00A27765"/>
    <w:rsid w:val="00A27830"/>
    <w:rsid w:val="00A2787C"/>
    <w:rsid w:val="00A27A32"/>
    <w:rsid w:val="00A27BB4"/>
    <w:rsid w:val="00A27BE4"/>
    <w:rsid w:val="00A27E6B"/>
    <w:rsid w:val="00A30797"/>
    <w:rsid w:val="00A31251"/>
    <w:rsid w:val="00A3147D"/>
    <w:rsid w:val="00A31914"/>
    <w:rsid w:val="00A31A8D"/>
    <w:rsid w:val="00A31BB5"/>
    <w:rsid w:val="00A320F9"/>
    <w:rsid w:val="00A32154"/>
    <w:rsid w:val="00A32241"/>
    <w:rsid w:val="00A325D5"/>
    <w:rsid w:val="00A32826"/>
    <w:rsid w:val="00A32BD4"/>
    <w:rsid w:val="00A32D35"/>
    <w:rsid w:val="00A33611"/>
    <w:rsid w:val="00A33782"/>
    <w:rsid w:val="00A33908"/>
    <w:rsid w:val="00A33FA1"/>
    <w:rsid w:val="00A34174"/>
    <w:rsid w:val="00A34363"/>
    <w:rsid w:val="00A3441B"/>
    <w:rsid w:val="00A346AA"/>
    <w:rsid w:val="00A349AA"/>
    <w:rsid w:val="00A34C1C"/>
    <w:rsid w:val="00A3526B"/>
    <w:rsid w:val="00A357FB"/>
    <w:rsid w:val="00A35AD6"/>
    <w:rsid w:val="00A35B50"/>
    <w:rsid w:val="00A35BFB"/>
    <w:rsid w:val="00A35DCE"/>
    <w:rsid w:val="00A360AF"/>
    <w:rsid w:val="00A36141"/>
    <w:rsid w:val="00A3687A"/>
    <w:rsid w:val="00A36B5E"/>
    <w:rsid w:val="00A36F91"/>
    <w:rsid w:val="00A371B2"/>
    <w:rsid w:val="00A374B8"/>
    <w:rsid w:val="00A3779D"/>
    <w:rsid w:val="00A378F5"/>
    <w:rsid w:val="00A37915"/>
    <w:rsid w:val="00A37D23"/>
    <w:rsid w:val="00A37DCE"/>
    <w:rsid w:val="00A37E81"/>
    <w:rsid w:val="00A37F37"/>
    <w:rsid w:val="00A40105"/>
    <w:rsid w:val="00A40412"/>
    <w:rsid w:val="00A40987"/>
    <w:rsid w:val="00A40A50"/>
    <w:rsid w:val="00A40C55"/>
    <w:rsid w:val="00A41625"/>
    <w:rsid w:val="00A416AA"/>
    <w:rsid w:val="00A416BD"/>
    <w:rsid w:val="00A417B6"/>
    <w:rsid w:val="00A417D2"/>
    <w:rsid w:val="00A417FD"/>
    <w:rsid w:val="00A41CA1"/>
    <w:rsid w:val="00A41D81"/>
    <w:rsid w:val="00A41DC3"/>
    <w:rsid w:val="00A41EA5"/>
    <w:rsid w:val="00A41F78"/>
    <w:rsid w:val="00A423B3"/>
    <w:rsid w:val="00A424C0"/>
    <w:rsid w:val="00A429DB"/>
    <w:rsid w:val="00A42DBB"/>
    <w:rsid w:val="00A430CD"/>
    <w:rsid w:val="00A431AB"/>
    <w:rsid w:val="00A433AE"/>
    <w:rsid w:val="00A43872"/>
    <w:rsid w:val="00A4390A"/>
    <w:rsid w:val="00A43A25"/>
    <w:rsid w:val="00A43E06"/>
    <w:rsid w:val="00A43E21"/>
    <w:rsid w:val="00A43E71"/>
    <w:rsid w:val="00A445D6"/>
    <w:rsid w:val="00A44A68"/>
    <w:rsid w:val="00A44A90"/>
    <w:rsid w:val="00A44C7E"/>
    <w:rsid w:val="00A44E43"/>
    <w:rsid w:val="00A44E7B"/>
    <w:rsid w:val="00A452A6"/>
    <w:rsid w:val="00A4536B"/>
    <w:rsid w:val="00A456C0"/>
    <w:rsid w:val="00A45AD8"/>
    <w:rsid w:val="00A45B10"/>
    <w:rsid w:val="00A45EF9"/>
    <w:rsid w:val="00A45F93"/>
    <w:rsid w:val="00A460E2"/>
    <w:rsid w:val="00A4661F"/>
    <w:rsid w:val="00A4667E"/>
    <w:rsid w:val="00A46800"/>
    <w:rsid w:val="00A46839"/>
    <w:rsid w:val="00A46891"/>
    <w:rsid w:val="00A469AD"/>
    <w:rsid w:val="00A46D0E"/>
    <w:rsid w:val="00A46E54"/>
    <w:rsid w:val="00A470A9"/>
    <w:rsid w:val="00A4724F"/>
    <w:rsid w:val="00A4733C"/>
    <w:rsid w:val="00A4742E"/>
    <w:rsid w:val="00A47447"/>
    <w:rsid w:val="00A475C0"/>
    <w:rsid w:val="00A477A7"/>
    <w:rsid w:val="00A4785C"/>
    <w:rsid w:val="00A47AD7"/>
    <w:rsid w:val="00A47F3D"/>
    <w:rsid w:val="00A5034B"/>
    <w:rsid w:val="00A50678"/>
    <w:rsid w:val="00A5069B"/>
    <w:rsid w:val="00A50772"/>
    <w:rsid w:val="00A50976"/>
    <w:rsid w:val="00A509DE"/>
    <w:rsid w:val="00A50B01"/>
    <w:rsid w:val="00A51151"/>
    <w:rsid w:val="00A51343"/>
    <w:rsid w:val="00A51652"/>
    <w:rsid w:val="00A516C4"/>
    <w:rsid w:val="00A51D04"/>
    <w:rsid w:val="00A5206D"/>
    <w:rsid w:val="00A5249C"/>
    <w:rsid w:val="00A524E5"/>
    <w:rsid w:val="00A529C0"/>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5A12"/>
    <w:rsid w:val="00A560E9"/>
    <w:rsid w:val="00A56387"/>
    <w:rsid w:val="00A5661A"/>
    <w:rsid w:val="00A56647"/>
    <w:rsid w:val="00A567E3"/>
    <w:rsid w:val="00A568D7"/>
    <w:rsid w:val="00A56BAF"/>
    <w:rsid w:val="00A56C78"/>
    <w:rsid w:val="00A5720C"/>
    <w:rsid w:val="00A57507"/>
    <w:rsid w:val="00A5750A"/>
    <w:rsid w:val="00A57585"/>
    <w:rsid w:val="00A57752"/>
    <w:rsid w:val="00A579C6"/>
    <w:rsid w:val="00A6012E"/>
    <w:rsid w:val="00A606FC"/>
    <w:rsid w:val="00A60961"/>
    <w:rsid w:val="00A609D7"/>
    <w:rsid w:val="00A60CDC"/>
    <w:rsid w:val="00A60F37"/>
    <w:rsid w:val="00A6109F"/>
    <w:rsid w:val="00A61361"/>
    <w:rsid w:val="00A61474"/>
    <w:rsid w:val="00A617A4"/>
    <w:rsid w:val="00A61837"/>
    <w:rsid w:val="00A618E5"/>
    <w:rsid w:val="00A618EF"/>
    <w:rsid w:val="00A6193E"/>
    <w:rsid w:val="00A61E55"/>
    <w:rsid w:val="00A61F2D"/>
    <w:rsid w:val="00A62229"/>
    <w:rsid w:val="00A62245"/>
    <w:rsid w:val="00A62897"/>
    <w:rsid w:val="00A62C0D"/>
    <w:rsid w:val="00A62CA7"/>
    <w:rsid w:val="00A62DC5"/>
    <w:rsid w:val="00A63589"/>
    <w:rsid w:val="00A63BDF"/>
    <w:rsid w:val="00A63E15"/>
    <w:rsid w:val="00A643A6"/>
    <w:rsid w:val="00A6449E"/>
    <w:rsid w:val="00A647FD"/>
    <w:rsid w:val="00A64A1D"/>
    <w:rsid w:val="00A64B69"/>
    <w:rsid w:val="00A6538D"/>
    <w:rsid w:val="00A654D2"/>
    <w:rsid w:val="00A65883"/>
    <w:rsid w:val="00A659A4"/>
    <w:rsid w:val="00A65B3F"/>
    <w:rsid w:val="00A65C3E"/>
    <w:rsid w:val="00A65CF3"/>
    <w:rsid w:val="00A65CFB"/>
    <w:rsid w:val="00A65FAA"/>
    <w:rsid w:val="00A66067"/>
    <w:rsid w:val="00A66100"/>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19A"/>
    <w:rsid w:val="00A71325"/>
    <w:rsid w:val="00A71453"/>
    <w:rsid w:val="00A715A8"/>
    <w:rsid w:val="00A71910"/>
    <w:rsid w:val="00A71E3A"/>
    <w:rsid w:val="00A722E6"/>
    <w:rsid w:val="00A724DC"/>
    <w:rsid w:val="00A728FC"/>
    <w:rsid w:val="00A72C41"/>
    <w:rsid w:val="00A72C6E"/>
    <w:rsid w:val="00A730B5"/>
    <w:rsid w:val="00A731CC"/>
    <w:rsid w:val="00A73203"/>
    <w:rsid w:val="00A73386"/>
    <w:rsid w:val="00A73C9C"/>
    <w:rsid w:val="00A73EAF"/>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7D3"/>
    <w:rsid w:val="00A76C3F"/>
    <w:rsid w:val="00A77359"/>
    <w:rsid w:val="00A774F5"/>
    <w:rsid w:val="00A774FE"/>
    <w:rsid w:val="00A7763E"/>
    <w:rsid w:val="00A777FB"/>
    <w:rsid w:val="00A779DD"/>
    <w:rsid w:val="00A77A48"/>
    <w:rsid w:val="00A77B93"/>
    <w:rsid w:val="00A77C2B"/>
    <w:rsid w:val="00A77EB0"/>
    <w:rsid w:val="00A801D8"/>
    <w:rsid w:val="00A802DD"/>
    <w:rsid w:val="00A807F6"/>
    <w:rsid w:val="00A809D9"/>
    <w:rsid w:val="00A80CCD"/>
    <w:rsid w:val="00A80FA3"/>
    <w:rsid w:val="00A81019"/>
    <w:rsid w:val="00A8104E"/>
    <w:rsid w:val="00A8111D"/>
    <w:rsid w:val="00A81138"/>
    <w:rsid w:val="00A81314"/>
    <w:rsid w:val="00A81326"/>
    <w:rsid w:val="00A819F9"/>
    <w:rsid w:val="00A81D4B"/>
    <w:rsid w:val="00A822D6"/>
    <w:rsid w:val="00A826D1"/>
    <w:rsid w:val="00A827AB"/>
    <w:rsid w:val="00A828F6"/>
    <w:rsid w:val="00A8296F"/>
    <w:rsid w:val="00A82BBD"/>
    <w:rsid w:val="00A832CF"/>
    <w:rsid w:val="00A83893"/>
    <w:rsid w:val="00A83C60"/>
    <w:rsid w:val="00A83D13"/>
    <w:rsid w:val="00A83DE2"/>
    <w:rsid w:val="00A83F33"/>
    <w:rsid w:val="00A84576"/>
    <w:rsid w:val="00A84594"/>
    <w:rsid w:val="00A8476D"/>
    <w:rsid w:val="00A847AE"/>
    <w:rsid w:val="00A8482F"/>
    <w:rsid w:val="00A84A77"/>
    <w:rsid w:val="00A85041"/>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9B2"/>
    <w:rsid w:val="00A90A47"/>
    <w:rsid w:val="00A91173"/>
    <w:rsid w:val="00A912AC"/>
    <w:rsid w:val="00A91533"/>
    <w:rsid w:val="00A919AE"/>
    <w:rsid w:val="00A91BE6"/>
    <w:rsid w:val="00A91DE6"/>
    <w:rsid w:val="00A91FCB"/>
    <w:rsid w:val="00A921E6"/>
    <w:rsid w:val="00A929A0"/>
    <w:rsid w:val="00A92B00"/>
    <w:rsid w:val="00A92B47"/>
    <w:rsid w:val="00A92B48"/>
    <w:rsid w:val="00A92B56"/>
    <w:rsid w:val="00A92E6A"/>
    <w:rsid w:val="00A93100"/>
    <w:rsid w:val="00A93529"/>
    <w:rsid w:val="00A935FB"/>
    <w:rsid w:val="00A93657"/>
    <w:rsid w:val="00A9378A"/>
    <w:rsid w:val="00A937DE"/>
    <w:rsid w:val="00A9399F"/>
    <w:rsid w:val="00A939B7"/>
    <w:rsid w:val="00A93A17"/>
    <w:rsid w:val="00A93C45"/>
    <w:rsid w:val="00A93D60"/>
    <w:rsid w:val="00A93F16"/>
    <w:rsid w:val="00A940EF"/>
    <w:rsid w:val="00A94101"/>
    <w:rsid w:val="00A94388"/>
    <w:rsid w:val="00A9469B"/>
    <w:rsid w:val="00A948B5"/>
    <w:rsid w:val="00A94A5F"/>
    <w:rsid w:val="00A94A81"/>
    <w:rsid w:val="00A9502B"/>
    <w:rsid w:val="00A95043"/>
    <w:rsid w:val="00A952B5"/>
    <w:rsid w:val="00A952BF"/>
    <w:rsid w:val="00A95B3A"/>
    <w:rsid w:val="00A95B44"/>
    <w:rsid w:val="00A95EF4"/>
    <w:rsid w:val="00A95F1C"/>
    <w:rsid w:val="00A960B5"/>
    <w:rsid w:val="00A9656B"/>
    <w:rsid w:val="00A968BC"/>
    <w:rsid w:val="00A96960"/>
    <w:rsid w:val="00A969C5"/>
    <w:rsid w:val="00A96B57"/>
    <w:rsid w:val="00A96BA5"/>
    <w:rsid w:val="00A96C25"/>
    <w:rsid w:val="00A96C53"/>
    <w:rsid w:val="00A96E6A"/>
    <w:rsid w:val="00A97390"/>
    <w:rsid w:val="00A973EA"/>
    <w:rsid w:val="00A97AC8"/>
    <w:rsid w:val="00A97AE8"/>
    <w:rsid w:val="00AA004B"/>
    <w:rsid w:val="00AA027F"/>
    <w:rsid w:val="00AA0289"/>
    <w:rsid w:val="00AA0503"/>
    <w:rsid w:val="00AA0679"/>
    <w:rsid w:val="00AA073A"/>
    <w:rsid w:val="00AA0A47"/>
    <w:rsid w:val="00AA0C3E"/>
    <w:rsid w:val="00AA15FB"/>
    <w:rsid w:val="00AA1A54"/>
    <w:rsid w:val="00AA1A90"/>
    <w:rsid w:val="00AA205C"/>
    <w:rsid w:val="00AA2146"/>
    <w:rsid w:val="00AA269E"/>
    <w:rsid w:val="00AA28C5"/>
    <w:rsid w:val="00AA291C"/>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4ECA"/>
    <w:rsid w:val="00AA53FD"/>
    <w:rsid w:val="00AA5A31"/>
    <w:rsid w:val="00AA5EE2"/>
    <w:rsid w:val="00AA5F21"/>
    <w:rsid w:val="00AA6124"/>
    <w:rsid w:val="00AA6220"/>
    <w:rsid w:val="00AA6424"/>
    <w:rsid w:val="00AA64AF"/>
    <w:rsid w:val="00AA676A"/>
    <w:rsid w:val="00AA7527"/>
    <w:rsid w:val="00AA755E"/>
    <w:rsid w:val="00AA765F"/>
    <w:rsid w:val="00AB072C"/>
    <w:rsid w:val="00AB0789"/>
    <w:rsid w:val="00AB0CDD"/>
    <w:rsid w:val="00AB0DB1"/>
    <w:rsid w:val="00AB0FAB"/>
    <w:rsid w:val="00AB176E"/>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4C"/>
    <w:rsid w:val="00AB3062"/>
    <w:rsid w:val="00AB3090"/>
    <w:rsid w:val="00AB3478"/>
    <w:rsid w:val="00AB3694"/>
    <w:rsid w:val="00AB39E6"/>
    <w:rsid w:val="00AB3B0F"/>
    <w:rsid w:val="00AB3C4B"/>
    <w:rsid w:val="00AB407D"/>
    <w:rsid w:val="00AB467F"/>
    <w:rsid w:val="00AB47B1"/>
    <w:rsid w:val="00AB4A11"/>
    <w:rsid w:val="00AB4FB4"/>
    <w:rsid w:val="00AB4FEA"/>
    <w:rsid w:val="00AB52C2"/>
    <w:rsid w:val="00AB5521"/>
    <w:rsid w:val="00AB570C"/>
    <w:rsid w:val="00AB5741"/>
    <w:rsid w:val="00AB58D3"/>
    <w:rsid w:val="00AB5D7E"/>
    <w:rsid w:val="00AB5D91"/>
    <w:rsid w:val="00AB5FAE"/>
    <w:rsid w:val="00AB657C"/>
    <w:rsid w:val="00AB67CF"/>
    <w:rsid w:val="00AB69DB"/>
    <w:rsid w:val="00AB6A5F"/>
    <w:rsid w:val="00AB700B"/>
    <w:rsid w:val="00AB702A"/>
    <w:rsid w:val="00AB7601"/>
    <w:rsid w:val="00AB7C00"/>
    <w:rsid w:val="00AB7CE3"/>
    <w:rsid w:val="00AB7E5E"/>
    <w:rsid w:val="00AC0120"/>
    <w:rsid w:val="00AC058D"/>
    <w:rsid w:val="00AC0832"/>
    <w:rsid w:val="00AC0EEE"/>
    <w:rsid w:val="00AC12AA"/>
    <w:rsid w:val="00AC17B8"/>
    <w:rsid w:val="00AC1809"/>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2"/>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BA1"/>
    <w:rsid w:val="00AC6CEE"/>
    <w:rsid w:val="00AC6D59"/>
    <w:rsid w:val="00AC75B3"/>
    <w:rsid w:val="00AC7857"/>
    <w:rsid w:val="00AC7962"/>
    <w:rsid w:val="00AC7A75"/>
    <w:rsid w:val="00AC7AD0"/>
    <w:rsid w:val="00AC7C4E"/>
    <w:rsid w:val="00AC7C5F"/>
    <w:rsid w:val="00AC7E37"/>
    <w:rsid w:val="00AC7F5E"/>
    <w:rsid w:val="00AD001F"/>
    <w:rsid w:val="00AD0531"/>
    <w:rsid w:val="00AD0694"/>
    <w:rsid w:val="00AD06A1"/>
    <w:rsid w:val="00AD08C5"/>
    <w:rsid w:val="00AD0970"/>
    <w:rsid w:val="00AD1043"/>
    <w:rsid w:val="00AD1398"/>
    <w:rsid w:val="00AD172F"/>
    <w:rsid w:val="00AD1730"/>
    <w:rsid w:val="00AD1968"/>
    <w:rsid w:val="00AD1996"/>
    <w:rsid w:val="00AD19F0"/>
    <w:rsid w:val="00AD1BAE"/>
    <w:rsid w:val="00AD225A"/>
    <w:rsid w:val="00AD22DA"/>
    <w:rsid w:val="00AD23A2"/>
    <w:rsid w:val="00AD245D"/>
    <w:rsid w:val="00AD2460"/>
    <w:rsid w:val="00AD2676"/>
    <w:rsid w:val="00AD272C"/>
    <w:rsid w:val="00AD3227"/>
    <w:rsid w:val="00AD3577"/>
    <w:rsid w:val="00AD376F"/>
    <w:rsid w:val="00AD383F"/>
    <w:rsid w:val="00AD3845"/>
    <w:rsid w:val="00AD399E"/>
    <w:rsid w:val="00AD3D64"/>
    <w:rsid w:val="00AD3E9F"/>
    <w:rsid w:val="00AD3EA8"/>
    <w:rsid w:val="00AD4122"/>
    <w:rsid w:val="00AD4762"/>
    <w:rsid w:val="00AD4B11"/>
    <w:rsid w:val="00AD4B2D"/>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11"/>
    <w:rsid w:val="00AE159B"/>
    <w:rsid w:val="00AE165B"/>
    <w:rsid w:val="00AE17A4"/>
    <w:rsid w:val="00AE1926"/>
    <w:rsid w:val="00AE1C07"/>
    <w:rsid w:val="00AE2224"/>
    <w:rsid w:val="00AE245E"/>
    <w:rsid w:val="00AE2496"/>
    <w:rsid w:val="00AE259D"/>
    <w:rsid w:val="00AE25A7"/>
    <w:rsid w:val="00AE2EC6"/>
    <w:rsid w:val="00AE2FEE"/>
    <w:rsid w:val="00AE31C1"/>
    <w:rsid w:val="00AE3276"/>
    <w:rsid w:val="00AE36A3"/>
    <w:rsid w:val="00AE379A"/>
    <w:rsid w:val="00AE39EE"/>
    <w:rsid w:val="00AE3A22"/>
    <w:rsid w:val="00AE3C28"/>
    <w:rsid w:val="00AE3C8C"/>
    <w:rsid w:val="00AE3D69"/>
    <w:rsid w:val="00AE3FFB"/>
    <w:rsid w:val="00AE4030"/>
    <w:rsid w:val="00AE42D7"/>
    <w:rsid w:val="00AE4505"/>
    <w:rsid w:val="00AE457D"/>
    <w:rsid w:val="00AE4594"/>
    <w:rsid w:val="00AE45B2"/>
    <w:rsid w:val="00AE47DE"/>
    <w:rsid w:val="00AE484C"/>
    <w:rsid w:val="00AE4FA1"/>
    <w:rsid w:val="00AE525A"/>
    <w:rsid w:val="00AE5500"/>
    <w:rsid w:val="00AE5528"/>
    <w:rsid w:val="00AE57F6"/>
    <w:rsid w:val="00AE5C52"/>
    <w:rsid w:val="00AE64DA"/>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6F"/>
    <w:rsid w:val="00AF3C78"/>
    <w:rsid w:val="00AF4196"/>
    <w:rsid w:val="00AF4238"/>
    <w:rsid w:val="00AF44B5"/>
    <w:rsid w:val="00AF472B"/>
    <w:rsid w:val="00AF4786"/>
    <w:rsid w:val="00AF4AC1"/>
    <w:rsid w:val="00AF4C22"/>
    <w:rsid w:val="00AF54E8"/>
    <w:rsid w:val="00AF5538"/>
    <w:rsid w:val="00AF55CB"/>
    <w:rsid w:val="00AF5672"/>
    <w:rsid w:val="00AF56CF"/>
    <w:rsid w:val="00AF59F2"/>
    <w:rsid w:val="00AF5B79"/>
    <w:rsid w:val="00AF5EE0"/>
    <w:rsid w:val="00AF634E"/>
    <w:rsid w:val="00AF6692"/>
    <w:rsid w:val="00AF6BC3"/>
    <w:rsid w:val="00AF6C01"/>
    <w:rsid w:val="00AF6EE3"/>
    <w:rsid w:val="00AF71E4"/>
    <w:rsid w:val="00AF7297"/>
    <w:rsid w:val="00AF787B"/>
    <w:rsid w:val="00AF790B"/>
    <w:rsid w:val="00AF7A8D"/>
    <w:rsid w:val="00AF7B18"/>
    <w:rsid w:val="00AF7C6E"/>
    <w:rsid w:val="00AF7D3E"/>
    <w:rsid w:val="00AF7DB2"/>
    <w:rsid w:val="00AF7E73"/>
    <w:rsid w:val="00B003D7"/>
    <w:rsid w:val="00B007A5"/>
    <w:rsid w:val="00B00C67"/>
    <w:rsid w:val="00B00FFB"/>
    <w:rsid w:val="00B01079"/>
    <w:rsid w:val="00B011B7"/>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745"/>
    <w:rsid w:val="00B05D51"/>
    <w:rsid w:val="00B05FBF"/>
    <w:rsid w:val="00B060E7"/>
    <w:rsid w:val="00B061EE"/>
    <w:rsid w:val="00B0651C"/>
    <w:rsid w:val="00B06598"/>
    <w:rsid w:val="00B0675B"/>
    <w:rsid w:val="00B06D40"/>
    <w:rsid w:val="00B06EE3"/>
    <w:rsid w:val="00B06F24"/>
    <w:rsid w:val="00B06F85"/>
    <w:rsid w:val="00B07254"/>
    <w:rsid w:val="00B07C2E"/>
    <w:rsid w:val="00B07C69"/>
    <w:rsid w:val="00B07E79"/>
    <w:rsid w:val="00B07ECD"/>
    <w:rsid w:val="00B10083"/>
    <w:rsid w:val="00B100B7"/>
    <w:rsid w:val="00B100CF"/>
    <w:rsid w:val="00B106D8"/>
    <w:rsid w:val="00B107CC"/>
    <w:rsid w:val="00B10D18"/>
    <w:rsid w:val="00B10DEE"/>
    <w:rsid w:val="00B10EDB"/>
    <w:rsid w:val="00B1138B"/>
    <w:rsid w:val="00B11606"/>
    <w:rsid w:val="00B117B7"/>
    <w:rsid w:val="00B11D58"/>
    <w:rsid w:val="00B120AE"/>
    <w:rsid w:val="00B1218F"/>
    <w:rsid w:val="00B122A3"/>
    <w:rsid w:val="00B12505"/>
    <w:rsid w:val="00B1280A"/>
    <w:rsid w:val="00B132EC"/>
    <w:rsid w:val="00B1334E"/>
    <w:rsid w:val="00B1336D"/>
    <w:rsid w:val="00B1375E"/>
    <w:rsid w:val="00B13761"/>
    <w:rsid w:val="00B13795"/>
    <w:rsid w:val="00B13946"/>
    <w:rsid w:val="00B13981"/>
    <w:rsid w:val="00B13C38"/>
    <w:rsid w:val="00B13C39"/>
    <w:rsid w:val="00B13E65"/>
    <w:rsid w:val="00B13EA0"/>
    <w:rsid w:val="00B140E1"/>
    <w:rsid w:val="00B14350"/>
    <w:rsid w:val="00B146C3"/>
    <w:rsid w:val="00B1472E"/>
    <w:rsid w:val="00B14A92"/>
    <w:rsid w:val="00B14DF3"/>
    <w:rsid w:val="00B14F4B"/>
    <w:rsid w:val="00B150F8"/>
    <w:rsid w:val="00B15398"/>
    <w:rsid w:val="00B159A6"/>
    <w:rsid w:val="00B15D4B"/>
    <w:rsid w:val="00B15F95"/>
    <w:rsid w:val="00B161BA"/>
    <w:rsid w:val="00B162E3"/>
    <w:rsid w:val="00B163A4"/>
    <w:rsid w:val="00B16648"/>
    <w:rsid w:val="00B168AD"/>
    <w:rsid w:val="00B16D16"/>
    <w:rsid w:val="00B170C8"/>
    <w:rsid w:val="00B17305"/>
    <w:rsid w:val="00B17448"/>
    <w:rsid w:val="00B1799C"/>
    <w:rsid w:val="00B17B69"/>
    <w:rsid w:val="00B17BA0"/>
    <w:rsid w:val="00B17BC6"/>
    <w:rsid w:val="00B17F92"/>
    <w:rsid w:val="00B2015F"/>
    <w:rsid w:val="00B20166"/>
    <w:rsid w:val="00B20379"/>
    <w:rsid w:val="00B2072D"/>
    <w:rsid w:val="00B20812"/>
    <w:rsid w:val="00B20A32"/>
    <w:rsid w:val="00B20A7E"/>
    <w:rsid w:val="00B214C8"/>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2F4C"/>
    <w:rsid w:val="00B2316B"/>
    <w:rsid w:val="00B233E3"/>
    <w:rsid w:val="00B2395A"/>
    <w:rsid w:val="00B23B9B"/>
    <w:rsid w:val="00B23CEF"/>
    <w:rsid w:val="00B23E9A"/>
    <w:rsid w:val="00B24507"/>
    <w:rsid w:val="00B24749"/>
    <w:rsid w:val="00B250E6"/>
    <w:rsid w:val="00B25174"/>
    <w:rsid w:val="00B25392"/>
    <w:rsid w:val="00B254A5"/>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111"/>
    <w:rsid w:val="00B3043A"/>
    <w:rsid w:val="00B3043F"/>
    <w:rsid w:val="00B30453"/>
    <w:rsid w:val="00B30734"/>
    <w:rsid w:val="00B3142C"/>
    <w:rsid w:val="00B31559"/>
    <w:rsid w:val="00B31E3B"/>
    <w:rsid w:val="00B31F5D"/>
    <w:rsid w:val="00B320C3"/>
    <w:rsid w:val="00B32110"/>
    <w:rsid w:val="00B32466"/>
    <w:rsid w:val="00B32E2B"/>
    <w:rsid w:val="00B33076"/>
    <w:rsid w:val="00B338C1"/>
    <w:rsid w:val="00B33D22"/>
    <w:rsid w:val="00B33ED3"/>
    <w:rsid w:val="00B34135"/>
    <w:rsid w:val="00B351C9"/>
    <w:rsid w:val="00B352B8"/>
    <w:rsid w:val="00B35421"/>
    <w:rsid w:val="00B3578A"/>
    <w:rsid w:val="00B35E39"/>
    <w:rsid w:val="00B361FC"/>
    <w:rsid w:val="00B36475"/>
    <w:rsid w:val="00B3651D"/>
    <w:rsid w:val="00B3672F"/>
    <w:rsid w:val="00B36794"/>
    <w:rsid w:val="00B371B2"/>
    <w:rsid w:val="00B37210"/>
    <w:rsid w:val="00B37636"/>
    <w:rsid w:val="00B37A33"/>
    <w:rsid w:val="00B37AF5"/>
    <w:rsid w:val="00B37C1E"/>
    <w:rsid w:val="00B37D68"/>
    <w:rsid w:val="00B4020F"/>
    <w:rsid w:val="00B40240"/>
    <w:rsid w:val="00B403DC"/>
    <w:rsid w:val="00B40497"/>
    <w:rsid w:val="00B405E3"/>
    <w:rsid w:val="00B4068E"/>
    <w:rsid w:val="00B406D1"/>
    <w:rsid w:val="00B4090F"/>
    <w:rsid w:val="00B4095D"/>
    <w:rsid w:val="00B40A72"/>
    <w:rsid w:val="00B40CC2"/>
    <w:rsid w:val="00B411C6"/>
    <w:rsid w:val="00B414D6"/>
    <w:rsid w:val="00B41950"/>
    <w:rsid w:val="00B41CCF"/>
    <w:rsid w:val="00B41E80"/>
    <w:rsid w:val="00B41E98"/>
    <w:rsid w:val="00B42533"/>
    <w:rsid w:val="00B42581"/>
    <w:rsid w:val="00B427FE"/>
    <w:rsid w:val="00B4284D"/>
    <w:rsid w:val="00B42FB1"/>
    <w:rsid w:val="00B432BD"/>
    <w:rsid w:val="00B43343"/>
    <w:rsid w:val="00B43522"/>
    <w:rsid w:val="00B4355F"/>
    <w:rsid w:val="00B439BC"/>
    <w:rsid w:val="00B43EFC"/>
    <w:rsid w:val="00B4422E"/>
    <w:rsid w:val="00B444DF"/>
    <w:rsid w:val="00B44545"/>
    <w:rsid w:val="00B4455F"/>
    <w:rsid w:val="00B44592"/>
    <w:rsid w:val="00B44A82"/>
    <w:rsid w:val="00B44B6D"/>
    <w:rsid w:val="00B451A1"/>
    <w:rsid w:val="00B45281"/>
    <w:rsid w:val="00B45637"/>
    <w:rsid w:val="00B45662"/>
    <w:rsid w:val="00B45951"/>
    <w:rsid w:val="00B45ABE"/>
    <w:rsid w:val="00B45CBD"/>
    <w:rsid w:val="00B45EB9"/>
    <w:rsid w:val="00B464B3"/>
    <w:rsid w:val="00B46829"/>
    <w:rsid w:val="00B46AF4"/>
    <w:rsid w:val="00B46EB6"/>
    <w:rsid w:val="00B46F04"/>
    <w:rsid w:val="00B4729A"/>
    <w:rsid w:val="00B476FA"/>
    <w:rsid w:val="00B4772E"/>
    <w:rsid w:val="00B478CA"/>
    <w:rsid w:val="00B47C53"/>
    <w:rsid w:val="00B50178"/>
    <w:rsid w:val="00B50800"/>
    <w:rsid w:val="00B508D8"/>
    <w:rsid w:val="00B50BE5"/>
    <w:rsid w:val="00B51447"/>
    <w:rsid w:val="00B51AB7"/>
    <w:rsid w:val="00B51ED1"/>
    <w:rsid w:val="00B51FF2"/>
    <w:rsid w:val="00B527C3"/>
    <w:rsid w:val="00B52955"/>
    <w:rsid w:val="00B52B34"/>
    <w:rsid w:val="00B52E16"/>
    <w:rsid w:val="00B52E24"/>
    <w:rsid w:val="00B52E81"/>
    <w:rsid w:val="00B52EC9"/>
    <w:rsid w:val="00B52FD3"/>
    <w:rsid w:val="00B530BA"/>
    <w:rsid w:val="00B53671"/>
    <w:rsid w:val="00B53C75"/>
    <w:rsid w:val="00B53EED"/>
    <w:rsid w:val="00B53FA5"/>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0D2"/>
    <w:rsid w:val="00B57177"/>
    <w:rsid w:val="00B57283"/>
    <w:rsid w:val="00B574E3"/>
    <w:rsid w:val="00B57691"/>
    <w:rsid w:val="00B577AB"/>
    <w:rsid w:val="00B57EAB"/>
    <w:rsid w:val="00B57FBC"/>
    <w:rsid w:val="00B6000B"/>
    <w:rsid w:val="00B60389"/>
    <w:rsid w:val="00B60A95"/>
    <w:rsid w:val="00B613C2"/>
    <w:rsid w:val="00B61524"/>
    <w:rsid w:val="00B6153D"/>
    <w:rsid w:val="00B619A3"/>
    <w:rsid w:val="00B61A71"/>
    <w:rsid w:val="00B61C3E"/>
    <w:rsid w:val="00B61C5C"/>
    <w:rsid w:val="00B61C90"/>
    <w:rsid w:val="00B61C95"/>
    <w:rsid w:val="00B61CC4"/>
    <w:rsid w:val="00B61DE2"/>
    <w:rsid w:val="00B62246"/>
    <w:rsid w:val="00B62386"/>
    <w:rsid w:val="00B62932"/>
    <w:rsid w:val="00B62AA3"/>
    <w:rsid w:val="00B62C5A"/>
    <w:rsid w:val="00B62F9F"/>
    <w:rsid w:val="00B6321E"/>
    <w:rsid w:val="00B63C4D"/>
    <w:rsid w:val="00B63E3C"/>
    <w:rsid w:val="00B646D0"/>
    <w:rsid w:val="00B6489D"/>
    <w:rsid w:val="00B64979"/>
    <w:rsid w:val="00B649C9"/>
    <w:rsid w:val="00B64A08"/>
    <w:rsid w:val="00B64AA2"/>
    <w:rsid w:val="00B64E94"/>
    <w:rsid w:val="00B65516"/>
    <w:rsid w:val="00B65561"/>
    <w:rsid w:val="00B65755"/>
    <w:rsid w:val="00B65819"/>
    <w:rsid w:val="00B65A5E"/>
    <w:rsid w:val="00B65D0F"/>
    <w:rsid w:val="00B65D73"/>
    <w:rsid w:val="00B66173"/>
    <w:rsid w:val="00B662A0"/>
    <w:rsid w:val="00B66857"/>
    <w:rsid w:val="00B66C71"/>
    <w:rsid w:val="00B66DD1"/>
    <w:rsid w:val="00B66F81"/>
    <w:rsid w:val="00B67362"/>
    <w:rsid w:val="00B67587"/>
    <w:rsid w:val="00B677DA"/>
    <w:rsid w:val="00B67900"/>
    <w:rsid w:val="00B679DE"/>
    <w:rsid w:val="00B67A23"/>
    <w:rsid w:val="00B67B24"/>
    <w:rsid w:val="00B67C74"/>
    <w:rsid w:val="00B70715"/>
    <w:rsid w:val="00B708F5"/>
    <w:rsid w:val="00B70EB2"/>
    <w:rsid w:val="00B70F25"/>
    <w:rsid w:val="00B7115D"/>
    <w:rsid w:val="00B711D2"/>
    <w:rsid w:val="00B71294"/>
    <w:rsid w:val="00B713C2"/>
    <w:rsid w:val="00B71416"/>
    <w:rsid w:val="00B7145C"/>
    <w:rsid w:val="00B71464"/>
    <w:rsid w:val="00B71511"/>
    <w:rsid w:val="00B715AE"/>
    <w:rsid w:val="00B71926"/>
    <w:rsid w:val="00B7197D"/>
    <w:rsid w:val="00B71FE3"/>
    <w:rsid w:val="00B72190"/>
    <w:rsid w:val="00B722E6"/>
    <w:rsid w:val="00B72805"/>
    <w:rsid w:val="00B72839"/>
    <w:rsid w:val="00B72913"/>
    <w:rsid w:val="00B72C76"/>
    <w:rsid w:val="00B730AA"/>
    <w:rsid w:val="00B73100"/>
    <w:rsid w:val="00B736AB"/>
    <w:rsid w:val="00B738F2"/>
    <w:rsid w:val="00B7397A"/>
    <w:rsid w:val="00B73A50"/>
    <w:rsid w:val="00B73AB9"/>
    <w:rsid w:val="00B73BE2"/>
    <w:rsid w:val="00B73D8A"/>
    <w:rsid w:val="00B74107"/>
    <w:rsid w:val="00B741CA"/>
    <w:rsid w:val="00B742E0"/>
    <w:rsid w:val="00B7437D"/>
    <w:rsid w:val="00B74B74"/>
    <w:rsid w:val="00B755BA"/>
    <w:rsid w:val="00B75AF1"/>
    <w:rsid w:val="00B75D1C"/>
    <w:rsid w:val="00B7605F"/>
    <w:rsid w:val="00B76408"/>
    <w:rsid w:val="00B767AC"/>
    <w:rsid w:val="00B768FF"/>
    <w:rsid w:val="00B7691B"/>
    <w:rsid w:val="00B76948"/>
    <w:rsid w:val="00B769DD"/>
    <w:rsid w:val="00B76DB0"/>
    <w:rsid w:val="00B76E45"/>
    <w:rsid w:val="00B7793C"/>
    <w:rsid w:val="00B77954"/>
    <w:rsid w:val="00B77B6D"/>
    <w:rsid w:val="00B77DED"/>
    <w:rsid w:val="00B77E17"/>
    <w:rsid w:val="00B802B8"/>
    <w:rsid w:val="00B8033A"/>
    <w:rsid w:val="00B80365"/>
    <w:rsid w:val="00B8070D"/>
    <w:rsid w:val="00B8077B"/>
    <w:rsid w:val="00B80991"/>
    <w:rsid w:val="00B80AC0"/>
    <w:rsid w:val="00B80B13"/>
    <w:rsid w:val="00B80BF8"/>
    <w:rsid w:val="00B80DAE"/>
    <w:rsid w:val="00B80F6B"/>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02C"/>
    <w:rsid w:val="00B83251"/>
    <w:rsid w:val="00B8342F"/>
    <w:rsid w:val="00B83909"/>
    <w:rsid w:val="00B83B72"/>
    <w:rsid w:val="00B848EA"/>
    <w:rsid w:val="00B84C30"/>
    <w:rsid w:val="00B850D3"/>
    <w:rsid w:val="00B85412"/>
    <w:rsid w:val="00B85527"/>
    <w:rsid w:val="00B855D0"/>
    <w:rsid w:val="00B85664"/>
    <w:rsid w:val="00B856B9"/>
    <w:rsid w:val="00B8579B"/>
    <w:rsid w:val="00B85DF8"/>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BB0"/>
    <w:rsid w:val="00B91BFB"/>
    <w:rsid w:val="00B91CEA"/>
    <w:rsid w:val="00B91ECE"/>
    <w:rsid w:val="00B91FBD"/>
    <w:rsid w:val="00B9231F"/>
    <w:rsid w:val="00B927EC"/>
    <w:rsid w:val="00B92C76"/>
    <w:rsid w:val="00B92F1F"/>
    <w:rsid w:val="00B92FBA"/>
    <w:rsid w:val="00B93022"/>
    <w:rsid w:val="00B93078"/>
    <w:rsid w:val="00B93098"/>
    <w:rsid w:val="00B930FC"/>
    <w:rsid w:val="00B93336"/>
    <w:rsid w:val="00B93474"/>
    <w:rsid w:val="00B93504"/>
    <w:rsid w:val="00B937C7"/>
    <w:rsid w:val="00B93DF2"/>
    <w:rsid w:val="00B93E8A"/>
    <w:rsid w:val="00B94188"/>
    <w:rsid w:val="00B9438B"/>
    <w:rsid w:val="00B9451D"/>
    <w:rsid w:val="00B94C02"/>
    <w:rsid w:val="00B94E93"/>
    <w:rsid w:val="00B94F25"/>
    <w:rsid w:val="00B953AB"/>
    <w:rsid w:val="00B955FC"/>
    <w:rsid w:val="00B9570C"/>
    <w:rsid w:val="00B95770"/>
    <w:rsid w:val="00B958B4"/>
    <w:rsid w:val="00B95B9B"/>
    <w:rsid w:val="00B95C32"/>
    <w:rsid w:val="00B95E0C"/>
    <w:rsid w:val="00B95F36"/>
    <w:rsid w:val="00B96067"/>
    <w:rsid w:val="00B96366"/>
    <w:rsid w:val="00B96AB4"/>
    <w:rsid w:val="00B96D7F"/>
    <w:rsid w:val="00B96E35"/>
    <w:rsid w:val="00B97018"/>
    <w:rsid w:val="00B977D7"/>
    <w:rsid w:val="00B97D26"/>
    <w:rsid w:val="00BA0170"/>
    <w:rsid w:val="00BA022D"/>
    <w:rsid w:val="00BA0593"/>
    <w:rsid w:val="00BA05AC"/>
    <w:rsid w:val="00BA082E"/>
    <w:rsid w:val="00BA08A8"/>
    <w:rsid w:val="00BA09C0"/>
    <w:rsid w:val="00BA09E2"/>
    <w:rsid w:val="00BA0A61"/>
    <w:rsid w:val="00BA0D3F"/>
    <w:rsid w:val="00BA10A3"/>
    <w:rsid w:val="00BA151D"/>
    <w:rsid w:val="00BA1B17"/>
    <w:rsid w:val="00BA1C24"/>
    <w:rsid w:val="00BA2201"/>
    <w:rsid w:val="00BA23C0"/>
    <w:rsid w:val="00BA23C3"/>
    <w:rsid w:val="00BA247A"/>
    <w:rsid w:val="00BA2BA8"/>
    <w:rsid w:val="00BA2D52"/>
    <w:rsid w:val="00BA3511"/>
    <w:rsid w:val="00BA3544"/>
    <w:rsid w:val="00BA3706"/>
    <w:rsid w:val="00BA37C5"/>
    <w:rsid w:val="00BA3CAD"/>
    <w:rsid w:val="00BA4278"/>
    <w:rsid w:val="00BA439B"/>
    <w:rsid w:val="00BA4470"/>
    <w:rsid w:val="00BA4768"/>
    <w:rsid w:val="00BA48D0"/>
    <w:rsid w:val="00BA497E"/>
    <w:rsid w:val="00BA4BB0"/>
    <w:rsid w:val="00BA4BFC"/>
    <w:rsid w:val="00BA4D63"/>
    <w:rsid w:val="00BA4E7D"/>
    <w:rsid w:val="00BA4FCD"/>
    <w:rsid w:val="00BA52A9"/>
    <w:rsid w:val="00BA5766"/>
    <w:rsid w:val="00BA57C8"/>
    <w:rsid w:val="00BA58AE"/>
    <w:rsid w:val="00BA5942"/>
    <w:rsid w:val="00BA59F1"/>
    <w:rsid w:val="00BA5B0B"/>
    <w:rsid w:val="00BA5D0C"/>
    <w:rsid w:val="00BA667C"/>
    <w:rsid w:val="00BA6712"/>
    <w:rsid w:val="00BA67F4"/>
    <w:rsid w:val="00BA6A1E"/>
    <w:rsid w:val="00BA6BD8"/>
    <w:rsid w:val="00BA6BEE"/>
    <w:rsid w:val="00BA6F41"/>
    <w:rsid w:val="00BA783F"/>
    <w:rsid w:val="00BA7A52"/>
    <w:rsid w:val="00BA7BD8"/>
    <w:rsid w:val="00BA7E5D"/>
    <w:rsid w:val="00BA7F43"/>
    <w:rsid w:val="00BB01E3"/>
    <w:rsid w:val="00BB03A3"/>
    <w:rsid w:val="00BB041A"/>
    <w:rsid w:val="00BB0547"/>
    <w:rsid w:val="00BB0645"/>
    <w:rsid w:val="00BB089D"/>
    <w:rsid w:val="00BB091A"/>
    <w:rsid w:val="00BB095B"/>
    <w:rsid w:val="00BB09F8"/>
    <w:rsid w:val="00BB0BAD"/>
    <w:rsid w:val="00BB0F42"/>
    <w:rsid w:val="00BB10E2"/>
    <w:rsid w:val="00BB132D"/>
    <w:rsid w:val="00BB14AB"/>
    <w:rsid w:val="00BB15B0"/>
    <w:rsid w:val="00BB164A"/>
    <w:rsid w:val="00BB1A0C"/>
    <w:rsid w:val="00BB1BC1"/>
    <w:rsid w:val="00BB1C53"/>
    <w:rsid w:val="00BB1DE0"/>
    <w:rsid w:val="00BB2183"/>
    <w:rsid w:val="00BB21F6"/>
    <w:rsid w:val="00BB2334"/>
    <w:rsid w:val="00BB2513"/>
    <w:rsid w:val="00BB251F"/>
    <w:rsid w:val="00BB2AD9"/>
    <w:rsid w:val="00BB2E86"/>
    <w:rsid w:val="00BB306B"/>
    <w:rsid w:val="00BB30D0"/>
    <w:rsid w:val="00BB38DD"/>
    <w:rsid w:val="00BB3BA5"/>
    <w:rsid w:val="00BB3BB4"/>
    <w:rsid w:val="00BB3BED"/>
    <w:rsid w:val="00BB3CB8"/>
    <w:rsid w:val="00BB3CE2"/>
    <w:rsid w:val="00BB3DCF"/>
    <w:rsid w:val="00BB3ED6"/>
    <w:rsid w:val="00BB4355"/>
    <w:rsid w:val="00BB4369"/>
    <w:rsid w:val="00BB4513"/>
    <w:rsid w:val="00BB457B"/>
    <w:rsid w:val="00BB4B48"/>
    <w:rsid w:val="00BB4EDB"/>
    <w:rsid w:val="00BB5293"/>
    <w:rsid w:val="00BB5765"/>
    <w:rsid w:val="00BB5D2E"/>
    <w:rsid w:val="00BB6289"/>
    <w:rsid w:val="00BB63A9"/>
    <w:rsid w:val="00BB672B"/>
    <w:rsid w:val="00BB69E7"/>
    <w:rsid w:val="00BB6DFD"/>
    <w:rsid w:val="00BB74FD"/>
    <w:rsid w:val="00BB767D"/>
    <w:rsid w:val="00BB7949"/>
    <w:rsid w:val="00BB7EA9"/>
    <w:rsid w:val="00BB7ECA"/>
    <w:rsid w:val="00BC0114"/>
    <w:rsid w:val="00BC0249"/>
    <w:rsid w:val="00BC0448"/>
    <w:rsid w:val="00BC04A5"/>
    <w:rsid w:val="00BC06F7"/>
    <w:rsid w:val="00BC080C"/>
    <w:rsid w:val="00BC1390"/>
    <w:rsid w:val="00BC13F1"/>
    <w:rsid w:val="00BC142E"/>
    <w:rsid w:val="00BC15D6"/>
    <w:rsid w:val="00BC1E12"/>
    <w:rsid w:val="00BC1F70"/>
    <w:rsid w:val="00BC22C7"/>
    <w:rsid w:val="00BC24B9"/>
    <w:rsid w:val="00BC2830"/>
    <w:rsid w:val="00BC2D60"/>
    <w:rsid w:val="00BC2E5F"/>
    <w:rsid w:val="00BC3276"/>
    <w:rsid w:val="00BC34F4"/>
    <w:rsid w:val="00BC3631"/>
    <w:rsid w:val="00BC367E"/>
    <w:rsid w:val="00BC3FF1"/>
    <w:rsid w:val="00BC4183"/>
    <w:rsid w:val="00BC4560"/>
    <w:rsid w:val="00BC4771"/>
    <w:rsid w:val="00BC55B1"/>
    <w:rsid w:val="00BC5816"/>
    <w:rsid w:val="00BC5903"/>
    <w:rsid w:val="00BC6098"/>
    <w:rsid w:val="00BC62F3"/>
    <w:rsid w:val="00BC6345"/>
    <w:rsid w:val="00BC6418"/>
    <w:rsid w:val="00BC663A"/>
    <w:rsid w:val="00BC6980"/>
    <w:rsid w:val="00BC6D6D"/>
    <w:rsid w:val="00BC6DDD"/>
    <w:rsid w:val="00BC7186"/>
    <w:rsid w:val="00BC71D7"/>
    <w:rsid w:val="00BC72D8"/>
    <w:rsid w:val="00BC741B"/>
    <w:rsid w:val="00BC7547"/>
    <w:rsid w:val="00BD045F"/>
    <w:rsid w:val="00BD0497"/>
    <w:rsid w:val="00BD06C6"/>
    <w:rsid w:val="00BD09A8"/>
    <w:rsid w:val="00BD1163"/>
    <w:rsid w:val="00BD11D4"/>
    <w:rsid w:val="00BD1483"/>
    <w:rsid w:val="00BD15E2"/>
    <w:rsid w:val="00BD16EA"/>
    <w:rsid w:val="00BD1A38"/>
    <w:rsid w:val="00BD1FA9"/>
    <w:rsid w:val="00BD2162"/>
    <w:rsid w:val="00BD2193"/>
    <w:rsid w:val="00BD21B0"/>
    <w:rsid w:val="00BD2553"/>
    <w:rsid w:val="00BD25EC"/>
    <w:rsid w:val="00BD3094"/>
    <w:rsid w:val="00BD3325"/>
    <w:rsid w:val="00BD3352"/>
    <w:rsid w:val="00BD335C"/>
    <w:rsid w:val="00BD3954"/>
    <w:rsid w:val="00BD39B6"/>
    <w:rsid w:val="00BD3A04"/>
    <w:rsid w:val="00BD3F6F"/>
    <w:rsid w:val="00BD410A"/>
    <w:rsid w:val="00BD4181"/>
    <w:rsid w:val="00BD43DD"/>
    <w:rsid w:val="00BD450B"/>
    <w:rsid w:val="00BD4598"/>
    <w:rsid w:val="00BD45CC"/>
    <w:rsid w:val="00BD46AE"/>
    <w:rsid w:val="00BD486E"/>
    <w:rsid w:val="00BD49BB"/>
    <w:rsid w:val="00BD4A64"/>
    <w:rsid w:val="00BD4BFA"/>
    <w:rsid w:val="00BD5010"/>
    <w:rsid w:val="00BD51CF"/>
    <w:rsid w:val="00BD53F7"/>
    <w:rsid w:val="00BD5571"/>
    <w:rsid w:val="00BD56C8"/>
    <w:rsid w:val="00BD5888"/>
    <w:rsid w:val="00BD5A72"/>
    <w:rsid w:val="00BD5C41"/>
    <w:rsid w:val="00BD6742"/>
    <w:rsid w:val="00BD6E98"/>
    <w:rsid w:val="00BD70E6"/>
    <w:rsid w:val="00BD715B"/>
    <w:rsid w:val="00BD7170"/>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B19"/>
    <w:rsid w:val="00BE1C97"/>
    <w:rsid w:val="00BE1E2E"/>
    <w:rsid w:val="00BE2032"/>
    <w:rsid w:val="00BE21B5"/>
    <w:rsid w:val="00BE21B7"/>
    <w:rsid w:val="00BE295B"/>
    <w:rsid w:val="00BE2B57"/>
    <w:rsid w:val="00BE2E5E"/>
    <w:rsid w:val="00BE3045"/>
    <w:rsid w:val="00BE335E"/>
    <w:rsid w:val="00BE340C"/>
    <w:rsid w:val="00BE342D"/>
    <w:rsid w:val="00BE373C"/>
    <w:rsid w:val="00BE383D"/>
    <w:rsid w:val="00BE3988"/>
    <w:rsid w:val="00BE3C78"/>
    <w:rsid w:val="00BE3CEC"/>
    <w:rsid w:val="00BE3D43"/>
    <w:rsid w:val="00BE4374"/>
    <w:rsid w:val="00BE4399"/>
    <w:rsid w:val="00BE47A5"/>
    <w:rsid w:val="00BE4872"/>
    <w:rsid w:val="00BE48E0"/>
    <w:rsid w:val="00BE4916"/>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7A8"/>
    <w:rsid w:val="00BF1870"/>
    <w:rsid w:val="00BF19F0"/>
    <w:rsid w:val="00BF1AD9"/>
    <w:rsid w:val="00BF1D1C"/>
    <w:rsid w:val="00BF2007"/>
    <w:rsid w:val="00BF2179"/>
    <w:rsid w:val="00BF21A1"/>
    <w:rsid w:val="00BF229E"/>
    <w:rsid w:val="00BF2476"/>
    <w:rsid w:val="00BF27B2"/>
    <w:rsid w:val="00BF2830"/>
    <w:rsid w:val="00BF29BE"/>
    <w:rsid w:val="00BF2DC1"/>
    <w:rsid w:val="00BF2E97"/>
    <w:rsid w:val="00BF308D"/>
    <w:rsid w:val="00BF33C7"/>
    <w:rsid w:val="00BF349D"/>
    <w:rsid w:val="00BF352D"/>
    <w:rsid w:val="00BF36A1"/>
    <w:rsid w:val="00BF3B86"/>
    <w:rsid w:val="00BF4332"/>
    <w:rsid w:val="00BF43BD"/>
    <w:rsid w:val="00BF4414"/>
    <w:rsid w:val="00BF46A3"/>
    <w:rsid w:val="00BF4A28"/>
    <w:rsid w:val="00BF4C11"/>
    <w:rsid w:val="00BF4FFC"/>
    <w:rsid w:val="00BF5034"/>
    <w:rsid w:val="00BF528F"/>
    <w:rsid w:val="00BF5471"/>
    <w:rsid w:val="00BF557D"/>
    <w:rsid w:val="00BF55F2"/>
    <w:rsid w:val="00BF56B8"/>
    <w:rsid w:val="00BF5815"/>
    <w:rsid w:val="00BF58C2"/>
    <w:rsid w:val="00BF5BB6"/>
    <w:rsid w:val="00BF62C1"/>
    <w:rsid w:val="00BF641A"/>
    <w:rsid w:val="00BF65D3"/>
    <w:rsid w:val="00BF66E3"/>
    <w:rsid w:val="00BF6A5A"/>
    <w:rsid w:val="00BF6AAD"/>
    <w:rsid w:val="00BF729E"/>
    <w:rsid w:val="00BF766F"/>
    <w:rsid w:val="00BF76ED"/>
    <w:rsid w:val="00BF7973"/>
    <w:rsid w:val="00BF7C72"/>
    <w:rsid w:val="00BF7F31"/>
    <w:rsid w:val="00C000F5"/>
    <w:rsid w:val="00C00162"/>
    <w:rsid w:val="00C0026C"/>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682"/>
    <w:rsid w:val="00C02AAC"/>
    <w:rsid w:val="00C02B40"/>
    <w:rsid w:val="00C02D35"/>
    <w:rsid w:val="00C032AB"/>
    <w:rsid w:val="00C03AD6"/>
    <w:rsid w:val="00C03F44"/>
    <w:rsid w:val="00C0420A"/>
    <w:rsid w:val="00C04247"/>
    <w:rsid w:val="00C042CE"/>
    <w:rsid w:val="00C045BE"/>
    <w:rsid w:val="00C048A8"/>
    <w:rsid w:val="00C04940"/>
    <w:rsid w:val="00C04C55"/>
    <w:rsid w:val="00C04F1F"/>
    <w:rsid w:val="00C05086"/>
    <w:rsid w:val="00C05360"/>
    <w:rsid w:val="00C0539D"/>
    <w:rsid w:val="00C053AD"/>
    <w:rsid w:val="00C0541C"/>
    <w:rsid w:val="00C0553E"/>
    <w:rsid w:val="00C055B6"/>
    <w:rsid w:val="00C056A2"/>
    <w:rsid w:val="00C05A52"/>
    <w:rsid w:val="00C05B92"/>
    <w:rsid w:val="00C05E12"/>
    <w:rsid w:val="00C0613D"/>
    <w:rsid w:val="00C0626E"/>
    <w:rsid w:val="00C063B6"/>
    <w:rsid w:val="00C063F0"/>
    <w:rsid w:val="00C064C2"/>
    <w:rsid w:val="00C0663A"/>
    <w:rsid w:val="00C0694A"/>
    <w:rsid w:val="00C0704A"/>
    <w:rsid w:val="00C07139"/>
    <w:rsid w:val="00C075BA"/>
    <w:rsid w:val="00C07692"/>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BD2"/>
    <w:rsid w:val="00C12F24"/>
    <w:rsid w:val="00C13283"/>
    <w:rsid w:val="00C132F3"/>
    <w:rsid w:val="00C13425"/>
    <w:rsid w:val="00C13664"/>
    <w:rsid w:val="00C13E56"/>
    <w:rsid w:val="00C13E68"/>
    <w:rsid w:val="00C1424C"/>
    <w:rsid w:val="00C143E4"/>
    <w:rsid w:val="00C144D1"/>
    <w:rsid w:val="00C1466D"/>
    <w:rsid w:val="00C148F2"/>
    <w:rsid w:val="00C14991"/>
    <w:rsid w:val="00C155F8"/>
    <w:rsid w:val="00C15614"/>
    <w:rsid w:val="00C1561E"/>
    <w:rsid w:val="00C15AD5"/>
    <w:rsid w:val="00C15BA2"/>
    <w:rsid w:val="00C15C28"/>
    <w:rsid w:val="00C15DA4"/>
    <w:rsid w:val="00C15E9E"/>
    <w:rsid w:val="00C161B4"/>
    <w:rsid w:val="00C162AA"/>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1EE2"/>
    <w:rsid w:val="00C21F67"/>
    <w:rsid w:val="00C223BC"/>
    <w:rsid w:val="00C224FC"/>
    <w:rsid w:val="00C2259C"/>
    <w:rsid w:val="00C227EC"/>
    <w:rsid w:val="00C22A82"/>
    <w:rsid w:val="00C22D6F"/>
    <w:rsid w:val="00C22E6A"/>
    <w:rsid w:val="00C230D9"/>
    <w:rsid w:val="00C230E3"/>
    <w:rsid w:val="00C232FB"/>
    <w:rsid w:val="00C23475"/>
    <w:rsid w:val="00C23508"/>
    <w:rsid w:val="00C23D75"/>
    <w:rsid w:val="00C23EDB"/>
    <w:rsid w:val="00C240DA"/>
    <w:rsid w:val="00C244A0"/>
    <w:rsid w:val="00C24587"/>
    <w:rsid w:val="00C24B56"/>
    <w:rsid w:val="00C24CED"/>
    <w:rsid w:val="00C24D8C"/>
    <w:rsid w:val="00C24DFB"/>
    <w:rsid w:val="00C25248"/>
    <w:rsid w:val="00C25298"/>
    <w:rsid w:val="00C25335"/>
    <w:rsid w:val="00C25596"/>
    <w:rsid w:val="00C259B7"/>
    <w:rsid w:val="00C25E85"/>
    <w:rsid w:val="00C25F61"/>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30"/>
    <w:rsid w:val="00C30CDA"/>
    <w:rsid w:val="00C30E4A"/>
    <w:rsid w:val="00C311E2"/>
    <w:rsid w:val="00C311EE"/>
    <w:rsid w:val="00C31328"/>
    <w:rsid w:val="00C3143A"/>
    <w:rsid w:val="00C315DD"/>
    <w:rsid w:val="00C31B0F"/>
    <w:rsid w:val="00C31B5F"/>
    <w:rsid w:val="00C31C72"/>
    <w:rsid w:val="00C31E85"/>
    <w:rsid w:val="00C31EC3"/>
    <w:rsid w:val="00C323A7"/>
    <w:rsid w:val="00C324BF"/>
    <w:rsid w:val="00C32797"/>
    <w:rsid w:val="00C3293D"/>
    <w:rsid w:val="00C3293F"/>
    <w:rsid w:val="00C32B18"/>
    <w:rsid w:val="00C32C0C"/>
    <w:rsid w:val="00C32EB0"/>
    <w:rsid w:val="00C332A8"/>
    <w:rsid w:val="00C33304"/>
    <w:rsid w:val="00C33490"/>
    <w:rsid w:val="00C337B6"/>
    <w:rsid w:val="00C338C4"/>
    <w:rsid w:val="00C33BE3"/>
    <w:rsid w:val="00C33C53"/>
    <w:rsid w:val="00C33EFD"/>
    <w:rsid w:val="00C33F80"/>
    <w:rsid w:val="00C341A9"/>
    <w:rsid w:val="00C34355"/>
    <w:rsid w:val="00C346AB"/>
    <w:rsid w:val="00C34938"/>
    <w:rsid w:val="00C349A8"/>
    <w:rsid w:val="00C34EE6"/>
    <w:rsid w:val="00C34FA3"/>
    <w:rsid w:val="00C35217"/>
    <w:rsid w:val="00C35292"/>
    <w:rsid w:val="00C35485"/>
    <w:rsid w:val="00C354A1"/>
    <w:rsid w:val="00C35512"/>
    <w:rsid w:val="00C3562D"/>
    <w:rsid w:val="00C35714"/>
    <w:rsid w:val="00C35759"/>
    <w:rsid w:val="00C35838"/>
    <w:rsid w:val="00C358E1"/>
    <w:rsid w:val="00C35909"/>
    <w:rsid w:val="00C35F94"/>
    <w:rsid w:val="00C36422"/>
    <w:rsid w:val="00C36485"/>
    <w:rsid w:val="00C3678F"/>
    <w:rsid w:val="00C36817"/>
    <w:rsid w:val="00C36B8B"/>
    <w:rsid w:val="00C36BF4"/>
    <w:rsid w:val="00C36C04"/>
    <w:rsid w:val="00C36D04"/>
    <w:rsid w:val="00C37040"/>
    <w:rsid w:val="00C3708C"/>
    <w:rsid w:val="00C37162"/>
    <w:rsid w:val="00C37293"/>
    <w:rsid w:val="00C372EC"/>
    <w:rsid w:val="00C377C5"/>
    <w:rsid w:val="00C37ACF"/>
    <w:rsid w:val="00C37C23"/>
    <w:rsid w:val="00C37D53"/>
    <w:rsid w:val="00C40AFE"/>
    <w:rsid w:val="00C40BF9"/>
    <w:rsid w:val="00C40E8D"/>
    <w:rsid w:val="00C414A6"/>
    <w:rsid w:val="00C414EF"/>
    <w:rsid w:val="00C41579"/>
    <w:rsid w:val="00C41765"/>
    <w:rsid w:val="00C417FB"/>
    <w:rsid w:val="00C41879"/>
    <w:rsid w:val="00C426C9"/>
    <w:rsid w:val="00C4295B"/>
    <w:rsid w:val="00C4296E"/>
    <w:rsid w:val="00C42AAD"/>
    <w:rsid w:val="00C42B6B"/>
    <w:rsid w:val="00C42E44"/>
    <w:rsid w:val="00C430DF"/>
    <w:rsid w:val="00C4321E"/>
    <w:rsid w:val="00C43428"/>
    <w:rsid w:val="00C43440"/>
    <w:rsid w:val="00C4347B"/>
    <w:rsid w:val="00C43493"/>
    <w:rsid w:val="00C43525"/>
    <w:rsid w:val="00C4375C"/>
    <w:rsid w:val="00C4391F"/>
    <w:rsid w:val="00C43D06"/>
    <w:rsid w:val="00C43E7F"/>
    <w:rsid w:val="00C43F9A"/>
    <w:rsid w:val="00C44775"/>
    <w:rsid w:val="00C44CA2"/>
    <w:rsid w:val="00C44DD6"/>
    <w:rsid w:val="00C44E79"/>
    <w:rsid w:val="00C4502D"/>
    <w:rsid w:val="00C450FE"/>
    <w:rsid w:val="00C456DF"/>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C8"/>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38E"/>
    <w:rsid w:val="00C52679"/>
    <w:rsid w:val="00C52E1B"/>
    <w:rsid w:val="00C533DC"/>
    <w:rsid w:val="00C53489"/>
    <w:rsid w:val="00C535D3"/>
    <w:rsid w:val="00C5368A"/>
    <w:rsid w:val="00C53842"/>
    <w:rsid w:val="00C5397E"/>
    <w:rsid w:val="00C540CD"/>
    <w:rsid w:val="00C54175"/>
    <w:rsid w:val="00C5478C"/>
    <w:rsid w:val="00C54A4C"/>
    <w:rsid w:val="00C54A5B"/>
    <w:rsid w:val="00C54A6D"/>
    <w:rsid w:val="00C54B75"/>
    <w:rsid w:val="00C54BA8"/>
    <w:rsid w:val="00C54EAA"/>
    <w:rsid w:val="00C54ECD"/>
    <w:rsid w:val="00C54ED7"/>
    <w:rsid w:val="00C552CB"/>
    <w:rsid w:val="00C554D5"/>
    <w:rsid w:val="00C5565C"/>
    <w:rsid w:val="00C5576B"/>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E22"/>
    <w:rsid w:val="00C60F34"/>
    <w:rsid w:val="00C61101"/>
    <w:rsid w:val="00C61292"/>
    <w:rsid w:val="00C61370"/>
    <w:rsid w:val="00C61477"/>
    <w:rsid w:val="00C618A1"/>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3D59"/>
    <w:rsid w:val="00C642F8"/>
    <w:rsid w:val="00C6430D"/>
    <w:rsid w:val="00C643DB"/>
    <w:rsid w:val="00C6442A"/>
    <w:rsid w:val="00C646D9"/>
    <w:rsid w:val="00C6483C"/>
    <w:rsid w:val="00C64AD6"/>
    <w:rsid w:val="00C64C88"/>
    <w:rsid w:val="00C64E55"/>
    <w:rsid w:val="00C64E79"/>
    <w:rsid w:val="00C64F1D"/>
    <w:rsid w:val="00C64FE4"/>
    <w:rsid w:val="00C65016"/>
    <w:rsid w:val="00C65282"/>
    <w:rsid w:val="00C6543D"/>
    <w:rsid w:val="00C6550D"/>
    <w:rsid w:val="00C6551C"/>
    <w:rsid w:val="00C655CD"/>
    <w:rsid w:val="00C65653"/>
    <w:rsid w:val="00C65678"/>
    <w:rsid w:val="00C6572E"/>
    <w:rsid w:val="00C65ACE"/>
    <w:rsid w:val="00C65C60"/>
    <w:rsid w:val="00C65CCB"/>
    <w:rsid w:val="00C661C7"/>
    <w:rsid w:val="00C6649C"/>
    <w:rsid w:val="00C664B8"/>
    <w:rsid w:val="00C666D6"/>
    <w:rsid w:val="00C6680D"/>
    <w:rsid w:val="00C6741C"/>
    <w:rsid w:val="00C675CC"/>
    <w:rsid w:val="00C676DB"/>
    <w:rsid w:val="00C677A3"/>
    <w:rsid w:val="00C67B25"/>
    <w:rsid w:val="00C67B42"/>
    <w:rsid w:val="00C67B5B"/>
    <w:rsid w:val="00C67BC3"/>
    <w:rsid w:val="00C67C2F"/>
    <w:rsid w:val="00C70046"/>
    <w:rsid w:val="00C7040E"/>
    <w:rsid w:val="00C70445"/>
    <w:rsid w:val="00C705CE"/>
    <w:rsid w:val="00C708AF"/>
    <w:rsid w:val="00C70B95"/>
    <w:rsid w:val="00C7114D"/>
    <w:rsid w:val="00C71301"/>
    <w:rsid w:val="00C7146B"/>
    <w:rsid w:val="00C71568"/>
    <w:rsid w:val="00C715FC"/>
    <w:rsid w:val="00C716D2"/>
    <w:rsid w:val="00C71B1C"/>
    <w:rsid w:val="00C71E54"/>
    <w:rsid w:val="00C71F8F"/>
    <w:rsid w:val="00C727C2"/>
    <w:rsid w:val="00C730D9"/>
    <w:rsid w:val="00C73249"/>
    <w:rsid w:val="00C732CD"/>
    <w:rsid w:val="00C732DB"/>
    <w:rsid w:val="00C733FD"/>
    <w:rsid w:val="00C73633"/>
    <w:rsid w:val="00C7377E"/>
    <w:rsid w:val="00C73B12"/>
    <w:rsid w:val="00C747D2"/>
    <w:rsid w:val="00C748B5"/>
    <w:rsid w:val="00C748EF"/>
    <w:rsid w:val="00C74C6D"/>
    <w:rsid w:val="00C74F52"/>
    <w:rsid w:val="00C74FBC"/>
    <w:rsid w:val="00C75469"/>
    <w:rsid w:val="00C754BE"/>
    <w:rsid w:val="00C757C4"/>
    <w:rsid w:val="00C7582F"/>
    <w:rsid w:val="00C75AA0"/>
    <w:rsid w:val="00C75DE2"/>
    <w:rsid w:val="00C762C6"/>
    <w:rsid w:val="00C76895"/>
    <w:rsid w:val="00C76A45"/>
    <w:rsid w:val="00C771E9"/>
    <w:rsid w:val="00C77348"/>
    <w:rsid w:val="00C7752D"/>
    <w:rsid w:val="00C775C6"/>
    <w:rsid w:val="00C77A14"/>
    <w:rsid w:val="00C77B78"/>
    <w:rsid w:val="00C77BBB"/>
    <w:rsid w:val="00C77CDC"/>
    <w:rsid w:val="00C77F1C"/>
    <w:rsid w:val="00C800AD"/>
    <w:rsid w:val="00C80357"/>
    <w:rsid w:val="00C80747"/>
    <w:rsid w:val="00C80833"/>
    <w:rsid w:val="00C80A43"/>
    <w:rsid w:val="00C80A96"/>
    <w:rsid w:val="00C80C17"/>
    <w:rsid w:val="00C80D40"/>
    <w:rsid w:val="00C8104A"/>
    <w:rsid w:val="00C8109E"/>
    <w:rsid w:val="00C81161"/>
    <w:rsid w:val="00C811E3"/>
    <w:rsid w:val="00C812E1"/>
    <w:rsid w:val="00C815D9"/>
    <w:rsid w:val="00C8198B"/>
    <w:rsid w:val="00C81A39"/>
    <w:rsid w:val="00C81B0E"/>
    <w:rsid w:val="00C81CA2"/>
    <w:rsid w:val="00C81FEC"/>
    <w:rsid w:val="00C820CF"/>
    <w:rsid w:val="00C822C5"/>
    <w:rsid w:val="00C82495"/>
    <w:rsid w:val="00C826EE"/>
    <w:rsid w:val="00C82716"/>
    <w:rsid w:val="00C82B7D"/>
    <w:rsid w:val="00C82C99"/>
    <w:rsid w:val="00C82D31"/>
    <w:rsid w:val="00C83B9E"/>
    <w:rsid w:val="00C83E4E"/>
    <w:rsid w:val="00C846F0"/>
    <w:rsid w:val="00C849C0"/>
    <w:rsid w:val="00C84BFF"/>
    <w:rsid w:val="00C84C75"/>
    <w:rsid w:val="00C84E3C"/>
    <w:rsid w:val="00C8538F"/>
    <w:rsid w:val="00C854AC"/>
    <w:rsid w:val="00C8554B"/>
    <w:rsid w:val="00C855CB"/>
    <w:rsid w:val="00C85700"/>
    <w:rsid w:val="00C85A09"/>
    <w:rsid w:val="00C85B5B"/>
    <w:rsid w:val="00C8600D"/>
    <w:rsid w:val="00C860E1"/>
    <w:rsid w:val="00C8620F"/>
    <w:rsid w:val="00C863D1"/>
    <w:rsid w:val="00C86436"/>
    <w:rsid w:val="00C86852"/>
    <w:rsid w:val="00C86B0A"/>
    <w:rsid w:val="00C86C73"/>
    <w:rsid w:val="00C87377"/>
    <w:rsid w:val="00C87CCF"/>
    <w:rsid w:val="00C87D29"/>
    <w:rsid w:val="00C87D6B"/>
    <w:rsid w:val="00C87E20"/>
    <w:rsid w:val="00C90077"/>
    <w:rsid w:val="00C9037C"/>
    <w:rsid w:val="00C9048B"/>
    <w:rsid w:val="00C90734"/>
    <w:rsid w:val="00C90A13"/>
    <w:rsid w:val="00C90EBB"/>
    <w:rsid w:val="00C910E7"/>
    <w:rsid w:val="00C9117E"/>
    <w:rsid w:val="00C91C58"/>
    <w:rsid w:val="00C91D19"/>
    <w:rsid w:val="00C91DE1"/>
    <w:rsid w:val="00C9223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BFC"/>
    <w:rsid w:val="00C95CA3"/>
    <w:rsid w:val="00C95E4A"/>
    <w:rsid w:val="00C95FC2"/>
    <w:rsid w:val="00C96607"/>
    <w:rsid w:val="00C96A37"/>
    <w:rsid w:val="00C96C5E"/>
    <w:rsid w:val="00C97420"/>
    <w:rsid w:val="00C9747B"/>
    <w:rsid w:val="00C97517"/>
    <w:rsid w:val="00C97A3C"/>
    <w:rsid w:val="00C97A60"/>
    <w:rsid w:val="00C97F0E"/>
    <w:rsid w:val="00CA0030"/>
    <w:rsid w:val="00CA00B7"/>
    <w:rsid w:val="00CA01F3"/>
    <w:rsid w:val="00CA069C"/>
    <w:rsid w:val="00CA0BC7"/>
    <w:rsid w:val="00CA0DE6"/>
    <w:rsid w:val="00CA10E5"/>
    <w:rsid w:val="00CA11F0"/>
    <w:rsid w:val="00CA12B7"/>
    <w:rsid w:val="00CA14FD"/>
    <w:rsid w:val="00CA150D"/>
    <w:rsid w:val="00CA1BD8"/>
    <w:rsid w:val="00CA1BFB"/>
    <w:rsid w:val="00CA1D9B"/>
    <w:rsid w:val="00CA1DDA"/>
    <w:rsid w:val="00CA2284"/>
    <w:rsid w:val="00CA22E9"/>
    <w:rsid w:val="00CA2C25"/>
    <w:rsid w:val="00CA2FB9"/>
    <w:rsid w:val="00CA2FDF"/>
    <w:rsid w:val="00CA307E"/>
    <w:rsid w:val="00CA3382"/>
    <w:rsid w:val="00CA3A12"/>
    <w:rsid w:val="00CA4174"/>
    <w:rsid w:val="00CA41FC"/>
    <w:rsid w:val="00CA44D9"/>
    <w:rsid w:val="00CA4693"/>
    <w:rsid w:val="00CA4884"/>
    <w:rsid w:val="00CA57D5"/>
    <w:rsid w:val="00CA58CA"/>
    <w:rsid w:val="00CA5AA3"/>
    <w:rsid w:val="00CA5B1F"/>
    <w:rsid w:val="00CA6570"/>
    <w:rsid w:val="00CA69D5"/>
    <w:rsid w:val="00CA6B0C"/>
    <w:rsid w:val="00CA6B9E"/>
    <w:rsid w:val="00CA6BA1"/>
    <w:rsid w:val="00CA71CD"/>
    <w:rsid w:val="00CA7323"/>
    <w:rsid w:val="00CA7351"/>
    <w:rsid w:val="00CA7830"/>
    <w:rsid w:val="00CA7C3B"/>
    <w:rsid w:val="00CA7E0C"/>
    <w:rsid w:val="00CA7E52"/>
    <w:rsid w:val="00CB0180"/>
    <w:rsid w:val="00CB01C2"/>
    <w:rsid w:val="00CB0626"/>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094"/>
    <w:rsid w:val="00CB2254"/>
    <w:rsid w:val="00CB235C"/>
    <w:rsid w:val="00CB24C5"/>
    <w:rsid w:val="00CB256F"/>
    <w:rsid w:val="00CB2794"/>
    <w:rsid w:val="00CB2BCD"/>
    <w:rsid w:val="00CB31B2"/>
    <w:rsid w:val="00CB33E5"/>
    <w:rsid w:val="00CB3936"/>
    <w:rsid w:val="00CB398B"/>
    <w:rsid w:val="00CB3B1F"/>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338"/>
    <w:rsid w:val="00CC14F2"/>
    <w:rsid w:val="00CC1515"/>
    <w:rsid w:val="00CC1527"/>
    <w:rsid w:val="00CC1A0D"/>
    <w:rsid w:val="00CC1F61"/>
    <w:rsid w:val="00CC2831"/>
    <w:rsid w:val="00CC3326"/>
    <w:rsid w:val="00CC362A"/>
    <w:rsid w:val="00CC3C4B"/>
    <w:rsid w:val="00CC3C97"/>
    <w:rsid w:val="00CC3E93"/>
    <w:rsid w:val="00CC3F95"/>
    <w:rsid w:val="00CC4034"/>
    <w:rsid w:val="00CC416B"/>
    <w:rsid w:val="00CC457A"/>
    <w:rsid w:val="00CC4A02"/>
    <w:rsid w:val="00CC4A23"/>
    <w:rsid w:val="00CC4BA9"/>
    <w:rsid w:val="00CC5052"/>
    <w:rsid w:val="00CC5A00"/>
    <w:rsid w:val="00CC5A65"/>
    <w:rsid w:val="00CC5C59"/>
    <w:rsid w:val="00CC6124"/>
    <w:rsid w:val="00CC6501"/>
    <w:rsid w:val="00CC65D2"/>
    <w:rsid w:val="00CC6A9E"/>
    <w:rsid w:val="00CC6B3B"/>
    <w:rsid w:val="00CC6DA8"/>
    <w:rsid w:val="00CC6DB9"/>
    <w:rsid w:val="00CC73F4"/>
    <w:rsid w:val="00CC7800"/>
    <w:rsid w:val="00CC7E75"/>
    <w:rsid w:val="00CC7FD0"/>
    <w:rsid w:val="00CD0250"/>
    <w:rsid w:val="00CD09B4"/>
    <w:rsid w:val="00CD09BC"/>
    <w:rsid w:val="00CD0A64"/>
    <w:rsid w:val="00CD0AE5"/>
    <w:rsid w:val="00CD0D41"/>
    <w:rsid w:val="00CD0E1B"/>
    <w:rsid w:val="00CD0F0B"/>
    <w:rsid w:val="00CD112E"/>
    <w:rsid w:val="00CD1376"/>
    <w:rsid w:val="00CD1493"/>
    <w:rsid w:val="00CD17AD"/>
    <w:rsid w:val="00CD1A6E"/>
    <w:rsid w:val="00CD1E12"/>
    <w:rsid w:val="00CD1EC9"/>
    <w:rsid w:val="00CD220D"/>
    <w:rsid w:val="00CD228B"/>
    <w:rsid w:val="00CD256E"/>
    <w:rsid w:val="00CD2626"/>
    <w:rsid w:val="00CD2757"/>
    <w:rsid w:val="00CD275D"/>
    <w:rsid w:val="00CD27A3"/>
    <w:rsid w:val="00CD27B4"/>
    <w:rsid w:val="00CD299F"/>
    <w:rsid w:val="00CD2A33"/>
    <w:rsid w:val="00CD2E0B"/>
    <w:rsid w:val="00CD2E1D"/>
    <w:rsid w:val="00CD2EA8"/>
    <w:rsid w:val="00CD2FB5"/>
    <w:rsid w:val="00CD30A0"/>
    <w:rsid w:val="00CD30C1"/>
    <w:rsid w:val="00CD3D5F"/>
    <w:rsid w:val="00CD3F90"/>
    <w:rsid w:val="00CD40B4"/>
    <w:rsid w:val="00CD41B6"/>
    <w:rsid w:val="00CD46B2"/>
    <w:rsid w:val="00CD4890"/>
    <w:rsid w:val="00CD49A1"/>
    <w:rsid w:val="00CD4E7A"/>
    <w:rsid w:val="00CD4FA2"/>
    <w:rsid w:val="00CD4FAB"/>
    <w:rsid w:val="00CD582A"/>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D7ED7"/>
    <w:rsid w:val="00CE023F"/>
    <w:rsid w:val="00CE0255"/>
    <w:rsid w:val="00CE03FB"/>
    <w:rsid w:val="00CE069B"/>
    <w:rsid w:val="00CE0956"/>
    <w:rsid w:val="00CE0A52"/>
    <w:rsid w:val="00CE0CEB"/>
    <w:rsid w:val="00CE0D24"/>
    <w:rsid w:val="00CE0DEA"/>
    <w:rsid w:val="00CE1229"/>
    <w:rsid w:val="00CE12C2"/>
    <w:rsid w:val="00CE14D3"/>
    <w:rsid w:val="00CE1583"/>
    <w:rsid w:val="00CE17E9"/>
    <w:rsid w:val="00CE18B3"/>
    <w:rsid w:val="00CE2167"/>
    <w:rsid w:val="00CE2ABE"/>
    <w:rsid w:val="00CE2CD4"/>
    <w:rsid w:val="00CE3900"/>
    <w:rsid w:val="00CE393B"/>
    <w:rsid w:val="00CE3964"/>
    <w:rsid w:val="00CE3B35"/>
    <w:rsid w:val="00CE3C62"/>
    <w:rsid w:val="00CE40BB"/>
    <w:rsid w:val="00CE420D"/>
    <w:rsid w:val="00CE424E"/>
    <w:rsid w:val="00CE46C0"/>
    <w:rsid w:val="00CE47C8"/>
    <w:rsid w:val="00CE486A"/>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BE8"/>
    <w:rsid w:val="00CF1C7A"/>
    <w:rsid w:val="00CF1DCA"/>
    <w:rsid w:val="00CF2186"/>
    <w:rsid w:val="00CF240E"/>
    <w:rsid w:val="00CF273D"/>
    <w:rsid w:val="00CF276F"/>
    <w:rsid w:val="00CF2D3E"/>
    <w:rsid w:val="00CF3166"/>
    <w:rsid w:val="00CF32A8"/>
    <w:rsid w:val="00CF3341"/>
    <w:rsid w:val="00CF338B"/>
    <w:rsid w:val="00CF33BA"/>
    <w:rsid w:val="00CF361E"/>
    <w:rsid w:val="00CF37D6"/>
    <w:rsid w:val="00CF3859"/>
    <w:rsid w:val="00CF4494"/>
    <w:rsid w:val="00CF4512"/>
    <w:rsid w:val="00CF4D96"/>
    <w:rsid w:val="00CF51E0"/>
    <w:rsid w:val="00CF56EF"/>
    <w:rsid w:val="00CF5782"/>
    <w:rsid w:val="00CF5A99"/>
    <w:rsid w:val="00CF5BB2"/>
    <w:rsid w:val="00CF5D27"/>
    <w:rsid w:val="00CF5D91"/>
    <w:rsid w:val="00CF6275"/>
    <w:rsid w:val="00CF6286"/>
    <w:rsid w:val="00CF64CD"/>
    <w:rsid w:val="00CF6977"/>
    <w:rsid w:val="00CF69BD"/>
    <w:rsid w:val="00CF6D28"/>
    <w:rsid w:val="00CF712A"/>
    <w:rsid w:val="00CF72C3"/>
    <w:rsid w:val="00CF750C"/>
    <w:rsid w:val="00D004C4"/>
    <w:rsid w:val="00D00AF8"/>
    <w:rsid w:val="00D00D74"/>
    <w:rsid w:val="00D00DE4"/>
    <w:rsid w:val="00D00E49"/>
    <w:rsid w:val="00D00E8E"/>
    <w:rsid w:val="00D01071"/>
    <w:rsid w:val="00D0114A"/>
    <w:rsid w:val="00D011BA"/>
    <w:rsid w:val="00D012B3"/>
    <w:rsid w:val="00D013EF"/>
    <w:rsid w:val="00D01409"/>
    <w:rsid w:val="00D01A4C"/>
    <w:rsid w:val="00D01C24"/>
    <w:rsid w:val="00D02C19"/>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201"/>
    <w:rsid w:val="00D062C5"/>
    <w:rsid w:val="00D0678C"/>
    <w:rsid w:val="00D06893"/>
    <w:rsid w:val="00D068EB"/>
    <w:rsid w:val="00D069D7"/>
    <w:rsid w:val="00D06ADB"/>
    <w:rsid w:val="00D075CE"/>
    <w:rsid w:val="00D0789F"/>
    <w:rsid w:val="00D07DE1"/>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29E2"/>
    <w:rsid w:val="00D13050"/>
    <w:rsid w:val="00D13277"/>
    <w:rsid w:val="00D132DE"/>
    <w:rsid w:val="00D13637"/>
    <w:rsid w:val="00D1378A"/>
    <w:rsid w:val="00D13AEB"/>
    <w:rsid w:val="00D14298"/>
    <w:rsid w:val="00D147E2"/>
    <w:rsid w:val="00D14A90"/>
    <w:rsid w:val="00D14DE5"/>
    <w:rsid w:val="00D14FAD"/>
    <w:rsid w:val="00D14FD7"/>
    <w:rsid w:val="00D1575A"/>
    <w:rsid w:val="00D15CD0"/>
    <w:rsid w:val="00D15DEB"/>
    <w:rsid w:val="00D15F5C"/>
    <w:rsid w:val="00D15F64"/>
    <w:rsid w:val="00D1620C"/>
    <w:rsid w:val="00D1632D"/>
    <w:rsid w:val="00D1664E"/>
    <w:rsid w:val="00D169BA"/>
    <w:rsid w:val="00D16CA6"/>
    <w:rsid w:val="00D16F77"/>
    <w:rsid w:val="00D17047"/>
    <w:rsid w:val="00D17763"/>
    <w:rsid w:val="00D1792B"/>
    <w:rsid w:val="00D179B4"/>
    <w:rsid w:val="00D17A7F"/>
    <w:rsid w:val="00D17CE0"/>
    <w:rsid w:val="00D17F22"/>
    <w:rsid w:val="00D200A9"/>
    <w:rsid w:val="00D2010E"/>
    <w:rsid w:val="00D203A9"/>
    <w:rsid w:val="00D20D0E"/>
    <w:rsid w:val="00D20E47"/>
    <w:rsid w:val="00D213DF"/>
    <w:rsid w:val="00D214F8"/>
    <w:rsid w:val="00D21670"/>
    <w:rsid w:val="00D21B7A"/>
    <w:rsid w:val="00D21B85"/>
    <w:rsid w:val="00D21B89"/>
    <w:rsid w:val="00D21E33"/>
    <w:rsid w:val="00D21EFB"/>
    <w:rsid w:val="00D22210"/>
    <w:rsid w:val="00D226D2"/>
    <w:rsid w:val="00D22C43"/>
    <w:rsid w:val="00D22E98"/>
    <w:rsid w:val="00D22F8F"/>
    <w:rsid w:val="00D22FBC"/>
    <w:rsid w:val="00D22FDC"/>
    <w:rsid w:val="00D23372"/>
    <w:rsid w:val="00D2396F"/>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3CE"/>
    <w:rsid w:val="00D2662E"/>
    <w:rsid w:val="00D268CD"/>
    <w:rsid w:val="00D26B6B"/>
    <w:rsid w:val="00D26C24"/>
    <w:rsid w:val="00D26CF3"/>
    <w:rsid w:val="00D2711D"/>
    <w:rsid w:val="00D271C8"/>
    <w:rsid w:val="00D2756D"/>
    <w:rsid w:val="00D27808"/>
    <w:rsid w:val="00D279D3"/>
    <w:rsid w:val="00D309C9"/>
    <w:rsid w:val="00D30F78"/>
    <w:rsid w:val="00D3124B"/>
    <w:rsid w:val="00D312D6"/>
    <w:rsid w:val="00D31474"/>
    <w:rsid w:val="00D3180D"/>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653C"/>
    <w:rsid w:val="00D3661B"/>
    <w:rsid w:val="00D3708E"/>
    <w:rsid w:val="00D370D8"/>
    <w:rsid w:val="00D37173"/>
    <w:rsid w:val="00D3725E"/>
    <w:rsid w:val="00D373D6"/>
    <w:rsid w:val="00D3779F"/>
    <w:rsid w:val="00D3798F"/>
    <w:rsid w:val="00D379C9"/>
    <w:rsid w:val="00D37D27"/>
    <w:rsid w:val="00D40181"/>
    <w:rsid w:val="00D40224"/>
    <w:rsid w:val="00D4036D"/>
    <w:rsid w:val="00D40956"/>
    <w:rsid w:val="00D40968"/>
    <w:rsid w:val="00D40C27"/>
    <w:rsid w:val="00D40C56"/>
    <w:rsid w:val="00D40E12"/>
    <w:rsid w:val="00D41069"/>
    <w:rsid w:val="00D410FC"/>
    <w:rsid w:val="00D41A84"/>
    <w:rsid w:val="00D41C31"/>
    <w:rsid w:val="00D41CCF"/>
    <w:rsid w:val="00D41D0D"/>
    <w:rsid w:val="00D41F56"/>
    <w:rsid w:val="00D4275D"/>
    <w:rsid w:val="00D42CEE"/>
    <w:rsid w:val="00D42E66"/>
    <w:rsid w:val="00D4303F"/>
    <w:rsid w:val="00D43142"/>
    <w:rsid w:val="00D4318B"/>
    <w:rsid w:val="00D43215"/>
    <w:rsid w:val="00D4335C"/>
    <w:rsid w:val="00D43C14"/>
    <w:rsid w:val="00D43E08"/>
    <w:rsid w:val="00D43EBC"/>
    <w:rsid w:val="00D44340"/>
    <w:rsid w:val="00D4450F"/>
    <w:rsid w:val="00D445F3"/>
    <w:rsid w:val="00D44B34"/>
    <w:rsid w:val="00D44E99"/>
    <w:rsid w:val="00D4523C"/>
    <w:rsid w:val="00D45C61"/>
    <w:rsid w:val="00D45D88"/>
    <w:rsid w:val="00D45FB3"/>
    <w:rsid w:val="00D46907"/>
    <w:rsid w:val="00D46C7D"/>
    <w:rsid w:val="00D46D94"/>
    <w:rsid w:val="00D47312"/>
    <w:rsid w:val="00D47BAF"/>
    <w:rsid w:val="00D47CF9"/>
    <w:rsid w:val="00D501CC"/>
    <w:rsid w:val="00D503F5"/>
    <w:rsid w:val="00D5051A"/>
    <w:rsid w:val="00D5088A"/>
    <w:rsid w:val="00D50AAA"/>
    <w:rsid w:val="00D50C82"/>
    <w:rsid w:val="00D510BB"/>
    <w:rsid w:val="00D510E0"/>
    <w:rsid w:val="00D514F3"/>
    <w:rsid w:val="00D518DB"/>
    <w:rsid w:val="00D51A02"/>
    <w:rsid w:val="00D51A6D"/>
    <w:rsid w:val="00D51BBD"/>
    <w:rsid w:val="00D51DF2"/>
    <w:rsid w:val="00D523CB"/>
    <w:rsid w:val="00D525CE"/>
    <w:rsid w:val="00D52921"/>
    <w:rsid w:val="00D52A37"/>
    <w:rsid w:val="00D52AC8"/>
    <w:rsid w:val="00D52FF4"/>
    <w:rsid w:val="00D5303F"/>
    <w:rsid w:val="00D539EC"/>
    <w:rsid w:val="00D53EDA"/>
    <w:rsid w:val="00D53F0A"/>
    <w:rsid w:val="00D54814"/>
    <w:rsid w:val="00D54B59"/>
    <w:rsid w:val="00D54C24"/>
    <w:rsid w:val="00D54CCD"/>
    <w:rsid w:val="00D5555D"/>
    <w:rsid w:val="00D5558B"/>
    <w:rsid w:val="00D55BC8"/>
    <w:rsid w:val="00D55D3F"/>
    <w:rsid w:val="00D56322"/>
    <w:rsid w:val="00D564BC"/>
    <w:rsid w:val="00D56911"/>
    <w:rsid w:val="00D56982"/>
    <w:rsid w:val="00D56DF8"/>
    <w:rsid w:val="00D56EBD"/>
    <w:rsid w:val="00D56FAE"/>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B45"/>
    <w:rsid w:val="00D63C76"/>
    <w:rsid w:val="00D63E12"/>
    <w:rsid w:val="00D642DB"/>
    <w:rsid w:val="00D64756"/>
    <w:rsid w:val="00D648D1"/>
    <w:rsid w:val="00D64B2F"/>
    <w:rsid w:val="00D64BB7"/>
    <w:rsid w:val="00D64C92"/>
    <w:rsid w:val="00D64F1F"/>
    <w:rsid w:val="00D65083"/>
    <w:rsid w:val="00D65093"/>
    <w:rsid w:val="00D65103"/>
    <w:rsid w:val="00D65276"/>
    <w:rsid w:val="00D654D7"/>
    <w:rsid w:val="00D6553A"/>
    <w:rsid w:val="00D65635"/>
    <w:rsid w:val="00D6568B"/>
    <w:rsid w:val="00D6572C"/>
    <w:rsid w:val="00D6581B"/>
    <w:rsid w:val="00D658E4"/>
    <w:rsid w:val="00D6663D"/>
    <w:rsid w:val="00D66711"/>
    <w:rsid w:val="00D66769"/>
    <w:rsid w:val="00D67103"/>
    <w:rsid w:val="00D671FC"/>
    <w:rsid w:val="00D67886"/>
    <w:rsid w:val="00D67A64"/>
    <w:rsid w:val="00D67C0F"/>
    <w:rsid w:val="00D67E6A"/>
    <w:rsid w:val="00D70218"/>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674"/>
    <w:rsid w:val="00D73859"/>
    <w:rsid w:val="00D739C8"/>
    <w:rsid w:val="00D73B26"/>
    <w:rsid w:val="00D73BE2"/>
    <w:rsid w:val="00D73D83"/>
    <w:rsid w:val="00D73EFB"/>
    <w:rsid w:val="00D74106"/>
    <w:rsid w:val="00D74297"/>
    <w:rsid w:val="00D7474C"/>
    <w:rsid w:val="00D74BF4"/>
    <w:rsid w:val="00D74C0B"/>
    <w:rsid w:val="00D74C5D"/>
    <w:rsid w:val="00D7520B"/>
    <w:rsid w:val="00D759F4"/>
    <w:rsid w:val="00D75A9D"/>
    <w:rsid w:val="00D75E10"/>
    <w:rsid w:val="00D75F1D"/>
    <w:rsid w:val="00D76098"/>
    <w:rsid w:val="00D76768"/>
    <w:rsid w:val="00D7685B"/>
    <w:rsid w:val="00D7698C"/>
    <w:rsid w:val="00D76D9A"/>
    <w:rsid w:val="00D7707E"/>
    <w:rsid w:val="00D77453"/>
    <w:rsid w:val="00D77564"/>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DBB"/>
    <w:rsid w:val="00D82E55"/>
    <w:rsid w:val="00D830F6"/>
    <w:rsid w:val="00D83229"/>
    <w:rsid w:val="00D83326"/>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D5C"/>
    <w:rsid w:val="00D86E1C"/>
    <w:rsid w:val="00D86EDF"/>
    <w:rsid w:val="00D86FCE"/>
    <w:rsid w:val="00D87056"/>
    <w:rsid w:val="00D871D3"/>
    <w:rsid w:val="00D871E6"/>
    <w:rsid w:val="00D874FB"/>
    <w:rsid w:val="00D876EF"/>
    <w:rsid w:val="00D8790C"/>
    <w:rsid w:val="00D87A49"/>
    <w:rsid w:val="00D87D1B"/>
    <w:rsid w:val="00D900D9"/>
    <w:rsid w:val="00D905C5"/>
    <w:rsid w:val="00D90668"/>
    <w:rsid w:val="00D90858"/>
    <w:rsid w:val="00D90A2C"/>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362C"/>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29B"/>
    <w:rsid w:val="00D97799"/>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713"/>
    <w:rsid w:val="00DA2AFB"/>
    <w:rsid w:val="00DA2D4C"/>
    <w:rsid w:val="00DA2D80"/>
    <w:rsid w:val="00DA2F74"/>
    <w:rsid w:val="00DA3343"/>
    <w:rsid w:val="00DA358F"/>
    <w:rsid w:val="00DA391D"/>
    <w:rsid w:val="00DA39FD"/>
    <w:rsid w:val="00DA3BA8"/>
    <w:rsid w:val="00DA3CB3"/>
    <w:rsid w:val="00DA3CD0"/>
    <w:rsid w:val="00DA3E6F"/>
    <w:rsid w:val="00DA4233"/>
    <w:rsid w:val="00DA44CC"/>
    <w:rsid w:val="00DA4638"/>
    <w:rsid w:val="00DA4845"/>
    <w:rsid w:val="00DA48DD"/>
    <w:rsid w:val="00DA4929"/>
    <w:rsid w:val="00DA4F18"/>
    <w:rsid w:val="00DA5147"/>
    <w:rsid w:val="00DA55B1"/>
    <w:rsid w:val="00DA56EB"/>
    <w:rsid w:val="00DA5F9D"/>
    <w:rsid w:val="00DA6018"/>
    <w:rsid w:val="00DA6137"/>
    <w:rsid w:val="00DA62FE"/>
    <w:rsid w:val="00DA64AE"/>
    <w:rsid w:val="00DA6706"/>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118"/>
    <w:rsid w:val="00DB1A93"/>
    <w:rsid w:val="00DB1AE9"/>
    <w:rsid w:val="00DB1D76"/>
    <w:rsid w:val="00DB1E36"/>
    <w:rsid w:val="00DB21E7"/>
    <w:rsid w:val="00DB2322"/>
    <w:rsid w:val="00DB2417"/>
    <w:rsid w:val="00DB277D"/>
    <w:rsid w:val="00DB27AD"/>
    <w:rsid w:val="00DB28FC"/>
    <w:rsid w:val="00DB2942"/>
    <w:rsid w:val="00DB2BE1"/>
    <w:rsid w:val="00DB2FC7"/>
    <w:rsid w:val="00DB3416"/>
    <w:rsid w:val="00DB3616"/>
    <w:rsid w:val="00DB39CE"/>
    <w:rsid w:val="00DB3C46"/>
    <w:rsid w:val="00DB3FD5"/>
    <w:rsid w:val="00DB4278"/>
    <w:rsid w:val="00DB42C6"/>
    <w:rsid w:val="00DB4339"/>
    <w:rsid w:val="00DB433A"/>
    <w:rsid w:val="00DB43F8"/>
    <w:rsid w:val="00DB4547"/>
    <w:rsid w:val="00DB4672"/>
    <w:rsid w:val="00DB4CBE"/>
    <w:rsid w:val="00DB4EB5"/>
    <w:rsid w:val="00DB5998"/>
    <w:rsid w:val="00DB5C9E"/>
    <w:rsid w:val="00DB6072"/>
    <w:rsid w:val="00DB6222"/>
    <w:rsid w:val="00DB62D9"/>
    <w:rsid w:val="00DB63B2"/>
    <w:rsid w:val="00DB63FA"/>
    <w:rsid w:val="00DB64EF"/>
    <w:rsid w:val="00DB6B6F"/>
    <w:rsid w:val="00DB6B72"/>
    <w:rsid w:val="00DB7239"/>
    <w:rsid w:val="00DB7437"/>
    <w:rsid w:val="00DB7904"/>
    <w:rsid w:val="00DB7AF8"/>
    <w:rsid w:val="00DB7BAA"/>
    <w:rsid w:val="00DB7BB8"/>
    <w:rsid w:val="00DC0315"/>
    <w:rsid w:val="00DC031C"/>
    <w:rsid w:val="00DC0580"/>
    <w:rsid w:val="00DC065F"/>
    <w:rsid w:val="00DC08A2"/>
    <w:rsid w:val="00DC0952"/>
    <w:rsid w:val="00DC0D82"/>
    <w:rsid w:val="00DC12BB"/>
    <w:rsid w:val="00DC196E"/>
    <w:rsid w:val="00DC1A18"/>
    <w:rsid w:val="00DC1C27"/>
    <w:rsid w:val="00DC2310"/>
    <w:rsid w:val="00DC2A54"/>
    <w:rsid w:val="00DC2ADB"/>
    <w:rsid w:val="00DC2B40"/>
    <w:rsid w:val="00DC2CC1"/>
    <w:rsid w:val="00DC2CCA"/>
    <w:rsid w:val="00DC2EC7"/>
    <w:rsid w:val="00DC3015"/>
    <w:rsid w:val="00DC33E0"/>
    <w:rsid w:val="00DC351C"/>
    <w:rsid w:val="00DC3767"/>
    <w:rsid w:val="00DC38C9"/>
    <w:rsid w:val="00DC3A6D"/>
    <w:rsid w:val="00DC3F60"/>
    <w:rsid w:val="00DC44AE"/>
    <w:rsid w:val="00DC4CBA"/>
    <w:rsid w:val="00DC4DBF"/>
    <w:rsid w:val="00DC4F0D"/>
    <w:rsid w:val="00DC50FC"/>
    <w:rsid w:val="00DC556A"/>
    <w:rsid w:val="00DC556F"/>
    <w:rsid w:val="00DC56AD"/>
    <w:rsid w:val="00DC58A5"/>
    <w:rsid w:val="00DC5A3E"/>
    <w:rsid w:val="00DC5AB2"/>
    <w:rsid w:val="00DC5CD8"/>
    <w:rsid w:val="00DC5ECB"/>
    <w:rsid w:val="00DC5FD9"/>
    <w:rsid w:val="00DC649F"/>
    <w:rsid w:val="00DC6599"/>
    <w:rsid w:val="00DC6B15"/>
    <w:rsid w:val="00DC6DA9"/>
    <w:rsid w:val="00DC6DC0"/>
    <w:rsid w:val="00DC6F62"/>
    <w:rsid w:val="00DC74F0"/>
    <w:rsid w:val="00DC769F"/>
    <w:rsid w:val="00DC7BA1"/>
    <w:rsid w:val="00DD0056"/>
    <w:rsid w:val="00DD02D0"/>
    <w:rsid w:val="00DD07DF"/>
    <w:rsid w:val="00DD0813"/>
    <w:rsid w:val="00DD0848"/>
    <w:rsid w:val="00DD0AC9"/>
    <w:rsid w:val="00DD0BFC"/>
    <w:rsid w:val="00DD0DD8"/>
    <w:rsid w:val="00DD0ECF"/>
    <w:rsid w:val="00DD0F69"/>
    <w:rsid w:val="00DD1022"/>
    <w:rsid w:val="00DD1095"/>
    <w:rsid w:val="00DD11EE"/>
    <w:rsid w:val="00DD1220"/>
    <w:rsid w:val="00DD1426"/>
    <w:rsid w:val="00DD2093"/>
    <w:rsid w:val="00DD2BFB"/>
    <w:rsid w:val="00DD393D"/>
    <w:rsid w:val="00DD39A1"/>
    <w:rsid w:val="00DD3CBA"/>
    <w:rsid w:val="00DD3F8D"/>
    <w:rsid w:val="00DD4929"/>
    <w:rsid w:val="00DD4F22"/>
    <w:rsid w:val="00DD5053"/>
    <w:rsid w:val="00DD5109"/>
    <w:rsid w:val="00DD5558"/>
    <w:rsid w:val="00DD55EE"/>
    <w:rsid w:val="00DD60F5"/>
    <w:rsid w:val="00DD6427"/>
    <w:rsid w:val="00DD6AF4"/>
    <w:rsid w:val="00DD6E96"/>
    <w:rsid w:val="00DD6F2D"/>
    <w:rsid w:val="00DD7054"/>
    <w:rsid w:val="00DD7175"/>
    <w:rsid w:val="00DD7260"/>
    <w:rsid w:val="00DD7271"/>
    <w:rsid w:val="00DD73E6"/>
    <w:rsid w:val="00DD75DA"/>
    <w:rsid w:val="00DD7A9A"/>
    <w:rsid w:val="00DD7E61"/>
    <w:rsid w:val="00DE0259"/>
    <w:rsid w:val="00DE02F3"/>
    <w:rsid w:val="00DE0397"/>
    <w:rsid w:val="00DE067D"/>
    <w:rsid w:val="00DE0755"/>
    <w:rsid w:val="00DE0FE7"/>
    <w:rsid w:val="00DE115A"/>
    <w:rsid w:val="00DE124C"/>
    <w:rsid w:val="00DE16E0"/>
    <w:rsid w:val="00DE17BB"/>
    <w:rsid w:val="00DE187B"/>
    <w:rsid w:val="00DE1972"/>
    <w:rsid w:val="00DE1A0F"/>
    <w:rsid w:val="00DE1E29"/>
    <w:rsid w:val="00DE1E2B"/>
    <w:rsid w:val="00DE1F4C"/>
    <w:rsid w:val="00DE2034"/>
    <w:rsid w:val="00DE21B0"/>
    <w:rsid w:val="00DE247D"/>
    <w:rsid w:val="00DE2530"/>
    <w:rsid w:val="00DE2B63"/>
    <w:rsid w:val="00DE2C8D"/>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5EB7"/>
    <w:rsid w:val="00DE609B"/>
    <w:rsid w:val="00DE626E"/>
    <w:rsid w:val="00DE63CD"/>
    <w:rsid w:val="00DE6588"/>
    <w:rsid w:val="00DE676E"/>
    <w:rsid w:val="00DE688D"/>
    <w:rsid w:val="00DE697B"/>
    <w:rsid w:val="00DE6B20"/>
    <w:rsid w:val="00DE6D2D"/>
    <w:rsid w:val="00DE6EBF"/>
    <w:rsid w:val="00DE71FC"/>
    <w:rsid w:val="00DE7791"/>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1B3"/>
    <w:rsid w:val="00DF2254"/>
    <w:rsid w:val="00DF2507"/>
    <w:rsid w:val="00DF25F8"/>
    <w:rsid w:val="00DF262F"/>
    <w:rsid w:val="00DF28F5"/>
    <w:rsid w:val="00DF2EBC"/>
    <w:rsid w:val="00DF2F92"/>
    <w:rsid w:val="00DF2FB5"/>
    <w:rsid w:val="00DF2FC4"/>
    <w:rsid w:val="00DF3087"/>
    <w:rsid w:val="00DF3286"/>
    <w:rsid w:val="00DF3296"/>
    <w:rsid w:val="00DF3435"/>
    <w:rsid w:val="00DF3BFA"/>
    <w:rsid w:val="00DF3E16"/>
    <w:rsid w:val="00DF3F71"/>
    <w:rsid w:val="00DF4227"/>
    <w:rsid w:val="00DF4240"/>
    <w:rsid w:val="00DF45AD"/>
    <w:rsid w:val="00DF467A"/>
    <w:rsid w:val="00DF468C"/>
    <w:rsid w:val="00DF46DB"/>
    <w:rsid w:val="00DF49E0"/>
    <w:rsid w:val="00DF4C8C"/>
    <w:rsid w:val="00DF4F70"/>
    <w:rsid w:val="00DF50E4"/>
    <w:rsid w:val="00DF5572"/>
    <w:rsid w:val="00DF55F8"/>
    <w:rsid w:val="00DF5693"/>
    <w:rsid w:val="00DF5A63"/>
    <w:rsid w:val="00DF5B16"/>
    <w:rsid w:val="00DF5C22"/>
    <w:rsid w:val="00DF5CD7"/>
    <w:rsid w:val="00DF5E37"/>
    <w:rsid w:val="00DF5FC0"/>
    <w:rsid w:val="00DF6140"/>
    <w:rsid w:val="00DF61FD"/>
    <w:rsid w:val="00DF642D"/>
    <w:rsid w:val="00DF6547"/>
    <w:rsid w:val="00DF671F"/>
    <w:rsid w:val="00DF68FD"/>
    <w:rsid w:val="00DF6A8C"/>
    <w:rsid w:val="00DF6C9C"/>
    <w:rsid w:val="00DF6F27"/>
    <w:rsid w:val="00DF7189"/>
    <w:rsid w:val="00DF7194"/>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EC9"/>
    <w:rsid w:val="00E01EF0"/>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792"/>
    <w:rsid w:val="00E048B2"/>
    <w:rsid w:val="00E04943"/>
    <w:rsid w:val="00E04CA9"/>
    <w:rsid w:val="00E05191"/>
    <w:rsid w:val="00E051C6"/>
    <w:rsid w:val="00E053BA"/>
    <w:rsid w:val="00E05618"/>
    <w:rsid w:val="00E05948"/>
    <w:rsid w:val="00E05D5D"/>
    <w:rsid w:val="00E0608C"/>
    <w:rsid w:val="00E06290"/>
    <w:rsid w:val="00E06BB6"/>
    <w:rsid w:val="00E06BE1"/>
    <w:rsid w:val="00E073E0"/>
    <w:rsid w:val="00E076B8"/>
    <w:rsid w:val="00E076D4"/>
    <w:rsid w:val="00E07B6C"/>
    <w:rsid w:val="00E07D9F"/>
    <w:rsid w:val="00E07DF0"/>
    <w:rsid w:val="00E07E8D"/>
    <w:rsid w:val="00E102FC"/>
    <w:rsid w:val="00E1030C"/>
    <w:rsid w:val="00E1084C"/>
    <w:rsid w:val="00E10B3D"/>
    <w:rsid w:val="00E10BC7"/>
    <w:rsid w:val="00E1126F"/>
    <w:rsid w:val="00E1131D"/>
    <w:rsid w:val="00E114A6"/>
    <w:rsid w:val="00E11544"/>
    <w:rsid w:val="00E1165E"/>
    <w:rsid w:val="00E11A1D"/>
    <w:rsid w:val="00E11E54"/>
    <w:rsid w:val="00E11E73"/>
    <w:rsid w:val="00E11F97"/>
    <w:rsid w:val="00E12309"/>
    <w:rsid w:val="00E126DD"/>
    <w:rsid w:val="00E128FD"/>
    <w:rsid w:val="00E12F4C"/>
    <w:rsid w:val="00E13005"/>
    <w:rsid w:val="00E130B9"/>
    <w:rsid w:val="00E1329B"/>
    <w:rsid w:val="00E13337"/>
    <w:rsid w:val="00E13544"/>
    <w:rsid w:val="00E13AE7"/>
    <w:rsid w:val="00E1400E"/>
    <w:rsid w:val="00E1439E"/>
    <w:rsid w:val="00E145F3"/>
    <w:rsid w:val="00E14873"/>
    <w:rsid w:val="00E15028"/>
    <w:rsid w:val="00E1586E"/>
    <w:rsid w:val="00E15F1F"/>
    <w:rsid w:val="00E1603F"/>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27E85"/>
    <w:rsid w:val="00E30498"/>
    <w:rsid w:val="00E307A8"/>
    <w:rsid w:val="00E308CA"/>
    <w:rsid w:val="00E31707"/>
    <w:rsid w:val="00E31862"/>
    <w:rsid w:val="00E31A5A"/>
    <w:rsid w:val="00E31E46"/>
    <w:rsid w:val="00E32313"/>
    <w:rsid w:val="00E324C4"/>
    <w:rsid w:val="00E327DB"/>
    <w:rsid w:val="00E32927"/>
    <w:rsid w:val="00E32B7A"/>
    <w:rsid w:val="00E32C5C"/>
    <w:rsid w:val="00E32CB0"/>
    <w:rsid w:val="00E32DA2"/>
    <w:rsid w:val="00E32FAE"/>
    <w:rsid w:val="00E333D5"/>
    <w:rsid w:val="00E3348B"/>
    <w:rsid w:val="00E338F7"/>
    <w:rsid w:val="00E33B3E"/>
    <w:rsid w:val="00E33BE2"/>
    <w:rsid w:val="00E33EAF"/>
    <w:rsid w:val="00E33EE1"/>
    <w:rsid w:val="00E33F05"/>
    <w:rsid w:val="00E33F06"/>
    <w:rsid w:val="00E34079"/>
    <w:rsid w:val="00E3444E"/>
    <w:rsid w:val="00E346F5"/>
    <w:rsid w:val="00E34772"/>
    <w:rsid w:val="00E34946"/>
    <w:rsid w:val="00E34DCE"/>
    <w:rsid w:val="00E34E78"/>
    <w:rsid w:val="00E34FC7"/>
    <w:rsid w:val="00E350B3"/>
    <w:rsid w:val="00E35223"/>
    <w:rsid w:val="00E357A8"/>
    <w:rsid w:val="00E358F4"/>
    <w:rsid w:val="00E35A61"/>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57D"/>
    <w:rsid w:val="00E37671"/>
    <w:rsid w:val="00E376E6"/>
    <w:rsid w:val="00E376EF"/>
    <w:rsid w:val="00E37705"/>
    <w:rsid w:val="00E37828"/>
    <w:rsid w:val="00E37C58"/>
    <w:rsid w:val="00E37DBB"/>
    <w:rsid w:val="00E37F60"/>
    <w:rsid w:val="00E401EA"/>
    <w:rsid w:val="00E4047F"/>
    <w:rsid w:val="00E404F0"/>
    <w:rsid w:val="00E40BA3"/>
    <w:rsid w:val="00E40E23"/>
    <w:rsid w:val="00E412B3"/>
    <w:rsid w:val="00E412E0"/>
    <w:rsid w:val="00E4164A"/>
    <w:rsid w:val="00E41AB5"/>
    <w:rsid w:val="00E41C57"/>
    <w:rsid w:val="00E41DF2"/>
    <w:rsid w:val="00E421B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1B"/>
    <w:rsid w:val="00E44E26"/>
    <w:rsid w:val="00E44EA2"/>
    <w:rsid w:val="00E4526C"/>
    <w:rsid w:val="00E45311"/>
    <w:rsid w:val="00E45378"/>
    <w:rsid w:val="00E453AA"/>
    <w:rsid w:val="00E45678"/>
    <w:rsid w:val="00E4569E"/>
    <w:rsid w:val="00E45746"/>
    <w:rsid w:val="00E4587D"/>
    <w:rsid w:val="00E45D2B"/>
    <w:rsid w:val="00E45D8B"/>
    <w:rsid w:val="00E45DBA"/>
    <w:rsid w:val="00E45F5D"/>
    <w:rsid w:val="00E45F79"/>
    <w:rsid w:val="00E45FF9"/>
    <w:rsid w:val="00E46134"/>
    <w:rsid w:val="00E46192"/>
    <w:rsid w:val="00E46538"/>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B0"/>
    <w:rsid w:val="00E52AD5"/>
    <w:rsid w:val="00E52BD2"/>
    <w:rsid w:val="00E52D5C"/>
    <w:rsid w:val="00E52EBC"/>
    <w:rsid w:val="00E53357"/>
    <w:rsid w:val="00E5352B"/>
    <w:rsid w:val="00E53620"/>
    <w:rsid w:val="00E5373F"/>
    <w:rsid w:val="00E53D4F"/>
    <w:rsid w:val="00E54150"/>
    <w:rsid w:val="00E54658"/>
    <w:rsid w:val="00E549FD"/>
    <w:rsid w:val="00E54BD5"/>
    <w:rsid w:val="00E54C0C"/>
    <w:rsid w:val="00E559DF"/>
    <w:rsid w:val="00E559FA"/>
    <w:rsid w:val="00E55AE9"/>
    <w:rsid w:val="00E55AF9"/>
    <w:rsid w:val="00E55B26"/>
    <w:rsid w:val="00E55BC1"/>
    <w:rsid w:val="00E55E11"/>
    <w:rsid w:val="00E55E1E"/>
    <w:rsid w:val="00E5607E"/>
    <w:rsid w:val="00E5608B"/>
    <w:rsid w:val="00E560D2"/>
    <w:rsid w:val="00E5634C"/>
    <w:rsid w:val="00E56D00"/>
    <w:rsid w:val="00E5725D"/>
    <w:rsid w:val="00E572FD"/>
    <w:rsid w:val="00E57494"/>
    <w:rsid w:val="00E578A6"/>
    <w:rsid w:val="00E57ED9"/>
    <w:rsid w:val="00E57F4A"/>
    <w:rsid w:val="00E57FD7"/>
    <w:rsid w:val="00E60201"/>
    <w:rsid w:val="00E6046F"/>
    <w:rsid w:val="00E605AE"/>
    <w:rsid w:val="00E605BC"/>
    <w:rsid w:val="00E60807"/>
    <w:rsid w:val="00E60D93"/>
    <w:rsid w:val="00E60D9C"/>
    <w:rsid w:val="00E60DC0"/>
    <w:rsid w:val="00E60EA9"/>
    <w:rsid w:val="00E60F63"/>
    <w:rsid w:val="00E61955"/>
    <w:rsid w:val="00E61B16"/>
    <w:rsid w:val="00E61B43"/>
    <w:rsid w:val="00E61E32"/>
    <w:rsid w:val="00E62293"/>
    <w:rsid w:val="00E62C83"/>
    <w:rsid w:val="00E62D51"/>
    <w:rsid w:val="00E62DD6"/>
    <w:rsid w:val="00E631CC"/>
    <w:rsid w:val="00E633D4"/>
    <w:rsid w:val="00E6344E"/>
    <w:rsid w:val="00E63511"/>
    <w:rsid w:val="00E63584"/>
    <w:rsid w:val="00E63914"/>
    <w:rsid w:val="00E6398E"/>
    <w:rsid w:val="00E63A11"/>
    <w:rsid w:val="00E63B8F"/>
    <w:rsid w:val="00E63CF6"/>
    <w:rsid w:val="00E63FC4"/>
    <w:rsid w:val="00E64152"/>
    <w:rsid w:val="00E64189"/>
    <w:rsid w:val="00E641C1"/>
    <w:rsid w:val="00E643A5"/>
    <w:rsid w:val="00E643AD"/>
    <w:rsid w:val="00E6454E"/>
    <w:rsid w:val="00E648A4"/>
    <w:rsid w:val="00E64E32"/>
    <w:rsid w:val="00E65180"/>
    <w:rsid w:val="00E651B0"/>
    <w:rsid w:val="00E6569A"/>
    <w:rsid w:val="00E656B3"/>
    <w:rsid w:val="00E65846"/>
    <w:rsid w:val="00E65AF2"/>
    <w:rsid w:val="00E65D7B"/>
    <w:rsid w:val="00E65EAA"/>
    <w:rsid w:val="00E66659"/>
    <w:rsid w:val="00E6670F"/>
    <w:rsid w:val="00E671AB"/>
    <w:rsid w:val="00E672B1"/>
    <w:rsid w:val="00E67580"/>
    <w:rsid w:val="00E676EA"/>
    <w:rsid w:val="00E67769"/>
    <w:rsid w:val="00E677CD"/>
    <w:rsid w:val="00E6789F"/>
    <w:rsid w:val="00E67B88"/>
    <w:rsid w:val="00E70035"/>
    <w:rsid w:val="00E70462"/>
    <w:rsid w:val="00E704BD"/>
    <w:rsid w:val="00E70A1C"/>
    <w:rsid w:val="00E70E6A"/>
    <w:rsid w:val="00E7117F"/>
    <w:rsid w:val="00E71360"/>
    <w:rsid w:val="00E713E6"/>
    <w:rsid w:val="00E71661"/>
    <w:rsid w:val="00E7178B"/>
    <w:rsid w:val="00E71FF4"/>
    <w:rsid w:val="00E721EE"/>
    <w:rsid w:val="00E7255D"/>
    <w:rsid w:val="00E72836"/>
    <w:rsid w:val="00E72912"/>
    <w:rsid w:val="00E72AB7"/>
    <w:rsid w:val="00E72BE6"/>
    <w:rsid w:val="00E72F00"/>
    <w:rsid w:val="00E72F8E"/>
    <w:rsid w:val="00E73143"/>
    <w:rsid w:val="00E73406"/>
    <w:rsid w:val="00E73B01"/>
    <w:rsid w:val="00E73C76"/>
    <w:rsid w:val="00E73D90"/>
    <w:rsid w:val="00E73DED"/>
    <w:rsid w:val="00E73E0E"/>
    <w:rsid w:val="00E73E86"/>
    <w:rsid w:val="00E73F2B"/>
    <w:rsid w:val="00E73F66"/>
    <w:rsid w:val="00E74138"/>
    <w:rsid w:val="00E7475C"/>
    <w:rsid w:val="00E750BC"/>
    <w:rsid w:val="00E75194"/>
    <w:rsid w:val="00E7520C"/>
    <w:rsid w:val="00E75257"/>
    <w:rsid w:val="00E75561"/>
    <w:rsid w:val="00E75882"/>
    <w:rsid w:val="00E75FD6"/>
    <w:rsid w:val="00E760FF"/>
    <w:rsid w:val="00E76212"/>
    <w:rsid w:val="00E7624E"/>
    <w:rsid w:val="00E76319"/>
    <w:rsid w:val="00E767AD"/>
    <w:rsid w:val="00E76C94"/>
    <w:rsid w:val="00E76F40"/>
    <w:rsid w:val="00E76F8B"/>
    <w:rsid w:val="00E7716C"/>
    <w:rsid w:val="00E772BF"/>
    <w:rsid w:val="00E7747D"/>
    <w:rsid w:val="00E779F0"/>
    <w:rsid w:val="00E77C2E"/>
    <w:rsid w:val="00E77FC7"/>
    <w:rsid w:val="00E801F1"/>
    <w:rsid w:val="00E8068C"/>
    <w:rsid w:val="00E80AE2"/>
    <w:rsid w:val="00E80C4D"/>
    <w:rsid w:val="00E80E19"/>
    <w:rsid w:val="00E80EA6"/>
    <w:rsid w:val="00E8104F"/>
    <w:rsid w:val="00E811EF"/>
    <w:rsid w:val="00E813A6"/>
    <w:rsid w:val="00E81764"/>
    <w:rsid w:val="00E8182A"/>
    <w:rsid w:val="00E81993"/>
    <w:rsid w:val="00E81BD1"/>
    <w:rsid w:val="00E81D69"/>
    <w:rsid w:val="00E82000"/>
    <w:rsid w:val="00E82420"/>
    <w:rsid w:val="00E82424"/>
    <w:rsid w:val="00E8276A"/>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9EA"/>
    <w:rsid w:val="00E86AB6"/>
    <w:rsid w:val="00E86E42"/>
    <w:rsid w:val="00E87072"/>
    <w:rsid w:val="00E87100"/>
    <w:rsid w:val="00E87319"/>
    <w:rsid w:val="00E9002B"/>
    <w:rsid w:val="00E901EC"/>
    <w:rsid w:val="00E9033F"/>
    <w:rsid w:val="00E90883"/>
    <w:rsid w:val="00E90D0E"/>
    <w:rsid w:val="00E90EEB"/>
    <w:rsid w:val="00E91127"/>
    <w:rsid w:val="00E91494"/>
    <w:rsid w:val="00E91A2C"/>
    <w:rsid w:val="00E9200F"/>
    <w:rsid w:val="00E9219D"/>
    <w:rsid w:val="00E924F1"/>
    <w:rsid w:val="00E92759"/>
    <w:rsid w:val="00E92A9E"/>
    <w:rsid w:val="00E92CF7"/>
    <w:rsid w:val="00E92E06"/>
    <w:rsid w:val="00E9304F"/>
    <w:rsid w:val="00E93166"/>
    <w:rsid w:val="00E93178"/>
    <w:rsid w:val="00E935B8"/>
    <w:rsid w:val="00E93C2F"/>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55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39A"/>
    <w:rsid w:val="00EA24E4"/>
    <w:rsid w:val="00EA2575"/>
    <w:rsid w:val="00EA25B8"/>
    <w:rsid w:val="00EA26D0"/>
    <w:rsid w:val="00EA2E74"/>
    <w:rsid w:val="00EA2FE8"/>
    <w:rsid w:val="00EA302F"/>
    <w:rsid w:val="00EA30D1"/>
    <w:rsid w:val="00EA3596"/>
    <w:rsid w:val="00EA36B2"/>
    <w:rsid w:val="00EA3763"/>
    <w:rsid w:val="00EA3775"/>
    <w:rsid w:val="00EA3B1D"/>
    <w:rsid w:val="00EA3E3E"/>
    <w:rsid w:val="00EA4184"/>
    <w:rsid w:val="00EA42F1"/>
    <w:rsid w:val="00EA467B"/>
    <w:rsid w:val="00EA4F26"/>
    <w:rsid w:val="00EA512E"/>
    <w:rsid w:val="00EA5625"/>
    <w:rsid w:val="00EA5772"/>
    <w:rsid w:val="00EA5F53"/>
    <w:rsid w:val="00EA63D6"/>
    <w:rsid w:val="00EA64C6"/>
    <w:rsid w:val="00EA6571"/>
    <w:rsid w:val="00EA667A"/>
    <w:rsid w:val="00EA6CCF"/>
    <w:rsid w:val="00EA6F5F"/>
    <w:rsid w:val="00EA7377"/>
    <w:rsid w:val="00EA776E"/>
    <w:rsid w:val="00EA77B5"/>
    <w:rsid w:val="00EA7B6E"/>
    <w:rsid w:val="00EA7BC3"/>
    <w:rsid w:val="00EA7D13"/>
    <w:rsid w:val="00EA7E57"/>
    <w:rsid w:val="00EB031A"/>
    <w:rsid w:val="00EB05C8"/>
    <w:rsid w:val="00EB091A"/>
    <w:rsid w:val="00EB0AE8"/>
    <w:rsid w:val="00EB0AEB"/>
    <w:rsid w:val="00EB0C62"/>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48"/>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062"/>
    <w:rsid w:val="00EB7A10"/>
    <w:rsid w:val="00EC0313"/>
    <w:rsid w:val="00EC06F3"/>
    <w:rsid w:val="00EC07B9"/>
    <w:rsid w:val="00EC0A01"/>
    <w:rsid w:val="00EC0CB8"/>
    <w:rsid w:val="00EC1525"/>
    <w:rsid w:val="00EC16A5"/>
    <w:rsid w:val="00EC18B3"/>
    <w:rsid w:val="00EC1967"/>
    <w:rsid w:val="00EC1AC8"/>
    <w:rsid w:val="00EC1C92"/>
    <w:rsid w:val="00EC1D86"/>
    <w:rsid w:val="00EC1DE7"/>
    <w:rsid w:val="00EC1F84"/>
    <w:rsid w:val="00EC26A3"/>
    <w:rsid w:val="00EC2A97"/>
    <w:rsid w:val="00EC2AA6"/>
    <w:rsid w:val="00EC3006"/>
    <w:rsid w:val="00EC3071"/>
    <w:rsid w:val="00EC328C"/>
    <w:rsid w:val="00EC32BD"/>
    <w:rsid w:val="00EC3464"/>
    <w:rsid w:val="00EC36A4"/>
    <w:rsid w:val="00EC372A"/>
    <w:rsid w:val="00EC3DB3"/>
    <w:rsid w:val="00EC4107"/>
    <w:rsid w:val="00EC418C"/>
    <w:rsid w:val="00EC41E9"/>
    <w:rsid w:val="00EC4368"/>
    <w:rsid w:val="00EC436F"/>
    <w:rsid w:val="00EC47FA"/>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9E"/>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2F03"/>
    <w:rsid w:val="00ED3235"/>
    <w:rsid w:val="00ED373C"/>
    <w:rsid w:val="00ED37BF"/>
    <w:rsid w:val="00ED37D6"/>
    <w:rsid w:val="00ED39E5"/>
    <w:rsid w:val="00ED3A95"/>
    <w:rsid w:val="00ED3B35"/>
    <w:rsid w:val="00ED3B6B"/>
    <w:rsid w:val="00ED3B96"/>
    <w:rsid w:val="00ED3E07"/>
    <w:rsid w:val="00ED3E8B"/>
    <w:rsid w:val="00ED43AC"/>
    <w:rsid w:val="00ED447A"/>
    <w:rsid w:val="00ED4690"/>
    <w:rsid w:val="00ED48B1"/>
    <w:rsid w:val="00ED48D0"/>
    <w:rsid w:val="00ED4975"/>
    <w:rsid w:val="00ED4AA8"/>
    <w:rsid w:val="00ED4BCE"/>
    <w:rsid w:val="00ED50A9"/>
    <w:rsid w:val="00ED58AD"/>
    <w:rsid w:val="00ED5A36"/>
    <w:rsid w:val="00ED5DEE"/>
    <w:rsid w:val="00ED5E3C"/>
    <w:rsid w:val="00ED6199"/>
    <w:rsid w:val="00ED6519"/>
    <w:rsid w:val="00ED6BF4"/>
    <w:rsid w:val="00ED6CF7"/>
    <w:rsid w:val="00ED6E1E"/>
    <w:rsid w:val="00ED6ED0"/>
    <w:rsid w:val="00ED7112"/>
    <w:rsid w:val="00ED71F2"/>
    <w:rsid w:val="00ED7435"/>
    <w:rsid w:val="00ED769D"/>
    <w:rsid w:val="00ED794B"/>
    <w:rsid w:val="00ED79CC"/>
    <w:rsid w:val="00ED7C61"/>
    <w:rsid w:val="00ED7D14"/>
    <w:rsid w:val="00ED7FF1"/>
    <w:rsid w:val="00EE024C"/>
    <w:rsid w:val="00EE047A"/>
    <w:rsid w:val="00EE07AD"/>
    <w:rsid w:val="00EE0F2B"/>
    <w:rsid w:val="00EE1169"/>
    <w:rsid w:val="00EE1178"/>
    <w:rsid w:val="00EE153B"/>
    <w:rsid w:val="00EE1E0C"/>
    <w:rsid w:val="00EE1FC2"/>
    <w:rsid w:val="00EE221A"/>
    <w:rsid w:val="00EE2334"/>
    <w:rsid w:val="00EE235E"/>
    <w:rsid w:val="00EE2AE0"/>
    <w:rsid w:val="00EE2D7D"/>
    <w:rsid w:val="00EE2D94"/>
    <w:rsid w:val="00EE3138"/>
    <w:rsid w:val="00EE3617"/>
    <w:rsid w:val="00EE3C78"/>
    <w:rsid w:val="00EE3C96"/>
    <w:rsid w:val="00EE3D5E"/>
    <w:rsid w:val="00EE4018"/>
    <w:rsid w:val="00EE46A8"/>
    <w:rsid w:val="00EE4750"/>
    <w:rsid w:val="00EE4E41"/>
    <w:rsid w:val="00EE5111"/>
    <w:rsid w:val="00EE5222"/>
    <w:rsid w:val="00EE5458"/>
    <w:rsid w:val="00EE5626"/>
    <w:rsid w:val="00EE589A"/>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B9B"/>
    <w:rsid w:val="00EF0C03"/>
    <w:rsid w:val="00EF0DA3"/>
    <w:rsid w:val="00EF0E67"/>
    <w:rsid w:val="00EF0E69"/>
    <w:rsid w:val="00EF1204"/>
    <w:rsid w:val="00EF125C"/>
    <w:rsid w:val="00EF175C"/>
    <w:rsid w:val="00EF18DE"/>
    <w:rsid w:val="00EF2347"/>
    <w:rsid w:val="00EF24D9"/>
    <w:rsid w:val="00EF252A"/>
    <w:rsid w:val="00EF2617"/>
    <w:rsid w:val="00EF272C"/>
    <w:rsid w:val="00EF2B24"/>
    <w:rsid w:val="00EF2DAE"/>
    <w:rsid w:val="00EF3022"/>
    <w:rsid w:val="00EF347E"/>
    <w:rsid w:val="00EF3522"/>
    <w:rsid w:val="00EF361E"/>
    <w:rsid w:val="00EF37EB"/>
    <w:rsid w:val="00EF39FB"/>
    <w:rsid w:val="00EF3A3E"/>
    <w:rsid w:val="00EF3C62"/>
    <w:rsid w:val="00EF3ECD"/>
    <w:rsid w:val="00EF4686"/>
    <w:rsid w:val="00EF4935"/>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4B5"/>
    <w:rsid w:val="00F0053F"/>
    <w:rsid w:val="00F00621"/>
    <w:rsid w:val="00F00C98"/>
    <w:rsid w:val="00F00CC3"/>
    <w:rsid w:val="00F00CF3"/>
    <w:rsid w:val="00F00D32"/>
    <w:rsid w:val="00F013FD"/>
    <w:rsid w:val="00F01DA8"/>
    <w:rsid w:val="00F01FD0"/>
    <w:rsid w:val="00F024B7"/>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4EB2"/>
    <w:rsid w:val="00F0524C"/>
    <w:rsid w:val="00F0536C"/>
    <w:rsid w:val="00F05425"/>
    <w:rsid w:val="00F058A4"/>
    <w:rsid w:val="00F059FD"/>
    <w:rsid w:val="00F05BA3"/>
    <w:rsid w:val="00F05CDF"/>
    <w:rsid w:val="00F060CC"/>
    <w:rsid w:val="00F063ED"/>
    <w:rsid w:val="00F06674"/>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5FB"/>
    <w:rsid w:val="00F1163A"/>
    <w:rsid w:val="00F11715"/>
    <w:rsid w:val="00F1172B"/>
    <w:rsid w:val="00F1181E"/>
    <w:rsid w:val="00F1185F"/>
    <w:rsid w:val="00F11C79"/>
    <w:rsid w:val="00F11DC5"/>
    <w:rsid w:val="00F11F30"/>
    <w:rsid w:val="00F11F41"/>
    <w:rsid w:val="00F1200D"/>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A96"/>
    <w:rsid w:val="00F14DF0"/>
    <w:rsid w:val="00F1529A"/>
    <w:rsid w:val="00F154E1"/>
    <w:rsid w:val="00F15612"/>
    <w:rsid w:val="00F15840"/>
    <w:rsid w:val="00F158A5"/>
    <w:rsid w:val="00F15947"/>
    <w:rsid w:val="00F15BF6"/>
    <w:rsid w:val="00F15CA9"/>
    <w:rsid w:val="00F15F90"/>
    <w:rsid w:val="00F16174"/>
    <w:rsid w:val="00F1618A"/>
    <w:rsid w:val="00F169AF"/>
    <w:rsid w:val="00F16A86"/>
    <w:rsid w:val="00F16BCE"/>
    <w:rsid w:val="00F16BFB"/>
    <w:rsid w:val="00F16EEC"/>
    <w:rsid w:val="00F17428"/>
    <w:rsid w:val="00F1748B"/>
    <w:rsid w:val="00F17E7A"/>
    <w:rsid w:val="00F201C8"/>
    <w:rsid w:val="00F207DE"/>
    <w:rsid w:val="00F20C94"/>
    <w:rsid w:val="00F20F98"/>
    <w:rsid w:val="00F21238"/>
    <w:rsid w:val="00F21293"/>
    <w:rsid w:val="00F2144D"/>
    <w:rsid w:val="00F2157F"/>
    <w:rsid w:val="00F216F2"/>
    <w:rsid w:val="00F21A81"/>
    <w:rsid w:val="00F22023"/>
    <w:rsid w:val="00F22208"/>
    <w:rsid w:val="00F22B11"/>
    <w:rsid w:val="00F22B73"/>
    <w:rsid w:val="00F22E45"/>
    <w:rsid w:val="00F23001"/>
    <w:rsid w:val="00F232FC"/>
    <w:rsid w:val="00F2360E"/>
    <w:rsid w:val="00F2380E"/>
    <w:rsid w:val="00F23DC5"/>
    <w:rsid w:val="00F2420E"/>
    <w:rsid w:val="00F24391"/>
    <w:rsid w:val="00F2452D"/>
    <w:rsid w:val="00F24577"/>
    <w:rsid w:val="00F24C9D"/>
    <w:rsid w:val="00F24D25"/>
    <w:rsid w:val="00F24FC6"/>
    <w:rsid w:val="00F25032"/>
    <w:rsid w:val="00F25415"/>
    <w:rsid w:val="00F2563B"/>
    <w:rsid w:val="00F257AE"/>
    <w:rsid w:val="00F25808"/>
    <w:rsid w:val="00F25A33"/>
    <w:rsid w:val="00F25B3C"/>
    <w:rsid w:val="00F25C57"/>
    <w:rsid w:val="00F26238"/>
    <w:rsid w:val="00F2678B"/>
    <w:rsid w:val="00F2683D"/>
    <w:rsid w:val="00F26AF5"/>
    <w:rsid w:val="00F26B85"/>
    <w:rsid w:val="00F26BA3"/>
    <w:rsid w:val="00F26C63"/>
    <w:rsid w:val="00F26D3B"/>
    <w:rsid w:val="00F26F4B"/>
    <w:rsid w:val="00F26FE4"/>
    <w:rsid w:val="00F27001"/>
    <w:rsid w:val="00F27AE1"/>
    <w:rsid w:val="00F27D0E"/>
    <w:rsid w:val="00F30268"/>
    <w:rsid w:val="00F302FB"/>
    <w:rsid w:val="00F30650"/>
    <w:rsid w:val="00F307CD"/>
    <w:rsid w:val="00F310D9"/>
    <w:rsid w:val="00F31120"/>
    <w:rsid w:val="00F31327"/>
    <w:rsid w:val="00F313E0"/>
    <w:rsid w:val="00F31432"/>
    <w:rsid w:val="00F314A8"/>
    <w:rsid w:val="00F31698"/>
    <w:rsid w:val="00F317D3"/>
    <w:rsid w:val="00F31808"/>
    <w:rsid w:val="00F31924"/>
    <w:rsid w:val="00F31D6D"/>
    <w:rsid w:val="00F31E27"/>
    <w:rsid w:val="00F31E46"/>
    <w:rsid w:val="00F324C3"/>
    <w:rsid w:val="00F32716"/>
    <w:rsid w:val="00F3271A"/>
    <w:rsid w:val="00F328FC"/>
    <w:rsid w:val="00F3306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2BF"/>
    <w:rsid w:val="00F36531"/>
    <w:rsid w:val="00F36652"/>
    <w:rsid w:val="00F3675A"/>
    <w:rsid w:val="00F367AA"/>
    <w:rsid w:val="00F36C5A"/>
    <w:rsid w:val="00F36EC8"/>
    <w:rsid w:val="00F377A0"/>
    <w:rsid w:val="00F3786B"/>
    <w:rsid w:val="00F378D4"/>
    <w:rsid w:val="00F37B91"/>
    <w:rsid w:val="00F37C4B"/>
    <w:rsid w:val="00F40004"/>
    <w:rsid w:val="00F40051"/>
    <w:rsid w:val="00F40053"/>
    <w:rsid w:val="00F40187"/>
    <w:rsid w:val="00F4019C"/>
    <w:rsid w:val="00F401A2"/>
    <w:rsid w:val="00F40260"/>
    <w:rsid w:val="00F4045C"/>
    <w:rsid w:val="00F406DF"/>
    <w:rsid w:val="00F40717"/>
    <w:rsid w:val="00F4078C"/>
    <w:rsid w:val="00F4085E"/>
    <w:rsid w:val="00F40CE1"/>
    <w:rsid w:val="00F40DC1"/>
    <w:rsid w:val="00F40F99"/>
    <w:rsid w:val="00F41195"/>
    <w:rsid w:val="00F4140A"/>
    <w:rsid w:val="00F417B3"/>
    <w:rsid w:val="00F41908"/>
    <w:rsid w:val="00F41AB8"/>
    <w:rsid w:val="00F41BA5"/>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75A"/>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3D7"/>
    <w:rsid w:val="00F5353F"/>
    <w:rsid w:val="00F535B4"/>
    <w:rsid w:val="00F53C47"/>
    <w:rsid w:val="00F53FA9"/>
    <w:rsid w:val="00F542A0"/>
    <w:rsid w:val="00F542A6"/>
    <w:rsid w:val="00F54317"/>
    <w:rsid w:val="00F5442B"/>
    <w:rsid w:val="00F545E8"/>
    <w:rsid w:val="00F54F66"/>
    <w:rsid w:val="00F551AC"/>
    <w:rsid w:val="00F551DA"/>
    <w:rsid w:val="00F553DB"/>
    <w:rsid w:val="00F5568F"/>
    <w:rsid w:val="00F556C0"/>
    <w:rsid w:val="00F55ED8"/>
    <w:rsid w:val="00F55F0C"/>
    <w:rsid w:val="00F55F5E"/>
    <w:rsid w:val="00F55F79"/>
    <w:rsid w:val="00F56193"/>
    <w:rsid w:val="00F56400"/>
    <w:rsid w:val="00F564F0"/>
    <w:rsid w:val="00F569D1"/>
    <w:rsid w:val="00F56A24"/>
    <w:rsid w:val="00F56B23"/>
    <w:rsid w:val="00F56C77"/>
    <w:rsid w:val="00F56C91"/>
    <w:rsid w:val="00F56CDF"/>
    <w:rsid w:val="00F57190"/>
    <w:rsid w:val="00F5742E"/>
    <w:rsid w:val="00F5772C"/>
    <w:rsid w:val="00F57759"/>
    <w:rsid w:val="00F57D00"/>
    <w:rsid w:val="00F57DF7"/>
    <w:rsid w:val="00F57E04"/>
    <w:rsid w:val="00F60170"/>
    <w:rsid w:val="00F6017D"/>
    <w:rsid w:val="00F60729"/>
    <w:rsid w:val="00F60A7E"/>
    <w:rsid w:val="00F60A8A"/>
    <w:rsid w:val="00F60FBB"/>
    <w:rsid w:val="00F61109"/>
    <w:rsid w:val="00F6124D"/>
    <w:rsid w:val="00F6142D"/>
    <w:rsid w:val="00F6185E"/>
    <w:rsid w:val="00F619ED"/>
    <w:rsid w:val="00F61BE0"/>
    <w:rsid w:val="00F61E20"/>
    <w:rsid w:val="00F61E85"/>
    <w:rsid w:val="00F62639"/>
    <w:rsid w:val="00F62C97"/>
    <w:rsid w:val="00F62D6C"/>
    <w:rsid w:val="00F62E46"/>
    <w:rsid w:val="00F62EAD"/>
    <w:rsid w:val="00F62EC9"/>
    <w:rsid w:val="00F63854"/>
    <w:rsid w:val="00F64055"/>
    <w:rsid w:val="00F6443C"/>
    <w:rsid w:val="00F64643"/>
    <w:rsid w:val="00F64858"/>
    <w:rsid w:val="00F64870"/>
    <w:rsid w:val="00F6488A"/>
    <w:rsid w:val="00F64EAE"/>
    <w:rsid w:val="00F6507E"/>
    <w:rsid w:val="00F650C4"/>
    <w:rsid w:val="00F6598F"/>
    <w:rsid w:val="00F65C53"/>
    <w:rsid w:val="00F660CF"/>
    <w:rsid w:val="00F6612F"/>
    <w:rsid w:val="00F666C4"/>
    <w:rsid w:val="00F66749"/>
    <w:rsid w:val="00F6679A"/>
    <w:rsid w:val="00F669C3"/>
    <w:rsid w:val="00F66D60"/>
    <w:rsid w:val="00F66E9D"/>
    <w:rsid w:val="00F6703D"/>
    <w:rsid w:val="00F67588"/>
    <w:rsid w:val="00F6759E"/>
    <w:rsid w:val="00F67D8B"/>
    <w:rsid w:val="00F67D9D"/>
    <w:rsid w:val="00F67EDC"/>
    <w:rsid w:val="00F70014"/>
    <w:rsid w:val="00F7002C"/>
    <w:rsid w:val="00F70479"/>
    <w:rsid w:val="00F706BB"/>
    <w:rsid w:val="00F709EB"/>
    <w:rsid w:val="00F70EB9"/>
    <w:rsid w:val="00F711C0"/>
    <w:rsid w:val="00F71291"/>
    <w:rsid w:val="00F7140E"/>
    <w:rsid w:val="00F71489"/>
    <w:rsid w:val="00F714F2"/>
    <w:rsid w:val="00F715E3"/>
    <w:rsid w:val="00F72052"/>
    <w:rsid w:val="00F72065"/>
    <w:rsid w:val="00F7284E"/>
    <w:rsid w:val="00F72A02"/>
    <w:rsid w:val="00F72E04"/>
    <w:rsid w:val="00F73029"/>
    <w:rsid w:val="00F7304E"/>
    <w:rsid w:val="00F73330"/>
    <w:rsid w:val="00F73832"/>
    <w:rsid w:val="00F73B45"/>
    <w:rsid w:val="00F73B55"/>
    <w:rsid w:val="00F74080"/>
    <w:rsid w:val="00F74892"/>
    <w:rsid w:val="00F74987"/>
    <w:rsid w:val="00F74988"/>
    <w:rsid w:val="00F74CB1"/>
    <w:rsid w:val="00F74DA6"/>
    <w:rsid w:val="00F75321"/>
    <w:rsid w:val="00F757A6"/>
    <w:rsid w:val="00F759A9"/>
    <w:rsid w:val="00F76355"/>
    <w:rsid w:val="00F7637C"/>
    <w:rsid w:val="00F765BC"/>
    <w:rsid w:val="00F76980"/>
    <w:rsid w:val="00F76B27"/>
    <w:rsid w:val="00F76CC5"/>
    <w:rsid w:val="00F76EF1"/>
    <w:rsid w:val="00F77104"/>
    <w:rsid w:val="00F7713E"/>
    <w:rsid w:val="00F77170"/>
    <w:rsid w:val="00F77A04"/>
    <w:rsid w:val="00F77D2F"/>
    <w:rsid w:val="00F80070"/>
    <w:rsid w:val="00F80246"/>
    <w:rsid w:val="00F8129A"/>
    <w:rsid w:val="00F81313"/>
    <w:rsid w:val="00F813BD"/>
    <w:rsid w:val="00F81729"/>
    <w:rsid w:val="00F81CFE"/>
    <w:rsid w:val="00F82054"/>
    <w:rsid w:val="00F8224B"/>
    <w:rsid w:val="00F82284"/>
    <w:rsid w:val="00F82309"/>
    <w:rsid w:val="00F82683"/>
    <w:rsid w:val="00F82CAE"/>
    <w:rsid w:val="00F82CEA"/>
    <w:rsid w:val="00F82E04"/>
    <w:rsid w:val="00F83364"/>
    <w:rsid w:val="00F83562"/>
    <w:rsid w:val="00F838E7"/>
    <w:rsid w:val="00F83C82"/>
    <w:rsid w:val="00F84054"/>
    <w:rsid w:val="00F843B2"/>
    <w:rsid w:val="00F84415"/>
    <w:rsid w:val="00F8453A"/>
    <w:rsid w:val="00F84927"/>
    <w:rsid w:val="00F84B13"/>
    <w:rsid w:val="00F84C9F"/>
    <w:rsid w:val="00F84F67"/>
    <w:rsid w:val="00F85947"/>
    <w:rsid w:val="00F85D3E"/>
    <w:rsid w:val="00F868D4"/>
    <w:rsid w:val="00F86B78"/>
    <w:rsid w:val="00F86F73"/>
    <w:rsid w:val="00F8775B"/>
    <w:rsid w:val="00F87766"/>
    <w:rsid w:val="00F879B9"/>
    <w:rsid w:val="00F87AD4"/>
    <w:rsid w:val="00F87B4B"/>
    <w:rsid w:val="00F87CA5"/>
    <w:rsid w:val="00F87DD1"/>
    <w:rsid w:val="00F90254"/>
    <w:rsid w:val="00F906C9"/>
    <w:rsid w:val="00F907A6"/>
    <w:rsid w:val="00F907AF"/>
    <w:rsid w:val="00F908DF"/>
    <w:rsid w:val="00F90B57"/>
    <w:rsid w:val="00F91492"/>
    <w:rsid w:val="00F91527"/>
    <w:rsid w:val="00F915D2"/>
    <w:rsid w:val="00F91B0A"/>
    <w:rsid w:val="00F920A6"/>
    <w:rsid w:val="00F924AC"/>
    <w:rsid w:val="00F92589"/>
    <w:rsid w:val="00F926DD"/>
    <w:rsid w:val="00F9277B"/>
    <w:rsid w:val="00F928DF"/>
    <w:rsid w:val="00F92B1D"/>
    <w:rsid w:val="00F92B58"/>
    <w:rsid w:val="00F92DB8"/>
    <w:rsid w:val="00F92DCE"/>
    <w:rsid w:val="00F92FF6"/>
    <w:rsid w:val="00F9304D"/>
    <w:rsid w:val="00F9334D"/>
    <w:rsid w:val="00F93519"/>
    <w:rsid w:val="00F9371B"/>
    <w:rsid w:val="00F93E78"/>
    <w:rsid w:val="00F94852"/>
    <w:rsid w:val="00F94A18"/>
    <w:rsid w:val="00F94A8E"/>
    <w:rsid w:val="00F94F67"/>
    <w:rsid w:val="00F95554"/>
    <w:rsid w:val="00F956EB"/>
    <w:rsid w:val="00F95E03"/>
    <w:rsid w:val="00F95FA8"/>
    <w:rsid w:val="00F96013"/>
    <w:rsid w:val="00F9616E"/>
    <w:rsid w:val="00F96410"/>
    <w:rsid w:val="00F96880"/>
    <w:rsid w:val="00F96D8C"/>
    <w:rsid w:val="00F96DD7"/>
    <w:rsid w:val="00F96ED8"/>
    <w:rsid w:val="00F9778D"/>
    <w:rsid w:val="00F977C5"/>
    <w:rsid w:val="00F97C71"/>
    <w:rsid w:val="00F97DA2"/>
    <w:rsid w:val="00FA0219"/>
    <w:rsid w:val="00FA061F"/>
    <w:rsid w:val="00FA128F"/>
    <w:rsid w:val="00FA18F4"/>
    <w:rsid w:val="00FA1E27"/>
    <w:rsid w:val="00FA2326"/>
    <w:rsid w:val="00FA2476"/>
    <w:rsid w:val="00FA264E"/>
    <w:rsid w:val="00FA2ADE"/>
    <w:rsid w:val="00FA2B1F"/>
    <w:rsid w:val="00FA2B6A"/>
    <w:rsid w:val="00FA2CE3"/>
    <w:rsid w:val="00FA305E"/>
    <w:rsid w:val="00FA33E0"/>
    <w:rsid w:val="00FA35EA"/>
    <w:rsid w:val="00FA37F6"/>
    <w:rsid w:val="00FA3804"/>
    <w:rsid w:val="00FA3BBD"/>
    <w:rsid w:val="00FA4276"/>
    <w:rsid w:val="00FA4483"/>
    <w:rsid w:val="00FA467D"/>
    <w:rsid w:val="00FA4949"/>
    <w:rsid w:val="00FA4C29"/>
    <w:rsid w:val="00FA4E66"/>
    <w:rsid w:val="00FA51AD"/>
    <w:rsid w:val="00FA5600"/>
    <w:rsid w:val="00FA5B97"/>
    <w:rsid w:val="00FA624C"/>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63A"/>
    <w:rsid w:val="00FB1A62"/>
    <w:rsid w:val="00FB1B64"/>
    <w:rsid w:val="00FB1DB1"/>
    <w:rsid w:val="00FB22CC"/>
    <w:rsid w:val="00FB2F2B"/>
    <w:rsid w:val="00FB35FE"/>
    <w:rsid w:val="00FB366F"/>
    <w:rsid w:val="00FB3874"/>
    <w:rsid w:val="00FB393B"/>
    <w:rsid w:val="00FB3E37"/>
    <w:rsid w:val="00FB43CB"/>
    <w:rsid w:val="00FB4734"/>
    <w:rsid w:val="00FB4DD8"/>
    <w:rsid w:val="00FB4E63"/>
    <w:rsid w:val="00FB51A8"/>
    <w:rsid w:val="00FB55F9"/>
    <w:rsid w:val="00FB5C89"/>
    <w:rsid w:val="00FB5FBB"/>
    <w:rsid w:val="00FB63CC"/>
    <w:rsid w:val="00FB6473"/>
    <w:rsid w:val="00FB6659"/>
    <w:rsid w:val="00FB668D"/>
    <w:rsid w:val="00FB6717"/>
    <w:rsid w:val="00FB6774"/>
    <w:rsid w:val="00FB686D"/>
    <w:rsid w:val="00FB6B13"/>
    <w:rsid w:val="00FB6B84"/>
    <w:rsid w:val="00FB6BF4"/>
    <w:rsid w:val="00FB6D7D"/>
    <w:rsid w:val="00FB6FAC"/>
    <w:rsid w:val="00FB7192"/>
    <w:rsid w:val="00FB72D2"/>
    <w:rsid w:val="00FB74A7"/>
    <w:rsid w:val="00FB765A"/>
    <w:rsid w:val="00FB786D"/>
    <w:rsid w:val="00FB7A92"/>
    <w:rsid w:val="00FB7F15"/>
    <w:rsid w:val="00FC0ECA"/>
    <w:rsid w:val="00FC11F2"/>
    <w:rsid w:val="00FC11F8"/>
    <w:rsid w:val="00FC12C2"/>
    <w:rsid w:val="00FC19DF"/>
    <w:rsid w:val="00FC19EC"/>
    <w:rsid w:val="00FC1B35"/>
    <w:rsid w:val="00FC1E8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8A"/>
    <w:rsid w:val="00FC40A0"/>
    <w:rsid w:val="00FC40C5"/>
    <w:rsid w:val="00FC4187"/>
    <w:rsid w:val="00FC45E6"/>
    <w:rsid w:val="00FC48D5"/>
    <w:rsid w:val="00FC495A"/>
    <w:rsid w:val="00FC4F2F"/>
    <w:rsid w:val="00FC57AB"/>
    <w:rsid w:val="00FC5976"/>
    <w:rsid w:val="00FC5A20"/>
    <w:rsid w:val="00FC5B5D"/>
    <w:rsid w:val="00FC5C5A"/>
    <w:rsid w:val="00FC5F52"/>
    <w:rsid w:val="00FC6355"/>
    <w:rsid w:val="00FC64E5"/>
    <w:rsid w:val="00FC667E"/>
    <w:rsid w:val="00FC6C82"/>
    <w:rsid w:val="00FC6DBD"/>
    <w:rsid w:val="00FC6DF8"/>
    <w:rsid w:val="00FC7021"/>
    <w:rsid w:val="00FC718A"/>
    <w:rsid w:val="00FC76CD"/>
    <w:rsid w:val="00FC780E"/>
    <w:rsid w:val="00FC7A3A"/>
    <w:rsid w:val="00FC7DF9"/>
    <w:rsid w:val="00FD0092"/>
    <w:rsid w:val="00FD01E3"/>
    <w:rsid w:val="00FD0600"/>
    <w:rsid w:val="00FD07C2"/>
    <w:rsid w:val="00FD0A82"/>
    <w:rsid w:val="00FD0DD6"/>
    <w:rsid w:val="00FD123A"/>
    <w:rsid w:val="00FD160F"/>
    <w:rsid w:val="00FD1678"/>
    <w:rsid w:val="00FD1886"/>
    <w:rsid w:val="00FD1A40"/>
    <w:rsid w:val="00FD1A46"/>
    <w:rsid w:val="00FD201C"/>
    <w:rsid w:val="00FD2307"/>
    <w:rsid w:val="00FD2357"/>
    <w:rsid w:val="00FD28C5"/>
    <w:rsid w:val="00FD319A"/>
    <w:rsid w:val="00FD3261"/>
    <w:rsid w:val="00FD328E"/>
    <w:rsid w:val="00FD3539"/>
    <w:rsid w:val="00FD3591"/>
    <w:rsid w:val="00FD3DC1"/>
    <w:rsid w:val="00FD3FE0"/>
    <w:rsid w:val="00FD45C6"/>
    <w:rsid w:val="00FD4635"/>
    <w:rsid w:val="00FD4C23"/>
    <w:rsid w:val="00FD5402"/>
    <w:rsid w:val="00FD543E"/>
    <w:rsid w:val="00FD59E9"/>
    <w:rsid w:val="00FD5C62"/>
    <w:rsid w:val="00FD5D49"/>
    <w:rsid w:val="00FD61EA"/>
    <w:rsid w:val="00FD64C8"/>
    <w:rsid w:val="00FD6A36"/>
    <w:rsid w:val="00FD6BC7"/>
    <w:rsid w:val="00FD6D98"/>
    <w:rsid w:val="00FD7033"/>
    <w:rsid w:val="00FD7090"/>
    <w:rsid w:val="00FD70DC"/>
    <w:rsid w:val="00FD7101"/>
    <w:rsid w:val="00FD7201"/>
    <w:rsid w:val="00FD736F"/>
    <w:rsid w:val="00FD7476"/>
    <w:rsid w:val="00FD78F8"/>
    <w:rsid w:val="00FD7909"/>
    <w:rsid w:val="00FD7AE4"/>
    <w:rsid w:val="00FD7B23"/>
    <w:rsid w:val="00FD7ED7"/>
    <w:rsid w:val="00FD7F2C"/>
    <w:rsid w:val="00FD7FD0"/>
    <w:rsid w:val="00FE02E1"/>
    <w:rsid w:val="00FE065F"/>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6B6"/>
    <w:rsid w:val="00FE372D"/>
    <w:rsid w:val="00FE3772"/>
    <w:rsid w:val="00FE38BB"/>
    <w:rsid w:val="00FE3990"/>
    <w:rsid w:val="00FE3CC5"/>
    <w:rsid w:val="00FE3D63"/>
    <w:rsid w:val="00FE418A"/>
    <w:rsid w:val="00FE442D"/>
    <w:rsid w:val="00FE48EC"/>
    <w:rsid w:val="00FE4A2A"/>
    <w:rsid w:val="00FE5580"/>
    <w:rsid w:val="00FE57FA"/>
    <w:rsid w:val="00FE59DD"/>
    <w:rsid w:val="00FE5B7E"/>
    <w:rsid w:val="00FE61BF"/>
    <w:rsid w:val="00FE6235"/>
    <w:rsid w:val="00FE6599"/>
    <w:rsid w:val="00FE696C"/>
    <w:rsid w:val="00FE69AA"/>
    <w:rsid w:val="00FE6DF5"/>
    <w:rsid w:val="00FE70C5"/>
    <w:rsid w:val="00FE70DA"/>
    <w:rsid w:val="00FE7173"/>
    <w:rsid w:val="00FE7174"/>
    <w:rsid w:val="00FE7281"/>
    <w:rsid w:val="00FE75A5"/>
    <w:rsid w:val="00FE79F8"/>
    <w:rsid w:val="00FE7A56"/>
    <w:rsid w:val="00FE7DF9"/>
    <w:rsid w:val="00FF0265"/>
    <w:rsid w:val="00FF0F04"/>
    <w:rsid w:val="00FF1003"/>
    <w:rsid w:val="00FF1724"/>
    <w:rsid w:val="00FF1851"/>
    <w:rsid w:val="00FF1A00"/>
    <w:rsid w:val="00FF1E8E"/>
    <w:rsid w:val="00FF20E9"/>
    <w:rsid w:val="00FF231B"/>
    <w:rsid w:val="00FF2CAE"/>
    <w:rsid w:val="00FF2D21"/>
    <w:rsid w:val="00FF2EF1"/>
    <w:rsid w:val="00FF2F21"/>
    <w:rsid w:val="00FF323C"/>
    <w:rsid w:val="00FF3518"/>
    <w:rsid w:val="00FF3841"/>
    <w:rsid w:val="00FF38F9"/>
    <w:rsid w:val="00FF3B2E"/>
    <w:rsid w:val="00FF3BFF"/>
    <w:rsid w:val="00FF4703"/>
    <w:rsid w:val="00FF4897"/>
    <w:rsid w:val="00FF4A5D"/>
    <w:rsid w:val="00FF511A"/>
    <w:rsid w:val="00FF588D"/>
    <w:rsid w:val="00FF59E0"/>
    <w:rsid w:val="00FF5CA7"/>
    <w:rsid w:val="00FF6083"/>
    <w:rsid w:val="00FF614E"/>
    <w:rsid w:val="00FF61B0"/>
    <w:rsid w:val="00FF6293"/>
    <w:rsid w:val="00FF636D"/>
    <w:rsid w:val="00FF637F"/>
    <w:rsid w:val="00FF6462"/>
    <w:rsid w:val="00FF66DB"/>
    <w:rsid w:val="00FF67BD"/>
    <w:rsid w:val="00FF682B"/>
    <w:rsid w:val="00FF6AD7"/>
    <w:rsid w:val="00FF6CDF"/>
    <w:rsid w:val="00FF6D04"/>
    <w:rsid w:val="00FF6F72"/>
    <w:rsid w:val="00FF70B3"/>
    <w:rsid w:val="00FF7447"/>
    <w:rsid w:val="00FF747A"/>
    <w:rsid w:val="00FF7C75"/>
    <w:rsid w:val="0122E8BE"/>
    <w:rsid w:val="0152B41F"/>
    <w:rsid w:val="021300E2"/>
    <w:rsid w:val="02327379"/>
    <w:rsid w:val="02609B45"/>
    <w:rsid w:val="0273C2A6"/>
    <w:rsid w:val="037C36C9"/>
    <w:rsid w:val="03BC4D74"/>
    <w:rsid w:val="05CA7706"/>
    <w:rsid w:val="07D68481"/>
    <w:rsid w:val="08B8CABB"/>
    <w:rsid w:val="09326070"/>
    <w:rsid w:val="0BCC8976"/>
    <w:rsid w:val="0CD8707E"/>
    <w:rsid w:val="0D7D4801"/>
    <w:rsid w:val="0E7FAEEA"/>
    <w:rsid w:val="0EC4EEE7"/>
    <w:rsid w:val="0FAE1D12"/>
    <w:rsid w:val="13163764"/>
    <w:rsid w:val="1346DC15"/>
    <w:rsid w:val="1443CE50"/>
    <w:rsid w:val="1525F1D2"/>
    <w:rsid w:val="153E81AF"/>
    <w:rsid w:val="1592F6F2"/>
    <w:rsid w:val="165EFB58"/>
    <w:rsid w:val="16D6FBBB"/>
    <w:rsid w:val="183568F7"/>
    <w:rsid w:val="18504813"/>
    <w:rsid w:val="18E3D206"/>
    <w:rsid w:val="18E9069B"/>
    <w:rsid w:val="1946D212"/>
    <w:rsid w:val="19D1403E"/>
    <w:rsid w:val="1B7A32CF"/>
    <w:rsid w:val="1C055B8C"/>
    <w:rsid w:val="1E3F0E1C"/>
    <w:rsid w:val="1EA0E244"/>
    <w:rsid w:val="1FB0FAD5"/>
    <w:rsid w:val="211D1D65"/>
    <w:rsid w:val="2171A0F4"/>
    <w:rsid w:val="236B7755"/>
    <w:rsid w:val="2412B495"/>
    <w:rsid w:val="2580243D"/>
    <w:rsid w:val="27038198"/>
    <w:rsid w:val="2705BAB4"/>
    <w:rsid w:val="279C381F"/>
    <w:rsid w:val="291FDC1B"/>
    <w:rsid w:val="2AB8590A"/>
    <w:rsid w:val="2AE0D5AB"/>
    <w:rsid w:val="2B5A5EA9"/>
    <w:rsid w:val="2C406E04"/>
    <w:rsid w:val="2CC37EBD"/>
    <w:rsid w:val="2DE5FA07"/>
    <w:rsid w:val="2F49A86B"/>
    <w:rsid w:val="2FF9A35F"/>
    <w:rsid w:val="3135B734"/>
    <w:rsid w:val="3175A2DE"/>
    <w:rsid w:val="32154AF9"/>
    <w:rsid w:val="3380B3A7"/>
    <w:rsid w:val="35234B69"/>
    <w:rsid w:val="3708B748"/>
    <w:rsid w:val="3775F636"/>
    <w:rsid w:val="392AECED"/>
    <w:rsid w:val="3989CB5C"/>
    <w:rsid w:val="3A601BD8"/>
    <w:rsid w:val="3AAC850A"/>
    <w:rsid w:val="3B72F268"/>
    <w:rsid w:val="3C111D99"/>
    <w:rsid w:val="3C2FE265"/>
    <w:rsid w:val="3F95E188"/>
    <w:rsid w:val="415DEEB3"/>
    <w:rsid w:val="42BF4196"/>
    <w:rsid w:val="43287E12"/>
    <w:rsid w:val="435020BB"/>
    <w:rsid w:val="437391CE"/>
    <w:rsid w:val="439DAD8C"/>
    <w:rsid w:val="43EB5DAD"/>
    <w:rsid w:val="4545C1C9"/>
    <w:rsid w:val="45ADAD72"/>
    <w:rsid w:val="46DB22ED"/>
    <w:rsid w:val="4C00DE19"/>
    <w:rsid w:val="4C3292E9"/>
    <w:rsid w:val="4D0ABEB3"/>
    <w:rsid w:val="4D890A7C"/>
    <w:rsid w:val="4DE17A0D"/>
    <w:rsid w:val="4F723A02"/>
    <w:rsid w:val="5015D095"/>
    <w:rsid w:val="50186D70"/>
    <w:rsid w:val="5046DBB3"/>
    <w:rsid w:val="5058BD16"/>
    <w:rsid w:val="50A782E1"/>
    <w:rsid w:val="537E18FF"/>
    <w:rsid w:val="54C7B178"/>
    <w:rsid w:val="56E064E3"/>
    <w:rsid w:val="572F7F18"/>
    <w:rsid w:val="575BDECB"/>
    <w:rsid w:val="577D1725"/>
    <w:rsid w:val="578A884C"/>
    <w:rsid w:val="5871E041"/>
    <w:rsid w:val="5896195C"/>
    <w:rsid w:val="5C105A8A"/>
    <w:rsid w:val="5D165208"/>
    <w:rsid w:val="5D1BC8A5"/>
    <w:rsid w:val="5ED0947B"/>
    <w:rsid w:val="5EEE43E7"/>
    <w:rsid w:val="5F687D21"/>
    <w:rsid w:val="5F71611F"/>
    <w:rsid w:val="604544DE"/>
    <w:rsid w:val="61E46675"/>
    <w:rsid w:val="62948850"/>
    <w:rsid w:val="63A5C72A"/>
    <w:rsid w:val="63FA7811"/>
    <w:rsid w:val="64562709"/>
    <w:rsid w:val="64B8ED04"/>
    <w:rsid w:val="67CA2603"/>
    <w:rsid w:val="6806DB11"/>
    <w:rsid w:val="688F5FE8"/>
    <w:rsid w:val="6A543C9D"/>
    <w:rsid w:val="6AFAB823"/>
    <w:rsid w:val="6BC14409"/>
    <w:rsid w:val="6BF88AE9"/>
    <w:rsid w:val="6C0A1571"/>
    <w:rsid w:val="6CC88526"/>
    <w:rsid w:val="6DADB8AD"/>
    <w:rsid w:val="701703B1"/>
    <w:rsid w:val="702E2847"/>
    <w:rsid w:val="70342D56"/>
    <w:rsid w:val="715F5A45"/>
    <w:rsid w:val="748B1859"/>
    <w:rsid w:val="7653C44A"/>
    <w:rsid w:val="7668E2D8"/>
    <w:rsid w:val="766E046D"/>
    <w:rsid w:val="781B6017"/>
    <w:rsid w:val="792878DA"/>
    <w:rsid w:val="7B01F402"/>
    <w:rsid w:val="7B705ED0"/>
    <w:rsid w:val="7C6232A1"/>
    <w:rsid w:val="7D5150F0"/>
    <w:rsid w:val="7F0950D8"/>
    <w:rsid w:val="7F32908C"/>
    <w:rsid w:val="7F7AD4DB"/>
    <w:rsid w:val="7FBD460F"/>
    <w:rsid w:val="7FC085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2EF8C6"/>
  <w15:chartTrackingRefBased/>
  <w15:docId w15:val="{92C1336A-2836-4855-86D5-C42E2DD6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uiPriority w:val="59"/>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qFormat/>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qFormat/>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 w:type="character" w:customStyle="1" w:styleId="UnresolvedMention2">
    <w:name w:val="Unresolved Mention2"/>
    <w:basedOn w:val="DefaultParagraphFont"/>
    <w:uiPriority w:val="99"/>
    <w:semiHidden/>
    <w:unhideWhenUsed/>
    <w:rsid w:val="005978CE"/>
    <w:rPr>
      <w:color w:val="808080"/>
      <w:shd w:val="clear" w:color="auto" w:fill="E6E6E6"/>
    </w:rPr>
  </w:style>
  <w:style w:type="character" w:styleId="Emphasis">
    <w:name w:val="Emphasis"/>
    <w:basedOn w:val="DefaultParagraphFont"/>
    <w:uiPriority w:val="20"/>
    <w:qFormat/>
    <w:rsid w:val="00757F46"/>
    <w:rPr>
      <w:i/>
      <w:iCs/>
    </w:rPr>
  </w:style>
  <w:style w:type="character" w:styleId="UnresolvedMention">
    <w:name w:val="Unresolved Mention"/>
    <w:basedOn w:val="DefaultParagraphFont"/>
    <w:uiPriority w:val="99"/>
    <w:unhideWhenUsed/>
    <w:rsid w:val="00333CB6"/>
    <w:rPr>
      <w:color w:val="605E5C"/>
      <w:shd w:val="clear" w:color="auto" w:fill="E1DFDD"/>
    </w:rPr>
  </w:style>
  <w:style w:type="character" w:styleId="Mention">
    <w:name w:val="Mention"/>
    <w:basedOn w:val="DefaultParagraphFont"/>
    <w:uiPriority w:val="99"/>
    <w:unhideWhenUsed/>
    <w:rsid w:val="00333CB6"/>
    <w:rPr>
      <w:color w:val="2B579A"/>
      <w:shd w:val="clear" w:color="auto" w:fill="E1DFDD"/>
    </w:rPr>
  </w:style>
  <w:style w:type="character" w:customStyle="1" w:styleId="normaltextrun">
    <w:name w:val="normaltextrun"/>
    <w:basedOn w:val="DefaultParagraphFont"/>
    <w:rsid w:val="00CC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RAPart2361023Notification@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997DE83D6254B8C8F7A4227C35334" ma:contentTypeVersion="6" ma:contentTypeDescription="Create a new document." ma:contentTypeScope="" ma:versionID="e288681b0644989e2d58e82e6cb7c886">
  <xsd:schema xmlns:xsd="http://www.w3.org/2001/XMLSchema" xmlns:xs="http://www.w3.org/2001/XMLSchema" xmlns:p="http://schemas.microsoft.com/office/2006/metadata/properties" xmlns:ns2="5466f2aa-f305-491e-af05-f297704780a5" xmlns:ns3="7253a414-03e3-4e10-b656-bbb1b24f1c39" targetNamespace="http://schemas.microsoft.com/office/2006/metadata/properties" ma:root="true" ma:fieldsID="416a675cde1cfb541d9627b97ccf8d40" ns2:_="" ns3:_="">
    <xsd:import namespace="5466f2aa-f305-491e-af05-f297704780a5"/>
    <xsd:import namespace="7253a414-03e3-4e10-b656-bbb1b24f1c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6f2aa-f305-491e-af05-f297704780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3a414-03e3-4e10-b656-bbb1b24f1c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466f2aa-f305-491e-af05-f297704780a5">
      <UserInfo>
        <DisplayName>Anderson, Stephanie (FRA)</DisplayName>
        <AccountId>66</AccountId>
        <AccountType/>
      </UserInfo>
      <UserInfo>
        <DisplayName>Maizel, Amanda (FRA)</DisplayName>
        <AccountId>35</AccountId>
        <AccountType/>
      </UserInfo>
      <UserInfo>
        <DisplayName>Anderson, Mark (FRA)</DisplayName>
        <AccountId>37</AccountId>
        <AccountType/>
      </UserInfo>
      <UserInfo>
        <DisplayName>Wells, Hodan (FRA)</DisplayName>
        <AccountId>16</AccountId>
        <AccountType/>
      </UserInfo>
      <UserInfo>
        <DisplayName>Neal, Gabe (FRA)</DisplayName>
        <AccountId>158</AccountId>
        <AccountType/>
      </UserInfo>
      <UserInfo>
        <DisplayName>Viser, Calvin (FRA)</DisplayName>
        <AccountId>252</AccountId>
        <AccountType/>
      </UserInfo>
    </SharedWithUsers>
  </documentManagement>
</p:properties>
</file>

<file path=customXml/itemProps1.xml><?xml version="1.0" encoding="utf-8"?>
<ds:datastoreItem xmlns:ds="http://schemas.openxmlformats.org/officeDocument/2006/customXml" ds:itemID="{316E0CFE-2350-4E96-B468-D20EC8959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6f2aa-f305-491e-af05-f297704780a5"/>
    <ds:schemaRef ds:uri="7253a414-03e3-4e10-b656-bbb1b24f1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C21B8-E918-4F4F-AC4B-8C84089699CC}">
  <ds:schemaRefs>
    <ds:schemaRef ds:uri="http://schemas.openxmlformats.org/officeDocument/2006/bibliography"/>
  </ds:schemaRefs>
</ds:datastoreItem>
</file>

<file path=customXml/itemProps3.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4.xml><?xml version="1.0" encoding="utf-8"?>
<ds:datastoreItem xmlns:ds="http://schemas.openxmlformats.org/officeDocument/2006/customXml" ds:itemID="{51EBAA6F-624D-49A7-BCAB-60D96D08DCE0}">
  <ds:schemaRefs>
    <ds:schemaRef ds:uri="http://schemas.microsoft.com/office/2006/metadata/properties"/>
    <ds:schemaRef ds:uri="http://schemas.microsoft.com/office/infopath/2007/PartnerControls"/>
    <ds:schemaRef ds:uri="5466f2aa-f305-491e-af05-f297704780a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11025</Words>
  <Characters>61952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72832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creator>frauser1</dc:creator>
  <cp:lastModifiedBy>Mussington, Arlette (FRA)</cp:lastModifiedBy>
  <cp:revision>2</cp:revision>
  <cp:lastPrinted>2020-03-14T00:24:00Z</cp:lastPrinted>
  <dcterms:created xsi:type="dcterms:W3CDTF">2024-10-28T18:10:00Z</dcterms:created>
  <dcterms:modified xsi:type="dcterms:W3CDTF">2024-10-28T18:10:00Z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0x01010065E997DE83D6254B8C8F7A4227C35334</vt:lpwstr>
  </property>
  <property fmtid="{D5CDD505-2E9C-101B-9397-08002B2CF9AE}" pid="3" name="Link to Engineer's Petition">
    <vt:lpwstr/>
  </property>
  <property fmtid="{D5CDD505-2E9C-101B-9397-08002B2CF9AE}" pid="4" name="MediaServiceImageTags">
    <vt:lpwstr/>
  </property>
</Properties>
</file>