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4432" w:rsidP="009E118C" w14:paraId="068C8B03" w14:textId="100AF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szCs w:val="28"/>
        </w:rPr>
      </w:pPr>
      <w:r w:rsidRPr="4AB7B787">
        <w:rPr>
          <w:rFonts w:ascii="Helvetica" w:hAnsi="Helvetica"/>
          <w:b/>
          <w:bCs/>
          <w:color w:val="000000" w:themeColor="text1"/>
          <w:sz w:val="28"/>
          <w:szCs w:val="28"/>
        </w:rPr>
        <w:t xml:space="preserve"> </w:t>
      </w:r>
    </w:p>
    <w:p w:rsidR="009E118C" w:rsidRPr="00AC5E68" w:rsidP="00207EC5" w14:paraId="7BF05B17" w14:textId="4BB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sidRPr="2F772D2D">
        <w:rPr>
          <w:rFonts w:ascii="Helvetica" w:hAnsi="Helvetica"/>
          <w:b/>
          <w:color w:val="000000" w:themeColor="text1"/>
          <w:sz w:val="28"/>
          <w:szCs w:val="28"/>
        </w:rPr>
        <w:t xml:space="preserve">Supporting Statement for </w:t>
      </w:r>
      <w:r w:rsidRPr="2F772D2D">
        <w:rPr>
          <w:rFonts w:ascii="Helvetica" w:hAnsi="Helvetica"/>
          <w:b/>
          <w:sz w:val="28"/>
          <w:szCs w:val="28"/>
        </w:rPr>
        <w:t>Paperwork Reduction Act Submissions</w:t>
      </w:r>
      <w:r w:rsidRPr="2F772D2D" w:rsidR="00583284">
        <w:rPr>
          <w:rFonts w:ascii="Helvetica" w:hAnsi="Helvetica"/>
          <w:b/>
          <w:sz w:val="28"/>
          <w:szCs w:val="28"/>
        </w:rPr>
        <w:t xml:space="preserve"> </w:t>
      </w:r>
      <w:r w:rsidRPr="2F772D2D" w:rsidR="00583284">
        <w:rPr>
          <w:rFonts w:ascii="Helvetica" w:hAnsi="Helvetica"/>
          <w:sz w:val="28"/>
          <w:szCs w:val="28"/>
        </w:rPr>
        <w:t>(</w:t>
      </w:r>
      <w:r w:rsidRPr="00AC5E68" w:rsidR="00F8503C">
        <w:rPr>
          <w:bCs/>
        </w:rPr>
        <w:t>Project</w:t>
      </w:r>
      <w:r w:rsidRPr="00AC5E68" w:rsidR="00F8503C">
        <w:t xml:space="preserve"> Approval for Single-Family Condominiums</w:t>
      </w:r>
      <w:r w:rsidRPr="00AC5E68" w:rsidR="00207EC5">
        <w:t>)</w:t>
      </w:r>
      <w:r w:rsidRPr="00AC5E68" w:rsidR="00F8503C">
        <w:t xml:space="preserve"> </w:t>
      </w:r>
    </w:p>
    <w:p w:rsidR="009E118C" w:rsidRPr="00AC5E68" w:rsidP="009E118C" w14:paraId="4EE375D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AC5E68">
        <w:rPr>
          <w:rFonts w:ascii="Helvetica" w:hAnsi="Helvetica"/>
          <w:b/>
          <w:sz w:val="24"/>
        </w:rPr>
        <w:t>OMB Control Number 2502-</w:t>
      </w:r>
      <w:r w:rsidRPr="00AC5E68" w:rsidR="00F8503C">
        <w:rPr>
          <w:rFonts w:ascii="Helvetica" w:hAnsi="Helvetica"/>
          <w:b/>
          <w:sz w:val="24"/>
        </w:rPr>
        <w:t>0610</w:t>
      </w:r>
    </w:p>
    <w:p w:rsidR="00F8503C" w:rsidRPr="00AC5E68" w:rsidP="00F8503C" w14:paraId="072DB0E0" w14:textId="68D6A87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szCs w:val="24"/>
        </w:rPr>
      </w:pPr>
      <w:r w:rsidRPr="00AC5E68">
        <w:rPr>
          <w:rFonts w:ascii="Helvetica" w:hAnsi="Helvetica"/>
          <w:b/>
          <w:color w:val="000000"/>
          <w:sz w:val="24"/>
          <w:szCs w:val="24"/>
        </w:rPr>
        <w:t>(</w:t>
      </w:r>
      <w:r w:rsidRPr="00AC5E68" w:rsidR="0061345F">
        <w:rPr>
          <w:rFonts w:ascii="Helvetica" w:hAnsi="Helvetica"/>
          <w:b/>
          <w:color w:val="000000"/>
          <w:sz w:val="24"/>
          <w:szCs w:val="24"/>
        </w:rPr>
        <w:t>HUD-9991, FHA Condominium Loan Level Certification</w:t>
      </w:r>
      <w:r w:rsidR="0042355E">
        <w:rPr>
          <w:rFonts w:ascii="Helvetica" w:hAnsi="Helvetica"/>
          <w:b/>
          <w:color w:val="000000"/>
          <w:sz w:val="24"/>
          <w:szCs w:val="24"/>
        </w:rPr>
        <w:t>/</w:t>
      </w:r>
      <w:r w:rsidRPr="00AC5E68">
        <w:rPr>
          <w:rFonts w:ascii="Helvetica" w:hAnsi="Helvetica"/>
          <w:b/>
          <w:color w:val="000000"/>
          <w:sz w:val="24"/>
          <w:szCs w:val="24"/>
        </w:rPr>
        <w:t xml:space="preserve"> Single-Unit Approval Questionnaire</w:t>
      </w:r>
      <w:r w:rsidRPr="00AC5E68" w:rsidR="00EA68F6">
        <w:rPr>
          <w:rFonts w:ascii="Helvetica" w:hAnsi="Helvetica"/>
          <w:b/>
          <w:color w:val="000000"/>
          <w:sz w:val="24"/>
          <w:szCs w:val="24"/>
        </w:rPr>
        <w:t xml:space="preserve"> and Certification,</w:t>
      </w:r>
      <w:r w:rsidRPr="00AC5E68" w:rsidR="00376A09">
        <w:rPr>
          <w:rFonts w:ascii="Helvetica" w:hAnsi="Helvetica"/>
          <w:b/>
          <w:color w:val="000000"/>
          <w:sz w:val="24"/>
          <w:szCs w:val="24"/>
        </w:rPr>
        <w:t xml:space="preserve"> and Instructions</w:t>
      </w:r>
      <w:r w:rsidRPr="00AC5E68">
        <w:rPr>
          <w:rFonts w:ascii="Helvetica" w:hAnsi="Helvetica"/>
          <w:b/>
          <w:color w:val="000000"/>
          <w:sz w:val="24"/>
          <w:szCs w:val="24"/>
        </w:rPr>
        <w:t>; HUD-9992, FHA Condominium Project Approval Questionnaire</w:t>
      </w:r>
      <w:r w:rsidRPr="00AC5E68" w:rsidR="00376A09">
        <w:rPr>
          <w:rFonts w:ascii="Helvetica" w:hAnsi="Helvetica"/>
          <w:b/>
          <w:color w:val="000000"/>
          <w:sz w:val="24"/>
          <w:szCs w:val="24"/>
        </w:rPr>
        <w:t xml:space="preserve"> and Instructions</w:t>
      </w:r>
      <w:r w:rsidRPr="00AC5E68">
        <w:rPr>
          <w:rFonts w:ascii="Helvetica" w:hAnsi="Helvetica"/>
          <w:b/>
          <w:color w:val="000000"/>
          <w:sz w:val="24"/>
          <w:szCs w:val="24"/>
        </w:rPr>
        <w:t>; HUD-92544, Warranty of Completion of Construction; HUD-92541, Builder’s Certification of Plans, Specifications, &amp; Site; HUD-96029, Condominium Rider)</w:t>
      </w:r>
    </w:p>
    <w:p w:rsidR="009E118C" w:rsidRPr="00AC5E68" w:rsidP="009E118C" w14:paraId="7EE7321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p>
    <w:p w:rsidR="009E118C" w:rsidRPr="00AC5E68" w:rsidP="009E118C" w14:paraId="067905A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r w:rsidRPr="00AC5E68">
        <w:rPr>
          <w:rFonts w:ascii="Helvetica" w:hAnsi="Helvetica"/>
          <w:b/>
          <w:sz w:val="24"/>
        </w:rPr>
        <w:t xml:space="preserve">A. </w:t>
      </w:r>
      <w:r w:rsidRPr="00AC5E68">
        <w:rPr>
          <w:rFonts w:ascii="Helvetica" w:hAnsi="Helvetica"/>
          <w:b/>
          <w:sz w:val="24"/>
        </w:rPr>
        <w:tab/>
        <w:t>Justification</w:t>
      </w:r>
    </w:p>
    <w:p w:rsidR="00075224" w:rsidRPr="00AC5E68" w:rsidP="00075224" w14:paraId="6BDAB028" w14:textId="77777777">
      <w:pPr>
        <w:rPr>
          <w:rFonts w:ascii="Times New Roman" w:hAnsi="Times New Roman"/>
          <w:sz w:val="24"/>
          <w:szCs w:val="24"/>
        </w:rPr>
      </w:pPr>
      <w:r w:rsidRPr="00AC5E68">
        <w:rPr>
          <w:rFonts w:ascii="Times New Roman" w:hAnsi="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AC5E68">
        <w:rPr>
          <w:rFonts w:ascii="Times New Roman" w:hAnsi="Times New Roman"/>
          <w:sz w:val="24"/>
          <w:szCs w:val="24"/>
        </w:rPr>
        <w:t xml:space="preserve">. </w:t>
      </w:r>
    </w:p>
    <w:p w:rsidR="00F8503C" w:rsidRPr="00AC5E68" w:rsidP="00F8503C" w14:paraId="3FA4DC3A" w14:textId="0E099654">
      <w:pPr>
        <w:rPr>
          <w:rFonts w:ascii="Times New Roman" w:hAnsi="Times New Roman"/>
          <w:sz w:val="24"/>
          <w:szCs w:val="24"/>
        </w:rPr>
      </w:pPr>
      <w:r w:rsidRPr="00AC5E68">
        <w:rPr>
          <w:rFonts w:ascii="Times New Roman" w:hAnsi="Times New Roman"/>
          <w:sz w:val="24"/>
          <w:szCs w:val="24"/>
        </w:rPr>
        <w:t xml:space="preserve">This Information Collection is needed to conform with the Paperwork Reduction Act of 1995 </w:t>
      </w:r>
      <w:r w:rsidR="00D22492">
        <w:rPr>
          <w:rFonts w:ascii="Times New Roman" w:hAnsi="Times New Roman"/>
          <w:sz w:val="24"/>
          <w:szCs w:val="24"/>
        </w:rPr>
        <w:t xml:space="preserve">(44 U.S.C. Chapter 35) </w:t>
      </w:r>
      <w:r w:rsidRPr="00AC5E68">
        <w:rPr>
          <w:rFonts w:ascii="Times New Roman" w:hAnsi="Times New Roman"/>
          <w:sz w:val="24"/>
          <w:szCs w:val="24"/>
        </w:rPr>
        <w:t xml:space="preserve">as 5 CFR 1320 and </w:t>
      </w:r>
      <w:r w:rsidRPr="00AC5E68">
        <w:rPr>
          <w:rFonts w:ascii="Times New Roman" w:hAnsi="Times New Roman"/>
          <w:sz w:val="24"/>
          <w:szCs w:val="24"/>
        </w:rPr>
        <w:t xml:space="preserve">with the provisions and requirements associated with the Department of Housing and Urban Development’s (HUD) authority under the single-family mortgage insurance provisions of the National Housing Act to insure one-family units in a multifamily project, including a project in which the dwelling units are attached, or are manufactured housing units, semi-detached, or detached, and </w:t>
      </w:r>
      <w:r w:rsidRPr="00AC5E68" w:rsidR="00F05D34">
        <w:rPr>
          <w:rFonts w:ascii="Times New Roman" w:hAnsi="Times New Roman"/>
          <w:sz w:val="24"/>
          <w:szCs w:val="24"/>
        </w:rPr>
        <w:t xml:space="preserve">with </w:t>
      </w:r>
      <w:r w:rsidRPr="00AC5E68">
        <w:rPr>
          <w:rFonts w:ascii="Times New Roman" w:hAnsi="Times New Roman"/>
          <w:sz w:val="24"/>
          <w:szCs w:val="24"/>
        </w:rPr>
        <w:t>an undivided interest in the common areas and facilities which serve the project (24 CFR Parts 203).</w:t>
      </w:r>
      <w:r w:rsidRPr="00AC5E68" w:rsidR="003C331C">
        <w:rPr>
          <w:rFonts w:ascii="Times New Roman" w:hAnsi="Times New Roman"/>
          <w:sz w:val="24"/>
          <w:szCs w:val="24"/>
        </w:rPr>
        <w:t xml:space="preserve"> </w:t>
      </w:r>
      <w:r w:rsidRPr="00AC5E68" w:rsidR="00C82F17">
        <w:rPr>
          <w:rFonts w:ascii="Times New Roman" w:hAnsi="Times New Roman"/>
          <w:sz w:val="24"/>
          <w:szCs w:val="24"/>
        </w:rPr>
        <w:t xml:space="preserve"> </w:t>
      </w:r>
      <w:r w:rsidRPr="00AC5E68">
        <w:rPr>
          <w:rFonts w:ascii="Times New Roman" w:hAnsi="Times New Roman"/>
          <w:sz w:val="24"/>
          <w:szCs w:val="24"/>
        </w:rPr>
        <w:t xml:space="preserve">The </w:t>
      </w:r>
      <w:r w:rsidRPr="00AC5E68" w:rsidR="001B2DBE">
        <w:rPr>
          <w:rFonts w:ascii="Times New Roman" w:hAnsi="Times New Roman"/>
          <w:sz w:val="24"/>
          <w:szCs w:val="24"/>
        </w:rPr>
        <w:t xml:space="preserve">regulations for </w:t>
      </w:r>
      <w:r w:rsidRPr="00AC5E68" w:rsidR="00C67885">
        <w:rPr>
          <w:rFonts w:ascii="Times New Roman" w:hAnsi="Times New Roman"/>
          <w:sz w:val="24"/>
          <w:szCs w:val="24"/>
        </w:rPr>
        <w:t>C</w:t>
      </w:r>
      <w:r w:rsidRPr="00AC5E68" w:rsidR="001B2DBE">
        <w:rPr>
          <w:rFonts w:ascii="Times New Roman" w:hAnsi="Times New Roman"/>
          <w:sz w:val="24"/>
          <w:szCs w:val="24"/>
        </w:rPr>
        <w:t xml:space="preserve">ondominium </w:t>
      </w:r>
      <w:r w:rsidRPr="00AC5E68" w:rsidR="00C67885">
        <w:rPr>
          <w:rFonts w:ascii="Times New Roman" w:hAnsi="Times New Roman"/>
          <w:sz w:val="24"/>
          <w:szCs w:val="24"/>
        </w:rPr>
        <w:t>P</w:t>
      </w:r>
      <w:r w:rsidRPr="00AC5E68" w:rsidR="001B2DBE">
        <w:rPr>
          <w:rFonts w:ascii="Times New Roman" w:hAnsi="Times New Roman"/>
          <w:sz w:val="24"/>
          <w:szCs w:val="24"/>
        </w:rPr>
        <w:t xml:space="preserve">roject </w:t>
      </w:r>
      <w:r w:rsidRPr="00AC5E68" w:rsidR="00C67885">
        <w:rPr>
          <w:rFonts w:ascii="Times New Roman" w:hAnsi="Times New Roman"/>
          <w:sz w:val="24"/>
          <w:szCs w:val="24"/>
        </w:rPr>
        <w:t>A</w:t>
      </w:r>
      <w:r w:rsidRPr="00AC5E68" w:rsidR="001B2DBE">
        <w:rPr>
          <w:rFonts w:ascii="Times New Roman" w:hAnsi="Times New Roman"/>
          <w:sz w:val="24"/>
          <w:szCs w:val="24"/>
        </w:rPr>
        <w:t xml:space="preserve">pproval and Single-Unit approval are codified in 24 CFR 203, 206 and 234 and detail the </w:t>
      </w:r>
      <w:r w:rsidRPr="00AC5E68">
        <w:rPr>
          <w:rFonts w:ascii="Times New Roman" w:hAnsi="Times New Roman"/>
          <w:sz w:val="24"/>
          <w:szCs w:val="24"/>
        </w:rPr>
        <w:t xml:space="preserve">parameters regarding </w:t>
      </w:r>
      <w:r w:rsidRPr="00AC5E68" w:rsidR="001B2DBE">
        <w:rPr>
          <w:rFonts w:ascii="Times New Roman" w:hAnsi="Times New Roman"/>
          <w:sz w:val="24"/>
          <w:szCs w:val="24"/>
        </w:rPr>
        <w:t xml:space="preserve">the types </w:t>
      </w:r>
      <w:r w:rsidRPr="00AC5E68">
        <w:rPr>
          <w:rFonts w:ascii="Times New Roman" w:hAnsi="Times New Roman"/>
          <w:sz w:val="24"/>
          <w:szCs w:val="24"/>
        </w:rPr>
        <w:t xml:space="preserve">of condominium projects </w:t>
      </w:r>
      <w:r w:rsidRPr="00AC5E68" w:rsidR="001B2DBE">
        <w:rPr>
          <w:rFonts w:ascii="Times New Roman" w:hAnsi="Times New Roman"/>
          <w:sz w:val="24"/>
          <w:szCs w:val="24"/>
        </w:rPr>
        <w:t xml:space="preserve">that </w:t>
      </w:r>
      <w:r w:rsidRPr="00AC5E68">
        <w:rPr>
          <w:rFonts w:ascii="Times New Roman" w:hAnsi="Times New Roman"/>
          <w:sz w:val="24"/>
          <w:szCs w:val="24"/>
        </w:rPr>
        <w:t xml:space="preserve">are eligible for </w:t>
      </w:r>
      <w:r w:rsidR="00F004B8">
        <w:rPr>
          <w:rFonts w:ascii="Times New Roman" w:hAnsi="Times New Roman"/>
          <w:sz w:val="24"/>
          <w:szCs w:val="24"/>
        </w:rPr>
        <w:t>FHA Approval</w:t>
      </w:r>
      <w:r w:rsidRPr="00AC5E68">
        <w:rPr>
          <w:rFonts w:ascii="Times New Roman" w:hAnsi="Times New Roman"/>
          <w:sz w:val="24"/>
          <w:szCs w:val="24"/>
        </w:rPr>
        <w:t xml:space="preserve"> and </w:t>
      </w:r>
      <w:r w:rsidRPr="00AC5E68" w:rsidR="001B2DBE">
        <w:rPr>
          <w:rFonts w:ascii="Times New Roman" w:hAnsi="Times New Roman"/>
          <w:sz w:val="24"/>
          <w:szCs w:val="24"/>
        </w:rPr>
        <w:t>the</w:t>
      </w:r>
      <w:r w:rsidRPr="00AC5E68" w:rsidR="006C577F">
        <w:rPr>
          <w:rFonts w:ascii="Times New Roman" w:hAnsi="Times New Roman"/>
          <w:sz w:val="24"/>
          <w:szCs w:val="24"/>
        </w:rPr>
        <w:t xml:space="preserve"> standards </w:t>
      </w:r>
      <w:r w:rsidRPr="00AC5E68">
        <w:rPr>
          <w:rFonts w:ascii="Times New Roman" w:hAnsi="Times New Roman"/>
          <w:sz w:val="24"/>
          <w:szCs w:val="24"/>
        </w:rPr>
        <w:t xml:space="preserve">individual units that are not in approved projects </w:t>
      </w:r>
      <w:r w:rsidRPr="00AC5E68" w:rsidR="0037334F">
        <w:rPr>
          <w:rFonts w:ascii="Times New Roman" w:hAnsi="Times New Roman"/>
          <w:sz w:val="24"/>
          <w:szCs w:val="24"/>
        </w:rPr>
        <w:t xml:space="preserve">must meet </w:t>
      </w:r>
      <w:r w:rsidRPr="00AC5E68">
        <w:rPr>
          <w:rFonts w:ascii="Times New Roman" w:hAnsi="Times New Roman"/>
          <w:sz w:val="24"/>
          <w:szCs w:val="24"/>
        </w:rPr>
        <w:t>(Single-Unit Approval).</w:t>
      </w:r>
    </w:p>
    <w:p w:rsidR="00F8503C" w:rsidRPr="00AC5E68" w:rsidP="00F8503C" w14:paraId="32A173EA" w14:textId="0FD225F1">
      <w:pPr>
        <w:rPr>
          <w:rFonts w:ascii="Times New Roman" w:hAnsi="Times New Roman"/>
          <w:sz w:val="24"/>
          <w:szCs w:val="24"/>
        </w:rPr>
      </w:pPr>
      <w:r w:rsidRPr="00AC5E68">
        <w:rPr>
          <w:rFonts w:ascii="Times New Roman" w:hAnsi="Times New Roman"/>
          <w:sz w:val="24"/>
          <w:szCs w:val="24"/>
        </w:rPr>
        <w:t xml:space="preserve">This collection package </w:t>
      </w:r>
      <w:r w:rsidRPr="00AC5E68" w:rsidR="00E53742">
        <w:rPr>
          <w:rFonts w:ascii="Times New Roman" w:hAnsi="Times New Roman"/>
          <w:sz w:val="24"/>
          <w:szCs w:val="24"/>
        </w:rPr>
        <w:t xml:space="preserve">seeks to renew and revise </w:t>
      </w:r>
      <w:r w:rsidRPr="00AC5E68">
        <w:rPr>
          <w:rFonts w:ascii="Times New Roman" w:hAnsi="Times New Roman"/>
          <w:sz w:val="24"/>
          <w:szCs w:val="24"/>
        </w:rPr>
        <w:t xml:space="preserve">collection forms, HUD-9992, </w:t>
      </w:r>
      <w:r w:rsidRPr="00AC5E68">
        <w:rPr>
          <w:rFonts w:ascii="Times New Roman" w:hAnsi="Times New Roman"/>
          <w:i/>
          <w:iCs/>
          <w:sz w:val="24"/>
          <w:szCs w:val="24"/>
        </w:rPr>
        <w:t>FHA Condominium Project Approval Questionnaire</w:t>
      </w:r>
      <w:r w:rsidRPr="00AC5E68">
        <w:rPr>
          <w:rFonts w:ascii="Times New Roman" w:hAnsi="Times New Roman"/>
          <w:sz w:val="24"/>
          <w:szCs w:val="24"/>
        </w:rPr>
        <w:t xml:space="preserve">, </w:t>
      </w:r>
      <w:r w:rsidRPr="00AC5E68" w:rsidR="00C17FE1">
        <w:rPr>
          <w:rFonts w:ascii="Times New Roman" w:hAnsi="Times New Roman"/>
          <w:sz w:val="24"/>
          <w:szCs w:val="24"/>
        </w:rPr>
        <w:t xml:space="preserve">which is used </w:t>
      </w:r>
      <w:r w:rsidRPr="00AC5E68">
        <w:rPr>
          <w:rFonts w:ascii="Times New Roman" w:hAnsi="Times New Roman"/>
          <w:sz w:val="24"/>
          <w:szCs w:val="24"/>
        </w:rPr>
        <w:t xml:space="preserve">to process condominium project approval applications and HUD-9991, </w:t>
      </w:r>
      <w:r w:rsidRPr="00AC5E68">
        <w:rPr>
          <w:rFonts w:ascii="Times New Roman" w:hAnsi="Times New Roman"/>
          <w:i/>
          <w:iCs/>
          <w:sz w:val="24"/>
          <w:szCs w:val="24"/>
        </w:rPr>
        <w:t>FHA Condominium Loan Level</w:t>
      </w:r>
      <w:r w:rsidR="00786353">
        <w:rPr>
          <w:rFonts w:ascii="Times New Roman" w:hAnsi="Times New Roman"/>
          <w:i/>
          <w:iCs/>
          <w:sz w:val="24"/>
          <w:szCs w:val="24"/>
        </w:rPr>
        <w:t xml:space="preserve"> (LL)</w:t>
      </w:r>
      <w:r w:rsidRPr="00AC5E68">
        <w:rPr>
          <w:rFonts w:ascii="Times New Roman" w:hAnsi="Times New Roman"/>
          <w:i/>
          <w:iCs/>
          <w:sz w:val="24"/>
          <w:szCs w:val="24"/>
        </w:rPr>
        <w:t>/Single-Unit Approval</w:t>
      </w:r>
      <w:r w:rsidR="00786353">
        <w:rPr>
          <w:rFonts w:ascii="Times New Roman" w:hAnsi="Times New Roman"/>
          <w:i/>
          <w:iCs/>
          <w:sz w:val="24"/>
          <w:szCs w:val="24"/>
        </w:rPr>
        <w:t xml:space="preserve"> (SUA)</w:t>
      </w:r>
      <w:r w:rsidRPr="00AC5E68">
        <w:rPr>
          <w:rFonts w:ascii="Times New Roman" w:hAnsi="Times New Roman"/>
          <w:i/>
          <w:iCs/>
          <w:sz w:val="24"/>
          <w:szCs w:val="24"/>
        </w:rPr>
        <w:t xml:space="preserve"> Questionnaire</w:t>
      </w:r>
      <w:r w:rsidRPr="00AC5E68" w:rsidR="00C17FE1">
        <w:rPr>
          <w:rFonts w:ascii="Times New Roman" w:hAnsi="Times New Roman"/>
          <w:i/>
          <w:iCs/>
          <w:sz w:val="24"/>
          <w:szCs w:val="24"/>
        </w:rPr>
        <w:t>,</w:t>
      </w:r>
      <w:r w:rsidRPr="00AC5E68" w:rsidR="00C17FE1">
        <w:rPr>
          <w:rFonts w:ascii="Times New Roman" w:hAnsi="Times New Roman"/>
          <w:sz w:val="24"/>
          <w:szCs w:val="24"/>
        </w:rPr>
        <w:t xml:space="preserve"> which is used</w:t>
      </w:r>
      <w:r w:rsidRPr="00AC5E68">
        <w:rPr>
          <w:rFonts w:ascii="Times New Roman" w:hAnsi="Times New Roman"/>
          <w:sz w:val="24"/>
          <w:szCs w:val="24"/>
        </w:rPr>
        <w:t xml:space="preserve"> to process </w:t>
      </w:r>
      <w:r w:rsidRPr="00AC5E68" w:rsidR="000D09FE">
        <w:rPr>
          <w:rFonts w:ascii="Times New Roman" w:hAnsi="Times New Roman"/>
          <w:sz w:val="24"/>
          <w:szCs w:val="24"/>
        </w:rPr>
        <w:t xml:space="preserve">individual </w:t>
      </w:r>
      <w:r w:rsidRPr="00AC5E68">
        <w:rPr>
          <w:rFonts w:ascii="Times New Roman" w:hAnsi="Times New Roman"/>
          <w:sz w:val="24"/>
          <w:szCs w:val="24"/>
        </w:rPr>
        <w:t>unit approvals</w:t>
      </w:r>
      <w:r w:rsidRPr="00AC5E68" w:rsidR="00167A3E">
        <w:rPr>
          <w:rFonts w:ascii="Times New Roman" w:hAnsi="Times New Roman"/>
          <w:sz w:val="24"/>
          <w:szCs w:val="24"/>
        </w:rPr>
        <w:t xml:space="preserve"> for forward mortgages and Home Equity Conversion (HECM) mortgages</w:t>
      </w:r>
      <w:r w:rsidRPr="00AC5E68" w:rsidR="00EB277D">
        <w:rPr>
          <w:rFonts w:ascii="Times New Roman" w:hAnsi="Times New Roman"/>
          <w:sz w:val="24"/>
          <w:szCs w:val="24"/>
        </w:rPr>
        <w:t xml:space="preserve">. </w:t>
      </w:r>
      <w:r w:rsidRPr="00AC5E68" w:rsidR="00DF0E87">
        <w:rPr>
          <w:rFonts w:ascii="Times New Roman" w:hAnsi="Times New Roman"/>
          <w:sz w:val="24"/>
          <w:szCs w:val="24"/>
        </w:rPr>
        <w:t xml:space="preserve"> </w:t>
      </w:r>
      <w:r w:rsidRPr="00AC5E68" w:rsidR="00EB277D">
        <w:rPr>
          <w:rFonts w:ascii="Times New Roman" w:hAnsi="Times New Roman"/>
          <w:sz w:val="24"/>
          <w:szCs w:val="24"/>
        </w:rPr>
        <w:t>The</w:t>
      </w:r>
      <w:r w:rsidRPr="12B76132" w:rsidR="00EB277D">
        <w:rPr>
          <w:rFonts w:ascii="Times New Roman" w:hAnsi="Times New Roman"/>
          <w:sz w:val="24"/>
          <w:szCs w:val="24"/>
        </w:rPr>
        <w:t xml:space="preserve"> </w:t>
      </w:r>
      <w:r w:rsidRPr="12B76132" w:rsidR="17A5343A">
        <w:rPr>
          <w:rFonts w:ascii="Times New Roman" w:hAnsi="Times New Roman"/>
          <w:sz w:val="24"/>
          <w:szCs w:val="24"/>
        </w:rPr>
        <w:t>minor</w:t>
      </w:r>
      <w:r w:rsidRPr="00AC5E68" w:rsidR="00EB277D">
        <w:rPr>
          <w:rFonts w:ascii="Times New Roman" w:hAnsi="Times New Roman"/>
          <w:sz w:val="24"/>
          <w:szCs w:val="24"/>
        </w:rPr>
        <w:t xml:space="preserve"> revisions</w:t>
      </w:r>
      <w:r w:rsidRPr="12B76132" w:rsidR="19CF3508">
        <w:rPr>
          <w:rFonts w:ascii="Times New Roman" w:hAnsi="Times New Roman"/>
          <w:sz w:val="24"/>
          <w:szCs w:val="24"/>
        </w:rPr>
        <w:t xml:space="preserve"> </w:t>
      </w:r>
      <w:r w:rsidRPr="12B76132" w:rsidR="6D9F7D37">
        <w:rPr>
          <w:rFonts w:ascii="Times New Roman" w:hAnsi="Times New Roman"/>
          <w:sz w:val="24"/>
          <w:szCs w:val="24"/>
        </w:rPr>
        <w:t>reflect update</w:t>
      </w:r>
      <w:r w:rsidRPr="12B76132" w:rsidR="2132EE23">
        <w:rPr>
          <w:rFonts w:ascii="Times New Roman" w:hAnsi="Times New Roman"/>
          <w:sz w:val="24"/>
          <w:szCs w:val="24"/>
        </w:rPr>
        <w:t>s to</w:t>
      </w:r>
      <w:r w:rsidRPr="12B76132" w:rsidR="6D9F7D37">
        <w:rPr>
          <w:rFonts w:ascii="Times New Roman" w:hAnsi="Times New Roman"/>
          <w:sz w:val="24"/>
          <w:szCs w:val="24"/>
        </w:rPr>
        <w:t xml:space="preserve"> policy. </w:t>
      </w:r>
      <w:r w:rsidRPr="12B76132" w:rsidR="2001E6B9">
        <w:rPr>
          <w:rFonts w:ascii="Times New Roman" w:hAnsi="Times New Roman"/>
          <w:sz w:val="24"/>
          <w:szCs w:val="24"/>
        </w:rPr>
        <w:t xml:space="preserve"> HUD is considering additional policy </w:t>
      </w:r>
      <w:r w:rsidR="002E0753">
        <w:rPr>
          <w:rFonts w:ascii="Times New Roman" w:hAnsi="Times New Roman"/>
          <w:sz w:val="24"/>
          <w:szCs w:val="24"/>
        </w:rPr>
        <w:t>and</w:t>
      </w:r>
      <w:r w:rsidR="00E538E8">
        <w:rPr>
          <w:rFonts w:ascii="Times New Roman" w:hAnsi="Times New Roman"/>
          <w:sz w:val="24"/>
          <w:szCs w:val="24"/>
        </w:rPr>
        <w:t xml:space="preserve"> </w:t>
      </w:r>
      <w:r w:rsidR="002E0753">
        <w:rPr>
          <w:rFonts w:ascii="Times New Roman" w:hAnsi="Times New Roman"/>
          <w:sz w:val="24"/>
          <w:szCs w:val="24"/>
        </w:rPr>
        <w:t xml:space="preserve">technology </w:t>
      </w:r>
      <w:r w:rsidRPr="12B76132" w:rsidR="2001E6B9">
        <w:rPr>
          <w:rFonts w:ascii="Times New Roman" w:hAnsi="Times New Roman"/>
          <w:sz w:val="24"/>
          <w:szCs w:val="24"/>
        </w:rPr>
        <w:t>updates</w:t>
      </w:r>
      <w:r w:rsidR="00E538E8">
        <w:rPr>
          <w:rFonts w:ascii="Times New Roman" w:hAnsi="Times New Roman"/>
          <w:sz w:val="24"/>
          <w:szCs w:val="24"/>
        </w:rPr>
        <w:t>,</w:t>
      </w:r>
      <w:r w:rsidRPr="12B76132" w:rsidR="2001E6B9">
        <w:rPr>
          <w:rFonts w:ascii="Times New Roman" w:hAnsi="Times New Roman"/>
          <w:sz w:val="24"/>
          <w:szCs w:val="24"/>
        </w:rPr>
        <w:t xml:space="preserve"> and</w:t>
      </w:r>
      <w:r w:rsidRPr="12B76132" w:rsidR="2001E6B9">
        <w:rPr>
          <w:rFonts w:ascii="Times New Roman" w:hAnsi="Times New Roman"/>
          <w:sz w:val="24"/>
          <w:szCs w:val="24"/>
        </w:rPr>
        <w:t xml:space="preserve"> has decided to delay</w:t>
      </w:r>
      <w:r w:rsidRPr="00AC5E68" w:rsidR="00B364B9">
        <w:rPr>
          <w:rFonts w:ascii="Times New Roman" w:hAnsi="Times New Roman"/>
          <w:sz w:val="24"/>
          <w:szCs w:val="24"/>
        </w:rPr>
        <w:t xml:space="preserve"> the </w:t>
      </w:r>
      <w:r w:rsidRPr="00AC5E68" w:rsidR="00EB277D">
        <w:rPr>
          <w:rFonts w:ascii="Times New Roman" w:hAnsi="Times New Roman"/>
          <w:sz w:val="24"/>
          <w:szCs w:val="24"/>
        </w:rPr>
        <w:t>separati</w:t>
      </w:r>
      <w:r w:rsidRPr="00AC5E68" w:rsidR="00B364B9">
        <w:rPr>
          <w:rFonts w:ascii="Times New Roman" w:hAnsi="Times New Roman"/>
          <w:sz w:val="24"/>
          <w:szCs w:val="24"/>
        </w:rPr>
        <w:t xml:space="preserve">on of </w:t>
      </w:r>
      <w:r w:rsidRPr="00AC5E68" w:rsidR="00EB277D">
        <w:rPr>
          <w:rFonts w:ascii="Times New Roman" w:hAnsi="Times New Roman"/>
          <w:sz w:val="24"/>
          <w:szCs w:val="24"/>
        </w:rPr>
        <w:t xml:space="preserve">the HUD-9991, </w:t>
      </w:r>
      <w:r w:rsidRPr="00AC5E68" w:rsidR="00EB277D">
        <w:rPr>
          <w:rFonts w:ascii="Times New Roman" w:hAnsi="Times New Roman"/>
          <w:i/>
          <w:iCs/>
          <w:sz w:val="24"/>
          <w:szCs w:val="24"/>
        </w:rPr>
        <w:t xml:space="preserve">FHA Condominium Loan Level/Single-Unit Approval Questionnaire </w:t>
      </w:r>
      <w:r w:rsidRPr="00AC5E68" w:rsidR="00EB277D">
        <w:rPr>
          <w:rFonts w:ascii="Times New Roman" w:hAnsi="Times New Roman"/>
          <w:sz w:val="24"/>
          <w:szCs w:val="24"/>
        </w:rPr>
        <w:t>into two forms</w:t>
      </w:r>
      <w:r w:rsidR="0008627A">
        <w:rPr>
          <w:rFonts w:ascii="Times New Roman" w:hAnsi="Times New Roman"/>
          <w:sz w:val="24"/>
          <w:szCs w:val="24"/>
        </w:rPr>
        <w:t>.</w:t>
      </w:r>
      <w:r w:rsidRPr="00AC5E68" w:rsidR="00BC548E">
        <w:rPr>
          <w:rFonts w:ascii="Times New Roman" w:hAnsi="Times New Roman"/>
          <w:sz w:val="24"/>
          <w:szCs w:val="24"/>
        </w:rPr>
        <w:t xml:space="preserve"> </w:t>
      </w:r>
      <w:r w:rsidR="0008627A">
        <w:rPr>
          <w:rFonts w:ascii="Times New Roman" w:hAnsi="Times New Roman"/>
          <w:sz w:val="24"/>
          <w:szCs w:val="24"/>
        </w:rPr>
        <w:t xml:space="preserve"> </w:t>
      </w:r>
      <w:r w:rsidRPr="12B76132" w:rsidR="13BD9884">
        <w:rPr>
          <w:rFonts w:ascii="Times New Roman" w:hAnsi="Times New Roman"/>
          <w:sz w:val="24"/>
          <w:szCs w:val="24"/>
        </w:rPr>
        <w:t xml:space="preserve">This will reduce the burden on the industry to </w:t>
      </w:r>
      <w:r w:rsidRPr="12B76132" w:rsidR="00D90931">
        <w:rPr>
          <w:rFonts w:ascii="Times New Roman" w:hAnsi="Times New Roman"/>
          <w:sz w:val="24"/>
          <w:szCs w:val="24"/>
        </w:rPr>
        <w:t>accommodate</w:t>
      </w:r>
      <w:r w:rsidRPr="12B76132" w:rsidR="13BD9884">
        <w:rPr>
          <w:rFonts w:ascii="Times New Roman" w:hAnsi="Times New Roman"/>
          <w:sz w:val="24"/>
          <w:szCs w:val="24"/>
        </w:rPr>
        <w:t xml:space="preserve"> multiple versions of the upd</w:t>
      </w:r>
      <w:r w:rsidRPr="12B76132" w:rsidR="7C5D989F">
        <w:rPr>
          <w:rFonts w:ascii="Times New Roman" w:hAnsi="Times New Roman"/>
          <w:sz w:val="24"/>
          <w:szCs w:val="24"/>
        </w:rPr>
        <w:t xml:space="preserve">ated </w:t>
      </w:r>
      <w:r w:rsidRPr="12B76132" w:rsidR="13BD9884">
        <w:rPr>
          <w:rFonts w:ascii="Times New Roman" w:hAnsi="Times New Roman"/>
          <w:sz w:val="24"/>
          <w:szCs w:val="24"/>
        </w:rPr>
        <w:t>forms</w:t>
      </w:r>
      <w:r w:rsidRPr="12B76132" w:rsidR="2F771004">
        <w:rPr>
          <w:rFonts w:ascii="Times New Roman" w:hAnsi="Times New Roman"/>
          <w:sz w:val="24"/>
          <w:szCs w:val="24"/>
        </w:rPr>
        <w:t>.</w:t>
      </w:r>
      <w:r w:rsidRPr="00AC5E68" w:rsidR="00E87CF9">
        <w:rPr>
          <w:rFonts w:ascii="Times New Roman" w:hAnsi="Times New Roman"/>
          <w:sz w:val="24"/>
          <w:szCs w:val="24"/>
        </w:rPr>
        <w:t xml:space="preserve">  </w:t>
      </w:r>
    </w:p>
    <w:p w:rsidR="00075224" w:rsidRPr="00AC5E68" w:rsidP="00075224" w14:paraId="76E89F7D" w14:textId="77777777">
      <w:pPr>
        <w:rPr>
          <w:rFonts w:ascii="Times New Roman" w:hAnsi="Times New Roman"/>
          <w:b/>
          <w:bCs/>
          <w:sz w:val="24"/>
          <w:szCs w:val="24"/>
        </w:rPr>
      </w:pPr>
      <w:r w:rsidRPr="00AC5E68">
        <w:rPr>
          <w:rFonts w:ascii="Times New Roman" w:hAnsi="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p>
    <w:p w:rsidR="00E87CF9" w:rsidRPr="00AC5E68" w:rsidP="007C04DA" w14:paraId="553B6330" w14:textId="7D2C15B6">
      <w:pPr>
        <w:rPr>
          <w:rFonts w:ascii="Times New Roman" w:hAnsi="Times New Roman"/>
          <w:sz w:val="24"/>
          <w:szCs w:val="24"/>
        </w:rPr>
      </w:pPr>
      <w:r w:rsidRPr="714AB879">
        <w:rPr>
          <w:rFonts w:ascii="Times New Roman" w:hAnsi="Times New Roman"/>
          <w:sz w:val="24"/>
          <w:szCs w:val="24"/>
        </w:rPr>
        <w:t xml:space="preserve">The </w:t>
      </w:r>
      <w:r w:rsidRPr="714AB879">
        <w:rPr>
          <w:rFonts w:ascii="Times New Roman" w:hAnsi="Times New Roman"/>
          <w:sz w:val="24"/>
          <w:szCs w:val="24"/>
        </w:rPr>
        <w:t>HUD-9992</w:t>
      </w:r>
      <w:r w:rsidRPr="714AB879">
        <w:rPr>
          <w:rFonts w:ascii="Times New Roman" w:hAnsi="Times New Roman"/>
          <w:i/>
          <w:iCs/>
          <w:sz w:val="24"/>
          <w:szCs w:val="24"/>
        </w:rPr>
        <w:t xml:space="preserve">, FHA Condominium Project Approval Questionnaire </w:t>
      </w:r>
      <w:r w:rsidRPr="714AB879" w:rsidR="679B6E37">
        <w:rPr>
          <w:rFonts w:ascii="Times New Roman" w:hAnsi="Times New Roman"/>
          <w:sz w:val="24"/>
          <w:szCs w:val="24"/>
        </w:rPr>
        <w:t>and HUD</w:t>
      </w:r>
      <w:r w:rsidRPr="714AB879">
        <w:rPr>
          <w:rFonts w:ascii="Times New Roman" w:hAnsi="Times New Roman"/>
          <w:i/>
          <w:iCs/>
          <w:sz w:val="24"/>
          <w:szCs w:val="24"/>
        </w:rPr>
        <w:t xml:space="preserve">-9991, FHA Condominium Loan Level/Single-Unit Approval Questionnaire </w:t>
      </w:r>
      <w:r w:rsidRPr="714AB879">
        <w:rPr>
          <w:rFonts w:ascii="Times New Roman" w:hAnsi="Times New Roman"/>
          <w:sz w:val="24"/>
          <w:szCs w:val="24"/>
        </w:rPr>
        <w:t xml:space="preserve">were published in </w:t>
      </w:r>
      <w:r w:rsidRPr="714AB879" w:rsidR="00F91BEA">
        <w:rPr>
          <w:rFonts w:ascii="Times New Roman" w:hAnsi="Times New Roman"/>
          <w:sz w:val="24"/>
          <w:szCs w:val="24"/>
        </w:rPr>
        <w:t>January 202</w:t>
      </w:r>
      <w:r w:rsidRPr="714AB879" w:rsidR="00F15820">
        <w:rPr>
          <w:rFonts w:ascii="Times New Roman" w:hAnsi="Times New Roman"/>
          <w:sz w:val="24"/>
          <w:szCs w:val="24"/>
        </w:rPr>
        <w:t xml:space="preserve">1 </w:t>
      </w:r>
      <w:r w:rsidRPr="714AB879" w:rsidR="000971F4">
        <w:rPr>
          <w:rFonts w:ascii="Times New Roman" w:hAnsi="Times New Roman"/>
          <w:sz w:val="24"/>
          <w:szCs w:val="24"/>
        </w:rPr>
        <w:t xml:space="preserve">and </w:t>
      </w:r>
      <w:r w:rsidRPr="714AB879" w:rsidR="002A5D23">
        <w:rPr>
          <w:rFonts w:ascii="Times New Roman" w:hAnsi="Times New Roman"/>
          <w:sz w:val="24"/>
          <w:szCs w:val="24"/>
        </w:rPr>
        <w:t xml:space="preserve">will </w:t>
      </w:r>
      <w:r w:rsidRPr="714AB879" w:rsidR="000971F4">
        <w:rPr>
          <w:rFonts w:ascii="Times New Roman" w:hAnsi="Times New Roman"/>
          <w:sz w:val="24"/>
          <w:szCs w:val="24"/>
        </w:rPr>
        <w:t xml:space="preserve">expire in  </w:t>
      </w:r>
      <w:r w:rsidR="001A1740">
        <w:rPr>
          <w:rFonts w:ascii="Times New Roman" w:hAnsi="Times New Roman"/>
          <w:sz w:val="24"/>
          <w:szCs w:val="24"/>
        </w:rPr>
        <w:t xml:space="preserve">July </w:t>
      </w:r>
      <w:r w:rsidRPr="714AB879" w:rsidR="000971F4">
        <w:rPr>
          <w:rFonts w:ascii="Times New Roman" w:hAnsi="Times New Roman"/>
          <w:sz w:val="24"/>
          <w:szCs w:val="24"/>
        </w:rPr>
        <w:t>2024</w:t>
      </w:r>
      <w:r w:rsidRPr="714AB879" w:rsidR="00E53854">
        <w:rPr>
          <w:rFonts w:ascii="Times New Roman" w:hAnsi="Times New Roman"/>
          <w:sz w:val="24"/>
          <w:szCs w:val="24"/>
        </w:rPr>
        <w:t>.</w:t>
      </w:r>
      <w:r w:rsidRPr="714AB879" w:rsidR="00A33C11">
        <w:rPr>
          <w:rFonts w:ascii="Times New Roman" w:hAnsi="Times New Roman"/>
          <w:sz w:val="24"/>
          <w:szCs w:val="24"/>
        </w:rPr>
        <w:t xml:space="preserve"> </w:t>
      </w:r>
      <w:r w:rsidRPr="714AB879" w:rsidR="004423BB">
        <w:rPr>
          <w:rFonts w:ascii="Times New Roman" w:hAnsi="Times New Roman"/>
          <w:sz w:val="24"/>
          <w:szCs w:val="24"/>
        </w:rPr>
        <w:t xml:space="preserve"> </w:t>
      </w:r>
      <w:r w:rsidRPr="12B76132" w:rsidR="00F3FEB9">
        <w:rPr>
          <w:rFonts w:ascii="Times New Roman" w:hAnsi="Times New Roman"/>
          <w:sz w:val="24"/>
          <w:szCs w:val="24"/>
        </w:rPr>
        <w:t xml:space="preserve">HUD has decided to delay the adoption of changes to the forms until </w:t>
      </w:r>
      <w:r w:rsidRPr="12B76132" w:rsidR="64C90282">
        <w:rPr>
          <w:rFonts w:ascii="Times New Roman" w:hAnsi="Times New Roman"/>
          <w:sz w:val="24"/>
          <w:szCs w:val="24"/>
        </w:rPr>
        <w:t>additional</w:t>
      </w:r>
      <w:r w:rsidRPr="12B76132" w:rsidR="00F3FEB9">
        <w:rPr>
          <w:rFonts w:ascii="Times New Roman" w:hAnsi="Times New Roman"/>
          <w:sz w:val="24"/>
          <w:szCs w:val="24"/>
        </w:rPr>
        <w:t xml:space="preserve"> policy and technological considerations can be explored.  </w:t>
      </w:r>
      <w:r w:rsidRPr="12B76132" w:rsidR="72F6025B">
        <w:rPr>
          <w:rFonts w:ascii="Times New Roman" w:hAnsi="Times New Roman"/>
          <w:sz w:val="24"/>
          <w:szCs w:val="24"/>
        </w:rPr>
        <w:t xml:space="preserve">This will eliminate the burden of multiple system updates by mortgagees and Eligible Submission Sources for minor changes.  </w:t>
      </w:r>
      <w:r w:rsidRPr="714AB879" w:rsidR="000A1A33">
        <w:rPr>
          <w:rFonts w:ascii="Times New Roman" w:hAnsi="Times New Roman"/>
          <w:sz w:val="24"/>
          <w:szCs w:val="24"/>
        </w:rPr>
        <w:t xml:space="preserve">HUD </w:t>
      </w:r>
      <w:r w:rsidRPr="12B76132" w:rsidR="0A86C3C2">
        <w:rPr>
          <w:rFonts w:ascii="Times New Roman" w:hAnsi="Times New Roman"/>
          <w:sz w:val="24"/>
          <w:szCs w:val="24"/>
        </w:rPr>
        <w:t>continues to welcome</w:t>
      </w:r>
      <w:r w:rsidRPr="714AB879" w:rsidR="000A1A33">
        <w:rPr>
          <w:rFonts w:ascii="Times New Roman" w:hAnsi="Times New Roman"/>
          <w:sz w:val="24"/>
          <w:szCs w:val="24"/>
        </w:rPr>
        <w:t xml:space="preserve">  feedback</w:t>
      </w:r>
      <w:r w:rsidRPr="714AB879" w:rsidR="00EB5662">
        <w:rPr>
          <w:rFonts w:ascii="Times New Roman" w:hAnsi="Times New Roman"/>
          <w:sz w:val="24"/>
          <w:szCs w:val="24"/>
        </w:rPr>
        <w:t xml:space="preserve"> from </w:t>
      </w:r>
      <w:r w:rsidRPr="714AB879" w:rsidR="0091166D">
        <w:rPr>
          <w:rFonts w:ascii="Times New Roman" w:hAnsi="Times New Roman"/>
          <w:sz w:val="24"/>
          <w:szCs w:val="24"/>
        </w:rPr>
        <w:t xml:space="preserve">the </w:t>
      </w:r>
      <w:r w:rsidRPr="714AB879" w:rsidR="00397C73">
        <w:rPr>
          <w:rFonts w:ascii="Times New Roman" w:hAnsi="Times New Roman"/>
          <w:sz w:val="24"/>
          <w:szCs w:val="24"/>
        </w:rPr>
        <w:t xml:space="preserve">lenders and participants that have been using </w:t>
      </w:r>
      <w:r w:rsidRPr="714AB879" w:rsidR="0091166D">
        <w:rPr>
          <w:rFonts w:ascii="Times New Roman" w:hAnsi="Times New Roman"/>
          <w:sz w:val="24"/>
          <w:szCs w:val="24"/>
        </w:rPr>
        <w:t>the</w:t>
      </w:r>
      <w:r w:rsidRPr="714AB879" w:rsidR="00397C73">
        <w:rPr>
          <w:rFonts w:ascii="Times New Roman" w:hAnsi="Times New Roman"/>
          <w:sz w:val="24"/>
          <w:szCs w:val="24"/>
        </w:rPr>
        <w:t>m</w:t>
      </w:r>
      <w:r w:rsidRPr="714AB879" w:rsidR="0091166D">
        <w:rPr>
          <w:rFonts w:ascii="Times New Roman" w:hAnsi="Times New Roman"/>
          <w:sz w:val="24"/>
          <w:szCs w:val="24"/>
        </w:rPr>
        <w:t xml:space="preserve"> </w:t>
      </w:r>
      <w:r w:rsidRPr="714AB879" w:rsidR="00D52684">
        <w:rPr>
          <w:rFonts w:ascii="Times New Roman" w:hAnsi="Times New Roman"/>
          <w:sz w:val="24"/>
          <w:szCs w:val="24"/>
        </w:rPr>
        <w:t xml:space="preserve">for the </w:t>
      </w:r>
      <w:r w:rsidRPr="714AB879" w:rsidR="0091166D">
        <w:rPr>
          <w:rFonts w:ascii="Times New Roman" w:hAnsi="Times New Roman"/>
          <w:sz w:val="24"/>
          <w:szCs w:val="24"/>
        </w:rPr>
        <w:t>past three years</w:t>
      </w:r>
      <w:r w:rsidRPr="714AB879" w:rsidR="00505013">
        <w:rPr>
          <w:rFonts w:ascii="Times New Roman" w:hAnsi="Times New Roman"/>
          <w:sz w:val="24"/>
          <w:szCs w:val="24"/>
        </w:rPr>
        <w:t>.</w:t>
      </w:r>
      <w:r w:rsidRPr="714AB879" w:rsidR="0091166D">
        <w:rPr>
          <w:rFonts w:ascii="Times New Roman" w:hAnsi="Times New Roman"/>
          <w:sz w:val="24"/>
          <w:szCs w:val="24"/>
        </w:rPr>
        <w:t xml:space="preserve"> </w:t>
      </w:r>
      <w:r w:rsidRPr="714AB879" w:rsidR="00BB565E">
        <w:rPr>
          <w:rFonts w:ascii="Times New Roman" w:hAnsi="Times New Roman"/>
          <w:sz w:val="24"/>
          <w:szCs w:val="24"/>
        </w:rPr>
        <w:t>T</w:t>
      </w:r>
      <w:r w:rsidRPr="714AB879" w:rsidR="00B76E0A">
        <w:rPr>
          <w:rFonts w:ascii="Times New Roman" w:hAnsi="Times New Roman"/>
          <w:sz w:val="24"/>
          <w:szCs w:val="24"/>
        </w:rPr>
        <w:t>he</w:t>
      </w:r>
      <w:r w:rsidRPr="714AB879" w:rsidR="00A17BA2">
        <w:rPr>
          <w:rFonts w:ascii="Times New Roman" w:hAnsi="Times New Roman"/>
          <w:sz w:val="24"/>
          <w:szCs w:val="24"/>
        </w:rPr>
        <w:t xml:space="preserve"> </w:t>
      </w:r>
      <w:r w:rsidRPr="714AB879" w:rsidR="00B76E0A">
        <w:rPr>
          <w:rFonts w:ascii="Times New Roman" w:hAnsi="Times New Roman"/>
          <w:sz w:val="24"/>
          <w:szCs w:val="24"/>
        </w:rPr>
        <w:t>Forms HUD-9991</w:t>
      </w:r>
      <w:r w:rsidRPr="714AB879" w:rsidR="00C23293">
        <w:rPr>
          <w:rFonts w:ascii="Times New Roman" w:hAnsi="Times New Roman"/>
          <w:sz w:val="24"/>
          <w:szCs w:val="24"/>
        </w:rPr>
        <w:t xml:space="preserve"> </w:t>
      </w:r>
      <w:r w:rsidRPr="714AB879">
        <w:rPr>
          <w:rFonts w:ascii="Times New Roman" w:hAnsi="Times New Roman"/>
          <w:sz w:val="24"/>
          <w:szCs w:val="24"/>
        </w:rPr>
        <w:t>for</w:t>
      </w:r>
      <w:r w:rsidRPr="714AB879" w:rsidR="00BE2B3D">
        <w:rPr>
          <w:rFonts w:ascii="Times New Roman" w:hAnsi="Times New Roman"/>
          <w:sz w:val="24"/>
          <w:szCs w:val="24"/>
        </w:rPr>
        <w:t xml:space="preserve"> individual loan a</w:t>
      </w:r>
      <w:r w:rsidRPr="714AB879">
        <w:rPr>
          <w:rFonts w:ascii="Times New Roman" w:hAnsi="Times New Roman"/>
          <w:sz w:val="24"/>
          <w:szCs w:val="24"/>
        </w:rPr>
        <w:t>pprovals</w:t>
      </w:r>
      <w:r w:rsidRPr="714AB879" w:rsidR="00B76E0A">
        <w:rPr>
          <w:rFonts w:ascii="Times New Roman" w:hAnsi="Times New Roman"/>
          <w:sz w:val="24"/>
          <w:szCs w:val="24"/>
        </w:rPr>
        <w:t xml:space="preserve"> and HUD-9992</w:t>
      </w:r>
      <w:r w:rsidRPr="714AB879">
        <w:rPr>
          <w:rFonts w:ascii="Times New Roman" w:hAnsi="Times New Roman"/>
          <w:sz w:val="24"/>
          <w:szCs w:val="24"/>
        </w:rPr>
        <w:t xml:space="preserve"> for project approval</w:t>
      </w:r>
      <w:r w:rsidRPr="714AB879" w:rsidR="00B76E0A">
        <w:rPr>
          <w:rFonts w:ascii="Times New Roman" w:hAnsi="Times New Roman"/>
          <w:sz w:val="24"/>
          <w:szCs w:val="24"/>
        </w:rPr>
        <w:t xml:space="preserve"> </w:t>
      </w:r>
      <w:r w:rsidRPr="714AB879" w:rsidR="00634A3A">
        <w:rPr>
          <w:rFonts w:ascii="Times New Roman" w:hAnsi="Times New Roman"/>
          <w:sz w:val="24"/>
          <w:szCs w:val="24"/>
        </w:rPr>
        <w:t xml:space="preserve">were </w:t>
      </w:r>
      <w:r w:rsidRPr="714AB879" w:rsidR="002338A1">
        <w:rPr>
          <w:rFonts w:ascii="Times New Roman" w:hAnsi="Times New Roman"/>
          <w:sz w:val="24"/>
          <w:szCs w:val="24"/>
        </w:rPr>
        <w:t xml:space="preserve">initially </w:t>
      </w:r>
      <w:r w:rsidRPr="714AB879" w:rsidR="00634A3A">
        <w:rPr>
          <w:rFonts w:ascii="Times New Roman" w:hAnsi="Times New Roman"/>
          <w:sz w:val="24"/>
          <w:szCs w:val="24"/>
        </w:rPr>
        <w:t xml:space="preserve">approved </w:t>
      </w:r>
      <w:r w:rsidRPr="714AB879" w:rsidR="00060650">
        <w:rPr>
          <w:rFonts w:ascii="Times New Roman" w:hAnsi="Times New Roman"/>
          <w:sz w:val="24"/>
          <w:szCs w:val="24"/>
        </w:rPr>
        <w:t>for one-year with</w:t>
      </w:r>
      <w:r w:rsidRPr="714AB879" w:rsidR="003E55A6">
        <w:rPr>
          <w:rFonts w:ascii="Times New Roman" w:hAnsi="Times New Roman"/>
          <w:sz w:val="24"/>
          <w:szCs w:val="24"/>
        </w:rPr>
        <w:t xml:space="preserve"> an </w:t>
      </w:r>
      <w:r w:rsidRPr="714AB879" w:rsidR="008E5807">
        <w:rPr>
          <w:rFonts w:ascii="Times New Roman" w:hAnsi="Times New Roman"/>
          <w:sz w:val="24"/>
          <w:szCs w:val="24"/>
        </w:rPr>
        <w:t xml:space="preserve">effective date of </w:t>
      </w:r>
      <w:r w:rsidRPr="714AB879" w:rsidR="00B76E0A">
        <w:rPr>
          <w:rFonts w:ascii="Times New Roman" w:hAnsi="Times New Roman"/>
          <w:sz w:val="24"/>
          <w:szCs w:val="24"/>
        </w:rPr>
        <w:t xml:space="preserve">October </w:t>
      </w:r>
      <w:r w:rsidRPr="714AB879" w:rsidR="008E5807">
        <w:rPr>
          <w:rFonts w:ascii="Times New Roman" w:hAnsi="Times New Roman"/>
          <w:sz w:val="24"/>
          <w:szCs w:val="24"/>
        </w:rPr>
        <w:t>15</w:t>
      </w:r>
      <w:r w:rsidRPr="714AB879" w:rsidR="00B76E0A">
        <w:rPr>
          <w:rFonts w:ascii="Times New Roman" w:hAnsi="Times New Roman"/>
          <w:sz w:val="24"/>
          <w:szCs w:val="24"/>
        </w:rPr>
        <w:t xml:space="preserve">, </w:t>
      </w:r>
      <w:r w:rsidRPr="714AB879" w:rsidR="00217C28">
        <w:rPr>
          <w:rFonts w:ascii="Times New Roman" w:hAnsi="Times New Roman"/>
          <w:sz w:val="24"/>
          <w:szCs w:val="24"/>
        </w:rPr>
        <w:t>2019,</w:t>
      </w:r>
      <w:r w:rsidRPr="714AB879" w:rsidR="00B76E0A">
        <w:rPr>
          <w:rFonts w:ascii="Times New Roman" w:hAnsi="Times New Roman"/>
          <w:sz w:val="24"/>
          <w:szCs w:val="24"/>
        </w:rPr>
        <w:t xml:space="preserve"> and </w:t>
      </w:r>
      <w:r w:rsidRPr="714AB879" w:rsidR="0073580A">
        <w:rPr>
          <w:rFonts w:ascii="Times New Roman" w:hAnsi="Times New Roman"/>
          <w:sz w:val="24"/>
          <w:szCs w:val="24"/>
        </w:rPr>
        <w:t xml:space="preserve">were </w:t>
      </w:r>
      <w:r w:rsidRPr="714AB879" w:rsidR="003A0E55">
        <w:rPr>
          <w:rFonts w:ascii="Times New Roman" w:hAnsi="Times New Roman"/>
          <w:sz w:val="24"/>
          <w:szCs w:val="24"/>
        </w:rPr>
        <w:t>require</w:t>
      </w:r>
      <w:r w:rsidRPr="714AB879" w:rsidR="0002673D">
        <w:rPr>
          <w:rFonts w:ascii="Times New Roman" w:hAnsi="Times New Roman"/>
          <w:sz w:val="24"/>
          <w:szCs w:val="24"/>
        </w:rPr>
        <w:t xml:space="preserve">d </w:t>
      </w:r>
      <w:r w:rsidRPr="714AB879" w:rsidR="007D6E31">
        <w:rPr>
          <w:rFonts w:ascii="Times New Roman" w:hAnsi="Times New Roman"/>
          <w:sz w:val="24"/>
          <w:szCs w:val="24"/>
        </w:rPr>
        <w:t xml:space="preserve">starting </w:t>
      </w:r>
      <w:r w:rsidRPr="714AB879" w:rsidR="00B76E0A">
        <w:rPr>
          <w:rFonts w:ascii="Times New Roman" w:hAnsi="Times New Roman"/>
          <w:sz w:val="24"/>
          <w:szCs w:val="24"/>
        </w:rPr>
        <w:t xml:space="preserve">January 2, 2020. </w:t>
      </w:r>
      <w:r w:rsidRPr="714AB879" w:rsidR="00D02495">
        <w:rPr>
          <w:rFonts w:ascii="Times New Roman" w:hAnsi="Times New Roman"/>
          <w:sz w:val="24"/>
          <w:szCs w:val="24"/>
        </w:rPr>
        <w:t xml:space="preserve"> </w:t>
      </w:r>
      <w:r w:rsidRPr="714AB879" w:rsidR="00283C35">
        <w:rPr>
          <w:rFonts w:ascii="Times New Roman" w:hAnsi="Times New Roman"/>
          <w:sz w:val="24"/>
          <w:szCs w:val="24"/>
        </w:rPr>
        <w:t xml:space="preserve">During </w:t>
      </w:r>
      <w:r w:rsidRPr="714AB879" w:rsidR="00ED3929">
        <w:rPr>
          <w:rFonts w:ascii="Times New Roman" w:hAnsi="Times New Roman"/>
          <w:sz w:val="24"/>
          <w:szCs w:val="24"/>
        </w:rPr>
        <w:t xml:space="preserve">2020, the forms were submitted for </w:t>
      </w:r>
      <w:r w:rsidRPr="714AB879" w:rsidR="008826B4">
        <w:rPr>
          <w:rFonts w:ascii="Times New Roman" w:hAnsi="Times New Roman"/>
          <w:sz w:val="24"/>
          <w:szCs w:val="24"/>
        </w:rPr>
        <w:t xml:space="preserve">revision and </w:t>
      </w:r>
      <w:r w:rsidRPr="714AB879" w:rsidR="00ED3929">
        <w:rPr>
          <w:rFonts w:ascii="Times New Roman" w:hAnsi="Times New Roman"/>
          <w:sz w:val="24"/>
          <w:szCs w:val="24"/>
        </w:rPr>
        <w:t>renewal</w:t>
      </w:r>
      <w:r w:rsidRPr="714AB879" w:rsidR="008826B4">
        <w:rPr>
          <w:rFonts w:ascii="Times New Roman" w:hAnsi="Times New Roman"/>
          <w:sz w:val="24"/>
          <w:szCs w:val="24"/>
        </w:rPr>
        <w:t xml:space="preserve"> under</w:t>
      </w:r>
      <w:r w:rsidRPr="714AB879" w:rsidR="00D34DD8">
        <w:rPr>
          <w:rFonts w:ascii="Times New Roman" w:hAnsi="Times New Roman"/>
          <w:sz w:val="24"/>
          <w:szCs w:val="24"/>
        </w:rPr>
        <w:t xml:space="preserve"> the Paperwork Reduction Act (</w:t>
      </w:r>
      <w:r w:rsidRPr="714AB879" w:rsidR="008826B4">
        <w:rPr>
          <w:rFonts w:ascii="Times New Roman" w:hAnsi="Times New Roman"/>
          <w:sz w:val="24"/>
          <w:szCs w:val="24"/>
        </w:rPr>
        <w:t>PRA</w:t>
      </w:r>
      <w:r w:rsidRPr="714AB879" w:rsidR="00D34DD8">
        <w:rPr>
          <w:rFonts w:ascii="Times New Roman" w:hAnsi="Times New Roman"/>
          <w:sz w:val="24"/>
          <w:szCs w:val="24"/>
        </w:rPr>
        <w:t>) process</w:t>
      </w:r>
      <w:r w:rsidRPr="714AB879" w:rsidR="008826B4">
        <w:rPr>
          <w:rFonts w:ascii="Times New Roman" w:hAnsi="Times New Roman"/>
          <w:sz w:val="24"/>
          <w:szCs w:val="24"/>
        </w:rPr>
        <w:t xml:space="preserve">. </w:t>
      </w:r>
      <w:r w:rsidRPr="714AB879" w:rsidR="00D02495">
        <w:rPr>
          <w:rFonts w:ascii="Times New Roman" w:hAnsi="Times New Roman"/>
          <w:sz w:val="24"/>
          <w:szCs w:val="24"/>
        </w:rPr>
        <w:t xml:space="preserve"> </w:t>
      </w:r>
      <w:r w:rsidRPr="714AB879" w:rsidR="006A022E">
        <w:rPr>
          <w:rFonts w:ascii="Times New Roman" w:hAnsi="Times New Roman"/>
          <w:sz w:val="24"/>
          <w:szCs w:val="24"/>
        </w:rPr>
        <w:t xml:space="preserve">After the 60-day Notice, </w:t>
      </w:r>
      <w:r w:rsidRPr="714AB879" w:rsidR="0005713D">
        <w:rPr>
          <w:rFonts w:ascii="Times New Roman" w:hAnsi="Times New Roman"/>
          <w:sz w:val="24"/>
          <w:szCs w:val="24"/>
        </w:rPr>
        <w:t xml:space="preserve">HUD </w:t>
      </w:r>
      <w:r w:rsidRPr="714AB879" w:rsidR="00184C88">
        <w:rPr>
          <w:rFonts w:ascii="Times New Roman" w:hAnsi="Times New Roman"/>
          <w:sz w:val="24"/>
          <w:szCs w:val="24"/>
        </w:rPr>
        <w:t xml:space="preserve">revised </w:t>
      </w:r>
      <w:r w:rsidRPr="714AB879" w:rsidR="00063B53">
        <w:rPr>
          <w:rFonts w:ascii="Times New Roman" w:hAnsi="Times New Roman"/>
          <w:sz w:val="24"/>
          <w:szCs w:val="24"/>
        </w:rPr>
        <w:t xml:space="preserve">the forms </w:t>
      </w:r>
      <w:r w:rsidRPr="714AB879" w:rsidR="00184C88">
        <w:rPr>
          <w:rFonts w:ascii="Times New Roman" w:hAnsi="Times New Roman"/>
          <w:sz w:val="24"/>
          <w:szCs w:val="24"/>
        </w:rPr>
        <w:t xml:space="preserve">to </w:t>
      </w:r>
      <w:r w:rsidRPr="714AB879" w:rsidR="00477835">
        <w:rPr>
          <w:rFonts w:ascii="Times New Roman" w:hAnsi="Times New Roman"/>
          <w:sz w:val="24"/>
          <w:szCs w:val="24"/>
        </w:rPr>
        <w:t>address public comments</w:t>
      </w:r>
      <w:r w:rsidRPr="714AB879" w:rsidR="000C3B10">
        <w:rPr>
          <w:rFonts w:ascii="Times New Roman" w:hAnsi="Times New Roman"/>
          <w:sz w:val="24"/>
          <w:szCs w:val="24"/>
        </w:rPr>
        <w:t xml:space="preserve"> on the </w:t>
      </w:r>
      <w:r w:rsidRPr="714AB879" w:rsidR="00C1238E">
        <w:rPr>
          <w:rFonts w:ascii="Times New Roman" w:hAnsi="Times New Roman"/>
          <w:sz w:val="24"/>
          <w:szCs w:val="24"/>
        </w:rPr>
        <w:t xml:space="preserve">format, </w:t>
      </w:r>
      <w:r w:rsidRPr="714AB879" w:rsidR="000C3B10">
        <w:rPr>
          <w:rFonts w:ascii="Times New Roman" w:hAnsi="Times New Roman"/>
          <w:sz w:val="24"/>
          <w:szCs w:val="24"/>
        </w:rPr>
        <w:t>information collected</w:t>
      </w:r>
      <w:r w:rsidRPr="714AB879" w:rsidR="00062DA7">
        <w:rPr>
          <w:rFonts w:ascii="Times New Roman" w:hAnsi="Times New Roman"/>
          <w:sz w:val="24"/>
          <w:szCs w:val="24"/>
        </w:rPr>
        <w:t>, required documentation,</w:t>
      </w:r>
      <w:r w:rsidRPr="714AB879" w:rsidR="000C3B10">
        <w:rPr>
          <w:rFonts w:ascii="Times New Roman" w:hAnsi="Times New Roman"/>
          <w:sz w:val="24"/>
          <w:szCs w:val="24"/>
        </w:rPr>
        <w:t xml:space="preserve"> </w:t>
      </w:r>
      <w:r w:rsidRPr="714AB879" w:rsidR="00C1238E">
        <w:rPr>
          <w:rFonts w:ascii="Times New Roman" w:hAnsi="Times New Roman"/>
          <w:sz w:val="24"/>
          <w:szCs w:val="24"/>
        </w:rPr>
        <w:t xml:space="preserve">and </w:t>
      </w:r>
      <w:r w:rsidRPr="714AB879" w:rsidR="007F4E1E">
        <w:rPr>
          <w:rFonts w:ascii="Times New Roman" w:hAnsi="Times New Roman"/>
          <w:sz w:val="24"/>
          <w:szCs w:val="24"/>
        </w:rPr>
        <w:t xml:space="preserve">the </w:t>
      </w:r>
      <w:r w:rsidRPr="714AB879" w:rsidR="00C1238E">
        <w:rPr>
          <w:rFonts w:ascii="Times New Roman" w:hAnsi="Times New Roman"/>
          <w:sz w:val="24"/>
          <w:szCs w:val="24"/>
        </w:rPr>
        <w:t>certification</w:t>
      </w:r>
      <w:r w:rsidRPr="714AB879" w:rsidR="00160859">
        <w:rPr>
          <w:rFonts w:ascii="Times New Roman" w:hAnsi="Times New Roman"/>
          <w:sz w:val="24"/>
          <w:szCs w:val="24"/>
        </w:rPr>
        <w:t xml:space="preserve"> requirement</w:t>
      </w:r>
      <w:r w:rsidRPr="714AB879" w:rsidR="00A01BC9">
        <w:rPr>
          <w:rFonts w:ascii="Times New Roman" w:hAnsi="Times New Roman"/>
          <w:sz w:val="24"/>
          <w:szCs w:val="24"/>
        </w:rPr>
        <w:t>.</w:t>
      </w:r>
      <w:r w:rsidRPr="714AB879" w:rsidR="00160859">
        <w:rPr>
          <w:rFonts w:ascii="Times New Roman" w:hAnsi="Times New Roman"/>
          <w:sz w:val="24"/>
          <w:szCs w:val="24"/>
        </w:rPr>
        <w:t xml:space="preserve"> </w:t>
      </w:r>
      <w:r w:rsidRPr="714AB879" w:rsidR="00B156D0">
        <w:rPr>
          <w:rFonts w:ascii="Times New Roman" w:hAnsi="Times New Roman"/>
          <w:sz w:val="24"/>
          <w:szCs w:val="24"/>
        </w:rPr>
        <w:t xml:space="preserve"> </w:t>
      </w:r>
      <w:r w:rsidRPr="714AB879">
        <w:rPr>
          <w:rFonts w:ascii="Times New Roman" w:hAnsi="Times New Roman"/>
          <w:sz w:val="24"/>
          <w:szCs w:val="24"/>
        </w:rPr>
        <w:t xml:space="preserve">The other forms </w:t>
      </w:r>
      <w:r w:rsidRPr="714AB879" w:rsidR="000547B1">
        <w:rPr>
          <w:rFonts w:ascii="Times New Roman" w:hAnsi="Times New Roman"/>
          <w:sz w:val="24"/>
          <w:szCs w:val="24"/>
        </w:rPr>
        <w:t xml:space="preserve">in the collection </w:t>
      </w:r>
      <w:r w:rsidRPr="714AB879">
        <w:rPr>
          <w:rFonts w:ascii="Times New Roman" w:hAnsi="Times New Roman"/>
          <w:sz w:val="24"/>
          <w:szCs w:val="24"/>
        </w:rPr>
        <w:t>have not been changed and are used as part of the eligibility determination for FHA insurance.</w:t>
      </w:r>
    </w:p>
    <w:p w:rsidR="007C04DA" w:rsidRPr="00AC5E68" w:rsidP="00AC5E68" w14:paraId="39D224E9" w14:textId="360F48BE">
      <w:pPr>
        <w:rPr>
          <w:rFonts w:ascii="Times New Roman" w:hAnsi="Times New Roman"/>
          <w:sz w:val="24"/>
          <w:szCs w:val="24"/>
        </w:rPr>
      </w:pPr>
      <w:r w:rsidRPr="714AB879">
        <w:rPr>
          <w:rFonts w:ascii="Times New Roman" w:hAnsi="Times New Roman"/>
          <w:i/>
          <w:iCs/>
          <w:sz w:val="24"/>
          <w:szCs w:val="24"/>
        </w:rPr>
        <w:t xml:space="preserve">Form HUD-9992, </w:t>
      </w:r>
      <w:r w:rsidRPr="714AB879" w:rsidR="00F8503C">
        <w:rPr>
          <w:rFonts w:ascii="Times New Roman" w:hAnsi="Times New Roman"/>
          <w:i/>
          <w:iCs/>
          <w:sz w:val="24"/>
          <w:szCs w:val="24"/>
        </w:rPr>
        <w:t>FHA Condominium Project Approval Questionnaire</w:t>
      </w:r>
      <w:r w:rsidRPr="714AB879" w:rsidR="001A012C">
        <w:rPr>
          <w:rFonts w:ascii="Times New Roman" w:hAnsi="Times New Roman"/>
          <w:i/>
          <w:iCs/>
          <w:sz w:val="24"/>
          <w:szCs w:val="24"/>
        </w:rPr>
        <w:t xml:space="preserve"> </w:t>
      </w:r>
      <w:r w:rsidRPr="714AB879" w:rsidR="005D6479">
        <w:rPr>
          <w:rFonts w:ascii="Times New Roman" w:hAnsi="Times New Roman"/>
          <w:sz w:val="24"/>
          <w:szCs w:val="24"/>
        </w:rPr>
        <w:t xml:space="preserve">Condominium Project Approval makes it easier for </w:t>
      </w:r>
      <w:r w:rsidRPr="714AB879" w:rsidR="008A3582">
        <w:rPr>
          <w:rFonts w:ascii="Times New Roman" w:hAnsi="Times New Roman"/>
          <w:sz w:val="24"/>
          <w:szCs w:val="24"/>
        </w:rPr>
        <w:t>borrowers</w:t>
      </w:r>
      <w:r w:rsidRPr="714AB879" w:rsidR="005D6479">
        <w:rPr>
          <w:rFonts w:ascii="Times New Roman" w:hAnsi="Times New Roman"/>
          <w:sz w:val="24"/>
          <w:szCs w:val="24"/>
        </w:rPr>
        <w:t xml:space="preserve"> to obtain FHA-insured financing for</w:t>
      </w:r>
      <w:r w:rsidRPr="714AB879" w:rsidR="00F35F3B">
        <w:rPr>
          <w:rFonts w:ascii="Times New Roman" w:hAnsi="Times New Roman"/>
          <w:sz w:val="24"/>
          <w:szCs w:val="24"/>
        </w:rPr>
        <w:t xml:space="preserve"> an individual </w:t>
      </w:r>
      <w:r w:rsidRPr="714AB879" w:rsidR="00630EFF">
        <w:rPr>
          <w:rFonts w:ascii="Times New Roman" w:hAnsi="Times New Roman"/>
          <w:sz w:val="24"/>
          <w:szCs w:val="24"/>
        </w:rPr>
        <w:t>u</w:t>
      </w:r>
      <w:r w:rsidRPr="714AB879" w:rsidR="005D6479">
        <w:rPr>
          <w:rFonts w:ascii="Times New Roman" w:hAnsi="Times New Roman"/>
          <w:sz w:val="24"/>
          <w:szCs w:val="24"/>
        </w:rPr>
        <w:t xml:space="preserve">nit in </w:t>
      </w:r>
      <w:r w:rsidRPr="714AB879" w:rsidR="001A287B">
        <w:rPr>
          <w:rFonts w:ascii="Times New Roman" w:hAnsi="Times New Roman"/>
          <w:sz w:val="24"/>
          <w:szCs w:val="24"/>
        </w:rPr>
        <w:t>a</w:t>
      </w:r>
      <w:r w:rsidRPr="714AB879" w:rsidR="005D6479">
        <w:rPr>
          <w:rFonts w:ascii="Times New Roman" w:hAnsi="Times New Roman"/>
          <w:sz w:val="24"/>
          <w:szCs w:val="24"/>
        </w:rPr>
        <w:t xml:space="preserve"> project.</w:t>
      </w:r>
      <w:r w:rsidRPr="714AB879" w:rsidR="00A06704">
        <w:rPr>
          <w:rFonts w:ascii="Times New Roman" w:hAnsi="Times New Roman"/>
          <w:sz w:val="24"/>
          <w:szCs w:val="24"/>
        </w:rPr>
        <w:t xml:space="preserve">  </w:t>
      </w:r>
      <w:r w:rsidRPr="714AB879" w:rsidR="55B0397D">
        <w:rPr>
          <w:rFonts w:ascii="Times New Roman" w:hAnsi="Times New Roman"/>
          <w:sz w:val="24"/>
          <w:szCs w:val="24"/>
        </w:rPr>
        <w:t>A condominium</w:t>
      </w:r>
      <w:r w:rsidRPr="714AB879" w:rsidR="000603E9">
        <w:rPr>
          <w:rFonts w:ascii="Times New Roman" w:hAnsi="Times New Roman"/>
          <w:sz w:val="24"/>
          <w:szCs w:val="24"/>
        </w:rPr>
        <w:t xml:space="preserve"> </w:t>
      </w:r>
      <w:r w:rsidRPr="714AB879" w:rsidR="006D083A">
        <w:rPr>
          <w:rFonts w:ascii="Times New Roman" w:hAnsi="Times New Roman"/>
          <w:sz w:val="24"/>
          <w:szCs w:val="24"/>
        </w:rPr>
        <w:t>p</w:t>
      </w:r>
      <w:r w:rsidRPr="714AB879" w:rsidR="00F8503C">
        <w:rPr>
          <w:rFonts w:ascii="Times New Roman" w:hAnsi="Times New Roman"/>
          <w:sz w:val="24"/>
          <w:szCs w:val="24"/>
        </w:rPr>
        <w:t xml:space="preserve">roject </w:t>
      </w:r>
      <w:r w:rsidRPr="714AB879" w:rsidR="006D083A">
        <w:rPr>
          <w:rFonts w:ascii="Times New Roman" w:hAnsi="Times New Roman"/>
          <w:sz w:val="24"/>
          <w:szCs w:val="24"/>
        </w:rPr>
        <w:t>approval</w:t>
      </w:r>
      <w:r w:rsidRPr="714AB879" w:rsidR="00F8503C">
        <w:rPr>
          <w:rFonts w:ascii="Times New Roman" w:hAnsi="Times New Roman"/>
          <w:sz w:val="24"/>
          <w:szCs w:val="24"/>
        </w:rPr>
        <w:t xml:space="preserve"> can be processed by HUD staff through the HUD Review and Approval Process (HRAP) or by approved lenders through the Direct Endorsement Lender Review and Approval Process (DELRAP). </w:t>
      </w:r>
      <w:r w:rsidRPr="714AB879" w:rsidR="007036F4">
        <w:rPr>
          <w:rFonts w:ascii="Times New Roman" w:hAnsi="Times New Roman"/>
          <w:sz w:val="24"/>
          <w:szCs w:val="24"/>
        </w:rPr>
        <w:t xml:space="preserve"> </w:t>
      </w:r>
      <w:r w:rsidRPr="714AB879" w:rsidR="00F8503C">
        <w:rPr>
          <w:rFonts w:ascii="Times New Roman" w:hAnsi="Times New Roman"/>
          <w:sz w:val="24"/>
          <w:szCs w:val="24"/>
        </w:rPr>
        <w:t xml:space="preserve">Application packages for approval can be submitted by </w:t>
      </w:r>
      <w:r w:rsidRPr="714AB879" w:rsidR="000A6610">
        <w:rPr>
          <w:rFonts w:ascii="Times New Roman" w:hAnsi="Times New Roman"/>
          <w:sz w:val="24"/>
          <w:szCs w:val="24"/>
        </w:rPr>
        <w:t xml:space="preserve">an </w:t>
      </w:r>
      <w:r w:rsidRPr="714AB879" w:rsidR="00535AD5">
        <w:rPr>
          <w:rFonts w:ascii="Times New Roman" w:hAnsi="Times New Roman"/>
          <w:sz w:val="24"/>
          <w:szCs w:val="24"/>
        </w:rPr>
        <w:t>“Eligible Submission Source</w:t>
      </w:r>
      <w:r w:rsidRPr="714AB879" w:rsidR="00D201C0">
        <w:rPr>
          <w:rFonts w:ascii="Times New Roman" w:hAnsi="Times New Roman"/>
          <w:sz w:val="24"/>
          <w:szCs w:val="24"/>
        </w:rPr>
        <w:t>,</w:t>
      </w:r>
      <w:r w:rsidRPr="714AB879" w:rsidR="000A6610">
        <w:rPr>
          <w:rFonts w:ascii="Times New Roman" w:hAnsi="Times New Roman"/>
          <w:sz w:val="24"/>
          <w:szCs w:val="24"/>
        </w:rPr>
        <w:t>”</w:t>
      </w:r>
      <w:r w:rsidRPr="714AB879" w:rsidR="00D201C0">
        <w:rPr>
          <w:rFonts w:ascii="Times New Roman" w:hAnsi="Times New Roman"/>
          <w:sz w:val="24"/>
          <w:szCs w:val="24"/>
        </w:rPr>
        <w:t xml:space="preserve"> which</w:t>
      </w:r>
      <w:r w:rsidRPr="714AB879" w:rsidR="001F47EA">
        <w:rPr>
          <w:rFonts w:ascii="Times New Roman" w:hAnsi="Times New Roman"/>
          <w:sz w:val="24"/>
          <w:szCs w:val="24"/>
        </w:rPr>
        <w:t xml:space="preserve"> may include a Mortgagee</w:t>
      </w:r>
      <w:r w:rsidRPr="714AB879" w:rsidR="007036F4">
        <w:rPr>
          <w:rFonts w:ascii="Times New Roman" w:hAnsi="Times New Roman"/>
          <w:sz w:val="24"/>
          <w:szCs w:val="24"/>
        </w:rPr>
        <w:t>,</w:t>
      </w:r>
      <w:r w:rsidRPr="714AB879" w:rsidR="001F47EA">
        <w:rPr>
          <w:rFonts w:ascii="Times New Roman" w:hAnsi="Times New Roman"/>
          <w:sz w:val="24"/>
          <w:szCs w:val="24"/>
        </w:rPr>
        <w:t xml:space="preserve"> Builder, Developer, Condominium Association, Management Company, Project Consultant, or Attorney acting as an agent for the developer/builder, Condominium Association or Management Company.</w:t>
      </w:r>
      <w:r w:rsidRPr="714AB879" w:rsidR="000A6610">
        <w:rPr>
          <w:rFonts w:ascii="Times New Roman" w:hAnsi="Times New Roman"/>
          <w:sz w:val="24"/>
          <w:szCs w:val="24"/>
        </w:rPr>
        <w:t xml:space="preserve"> </w:t>
      </w:r>
      <w:r w:rsidRPr="714AB879" w:rsidR="0008795D">
        <w:rPr>
          <w:rFonts w:ascii="Times New Roman" w:hAnsi="Times New Roman"/>
          <w:sz w:val="24"/>
          <w:szCs w:val="24"/>
        </w:rPr>
        <w:t xml:space="preserve"> </w:t>
      </w:r>
      <w:r w:rsidRPr="714AB879" w:rsidR="00F8503C">
        <w:rPr>
          <w:rFonts w:ascii="Times New Roman" w:hAnsi="Times New Roman"/>
          <w:sz w:val="24"/>
          <w:szCs w:val="24"/>
        </w:rPr>
        <w:t xml:space="preserve">The </w:t>
      </w:r>
      <w:r w:rsidRPr="714AB879" w:rsidR="00F8503C">
        <w:rPr>
          <w:rFonts w:ascii="Times New Roman" w:hAnsi="Times New Roman"/>
          <w:i/>
          <w:iCs/>
          <w:sz w:val="24"/>
          <w:szCs w:val="24"/>
        </w:rPr>
        <w:t xml:space="preserve">HUD-9992, FHA Condominium Project Approval </w:t>
      </w:r>
      <w:r w:rsidRPr="714AB879" w:rsidR="7CE3FC93">
        <w:rPr>
          <w:rFonts w:ascii="Times New Roman" w:hAnsi="Times New Roman"/>
          <w:i/>
          <w:iCs/>
          <w:sz w:val="24"/>
          <w:szCs w:val="24"/>
        </w:rPr>
        <w:t>Questionnaire is</w:t>
      </w:r>
      <w:r w:rsidRPr="714AB879" w:rsidR="00535AD5">
        <w:rPr>
          <w:rFonts w:ascii="Times New Roman" w:hAnsi="Times New Roman"/>
          <w:sz w:val="24"/>
          <w:szCs w:val="24"/>
        </w:rPr>
        <w:t xml:space="preserve"> part of</w:t>
      </w:r>
      <w:r w:rsidRPr="714AB879" w:rsidR="00F8503C">
        <w:rPr>
          <w:rFonts w:ascii="Times New Roman" w:hAnsi="Times New Roman"/>
          <w:sz w:val="24"/>
          <w:szCs w:val="24"/>
        </w:rPr>
        <w:t xml:space="preserve"> </w:t>
      </w:r>
      <w:r w:rsidRPr="714AB879" w:rsidR="00535AD5">
        <w:rPr>
          <w:rFonts w:ascii="Times New Roman" w:hAnsi="Times New Roman"/>
          <w:sz w:val="24"/>
          <w:szCs w:val="24"/>
        </w:rPr>
        <w:t xml:space="preserve">the </w:t>
      </w:r>
      <w:r w:rsidRPr="714AB879" w:rsidR="00F8503C">
        <w:rPr>
          <w:rFonts w:ascii="Times New Roman" w:hAnsi="Times New Roman"/>
          <w:sz w:val="24"/>
          <w:szCs w:val="24"/>
        </w:rPr>
        <w:t>project approval application package under these two review processes.</w:t>
      </w:r>
      <w:r w:rsidRPr="714AB879" w:rsidR="008D191C">
        <w:rPr>
          <w:rFonts w:ascii="Times New Roman" w:hAnsi="Times New Roman"/>
          <w:sz w:val="24"/>
          <w:szCs w:val="24"/>
        </w:rPr>
        <w:t xml:space="preserve"> </w:t>
      </w:r>
      <w:r w:rsidRPr="714AB879" w:rsidR="0008795D">
        <w:rPr>
          <w:rFonts w:ascii="Times New Roman" w:hAnsi="Times New Roman"/>
          <w:sz w:val="24"/>
          <w:szCs w:val="24"/>
        </w:rPr>
        <w:t xml:space="preserve"> </w:t>
      </w:r>
      <w:r w:rsidRPr="714AB879" w:rsidR="008D191C">
        <w:rPr>
          <w:rFonts w:ascii="Times New Roman" w:hAnsi="Times New Roman"/>
          <w:sz w:val="24"/>
          <w:szCs w:val="24"/>
        </w:rPr>
        <w:t xml:space="preserve">The </w:t>
      </w:r>
      <w:r w:rsidRPr="714AB879" w:rsidR="00DE2B2A">
        <w:rPr>
          <w:rFonts w:ascii="Times New Roman" w:hAnsi="Times New Roman"/>
          <w:sz w:val="24"/>
          <w:szCs w:val="24"/>
        </w:rPr>
        <w:t>s</w:t>
      </w:r>
      <w:r w:rsidRPr="714AB879" w:rsidR="004C330F">
        <w:rPr>
          <w:rFonts w:ascii="Times New Roman" w:hAnsi="Times New Roman"/>
          <w:sz w:val="24"/>
          <w:szCs w:val="24"/>
        </w:rPr>
        <w:t>ubmitter</w:t>
      </w:r>
      <w:r w:rsidRPr="714AB879" w:rsidR="00DE2B2A">
        <w:rPr>
          <w:rFonts w:ascii="Times New Roman" w:hAnsi="Times New Roman"/>
          <w:sz w:val="24"/>
          <w:szCs w:val="24"/>
        </w:rPr>
        <w:t xml:space="preserve"> or Eligible Submission Source</w:t>
      </w:r>
      <w:r w:rsidRPr="714AB879" w:rsidR="004C330F">
        <w:rPr>
          <w:rFonts w:ascii="Times New Roman" w:hAnsi="Times New Roman"/>
          <w:sz w:val="24"/>
          <w:szCs w:val="24"/>
        </w:rPr>
        <w:t xml:space="preserve"> is responsible for completing the </w:t>
      </w:r>
      <w:r w:rsidRPr="714AB879" w:rsidR="008D191C">
        <w:rPr>
          <w:rFonts w:ascii="Times New Roman" w:hAnsi="Times New Roman"/>
          <w:sz w:val="24"/>
          <w:szCs w:val="24"/>
        </w:rPr>
        <w:t xml:space="preserve">Form HUD-9992 </w:t>
      </w:r>
      <w:r w:rsidRPr="714AB879" w:rsidR="004C330F">
        <w:rPr>
          <w:rFonts w:ascii="Times New Roman" w:hAnsi="Times New Roman"/>
          <w:sz w:val="24"/>
          <w:szCs w:val="24"/>
        </w:rPr>
        <w:t xml:space="preserve">with </w:t>
      </w:r>
      <w:r w:rsidRPr="714AB879" w:rsidR="000A6610">
        <w:rPr>
          <w:rFonts w:ascii="Times New Roman" w:hAnsi="Times New Roman"/>
          <w:sz w:val="24"/>
          <w:szCs w:val="24"/>
        </w:rPr>
        <w:t>information obtained within the last 90 days from verifiable sources, including a condominium association</w:t>
      </w:r>
      <w:r w:rsidRPr="714AB879" w:rsidR="00857E8D">
        <w:rPr>
          <w:rFonts w:ascii="Times New Roman" w:hAnsi="Times New Roman"/>
          <w:sz w:val="24"/>
          <w:szCs w:val="24"/>
        </w:rPr>
        <w:t xml:space="preserve"> or its assigned management company</w:t>
      </w:r>
      <w:r w:rsidRPr="714AB879" w:rsidR="000A6610">
        <w:rPr>
          <w:rFonts w:ascii="Times New Roman" w:hAnsi="Times New Roman"/>
          <w:sz w:val="24"/>
          <w:szCs w:val="24"/>
        </w:rPr>
        <w:t>, public records, independent third parties, or other data sources.</w:t>
      </w:r>
      <w:r w:rsidRPr="714AB879" w:rsidR="002B2A4E">
        <w:rPr>
          <w:rFonts w:ascii="Times New Roman" w:hAnsi="Times New Roman"/>
          <w:sz w:val="24"/>
          <w:szCs w:val="24"/>
        </w:rPr>
        <w:t xml:space="preserve"> </w:t>
      </w:r>
      <w:r w:rsidRPr="714AB879" w:rsidR="0008795D">
        <w:rPr>
          <w:rFonts w:ascii="Times New Roman" w:hAnsi="Times New Roman"/>
          <w:sz w:val="24"/>
          <w:szCs w:val="24"/>
        </w:rPr>
        <w:t xml:space="preserve"> </w:t>
      </w:r>
      <w:r w:rsidRPr="714AB879" w:rsidR="00F8503C">
        <w:rPr>
          <w:rFonts w:ascii="Times New Roman" w:hAnsi="Times New Roman"/>
          <w:sz w:val="24"/>
          <w:szCs w:val="24"/>
        </w:rPr>
        <w:t xml:space="preserve">To be approvable, the condominium project </w:t>
      </w:r>
      <w:r w:rsidRPr="714AB879" w:rsidR="00535AD5">
        <w:rPr>
          <w:rFonts w:ascii="Times New Roman" w:hAnsi="Times New Roman"/>
          <w:sz w:val="24"/>
          <w:szCs w:val="24"/>
        </w:rPr>
        <w:t>must meet</w:t>
      </w:r>
      <w:r w:rsidRPr="714AB879" w:rsidR="00F8503C">
        <w:rPr>
          <w:rFonts w:ascii="Times New Roman" w:hAnsi="Times New Roman"/>
          <w:sz w:val="24"/>
          <w:szCs w:val="24"/>
        </w:rPr>
        <w:t xml:space="preserve"> the eligibility requirements of §203.43b(d) of the regulation. </w:t>
      </w:r>
      <w:r w:rsidRPr="714AB879" w:rsidR="007C2C8B">
        <w:rPr>
          <w:rFonts w:ascii="Times New Roman" w:hAnsi="Times New Roman"/>
          <w:sz w:val="24"/>
          <w:szCs w:val="24"/>
        </w:rPr>
        <w:t xml:space="preserve"> </w:t>
      </w:r>
      <w:r w:rsidRPr="714AB879" w:rsidR="00F8503C">
        <w:rPr>
          <w:rFonts w:ascii="Times New Roman" w:hAnsi="Times New Roman"/>
          <w:sz w:val="24"/>
          <w:szCs w:val="24"/>
        </w:rPr>
        <w:t>Requirements for approval of a project include concentration of FHA-insured units, owner-occupied units, the amount of commercial/non-residential space, project financials, insurance,</w:t>
      </w:r>
      <w:r w:rsidRPr="714AB879" w:rsidR="3F9C0415">
        <w:rPr>
          <w:rFonts w:ascii="Times New Roman" w:hAnsi="Times New Roman"/>
          <w:sz w:val="24"/>
          <w:szCs w:val="24"/>
        </w:rPr>
        <w:t xml:space="preserve"> </w:t>
      </w:r>
      <w:r w:rsidRPr="714AB879" w:rsidR="00F8503C">
        <w:rPr>
          <w:rFonts w:ascii="Times New Roman" w:hAnsi="Times New Roman"/>
          <w:sz w:val="24"/>
          <w:szCs w:val="24"/>
        </w:rPr>
        <w:t xml:space="preserve">and other factors. </w:t>
      </w:r>
      <w:r w:rsidRPr="714AB879" w:rsidR="0008795D">
        <w:rPr>
          <w:rFonts w:ascii="Times New Roman" w:hAnsi="Times New Roman"/>
          <w:sz w:val="24"/>
          <w:szCs w:val="24"/>
        </w:rPr>
        <w:t xml:space="preserve"> </w:t>
      </w:r>
      <w:r w:rsidRPr="714AB879" w:rsidR="00F8503C">
        <w:rPr>
          <w:rFonts w:ascii="Times New Roman" w:hAnsi="Times New Roman"/>
          <w:sz w:val="24"/>
          <w:szCs w:val="24"/>
        </w:rPr>
        <w:t>The information</w:t>
      </w:r>
      <w:r w:rsidRPr="714AB879" w:rsidR="000A6610">
        <w:rPr>
          <w:rFonts w:ascii="Times New Roman" w:hAnsi="Times New Roman"/>
          <w:sz w:val="24"/>
          <w:szCs w:val="24"/>
        </w:rPr>
        <w:t xml:space="preserve"> collected on the form</w:t>
      </w:r>
      <w:r w:rsidRPr="714AB879" w:rsidR="00F8503C">
        <w:rPr>
          <w:rFonts w:ascii="Times New Roman" w:hAnsi="Times New Roman"/>
          <w:sz w:val="24"/>
          <w:szCs w:val="24"/>
        </w:rPr>
        <w:t xml:space="preserve"> </w:t>
      </w:r>
      <w:r w:rsidRPr="714AB879" w:rsidR="000A6610">
        <w:rPr>
          <w:rFonts w:ascii="Times New Roman" w:hAnsi="Times New Roman"/>
          <w:sz w:val="24"/>
          <w:szCs w:val="24"/>
        </w:rPr>
        <w:t xml:space="preserve">and the required documentation </w:t>
      </w:r>
      <w:r w:rsidRPr="714AB879" w:rsidR="00D201C0">
        <w:rPr>
          <w:rFonts w:ascii="Times New Roman" w:hAnsi="Times New Roman"/>
          <w:sz w:val="24"/>
          <w:szCs w:val="24"/>
        </w:rPr>
        <w:t xml:space="preserve">are </w:t>
      </w:r>
      <w:r w:rsidRPr="714AB879" w:rsidR="00F8503C">
        <w:rPr>
          <w:rFonts w:ascii="Times New Roman" w:hAnsi="Times New Roman"/>
          <w:sz w:val="24"/>
          <w:szCs w:val="24"/>
        </w:rPr>
        <w:t xml:space="preserve">used to determine if the condominium project meets the eligibility requirements for HUD approval. </w:t>
      </w:r>
      <w:r w:rsidRPr="714AB879" w:rsidR="0008795D">
        <w:rPr>
          <w:rFonts w:ascii="Times New Roman" w:hAnsi="Times New Roman"/>
          <w:sz w:val="24"/>
          <w:szCs w:val="24"/>
        </w:rPr>
        <w:t xml:space="preserve"> </w:t>
      </w:r>
      <w:r w:rsidRPr="714AB879" w:rsidR="00F8503C">
        <w:rPr>
          <w:rFonts w:ascii="Times New Roman" w:hAnsi="Times New Roman"/>
          <w:sz w:val="24"/>
          <w:szCs w:val="24"/>
        </w:rPr>
        <w:t xml:space="preserve">An approved condominium project will be placed </w:t>
      </w:r>
      <w:r w:rsidRPr="714AB879" w:rsidR="00F14DDE">
        <w:rPr>
          <w:rFonts w:ascii="Times New Roman" w:hAnsi="Times New Roman"/>
          <w:sz w:val="24"/>
          <w:szCs w:val="24"/>
        </w:rPr>
        <w:t>o</w:t>
      </w:r>
      <w:r w:rsidRPr="714AB879" w:rsidR="00F8503C">
        <w:rPr>
          <w:rFonts w:ascii="Times New Roman" w:hAnsi="Times New Roman"/>
          <w:sz w:val="24"/>
          <w:szCs w:val="24"/>
        </w:rPr>
        <w:t>n the FHA-approved condominium list for three years unless removal is warranted during that time.</w:t>
      </w:r>
      <w:r w:rsidRPr="714AB879" w:rsidR="000A6610">
        <w:rPr>
          <w:rFonts w:ascii="Times New Roman" w:hAnsi="Times New Roman"/>
          <w:sz w:val="24"/>
          <w:szCs w:val="24"/>
        </w:rPr>
        <w:t xml:space="preserve"> </w:t>
      </w:r>
      <w:r w:rsidRPr="714AB879" w:rsidR="00FD2277">
        <w:rPr>
          <w:rFonts w:ascii="Times New Roman" w:hAnsi="Times New Roman"/>
          <w:sz w:val="24"/>
          <w:szCs w:val="24"/>
        </w:rPr>
        <w:t xml:space="preserve"> Approved </w:t>
      </w:r>
      <w:r w:rsidRPr="714AB879" w:rsidR="003F528A">
        <w:rPr>
          <w:rFonts w:ascii="Times New Roman" w:hAnsi="Times New Roman"/>
          <w:sz w:val="24"/>
          <w:szCs w:val="24"/>
        </w:rPr>
        <w:t>c</w:t>
      </w:r>
      <w:r w:rsidRPr="714AB879" w:rsidR="00FD2277">
        <w:rPr>
          <w:rFonts w:ascii="Times New Roman" w:hAnsi="Times New Roman"/>
          <w:sz w:val="24"/>
          <w:szCs w:val="24"/>
        </w:rPr>
        <w:t xml:space="preserve">ondominium </w:t>
      </w:r>
      <w:r w:rsidRPr="714AB879" w:rsidR="003F528A">
        <w:rPr>
          <w:rFonts w:ascii="Times New Roman" w:hAnsi="Times New Roman"/>
          <w:sz w:val="24"/>
          <w:szCs w:val="24"/>
        </w:rPr>
        <w:t>p</w:t>
      </w:r>
      <w:r w:rsidRPr="714AB879" w:rsidR="00FD2277">
        <w:rPr>
          <w:rFonts w:ascii="Times New Roman" w:hAnsi="Times New Roman"/>
          <w:sz w:val="24"/>
          <w:szCs w:val="24"/>
        </w:rPr>
        <w:t>rojects</w:t>
      </w:r>
      <w:r w:rsidRPr="714AB879" w:rsidR="00C542D7">
        <w:rPr>
          <w:rFonts w:ascii="Times New Roman" w:hAnsi="Times New Roman"/>
          <w:sz w:val="24"/>
          <w:szCs w:val="24"/>
        </w:rPr>
        <w:t xml:space="preserve"> </w:t>
      </w:r>
      <w:r w:rsidRPr="714AB879" w:rsidR="00FD2277">
        <w:rPr>
          <w:rFonts w:ascii="Times New Roman" w:hAnsi="Times New Roman"/>
          <w:sz w:val="24"/>
          <w:szCs w:val="24"/>
        </w:rPr>
        <w:t>allow a higher concentration of FHA borrowers and a lower owner-occupancy rate</w:t>
      </w:r>
      <w:r w:rsidRPr="714AB879" w:rsidR="004B0A71">
        <w:rPr>
          <w:rFonts w:ascii="Times New Roman" w:hAnsi="Times New Roman"/>
          <w:sz w:val="24"/>
          <w:szCs w:val="24"/>
        </w:rPr>
        <w:t xml:space="preserve"> </w:t>
      </w:r>
      <w:r w:rsidRPr="714AB879" w:rsidR="006633F9">
        <w:rPr>
          <w:rFonts w:ascii="Times New Roman" w:hAnsi="Times New Roman"/>
          <w:sz w:val="24"/>
          <w:szCs w:val="24"/>
        </w:rPr>
        <w:t xml:space="preserve">than the </w:t>
      </w:r>
      <w:r w:rsidRPr="714AB879" w:rsidR="004147A8">
        <w:rPr>
          <w:rFonts w:ascii="Times New Roman" w:hAnsi="Times New Roman"/>
          <w:sz w:val="24"/>
          <w:szCs w:val="24"/>
        </w:rPr>
        <w:t>Single-Unit Approval</w:t>
      </w:r>
      <w:r w:rsidRPr="714AB879" w:rsidR="006633F9">
        <w:rPr>
          <w:rFonts w:ascii="Times New Roman" w:hAnsi="Times New Roman"/>
          <w:sz w:val="24"/>
          <w:szCs w:val="24"/>
        </w:rPr>
        <w:t xml:space="preserve"> process</w:t>
      </w:r>
      <w:r w:rsidRPr="714AB879" w:rsidR="00FD2277">
        <w:rPr>
          <w:rFonts w:ascii="Times New Roman" w:hAnsi="Times New Roman"/>
          <w:sz w:val="24"/>
          <w:szCs w:val="24"/>
        </w:rPr>
        <w:t>.</w:t>
      </w:r>
      <w:r w:rsidRPr="714AB879" w:rsidR="00C542D7">
        <w:rPr>
          <w:rFonts w:ascii="Times New Roman" w:hAnsi="Times New Roman"/>
          <w:sz w:val="24"/>
          <w:szCs w:val="24"/>
        </w:rPr>
        <w:t xml:space="preserve"> </w:t>
      </w:r>
      <w:r w:rsidRPr="714AB879" w:rsidR="001D639E">
        <w:rPr>
          <w:rFonts w:ascii="Times New Roman" w:hAnsi="Times New Roman"/>
          <w:sz w:val="24"/>
          <w:szCs w:val="24"/>
        </w:rPr>
        <w:t xml:space="preserve"> </w:t>
      </w:r>
      <w:r w:rsidRPr="714AB879" w:rsidR="00C542D7">
        <w:rPr>
          <w:rFonts w:ascii="Times New Roman" w:hAnsi="Times New Roman"/>
          <w:sz w:val="24"/>
          <w:szCs w:val="24"/>
        </w:rPr>
        <w:t xml:space="preserve">Units in FHA-approved condominium projects are eligible for FHA-insured financing and require verification of a limited number of requirements.  </w:t>
      </w:r>
    </w:p>
    <w:p w:rsidR="007C04DA" w:rsidRPr="00AC5E68" w:rsidP="007C04DA" w14:paraId="012E0BDE" w14:textId="77777777">
      <w:pPr>
        <w:rPr>
          <w:rFonts w:ascii="Times New Roman" w:hAnsi="Times New Roman"/>
          <w:i/>
          <w:iCs/>
          <w:sz w:val="24"/>
          <w:szCs w:val="24"/>
        </w:rPr>
      </w:pPr>
    </w:p>
    <w:p w:rsidR="007C04DA" w:rsidRPr="00AC5E68" w:rsidP="007C04DA" w14:paraId="58CDC96F" w14:textId="77777777">
      <w:pPr>
        <w:rPr>
          <w:rFonts w:ascii="Times New Roman" w:hAnsi="Times New Roman"/>
          <w:i/>
          <w:iCs/>
          <w:sz w:val="24"/>
          <w:szCs w:val="24"/>
        </w:rPr>
      </w:pPr>
    </w:p>
    <w:p w:rsidR="00E9437E" w:rsidP="00E9437E" w14:paraId="36003300" w14:textId="7BC4D9A6">
      <w:pPr>
        <w:rPr>
          <w:rFonts w:ascii="Times New Roman" w:hAnsi="Times New Roman"/>
          <w:i/>
          <w:iCs/>
          <w:sz w:val="24"/>
          <w:szCs w:val="24"/>
        </w:rPr>
      </w:pPr>
      <w:r w:rsidRPr="00AC5E68">
        <w:rPr>
          <w:rFonts w:ascii="Times New Roman" w:hAnsi="Times New Roman"/>
          <w:i/>
          <w:iCs/>
          <w:sz w:val="24"/>
          <w:szCs w:val="24"/>
        </w:rPr>
        <w:t>Form HUD-9991, FHA Condominium Loan Level</w:t>
      </w:r>
      <w:r w:rsidRPr="12B76132" w:rsidR="5A36D256">
        <w:rPr>
          <w:rFonts w:ascii="Times New Roman" w:hAnsi="Times New Roman"/>
          <w:i/>
          <w:iCs/>
          <w:sz w:val="24"/>
          <w:szCs w:val="24"/>
        </w:rPr>
        <w:t>/ Single-Unit Approval</w:t>
      </w:r>
      <w:r w:rsidR="000F05B9">
        <w:rPr>
          <w:rFonts w:ascii="Times New Roman" w:hAnsi="Times New Roman"/>
          <w:i/>
          <w:iCs/>
          <w:sz w:val="24"/>
          <w:szCs w:val="24"/>
        </w:rPr>
        <w:t xml:space="preserve"> and</w:t>
      </w:r>
      <w:r w:rsidRPr="00AC5E68" w:rsidR="008C034C">
        <w:rPr>
          <w:rFonts w:ascii="Times New Roman" w:hAnsi="Times New Roman"/>
          <w:i/>
          <w:iCs/>
          <w:sz w:val="24"/>
          <w:szCs w:val="24"/>
        </w:rPr>
        <w:t xml:space="preserve"> </w:t>
      </w:r>
      <w:r w:rsidRPr="12B76132">
        <w:rPr>
          <w:rFonts w:ascii="Times New Roman" w:hAnsi="Times New Roman"/>
          <w:i/>
          <w:iCs/>
          <w:sz w:val="24"/>
          <w:szCs w:val="24"/>
        </w:rPr>
        <w:t>Certification</w:t>
      </w:r>
    </w:p>
    <w:p w:rsidR="12752124" w:rsidP="12B76132" w14:paraId="6E0B7A43" w14:textId="4C1117FE">
      <w:pPr>
        <w:rPr>
          <w:rFonts w:ascii="Times New Roman" w:hAnsi="Times New Roman"/>
          <w:sz w:val="24"/>
          <w:szCs w:val="24"/>
        </w:rPr>
      </w:pPr>
      <w:r w:rsidRPr="0071388D">
        <w:rPr>
          <w:rFonts w:ascii="Times New Roman" w:hAnsi="Times New Roman"/>
          <w:sz w:val="24"/>
          <w:szCs w:val="24"/>
        </w:rPr>
        <w:t xml:space="preserve">The HUD-9991 Loan Level/ Single-Unit Approval form is used for the expedited approval of loans </w:t>
      </w:r>
      <w:r w:rsidRPr="0071388D" w:rsidR="5F9C34D4">
        <w:rPr>
          <w:rFonts w:ascii="Times New Roman" w:hAnsi="Times New Roman"/>
          <w:sz w:val="24"/>
          <w:szCs w:val="24"/>
        </w:rPr>
        <w:t>in Approved Projects and for the approval of loans in Condominium Projects not approved by FHA. The HUD-9991 Instruction</w:t>
      </w:r>
      <w:r w:rsidRPr="0071388D" w:rsidR="724BC5DE">
        <w:rPr>
          <w:rFonts w:ascii="Times New Roman" w:hAnsi="Times New Roman"/>
          <w:sz w:val="24"/>
          <w:szCs w:val="24"/>
        </w:rPr>
        <w:t xml:space="preserve">s </w:t>
      </w:r>
      <w:r w:rsidRPr="12B76132" w:rsidR="724BC5DE">
        <w:rPr>
          <w:rFonts w:ascii="Times New Roman" w:hAnsi="Times New Roman"/>
          <w:sz w:val="24"/>
          <w:szCs w:val="24"/>
        </w:rPr>
        <w:t xml:space="preserve">provide guidance for both approval processes.  </w:t>
      </w:r>
    </w:p>
    <w:p w:rsidR="12752124" w:rsidP="12B76132" w14:paraId="67E17986" w14:textId="20168A2D">
      <w:pPr>
        <w:rPr>
          <w:rFonts w:ascii="Times New Roman" w:hAnsi="Times New Roman"/>
          <w:i/>
          <w:iCs/>
          <w:sz w:val="24"/>
          <w:szCs w:val="24"/>
        </w:rPr>
      </w:pPr>
      <w:r w:rsidRPr="12B76132">
        <w:rPr>
          <w:rFonts w:ascii="Times New Roman" w:hAnsi="Times New Roman"/>
          <w:i/>
          <w:iCs/>
          <w:sz w:val="24"/>
          <w:szCs w:val="24"/>
        </w:rPr>
        <w:t>Form HUD-9991</w:t>
      </w:r>
      <w:r w:rsidR="00630BA9">
        <w:rPr>
          <w:rFonts w:ascii="Times New Roman" w:hAnsi="Times New Roman"/>
          <w:i/>
          <w:iCs/>
          <w:sz w:val="24"/>
          <w:szCs w:val="24"/>
        </w:rPr>
        <w:t xml:space="preserve"> for</w:t>
      </w:r>
      <w:r w:rsidRPr="12B76132">
        <w:rPr>
          <w:rFonts w:ascii="Times New Roman" w:hAnsi="Times New Roman"/>
          <w:i/>
          <w:iCs/>
          <w:sz w:val="24"/>
          <w:szCs w:val="24"/>
        </w:rPr>
        <w:t xml:space="preserve"> FHA Condominium Loan Level </w:t>
      </w:r>
      <w:r w:rsidR="00950AB7">
        <w:rPr>
          <w:rFonts w:ascii="Times New Roman" w:hAnsi="Times New Roman"/>
          <w:i/>
          <w:iCs/>
          <w:sz w:val="24"/>
          <w:szCs w:val="24"/>
        </w:rPr>
        <w:t xml:space="preserve">and </w:t>
      </w:r>
      <w:r w:rsidRPr="12B76132">
        <w:rPr>
          <w:rFonts w:ascii="Times New Roman" w:hAnsi="Times New Roman"/>
          <w:i/>
          <w:iCs/>
          <w:sz w:val="24"/>
          <w:szCs w:val="24"/>
        </w:rPr>
        <w:t>Certification</w:t>
      </w:r>
    </w:p>
    <w:p w:rsidR="00EA2F00" w:rsidRPr="00AC5E68" w:rsidP="007C04DA" w14:paraId="44ACF7B9" w14:textId="0596D6DC">
      <w:pPr>
        <w:rPr>
          <w:rFonts w:ascii="Times New Roman" w:hAnsi="Times New Roman"/>
          <w:sz w:val="24"/>
          <w:szCs w:val="24"/>
        </w:rPr>
      </w:pPr>
      <w:r w:rsidRPr="00AC5E68">
        <w:rPr>
          <w:rFonts w:ascii="Times New Roman" w:hAnsi="Times New Roman"/>
          <w:sz w:val="24"/>
          <w:szCs w:val="24"/>
        </w:rPr>
        <w:t xml:space="preserve">Direct Endorsement (DE) lenders in good standing use the </w:t>
      </w:r>
      <w:r w:rsidRPr="00AC5E68">
        <w:rPr>
          <w:rFonts w:ascii="Times New Roman" w:hAnsi="Times New Roman"/>
          <w:i/>
          <w:iCs/>
          <w:sz w:val="24"/>
          <w:szCs w:val="24"/>
        </w:rPr>
        <w:t xml:space="preserve">HUD-9991 </w:t>
      </w:r>
      <w:r w:rsidR="004B6347">
        <w:rPr>
          <w:rFonts w:ascii="Times New Roman" w:hAnsi="Times New Roman"/>
          <w:i/>
          <w:iCs/>
          <w:sz w:val="24"/>
          <w:szCs w:val="24"/>
        </w:rPr>
        <w:t xml:space="preserve">for the </w:t>
      </w:r>
      <w:r w:rsidRPr="00AC5E68">
        <w:rPr>
          <w:rFonts w:ascii="Times New Roman" w:hAnsi="Times New Roman"/>
          <w:i/>
          <w:iCs/>
          <w:sz w:val="24"/>
          <w:szCs w:val="24"/>
        </w:rPr>
        <w:t>FHA Condominium Loan Level</w:t>
      </w:r>
      <w:r w:rsidRPr="00AC5E68" w:rsidR="005B17C6">
        <w:rPr>
          <w:rFonts w:ascii="Times New Roman" w:hAnsi="Times New Roman"/>
          <w:i/>
          <w:iCs/>
          <w:sz w:val="24"/>
          <w:szCs w:val="24"/>
        </w:rPr>
        <w:t xml:space="preserve"> Certification</w:t>
      </w:r>
      <w:r w:rsidR="008401CB">
        <w:rPr>
          <w:rFonts w:ascii="Times New Roman" w:hAnsi="Times New Roman"/>
          <w:i/>
          <w:iCs/>
          <w:sz w:val="24"/>
          <w:szCs w:val="24"/>
        </w:rPr>
        <w:t xml:space="preserve"> (“LL”)</w:t>
      </w:r>
      <w:r w:rsidR="004B6347">
        <w:rPr>
          <w:rFonts w:ascii="Times New Roman" w:hAnsi="Times New Roman"/>
          <w:i/>
          <w:iCs/>
          <w:sz w:val="24"/>
          <w:szCs w:val="24"/>
        </w:rPr>
        <w:t xml:space="preserve"> </w:t>
      </w:r>
      <w:r w:rsidR="00D924EA">
        <w:rPr>
          <w:rFonts w:ascii="Times New Roman" w:hAnsi="Times New Roman"/>
          <w:sz w:val="24"/>
          <w:szCs w:val="24"/>
        </w:rPr>
        <w:t>process</w:t>
      </w:r>
      <w:r w:rsidRPr="00AC5E68">
        <w:rPr>
          <w:rFonts w:ascii="Times New Roman" w:hAnsi="Times New Roman"/>
          <w:i/>
          <w:iCs/>
          <w:sz w:val="24"/>
          <w:szCs w:val="24"/>
        </w:rPr>
        <w:t xml:space="preserve"> </w:t>
      </w:r>
      <w:r w:rsidRPr="00AC5E68">
        <w:rPr>
          <w:rFonts w:ascii="Times New Roman" w:hAnsi="Times New Roman"/>
          <w:sz w:val="24"/>
          <w:szCs w:val="24"/>
        </w:rPr>
        <w:t>to collect project information at the time the forward or HECM loan is being originated</w:t>
      </w:r>
      <w:r w:rsidRPr="00AC5E68" w:rsidR="0007733C">
        <w:rPr>
          <w:rFonts w:ascii="Times New Roman" w:hAnsi="Times New Roman"/>
          <w:sz w:val="24"/>
          <w:szCs w:val="24"/>
        </w:rPr>
        <w:t xml:space="preserve"> for a Unit in an </w:t>
      </w:r>
      <w:r w:rsidR="009B065D">
        <w:rPr>
          <w:rFonts w:ascii="Times New Roman" w:hAnsi="Times New Roman"/>
          <w:sz w:val="24"/>
          <w:szCs w:val="24"/>
        </w:rPr>
        <w:t xml:space="preserve">FHA </w:t>
      </w:r>
      <w:r w:rsidRPr="00AC5E68" w:rsidR="0007733C">
        <w:rPr>
          <w:rFonts w:ascii="Times New Roman" w:hAnsi="Times New Roman"/>
          <w:sz w:val="24"/>
          <w:szCs w:val="24"/>
        </w:rPr>
        <w:t>Approved Condominium Project</w:t>
      </w:r>
      <w:r w:rsidRPr="00AC5E68" w:rsidR="00AF048B">
        <w:rPr>
          <w:rFonts w:ascii="Times New Roman" w:hAnsi="Times New Roman"/>
          <w:sz w:val="24"/>
          <w:szCs w:val="24"/>
        </w:rPr>
        <w:t>.</w:t>
      </w:r>
      <w:r w:rsidRPr="00AC5E68" w:rsidR="005F0796">
        <w:rPr>
          <w:rFonts w:ascii="Times New Roman" w:hAnsi="Times New Roman"/>
          <w:sz w:val="24"/>
          <w:szCs w:val="24"/>
        </w:rPr>
        <w:t xml:space="preserve"> </w:t>
      </w:r>
      <w:r w:rsidRPr="00AC5E68" w:rsidR="00AF048B">
        <w:rPr>
          <w:rFonts w:ascii="Times New Roman" w:hAnsi="Times New Roman"/>
          <w:sz w:val="24"/>
          <w:szCs w:val="24"/>
        </w:rPr>
        <w:t xml:space="preserve"> </w:t>
      </w:r>
      <w:r w:rsidRPr="00AC5E68" w:rsidR="00B85CD9">
        <w:rPr>
          <w:rFonts w:ascii="Times New Roman" w:hAnsi="Times New Roman"/>
          <w:sz w:val="24"/>
          <w:szCs w:val="24"/>
        </w:rPr>
        <w:t>Under § 203.43b</w:t>
      </w:r>
      <w:r w:rsidR="0005664B">
        <w:rPr>
          <w:rFonts w:ascii="Times New Roman" w:hAnsi="Times New Roman"/>
          <w:sz w:val="24"/>
          <w:szCs w:val="24"/>
        </w:rPr>
        <w:t>(i)</w:t>
      </w:r>
      <w:r w:rsidRPr="00AC5E68" w:rsidR="0073481F">
        <w:rPr>
          <w:rFonts w:ascii="Times New Roman" w:hAnsi="Times New Roman"/>
          <w:sz w:val="24"/>
          <w:szCs w:val="24"/>
        </w:rPr>
        <w:t>,</w:t>
      </w:r>
      <w:r w:rsidRPr="00AC5E68" w:rsidR="008335BC">
        <w:rPr>
          <w:rFonts w:ascii="Times New Roman" w:hAnsi="Times New Roman"/>
          <w:sz w:val="24"/>
          <w:szCs w:val="24"/>
        </w:rPr>
        <w:t xml:space="preserve"> </w:t>
      </w:r>
      <w:r w:rsidRPr="00AC5E68" w:rsidR="00224C36">
        <w:rPr>
          <w:rFonts w:ascii="Times New Roman" w:hAnsi="Times New Roman"/>
          <w:sz w:val="24"/>
          <w:szCs w:val="24"/>
        </w:rPr>
        <w:t>a</w:t>
      </w:r>
      <w:r w:rsidRPr="00AC5E68" w:rsidR="00B85CD9">
        <w:rPr>
          <w:rFonts w:ascii="Times New Roman" w:hAnsi="Times New Roman"/>
          <w:sz w:val="24"/>
          <w:szCs w:val="24"/>
        </w:rPr>
        <w:t xml:space="preserve"> process has been established to </w:t>
      </w:r>
      <w:r w:rsidRPr="00AC5E68" w:rsidR="000B4360">
        <w:rPr>
          <w:rFonts w:ascii="Times New Roman" w:hAnsi="Times New Roman"/>
          <w:sz w:val="24"/>
          <w:szCs w:val="24"/>
        </w:rPr>
        <w:t>expedite the approval of loans</w:t>
      </w:r>
      <w:r w:rsidRPr="00AC5E68" w:rsidR="002F3BF5">
        <w:rPr>
          <w:rFonts w:ascii="Times New Roman" w:hAnsi="Times New Roman"/>
          <w:sz w:val="24"/>
          <w:szCs w:val="24"/>
        </w:rPr>
        <w:t xml:space="preserve"> </w:t>
      </w:r>
      <w:r w:rsidRPr="00AC5E68" w:rsidR="00286CDF">
        <w:rPr>
          <w:rFonts w:ascii="Times New Roman" w:hAnsi="Times New Roman"/>
          <w:sz w:val="24"/>
          <w:szCs w:val="24"/>
        </w:rPr>
        <w:t xml:space="preserve">in </w:t>
      </w:r>
      <w:r w:rsidRPr="00AC5E68" w:rsidR="002F3BF5">
        <w:rPr>
          <w:rFonts w:ascii="Times New Roman" w:hAnsi="Times New Roman"/>
          <w:sz w:val="24"/>
          <w:szCs w:val="24"/>
        </w:rPr>
        <w:t>A</w:t>
      </w:r>
      <w:r w:rsidRPr="00AC5E68" w:rsidR="000B4360">
        <w:rPr>
          <w:rFonts w:ascii="Times New Roman" w:hAnsi="Times New Roman"/>
          <w:sz w:val="24"/>
          <w:szCs w:val="24"/>
        </w:rPr>
        <w:t>pproved Condominium Project</w:t>
      </w:r>
      <w:r w:rsidRPr="00AC5E68" w:rsidR="002F3BF5">
        <w:rPr>
          <w:rFonts w:ascii="Times New Roman" w:hAnsi="Times New Roman"/>
          <w:sz w:val="24"/>
          <w:szCs w:val="24"/>
        </w:rPr>
        <w:t>s</w:t>
      </w:r>
      <w:r w:rsidRPr="00AC5E68" w:rsidR="000B4360">
        <w:rPr>
          <w:rFonts w:ascii="Times New Roman" w:hAnsi="Times New Roman"/>
          <w:sz w:val="24"/>
          <w:szCs w:val="24"/>
        </w:rPr>
        <w:t xml:space="preserve">. </w:t>
      </w:r>
      <w:r w:rsidRPr="00AC5E68" w:rsidR="0078617F">
        <w:rPr>
          <w:rFonts w:ascii="Times New Roman" w:hAnsi="Times New Roman"/>
          <w:sz w:val="24"/>
          <w:szCs w:val="24"/>
        </w:rPr>
        <w:t xml:space="preserve"> </w:t>
      </w:r>
      <w:r w:rsidRPr="00AC5E68" w:rsidR="002823BA">
        <w:rPr>
          <w:rFonts w:ascii="Times New Roman" w:hAnsi="Times New Roman"/>
          <w:sz w:val="24"/>
          <w:szCs w:val="24"/>
        </w:rPr>
        <w:t>L</w:t>
      </w:r>
      <w:r w:rsidRPr="00AC5E68" w:rsidR="00B85CD9">
        <w:rPr>
          <w:rFonts w:ascii="Times New Roman" w:hAnsi="Times New Roman"/>
          <w:sz w:val="24"/>
          <w:szCs w:val="24"/>
        </w:rPr>
        <w:t>oan level verification</w:t>
      </w:r>
      <w:r w:rsidRPr="00AC5E68" w:rsidR="00F82062">
        <w:rPr>
          <w:rFonts w:ascii="Times New Roman" w:hAnsi="Times New Roman"/>
          <w:sz w:val="24"/>
          <w:szCs w:val="24"/>
        </w:rPr>
        <w:t xml:space="preserve">s </w:t>
      </w:r>
      <w:r w:rsidRPr="00AC5E68" w:rsidR="00B85CD9">
        <w:rPr>
          <w:rFonts w:ascii="Times New Roman" w:hAnsi="Times New Roman"/>
          <w:sz w:val="24"/>
          <w:szCs w:val="24"/>
        </w:rPr>
        <w:t>are underwriting functions</w:t>
      </w:r>
      <w:r w:rsidRPr="00AC5E68" w:rsidR="00575D3C">
        <w:rPr>
          <w:rFonts w:ascii="Times New Roman" w:hAnsi="Times New Roman"/>
          <w:sz w:val="24"/>
          <w:szCs w:val="24"/>
        </w:rPr>
        <w:t xml:space="preserve"> and</w:t>
      </w:r>
      <w:r w:rsidRPr="00AC5E68" w:rsidR="00B85CD9">
        <w:rPr>
          <w:rFonts w:ascii="Times New Roman" w:hAnsi="Times New Roman"/>
          <w:sz w:val="24"/>
          <w:szCs w:val="24"/>
        </w:rPr>
        <w:t xml:space="preserve"> the </w:t>
      </w:r>
      <w:r w:rsidRPr="00AC5E68" w:rsidR="00B85CD9">
        <w:rPr>
          <w:rFonts w:ascii="Times New Roman" w:hAnsi="Times New Roman"/>
          <w:i/>
          <w:iCs/>
          <w:sz w:val="24"/>
          <w:szCs w:val="24"/>
        </w:rPr>
        <w:t>HUD-9991, FHA Condominium Loan Level</w:t>
      </w:r>
      <w:r w:rsidR="002461D0">
        <w:rPr>
          <w:rFonts w:ascii="Times New Roman" w:hAnsi="Times New Roman"/>
          <w:i/>
          <w:iCs/>
          <w:sz w:val="24"/>
          <w:szCs w:val="24"/>
        </w:rPr>
        <w:t>/ Single-Unit Approval</w:t>
      </w:r>
      <w:r w:rsidRPr="00AC5E68" w:rsidR="00B85CD9">
        <w:rPr>
          <w:rFonts w:ascii="Times New Roman" w:hAnsi="Times New Roman"/>
          <w:i/>
          <w:iCs/>
          <w:sz w:val="24"/>
          <w:szCs w:val="24"/>
        </w:rPr>
        <w:t xml:space="preserve"> </w:t>
      </w:r>
      <w:r w:rsidRPr="00AC5E68" w:rsidR="001C0DA2">
        <w:rPr>
          <w:rFonts w:ascii="Times New Roman" w:hAnsi="Times New Roman"/>
          <w:i/>
          <w:iCs/>
          <w:sz w:val="24"/>
          <w:szCs w:val="24"/>
        </w:rPr>
        <w:t>Certification</w:t>
      </w:r>
      <w:r w:rsidRPr="00AC5E68" w:rsidR="00B85CD9">
        <w:rPr>
          <w:rFonts w:ascii="Times New Roman" w:hAnsi="Times New Roman"/>
          <w:i/>
          <w:iCs/>
          <w:sz w:val="24"/>
          <w:szCs w:val="24"/>
        </w:rPr>
        <w:t xml:space="preserve"> </w:t>
      </w:r>
      <w:r w:rsidRPr="00AC5E68" w:rsidR="00B85CD9">
        <w:rPr>
          <w:rFonts w:ascii="Times New Roman" w:hAnsi="Times New Roman"/>
          <w:sz w:val="24"/>
          <w:szCs w:val="24"/>
        </w:rPr>
        <w:t>will be used by DE lenders to obtain the information needed to conduct the required verifications for making an underwriting decision on the condominium loan.</w:t>
      </w:r>
      <w:r w:rsidRPr="00AC5E68" w:rsidR="005F0796">
        <w:rPr>
          <w:rFonts w:ascii="Times New Roman" w:hAnsi="Times New Roman"/>
          <w:sz w:val="24"/>
          <w:szCs w:val="24"/>
        </w:rPr>
        <w:t xml:space="preserve"> </w:t>
      </w:r>
      <w:r w:rsidRPr="00AC5E68" w:rsidR="009C7847">
        <w:rPr>
          <w:rFonts w:ascii="Times New Roman" w:hAnsi="Times New Roman"/>
          <w:sz w:val="24"/>
          <w:szCs w:val="24"/>
        </w:rPr>
        <w:t xml:space="preserve"> </w:t>
      </w:r>
      <w:r w:rsidRPr="00AC5E68" w:rsidR="00B52C3A">
        <w:rPr>
          <w:rFonts w:ascii="Times New Roman" w:hAnsi="Times New Roman"/>
          <w:sz w:val="24"/>
          <w:szCs w:val="24"/>
        </w:rPr>
        <w:t xml:space="preserve">DE lenders have less requirements </w:t>
      </w:r>
      <w:r w:rsidRPr="00AC5E68" w:rsidR="00BC6FB4">
        <w:rPr>
          <w:rFonts w:ascii="Times New Roman" w:hAnsi="Times New Roman"/>
          <w:sz w:val="24"/>
          <w:szCs w:val="24"/>
        </w:rPr>
        <w:t xml:space="preserve">than </w:t>
      </w:r>
      <w:r w:rsidR="004147A8">
        <w:rPr>
          <w:rFonts w:ascii="Times New Roman" w:hAnsi="Times New Roman"/>
          <w:sz w:val="24"/>
          <w:szCs w:val="24"/>
        </w:rPr>
        <w:t>Single-Unit Approval</w:t>
      </w:r>
      <w:r w:rsidR="008401CB">
        <w:rPr>
          <w:rFonts w:ascii="Times New Roman" w:hAnsi="Times New Roman"/>
          <w:sz w:val="24"/>
          <w:szCs w:val="24"/>
        </w:rPr>
        <w:t xml:space="preserve"> (“SUA”)</w:t>
      </w:r>
      <w:r w:rsidRPr="00AC5E68" w:rsidR="00BC6FB4">
        <w:rPr>
          <w:rFonts w:ascii="Times New Roman" w:hAnsi="Times New Roman"/>
          <w:sz w:val="24"/>
          <w:szCs w:val="24"/>
        </w:rPr>
        <w:t xml:space="preserve"> </w:t>
      </w:r>
      <w:r w:rsidRPr="00AC5E68" w:rsidR="00B52C3A">
        <w:rPr>
          <w:rFonts w:ascii="Times New Roman" w:hAnsi="Times New Roman"/>
          <w:sz w:val="24"/>
          <w:szCs w:val="24"/>
        </w:rPr>
        <w:t xml:space="preserve">to confirm for loan level approvals. </w:t>
      </w:r>
      <w:r w:rsidRPr="00AC5E68" w:rsidR="001E2BE9">
        <w:rPr>
          <w:rFonts w:ascii="Times New Roman" w:hAnsi="Times New Roman"/>
          <w:sz w:val="24"/>
          <w:szCs w:val="24"/>
        </w:rPr>
        <w:t xml:space="preserve"> </w:t>
      </w:r>
      <w:r w:rsidR="00F600DB">
        <w:rPr>
          <w:rFonts w:ascii="Times New Roman" w:hAnsi="Times New Roman"/>
          <w:sz w:val="24"/>
          <w:szCs w:val="24"/>
        </w:rPr>
        <w:t xml:space="preserve">HUD </w:t>
      </w:r>
      <w:r w:rsidR="00EA3145">
        <w:rPr>
          <w:rFonts w:ascii="Times New Roman" w:hAnsi="Times New Roman"/>
          <w:sz w:val="24"/>
          <w:szCs w:val="24"/>
        </w:rPr>
        <w:t xml:space="preserve">will update the instructions to </w:t>
      </w:r>
      <w:r w:rsidR="00730CB1">
        <w:rPr>
          <w:rFonts w:ascii="Times New Roman" w:hAnsi="Times New Roman"/>
          <w:sz w:val="24"/>
          <w:szCs w:val="24"/>
        </w:rPr>
        <w:t xml:space="preserve">help </w:t>
      </w:r>
      <w:r w:rsidRPr="00AC5E68" w:rsidR="007D6877">
        <w:rPr>
          <w:rFonts w:ascii="Times New Roman" w:hAnsi="Times New Roman"/>
          <w:sz w:val="24"/>
          <w:szCs w:val="24"/>
        </w:rPr>
        <w:t xml:space="preserve">the user navigate through the SUA and LL requirements.  </w:t>
      </w:r>
      <w:r w:rsidRPr="00AC5E68" w:rsidR="00B52C3A">
        <w:rPr>
          <w:rFonts w:ascii="Times New Roman" w:hAnsi="Times New Roman"/>
          <w:sz w:val="24"/>
          <w:szCs w:val="24"/>
        </w:rPr>
        <w:t xml:space="preserve"> </w:t>
      </w:r>
    </w:p>
    <w:p w:rsidR="00F8503C" w:rsidRPr="00AC5E68" w:rsidP="00F8503C" w14:paraId="69D41C58" w14:textId="506F78EA">
      <w:pPr>
        <w:rPr>
          <w:rFonts w:ascii="Times New Roman" w:hAnsi="Times New Roman"/>
          <w:i/>
          <w:iCs/>
          <w:sz w:val="24"/>
          <w:szCs w:val="24"/>
        </w:rPr>
      </w:pPr>
      <w:bookmarkStart w:id="0" w:name="_Hlk16508205"/>
      <w:r w:rsidRPr="00AC5E68">
        <w:rPr>
          <w:rFonts w:ascii="Times New Roman" w:hAnsi="Times New Roman"/>
          <w:i/>
          <w:iCs/>
          <w:sz w:val="24"/>
          <w:szCs w:val="24"/>
        </w:rPr>
        <w:t>Form HUD-9991</w:t>
      </w:r>
      <w:r w:rsidR="00295298">
        <w:rPr>
          <w:rFonts w:ascii="Times New Roman" w:hAnsi="Times New Roman"/>
          <w:i/>
          <w:iCs/>
          <w:sz w:val="24"/>
          <w:szCs w:val="24"/>
        </w:rPr>
        <w:t xml:space="preserve"> for </w:t>
      </w:r>
      <w:r w:rsidRPr="00AC5E68">
        <w:rPr>
          <w:rFonts w:ascii="Times New Roman" w:hAnsi="Times New Roman"/>
          <w:i/>
          <w:iCs/>
          <w:sz w:val="24"/>
          <w:szCs w:val="24"/>
        </w:rPr>
        <w:t xml:space="preserve">FHA Condominium Single-Unit Approval </w:t>
      </w:r>
      <w:r w:rsidR="00950AB7">
        <w:rPr>
          <w:rFonts w:ascii="Times New Roman" w:hAnsi="Times New Roman"/>
          <w:i/>
          <w:iCs/>
          <w:sz w:val="24"/>
          <w:szCs w:val="24"/>
        </w:rPr>
        <w:t xml:space="preserve">and </w:t>
      </w:r>
      <w:r w:rsidRPr="00AC5E68" w:rsidR="008C034C">
        <w:rPr>
          <w:rFonts w:ascii="Times New Roman" w:hAnsi="Times New Roman"/>
          <w:i/>
          <w:iCs/>
          <w:sz w:val="24"/>
          <w:szCs w:val="24"/>
        </w:rPr>
        <w:t>Certification</w:t>
      </w:r>
    </w:p>
    <w:bookmarkEnd w:id="0"/>
    <w:p w:rsidR="00F8503C" w:rsidRPr="00AC5E68" w:rsidP="00F8503C" w14:paraId="09503F07" w14:textId="029C848B">
      <w:pPr>
        <w:rPr>
          <w:rFonts w:ascii="Times New Roman" w:hAnsi="Times New Roman"/>
          <w:sz w:val="24"/>
          <w:szCs w:val="24"/>
        </w:rPr>
      </w:pPr>
      <w:r w:rsidRPr="00AC5E68">
        <w:rPr>
          <w:rFonts w:ascii="Times New Roman" w:hAnsi="Times New Roman"/>
          <w:sz w:val="24"/>
          <w:szCs w:val="24"/>
        </w:rPr>
        <w:t>DE</w:t>
      </w:r>
      <w:r w:rsidRPr="00AC5E68">
        <w:rPr>
          <w:rFonts w:ascii="Times New Roman" w:hAnsi="Times New Roman"/>
          <w:sz w:val="24"/>
          <w:szCs w:val="24"/>
        </w:rPr>
        <w:t xml:space="preserve"> lenders in good standing use the </w:t>
      </w:r>
      <w:r w:rsidRPr="00AC5E68">
        <w:rPr>
          <w:rFonts w:ascii="Times New Roman" w:hAnsi="Times New Roman"/>
          <w:i/>
          <w:iCs/>
          <w:sz w:val="24"/>
          <w:szCs w:val="24"/>
        </w:rPr>
        <w:t>HUD-9991</w:t>
      </w:r>
      <w:r w:rsidR="00757B75">
        <w:rPr>
          <w:rFonts w:ascii="Times New Roman" w:hAnsi="Times New Roman"/>
          <w:i/>
          <w:iCs/>
          <w:sz w:val="24"/>
          <w:szCs w:val="24"/>
        </w:rPr>
        <w:t xml:space="preserve"> </w:t>
      </w:r>
      <w:r w:rsidRPr="0071388D" w:rsidR="00757B75">
        <w:rPr>
          <w:rFonts w:ascii="Times New Roman" w:hAnsi="Times New Roman"/>
          <w:sz w:val="24"/>
          <w:szCs w:val="24"/>
        </w:rPr>
        <w:t>for the</w:t>
      </w:r>
      <w:r w:rsidRPr="0071388D" w:rsidR="00950AB7">
        <w:rPr>
          <w:rFonts w:ascii="Times New Roman" w:hAnsi="Times New Roman"/>
          <w:sz w:val="24"/>
          <w:szCs w:val="24"/>
        </w:rPr>
        <w:t xml:space="preserve"> </w:t>
      </w:r>
      <w:r w:rsidRPr="00950AB7">
        <w:rPr>
          <w:rFonts w:ascii="Times New Roman" w:hAnsi="Times New Roman"/>
          <w:i/>
          <w:iCs/>
          <w:sz w:val="24"/>
          <w:szCs w:val="24"/>
        </w:rPr>
        <w:t xml:space="preserve">FHA </w:t>
      </w:r>
      <w:r w:rsidRPr="00AC5E68">
        <w:rPr>
          <w:rFonts w:ascii="Times New Roman" w:hAnsi="Times New Roman"/>
          <w:i/>
          <w:iCs/>
          <w:sz w:val="24"/>
          <w:szCs w:val="24"/>
        </w:rPr>
        <w:t xml:space="preserve">Condominium Single-Unit Approval </w:t>
      </w:r>
      <w:r w:rsidRPr="00AC5E68" w:rsidR="00AC2F62">
        <w:rPr>
          <w:rFonts w:ascii="Times New Roman" w:hAnsi="Times New Roman"/>
          <w:i/>
          <w:iCs/>
          <w:sz w:val="24"/>
          <w:szCs w:val="24"/>
        </w:rPr>
        <w:t>and Certification</w:t>
      </w:r>
      <w:r w:rsidRPr="00AC5E68">
        <w:rPr>
          <w:rFonts w:ascii="Times New Roman" w:hAnsi="Times New Roman"/>
          <w:i/>
          <w:iCs/>
          <w:sz w:val="24"/>
          <w:szCs w:val="24"/>
        </w:rPr>
        <w:t xml:space="preserve"> </w:t>
      </w:r>
      <w:r w:rsidRPr="00AC5E68">
        <w:rPr>
          <w:rFonts w:ascii="Times New Roman" w:hAnsi="Times New Roman"/>
          <w:sz w:val="24"/>
          <w:szCs w:val="24"/>
        </w:rPr>
        <w:t xml:space="preserve">to collect project information at the time the </w:t>
      </w:r>
      <w:r w:rsidRPr="00AC5E68" w:rsidR="00167A3E">
        <w:rPr>
          <w:rFonts w:ascii="Times New Roman" w:hAnsi="Times New Roman"/>
          <w:sz w:val="24"/>
          <w:szCs w:val="24"/>
        </w:rPr>
        <w:t xml:space="preserve">forward or HECM </w:t>
      </w:r>
      <w:r w:rsidRPr="00AC5E68">
        <w:rPr>
          <w:rFonts w:ascii="Times New Roman" w:hAnsi="Times New Roman"/>
          <w:sz w:val="24"/>
          <w:szCs w:val="24"/>
        </w:rPr>
        <w:t>condominium loan is being originated.</w:t>
      </w:r>
      <w:r w:rsidRPr="00AC5E68" w:rsidR="0007733C">
        <w:rPr>
          <w:rFonts w:ascii="Times New Roman" w:hAnsi="Times New Roman"/>
          <w:sz w:val="24"/>
          <w:szCs w:val="24"/>
        </w:rPr>
        <w:t xml:space="preserve"> </w:t>
      </w:r>
      <w:r w:rsidRPr="00AC5E68">
        <w:rPr>
          <w:rFonts w:ascii="Times New Roman" w:hAnsi="Times New Roman"/>
          <w:sz w:val="24"/>
          <w:szCs w:val="24"/>
        </w:rPr>
        <w:t xml:space="preserve"> Under § 203.43b(i), a process </w:t>
      </w:r>
      <w:r w:rsidR="001E480B">
        <w:rPr>
          <w:rFonts w:ascii="Times New Roman" w:hAnsi="Times New Roman"/>
          <w:sz w:val="24"/>
          <w:szCs w:val="24"/>
        </w:rPr>
        <w:t>was</w:t>
      </w:r>
      <w:r w:rsidRPr="00AC5E68">
        <w:rPr>
          <w:rFonts w:ascii="Times New Roman" w:hAnsi="Times New Roman"/>
          <w:sz w:val="24"/>
          <w:szCs w:val="24"/>
        </w:rPr>
        <w:t xml:space="preserve"> established to allow approvals on individual units </w:t>
      </w:r>
      <w:r w:rsidR="00932DE5">
        <w:rPr>
          <w:rFonts w:ascii="Times New Roman" w:hAnsi="Times New Roman"/>
          <w:sz w:val="24"/>
          <w:szCs w:val="24"/>
        </w:rPr>
        <w:t xml:space="preserve">located </w:t>
      </w:r>
      <w:r w:rsidRPr="00AC5E68" w:rsidR="002F0B51">
        <w:rPr>
          <w:rFonts w:ascii="Times New Roman" w:hAnsi="Times New Roman"/>
          <w:sz w:val="24"/>
          <w:szCs w:val="24"/>
        </w:rPr>
        <w:t xml:space="preserve">in projects that </w:t>
      </w:r>
      <w:r w:rsidRPr="00AC5E68">
        <w:rPr>
          <w:rFonts w:ascii="Times New Roman" w:hAnsi="Times New Roman"/>
          <w:sz w:val="24"/>
          <w:szCs w:val="24"/>
        </w:rPr>
        <w:t xml:space="preserve">are not in approved </w:t>
      </w:r>
      <w:r w:rsidRPr="00AC5E68" w:rsidR="002F0B51">
        <w:rPr>
          <w:rFonts w:ascii="Times New Roman" w:hAnsi="Times New Roman"/>
          <w:sz w:val="24"/>
          <w:szCs w:val="24"/>
        </w:rPr>
        <w:t xml:space="preserve">by FHA </w:t>
      </w:r>
      <w:r w:rsidRPr="00AC5E68">
        <w:rPr>
          <w:rFonts w:ascii="Times New Roman" w:hAnsi="Times New Roman"/>
          <w:sz w:val="24"/>
          <w:szCs w:val="24"/>
        </w:rPr>
        <w:t>and</w:t>
      </w:r>
      <w:r w:rsidRPr="00AC5E68" w:rsidR="002F0B51">
        <w:rPr>
          <w:rFonts w:ascii="Times New Roman" w:hAnsi="Times New Roman"/>
          <w:sz w:val="24"/>
          <w:szCs w:val="24"/>
        </w:rPr>
        <w:t xml:space="preserve"> that do</w:t>
      </w:r>
      <w:r w:rsidRPr="00AC5E68">
        <w:rPr>
          <w:rFonts w:ascii="Times New Roman" w:hAnsi="Times New Roman"/>
          <w:sz w:val="24"/>
          <w:szCs w:val="24"/>
        </w:rPr>
        <w:t xml:space="preserve"> not have significant issues that affect the viability of the project.  </w:t>
      </w:r>
      <w:r w:rsidRPr="00AC5E68" w:rsidR="00151041">
        <w:rPr>
          <w:rFonts w:ascii="Times New Roman" w:hAnsi="Times New Roman"/>
          <w:sz w:val="24"/>
          <w:szCs w:val="24"/>
        </w:rPr>
        <w:t>Compliance with a</w:t>
      </w:r>
      <w:r w:rsidRPr="00AC5E68">
        <w:rPr>
          <w:rFonts w:ascii="Times New Roman" w:hAnsi="Times New Roman"/>
          <w:sz w:val="24"/>
          <w:szCs w:val="24"/>
        </w:rPr>
        <w:t xml:space="preserve"> subset of the project approval requirements is needed to process single-unit approvals. </w:t>
      </w:r>
      <w:r w:rsidRPr="00AC5E68" w:rsidR="005C18BE">
        <w:rPr>
          <w:rFonts w:ascii="Times New Roman" w:hAnsi="Times New Roman"/>
          <w:sz w:val="24"/>
          <w:szCs w:val="24"/>
        </w:rPr>
        <w:t xml:space="preserve"> </w:t>
      </w:r>
      <w:r w:rsidRPr="00AC5E68">
        <w:rPr>
          <w:rFonts w:ascii="Times New Roman" w:hAnsi="Times New Roman"/>
          <w:sz w:val="24"/>
          <w:szCs w:val="24"/>
        </w:rPr>
        <w:t xml:space="preserve">Under single-unit approval, a project is considered as part of the underwriting review of a condominium loan. </w:t>
      </w:r>
      <w:r w:rsidRPr="00AC5E68" w:rsidR="005C18BE">
        <w:rPr>
          <w:rFonts w:ascii="Times New Roman" w:hAnsi="Times New Roman"/>
          <w:sz w:val="24"/>
          <w:szCs w:val="24"/>
        </w:rPr>
        <w:t xml:space="preserve"> </w:t>
      </w:r>
      <w:r w:rsidRPr="00AC5E68" w:rsidR="002F0B51">
        <w:rPr>
          <w:rFonts w:ascii="Times New Roman" w:hAnsi="Times New Roman"/>
          <w:sz w:val="24"/>
          <w:szCs w:val="24"/>
        </w:rPr>
        <w:t>T</w:t>
      </w:r>
      <w:r w:rsidRPr="00AC5E68">
        <w:rPr>
          <w:rFonts w:ascii="Times New Roman" w:hAnsi="Times New Roman"/>
          <w:sz w:val="24"/>
          <w:szCs w:val="24"/>
        </w:rPr>
        <w:t xml:space="preserve">he </w:t>
      </w:r>
      <w:r w:rsidRPr="00AC5E68">
        <w:rPr>
          <w:rFonts w:ascii="Times New Roman" w:hAnsi="Times New Roman"/>
          <w:i/>
          <w:iCs/>
          <w:sz w:val="24"/>
          <w:szCs w:val="24"/>
        </w:rPr>
        <w:t>HUD-9991</w:t>
      </w:r>
      <w:r w:rsidR="00757B75">
        <w:rPr>
          <w:rFonts w:ascii="Times New Roman" w:hAnsi="Times New Roman"/>
          <w:i/>
          <w:iCs/>
          <w:sz w:val="24"/>
          <w:szCs w:val="24"/>
        </w:rPr>
        <w:t xml:space="preserve">, </w:t>
      </w:r>
      <w:r w:rsidRPr="00AC5E68">
        <w:rPr>
          <w:rFonts w:ascii="Times New Roman" w:hAnsi="Times New Roman"/>
          <w:i/>
          <w:iCs/>
          <w:sz w:val="24"/>
          <w:szCs w:val="24"/>
        </w:rPr>
        <w:t xml:space="preserve">FHA Condominium </w:t>
      </w:r>
      <w:r w:rsidR="000F05B9">
        <w:rPr>
          <w:rFonts w:ascii="Times New Roman" w:hAnsi="Times New Roman"/>
          <w:i/>
          <w:iCs/>
          <w:sz w:val="24"/>
          <w:szCs w:val="24"/>
        </w:rPr>
        <w:t>Loan Level/</w:t>
      </w:r>
      <w:r w:rsidRPr="00AC5E68">
        <w:rPr>
          <w:rFonts w:ascii="Times New Roman" w:hAnsi="Times New Roman"/>
          <w:i/>
          <w:iCs/>
          <w:sz w:val="24"/>
          <w:szCs w:val="24"/>
        </w:rPr>
        <w:t xml:space="preserve">Single-Unit Approval </w:t>
      </w:r>
      <w:r w:rsidRPr="00AC5E68" w:rsidR="00BE56CA">
        <w:rPr>
          <w:rFonts w:ascii="Times New Roman" w:hAnsi="Times New Roman"/>
          <w:i/>
          <w:iCs/>
          <w:sz w:val="24"/>
          <w:szCs w:val="24"/>
        </w:rPr>
        <w:t xml:space="preserve">Questionnaire and </w:t>
      </w:r>
      <w:r w:rsidRPr="00AC5E68" w:rsidR="002D777D">
        <w:rPr>
          <w:rFonts w:ascii="Times New Roman" w:hAnsi="Times New Roman"/>
          <w:i/>
          <w:iCs/>
          <w:sz w:val="24"/>
          <w:szCs w:val="24"/>
        </w:rPr>
        <w:t>Certification</w:t>
      </w:r>
      <w:r w:rsidRPr="00AC5E68" w:rsidR="00453E6A">
        <w:rPr>
          <w:rFonts w:ascii="Times New Roman" w:hAnsi="Times New Roman"/>
          <w:i/>
          <w:iCs/>
          <w:sz w:val="24"/>
          <w:szCs w:val="24"/>
        </w:rPr>
        <w:t xml:space="preserve"> </w:t>
      </w:r>
      <w:r w:rsidRPr="00AC5E68">
        <w:rPr>
          <w:rFonts w:ascii="Times New Roman" w:hAnsi="Times New Roman"/>
          <w:sz w:val="24"/>
          <w:szCs w:val="24"/>
        </w:rPr>
        <w:t>i</w:t>
      </w:r>
      <w:r w:rsidRPr="00AC5E68" w:rsidR="00384CB7">
        <w:rPr>
          <w:rFonts w:ascii="Times New Roman" w:hAnsi="Times New Roman"/>
          <w:sz w:val="24"/>
          <w:szCs w:val="24"/>
        </w:rPr>
        <w:t>s</w:t>
      </w:r>
      <w:r w:rsidRPr="00AC5E68">
        <w:rPr>
          <w:rFonts w:ascii="Times New Roman" w:hAnsi="Times New Roman"/>
          <w:sz w:val="24"/>
          <w:szCs w:val="24"/>
        </w:rPr>
        <w:t xml:space="preserve"> used by DE lenders to obtain the information needed to conduct the required verifications for making an underwriting decision on the condominium loan.</w:t>
      </w:r>
      <w:r w:rsidRPr="00AC5E68" w:rsidR="00533687">
        <w:rPr>
          <w:rFonts w:ascii="Times New Roman" w:hAnsi="Times New Roman"/>
          <w:sz w:val="24"/>
          <w:szCs w:val="24"/>
        </w:rPr>
        <w:t xml:space="preserve"> </w:t>
      </w:r>
      <w:r w:rsidRPr="00AC5E68" w:rsidR="00174709">
        <w:rPr>
          <w:rFonts w:ascii="Times New Roman" w:hAnsi="Times New Roman"/>
          <w:sz w:val="24"/>
          <w:szCs w:val="24"/>
        </w:rPr>
        <w:t xml:space="preserve"> </w:t>
      </w:r>
      <w:r w:rsidR="00035AFD">
        <w:rPr>
          <w:rFonts w:ascii="Times New Roman" w:hAnsi="Times New Roman"/>
          <w:sz w:val="24"/>
          <w:szCs w:val="24"/>
        </w:rPr>
        <w:t xml:space="preserve">As noted above, </w:t>
      </w:r>
      <w:r w:rsidR="00757B75">
        <w:rPr>
          <w:rFonts w:ascii="Times New Roman" w:hAnsi="Times New Roman"/>
          <w:sz w:val="24"/>
          <w:szCs w:val="24"/>
        </w:rPr>
        <w:t xml:space="preserve">HUD will update the instructions to help </w:t>
      </w:r>
      <w:r w:rsidRPr="00AC5E68" w:rsidR="00035AFD">
        <w:rPr>
          <w:rFonts w:ascii="Times New Roman" w:hAnsi="Times New Roman"/>
          <w:sz w:val="24"/>
          <w:szCs w:val="24"/>
        </w:rPr>
        <w:t>DE lenders to review the applicable requirements for Single-Unit Approval</w:t>
      </w:r>
      <w:r w:rsidRPr="00AC5E68" w:rsidR="00035AFD">
        <w:rPr>
          <w:rFonts w:ascii="Times New Roman" w:hAnsi="Times New Roman"/>
          <w:sz w:val="24"/>
          <w:szCs w:val="24"/>
        </w:rPr>
        <w:t xml:space="preserve"> </w:t>
      </w:r>
      <w:r w:rsidR="00035AFD">
        <w:rPr>
          <w:rFonts w:ascii="Times New Roman" w:hAnsi="Times New Roman"/>
          <w:sz w:val="24"/>
          <w:szCs w:val="24"/>
        </w:rPr>
        <w:t xml:space="preserve"> and </w:t>
      </w:r>
      <w:r w:rsidRPr="00AC5E68" w:rsidR="00757B75">
        <w:rPr>
          <w:rFonts w:ascii="Times New Roman" w:hAnsi="Times New Roman"/>
          <w:sz w:val="24"/>
          <w:szCs w:val="24"/>
        </w:rPr>
        <w:t xml:space="preserve">navigate through the </w:t>
      </w:r>
      <w:r w:rsidR="00D74D1E">
        <w:rPr>
          <w:rFonts w:ascii="Times New Roman" w:hAnsi="Times New Roman"/>
          <w:sz w:val="24"/>
          <w:szCs w:val="24"/>
        </w:rPr>
        <w:t>HUD-9991</w:t>
      </w:r>
      <w:r w:rsidRPr="00AC5E68" w:rsidR="00757B75">
        <w:rPr>
          <w:rFonts w:ascii="Times New Roman" w:hAnsi="Times New Roman"/>
          <w:sz w:val="24"/>
          <w:szCs w:val="24"/>
        </w:rPr>
        <w:t>.</w:t>
      </w:r>
    </w:p>
    <w:p w:rsidR="00E0244F" w:rsidRPr="00AC5E68" w:rsidP="00AC5E68" w14:paraId="403853E8" w14:textId="40208740">
      <w:pPr>
        <w:rPr>
          <w:rFonts w:ascii="Times New Roman" w:hAnsi="Times New Roman"/>
          <w:sz w:val="24"/>
          <w:szCs w:val="24"/>
        </w:rPr>
      </w:pPr>
      <w:r w:rsidRPr="00AC5E68">
        <w:rPr>
          <w:rFonts w:ascii="Times New Roman" w:hAnsi="Times New Roman"/>
          <w:i/>
          <w:iCs/>
          <w:sz w:val="24"/>
          <w:szCs w:val="24"/>
        </w:rPr>
        <w:t>New Construction or Gut Rehab.</w:t>
      </w:r>
      <w:r w:rsidRPr="00AC5E68">
        <w:rPr>
          <w:rFonts w:ascii="Times New Roman" w:hAnsi="Times New Roman"/>
          <w:sz w:val="24"/>
          <w:szCs w:val="24"/>
        </w:rPr>
        <w:t xml:space="preserve">  The Condominium Project, or Legal Phase, as applicable, must be either a Complete Condominium Project or a Complete Legal Phase</w:t>
      </w:r>
      <w:r w:rsidRPr="00AC5E68" w:rsidR="00453225">
        <w:rPr>
          <w:rFonts w:ascii="Times New Roman" w:hAnsi="Times New Roman"/>
          <w:sz w:val="24"/>
          <w:szCs w:val="24"/>
        </w:rPr>
        <w:t xml:space="preserve"> </w:t>
      </w:r>
      <w:r w:rsidRPr="00AC5E68" w:rsidR="00184BD4">
        <w:rPr>
          <w:rFonts w:ascii="Times New Roman" w:hAnsi="Times New Roman"/>
          <w:sz w:val="24"/>
          <w:szCs w:val="24"/>
        </w:rPr>
        <w:t>for project approval or for a unit to be eligible for FHA-insured financing</w:t>
      </w:r>
      <w:r w:rsidRPr="00AC5E68">
        <w:rPr>
          <w:rFonts w:ascii="Times New Roman" w:hAnsi="Times New Roman"/>
          <w:sz w:val="24"/>
          <w:szCs w:val="24"/>
        </w:rPr>
        <w:t xml:space="preserve">. </w:t>
      </w:r>
      <w:r w:rsidRPr="00AC5E68" w:rsidR="005C18BE">
        <w:rPr>
          <w:rFonts w:ascii="Times New Roman" w:hAnsi="Times New Roman"/>
          <w:sz w:val="24"/>
          <w:szCs w:val="24"/>
        </w:rPr>
        <w:t xml:space="preserve"> </w:t>
      </w:r>
      <w:r w:rsidRPr="00AC5E68" w:rsidR="00C723BF">
        <w:rPr>
          <w:rFonts w:ascii="Times New Roman" w:hAnsi="Times New Roman"/>
          <w:sz w:val="24"/>
          <w:szCs w:val="24"/>
        </w:rPr>
        <w:t>The required documentation f</w:t>
      </w:r>
      <w:r w:rsidRPr="00AC5E68" w:rsidR="004650B9">
        <w:rPr>
          <w:rFonts w:ascii="Times New Roman" w:hAnsi="Times New Roman"/>
          <w:sz w:val="24"/>
          <w:szCs w:val="24"/>
        </w:rPr>
        <w:t xml:space="preserve">or Condominium Project Approval, </w:t>
      </w:r>
      <w:r w:rsidRPr="00AC5E68">
        <w:rPr>
          <w:rFonts w:ascii="Times New Roman" w:hAnsi="Times New Roman"/>
          <w:sz w:val="24"/>
          <w:szCs w:val="24"/>
        </w:rPr>
        <w:t xml:space="preserve">is </w:t>
      </w:r>
      <w:r w:rsidRPr="00AC5E68" w:rsidR="00F934CE">
        <w:rPr>
          <w:rFonts w:ascii="Times New Roman" w:hAnsi="Times New Roman"/>
          <w:sz w:val="24"/>
          <w:szCs w:val="24"/>
        </w:rPr>
        <w:t>in</w:t>
      </w:r>
      <w:r w:rsidRPr="00AC5E68" w:rsidR="00D11C7F">
        <w:rPr>
          <w:rFonts w:ascii="Times New Roman" w:hAnsi="Times New Roman"/>
          <w:sz w:val="24"/>
          <w:szCs w:val="24"/>
        </w:rPr>
        <w:t xml:space="preserve"> the </w:t>
      </w:r>
      <w:r w:rsidRPr="00AC5E68" w:rsidR="00F934CE">
        <w:rPr>
          <w:rFonts w:ascii="Times New Roman" w:hAnsi="Times New Roman"/>
          <w:sz w:val="24"/>
          <w:szCs w:val="24"/>
        </w:rPr>
        <w:t>SF Handbook</w:t>
      </w:r>
      <w:r w:rsidRPr="00AC5E68" w:rsidR="00D11C7F">
        <w:rPr>
          <w:rFonts w:ascii="Times New Roman" w:hAnsi="Times New Roman"/>
          <w:sz w:val="24"/>
          <w:szCs w:val="24"/>
        </w:rPr>
        <w:t xml:space="preserve"> 4000.1</w:t>
      </w:r>
      <w:r w:rsidRPr="00AC5E68" w:rsidR="00F934CE">
        <w:rPr>
          <w:rFonts w:ascii="Times New Roman" w:hAnsi="Times New Roman"/>
          <w:sz w:val="24"/>
          <w:szCs w:val="24"/>
        </w:rPr>
        <w:t>, Section II.C.2.d.i. Property Types – New Construction</w:t>
      </w:r>
      <w:r w:rsidRPr="00AC5E68" w:rsidR="00170EBC">
        <w:rPr>
          <w:rFonts w:ascii="Times New Roman" w:hAnsi="Times New Roman"/>
          <w:sz w:val="24"/>
          <w:szCs w:val="24"/>
        </w:rPr>
        <w:t xml:space="preserve"> for </w:t>
      </w:r>
      <w:r w:rsidRPr="00AC5E68" w:rsidR="00AB1706">
        <w:rPr>
          <w:rFonts w:ascii="Times New Roman" w:hAnsi="Times New Roman"/>
          <w:sz w:val="24"/>
          <w:szCs w:val="24"/>
        </w:rPr>
        <w:t>C</w:t>
      </w:r>
      <w:r w:rsidRPr="00AC5E68" w:rsidR="00170EBC">
        <w:rPr>
          <w:rFonts w:ascii="Times New Roman" w:hAnsi="Times New Roman"/>
          <w:sz w:val="24"/>
          <w:szCs w:val="24"/>
        </w:rPr>
        <w:t xml:space="preserve">ondominium </w:t>
      </w:r>
      <w:r w:rsidRPr="00AC5E68" w:rsidR="00AB1706">
        <w:rPr>
          <w:rFonts w:ascii="Times New Roman" w:hAnsi="Times New Roman"/>
          <w:sz w:val="24"/>
          <w:szCs w:val="24"/>
        </w:rPr>
        <w:t>P</w:t>
      </w:r>
      <w:r w:rsidRPr="00AC5E68" w:rsidR="00170EBC">
        <w:rPr>
          <w:rFonts w:ascii="Times New Roman" w:hAnsi="Times New Roman"/>
          <w:sz w:val="24"/>
          <w:szCs w:val="24"/>
        </w:rPr>
        <w:t>roject approval</w:t>
      </w:r>
      <w:r w:rsidRPr="00AC5E68" w:rsidR="00FB4DF5">
        <w:rPr>
          <w:rFonts w:ascii="Times New Roman" w:hAnsi="Times New Roman"/>
          <w:sz w:val="24"/>
          <w:szCs w:val="24"/>
        </w:rPr>
        <w:t xml:space="preserve"> and includes t</w:t>
      </w:r>
      <w:r w:rsidRPr="00AC5E68">
        <w:rPr>
          <w:rFonts w:ascii="Times New Roman" w:hAnsi="Times New Roman"/>
          <w:sz w:val="24"/>
          <w:szCs w:val="24"/>
        </w:rPr>
        <w:t>he following:</w:t>
      </w:r>
    </w:p>
    <w:p w:rsidR="000D575E" w:rsidRPr="00AC5E68" w:rsidP="000D575E" w14:paraId="50FF9064" w14:textId="221C41BE">
      <w:pPr>
        <w:pStyle w:val="ListParagraph"/>
        <w:numPr>
          <w:ilvl w:val="0"/>
          <w:numId w:val="7"/>
        </w:numPr>
        <w:spacing w:after="120" w:line="240" w:lineRule="auto"/>
        <w:rPr>
          <w:rFonts w:ascii="Times New Roman" w:hAnsi="Times New Roman"/>
          <w:sz w:val="24"/>
          <w:szCs w:val="24"/>
        </w:rPr>
      </w:pPr>
      <w:r w:rsidRPr="714AB879">
        <w:rPr>
          <w:rFonts w:ascii="Times New Roman" w:hAnsi="Times New Roman"/>
          <w:i/>
          <w:iCs/>
          <w:sz w:val="24"/>
          <w:szCs w:val="24"/>
        </w:rPr>
        <w:t>form HUD-92541</w:t>
      </w:r>
      <w:r w:rsidRPr="714AB879">
        <w:rPr>
          <w:rFonts w:ascii="Times New Roman" w:hAnsi="Times New Roman"/>
          <w:sz w:val="24"/>
          <w:szCs w:val="24"/>
        </w:rPr>
        <w:t>, Builder’s Certification of Plans, Specifications, and Site</w:t>
      </w:r>
      <w:r w:rsidRPr="714AB879" w:rsidR="00C976E5">
        <w:rPr>
          <w:rFonts w:ascii="Times New Roman" w:hAnsi="Times New Roman"/>
          <w:sz w:val="24"/>
          <w:szCs w:val="24"/>
        </w:rPr>
        <w:t xml:space="preserve">, signed and </w:t>
      </w:r>
      <w:bookmarkStart w:id="1" w:name="_Int_fMaToUym"/>
      <w:r w:rsidRPr="714AB879" w:rsidR="00C976E5">
        <w:rPr>
          <w:rFonts w:ascii="Times New Roman" w:hAnsi="Times New Roman"/>
          <w:sz w:val="24"/>
          <w:szCs w:val="24"/>
        </w:rPr>
        <w:t>dated</w:t>
      </w:r>
      <w:r w:rsidRPr="714AB879">
        <w:rPr>
          <w:rFonts w:ascii="Times New Roman" w:hAnsi="Times New Roman"/>
          <w:sz w:val="24"/>
          <w:szCs w:val="24"/>
        </w:rPr>
        <w:t>;</w:t>
      </w:r>
      <w:bookmarkEnd w:id="1"/>
    </w:p>
    <w:p w:rsidR="00E0244F" w:rsidRPr="00AC5E68" w:rsidP="00E0244F" w14:paraId="7D23B2FB" w14:textId="77777777">
      <w:pPr>
        <w:pStyle w:val="ListParagraph"/>
        <w:numPr>
          <w:ilvl w:val="0"/>
          <w:numId w:val="7"/>
        </w:numPr>
        <w:spacing w:after="120" w:line="240" w:lineRule="auto"/>
        <w:rPr>
          <w:rFonts w:ascii="Times New Roman" w:hAnsi="Times New Roman"/>
          <w:sz w:val="24"/>
          <w:szCs w:val="24"/>
        </w:rPr>
      </w:pPr>
      <w:r w:rsidRPr="714AB879">
        <w:rPr>
          <w:rFonts w:ascii="Times New Roman" w:hAnsi="Times New Roman"/>
          <w:sz w:val="24"/>
          <w:szCs w:val="24"/>
        </w:rPr>
        <w:t xml:space="preserve">additional documentation demonstrating mitigation of any issues noted in form HUD-92541 including the State Licensed engineers' (soil and structural) reports, designs, and/or certifications to ensure the structural soundness of the improvements and the health and safety of the </w:t>
      </w:r>
      <w:bookmarkStart w:id="2" w:name="_Int_SU8lp7DS"/>
      <w:r w:rsidRPr="714AB879">
        <w:rPr>
          <w:rFonts w:ascii="Times New Roman" w:hAnsi="Times New Roman"/>
          <w:sz w:val="24"/>
          <w:szCs w:val="24"/>
        </w:rPr>
        <w:t>occupants;</w:t>
      </w:r>
      <w:bookmarkEnd w:id="2"/>
    </w:p>
    <w:p w:rsidR="00E0244F" w:rsidRPr="00AC5E68" w:rsidP="00E0244F" w14:paraId="5D963780" w14:textId="77777777">
      <w:pPr>
        <w:pStyle w:val="ListParagraph"/>
        <w:numPr>
          <w:ilvl w:val="0"/>
          <w:numId w:val="7"/>
        </w:numPr>
        <w:spacing w:after="120" w:line="240" w:lineRule="auto"/>
        <w:rPr>
          <w:rFonts w:ascii="Times New Roman" w:hAnsi="Times New Roman"/>
          <w:sz w:val="24"/>
          <w:szCs w:val="24"/>
        </w:rPr>
      </w:pPr>
      <w:r w:rsidRPr="714AB879">
        <w:rPr>
          <w:rFonts w:ascii="Times New Roman" w:hAnsi="Times New Roman"/>
          <w:sz w:val="24"/>
          <w:szCs w:val="24"/>
        </w:rPr>
        <w:t xml:space="preserve">a copy of the builder's policy or the required documentation in Insurance </w:t>
      </w:r>
      <w:bookmarkStart w:id="3" w:name="_Int_ugFEBsJA"/>
      <w:r w:rsidRPr="714AB879">
        <w:rPr>
          <w:rFonts w:ascii="Times New Roman" w:hAnsi="Times New Roman"/>
          <w:sz w:val="24"/>
          <w:szCs w:val="24"/>
        </w:rPr>
        <w:t>Coverage;</w:t>
      </w:r>
      <w:bookmarkEnd w:id="3"/>
    </w:p>
    <w:p w:rsidR="00E0244F" w:rsidRPr="00AC5E68" w:rsidP="00E0244F" w14:paraId="66DC0E20" w14:textId="3B8768F5">
      <w:pPr>
        <w:pStyle w:val="ListParagraph"/>
        <w:numPr>
          <w:ilvl w:val="0"/>
          <w:numId w:val="7"/>
        </w:numPr>
        <w:spacing w:after="120" w:line="240" w:lineRule="auto"/>
        <w:rPr>
          <w:rFonts w:ascii="Times New Roman" w:hAnsi="Times New Roman"/>
          <w:sz w:val="24"/>
          <w:szCs w:val="24"/>
        </w:rPr>
      </w:pPr>
      <w:r w:rsidRPr="00AC5E68">
        <w:rPr>
          <w:rFonts w:ascii="Times New Roman" w:hAnsi="Times New Roman"/>
          <w:sz w:val="24"/>
          <w:szCs w:val="24"/>
        </w:rPr>
        <w:t xml:space="preserve">a </w:t>
      </w:r>
      <w:r w:rsidRPr="00AC5E68" w:rsidR="00955738">
        <w:rPr>
          <w:rFonts w:ascii="Times New Roman" w:hAnsi="Times New Roman"/>
          <w:sz w:val="24"/>
          <w:szCs w:val="24"/>
        </w:rPr>
        <w:t>Certificate of occupancy</w:t>
      </w:r>
      <w:r w:rsidR="00955738">
        <w:rPr>
          <w:rFonts w:ascii="Times New Roman" w:hAnsi="Times New Roman"/>
          <w:sz w:val="24"/>
          <w:szCs w:val="24"/>
        </w:rPr>
        <w:t xml:space="preserve"> (</w:t>
      </w:r>
      <w:r w:rsidRPr="00AC5E68">
        <w:rPr>
          <w:rFonts w:ascii="Times New Roman" w:hAnsi="Times New Roman"/>
          <w:sz w:val="24"/>
          <w:szCs w:val="24"/>
        </w:rPr>
        <w:t>CO</w:t>
      </w:r>
      <w:r w:rsidR="00955738">
        <w:rPr>
          <w:rFonts w:ascii="Times New Roman" w:hAnsi="Times New Roman"/>
          <w:sz w:val="24"/>
          <w:szCs w:val="24"/>
        </w:rPr>
        <w:t>)</w:t>
      </w:r>
      <w:r w:rsidRPr="00AC5E68">
        <w:rPr>
          <w:rFonts w:ascii="Times New Roman" w:hAnsi="Times New Roman"/>
          <w:sz w:val="24"/>
          <w:szCs w:val="24"/>
        </w:rPr>
        <w:t xml:space="preserve"> or its equivalent; and</w:t>
      </w:r>
    </w:p>
    <w:p w:rsidR="00F83541" w:rsidP="0071388D" w14:paraId="2A4E0DAE" w14:textId="614A0A4B">
      <w:pPr>
        <w:pStyle w:val="ListParagraph"/>
        <w:rPr>
          <w:rFonts w:ascii="Times New Roman" w:hAnsi="Times New Roman"/>
          <w:sz w:val="24"/>
          <w:szCs w:val="24"/>
        </w:rPr>
      </w:pPr>
      <w:r w:rsidRPr="00F83541">
        <w:rPr>
          <w:rFonts w:ascii="Times New Roman" w:hAnsi="Times New Roman"/>
          <w:sz w:val="24"/>
          <w:szCs w:val="24"/>
        </w:rPr>
        <w:t>photographs of each building</w:t>
      </w:r>
    </w:p>
    <w:p w:rsidR="007C72F8" w:rsidRPr="00AC5E68" w:rsidP="00AC5E68" w14:paraId="7982FDB8" w14:textId="784C8317">
      <w:r w:rsidRPr="00AC5E68">
        <w:rPr>
          <w:rFonts w:ascii="Times New Roman" w:hAnsi="Times New Roman"/>
          <w:sz w:val="24"/>
          <w:szCs w:val="24"/>
        </w:rPr>
        <w:t xml:space="preserve">For </w:t>
      </w:r>
      <w:r w:rsidRPr="00AC5E68" w:rsidR="00A5394E">
        <w:rPr>
          <w:rFonts w:ascii="Times New Roman" w:hAnsi="Times New Roman"/>
          <w:sz w:val="24"/>
          <w:szCs w:val="24"/>
        </w:rPr>
        <w:t xml:space="preserve">individual </w:t>
      </w:r>
      <w:r w:rsidRPr="00AC5E68" w:rsidR="003F2886">
        <w:rPr>
          <w:rFonts w:ascii="Times New Roman" w:hAnsi="Times New Roman"/>
          <w:sz w:val="24"/>
          <w:szCs w:val="24"/>
        </w:rPr>
        <w:t>Units in Approved Condominium Projects</w:t>
      </w:r>
      <w:r w:rsidRPr="00AC5E68" w:rsidR="00A5394E">
        <w:rPr>
          <w:rFonts w:ascii="Times New Roman" w:hAnsi="Times New Roman"/>
          <w:sz w:val="24"/>
          <w:szCs w:val="24"/>
        </w:rPr>
        <w:t xml:space="preserve">, </w:t>
      </w:r>
      <w:r w:rsidRPr="00AC5E68" w:rsidR="00FC1374">
        <w:rPr>
          <w:rFonts w:ascii="Times New Roman" w:hAnsi="Times New Roman"/>
          <w:sz w:val="24"/>
          <w:szCs w:val="24"/>
        </w:rPr>
        <w:t>mortgagees</w:t>
      </w:r>
      <w:r w:rsidRPr="00AC5E68" w:rsidR="00A5394E">
        <w:rPr>
          <w:rFonts w:ascii="Times New Roman" w:hAnsi="Times New Roman"/>
          <w:sz w:val="24"/>
          <w:szCs w:val="24"/>
        </w:rPr>
        <w:t xml:space="preserve"> </w:t>
      </w:r>
      <w:r w:rsidRPr="00AC5E68" w:rsidR="003F2886">
        <w:rPr>
          <w:rFonts w:ascii="Times New Roman" w:hAnsi="Times New Roman"/>
          <w:sz w:val="24"/>
          <w:szCs w:val="24"/>
        </w:rPr>
        <w:t xml:space="preserve">must submit the </w:t>
      </w:r>
      <w:r w:rsidRPr="00AC5E68" w:rsidR="0066494B">
        <w:rPr>
          <w:rFonts w:ascii="Times New Roman" w:hAnsi="Times New Roman"/>
          <w:sz w:val="24"/>
          <w:szCs w:val="24"/>
        </w:rPr>
        <w:t xml:space="preserve">required documentation </w:t>
      </w:r>
      <w:r w:rsidRPr="00AC5E68" w:rsidR="000200D8">
        <w:rPr>
          <w:rFonts w:ascii="Times New Roman" w:hAnsi="Times New Roman"/>
          <w:sz w:val="24"/>
          <w:szCs w:val="24"/>
        </w:rPr>
        <w:t xml:space="preserve">listed in the </w:t>
      </w:r>
      <w:r w:rsidRPr="00AC5E68" w:rsidR="00F8503C">
        <w:rPr>
          <w:rFonts w:ascii="Times New Roman" w:hAnsi="Times New Roman"/>
          <w:sz w:val="24"/>
          <w:szCs w:val="24"/>
        </w:rPr>
        <w:t>SF Handbook</w:t>
      </w:r>
      <w:r w:rsidRPr="00AC5E68" w:rsidR="000200D8">
        <w:rPr>
          <w:rFonts w:ascii="Times New Roman" w:hAnsi="Times New Roman"/>
          <w:sz w:val="24"/>
          <w:szCs w:val="24"/>
        </w:rPr>
        <w:t xml:space="preserve"> 4000.1, Section</w:t>
      </w:r>
      <w:r w:rsidRPr="00AC5E68" w:rsidR="00F8503C">
        <w:rPr>
          <w:rFonts w:ascii="Times New Roman" w:hAnsi="Times New Roman"/>
          <w:sz w:val="24"/>
          <w:szCs w:val="24"/>
        </w:rPr>
        <w:t xml:space="preserve"> II.A.8.i.i</w:t>
      </w:r>
      <w:r w:rsidRPr="00AC5E68" w:rsidR="00D27DBB">
        <w:rPr>
          <w:rFonts w:ascii="Times New Roman" w:hAnsi="Times New Roman"/>
          <w:sz w:val="24"/>
          <w:szCs w:val="24"/>
        </w:rPr>
        <w:t>v</w:t>
      </w:r>
      <w:r w:rsidRPr="00AC5E68" w:rsidR="00F8503C">
        <w:rPr>
          <w:rFonts w:ascii="Times New Roman" w:hAnsi="Times New Roman"/>
          <w:sz w:val="24"/>
          <w:szCs w:val="24"/>
        </w:rPr>
        <w:t xml:space="preserve"> — Required Documentation for </w:t>
      </w:r>
      <w:r w:rsidRPr="00AC5E68" w:rsidR="00BA04FF">
        <w:rPr>
          <w:rFonts w:ascii="Times New Roman" w:hAnsi="Times New Roman"/>
          <w:sz w:val="24"/>
          <w:szCs w:val="24"/>
        </w:rPr>
        <w:t xml:space="preserve">New Construction </w:t>
      </w:r>
      <w:r w:rsidRPr="00AC5E68" w:rsidR="00F8503C">
        <w:rPr>
          <w:rFonts w:ascii="Times New Roman" w:hAnsi="Times New Roman"/>
          <w:sz w:val="24"/>
          <w:szCs w:val="24"/>
        </w:rPr>
        <w:t>Financing.  The Mortgagee must obtain and include the following documents in the case binder:</w:t>
      </w:r>
    </w:p>
    <w:p w:rsidR="00F4410D" w:rsidRPr="00AC5E68" w:rsidP="00F8503C" w14:paraId="33310608" w14:textId="20BDA087">
      <w:pPr>
        <w:pStyle w:val="ListParagraph"/>
        <w:numPr>
          <w:ilvl w:val="0"/>
          <w:numId w:val="7"/>
        </w:numPr>
        <w:spacing w:after="120" w:line="240" w:lineRule="auto"/>
        <w:rPr>
          <w:rFonts w:ascii="Times New Roman" w:hAnsi="Times New Roman"/>
          <w:sz w:val="24"/>
          <w:szCs w:val="24"/>
        </w:rPr>
      </w:pPr>
      <w:r w:rsidRPr="714AB879">
        <w:rPr>
          <w:rFonts w:ascii="Times New Roman" w:hAnsi="Times New Roman"/>
          <w:sz w:val="24"/>
          <w:szCs w:val="24"/>
        </w:rPr>
        <w:t xml:space="preserve">CO </w:t>
      </w:r>
      <w:r w:rsidRPr="714AB879">
        <w:rPr>
          <w:rFonts w:ascii="Times New Roman" w:hAnsi="Times New Roman"/>
          <w:sz w:val="24"/>
          <w:szCs w:val="24"/>
        </w:rPr>
        <w:t xml:space="preserve">or its </w:t>
      </w:r>
      <w:bookmarkStart w:id="4" w:name="_Int_jWYnUwvM"/>
      <w:r w:rsidRPr="714AB879">
        <w:rPr>
          <w:rFonts w:ascii="Times New Roman" w:hAnsi="Times New Roman"/>
          <w:sz w:val="24"/>
          <w:szCs w:val="24"/>
        </w:rPr>
        <w:t>equivalent;</w:t>
      </w:r>
      <w:bookmarkEnd w:id="4"/>
    </w:p>
    <w:p w:rsidR="00F8503C" w:rsidRPr="00AC5E68" w:rsidP="00F8503C" w14:paraId="09CE7FF5" w14:textId="4DEDB477">
      <w:pPr>
        <w:pStyle w:val="ListParagraph"/>
        <w:numPr>
          <w:ilvl w:val="0"/>
          <w:numId w:val="7"/>
        </w:numPr>
        <w:spacing w:after="120" w:line="240" w:lineRule="auto"/>
        <w:rPr>
          <w:rFonts w:ascii="Times New Roman" w:hAnsi="Times New Roman"/>
          <w:sz w:val="24"/>
          <w:szCs w:val="24"/>
        </w:rPr>
      </w:pPr>
      <w:r w:rsidRPr="714AB879">
        <w:rPr>
          <w:rFonts w:ascii="Times New Roman" w:hAnsi="Times New Roman"/>
          <w:i/>
          <w:iCs/>
          <w:sz w:val="24"/>
          <w:szCs w:val="24"/>
        </w:rPr>
        <w:t>form HUD-92541</w:t>
      </w:r>
      <w:r w:rsidRPr="714AB879">
        <w:rPr>
          <w:rFonts w:ascii="Times New Roman" w:hAnsi="Times New Roman"/>
          <w:sz w:val="24"/>
          <w:szCs w:val="24"/>
        </w:rPr>
        <w:t xml:space="preserve">, Builder’s Certification of Plans, Specifications, and </w:t>
      </w:r>
      <w:bookmarkStart w:id="5" w:name="_Int_602OBgL4"/>
      <w:r w:rsidRPr="714AB879">
        <w:rPr>
          <w:rFonts w:ascii="Times New Roman" w:hAnsi="Times New Roman"/>
          <w:sz w:val="24"/>
          <w:szCs w:val="24"/>
        </w:rPr>
        <w:t>Site;</w:t>
      </w:r>
      <w:bookmarkEnd w:id="5"/>
    </w:p>
    <w:p w:rsidR="00F8503C" w:rsidRPr="00AC5E68" w:rsidP="00F8503C" w14:paraId="520F8995" w14:textId="77777777">
      <w:pPr>
        <w:pStyle w:val="ListParagraph"/>
        <w:numPr>
          <w:ilvl w:val="0"/>
          <w:numId w:val="7"/>
        </w:numPr>
        <w:spacing w:after="120" w:line="240" w:lineRule="auto"/>
        <w:rPr>
          <w:rFonts w:ascii="Times New Roman" w:hAnsi="Times New Roman"/>
          <w:sz w:val="24"/>
          <w:szCs w:val="24"/>
        </w:rPr>
      </w:pPr>
      <w:r w:rsidRPr="714AB879">
        <w:rPr>
          <w:rFonts w:ascii="Times New Roman" w:hAnsi="Times New Roman"/>
          <w:i/>
          <w:iCs/>
          <w:sz w:val="24"/>
          <w:szCs w:val="24"/>
        </w:rPr>
        <w:t>form HUD-92544</w:t>
      </w:r>
      <w:r w:rsidRPr="714AB879">
        <w:rPr>
          <w:rFonts w:ascii="Times New Roman" w:hAnsi="Times New Roman"/>
          <w:sz w:val="24"/>
          <w:szCs w:val="24"/>
        </w:rPr>
        <w:t>, Warranty of Completion of Construction</w:t>
      </w:r>
      <w:r w:rsidRPr="714AB879" w:rsidR="00217D1D">
        <w:rPr>
          <w:rFonts w:ascii="Times New Roman" w:hAnsi="Times New Roman"/>
          <w:sz w:val="24"/>
          <w:szCs w:val="24"/>
        </w:rPr>
        <w:t xml:space="preserve"> is used in new construction cases only and is an “additional condition” before FHA can insure the </w:t>
      </w:r>
      <w:bookmarkStart w:id="6" w:name="_Int_MijI2vpl"/>
      <w:r w:rsidRPr="714AB879" w:rsidR="00217D1D">
        <w:rPr>
          <w:rFonts w:ascii="Times New Roman" w:hAnsi="Times New Roman"/>
          <w:sz w:val="24"/>
          <w:szCs w:val="24"/>
        </w:rPr>
        <w:t>mortgage</w:t>
      </w:r>
      <w:r w:rsidRPr="714AB879">
        <w:rPr>
          <w:rFonts w:ascii="Times New Roman" w:hAnsi="Times New Roman"/>
          <w:sz w:val="24"/>
          <w:szCs w:val="24"/>
        </w:rPr>
        <w:t>;</w:t>
      </w:r>
      <w:bookmarkEnd w:id="6"/>
    </w:p>
    <w:p w:rsidR="006237D0" w:rsidRPr="00AC5E68" w:rsidP="008B3E0E" w14:paraId="33987B16" w14:textId="77777777">
      <w:pPr>
        <w:pStyle w:val="ListParagraph"/>
        <w:numPr>
          <w:ilvl w:val="0"/>
          <w:numId w:val="7"/>
        </w:numPr>
        <w:spacing w:after="120" w:line="240" w:lineRule="auto"/>
        <w:rPr>
          <w:rFonts w:ascii="Times New Roman" w:hAnsi="Times New Roman"/>
          <w:sz w:val="24"/>
          <w:szCs w:val="24"/>
        </w:rPr>
      </w:pPr>
      <w:r w:rsidRPr="714AB879">
        <w:rPr>
          <w:rFonts w:ascii="Times New Roman" w:hAnsi="Times New Roman"/>
          <w:sz w:val="24"/>
          <w:szCs w:val="24"/>
        </w:rPr>
        <w:t xml:space="preserve">evidence that the Property was pre-approved, with an Early Start Letter or copy of building permit issued by local authority prior to start of </w:t>
      </w:r>
      <w:bookmarkStart w:id="7" w:name="_Int_SI4H9NG6"/>
      <w:r w:rsidRPr="714AB879">
        <w:rPr>
          <w:rFonts w:ascii="Times New Roman" w:hAnsi="Times New Roman"/>
          <w:sz w:val="24"/>
          <w:szCs w:val="24"/>
        </w:rPr>
        <w:t>construction;</w:t>
      </w:r>
      <w:bookmarkEnd w:id="7"/>
      <w:r w:rsidRPr="714AB879" w:rsidR="00971798">
        <w:rPr>
          <w:rFonts w:ascii="Times New Roman" w:hAnsi="Times New Roman"/>
          <w:sz w:val="24"/>
          <w:szCs w:val="24"/>
        </w:rPr>
        <w:t xml:space="preserve"> </w:t>
      </w:r>
    </w:p>
    <w:p w:rsidR="00F8503C" w:rsidRPr="00AC5E68" w:rsidP="008B3E0E" w14:paraId="4EF5EF22" w14:textId="25C4218D">
      <w:pPr>
        <w:pStyle w:val="ListParagraph"/>
        <w:numPr>
          <w:ilvl w:val="0"/>
          <w:numId w:val="7"/>
        </w:numPr>
        <w:spacing w:after="120" w:line="240" w:lineRule="auto"/>
        <w:rPr>
          <w:rFonts w:ascii="Times New Roman" w:hAnsi="Times New Roman"/>
          <w:sz w:val="24"/>
          <w:szCs w:val="24"/>
        </w:rPr>
      </w:pPr>
      <w:r w:rsidRPr="00AC5E68">
        <w:rPr>
          <w:rFonts w:ascii="Times New Roman" w:hAnsi="Times New Roman"/>
          <w:i/>
          <w:iCs/>
          <w:sz w:val="24"/>
          <w:szCs w:val="24"/>
        </w:rPr>
        <w:t xml:space="preserve">form HUD-96029, </w:t>
      </w:r>
      <w:r w:rsidRPr="00AC5E68" w:rsidR="00971798">
        <w:rPr>
          <w:rFonts w:ascii="Times New Roman" w:hAnsi="Times New Roman"/>
          <w:i/>
          <w:iCs/>
          <w:sz w:val="24"/>
          <w:szCs w:val="24"/>
        </w:rPr>
        <w:t xml:space="preserve">Form HUD-96029, </w:t>
      </w:r>
      <w:r w:rsidRPr="00AC5E68">
        <w:rPr>
          <w:rFonts w:ascii="Times New Roman" w:hAnsi="Times New Roman"/>
          <w:i/>
          <w:iCs/>
          <w:sz w:val="24"/>
          <w:szCs w:val="24"/>
        </w:rPr>
        <w:t>Condominium Rider</w:t>
      </w:r>
      <w:r w:rsidRPr="00AC5E68">
        <w:rPr>
          <w:rFonts w:ascii="Times New Roman" w:hAnsi="Times New Roman"/>
          <w:sz w:val="24"/>
          <w:szCs w:val="24"/>
        </w:rPr>
        <w:t xml:space="preserve">.  The Condominium Rider is a required document that contains standard language that is incorporated into, and amends and supplements, the Mortgage, Deed of </w:t>
      </w:r>
      <w:r w:rsidRPr="00AC5E68" w:rsidR="00017087">
        <w:rPr>
          <w:rFonts w:ascii="Times New Roman" w:hAnsi="Times New Roman"/>
          <w:sz w:val="24"/>
          <w:szCs w:val="24"/>
        </w:rPr>
        <w:t>Trust,</w:t>
      </w:r>
      <w:r w:rsidRPr="00AC5E68">
        <w:rPr>
          <w:rFonts w:ascii="Times New Roman" w:hAnsi="Times New Roman"/>
          <w:sz w:val="24"/>
          <w:szCs w:val="24"/>
        </w:rPr>
        <w:t xml:space="preserve"> or Security Deed (Security Instrument).  This document is a required document for each condominium loan submitted for insurance endorsement.</w:t>
      </w:r>
    </w:p>
    <w:p w:rsidR="00534751" w:rsidRPr="00AC5E68" w:rsidP="00534751" w14:paraId="4324D959" w14:textId="2F1DD0FA">
      <w:pPr>
        <w:pStyle w:val="ListParagraph"/>
        <w:numPr>
          <w:ilvl w:val="0"/>
          <w:numId w:val="7"/>
        </w:numPr>
        <w:spacing w:after="120" w:line="240" w:lineRule="auto"/>
        <w:rPr>
          <w:rFonts w:ascii="Times New Roman" w:hAnsi="Times New Roman"/>
          <w:sz w:val="24"/>
          <w:szCs w:val="24"/>
        </w:rPr>
      </w:pPr>
      <w:r w:rsidRPr="00AC5E68">
        <w:rPr>
          <w:rFonts w:ascii="Times New Roman" w:hAnsi="Times New Roman"/>
          <w:sz w:val="24"/>
          <w:szCs w:val="24"/>
        </w:rPr>
        <w:t>required inspections, as applicable</w:t>
      </w:r>
      <w:r w:rsidRPr="00AC5E68" w:rsidR="008C3F35">
        <w:rPr>
          <w:rFonts w:ascii="Times New Roman" w:hAnsi="Times New Roman"/>
          <w:sz w:val="24"/>
          <w:szCs w:val="24"/>
        </w:rPr>
        <w:t>.</w:t>
      </w:r>
    </w:p>
    <w:p w:rsidR="00E36B16" w:rsidRPr="00AC5E68" w:rsidP="00AC5E68" w14:paraId="4E1AE2E3" w14:textId="77777777">
      <w:pPr>
        <w:pStyle w:val="ListParagraph"/>
        <w:spacing w:after="120" w:line="240" w:lineRule="auto"/>
        <w:rPr>
          <w:rFonts w:ascii="Times New Roman" w:hAnsi="Times New Roman"/>
          <w:sz w:val="24"/>
          <w:szCs w:val="24"/>
        </w:rPr>
      </w:pPr>
    </w:p>
    <w:p w:rsidR="00075224" w:rsidRPr="00AC5E68" w:rsidP="00075224" w14:paraId="7D278DED" w14:textId="77777777">
      <w:pPr>
        <w:rPr>
          <w:rFonts w:ascii="Times New Roman" w:hAnsi="Times New Roman"/>
          <w:b/>
          <w:bCs/>
          <w:sz w:val="24"/>
          <w:szCs w:val="24"/>
        </w:rPr>
      </w:pPr>
      <w:r w:rsidRPr="00AC5E68">
        <w:rPr>
          <w:rFonts w:ascii="Times New Roman" w:hAnsi="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8503C" w:rsidRPr="00AC5E68" w:rsidP="00F8503C" w14:paraId="717CACBD" w14:textId="57555FDF">
      <w:pPr>
        <w:rPr>
          <w:rFonts w:ascii="Times New Roman" w:hAnsi="Times New Roman"/>
          <w:sz w:val="24"/>
          <w:szCs w:val="24"/>
        </w:rPr>
      </w:pPr>
      <w:r w:rsidRPr="00AC5E68">
        <w:rPr>
          <w:rFonts w:ascii="Times New Roman" w:hAnsi="Times New Roman"/>
          <w:sz w:val="24"/>
          <w:szCs w:val="24"/>
        </w:rPr>
        <w:t xml:space="preserve">The information collection forms </w:t>
      </w:r>
      <w:r w:rsidRPr="00AC5E68" w:rsidR="00623BEB">
        <w:rPr>
          <w:rFonts w:ascii="Times New Roman" w:hAnsi="Times New Roman"/>
          <w:sz w:val="24"/>
          <w:szCs w:val="24"/>
        </w:rPr>
        <w:t>are</w:t>
      </w:r>
      <w:r w:rsidRPr="00AC5E68">
        <w:rPr>
          <w:rFonts w:ascii="Times New Roman" w:hAnsi="Times New Roman"/>
          <w:sz w:val="24"/>
          <w:szCs w:val="24"/>
        </w:rPr>
        <w:t xml:space="preserve"> set up to collect the data and perform the analysis in a standardized format so that </w:t>
      </w:r>
      <w:r w:rsidRPr="00AC5E68" w:rsidR="00217D1D">
        <w:rPr>
          <w:rFonts w:ascii="Times New Roman" w:hAnsi="Times New Roman"/>
          <w:sz w:val="24"/>
          <w:szCs w:val="24"/>
        </w:rPr>
        <w:t>they</w:t>
      </w:r>
      <w:r w:rsidRPr="00AC5E68">
        <w:rPr>
          <w:rFonts w:ascii="Times New Roman" w:hAnsi="Times New Roman"/>
          <w:sz w:val="24"/>
          <w:szCs w:val="24"/>
        </w:rPr>
        <w:t xml:space="preserve"> can be easily converted into a scalable system to collect data electronically.  </w:t>
      </w:r>
    </w:p>
    <w:p w:rsidR="00CE4B3C" w:rsidRPr="00AC5E68" w:rsidP="00CE4B3C" w14:paraId="7FAB14E2" w14:textId="7B1C7447">
      <w:pPr>
        <w:rPr>
          <w:rFonts w:ascii="Times New Roman" w:hAnsi="Times New Roman"/>
          <w:sz w:val="24"/>
          <w:szCs w:val="24"/>
        </w:rPr>
      </w:pPr>
      <w:bookmarkStart w:id="8" w:name="_Hlk16251726"/>
      <w:r w:rsidRPr="1E280FAB">
        <w:rPr>
          <w:rFonts w:ascii="Times New Roman" w:hAnsi="Times New Roman"/>
          <w:i/>
          <w:iCs/>
          <w:sz w:val="24"/>
          <w:szCs w:val="24"/>
        </w:rPr>
        <w:t>Condominium Project Approval.</w:t>
      </w:r>
      <w:r w:rsidRPr="1E280FAB">
        <w:rPr>
          <w:rFonts w:ascii="Times New Roman" w:hAnsi="Times New Roman"/>
          <w:sz w:val="24"/>
          <w:szCs w:val="24"/>
        </w:rPr>
        <w:t xml:space="preserve">  </w:t>
      </w:r>
      <w:bookmarkEnd w:id="8"/>
      <w:r w:rsidRPr="1E280FAB" w:rsidR="00A93747">
        <w:rPr>
          <w:rFonts w:ascii="Times New Roman" w:hAnsi="Times New Roman"/>
          <w:sz w:val="24"/>
          <w:szCs w:val="24"/>
        </w:rPr>
        <w:t xml:space="preserve">The application package must be submitted as </w:t>
      </w:r>
      <w:r w:rsidRPr="1E280FAB" w:rsidR="005E6292">
        <w:rPr>
          <w:rFonts w:ascii="Times New Roman" w:hAnsi="Times New Roman"/>
          <w:sz w:val="24"/>
          <w:szCs w:val="24"/>
        </w:rPr>
        <w:t>a single PDF document</w:t>
      </w:r>
      <w:r w:rsidRPr="1E280FAB" w:rsidR="004D2DFA">
        <w:rPr>
          <w:rFonts w:ascii="Times New Roman" w:hAnsi="Times New Roman"/>
          <w:sz w:val="24"/>
          <w:szCs w:val="24"/>
        </w:rPr>
        <w:t xml:space="preserve"> </w:t>
      </w:r>
      <w:r w:rsidRPr="1E280FAB" w:rsidR="00FA0480">
        <w:rPr>
          <w:rFonts w:ascii="Times New Roman" w:hAnsi="Times New Roman"/>
          <w:sz w:val="24"/>
          <w:szCs w:val="24"/>
        </w:rPr>
        <w:t xml:space="preserve">via </w:t>
      </w:r>
      <w:r w:rsidRPr="1E280FAB" w:rsidR="005E6292">
        <w:rPr>
          <w:rFonts w:ascii="Times New Roman" w:hAnsi="Times New Roman"/>
          <w:sz w:val="24"/>
          <w:szCs w:val="24"/>
        </w:rPr>
        <w:t>email to the FHA Resource Center</w:t>
      </w:r>
      <w:r w:rsidRPr="1E280FAB" w:rsidR="00AE5514">
        <w:rPr>
          <w:rFonts w:ascii="Times New Roman" w:hAnsi="Times New Roman"/>
          <w:sz w:val="24"/>
          <w:szCs w:val="24"/>
        </w:rPr>
        <w:t xml:space="preserve"> at </w:t>
      </w:r>
      <w:r w:rsidRPr="1E280FAB" w:rsidR="00E20707">
        <w:rPr>
          <w:rFonts w:ascii="Times New Roman" w:hAnsi="Times New Roman"/>
          <w:sz w:val="24"/>
          <w:szCs w:val="24"/>
        </w:rPr>
        <w:t>answers@hud.gov</w:t>
      </w:r>
      <w:r w:rsidRPr="1E280FAB" w:rsidR="005E6292">
        <w:rPr>
          <w:rFonts w:ascii="Times New Roman" w:hAnsi="Times New Roman"/>
          <w:sz w:val="24"/>
          <w:szCs w:val="24"/>
        </w:rPr>
        <w:t xml:space="preserve">, which will forward </w:t>
      </w:r>
      <w:r w:rsidRPr="1E280FAB" w:rsidR="004D2DFA">
        <w:rPr>
          <w:rFonts w:ascii="Times New Roman" w:hAnsi="Times New Roman"/>
          <w:sz w:val="24"/>
          <w:szCs w:val="24"/>
        </w:rPr>
        <w:t>it to</w:t>
      </w:r>
      <w:r w:rsidRPr="1E280FAB" w:rsidR="005E6292">
        <w:rPr>
          <w:rFonts w:ascii="Times New Roman" w:hAnsi="Times New Roman"/>
          <w:sz w:val="24"/>
          <w:szCs w:val="24"/>
        </w:rPr>
        <w:t xml:space="preserve"> the appropriate </w:t>
      </w:r>
      <w:r w:rsidRPr="1E280FAB" w:rsidR="000C767E">
        <w:rPr>
          <w:rFonts w:ascii="Times New Roman" w:hAnsi="Times New Roman"/>
          <w:sz w:val="24"/>
          <w:szCs w:val="24"/>
        </w:rPr>
        <w:t>Jurisdictional Homeownership Center “</w:t>
      </w:r>
      <w:r w:rsidRPr="1E280FAB" w:rsidR="005E6292">
        <w:rPr>
          <w:rFonts w:ascii="Times New Roman" w:hAnsi="Times New Roman"/>
          <w:sz w:val="24"/>
          <w:szCs w:val="24"/>
        </w:rPr>
        <w:t>HOC</w:t>
      </w:r>
      <w:r w:rsidRPr="1E280FAB" w:rsidR="000C767E">
        <w:rPr>
          <w:rFonts w:ascii="Times New Roman" w:hAnsi="Times New Roman"/>
          <w:sz w:val="24"/>
          <w:szCs w:val="24"/>
        </w:rPr>
        <w:t>”</w:t>
      </w:r>
      <w:r w:rsidRPr="1E280FAB" w:rsidR="005E6292">
        <w:rPr>
          <w:rFonts w:ascii="Times New Roman" w:hAnsi="Times New Roman"/>
          <w:sz w:val="24"/>
          <w:szCs w:val="24"/>
        </w:rPr>
        <w:t xml:space="preserve">. </w:t>
      </w:r>
      <w:r w:rsidRPr="1E280FAB" w:rsidR="00431A72">
        <w:rPr>
          <w:rFonts w:ascii="Times New Roman" w:hAnsi="Times New Roman"/>
          <w:sz w:val="24"/>
          <w:szCs w:val="24"/>
        </w:rPr>
        <w:t xml:space="preserve">This </w:t>
      </w:r>
      <w:r w:rsidRPr="1E280FAB" w:rsidR="005E6292">
        <w:rPr>
          <w:rFonts w:ascii="Times New Roman" w:hAnsi="Times New Roman"/>
          <w:sz w:val="24"/>
          <w:szCs w:val="24"/>
        </w:rPr>
        <w:t xml:space="preserve">new document repository </w:t>
      </w:r>
      <w:r w:rsidRPr="1E280FAB" w:rsidR="0088332C">
        <w:rPr>
          <w:rFonts w:ascii="Times New Roman" w:hAnsi="Times New Roman"/>
          <w:sz w:val="24"/>
          <w:szCs w:val="24"/>
        </w:rPr>
        <w:t>w</w:t>
      </w:r>
      <w:r w:rsidRPr="1E280FAB" w:rsidR="005E6292">
        <w:rPr>
          <w:rFonts w:ascii="Times New Roman" w:hAnsi="Times New Roman"/>
          <w:sz w:val="24"/>
          <w:szCs w:val="24"/>
        </w:rPr>
        <w:t xml:space="preserve">ill allow </w:t>
      </w:r>
      <w:r w:rsidRPr="1E280FAB" w:rsidR="002D6477">
        <w:rPr>
          <w:rFonts w:ascii="Times New Roman" w:hAnsi="Times New Roman"/>
          <w:sz w:val="24"/>
          <w:szCs w:val="24"/>
        </w:rPr>
        <w:t>eligible Submitters</w:t>
      </w:r>
      <w:r w:rsidRPr="1E280FAB" w:rsidR="005E6292">
        <w:rPr>
          <w:rFonts w:ascii="Times New Roman" w:hAnsi="Times New Roman"/>
          <w:sz w:val="24"/>
          <w:szCs w:val="24"/>
        </w:rPr>
        <w:t xml:space="preserve"> to </w:t>
      </w:r>
      <w:r w:rsidRPr="1E280FAB" w:rsidR="00D05815">
        <w:rPr>
          <w:rFonts w:ascii="Times New Roman" w:hAnsi="Times New Roman"/>
          <w:sz w:val="24"/>
          <w:szCs w:val="24"/>
        </w:rPr>
        <w:t xml:space="preserve">directly </w:t>
      </w:r>
      <w:r w:rsidRPr="1E280FAB" w:rsidR="005E6292">
        <w:rPr>
          <w:rFonts w:ascii="Times New Roman" w:hAnsi="Times New Roman"/>
          <w:sz w:val="24"/>
          <w:szCs w:val="24"/>
        </w:rPr>
        <w:t xml:space="preserve">upload the </w:t>
      </w:r>
      <w:r w:rsidRPr="1E280FAB" w:rsidR="00621243">
        <w:rPr>
          <w:rFonts w:ascii="Times New Roman" w:hAnsi="Times New Roman"/>
          <w:sz w:val="24"/>
          <w:szCs w:val="24"/>
        </w:rPr>
        <w:t>application p</w:t>
      </w:r>
      <w:r w:rsidRPr="1E280FAB" w:rsidR="005E6292">
        <w:rPr>
          <w:rFonts w:ascii="Times New Roman" w:hAnsi="Times New Roman"/>
          <w:sz w:val="24"/>
          <w:szCs w:val="24"/>
        </w:rPr>
        <w:t>acka</w:t>
      </w:r>
      <w:r w:rsidRPr="1E280FAB" w:rsidR="00EA07CE">
        <w:rPr>
          <w:rFonts w:ascii="Times New Roman" w:hAnsi="Times New Roman"/>
          <w:sz w:val="24"/>
          <w:szCs w:val="24"/>
        </w:rPr>
        <w:t>ge</w:t>
      </w:r>
      <w:r w:rsidRPr="1E280FAB" w:rsidR="007E6563">
        <w:rPr>
          <w:rFonts w:ascii="Times New Roman" w:hAnsi="Times New Roman"/>
          <w:sz w:val="24"/>
          <w:szCs w:val="24"/>
        </w:rPr>
        <w:t xml:space="preserve">, which will be assigned </w:t>
      </w:r>
      <w:r w:rsidRPr="1E280FAB" w:rsidR="00401858">
        <w:rPr>
          <w:rFonts w:ascii="Times New Roman" w:hAnsi="Times New Roman"/>
          <w:sz w:val="24"/>
          <w:szCs w:val="24"/>
        </w:rPr>
        <w:t>to a HOC</w:t>
      </w:r>
      <w:r w:rsidRPr="1E280FAB" w:rsidR="002D6477">
        <w:rPr>
          <w:rFonts w:ascii="Times New Roman" w:hAnsi="Times New Roman"/>
          <w:sz w:val="24"/>
          <w:szCs w:val="24"/>
        </w:rPr>
        <w:t xml:space="preserve"> for HRAP review</w:t>
      </w:r>
      <w:r w:rsidRPr="1E280FAB" w:rsidR="00401858">
        <w:rPr>
          <w:rFonts w:ascii="Times New Roman" w:hAnsi="Times New Roman"/>
          <w:sz w:val="24"/>
          <w:szCs w:val="24"/>
        </w:rPr>
        <w:t xml:space="preserve"> </w:t>
      </w:r>
      <w:r w:rsidRPr="1E280FAB" w:rsidR="007E6563">
        <w:rPr>
          <w:rFonts w:ascii="Times New Roman" w:hAnsi="Times New Roman"/>
          <w:sz w:val="24"/>
          <w:szCs w:val="24"/>
        </w:rPr>
        <w:t>by the Resource Center.</w:t>
      </w:r>
      <w:r w:rsidRPr="1E280FAB" w:rsidR="005E6292">
        <w:rPr>
          <w:rFonts w:ascii="Times New Roman" w:hAnsi="Times New Roman"/>
          <w:sz w:val="24"/>
          <w:szCs w:val="24"/>
        </w:rPr>
        <w:t xml:space="preserve"> </w:t>
      </w:r>
      <w:r w:rsidRPr="1E280FAB" w:rsidR="00A14153">
        <w:rPr>
          <w:rFonts w:ascii="Times New Roman" w:hAnsi="Times New Roman"/>
          <w:sz w:val="24"/>
          <w:szCs w:val="24"/>
        </w:rPr>
        <w:t xml:space="preserve"> </w:t>
      </w:r>
      <w:r w:rsidRPr="1E280FAB" w:rsidR="00E60532">
        <w:rPr>
          <w:rFonts w:ascii="Times New Roman" w:hAnsi="Times New Roman"/>
          <w:sz w:val="24"/>
          <w:szCs w:val="24"/>
        </w:rPr>
        <w:t xml:space="preserve">The approval packages often contain </w:t>
      </w:r>
      <w:r w:rsidRPr="1E280FAB" w:rsidR="003E0B6D">
        <w:rPr>
          <w:rFonts w:ascii="Times New Roman" w:hAnsi="Times New Roman"/>
          <w:sz w:val="24"/>
          <w:szCs w:val="24"/>
        </w:rPr>
        <w:t xml:space="preserve">lengthy </w:t>
      </w:r>
      <w:r w:rsidRPr="1E280FAB" w:rsidR="00182417">
        <w:rPr>
          <w:rFonts w:ascii="Times New Roman" w:hAnsi="Times New Roman"/>
          <w:sz w:val="24"/>
          <w:szCs w:val="24"/>
        </w:rPr>
        <w:t>Covenants, Conditions and Restrictions (</w:t>
      </w:r>
      <w:r w:rsidRPr="1E280FAB" w:rsidR="003E0B6D">
        <w:rPr>
          <w:rFonts w:ascii="Times New Roman" w:hAnsi="Times New Roman"/>
          <w:sz w:val="24"/>
          <w:szCs w:val="24"/>
        </w:rPr>
        <w:t>CC&amp;R</w:t>
      </w:r>
      <w:r w:rsidRPr="1E280FAB" w:rsidR="00182417">
        <w:rPr>
          <w:rFonts w:ascii="Times New Roman" w:hAnsi="Times New Roman"/>
          <w:sz w:val="24"/>
          <w:szCs w:val="24"/>
        </w:rPr>
        <w:t>)</w:t>
      </w:r>
      <w:r w:rsidRPr="1E280FAB" w:rsidR="003E0B6D">
        <w:rPr>
          <w:rFonts w:ascii="Times New Roman" w:hAnsi="Times New Roman"/>
          <w:sz w:val="24"/>
          <w:szCs w:val="24"/>
        </w:rPr>
        <w:t xml:space="preserve"> and other legal documents</w:t>
      </w:r>
      <w:r w:rsidRPr="1E280FAB" w:rsidR="0060337E">
        <w:rPr>
          <w:rFonts w:ascii="Times New Roman" w:hAnsi="Times New Roman"/>
          <w:sz w:val="24"/>
          <w:szCs w:val="24"/>
        </w:rPr>
        <w:t xml:space="preserve"> and </w:t>
      </w:r>
      <w:r w:rsidR="00DC15B6">
        <w:rPr>
          <w:rFonts w:ascii="Times New Roman" w:hAnsi="Times New Roman"/>
          <w:sz w:val="24"/>
          <w:szCs w:val="24"/>
        </w:rPr>
        <w:t xml:space="preserve">a </w:t>
      </w:r>
      <w:r w:rsidRPr="1E280FAB" w:rsidR="0060337E">
        <w:rPr>
          <w:rFonts w:ascii="Times New Roman" w:hAnsi="Times New Roman"/>
          <w:sz w:val="24"/>
          <w:szCs w:val="24"/>
        </w:rPr>
        <w:t>consolidated PDF is</w:t>
      </w:r>
      <w:r w:rsidRPr="1E280FAB" w:rsidR="00BF53F7">
        <w:rPr>
          <w:rFonts w:ascii="Times New Roman" w:hAnsi="Times New Roman"/>
          <w:sz w:val="24"/>
          <w:szCs w:val="24"/>
        </w:rPr>
        <w:t xml:space="preserve"> easier than sending hard copies or a CD through the mail</w:t>
      </w:r>
      <w:r w:rsidRPr="1E280FAB" w:rsidR="003E0B6D">
        <w:rPr>
          <w:rFonts w:ascii="Times New Roman" w:hAnsi="Times New Roman"/>
          <w:sz w:val="24"/>
          <w:szCs w:val="24"/>
        </w:rPr>
        <w:t xml:space="preserve">.  </w:t>
      </w:r>
      <w:r w:rsidRPr="1E280FAB" w:rsidR="00A14153">
        <w:rPr>
          <w:rFonts w:ascii="Times New Roman" w:hAnsi="Times New Roman"/>
          <w:sz w:val="24"/>
          <w:szCs w:val="24"/>
        </w:rPr>
        <w:t>The appropriate Jurisdictional HOC is determined by the project’s location</w:t>
      </w:r>
      <w:r w:rsidRPr="1E280FAB" w:rsidR="00650E79">
        <w:rPr>
          <w:rFonts w:ascii="Times New Roman" w:hAnsi="Times New Roman"/>
          <w:sz w:val="24"/>
          <w:szCs w:val="24"/>
        </w:rPr>
        <w:t xml:space="preserve"> and can be found at</w:t>
      </w:r>
      <w:r w:rsidRPr="1E280FAB" w:rsidR="00BF53F7">
        <w:rPr>
          <w:rFonts w:ascii="Times New Roman" w:hAnsi="Times New Roman"/>
          <w:sz w:val="24"/>
          <w:szCs w:val="24"/>
        </w:rPr>
        <w:t>:</w:t>
      </w:r>
      <w:r w:rsidRPr="1E280FAB" w:rsidR="00650E79">
        <w:rPr>
          <w:rFonts w:ascii="Times New Roman" w:hAnsi="Times New Roman"/>
          <w:sz w:val="24"/>
          <w:szCs w:val="24"/>
        </w:rPr>
        <w:t xml:space="preserve"> </w:t>
      </w:r>
      <w:hyperlink r:id="rId10">
        <w:r w:rsidRPr="1E280FAB" w:rsidR="00650E79">
          <w:rPr>
            <w:rStyle w:val="Hyperlink"/>
            <w:rFonts w:ascii="Times New Roman" w:hAnsi="Times New Roman"/>
            <w:sz w:val="24"/>
            <w:szCs w:val="24"/>
          </w:rPr>
          <w:t>https://www.hud.gov/program_offices/housing/sfh/sfhhocs</w:t>
        </w:r>
      </w:hyperlink>
      <w:r w:rsidRPr="1E280FAB" w:rsidR="007129B2">
        <w:rPr>
          <w:rFonts w:ascii="Times New Roman" w:hAnsi="Times New Roman"/>
          <w:sz w:val="24"/>
          <w:szCs w:val="24"/>
        </w:rPr>
        <w:t>.</w:t>
      </w:r>
      <w:r w:rsidRPr="1E280FAB" w:rsidR="00415500">
        <w:rPr>
          <w:rFonts w:ascii="Times New Roman" w:hAnsi="Times New Roman"/>
          <w:sz w:val="24"/>
          <w:szCs w:val="24"/>
        </w:rPr>
        <w:t xml:space="preserve">  </w:t>
      </w:r>
      <w:r w:rsidRPr="1E280FAB">
        <w:rPr>
          <w:rFonts w:ascii="Times New Roman" w:hAnsi="Times New Roman"/>
          <w:sz w:val="24"/>
          <w:szCs w:val="24"/>
        </w:rPr>
        <w:t>Under DELRAP,</w:t>
      </w:r>
      <w:r w:rsidRPr="1E280FAB" w:rsidR="008B7BA2">
        <w:rPr>
          <w:rFonts w:ascii="Times New Roman" w:hAnsi="Times New Roman"/>
          <w:sz w:val="24"/>
          <w:szCs w:val="24"/>
        </w:rPr>
        <w:t xml:space="preserve"> lenders</w:t>
      </w:r>
      <w:r w:rsidRPr="1E280FAB" w:rsidR="00324A1C">
        <w:rPr>
          <w:rFonts w:ascii="Times New Roman" w:hAnsi="Times New Roman"/>
          <w:sz w:val="24"/>
          <w:szCs w:val="24"/>
        </w:rPr>
        <w:t xml:space="preserve"> control </w:t>
      </w:r>
      <w:r w:rsidRPr="1E280FAB" w:rsidR="008B7BA2">
        <w:rPr>
          <w:rFonts w:ascii="Times New Roman" w:hAnsi="Times New Roman"/>
          <w:sz w:val="24"/>
          <w:szCs w:val="24"/>
        </w:rPr>
        <w:t xml:space="preserve">the process </w:t>
      </w:r>
      <w:r w:rsidRPr="1E280FAB" w:rsidR="00F43549">
        <w:rPr>
          <w:rFonts w:ascii="Times New Roman" w:hAnsi="Times New Roman"/>
          <w:sz w:val="24"/>
          <w:szCs w:val="24"/>
        </w:rPr>
        <w:t xml:space="preserve">used to obtain information </w:t>
      </w:r>
      <w:r w:rsidRPr="1E280FAB" w:rsidR="008B7BA2">
        <w:rPr>
          <w:rFonts w:ascii="Times New Roman" w:hAnsi="Times New Roman"/>
          <w:sz w:val="24"/>
          <w:szCs w:val="24"/>
        </w:rPr>
        <w:t xml:space="preserve">to confirm compliance with FHA condominium project approval requirements. </w:t>
      </w:r>
      <w:r w:rsidRPr="1E280FAB">
        <w:rPr>
          <w:rFonts w:ascii="Times New Roman" w:hAnsi="Times New Roman"/>
          <w:sz w:val="24"/>
          <w:szCs w:val="24"/>
        </w:rPr>
        <w:t xml:space="preserve"> </w:t>
      </w:r>
      <w:r w:rsidRPr="1E280FAB">
        <w:rPr>
          <w:rFonts w:ascii="Times New Roman" w:hAnsi="Times New Roman"/>
          <w:sz w:val="24"/>
          <w:szCs w:val="24"/>
        </w:rPr>
        <w:t xml:space="preserve">The HUD-9992 form will be converted to a fillable PDF.  </w:t>
      </w:r>
    </w:p>
    <w:p w:rsidR="00F8503C" w:rsidRPr="00AC5E68" w:rsidP="00F8503C" w14:paraId="13365D50" w14:textId="13943488">
      <w:pPr>
        <w:rPr>
          <w:rFonts w:ascii="Times New Roman" w:hAnsi="Times New Roman"/>
          <w:sz w:val="24"/>
          <w:szCs w:val="24"/>
        </w:rPr>
      </w:pPr>
      <w:r w:rsidRPr="00AC5E68">
        <w:rPr>
          <w:rFonts w:ascii="Times New Roman" w:hAnsi="Times New Roman"/>
          <w:sz w:val="24"/>
          <w:szCs w:val="24"/>
        </w:rPr>
        <w:t>Both H</w:t>
      </w:r>
      <w:r w:rsidR="001F6F7A">
        <w:rPr>
          <w:rFonts w:ascii="Times New Roman" w:hAnsi="Times New Roman"/>
          <w:sz w:val="24"/>
          <w:szCs w:val="24"/>
        </w:rPr>
        <w:t>RAP reviewers</w:t>
      </w:r>
      <w:r w:rsidRPr="00AC5E68">
        <w:rPr>
          <w:rFonts w:ascii="Times New Roman" w:hAnsi="Times New Roman"/>
          <w:sz w:val="24"/>
          <w:szCs w:val="24"/>
        </w:rPr>
        <w:t xml:space="preserve"> and </w:t>
      </w:r>
      <w:r w:rsidR="000F64C1">
        <w:rPr>
          <w:rFonts w:ascii="Times New Roman" w:hAnsi="Times New Roman"/>
          <w:sz w:val="24"/>
          <w:szCs w:val="24"/>
        </w:rPr>
        <w:t xml:space="preserve">lenders with </w:t>
      </w:r>
      <w:r w:rsidRPr="00AC5E68">
        <w:rPr>
          <w:rFonts w:ascii="Times New Roman" w:hAnsi="Times New Roman"/>
          <w:sz w:val="24"/>
          <w:szCs w:val="24"/>
        </w:rPr>
        <w:t xml:space="preserve">DELRAP </w:t>
      </w:r>
      <w:r w:rsidR="000F64C1">
        <w:rPr>
          <w:rFonts w:ascii="Times New Roman" w:hAnsi="Times New Roman"/>
          <w:sz w:val="24"/>
          <w:szCs w:val="24"/>
        </w:rPr>
        <w:t xml:space="preserve">authority </w:t>
      </w:r>
      <w:r w:rsidRPr="00AC5E68">
        <w:rPr>
          <w:rFonts w:ascii="Times New Roman" w:hAnsi="Times New Roman"/>
          <w:sz w:val="24"/>
          <w:szCs w:val="24"/>
        </w:rPr>
        <w:t xml:space="preserve">use FHAC for condominium project approval processing.  </w:t>
      </w:r>
      <w:r w:rsidRPr="00AC5E68">
        <w:rPr>
          <w:rFonts w:ascii="Times New Roman" w:hAnsi="Times New Roman"/>
          <w:sz w:val="24"/>
          <w:szCs w:val="24"/>
        </w:rPr>
        <w:t xml:space="preserve">FHAC is the system used to record, </w:t>
      </w:r>
      <w:r w:rsidRPr="00AC5E68" w:rsidR="00A5558B">
        <w:rPr>
          <w:rFonts w:ascii="Times New Roman" w:hAnsi="Times New Roman"/>
          <w:sz w:val="24"/>
          <w:szCs w:val="24"/>
        </w:rPr>
        <w:t>list,</w:t>
      </w:r>
      <w:r w:rsidRPr="00AC5E68">
        <w:rPr>
          <w:rFonts w:ascii="Times New Roman" w:hAnsi="Times New Roman"/>
          <w:sz w:val="24"/>
          <w:szCs w:val="24"/>
        </w:rPr>
        <w:t xml:space="preserve"> and track all data for </w:t>
      </w:r>
      <w:r w:rsidRPr="00AC5E68">
        <w:rPr>
          <w:rFonts w:ascii="Times New Roman" w:hAnsi="Times New Roman"/>
          <w:sz w:val="24"/>
          <w:szCs w:val="24"/>
        </w:rPr>
        <w:t xml:space="preserve">Condominium Projects that have been processed. </w:t>
      </w:r>
      <w:r w:rsidRPr="00AC5E68" w:rsidR="0094554D">
        <w:rPr>
          <w:rFonts w:ascii="Times New Roman" w:hAnsi="Times New Roman"/>
          <w:sz w:val="24"/>
          <w:szCs w:val="24"/>
        </w:rPr>
        <w:t xml:space="preserve"> </w:t>
      </w:r>
      <w:r w:rsidRPr="00AC5E68">
        <w:rPr>
          <w:rFonts w:ascii="Times New Roman" w:hAnsi="Times New Roman"/>
          <w:sz w:val="24"/>
          <w:szCs w:val="24"/>
        </w:rPr>
        <w:t xml:space="preserve">FHAC is used for data entry, </w:t>
      </w:r>
      <w:r w:rsidRPr="00AC5E68" w:rsidR="00A5558B">
        <w:rPr>
          <w:rFonts w:ascii="Times New Roman" w:hAnsi="Times New Roman"/>
          <w:sz w:val="24"/>
          <w:szCs w:val="24"/>
        </w:rPr>
        <w:t>processing,</w:t>
      </w:r>
      <w:r w:rsidRPr="00AC5E68">
        <w:rPr>
          <w:rFonts w:ascii="Times New Roman" w:hAnsi="Times New Roman"/>
          <w:sz w:val="24"/>
          <w:szCs w:val="24"/>
        </w:rPr>
        <w:t xml:space="preserve"> and reporting.  Mortgagees must use FHAC </w:t>
      </w:r>
      <w:r w:rsidRPr="00AC5E68" w:rsidR="00C57A21">
        <w:rPr>
          <w:rFonts w:ascii="Times New Roman" w:hAnsi="Times New Roman"/>
          <w:sz w:val="24"/>
          <w:szCs w:val="24"/>
        </w:rPr>
        <w:t>to</w:t>
      </w:r>
      <w:r w:rsidRPr="00AC5E68">
        <w:rPr>
          <w:rFonts w:ascii="Times New Roman" w:hAnsi="Times New Roman"/>
          <w:sz w:val="24"/>
          <w:szCs w:val="24"/>
        </w:rPr>
        <w:t xml:space="preserve"> determine the existing approval status of a Condominium Project; enter the Condominium Project information; assign the approval status after the Condominium Project has been reviewed; and upload required Condominium Project documents in a PDF.</w:t>
      </w:r>
      <w:r w:rsidRPr="00AC5E68" w:rsidR="00CC3F63">
        <w:rPr>
          <w:rFonts w:ascii="Times New Roman" w:hAnsi="Times New Roman"/>
          <w:sz w:val="24"/>
          <w:szCs w:val="24"/>
        </w:rPr>
        <w:t xml:space="preserve"> </w:t>
      </w:r>
      <w:r w:rsidRPr="00AC5E68" w:rsidR="000B625B">
        <w:rPr>
          <w:rFonts w:ascii="Times New Roman" w:hAnsi="Times New Roman"/>
          <w:sz w:val="24"/>
          <w:szCs w:val="24"/>
        </w:rPr>
        <w:t xml:space="preserve">HRAP reviewers also use FHAC for condominium project approvals and loans. </w:t>
      </w:r>
    </w:p>
    <w:p w:rsidR="00F8503C" w:rsidRPr="00AC5E68" w:rsidP="00F8503C" w14:paraId="27A68CF2" w14:textId="569D6D7A">
      <w:pPr>
        <w:rPr>
          <w:rFonts w:ascii="Times New Roman" w:hAnsi="Times New Roman"/>
          <w:sz w:val="24"/>
          <w:szCs w:val="24"/>
        </w:rPr>
      </w:pPr>
      <w:r w:rsidRPr="00AC5E68">
        <w:rPr>
          <w:rFonts w:ascii="Times New Roman" w:hAnsi="Times New Roman"/>
          <w:i/>
          <w:iCs/>
          <w:sz w:val="24"/>
          <w:szCs w:val="24"/>
        </w:rPr>
        <w:t>Single-Unit Approval.</w:t>
      </w:r>
      <w:r w:rsidRPr="00AC5E68">
        <w:rPr>
          <w:rFonts w:ascii="Times New Roman" w:hAnsi="Times New Roman"/>
          <w:sz w:val="24"/>
          <w:szCs w:val="24"/>
        </w:rPr>
        <w:t xml:space="preserve">  FHA plans to automate </w:t>
      </w:r>
      <w:r w:rsidRPr="00AC5E68" w:rsidR="006418A1">
        <w:rPr>
          <w:rFonts w:ascii="Times New Roman" w:hAnsi="Times New Roman"/>
          <w:sz w:val="24"/>
          <w:szCs w:val="24"/>
        </w:rPr>
        <w:t xml:space="preserve">the </w:t>
      </w:r>
      <w:r w:rsidRPr="00AC5E68">
        <w:rPr>
          <w:rFonts w:ascii="Times New Roman" w:hAnsi="Times New Roman"/>
          <w:sz w:val="24"/>
          <w:szCs w:val="24"/>
        </w:rPr>
        <w:t>single-unit approval</w:t>
      </w:r>
      <w:r w:rsidRPr="00AC5E68" w:rsidR="006418A1">
        <w:rPr>
          <w:rFonts w:ascii="Times New Roman" w:hAnsi="Times New Roman"/>
          <w:sz w:val="24"/>
          <w:szCs w:val="24"/>
        </w:rPr>
        <w:t xml:space="preserve"> process</w:t>
      </w:r>
      <w:r w:rsidRPr="00AC5E68" w:rsidR="00217D1D">
        <w:rPr>
          <w:rFonts w:ascii="Times New Roman" w:hAnsi="Times New Roman"/>
          <w:sz w:val="24"/>
          <w:szCs w:val="24"/>
        </w:rPr>
        <w:t xml:space="preserve"> and is developing a staged approach</w:t>
      </w:r>
      <w:r w:rsidRPr="00AC5E68">
        <w:rPr>
          <w:rFonts w:ascii="Times New Roman" w:hAnsi="Times New Roman"/>
          <w:sz w:val="24"/>
          <w:szCs w:val="24"/>
        </w:rPr>
        <w:t xml:space="preserve">.  Mortgagees </w:t>
      </w:r>
      <w:r w:rsidRPr="00AC5E68" w:rsidR="006418A1">
        <w:rPr>
          <w:rFonts w:ascii="Times New Roman" w:hAnsi="Times New Roman"/>
          <w:sz w:val="24"/>
          <w:szCs w:val="24"/>
        </w:rPr>
        <w:t xml:space="preserve">are </w:t>
      </w:r>
      <w:r w:rsidRPr="00AC5E68">
        <w:rPr>
          <w:rFonts w:ascii="Times New Roman" w:hAnsi="Times New Roman"/>
          <w:sz w:val="24"/>
          <w:szCs w:val="24"/>
        </w:rPr>
        <w:t>required to</w:t>
      </w:r>
      <w:r w:rsidRPr="00AC5E68">
        <w:t xml:space="preserve"> </w:t>
      </w:r>
      <w:r w:rsidRPr="00AC5E68">
        <w:rPr>
          <w:rFonts w:ascii="Times New Roman" w:hAnsi="Times New Roman"/>
          <w:sz w:val="24"/>
          <w:szCs w:val="24"/>
        </w:rPr>
        <w:t>use FHAC to determine the existing approval status of a Condominium Project in FHA systems and order an FHA case number</w:t>
      </w:r>
      <w:r w:rsidRPr="00AC5E68" w:rsidR="00B20E61">
        <w:rPr>
          <w:rFonts w:ascii="Times New Roman" w:hAnsi="Times New Roman"/>
          <w:sz w:val="24"/>
          <w:szCs w:val="24"/>
        </w:rPr>
        <w:t xml:space="preserve"> with a minimum amount of information</w:t>
      </w:r>
      <w:r w:rsidRPr="00AC5E68" w:rsidR="009A0005">
        <w:rPr>
          <w:rFonts w:ascii="Times New Roman" w:hAnsi="Times New Roman"/>
          <w:sz w:val="24"/>
          <w:szCs w:val="24"/>
        </w:rPr>
        <w:t xml:space="preserve"> by email to the FHA Resource Center for processing</w:t>
      </w:r>
      <w:r w:rsidRPr="00AC5E68">
        <w:rPr>
          <w:rFonts w:ascii="Times New Roman" w:hAnsi="Times New Roman"/>
          <w:sz w:val="24"/>
          <w:szCs w:val="24"/>
        </w:rPr>
        <w:t xml:space="preserve">.  The </w:t>
      </w:r>
      <w:r w:rsidRPr="00AC5E68" w:rsidR="00465A27">
        <w:rPr>
          <w:rFonts w:ascii="Times New Roman" w:hAnsi="Times New Roman"/>
          <w:sz w:val="24"/>
          <w:szCs w:val="24"/>
        </w:rPr>
        <w:t>HUD-9991</w:t>
      </w:r>
      <w:r w:rsidR="003A2B9F">
        <w:rPr>
          <w:rFonts w:ascii="Times New Roman" w:hAnsi="Times New Roman"/>
          <w:sz w:val="24"/>
          <w:szCs w:val="24"/>
        </w:rPr>
        <w:t xml:space="preserve"> </w:t>
      </w:r>
      <w:r w:rsidRPr="00AC5E68">
        <w:rPr>
          <w:rFonts w:ascii="Times New Roman" w:hAnsi="Times New Roman"/>
          <w:sz w:val="24"/>
          <w:szCs w:val="24"/>
        </w:rPr>
        <w:t xml:space="preserve">questionnaire </w:t>
      </w:r>
      <w:r w:rsidR="00E11366">
        <w:rPr>
          <w:rFonts w:ascii="Times New Roman" w:hAnsi="Times New Roman"/>
          <w:sz w:val="24"/>
          <w:szCs w:val="24"/>
        </w:rPr>
        <w:t xml:space="preserve">will be </w:t>
      </w:r>
      <w:r w:rsidRPr="00AC5E68">
        <w:rPr>
          <w:rFonts w:ascii="Times New Roman" w:hAnsi="Times New Roman"/>
          <w:sz w:val="24"/>
          <w:szCs w:val="24"/>
        </w:rPr>
        <w:t>in a fillable format</w:t>
      </w:r>
      <w:r w:rsidR="003A2B9F">
        <w:rPr>
          <w:rFonts w:ascii="Times New Roman" w:hAnsi="Times New Roman"/>
          <w:sz w:val="24"/>
          <w:szCs w:val="24"/>
        </w:rPr>
        <w:t>.</w:t>
      </w:r>
      <w:r w:rsidR="00AA78DF">
        <w:rPr>
          <w:rFonts w:ascii="Times New Roman" w:hAnsi="Times New Roman"/>
          <w:sz w:val="24"/>
          <w:szCs w:val="24"/>
        </w:rPr>
        <w:t xml:space="preserve">  L</w:t>
      </w:r>
      <w:r w:rsidRPr="00AC5E68">
        <w:rPr>
          <w:rFonts w:ascii="Times New Roman" w:hAnsi="Times New Roman"/>
          <w:sz w:val="24"/>
          <w:szCs w:val="24"/>
        </w:rPr>
        <w:t xml:space="preserve">enders submit </w:t>
      </w:r>
      <w:r w:rsidRPr="00AC5E68" w:rsidR="009A0005">
        <w:rPr>
          <w:rFonts w:ascii="Times New Roman" w:hAnsi="Times New Roman"/>
          <w:sz w:val="24"/>
          <w:szCs w:val="24"/>
        </w:rPr>
        <w:t xml:space="preserve">a fully completed version </w:t>
      </w:r>
      <w:r w:rsidRPr="00AC5E68" w:rsidR="00CC6C53">
        <w:rPr>
          <w:rFonts w:ascii="Times New Roman" w:hAnsi="Times New Roman"/>
          <w:sz w:val="24"/>
          <w:szCs w:val="24"/>
        </w:rPr>
        <w:t xml:space="preserve">and the required documentation </w:t>
      </w:r>
      <w:r w:rsidRPr="00AC5E68" w:rsidR="009D175B">
        <w:rPr>
          <w:rFonts w:ascii="Times New Roman" w:hAnsi="Times New Roman"/>
          <w:sz w:val="24"/>
          <w:szCs w:val="24"/>
        </w:rPr>
        <w:t>with the case binder for endorsement by FHA.</w:t>
      </w:r>
      <w:r w:rsidRPr="00AC5E68" w:rsidR="00301262">
        <w:rPr>
          <w:rFonts w:ascii="Times New Roman" w:hAnsi="Times New Roman"/>
          <w:sz w:val="24"/>
          <w:szCs w:val="24"/>
        </w:rPr>
        <w:t xml:space="preserve"> A new electronic system is being created that will allow DE lenders to submit the information required for a case number assignment by entering data or by submitting a HUD-9991</w:t>
      </w:r>
      <w:r w:rsidR="00DA5A6F">
        <w:rPr>
          <w:rFonts w:ascii="Times New Roman" w:hAnsi="Times New Roman"/>
          <w:sz w:val="24"/>
          <w:szCs w:val="24"/>
        </w:rPr>
        <w:t xml:space="preserve"> </w:t>
      </w:r>
      <w:r w:rsidRPr="00AC5E68" w:rsidR="00301262">
        <w:rPr>
          <w:rFonts w:ascii="Times New Roman" w:hAnsi="Times New Roman"/>
          <w:sz w:val="24"/>
          <w:szCs w:val="24"/>
        </w:rPr>
        <w:t xml:space="preserve">with the required information.  </w:t>
      </w:r>
    </w:p>
    <w:p w:rsidR="20F3760A" w:rsidRPr="00AC5E68" w:rsidP="20F3760A" w14:paraId="3D2583AE" w14:textId="273233A9">
      <w:pPr>
        <w:rPr>
          <w:rFonts w:ascii="Times New Roman" w:hAnsi="Times New Roman"/>
          <w:sz w:val="24"/>
          <w:szCs w:val="24"/>
        </w:rPr>
      </w:pPr>
      <w:r w:rsidRPr="714AB879">
        <w:rPr>
          <w:rFonts w:ascii="Times New Roman" w:hAnsi="Times New Roman"/>
          <w:i/>
          <w:iCs/>
          <w:sz w:val="24"/>
          <w:szCs w:val="24"/>
        </w:rPr>
        <w:t>Loan Level Approval.</w:t>
      </w:r>
      <w:r w:rsidRPr="714AB879" w:rsidR="68BD306D">
        <w:rPr>
          <w:rFonts w:ascii="Times New Roman" w:hAnsi="Times New Roman"/>
          <w:i/>
          <w:iCs/>
          <w:sz w:val="24"/>
          <w:szCs w:val="24"/>
        </w:rPr>
        <w:t xml:space="preserve"> </w:t>
      </w:r>
      <w:r w:rsidRPr="714AB879" w:rsidR="68BF3CE7">
        <w:rPr>
          <w:rFonts w:ascii="Times New Roman" w:hAnsi="Times New Roman"/>
          <w:sz w:val="24"/>
          <w:szCs w:val="24"/>
        </w:rPr>
        <w:t xml:space="preserve">Mortgagees </w:t>
      </w:r>
      <w:r w:rsidRPr="714AB879" w:rsidR="3B69427A">
        <w:rPr>
          <w:rFonts w:ascii="Times New Roman" w:hAnsi="Times New Roman"/>
          <w:sz w:val="24"/>
          <w:szCs w:val="24"/>
        </w:rPr>
        <w:t>are required</w:t>
      </w:r>
      <w:r w:rsidRPr="714AB879" w:rsidR="68BF3CE7">
        <w:rPr>
          <w:rFonts w:ascii="Times New Roman" w:hAnsi="Times New Roman"/>
          <w:sz w:val="24"/>
          <w:szCs w:val="24"/>
        </w:rPr>
        <w:t xml:space="preserve"> to use FHAC to </w:t>
      </w:r>
      <w:r w:rsidRPr="714AB879" w:rsidR="3F2D57F0">
        <w:rPr>
          <w:rFonts w:ascii="Times New Roman" w:hAnsi="Times New Roman"/>
          <w:sz w:val="24"/>
          <w:szCs w:val="24"/>
        </w:rPr>
        <w:t>verify</w:t>
      </w:r>
      <w:r w:rsidRPr="714AB879" w:rsidR="68BF3CE7">
        <w:rPr>
          <w:rFonts w:ascii="Times New Roman" w:hAnsi="Times New Roman"/>
          <w:sz w:val="24"/>
          <w:szCs w:val="24"/>
        </w:rPr>
        <w:t xml:space="preserve"> the existing Condominium Project is approved</w:t>
      </w:r>
      <w:r w:rsidRPr="714AB879" w:rsidR="69C452DE">
        <w:rPr>
          <w:rFonts w:ascii="Times New Roman" w:hAnsi="Times New Roman"/>
          <w:sz w:val="24"/>
          <w:szCs w:val="24"/>
        </w:rPr>
        <w:t xml:space="preserve"> and </w:t>
      </w:r>
      <w:r w:rsidRPr="714AB879" w:rsidR="00E2054C">
        <w:rPr>
          <w:rFonts w:ascii="Times New Roman" w:hAnsi="Times New Roman"/>
          <w:sz w:val="24"/>
          <w:szCs w:val="24"/>
        </w:rPr>
        <w:t>to</w:t>
      </w:r>
      <w:r w:rsidRPr="714AB879" w:rsidR="6ADEB964">
        <w:rPr>
          <w:rFonts w:ascii="Times New Roman" w:hAnsi="Times New Roman"/>
          <w:sz w:val="24"/>
          <w:szCs w:val="24"/>
        </w:rPr>
        <w:t xml:space="preserve"> complete the form and certify the information provided. </w:t>
      </w:r>
      <w:r w:rsidRPr="714AB879" w:rsidR="68BD306D">
        <w:rPr>
          <w:rFonts w:ascii="Times New Roman" w:hAnsi="Times New Roman"/>
          <w:sz w:val="24"/>
          <w:szCs w:val="24"/>
        </w:rPr>
        <w:t>The HUD-9991</w:t>
      </w:r>
      <w:r w:rsidR="00DA5A6F">
        <w:rPr>
          <w:rFonts w:ascii="Times New Roman" w:hAnsi="Times New Roman"/>
          <w:sz w:val="24"/>
          <w:szCs w:val="24"/>
        </w:rPr>
        <w:t xml:space="preserve"> </w:t>
      </w:r>
      <w:r w:rsidRPr="714AB879" w:rsidR="6A62BA81">
        <w:rPr>
          <w:rFonts w:ascii="Times New Roman" w:hAnsi="Times New Roman"/>
          <w:sz w:val="24"/>
          <w:szCs w:val="24"/>
        </w:rPr>
        <w:t>will</w:t>
      </w:r>
      <w:r w:rsidRPr="714AB879" w:rsidR="46E7274F">
        <w:rPr>
          <w:rFonts w:ascii="Times New Roman" w:hAnsi="Times New Roman"/>
          <w:sz w:val="24"/>
          <w:szCs w:val="24"/>
        </w:rPr>
        <w:t xml:space="preserve"> </w:t>
      </w:r>
      <w:r w:rsidRPr="714AB879" w:rsidR="4C010A2D">
        <w:rPr>
          <w:rFonts w:ascii="Times New Roman" w:hAnsi="Times New Roman"/>
          <w:sz w:val="24"/>
          <w:szCs w:val="24"/>
        </w:rPr>
        <w:t>be</w:t>
      </w:r>
      <w:r w:rsidRPr="714AB879" w:rsidR="46E7274F">
        <w:rPr>
          <w:rFonts w:ascii="Times New Roman" w:hAnsi="Times New Roman"/>
          <w:sz w:val="24"/>
          <w:szCs w:val="24"/>
        </w:rPr>
        <w:t xml:space="preserve"> </w:t>
      </w:r>
      <w:r w:rsidRPr="714AB879" w:rsidR="68BD306D">
        <w:rPr>
          <w:rFonts w:ascii="Times New Roman" w:hAnsi="Times New Roman"/>
          <w:sz w:val="24"/>
          <w:szCs w:val="24"/>
        </w:rPr>
        <w:t xml:space="preserve">in a fillable format and lenders </w:t>
      </w:r>
      <w:r w:rsidRPr="714AB879" w:rsidR="6A5020DE">
        <w:rPr>
          <w:rFonts w:ascii="Times New Roman" w:hAnsi="Times New Roman"/>
          <w:sz w:val="24"/>
          <w:szCs w:val="24"/>
        </w:rPr>
        <w:t>will</w:t>
      </w:r>
      <w:r w:rsidRPr="714AB879" w:rsidR="46E7274F">
        <w:rPr>
          <w:rFonts w:ascii="Times New Roman" w:hAnsi="Times New Roman"/>
          <w:sz w:val="24"/>
          <w:szCs w:val="24"/>
        </w:rPr>
        <w:t xml:space="preserve"> </w:t>
      </w:r>
      <w:r w:rsidRPr="714AB879" w:rsidR="32E521BD">
        <w:rPr>
          <w:rFonts w:ascii="Times New Roman" w:hAnsi="Times New Roman"/>
          <w:sz w:val="24"/>
          <w:szCs w:val="24"/>
        </w:rPr>
        <w:t>include</w:t>
      </w:r>
      <w:r w:rsidRPr="714AB879" w:rsidR="68BD306D">
        <w:rPr>
          <w:rFonts w:ascii="Times New Roman" w:hAnsi="Times New Roman"/>
          <w:sz w:val="24"/>
          <w:szCs w:val="24"/>
        </w:rPr>
        <w:t xml:space="preserve"> </w:t>
      </w:r>
      <w:r w:rsidRPr="714AB879" w:rsidR="00864443">
        <w:rPr>
          <w:rFonts w:ascii="Times New Roman" w:hAnsi="Times New Roman"/>
          <w:sz w:val="24"/>
          <w:szCs w:val="24"/>
        </w:rPr>
        <w:t xml:space="preserve">a signed and dated </w:t>
      </w:r>
      <w:r w:rsidRPr="714AB879" w:rsidR="00910D13">
        <w:rPr>
          <w:rFonts w:ascii="Times New Roman" w:hAnsi="Times New Roman"/>
          <w:sz w:val="24"/>
          <w:szCs w:val="24"/>
        </w:rPr>
        <w:t>form</w:t>
      </w:r>
      <w:r w:rsidRPr="714AB879" w:rsidR="00864443">
        <w:rPr>
          <w:rFonts w:ascii="Times New Roman" w:hAnsi="Times New Roman"/>
          <w:sz w:val="24"/>
          <w:szCs w:val="24"/>
        </w:rPr>
        <w:t xml:space="preserve"> </w:t>
      </w:r>
      <w:r w:rsidRPr="714AB879" w:rsidR="00E511C9">
        <w:rPr>
          <w:rFonts w:ascii="Times New Roman" w:hAnsi="Times New Roman"/>
          <w:sz w:val="24"/>
          <w:szCs w:val="24"/>
        </w:rPr>
        <w:t xml:space="preserve">and the required documentation </w:t>
      </w:r>
      <w:r w:rsidRPr="714AB879" w:rsidR="32E521BD">
        <w:rPr>
          <w:rFonts w:ascii="Times New Roman" w:hAnsi="Times New Roman"/>
          <w:sz w:val="24"/>
          <w:szCs w:val="24"/>
        </w:rPr>
        <w:t xml:space="preserve">in the case binder </w:t>
      </w:r>
      <w:r w:rsidRPr="714AB879" w:rsidR="3DD8F0E6">
        <w:rPr>
          <w:rFonts w:ascii="Times New Roman" w:hAnsi="Times New Roman"/>
          <w:sz w:val="24"/>
          <w:szCs w:val="24"/>
        </w:rPr>
        <w:t>when the loan is submitted for FHA insurance endorsement.</w:t>
      </w:r>
      <w:r w:rsidRPr="714AB879" w:rsidR="32E521BD">
        <w:rPr>
          <w:rFonts w:ascii="Times New Roman" w:hAnsi="Times New Roman"/>
          <w:sz w:val="24"/>
          <w:szCs w:val="24"/>
        </w:rPr>
        <w:t xml:space="preserve"> </w:t>
      </w:r>
    </w:p>
    <w:p w:rsidR="00075224" w:rsidRPr="00AC5E68" w:rsidP="00075224" w14:paraId="3B79F34F" w14:textId="77777777">
      <w:pPr>
        <w:rPr>
          <w:rFonts w:ascii="Times New Roman" w:hAnsi="Times New Roman"/>
          <w:b/>
          <w:bCs/>
          <w:sz w:val="24"/>
          <w:szCs w:val="24"/>
        </w:rPr>
      </w:pPr>
      <w:r w:rsidRPr="00AC5E68">
        <w:rPr>
          <w:rFonts w:ascii="Times New Roman" w:hAnsi="Times New Roman"/>
          <w:b/>
          <w:bCs/>
          <w:sz w:val="24"/>
          <w:szCs w:val="24"/>
        </w:rPr>
        <w:t xml:space="preserve">4. Describe efforts to identify duplication. Show specifically why any similar information already available cannot be used or modified for use for the purposes described in Item 2 above. </w:t>
      </w:r>
    </w:p>
    <w:p w:rsidR="00F8503C" w:rsidRPr="00AC5E68" w:rsidP="00075224" w14:paraId="5077FDE8" w14:textId="3A9C46D6">
      <w:pPr>
        <w:rPr>
          <w:rFonts w:ascii="Times New Roman" w:hAnsi="Times New Roman"/>
          <w:sz w:val="24"/>
          <w:szCs w:val="24"/>
        </w:rPr>
      </w:pPr>
      <w:r w:rsidRPr="1E280FAB">
        <w:rPr>
          <w:rFonts w:ascii="Times New Roman" w:hAnsi="Times New Roman"/>
          <w:sz w:val="24"/>
          <w:szCs w:val="24"/>
        </w:rPr>
        <w:t>No duplication in the collection of information for condominium project approval, loan level approval and Single-Unit Approval exists</w:t>
      </w:r>
      <w:r w:rsidRPr="1E280FAB" w:rsidR="00011AA6">
        <w:rPr>
          <w:rFonts w:ascii="Times New Roman" w:hAnsi="Times New Roman"/>
          <w:sz w:val="24"/>
          <w:szCs w:val="24"/>
        </w:rPr>
        <w:t xml:space="preserve">.  </w:t>
      </w:r>
      <w:r w:rsidR="00891928">
        <w:rPr>
          <w:rFonts w:ascii="Times New Roman" w:hAnsi="Times New Roman"/>
          <w:sz w:val="24"/>
          <w:szCs w:val="24"/>
        </w:rPr>
        <w:t>T</w:t>
      </w:r>
      <w:r w:rsidRPr="00C23B74" w:rsidR="00C23B74">
        <w:rPr>
          <w:rFonts w:ascii="Times New Roman" w:hAnsi="Times New Roman"/>
          <w:sz w:val="24"/>
          <w:szCs w:val="24"/>
        </w:rPr>
        <w:t xml:space="preserve">he information requested on the forms, the certification, eligibility, and documentation requirements differ for the three </w:t>
      </w:r>
      <w:r w:rsidR="00633A17">
        <w:rPr>
          <w:rFonts w:ascii="Times New Roman" w:hAnsi="Times New Roman"/>
          <w:sz w:val="24"/>
          <w:szCs w:val="24"/>
        </w:rPr>
        <w:t xml:space="preserve">separate, </w:t>
      </w:r>
      <w:r w:rsidRPr="00C23B74" w:rsidR="00C23B74">
        <w:rPr>
          <w:rFonts w:ascii="Times New Roman" w:hAnsi="Times New Roman"/>
          <w:sz w:val="24"/>
          <w:szCs w:val="24"/>
        </w:rPr>
        <w:t>approval processes</w:t>
      </w:r>
      <w:r w:rsidR="004452DD">
        <w:rPr>
          <w:rFonts w:ascii="Times New Roman" w:hAnsi="Times New Roman"/>
          <w:sz w:val="24"/>
          <w:szCs w:val="24"/>
        </w:rPr>
        <w:t>.</w:t>
      </w:r>
      <w:r w:rsidR="00E84F8A">
        <w:rPr>
          <w:rFonts w:ascii="Times New Roman" w:hAnsi="Times New Roman"/>
          <w:sz w:val="24"/>
          <w:szCs w:val="24"/>
        </w:rPr>
        <w:t xml:space="preserve"> </w:t>
      </w:r>
      <w:r w:rsidRPr="1E280FAB">
        <w:rPr>
          <w:rFonts w:ascii="Times New Roman" w:hAnsi="Times New Roman"/>
          <w:sz w:val="24"/>
          <w:szCs w:val="24"/>
        </w:rPr>
        <w:t>Each condominium project and its units have their own combination of features and are distinctive. In addition, the financial and operational data are dynamic.</w:t>
      </w:r>
      <w:r w:rsidRPr="1E280FAB" w:rsidR="00011AA6">
        <w:rPr>
          <w:rFonts w:ascii="Times New Roman" w:hAnsi="Times New Roman"/>
          <w:sz w:val="24"/>
          <w:szCs w:val="24"/>
        </w:rPr>
        <w:t xml:space="preserve"> </w:t>
      </w:r>
      <w:r w:rsidRPr="1E280FAB" w:rsidR="00217D1D">
        <w:rPr>
          <w:rFonts w:ascii="Times New Roman" w:hAnsi="Times New Roman"/>
          <w:sz w:val="24"/>
          <w:szCs w:val="24"/>
        </w:rPr>
        <w:t xml:space="preserve"> For approved projects with a condo ID number, the basic information will already be populated in FHAC</w:t>
      </w:r>
      <w:r w:rsidRPr="1E280FAB" w:rsidR="000C7BA0">
        <w:rPr>
          <w:rFonts w:ascii="Times New Roman" w:hAnsi="Times New Roman"/>
          <w:sz w:val="24"/>
          <w:szCs w:val="24"/>
        </w:rPr>
        <w:t xml:space="preserve"> and will just need to be verified</w:t>
      </w:r>
      <w:r w:rsidRPr="1E280FAB" w:rsidR="00217D1D">
        <w:rPr>
          <w:rFonts w:ascii="Times New Roman" w:hAnsi="Times New Roman"/>
          <w:sz w:val="24"/>
          <w:szCs w:val="24"/>
        </w:rPr>
        <w:t xml:space="preserve">. </w:t>
      </w:r>
      <w:r w:rsidRPr="1E280FAB" w:rsidR="00955738">
        <w:rPr>
          <w:rFonts w:ascii="Times New Roman" w:hAnsi="Times New Roman"/>
          <w:sz w:val="24"/>
          <w:szCs w:val="24"/>
        </w:rPr>
        <w:t>A few data points such as owner occupancy and the percentage of condominium assessments in arrears will need to be updated</w:t>
      </w:r>
      <w:r w:rsidRPr="1E280FAB" w:rsidR="00452DB8">
        <w:rPr>
          <w:rFonts w:ascii="Times New Roman" w:hAnsi="Times New Roman"/>
          <w:sz w:val="24"/>
          <w:szCs w:val="24"/>
        </w:rPr>
        <w:t xml:space="preserve"> at </w:t>
      </w:r>
      <w:r w:rsidRPr="1E280FAB" w:rsidR="00D82A81">
        <w:rPr>
          <w:rFonts w:ascii="Times New Roman" w:hAnsi="Times New Roman"/>
          <w:sz w:val="24"/>
          <w:szCs w:val="24"/>
        </w:rPr>
        <w:t>loan level review</w:t>
      </w:r>
      <w:r w:rsidRPr="1E280FAB" w:rsidR="00955738">
        <w:rPr>
          <w:rFonts w:ascii="Times New Roman" w:hAnsi="Times New Roman"/>
          <w:sz w:val="24"/>
          <w:szCs w:val="24"/>
        </w:rPr>
        <w:t xml:space="preserve">.  </w:t>
      </w:r>
      <w:r w:rsidRPr="1E280FAB" w:rsidR="00217D1D">
        <w:rPr>
          <w:rFonts w:ascii="Times New Roman" w:hAnsi="Times New Roman"/>
          <w:sz w:val="24"/>
          <w:szCs w:val="24"/>
        </w:rPr>
        <w:t xml:space="preserve"> </w:t>
      </w:r>
      <w:r w:rsidRPr="1E280FAB" w:rsidR="00B52F48">
        <w:rPr>
          <w:rFonts w:ascii="Times New Roman" w:hAnsi="Times New Roman"/>
          <w:sz w:val="24"/>
          <w:szCs w:val="24"/>
        </w:rPr>
        <w:t xml:space="preserve">The </w:t>
      </w:r>
      <w:r w:rsidRPr="1E280FAB" w:rsidR="00CB2322">
        <w:rPr>
          <w:rFonts w:ascii="Times New Roman" w:hAnsi="Times New Roman"/>
          <w:sz w:val="24"/>
          <w:szCs w:val="24"/>
        </w:rPr>
        <w:t xml:space="preserve">extension of the approval period to </w:t>
      </w:r>
      <w:r w:rsidRPr="1E280FAB" w:rsidR="00A31DF4">
        <w:rPr>
          <w:rFonts w:ascii="Times New Roman" w:hAnsi="Times New Roman"/>
          <w:sz w:val="24"/>
          <w:szCs w:val="24"/>
        </w:rPr>
        <w:t>three year</w:t>
      </w:r>
      <w:r w:rsidRPr="1E280FAB" w:rsidR="00CB2322">
        <w:rPr>
          <w:rFonts w:ascii="Times New Roman" w:hAnsi="Times New Roman"/>
          <w:sz w:val="24"/>
          <w:szCs w:val="24"/>
        </w:rPr>
        <w:t xml:space="preserve">s </w:t>
      </w:r>
      <w:r w:rsidRPr="1E280FAB" w:rsidR="00A31DF4">
        <w:rPr>
          <w:rFonts w:ascii="Times New Roman" w:hAnsi="Times New Roman"/>
          <w:sz w:val="24"/>
          <w:szCs w:val="24"/>
        </w:rPr>
        <w:t xml:space="preserve">has reduced </w:t>
      </w:r>
      <w:r w:rsidRPr="1E280FAB">
        <w:rPr>
          <w:rFonts w:ascii="Times New Roman" w:hAnsi="Times New Roman"/>
          <w:sz w:val="24"/>
          <w:szCs w:val="24"/>
        </w:rPr>
        <w:t>the collection burden</w:t>
      </w:r>
      <w:r w:rsidRPr="1E280FAB" w:rsidR="00CB2322">
        <w:rPr>
          <w:rFonts w:ascii="Times New Roman" w:hAnsi="Times New Roman"/>
          <w:sz w:val="24"/>
          <w:szCs w:val="24"/>
        </w:rPr>
        <w:t xml:space="preserve"> for project approval</w:t>
      </w:r>
      <w:r w:rsidRPr="1E280FAB">
        <w:rPr>
          <w:rFonts w:ascii="Times New Roman" w:hAnsi="Times New Roman"/>
          <w:sz w:val="24"/>
          <w:szCs w:val="24"/>
        </w:rPr>
        <w:t>.</w:t>
      </w:r>
      <w:r w:rsidRPr="1E280FAB" w:rsidR="00081936">
        <w:rPr>
          <w:rFonts w:ascii="Times New Roman" w:hAnsi="Times New Roman"/>
          <w:sz w:val="24"/>
          <w:szCs w:val="24"/>
        </w:rPr>
        <w:t xml:space="preserve"> </w:t>
      </w:r>
      <w:r w:rsidRPr="1E280FAB" w:rsidR="00217D1D">
        <w:rPr>
          <w:rFonts w:ascii="Times New Roman" w:hAnsi="Times New Roman"/>
          <w:sz w:val="24"/>
          <w:szCs w:val="24"/>
        </w:rPr>
        <w:t xml:space="preserve"> </w:t>
      </w:r>
    </w:p>
    <w:p w:rsidR="00075224" w:rsidRPr="00AC5E68" w:rsidP="00075224" w14:paraId="26548FD0" w14:textId="77777777">
      <w:pPr>
        <w:rPr>
          <w:rFonts w:ascii="Times New Roman" w:hAnsi="Times New Roman"/>
          <w:b/>
          <w:bCs/>
          <w:sz w:val="24"/>
          <w:szCs w:val="24"/>
        </w:rPr>
      </w:pPr>
      <w:r w:rsidRPr="00AC5E68">
        <w:rPr>
          <w:rFonts w:ascii="Times New Roman" w:hAnsi="Times New Roman"/>
          <w:b/>
          <w:bCs/>
          <w:sz w:val="24"/>
          <w:szCs w:val="24"/>
        </w:rPr>
        <w:t xml:space="preserve">5. If the collection of information impacts small businesses or other small entities (Item 5 of OMB Form 83-I), describe any methods used to minimize burden. </w:t>
      </w:r>
    </w:p>
    <w:p w:rsidR="00F8503C" w:rsidRPr="00AC5E68" w:rsidP="00F8503C" w14:paraId="151DF2EF" w14:textId="61B75757">
      <w:pPr>
        <w:rPr>
          <w:rFonts w:ascii="Times New Roman" w:hAnsi="Times New Roman"/>
          <w:sz w:val="24"/>
          <w:szCs w:val="24"/>
        </w:rPr>
      </w:pPr>
      <w:r w:rsidRPr="714AB879">
        <w:rPr>
          <w:rFonts w:ascii="Times New Roman" w:hAnsi="Times New Roman"/>
          <w:sz w:val="24"/>
          <w:szCs w:val="24"/>
        </w:rPr>
        <w:t>The SF Handbook 4000.1</w:t>
      </w:r>
      <w:r w:rsidRPr="714AB879" w:rsidR="00FF288F">
        <w:rPr>
          <w:rFonts w:ascii="Times New Roman" w:hAnsi="Times New Roman"/>
          <w:sz w:val="24"/>
          <w:szCs w:val="24"/>
        </w:rPr>
        <w:t xml:space="preserve"> </w:t>
      </w:r>
      <w:r w:rsidRPr="714AB879" w:rsidR="00161DCE">
        <w:rPr>
          <w:rFonts w:ascii="Times New Roman" w:hAnsi="Times New Roman"/>
          <w:sz w:val="24"/>
          <w:szCs w:val="24"/>
        </w:rPr>
        <w:t>has standardized the</w:t>
      </w:r>
      <w:r w:rsidRPr="714AB879" w:rsidR="00DD2978">
        <w:rPr>
          <w:rFonts w:ascii="Times New Roman" w:hAnsi="Times New Roman"/>
          <w:sz w:val="24"/>
          <w:szCs w:val="24"/>
        </w:rPr>
        <w:t xml:space="preserve"> </w:t>
      </w:r>
      <w:r w:rsidRPr="714AB879">
        <w:rPr>
          <w:rFonts w:ascii="Times New Roman" w:hAnsi="Times New Roman"/>
          <w:sz w:val="24"/>
          <w:szCs w:val="24"/>
        </w:rPr>
        <w:t xml:space="preserve">requirements for DELRAP lenders, many of which are small entities.  However, it is worth noting that many of these lenders are likely affiliated with much larger financial institutions, based on the names associated with the IDs.  Of </w:t>
      </w:r>
      <w:r w:rsidRPr="714AB879" w:rsidR="65344832">
        <w:rPr>
          <w:rFonts w:ascii="Times New Roman" w:hAnsi="Times New Roman"/>
          <w:sz w:val="24"/>
          <w:szCs w:val="24"/>
        </w:rPr>
        <w:t>the thousand</w:t>
      </w:r>
      <w:r w:rsidRPr="714AB879">
        <w:rPr>
          <w:rFonts w:ascii="Times New Roman" w:hAnsi="Times New Roman"/>
          <w:sz w:val="24"/>
          <w:szCs w:val="24"/>
        </w:rPr>
        <w:t xml:space="preserve"> unique originating mortgagee IDs in each year from 20</w:t>
      </w:r>
      <w:r w:rsidRPr="714AB879" w:rsidR="008B5E4D">
        <w:rPr>
          <w:rFonts w:ascii="Times New Roman" w:hAnsi="Times New Roman"/>
          <w:sz w:val="24"/>
          <w:szCs w:val="24"/>
        </w:rPr>
        <w:t>20</w:t>
      </w:r>
      <w:r w:rsidRPr="714AB879">
        <w:rPr>
          <w:rFonts w:ascii="Times New Roman" w:hAnsi="Times New Roman"/>
          <w:sz w:val="24"/>
          <w:szCs w:val="24"/>
        </w:rPr>
        <w:t xml:space="preserve"> to 20</w:t>
      </w:r>
      <w:r w:rsidRPr="714AB879" w:rsidR="00904FF3">
        <w:rPr>
          <w:rFonts w:ascii="Times New Roman" w:hAnsi="Times New Roman"/>
          <w:sz w:val="24"/>
          <w:szCs w:val="24"/>
        </w:rPr>
        <w:t>23</w:t>
      </w:r>
      <w:r w:rsidRPr="714AB879">
        <w:rPr>
          <w:rFonts w:ascii="Times New Roman" w:hAnsi="Times New Roman"/>
          <w:sz w:val="24"/>
          <w:szCs w:val="24"/>
        </w:rPr>
        <w:t xml:space="preserve">, the median number of mortgagees </w:t>
      </w:r>
      <w:r w:rsidRPr="714AB879" w:rsidR="442CF749">
        <w:rPr>
          <w:rFonts w:ascii="Times New Roman" w:hAnsi="Times New Roman"/>
          <w:sz w:val="24"/>
          <w:szCs w:val="24"/>
        </w:rPr>
        <w:t>is under</w:t>
      </w:r>
      <w:r w:rsidRPr="714AB879">
        <w:rPr>
          <w:rFonts w:ascii="Times New Roman" w:hAnsi="Times New Roman"/>
          <w:sz w:val="24"/>
          <w:szCs w:val="24"/>
        </w:rPr>
        <w:t xml:space="preserve"> 100.  While this data may seem to make a strong case for the </w:t>
      </w:r>
      <w:r w:rsidRPr="714AB879">
        <w:rPr>
          <w:rFonts w:ascii="Times New Roman" w:hAnsi="Times New Roman"/>
          <w:sz w:val="24"/>
          <w:szCs w:val="24"/>
        </w:rPr>
        <w:t>prevalence of small entities, these entities likely have resources at their disposal that are not available to a typical small entity in other industries.</w:t>
      </w:r>
    </w:p>
    <w:p w:rsidR="00F8503C" w:rsidRPr="00AC5E68" w:rsidP="00F8503C" w14:paraId="38FD8288" w14:textId="58FF36AF">
      <w:pPr>
        <w:rPr>
          <w:rFonts w:ascii="Times New Roman" w:hAnsi="Times New Roman"/>
          <w:sz w:val="24"/>
          <w:szCs w:val="24"/>
        </w:rPr>
      </w:pPr>
      <w:r w:rsidRPr="00AC5E68">
        <w:rPr>
          <w:rFonts w:ascii="Times New Roman" w:hAnsi="Times New Roman"/>
          <w:sz w:val="24"/>
          <w:szCs w:val="24"/>
        </w:rPr>
        <w:t xml:space="preserve">The policy changes in 2019 resulted in a decrease in the </w:t>
      </w:r>
      <w:r w:rsidRPr="00AC5E68">
        <w:rPr>
          <w:rFonts w:ascii="Times New Roman" w:hAnsi="Times New Roman"/>
          <w:sz w:val="24"/>
          <w:szCs w:val="24"/>
        </w:rPr>
        <w:t>collection burden</w:t>
      </w:r>
      <w:r w:rsidRPr="00AC5E68">
        <w:rPr>
          <w:rFonts w:ascii="Times New Roman" w:hAnsi="Times New Roman"/>
          <w:sz w:val="24"/>
          <w:szCs w:val="24"/>
        </w:rPr>
        <w:t xml:space="preserve"> for condominium project approval and condominium loans</w:t>
      </w:r>
      <w:r w:rsidRPr="00AC5E68">
        <w:rPr>
          <w:rFonts w:ascii="Times New Roman" w:hAnsi="Times New Roman"/>
          <w:sz w:val="24"/>
          <w:szCs w:val="24"/>
        </w:rPr>
        <w:t xml:space="preserve">. </w:t>
      </w:r>
      <w:r w:rsidRPr="00AC5E68" w:rsidR="005E6FF9">
        <w:rPr>
          <w:rFonts w:ascii="Times New Roman" w:hAnsi="Times New Roman"/>
          <w:sz w:val="24"/>
          <w:szCs w:val="24"/>
        </w:rPr>
        <w:t xml:space="preserve"> </w:t>
      </w:r>
      <w:r w:rsidRPr="00AC5E68" w:rsidR="00B7090B">
        <w:rPr>
          <w:rFonts w:ascii="Times New Roman" w:hAnsi="Times New Roman"/>
          <w:sz w:val="24"/>
          <w:szCs w:val="24"/>
        </w:rPr>
        <w:t xml:space="preserve">The implementation of </w:t>
      </w:r>
      <w:r w:rsidRPr="00AC5E68">
        <w:rPr>
          <w:rFonts w:ascii="Times New Roman" w:hAnsi="Times New Roman"/>
          <w:sz w:val="24"/>
          <w:szCs w:val="24"/>
        </w:rPr>
        <w:t xml:space="preserve">Single-Unit Approval </w:t>
      </w:r>
      <w:r w:rsidRPr="00AC5E68" w:rsidR="00B7090B">
        <w:rPr>
          <w:rFonts w:ascii="Times New Roman" w:hAnsi="Times New Roman"/>
          <w:sz w:val="24"/>
          <w:szCs w:val="24"/>
        </w:rPr>
        <w:t>has created</w:t>
      </w:r>
      <w:r w:rsidRPr="00AC5E68">
        <w:rPr>
          <w:rFonts w:ascii="Times New Roman" w:hAnsi="Times New Roman"/>
          <w:sz w:val="24"/>
          <w:szCs w:val="24"/>
        </w:rPr>
        <w:t xml:space="preserve"> business opportunities</w:t>
      </w:r>
      <w:r w:rsidRPr="00AC5E68" w:rsidR="00B7090B">
        <w:rPr>
          <w:rFonts w:ascii="Times New Roman" w:hAnsi="Times New Roman"/>
          <w:sz w:val="24"/>
          <w:szCs w:val="24"/>
        </w:rPr>
        <w:t xml:space="preserve"> for small lenders</w:t>
      </w:r>
      <w:r w:rsidRPr="00AC5E68">
        <w:rPr>
          <w:rFonts w:ascii="Times New Roman" w:hAnsi="Times New Roman"/>
          <w:sz w:val="24"/>
          <w:szCs w:val="24"/>
        </w:rPr>
        <w:t xml:space="preserve"> without the collection burden of seeking approval for an entire condominium project. </w:t>
      </w:r>
      <w:r w:rsidR="00932D6C">
        <w:rPr>
          <w:rFonts w:ascii="Times New Roman" w:hAnsi="Times New Roman"/>
          <w:sz w:val="24"/>
          <w:szCs w:val="24"/>
        </w:rPr>
        <w:t xml:space="preserve">HUD continues to explore </w:t>
      </w:r>
      <w:r w:rsidR="00FD2186">
        <w:rPr>
          <w:rFonts w:ascii="Times New Roman" w:hAnsi="Times New Roman"/>
          <w:sz w:val="24"/>
          <w:szCs w:val="24"/>
        </w:rPr>
        <w:t xml:space="preserve">ways to streamline the process through policy and technology updates. </w:t>
      </w:r>
    </w:p>
    <w:p w:rsidR="00075224" w:rsidRPr="00AC5E68" w:rsidP="00075224" w14:paraId="70856EB9" w14:textId="77777777">
      <w:pPr>
        <w:rPr>
          <w:rFonts w:ascii="Times New Roman" w:hAnsi="Times New Roman"/>
          <w:b/>
          <w:bCs/>
          <w:sz w:val="24"/>
          <w:szCs w:val="24"/>
        </w:rPr>
      </w:pPr>
      <w:r w:rsidRPr="00AC5E68">
        <w:rPr>
          <w:rFonts w:ascii="Times New Roman" w:hAnsi="Times New Roman"/>
          <w:b/>
          <w:bCs/>
          <w:sz w:val="24"/>
          <w:szCs w:val="24"/>
        </w:rPr>
        <w:t xml:space="preserve">6. Describe the consequence to Federal program or policy activities if the collection is not conducted or is conducted less frequently, as well as any technical or legal obstacles to reducing burden. </w:t>
      </w:r>
    </w:p>
    <w:p w:rsidR="002E7136" w:rsidRPr="00AC5E68" w:rsidP="00F8503C" w14:paraId="49F5AECF" w14:textId="693C380A">
      <w:pPr>
        <w:rPr>
          <w:rFonts w:ascii="Times New Roman" w:hAnsi="Times New Roman"/>
          <w:sz w:val="24"/>
          <w:szCs w:val="24"/>
        </w:rPr>
      </w:pPr>
      <w:r w:rsidRPr="00AC5E68">
        <w:rPr>
          <w:rFonts w:ascii="Times New Roman" w:hAnsi="Times New Roman"/>
          <w:sz w:val="24"/>
          <w:szCs w:val="24"/>
        </w:rPr>
        <w:t xml:space="preserve">For condominium project approval, </w:t>
      </w:r>
      <w:r w:rsidRPr="00AC5E68" w:rsidR="008A7DDC">
        <w:rPr>
          <w:rFonts w:ascii="Times New Roman" w:hAnsi="Times New Roman"/>
          <w:sz w:val="24"/>
          <w:szCs w:val="24"/>
        </w:rPr>
        <w:t xml:space="preserve">collection of </w:t>
      </w:r>
      <w:r w:rsidRPr="00AC5E68">
        <w:rPr>
          <w:rFonts w:ascii="Times New Roman" w:hAnsi="Times New Roman"/>
          <w:sz w:val="24"/>
          <w:szCs w:val="24"/>
        </w:rPr>
        <w:t xml:space="preserve">this information is critical to assess the </w:t>
      </w:r>
      <w:r w:rsidRPr="00AC5E68" w:rsidR="008A7DDC">
        <w:rPr>
          <w:rFonts w:ascii="Times New Roman" w:hAnsi="Times New Roman"/>
          <w:sz w:val="24"/>
          <w:szCs w:val="24"/>
        </w:rPr>
        <w:t xml:space="preserve">legal structure, </w:t>
      </w:r>
      <w:r w:rsidRPr="00AC5E68">
        <w:rPr>
          <w:rFonts w:ascii="Times New Roman" w:hAnsi="Times New Roman"/>
          <w:sz w:val="24"/>
          <w:szCs w:val="24"/>
        </w:rPr>
        <w:t xml:space="preserve">financial </w:t>
      </w:r>
      <w:r w:rsidRPr="00AC5E68" w:rsidR="00A5558B">
        <w:rPr>
          <w:rFonts w:ascii="Times New Roman" w:hAnsi="Times New Roman"/>
          <w:sz w:val="24"/>
          <w:szCs w:val="24"/>
        </w:rPr>
        <w:t>strength,</w:t>
      </w:r>
      <w:r w:rsidRPr="00AC5E68">
        <w:rPr>
          <w:rFonts w:ascii="Times New Roman" w:hAnsi="Times New Roman"/>
          <w:sz w:val="24"/>
          <w:szCs w:val="24"/>
        </w:rPr>
        <w:t xml:space="preserve"> and operational viability of a condominium project, and to allow </w:t>
      </w:r>
      <w:r w:rsidRPr="00AC5E68" w:rsidR="008A7DDC">
        <w:rPr>
          <w:rFonts w:ascii="Times New Roman" w:hAnsi="Times New Roman"/>
          <w:sz w:val="24"/>
          <w:szCs w:val="24"/>
        </w:rPr>
        <w:t xml:space="preserve">exceptions to the standards </w:t>
      </w:r>
      <w:r w:rsidRPr="00AC5E68">
        <w:rPr>
          <w:rFonts w:ascii="Times New Roman" w:hAnsi="Times New Roman"/>
          <w:sz w:val="24"/>
          <w:szCs w:val="24"/>
        </w:rPr>
        <w:t>for owner occupancy, commercial space</w:t>
      </w:r>
      <w:r w:rsidRPr="00AC5E68" w:rsidR="002B45B1">
        <w:rPr>
          <w:rFonts w:ascii="Times New Roman" w:hAnsi="Times New Roman"/>
          <w:sz w:val="24"/>
          <w:szCs w:val="24"/>
        </w:rPr>
        <w:t>,</w:t>
      </w:r>
      <w:r w:rsidRPr="00AC5E68">
        <w:rPr>
          <w:rFonts w:ascii="Times New Roman" w:hAnsi="Times New Roman"/>
          <w:sz w:val="24"/>
          <w:szCs w:val="24"/>
        </w:rPr>
        <w:t xml:space="preserve"> and other factors.</w:t>
      </w:r>
    </w:p>
    <w:p w:rsidR="00F8503C" w:rsidRPr="00AC5E68" w:rsidP="00F8503C" w14:paraId="714021EC" w14:textId="2C70E9A3">
      <w:pPr>
        <w:rPr>
          <w:rFonts w:ascii="Times New Roman" w:hAnsi="Times New Roman"/>
          <w:sz w:val="24"/>
          <w:szCs w:val="24"/>
        </w:rPr>
      </w:pPr>
      <w:r w:rsidRPr="00AC5E68">
        <w:rPr>
          <w:rFonts w:ascii="Times New Roman" w:hAnsi="Times New Roman"/>
          <w:sz w:val="24"/>
          <w:szCs w:val="24"/>
        </w:rPr>
        <w:t>For loan level approvals and Single-Unit Approvals, t</w:t>
      </w:r>
      <w:r w:rsidRPr="00AC5E68" w:rsidR="00AC47DC">
        <w:rPr>
          <w:rFonts w:ascii="Times New Roman" w:hAnsi="Times New Roman"/>
          <w:sz w:val="24"/>
          <w:szCs w:val="24"/>
        </w:rPr>
        <w:t xml:space="preserve">he reporting burden is loan-specific and, thus, cannot be conducted less frequently than on every single loan submitted to FHA for insurance endorsement.  </w:t>
      </w:r>
      <w:r w:rsidRPr="00AC5E68">
        <w:rPr>
          <w:rFonts w:ascii="Times New Roman" w:hAnsi="Times New Roman"/>
          <w:sz w:val="24"/>
          <w:szCs w:val="24"/>
        </w:rPr>
        <w:t xml:space="preserve">FHA considers this information to be critical to </w:t>
      </w:r>
      <w:r w:rsidRPr="00AC5E68" w:rsidR="000C7BA0">
        <w:rPr>
          <w:rFonts w:ascii="Times New Roman" w:hAnsi="Times New Roman"/>
          <w:sz w:val="24"/>
          <w:szCs w:val="24"/>
        </w:rPr>
        <w:t>determine eligibility</w:t>
      </w:r>
      <w:r w:rsidRPr="00AC5E68">
        <w:rPr>
          <w:rFonts w:ascii="Times New Roman" w:hAnsi="Times New Roman"/>
          <w:sz w:val="24"/>
          <w:szCs w:val="24"/>
        </w:rPr>
        <w:t xml:space="preserve"> of </w:t>
      </w:r>
      <w:bookmarkStart w:id="9" w:name="_Hlk45008832"/>
      <w:r w:rsidRPr="00AC5E68">
        <w:rPr>
          <w:rFonts w:ascii="Times New Roman" w:hAnsi="Times New Roman"/>
          <w:sz w:val="24"/>
          <w:szCs w:val="24"/>
        </w:rPr>
        <w:t>single condominium units within FHA-approved projects and non-FHA-approved projects</w:t>
      </w:r>
      <w:r w:rsidRPr="00AC5E68" w:rsidR="000C7BA0">
        <w:rPr>
          <w:rFonts w:ascii="Times New Roman" w:hAnsi="Times New Roman"/>
          <w:sz w:val="24"/>
          <w:szCs w:val="24"/>
        </w:rPr>
        <w:t xml:space="preserve"> for insurance</w:t>
      </w:r>
      <w:r w:rsidRPr="00AC5E68" w:rsidR="00AC47DC">
        <w:rPr>
          <w:rFonts w:ascii="Times New Roman" w:hAnsi="Times New Roman"/>
          <w:sz w:val="24"/>
          <w:szCs w:val="24"/>
        </w:rPr>
        <w:t xml:space="preserve"> endorsement</w:t>
      </w:r>
      <w:r w:rsidRPr="00AC5E68">
        <w:rPr>
          <w:rFonts w:ascii="Times New Roman" w:hAnsi="Times New Roman"/>
          <w:sz w:val="24"/>
          <w:szCs w:val="24"/>
        </w:rPr>
        <w:t xml:space="preserve"> and to manage risk to the MMI fund</w:t>
      </w:r>
      <w:bookmarkEnd w:id="9"/>
      <w:r w:rsidRPr="00AC5E68">
        <w:rPr>
          <w:rFonts w:ascii="Times New Roman" w:hAnsi="Times New Roman"/>
          <w:sz w:val="24"/>
          <w:szCs w:val="24"/>
        </w:rPr>
        <w:t xml:space="preserve">.  Without sufficient information about individual condominium projects and the total number of FHA-insured units in a project, FHA will be unable to determine the risk that FHA insured units within the project might pose to the MMI insurance fund.  </w:t>
      </w:r>
    </w:p>
    <w:p w:rsidR="00F8503C" w:rsidRPr="00AC5E68" w:rsidP="00F8503C" w14:paraId="44625C10" w14:textId="77777777">
      <w:pPr>
        <w:rPr>
          <w:rFonts w:ascii="Times New Roman" w:hAnsi="Times New Roman"/>
          <w:sz w:val="24"/>
          <w:szCs w:val="24"/>
        </w:rPr>
      </w:pPr>
      <w:r w:rsidRPr="00AC5E68">
        <w:rPr>
          <w:rFonts w:ascii="Times New Roman" w:hAnsi="Times New Roman"/>
          <w:sz w:val="24"/>
          <w:szCs w:val="24"/>
        </w:rPr>
        <w:t>FHA would not be able to properly examine the risk of individual units to the insurance fund and would not be able to continue insuring loans for borrowers who wish to purchase or refinance condominium units.</w:t>
      </w:r>
    </w:p>
    <w:p w:rsidR="00075224" w:rsidRPr="00AC5E68" w:rsidP="00075224" w14:paraId="0C729913" w14:textId="77777777">
      <w:pPr>
        <w:rPr>
          <w:rFonts w:ascii="Times New Roman" w:hAnsi="Times New Roman"/>
          <w:b/>
          <w:bCs/>
          <w:sz w:val="24"/>
          <w:szCs w:val="24"/>
        </w:rPr>
      </w:pPr>
      <w:r w:rsidRPr="00AC5E68">
        <w:rPr>
          <w:rFonts w:ascii="Times New Roman" w:hAnsi="Times New Roman"/>
          <w:b/>
          <w:bCs/>
          <w:sz w:val="24"/>
          <w:szCs w:val="24"/>
        </w:rPr>
        <w:t xml:space="preserve">7. Explain any special circumstances that would cause an information collection to be conducted in a manner: </w:t>
      </w:r>
    </w:p>
    <w:p w:rsidR="00F8503C" w:rsidRPr="00AC5E68" w:rsidP="00F8503C" w14:paraId="2367176A" w14:textId="77777777">
      <w:pPr>
        <w:rPr>
          <w:rFonts w:ascii="Times New Roman" w:hAnsi="Times New Roman"/>
          <w:sz w:val="24"/>
          <w:szCs w:val="24"/>
        </w:rPr>
      </w:pPr>
      <w:r w:rsidRPr="714AB879">
        <w:rPr>
          <w:rFonts w:ascii="Times New Roman" w:hAnsi="Times New Roman"/>
          <w:sz w:val="24"/>
          <w:szCs w:val="24"/>
        </w:rPr>
        <w:t xml:space="preserve">* </w:t>
      </w:r>
      <w:bookmarkStart w:id="10" w:name="_Int_jBGOxnva"/>
      <w:r w:rsidRPr="714AB879">
        <w:rPr>
          <w:rFonts w:ascii="Times New Roman" w:hAnsi="Times New Roman"/>
          <w:sz w:val="24"/>
          <w:szCs w:val="24"/>
        </w:rPr>
        <w:t>requiring</w:t>
      </w:r>
      <w:bookmarkEnd w:id="10"/>
      <w:r w:rsidRPr="714AB879">
        <w:rPr>
          <w:rFonts w:ascii="Times New Roman" w:hAnsi="Times New Roman"/>
          <w:sz w:val="24"/>
          <w:szCs w:val="24"/>
        </w:rPr>
        <w:t xml:space="preserve"> respondents to report information to the agency more often than </w:t>
      </w:r>
      <w:bookmarkStart w:id="11" w:name="_Int_IVLzPJdh"/>
      <w:r w:rsidRPr="714AB879">
        <w:rPr>
          <w:rFonts w:ascii="Times New Roman" w:hAnsi="Times New Roman"/>
          <w:sz w:val="24"/>
          <w:szCs w:val="24"/>
        </w:rPr>
        <w:t>quarterly;</w:t>
      </w:r>
      <w:bookmarkEnd w:id="11"/>
      <w:r w:rsidRPr="714AB879">
        <w:rPr>
          <w:rFonts w:ascii="Times New Roman" w:hAnsi="Times New Roman"/>
          <w:sz w:val="24"/>
          <w:szCs w:val="24"/>
        </w:rPr>
        <w:t xml:space="preserve"> </w:t>
      </w:r>
    </w:p>
    <w:p w:rsidR="00F8503C" w:rsidRPr="00AC5E68" w:rsidP="00F8503C" w14:paraId="44FA091C" w14:textId="77777777">
      <w:pPr>
        <w:pStyle w:val="ListParagraph"/>
        <w:numPr>
          <w:ilvl w:val="0"/>
          <w:numId w:val="8"/>
        </w:numPr>
        <w:rPr>
          <w:rFonts w:ascii="Times New Roman" w:hAnsi="Times New Roman"/>
          <w:sz w:val="24"/>
          <w:szCs w:val="24"/>
        </w:rPr>
      </w:pPr>
      <w:r w:rsidRPr="00AC5E68">
        <w:rPr>
          <w:rFonts w:ascii="Times New Roman" w:hAnsi="Times New Roman"/>
          <w:sz w:val="24"/>
          <w:szCs w:val="24"/>
        </w:rPr>
        <w:t>This collection requires the lender to make a one-time certification</w:t>
      </w:r>
      <w:r w:rsidRPr="00AC5E68" w:rsidR="00737953">
        <w:rPr>
          <w:rFonts w:ascii="Times New Roman" w:hAnsi="Times New Roman"/>
          <w:sz w:val="24"/>
          <w:szCs w:val="24"/>
        </w:rPr>
        <w:t xml:space="preserve"> for each loan on a condominium unit submitted to FHA for insurance endorsement</w:t>
      </w:r>
      <w:r w:rsidRPr="00AC5E68">
        <w:rPr>
          <w:rFonts w:ascii="Times New Roman" w:hAnsi="Times New Roman"/>
          <w:sz w:val="24"/>
          <w:szCs w:val="24"/>
        </w:rPr>
        <w:t>.</w:t>
      </w:r>
      <w:r w:rsidRPr="00AC5E68" w:rsidR="000A1142">
        <w:rPr>
          <w:rFonts w:ascii="Times New Roman" w:hAnsi="Times New Roman"/>
          <w:sz w:val="24"/>
          <w:szCs w:val="24"/>
        </w:rPr>
        <w:t xml:space="preserve">  The </w:t>
      </w:r>
      <w:r w:rsidRPr="00AC5E68" w:rsidR="00737953">
        <w:rPr>
          <w:rFonts w:ascii="Times New Roman" w:hAnsi="Times New Roman"/>
          <w:sz w:val="24"/>
          <w:szCs w:val="24"/>
        </w:rPr>
        <w:t xml:space="preserve">application package preparer </w:t>
      </w:r>
      <w:r w:rsidRPr="00AC5E68" w:rsidR="000A1142">
        <w:rPr>
          <w:rFonts w:ascii="Times New Roman" w:hAnsi="Times New Roman"/>
          <w:sz w:val="24"/>
          <w:szCs w:val="24"/>
        </w:rPr>
        <w:t xml:space="preserve">is required </w:t>
      </w:r>
      <w:r w:rsidRPr="00AC5E68" w:rsidR="00737953">
        <w:rPr>
          <w:rFonts w:ascii="Times New Roman" w:hAnsi="Times New Roman"/>
          <w:sz w:val="24"/>
          <w:szCs w:val="24"/>
        </w:rPr>
        <w:t xml:space="preserve">to make a one-time certification for the approval or </w:t>
      </w:r>
      <w:r w:rsidRPr="00AC5E68" w:rsidR="000A1142">
        <w:rPr>
          <w:rFonts w:ascii="Times New Roman" w:hAnsi="Times New Roman"/>
          <w:sz w:val="24"/>
          <w:szCs w:val="24"/>
        </w:rPr>
        <w:t xml:space="preserve">every three years for </w:t>
      </w:r>
      <w:r w:rsidRPr="00AC5E68" w:rsidR="00737953">
        <w:rPr>
          <w:rFonts w:ascii="Times New Roman" w:hAnsi="Times New Roman"/>
          <w:sz w:val="24"/>
          <w:szCs w:val="24"/>
        </w:rPr>
        <w:t xml:space="preserve">renewal of a condominium project approval.  </w:t>
      </w:r>
    </w:p>
    <w:p w:rsidR="00F8503C" w:rsidRPr="00AC5E68" w:rsidP="00F8503C" w14:paraId="473C5B93" w14:textId="77777777">
      <w:pPr>
        <w:rPr>
          <w:rFonts w:ascii="Times New Roman" w:hAnsi="Times New Roman"/>
          <w:sz w:val="24"/>
          <w:szCs w:val="24"/>
        </w:rPr>
      </w:pPr>
      <w:r w:rsidRPr="714AB879">
        <w:rPr>
          <w:rFonts w:ascii="Times New Roman" w:hAnsi="Times New Roman"/>
          <w:sz w:val="24"/>
          <w:szCs w:val="24"/>
        </w:rPr>
        <w:t xml:space="preserve">* </w:t>
      </w:r>
      <w:bookmarkStart w:id="12" w:name="_Int_iV9htK46"/>
      <w:r w:rsidRPr="714AB879">
        <w:rPr>
          <w:rFonts w:ascii="Times New Roman" w:hAnsi="Times New Roman"/>
          <w:sz w:val="24"/>
          <w:szCs w:val="24"/>
        </w:rPr>
        <w:t>requiring</w:t>
      </w:r>
      <w:bookmarkEnd w:id="12"/>
      <w:r w:rsidRPr="714AB879">
        <w:rPr>
          <w:rFonts w:ascii="Times New Roman" w:hAnsi="Times New Roman"/>
          <w:sz w:val="24"/>
          <w:szCs w:val="24"/>
        </w:rPr>
        <w:t xml:space="preserve"> respondents to prepare a written response to a collection of information in fewer than 30 days after receipt of </w:t>
      </w:r>
      <w:bookmarkStart w:id="13" w:name="_Int_onu311hE"/>
      <w:r w:rsidRPr="714AB879">
        <w:rPr>
          <w:rFonts w:ascii="Times New Roman" w:hAnsi="Times New Roman"/>
          <w:sz w:val="24"/>
          <w:szCs w:val="24"/>
        </w:rPr>
        <w:t>it;</w:t>
      </w:r>
      <w:bookmarkEnd w:id="13"/>
      <w:r w:rsidRPr="714AB879">
        <w:rPr>
          <w:rFonts w:ascii="Times New Roman" w:hAnsi="Times New Roman"/>
          <w:sz w:val="24"/>
          <w:szCs w:val="24"/>
        </w:rPr>
        <w:t xml:space="preserve"> </w:t>
      </w:r>
    </w:p>
    <w:p w:rsidR="00F8503C" w:rsidRPr="00AC5E68" w:rsidP="00F8503C" w14:paraId="7191FF86" w14:textId="77777777">
      <w:pPr>
        <w:pStyle w:val="ListParagraph"/>
        <w:numPr>
          <w:ilvl w:val="0"/>
          <w:numId w:val="8"/>
        </w:numPr>
        <w:rPr>
          <w:rFonts w:ascii="Times New Roman" w:hAnsi="Times New Roman"/>
          <w:sz w:val="24"/>
          <w:szCs w:val="24"/>
        </w:rPr>
      </w:pPr>
      <w:r w:rsidRPr="00AC5E68">
        <w:rPr>
          <w:rFonts w:ascii="Times New Roman" w:hAnsi="Times New Roman"/>
          <w:sz w:val="24"/>
          <w:szCs w:val="24"/>
        </w:rPr>
        <w:t>This collection does not request a written response to a collection of information in fewer than 30 days.</w:t>
      </w:r>
    </w:p>
    <w:p w:rsidR="00821421" w:rsidRPr="00A30B81" w:rsidP="00F8503C" w14:paraId="76A0DC4F" w14:textId="77777777">
      <w:pPr>
        <w:rPr>
          <w:rFonts w:ascii="Times New Roman" w:hAnsi="Times New Roman"/>
          <w:sz w:val="24"/>
          <w:szCs w:val="24"/>
        </w:rPr>
      </w:pPr>
      <w:r w:rsidRPr="00A30B81">
        <w:rPr>
          <w:rFonts w:ascii="Times New Roman" w:hAnsi="Times New Roman"/>
          <w:sz w:val="24"/>
          <w:szCs w:val="24"/>
        </w:rPr>
        <w:t xml:space="preserve">* </w:t>
      </w:r>
      <w:bookmarkStart w:id="14" w:name="_Int_NqM6rouI"/>
      <w:r w:rsidRPr="00A30B81">
        <w:rPr>
          <w:rFonts w:ascii="Times New Roman" w:hAnsi="Times New Roman"/>
          <w:sz w:val="24"/>
          <w:szCs w:val="24"/>
        </w:rPr>
        <w:t>requiring</w:t>
      </w:r>
      <w:bookmarkEnd w:id="14"/>
      <w:r w:rsidRPr="00A30B81">
        <w:rPr>
          <w:rFonts w:ascii="Times New Roman" w:hAnsi="Times New Roman"/>
          <w:sz w:val="24"/>
          <w:szCs w:val="24"/>
        </w:rPr>
        <w:t xml:space="preserve"> respondents to submit more than an original and two copies of any document; </w:t>
      </w:r>
    </w:p>
    <w:p w:rsidR="00756052" w:rsidRPr="00C22DF0" w:rsidP="00C22DF0" w14:paraId="743A2C74" w14:textId="7D1A5556">
      <w:pPr>
        <w:pStyle w:val="ListParagraph"/>
        <w:numPr>
          <w:ilvl w:val="0"/>
          <w:numId w:val="8"/>
        </w:numPr>
        <w:rPr>
          <w:rFonts w:ascii="Times New Roman" w:hAnsi="Times New Roman"/>
          <w:sz w:val="24"/>
          <w:szCs w:val="24"/>
        </w:rPr>
      </w:pPr>
      <w:r w:rsidRPr="00C22DF0">
        <w:rPr>
          <w:rFonts w:ascii="Times New Roman" w:hAnsi="Times New Roman"/>
          <w:sz w:val="24"/>
          <w:szCs w:val="24"/>
        </w:rPr>
        <w:t>This collection does not require respondents to submit more than an original and two copies of any document</w:t>
      </w:r>
      <w:r w:rsidR="003C3C1C">
        <w:rPr>
          <w:rFonts w:ascii="Times New Roman" w:hAnsi="Times New Roman"/>
          <w:sz w:val="24"/>
          <w:szCs w:val="24"/>
        </w:rPr>
        <w:t>.</w:t>
      </w:r>
    </w:p>
    <w:p w:rsidR="00F8503C" w:rsidRPr="00A30B81" w:rsidP="00F8503C" w14:paraId="0904B1D1" w14:textId="6E560F96">
      <w:pPr>
        <w:rPr>
          <w:rFonts w:ascii="Times New Roman" w:hAnsi="Times New Roman"/>
          <w:sz w:val="24"/>
          <w:szCs w:val="24"/>
        </w:rPr>
      </w:pPr>
      <w:r w:rsidRPr="00A30B81">
        <w:rPr>
          <w:rFonts w:ascii="Times New Roman" w:hAnsi="Times New Roman"/>
          <w:sz w:val="24"/>
          <w:szCs w:val="24"/>
        </w:rPr>
        <w:t xml:space="preserve">* requiring respondents to retain records, other than health, medical, government contract, grant-in-aid, or tax records, for more than three </w:t>
      </w:r>
      <w:bookmarkStart w:id="15" w:name="_Int_zKtiN7C1"/>
      <w:r w:rsidRPr="00A30B81">
        <w:rPr>
          <w:rFonts w:ascii="Times New Roman" w:hAnsi="Times New Roman"/>
          <w:sz w:val="24"/>
          <w:szCs w:val="24"/>
        </w:rPr>
        <w:t>years;</w:t>
      </w:r>
      <w:bookmarkEnd w:id="15"/>
      <w:r w:rsidRPr="00A30B81">
        <w:rPr>
          <w:rFonts w:ascii="Times New Roman" w:hAnsi="Times New Roman"/>
          <w:sz w:val="24"/>
          <w:szCs w:val="24"/>
        </w:rPr>
        <w:t xml:space="preserve"> </w:t>
      </w:r>
    </w:p>
    <w:p w:rsidR="00472C88" w:rsidRPr="005E5A41" w:rsidP="00A30B81" w14:paraId="18CF4270" w14:textId="6E16C210">
      <w:pPr>
        <w:pStyle w:val="ListParagraph"/>
        <w:numPr>
          <w:ilvl w:val="0"/>
          <w:numId w:val="8"/>
        </w:numPr>
        <w:rPr>
          <w:rStyle w:val="ui-provider"/>
          <w:rFonts w:ascii="Times New Roman" w:hAnsi="Times New Roman"/>
          <w:sz w:val="24"/>
          <w:szCs w:val="24"/>
        </w:rPr>
      </w:pPr>
      <w:r w:rsidRPr="00783690">
        <w:rPr>
          <w:rFonts w:ascii="Times New Roman" w:hAnsi="Times New Roman"/>
          <w:sz w:val="24"/>
          <w:szCs w:val="24"/>
        </w:rPr>
        <w:t xml:space="preserve">This </w:t>
      </w:r>
      <w:r w:rsidRPr="00783690" w:rsidR="00015AB1">
        <w:rPr>
          <w:rFonts w:ascii="Times New Roman" w:hAnsi="Times New Roman"/>
          <w:sz w:val="24"/>
          <w:szCs w:val="24"/>
        </w:rPr>
        <w:t>collection requires</w:t>
      </w:r>
      <w:r w:rsidRPr="00783690">
        <w:rPr>
          <w:rFonts w:ascii="Times New Roman" w:hAnsi="Times New Roman"/>
          <w:sz w:val="24"/>
          <w:szCs w:val="24"/>
        </w:rPr>
        <w:t xml:space="preserve"> respondents to </w:t>
      </w:r>
      <w:r w:rsidRPr="00783690" w:rsidR="00805016">
        <w:rPr>
          <w:rFonts w:ascii="Times New Roman" w:hAnsi="Times New Roman"/>
          <w:sz w:val="24"/>
          <w:szCs w:val="24"/>
        </w:rPr>
        <w:t xml:space="preserve">retain all documents related to the Condominium Project’s </w:t>
      </w:r>
      <w:r w:rsidRPr="005E5A41">
        <w:rPr>
          <w:rStyle w:val="ui-provider"/>
          <w:rFonts w:ascii="Times New Roman" w:hAnsi="Times New Roman"/>
          <w:sz w:val="24"/>
          <w:szCs w:val="24"/>
        </w:rPr>
        <w:t>DELRAP review for a period of seven years and to provide the Condominium Project information and documentation to HUD/FHA upon request.</w:t>
      </w:r>
    </w:p>
    <w:p w:rsidR="00472C88" w:rsidRPr="00A30B81" w:rsidP="00A30B81" w14:paraId="623478C9" w14:textId="0A229309">
      <w:pPr>
        <w:ind w:left="360"/>
        <w:rPr>
          <w:rFonts w:ascii="Times New Roman" w:hAnsi="Times New Roman"/>
        </w:rPr>
      </w:pPr>
      <w:r>
        <w:rPr>
          <w:rStyle w:val="normaltextrun"/>
          <w:rFonts w:ascii="Times New Roman" w:hAnsi="Times New Roman"/>
          <w:color w:val="000000"/>
          <w:sz w:val="24"/>
          <w:szCs w:val="24"/>
          <w:shd w:val="clear" w:color="auto" w:fill="FFFFFF"/>
        </w:rPr>
        <w:t>M</w:t>
      </w:r>
      <w:r w:rsidRPr="00A30B81">
        <w:rPr>
          <w:rStyle w:val="normaltextrun"/>
          <w:rFonts w:ascii="Times New Roman" w:hAnsi="Times New Roman"/>
          <w:color w:val="000000"/>
          <w:sz w:val="24"/>
          <w:szCs w:val="24"/>
          <w:shd w:val="clear" w:color="auto" w:fill="FFFFFF"/>
        </w:rPr>
        <w:t>ortgagee</w:t>
      </w:r>
      <w:r w:rsidR="006E1D8C">
        <w:rPr>
          <w:rStyle w:val="normaltextrun"/>
          <w:rFonts w:ascii="Times New Roman" w:hAnsi="Times New Roman"/>
          <w:color w:val="000000"/>
          <w:sz w:val="24"/>
          <w:szCs w:val="24"/>
          <w:shd w:val="clear" w:color="auto" w:fill="FFFFFF"/>
        </w:rPr>
        <w:t>s</w:t>
      </w:r>
      <w:r w:rsidR="00240D04">
        <w:rPr>
          <w:rStyle w:val="normaltextrun"/>
          <w:rFonts w:ascii="Times New Roman" w:hAnsi="Times New Roman"/>
          <w:color w:val="000000"/>
          <w:sz w:val="24"/>
          <w:szCs w:val="24"/>
          <w:shd w:val="clear" w:color="auto" w:fill="FFFFFF"/>
        </w:rPr>
        <w:t xml:space="preserve"> are required to</w:t>
      </w:r>
      <w:r w:rsidRPr="00A30B81">
        <w:rPr>
          <w:rStyle w:val="normaltextrun"/>
          <w:rFonts w:ascii="Times New Roman" w:hAnsi="Times New Roman"/>
          <w:color w:val="000000"/>
          <w:sz w:val="24"/>
          <w:szCs w:val="24"/>
          <w:shd w:val="clear" w:color="auto" w:fill="FFFFFF"/>
        </w:rPr>
        <w:t xml:space="preserve"> maintain accurate records for each Mortgage serviced.</w:t>
      </w:r>
      <w:r w:rsidRPr="00472C88">
        <w:rPr>
          <w:rFonts w:ascii="Times New Roman" w:hAnsi="Times New Roman"/>
          <w:color w:val="333333"/>
          <w:sz w:val="24"/>
          <w:szCs w:val="24"/>
          <w:shd w:val="clear" w:color="auto" w:fill="FFFFFF"/>
        </w:rPr>
        <w:t xml:space="preserve"> </w:t>
      </w:r>
      <w:r w:rsidR="00FB77D1">
        <w:rPr>
          <w:rFonts w:ascii="Times New Roman" w:hAnsi="Times New Roman"/>
          <w:color w:val="333333"/>
          <w:sz w:val="24"/>
          <w:szCs w:val="24"/>
          <w:shd w:val="clear" w:color="auto" w:fill="FFFFFF"/>
        </w:rPr>
        <w:t xml:space="preserve"> </w:t>
      </w:r>
      <w:r w:rsidRPr="00472C88">
        <w:rPr>
          <w:rFonts w:ascii="Times New Roman" w:hAnsi="Times New Roman"/>
          <w:color w:val="333333"/>
          <w:sz w:val="24"/>
          <w:szCs w:val="24"/>
          <w:shd w:val="clear" w:color="auto" w:fill="FFFFFF"/>
        </w:rPr>
        <w:t>Mortgagees must retain all servicing files for a minimum of seven years after the transfer or sale of the Mortgage or termination of mortgage insurance.</w:t>
      </w:r>
      <w:r w:rsidR="00FB77D1">
        <w:rPr>
          <w:rFonts w:ascii="Times New Roman" w:hAnsi="Times New Roman"/>
          <w:color w:val="333333"/>
          <w:sz w:val="24"/>
          <w:szCs w:val="24"/>
          <w:shd w:val="clear" w:color="auto" w:fill="FFFFFF"/>
        </w:rPr>
        <w:t xml:space="preserve">  </w:t>
      </w:r>
      <w:r w:rsidRPr="00472C88">
        <w:rPr>
          <w:rFonts w:ascii="Times New Roman" w:hAnsi="Times New Roman"/>
          <w:color w:val="333333"/>
          <w:sz w:val="24"/>
          <w:szCs w:val="24"/>
          <w:shd w:val="clear" w:color="auto" w:fill="FFFFFF"/>
        </w:rPr>
        <w:t>For cases for which a claim is filed, the Mortgagee must retain documentation in compliance with the Claim Review File section</w:t>
      </w:r>
      <w:r w:rsidR="001C7E93">
        <w:rPr>
          <w:rFonts w:ascii="Times New Roman" w:hAnsi="Times New Roman"/>
          <w:color w:val="333333"/>
          <w:sz w:val="24"/>
          <w:szCs w:val="24"/>
          <w:shd w:val="clear" w:color="auto" w:fill="FFFFFF"/>
        </w:rPr>
        <w:t xml:space="preserve"> of the SF Handbook 4000.1</w:t>
      </w:r>
      <w:r w:rsidRPr="00472C88">
        <w:rPr>
          <w:rFonts w:ascii="Times New Roman" w:hAnsi="Times New Roman"/>
          <w:color w:val="333333"/>
          <w:sz w:val="24"/>
          <w:szCs w:val="24"/>
          <w:shd w:val="clear" w:color="auto" w:fill="FFFFFF"/>
        </w:rPr>
        <w:t xml:space="preserve"> for at least seven years after the final claim or latest supplemental claim settlement date.</w:t>
      </w:r>
    </w:p>
    <w:p w:rsidR="00F8503C" w:rsidRPr="00AC5E68" w:rsidP="00F8503C" w14:paraId="1DA705EB" w14:textId="77777777">
      <w:pPr>
        <w:rPr>
          <w:rFonts w:ascii="Times New Roman" w:hAnsi="Times New Roman"/>
          <w:sz w:val="24"/>
          <w:szCs w:val="24"/>
        </w:rPr>
      </w:pPr>
      <w:r w:rsidRPr="714AB879">
        <w:rPr>
          <w:rFonts w:ascii="Times New Roman" w:hAnsi="Times New Roman"/>
          <w:sz w:val="24"/>
          <w:szCs w:val="24"/>
        </w:rPr>
        <w:t xml:space="preserve">* </w:t>
      </w:r>
      <w:bookmarkStart w:id="16" w:name="_Int_Yhjz1IGa"/>
      <w:r w:rsidRPr="714AB879">
        <w:rPr>
          <w:rFonts w:ascii="Times New Roman" w:hAnsi="Times New Roman"/>
          <w:sz w:val="24"/>
          <w:szCs w:val="24"/>
        </w:rPr>
        <w:t>in</w:t>
      </w:r>
      <w:bookmarkEnd w:id="16"/>
      <w:r w:rsidRPr="714AB879">
        <w:rPr>
          <w:rFonts w:ascii="Times New Roman" w:hAnsi="Times New Roman"/>
          <w:sz w:val="24"/>
          <w:szCs w:val="24"/>
        </w:rPr>
        <w:t xml:space="preserve"> connection with a statistical survey, that is not designed to produce valid and reliable results that can be generalized to the universe of </w:t>
      </w:r>
      <w:bookmarkStart w:id="17" w:name="_Int_FunGyjzg"/>
      <w:r w:rsidRPr="714AB879">
        <w:rPr>
          <w:rFonts w:ascii="Times New Roman" w:hAnsi="Times New Roman"/>
          <w:sz w:val="24"/>
          <w:szCs w:val="24"/>
        </w:rPr>
        <w:t>study;</w:t>
      </w:r>
      <w:bookmarkEnd w:id="17"/>
      <w:r w:rsidRPr="714AB879">
        <w:rPr>
          <w:rFonts w:ascii="Times New Roman" w:hAnsi="Times New Roman"/>
          <w:sz w:val="24"/>
          <w:szCs w:val="24"/>
        </w:rPr>
        <w:t xml:space="preserve"> </w:t>
      </w:r>
    </w:p>
    <w:p w:rsidR="00F8503C" w:rsidRPr="00AC5E68" w:rsidP="00F8503C" w14:paraId="2B9AD65F" w14:textId="77777777">
      <w:pPr>
        <w:pStyle w:val="ListParagraph"/>
        <w:numPr>
          <w:ilvl w:val="0"/>
          <w:numId w:val="8"/>
        </w:numPr>
        <w:rPr>
          <w:rFonts w:ascii="Times New Roman" w:hAnsi="Times New Roman"/>
          <w:sz w:val="24"/>
          <w:szCs w:val="24"/>
        </w:rPr>
      </w:pPr>
      <w:r w:rsidRPr="00AC5E68">
        <w:rPr>
          <w:rFonts w:ascii="Times New Roman" w:hAnsi="Times New Roman"/>
          <w:sz w:val="24"/>
          <w:szCs w:val="24"/>
        </w:rPr>
        <w:t>This collection does not require a statistical survey.</w:t>
      </w:r>
    </w:p>
    <w:p w:rsidR="00F8503C" w:rsidRPr="00AC5E68" w:rsidP="00F8503C" w14:paraId="6E1ED7B8" w14:textId="77777777">
      <w:pPr>
        <w:rPr>
          <w:rFonts w:ascii="Times New Roman" w:hAnsi="Times New Roman"/>
          <w:sz w:val="24"/>
          <w:szCs w:val="24"/>
        </w:rPr>
      </w:pPr>
      <w:r w:rsidRPr="714AB879">
        <w:rPr>
          <w:rFonts w:ascii="Times New Roman" w:hAnsi="Times New Roman"/>
          <w:sz w:val="24"/>
          <w:szCs w:val="24"/>
        </w:rPr>
        <w:t xml:space="preserve">* </w:t>
      </w:r>
      <w:bookmarkStart w:id="18" w:name="_Int_5CSLXWbg"/>
      <w:r w:rsidRPr="714AB879">
        <w:rPr>
          <w:rFonts w:ascii="Times New Roman" w:hAnsi="Times New Roman"/>
          <w:sz w:val="24"/>
          <w:szCs w:val="24"/>
        </w:rPr>
        <w:t>requiring</w:t>
      </w:r>
      <w:bookmarkEnd w:id="18"/>
      <w:r w:rsidRPr="714AB879">
        <w:rPr>
          <w:rFonts w:ascii="Times New Roman" w:hAnsi="Times New Roman"/>
          <w:sz w:val="24"/>
          <w:szCs w:val="24"/>
        </w:rPr>
        <w:t xml:space="preserve"> the use of a statistical data classification that has not been reviewed and approved by </w:t>
      </w:r>
      <w:bookmarkStart w:id="19" w:name="_Int_fu1SH8Xm"/>
      <w:r w:rsidRPr="714AB879">
        <w:rPr>
          <w:rFonts w:ascii="Times New Roman" w:hAnsi="Times New Roman"/>
          <w:sz w:val="24"/>
          <w:szCs w:val="24"/>
        </w:rPr>
        <w:t>OMB;</w:t>
      </w:r>
      <w:bookmarkEnd w:id="19"/>
      <w:r w:rsidRPr="714AB879">
        <w:rPr>
          <w:rFonts w:ascii="Times New Roman" w:hAnsi="Times New Roman"/>
          <w:sz w:val="24"/>
          <w:szCs w:val="24"/>
        </w:rPr>
        <w:t xml:space="preserve"> </w:t>
      </w:r>
    </w:p>
    <w:p w:rsidR="00F8503C" w:rsidRPr="00AC5E68" w:rsidP="00F8503C" w14:paraId="3046AC8C" w14:textId="77777777">
      <w:pPr>
        <w:pStyle w:val="ListParagraph"/>
        <w:numPr>
          <w:ilvl w:val="0"/>
          <w:numId w:val="9"/>
        </w:numPr>
        <w:rPr>
          <w:rFonts w:ascii="Times New Roman" w:hAnsi="Times New Roman"/>
          <w:sz w:val="24"/>
          <w:szCs w:val="24"/>
        </w:rPr>
      </w:pPr>
      <w:bookmarkStart w:id="20" w:name="_Hlk16253192"/>
      <w:r w:rsidRPr="00AC5E68">
        <w:rPr>
          <w:rFonts w:ascii="Times New Roman" w:hAnsi="Times New Roman"/>
          <w:sz w:val="24"/>
          <w:szCs w:val="24"/>
        </w:rPr>
        <w:t>This collection does not require the use of a statistical data classification.</w:t>
      </w:r>
      <w:bookmarkEnd w:id="20"/>
    </w:p>
    <w:p w:rsidR="00F8503C" w:rsidRPr="00AC5E68" w:rsidP="00F8503C" w14:paraId="225656B2" w14:textId="77777777">
      <w:pPr>
        <w:rPr>
          <w:rFonts w:ascii="Times New Roman" w:hAnsi="Times New Roman"/>
          <w:sz w:val="24"/>
          <w:szCs w:val="24"/>
        </w:rPr>
      </w:pPr>
      <w:r w:rsidRPr="714AB879">
        <w:rPr>
          <w:rFonts w:ascii="Times New Roman" w:hAnsi="Times New Roman"/>
          <w:sz w:val="24"/>
          <w:szCs w:val="24"/>
        </w:rPr>
        <w:t xml:space="preserve">* </w:t>
      </w:r>
      <w:bookmarkStart w:id="21" w:name="_Int_FTjn9PEC"/>
      <w:r w:rsidRPr="714AB879">
        <w:rPr>
          <w:rFonts w:ascii="Times New Roman" w:hAnsi="Times New Roman"/>
          <w:sz w:val="24"/>
          <w:szCs w:val="24"/>
        </w:rPr>
        <w:t>that</w:t>
      </w:r>
      <w:bookmarkEnd w:id="21"/>
      <w:r w:rsidRPr="714AB879">
        <w:rPr>
          <w:rFonts w:ascii="Times New Roman" w:hAnsi="Times New Roman"/>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8503C" w:rsidRPr="00AC5E68" w:rsidP="00F8503C" w14:paraId="6548AA5A" w14:textId="77777777">
      <w:pPr>
        <w:pStyle w:val="ListParagraph"/>
        <w:numPr>
          <w:ilvl w:val="0"/>
          <w:numId w:val="9"/>
        </w:numPr>
        <w:rPr>
          <w:rFonts w:ascii="Times New Roman" w:hAnsi="Times New Roman"/>
          <w:sz w:val="24"/>
          <w:szCs w:val="24"/>
        </w:rPr>
      </w:pPr>
      <w:r w:rsidRPr="00AC5E68">
        <w:rPr>
          <w:rFonts w:ascii="Times New Roman" w:hAnsi="Times New Roman"/>
          <w:sz w:val="24"/>
          <w:szCs w:val="24"/>
        </w:rPr>
        <w:t>This collection does not include a pledge of confidentiality that is not supported by authority established in a stature or regulation.</w:t>
      </w:r>
    </w:p>
    <w:p w:rsidR="00F8503C" w:rsidRPr="00AC5E68" w:rsidP="00F8503C" w14:paraId="2FBC27AC" w14:textId="77777777">
      <w:pPr>
        <w:rPr>
          <w:rFonts w:ascii="Times New Roman" w:hAnsi="Times New Roman"/>
          <w:sz w:val="24"/>
          <w:szCs w:val="24"/>
        </w:rPr>
      </w:pPr>
      <w:r w:rsidRPr="714AB879">
        <w:rPr>
          <w:rFonts w:ascii="Times New Roman" w:hAnsi="Times New Roman"/>
          <w:sz w:val="24"/>
          <w:szCs w:val="24"/>
        </w:rPr>
        <w:t xml:space="preserve">* </w:t>
      </w:r>
      <w:bookmarkStart w:id="22" w:name="_Int_nskdaS7G"/>
      <w:r w:rsidRPr="714AB879">
        <w:rPr>
          <w:rFonts w:ascii="Times New Roman" w:hAnsi="Times New Roman"/>
          <w:sz w:val="24"/>
          <w:szCs w:val="24"/>
        </w:rPr>
        <w:t>requiring</w:t>
      </w:r>
      <w:bookmarkEnd w:id="22"/>
      <w:r w:rsidRPr="714AB879">
        <w:rPr>
          <w:rFonts w:ascii="Times New Roman" w:hAnsi="Times New Roman"/>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p w:rsidR="00F8503C" w:rsidRPr="00AC5E68" w:rsidP="00F8503C" w14:paraId="604AB751" w14:textId="77777777">
      <w:pPr>
        <w:pStyle w:val="ListParagraph"/>
        <w:numPr>
          <w:ilvl w:val="0"/>
          <w:numId w:val="9"/>
        </w:numPr>
        <w:rPr>
          <w:rFonts w:ascii="Times New Roman" w:hAnsi="Times New Roman"/>
          <w:sz w:val="24"/>
          <w:szCs w:val="24"/>
        </w:rPr>
      </w:pPr>
      <w:r w:rsidRPr="00AC5E68">
        <w:rPr>
          <w:rFonts w:ascii="Times New Roman" w:hAnsi="Times New Roman"/>
          <w:sz w:val="24"/>
          <w:szCs w:val="24"/>
        </w:rPr>
        <w:t>This collection does not require respondents to submit proprietary trade secrets or other confidential information.</w:t>
      </w:r>
    </w:p>
    <w:p w:rsidR="00847487" w:rsidRPr="00AC5E68" w:rsidP="00081ABF" w14:paraId="2D67835B" w14:textId="27D47735">
      <w:pPr>
        <w:ind w:left="360"/>
        <w:rPr>
          <w:rFonts w:ascii="Times New Roman" w:hAnsi="Times New Roman"/>
          <w:sz w:val="24"/>
          <w:szCs w:val="24"/>
        </w:rPr>
      </w:pPr>
      <w:r w:rsidRPr="00AC5E68">
        <w:rPr>
          <w:rFonts w:ascii="Times New Roman" w:hAnsi="Times New Roman"/>
          <w:sz w:val="24"/>
          <w:szCs w:val="24"/>
        </w:rPr>
        <w:t xml:space="preserve">Some of the documents required </w:t>
      </w:r>
      <w:r w:rsidRPr="00AC5E68" w:rsidR="00A5558B">
        <w:rPr>
          <w:rFonts w:ascii="Times New Roman" w:hAnsi="Times New Roman"/>
          <w:sz w:val="24"/>
          <w:szCs w:val="24"/>
        </w:rPr>
        <w:t xml:space="preserve">for </w:t>
      </w:r>
      <w:r w:rsidRPr="00AC5E68">
        <w:rPr>
          <w:rFonts w:ascii="Times New Roman" w:hAnsi="Times New Roman"/>
          <w:sz w:val="24"/>
          <w:szCs w:val="24"/>
        </w:rPr>
        <w:t xml:space="preserve">this collection are time sensitive and </w:t>
      </w:r>
      <w:r w:rsidRPr="00AC5E68" w:rsidR="00EE3139">
        <w:rPr>
          <w:rFonts w:ascii="Times New Roman" w:hAnsi="Times New Roman"/>
          <w:sz w:val="24"/>
          <w:szCs w:val="24"/>
        </w:rPr>
        <w:t xml:space="preserve">typically </w:t>
      </w:r>
      <w:r w:rsidRPr="00AC5E68">
        <w:rPr>
          <w:rFonts w:ascii="Times New Roman" w:hAnsi="Times New Roman"/>
          <w:sz w:val="24"/>
          <w:szCs w:val="24"/>
        </w:rPr>
        <w:t>will need to be updated every 30 (thirty) days.</w:t>
      </w:r>
      <w:r w:rsidRPr="00AC5E68" w:rsidR="00EE3139">
        <w:rPr>
          <w:rFonts w:ascii="Times New Roman" w:hAnsi="Times New Roman"/>
          <w:sz w:val="24"/>
          <w:szCs w:val="24"/>
        </w:rPr>
        <w:t xml:space="preserve">  At a minimum, the information submitted will need to be updated within 90 (ninety) days of the signature date on the Form HUD-9991 </w:t>
      </w:r>
      <w:r w:rsidRPr="00AC5E68" w:rsidR="00C67495">
        <w:rPr>
          <w:rFonts w:ascii="Times New Roman" w:hAnsi="Times New Roman"/>
          <w:sz w:val="24"/>
          <w:szCs w:val="24"/>
        </w:rPr>
        <w:t>or Form</w:t>
      </w:r>
      <w:r w:rsidRPr="00AC5E68" w:rsidR="00EE3139">
        <w:rPr>
          <w:rFonts w:ascii="Times New Roman" w:hAnsi="Times New Roman"/>
          <w:sz w:val="24"/>
          <w:szCs w:val="24"/>
        </w:rPr>
        <w:t xml:space="preserve"> HUD-9992.  </w:t>
      </w:r>
      <w:r w:rsidRPr="00AC5E68">
        <w:rPr>
          <w:rFonts w:ascii="Times New Roman" w:hAnsi="Times New Roman"/>
          <w:sz w:val="24"/>
          <w:szCs w:val="24"/>
        </w:rPr>
        <w:t xml:space="preserve">A report of delinquent association fees is required to be updated every 30 days because these fees are collected monthly. </w:t>
      </w:r>
      <w:r w:rsidRPr="00AC5E68" w:rsidR="002114CA">
        <w:rPr>
          <w:rFonts w:ascii="Times New Roman" w:hAnsi="Times New Roman"/>
          <w:sz w:val="24"/>
          <w:szCs w:val="24"/>
        </w:rPr>
        <w:t xml:space="preserve"> </w:t>
      </w:r>
      <w:r w:rsidRPr="00AC5E68">
        <w:rPr>
          <w:rFonts w:ascii="Times New Roman" w:hAnsi="Times New Roman"/>
          <w:sz w:val="24"/>
          <w:szCs w:val="24"/>
        </w:rPr>
        <w:t xml:space="preserve">Income and expense statements, balance sheets, </w:t>
      </w:r>
      <w:r w:rsidRPr="00AC5E68">
        <w:rPr>
          <w:rFonts w:ascii="Times New Roman" w:hAnsi="Times New Roman"/>
          <w:sz w:val="24"/>
          <w:szCs w:val="24"/>
        </w:rPr>
        <w:t xml:space="preserve">and percentage of units that are owner occupied also change with enough frequency to warrant their collection more often than once a quarter.  The viability of a condominium project is based on the financial stability of the project and that information changes monthly based on dues collected, expenses incurred and the resolution or commencement of legal activities.  </w:t>
      </w:r>
      <w:r w:rsidRPr="00AC5E68" w:rsidR="00C94E73">
        <w:rPr>
          <w:rFonts w:ascii="Times New Roman" w:hAnsi="Times New Roman"/>
          <w:sz w:val="24"/>
          <w:szCs w:val="24"/>
        </w:rPr>
        <w:t>It is important to determine if the condominium association has levied any special assessments</w:t>
      </w:r>
      <w:r w:rsidRPr="00AC5E68" w:rsidR="003A7627">
        <w:rPr>
          <w:rFonts w:ascii="Times New Roman" w:hAnsi="Times New Roman"/>
          <w:sz w:val="24"/>
          <w:szCs w:val="24"/>
        </w:rPr>
        <w:t xml:space="preserve"> and if </w:t>
      </w:r>
      <w:r w:rsidRPr="00AC5E68" w:rsidR="00C94E73">
        <w:rPr>
          <w:rFonts w:ascii="Times New Roman" w:hAnsi="Times New Roman"/>
          <w:sz w:val="24"/>
          <w:szCs w:val="24"/>
        </w:rPr>
        <w:t xml:space="preserve">the condominium is subject to any litigation that could affect the financial viability of the project.  </w:t>
      </w:r>
      <w:r w:rsidRPr="00AC5E68">
        <w:rPr>
          <w:rFonts w:ascii="Times New Roman" w:hAnsi="Times New Roman"/>
          <w:sz w:val="24"/>
          <w:szCs w:val="24"/>
        </w:rPr>
        <w:t xml:space="preserve">The volatility of </w:t>
      </w:r>
      <w:r w:rsidRPr="00AC5E68" w:rsidR="007913C6">
        <w:rPr>
          <w:rFonts w:ascii="Times New Roman" w:hAnsi="Times New Roman"/>
          <w:sz w:val="24"/>
          <w:szCs w:val="24"/>
        </w:rPr>
        <w:t xml:space="preserve">the financial status of </w:t>
      </w:r>
      <w:r w:rsidRPr="00AC5E68">
        <w:rPr>
          <w:rFonts w:ascii="Times New Roman" w:hAnsi="Times New Roman"/>
          <w:sz w:val="24"/>
          <w:szCs w:val="24"/>
        </w:rPr>
        <w:t>condominium projects makes it prudent for FHA to require the most up-to-date information when issuing an approval that will make units in the project eligible for FHA insurance for three years.</w:t>
      </w:r>
    </w:p>
    <w:p w:rsidR="00075224" w:rsidRPr="00AC5E68" w:rsidP="00075224" w14:paraId="7727073B" w14:textId="59AE647C">
      <w:pPr>
        <w:rPr>
          <w:rFonts w:ascii="Times New Roman" w:hAnsi="Times New Roman"/>
          <w:b/>
          <w:bCs/>
          <w:sz w:val="24"/>
          <w:szCs w:val="24"/>
        </w:rPr>
      </w:pPr>
      <w:r w:rsidRPr="714AB879">
        <w:rPr>
          <w:rFonts w:ascii="Times New Roman" w:hAnsi="Times New Roman"/>
          <w:b/>
          <w:bCs/>
          <w:sz w:val="24"/>
          <w:szCs w:val="24"/>
        </w:rPr>
        <w:t xml:space="preserve">8. If applicable, provide a copy and identify the date and page number of </w:t>
      </w:r>
      <w:bookmarkStart w:id="23" w:name="_Int_U6Ncurry"/>
      <w:r w:rsidRPr="714AB879">
        <w:rPr>
          <w:rFonts w:ascii="Times New Roman" w:hAnsi="Times New Roman"/>
          <w:b/>
          <w:bCs/>
          <w:sz w:val="24"/>
          <w:szCs w:val="24"/>
        </w:rPr>
        <w:t>publication</w:t>
      </w:r>
      <w:bookmarkEnd w:id="23"/>
      <w:r w:rsidRPr="714AB879">
        <w:rPr>
          <w:rFonts w:ascii="Times New Roman" w:hAnsi="Times New Roman"/>
          <w:b/>
          <w:bCs/>
          <w:sz w:val="24"/>
          <w:szCs w:val="24"/>
        </w:rPr>
        <w:t xml:space="preserve"> in the Federal Register of the agency</w:t>
      </w:r>
      <w:r w:rsidRPr="714AB879" w:rsidR="000B0BB5">
        <w:rPr>
          <w:rFonts w:ascii="Times New Roman" w:hAnsi="Times New Roman"/>
          <w:b/>
          <w:bCs/>
          <w:sz w:val="24"/>
          <w:szCs w:val="24"/>
        </w:rPr>
        <w:t>’</w:t>
      </w:r>
      <w:r w:rsidRPr="714AB879">
        <w:rPr>
          <w:rFonts w:ascii="Times New Roman" w:hAnsi="Times New Roman"/>
          <w:b/>
          <w:bCs/>
          <w:sz w:val="24"/>
          <w:szCs w:val="24"/>
        </w:rPr>
        <w:t xml:space="preserve">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w:t>
      </w:r>
      <w:r w:rsidRPr="714AB879" w:rsidR="000B0BB5">
        <w:rPr>
          <w:rFonts w:ascii="Times New Roman" w:hAnsi="Times New Roman"/>
          <w:b/>
          <w:bCs/>
          <w:sz w:val="24"/>
          <w:szCs w:val="24"/>
        </w:rPr>
        <w:t>–</w:t>
      </w:r>
      <w:r w:rsidRPr="714AB879">
        <w:rPr>
          <w:rFonts w:ascii="Times New Roman" w:hAnsi="Times New Roman"/>
          <w:b/>
          <w:bCs/>
          <w:sz w:val="24"/>
          <w:szCs w:val="24"/>
        </w:rPr>
        <w:t xml:space="preserve"> even if the collection of information activity is the same as in prior periods. There may be circumstances that may preclude consultation in a specific situation. These circumstances should be explained. </w:t>
      </w:r>
    </w:p>
    <w:p w:rsidR="004D260C" w:rsidRPr="00AC5E68" w:rsidP="00D13CC7" w14:paraId="710DF48F" w14:textId="5744D082">
      <w:pPr>
        <w:autoSpaceDE w:val="0"/>
        <w:autoSpaceDN w:val="0"/>
        <w:adjustRightInd w:val="0"/>
        <w:rPr>
          <w:rFonts w:ascii="Times New Roman" w:hAnsi="Times New Roman"/>
          <w:sz w:val="24"/>
          <w:szCs w:val="24"/>
        </w:rPr>
      </w:pPr>
      <w:r w:rsidRPr="00AC5E68">
        <w:rPr>
          <w:rFonts w:ascii="Times New Roman" w:hAnsi="Times New Roman"/>
          <w:sz w:val="24"/>
          <w:szCs w:val="24"/>
        </w:rPr>
        <w:t>In accordance with 5 CFR 1320.8(d), a 60-day Federal Register Notice soliciting public</w:t>
      </w:r>
      <w:r w:rsidRPr="00AC5E68" w:rsidR="002971FF">
        <w:rPr>
          <w:rFonts w:ascii="Times New Roman" w:hAnsi="Times New Roman"/>
          <w:sz w:val="24"/>
          <w:szCs w:val="24"/>
        </w:rPr>
        <w:t xml:space="preserve"> </w:t>
      </w:r>
      <w:r w:rsidRPr="00AC5E68" w:rsidR="0098088D">
        <w:rPr>
          <w:rFonts w:ascii="Times New Roman" w:hAnsi="Times New Roman"/>
          <w:sz w:val="24"/>
          <w:szCs w:val="24"/>
        </w:rPr>
        <w:t xml:space="preserve">comments on the information collection was published in the </w:t>
      </w:r>
      <w:r w:rsidRPr="00AC5E68" w:rsidR="0098088D">
        <w:rPr>
          <w:rFonts w:ascii="Times New Roman" w:hAnsi="Times New Roman"/>
          <w:sz w:val="24"/>
          <w:szCs w:val="24"/>
          <w:u w:val="single"/>
        </w:rPr>
        <w:t>Federal Register</w:t>
      </w:r>
      <w:r w:rsidRPr="00AC5E68" w:rsidR="0098088D">
        <w:rPr>
          <w:rFonts w:ascii="Times New Roman" w:hAnsi="Times New Roman"/>
          <w:sz w:val="24"/>
          <w:szCs w:val="24"/>
        </w:rPr>
        <w:t xml:space="preserve"> on </w:t>
      </w:r>
      <w:r w:rsidRPr="00AC5E68" w:rsidR="00112BC0">
        <w:rPr>
          <w:rFonts w:ascii="Times New Roman" w:hAnsi="Times New Roman"/>
          <w:sz w:val="24"/>
          <w:szCs w:val="24"/>
        </w:rPr>
        <w:t>Friday, January 31, 2020</w:t>
      </w:r>
      <w:r w:rsidRPr="00AC5E68" w:rsidR="0098088D">
        <w:rPr>
          <w:rFonts w:ascii="Times New Roman" w:hAnsi="Times New Roman"/>
          <w:sz w:val="24"/>
          <w:szCs w:val="24"/>
        </w:rPr>
        <w:t xml:space="preserve"> (Volume </w:t>
      </w:r>
      <w:r w:rsidRPr="00AC5E68" w:rsidR="00112BC0">
        <w:rPr>
          <w:rFonts w:ascii="Times New Roman" w:hAnsi="Times New Roman"/>
          <w:sz w:val="24"/>
          <w:szCs w:val="24"/>
        </w:rPr>
        <w:t>85</w:t>
      </w:r>
      <w:r w:rsidRPr="00AC5E68" w:rsidR="0098088D">
        <w:rPr>
          <w:rFonts w:ascii="Times New Roman" w:hAnsi="Times New Roman"/>
          <w:sz w:val="24"/>
          <w:szCs w:val="24"/>
        </w:rPr>
        <w:t xml:space="preserve">, Number </w:t>
      </w:r>
      <w:r w:rsidRPr="00AC5E68" w:rsidR="00112BC0">
        <w:rPr>
          <w:rFonts w:ascii="Times New Roman" w:hAnsi="Times New Roman"/>
          <w:sz w:val="24"/>
          <w:szCs w:val="24"/>
        </w:rPr>
        <w:t>21</w:t>
      </w:r>
      <w:r w:rsidRPr="00AC5E68" w:rsidR="0098088D">
        <w:rPr>
          <w:rFonts w:ascii="Times New Roman" w:hAnsi="Times New Roman"/>
          <w:sz w:val="24"/>
          <w:szCs w:val="24"/>
        </w:rPr>
        <w:t>, Page</w:t>
      </w:r>
      <w:r w:rsidRPr="00AC5E68" w:rsidR="00112BC0">
        <w:rPr>
          <w:rFonts w:ascii="Times New Roman" w:hAnsi="Times New Roman"/>
          <w:sz w:val="24"/>
          <w:szCs w:val="24"/>
        </w:rPr>
        <w:t xml:space="preserve"> 5686</w:t>
      </w:r>
      <w:r w:rsidRPr="00AC5E68" w:rsidR="0098088D">
        <w:rPr>
          <w:rFonts w:ascii="Times New Roman" w:hAnsi="Times New Roman"/>
          <w:sz w:val="24"/>
          <w:szCs w:val="24"/>
        </w:rPr>
        <w:t xml:space="preserve">).  </w:t>
      </w:r>
      <w:r w:rsidRPr="00AC5E68" w:rsidR="00CA2A22">
        <w:rPr>
          <w:rFonts w:ascii="Times New Roman" w:hAnsi="Times New Roman"/>
          <w:sz w:val="24"/>
          <w:szCs w:val="24"/>
        </w:rPr>
        <w:t>HUD received 140 comments from 13 commenters</w:t>
      </w:r>
      <w:r w:rsidRPr="00AC5E68" w:rsidR="002971FF">
        <w:rPr>
          <w:rFonts w:ascii="Times New Roman" w:hAnsi="Times New Roman"/>
          <w:sz w:val="24"/>
          <w:szCs w:val="24"/>
        </w:rPr>
        <w:t xml:space="preserve">, which </w:t>
      </w:r>
      <w:r w:rsidRPr="00AC5E68" w:rsidR="00CA2A22">
        <w:rPr>
          <w:rFonts w:ascii="Times New Roman" w:hAnsi="Times New Roman"/>
          <w:sz w:val="24"/>
          <w:szCs w:val="24"/>
        </w:rPr>
        <w:t xml:space="preserve">included individuals, mortgage companies, banks, trade associations, </w:t>
      </w:r>
      <w:r w:rsidRPr="00AC5E68" w:rsidR="002A5C01">
        <w:rPr>
          <w:rFonts w:ascii="Times New Roman" w:hAnsi="Times New Roman"/>
          <w:sz w:val="24"/>
          <w:szCs w:val="24"/>
        </w:rPr>
        <w:t xml:space="preserve">condominium association representatives, </w:t>
      </w:r>
      <w:r w:rsidRPr="00AC5E68" w:rsidR="00CA2A22">
        <w:rPr>
          <w:rFonts w:ascii="Times New Roman" w:hAnsi="Times New Roman"/>
          <w:sz w:val="24"/>
          <w:szCs w:val="24"/>
        </w:rPr>
        <w:t xml:space="preserve">and mortgage brokers.  </w:t>
      </w:r>
      <w:r w:rsidRPr="00AC5E68" w:rsidR="008376E2">
        <w:rPr>
          <w:rFonts w:ascii="Times New Roman" w:hAnsi="Times New Roman"/>
          <w:sz w:val="24"/>
          <w:szCs w:val="24"/>
        </w:rPr>
        <w:t>Th</w:t>
      </w:r>
      <w:r w:rsidRPr="00AC5E68" w:rsidR="007A20A6">
        <w:rPr>
          <w:rFonts w:ascii="Times New Roman" w:hAnsi="Times New Roman"/>
          <w:sz w:val="24"/>
          <w:szCs w:val="24"/>
        </w:rPr>
        <w:t>e</w:t>
      </w:r>
      <w:r w:rsidRPr="00AC5E68" w:rsidR="008376E2">
        <w:rPr>
          <w:rFonts w:ascii="Times New Roman" w:hAnsi="Times New Roman"/>
          <w:sz w:val="24"/>
          <w:szCs w:val="24"/>
        </w:rPr>
        <w:t xml:space="preserve"> comments </w:t>
      </w:r>
      <w:r w:rsidRPr="00AC5E68" w:rsidR="007A20A6">
        <w:rPr>
          <w:rFonts w:ascii="Times New Roman" w:hAnsi="Times New Roman"/>
          <w:sz w:val="24"/>
          <w:szCs w:val="24"/>
        </w:rPr>
        <w:t>on format, length, condominium association requirements, certification, owner occupancy, individual owner concentration</w:t>
      </w:r>
      <w:r w:rsidRPr="00AC5E68" w:rsidR="00175532">
        <w:rPr>
          <w:rFonts w:ascii="Times New Roman" w:hAnsi="Times New Roman"/>
          <w:sz w:val="24"/>
          <w:szCs w:val="24"/>
        </w:rPr>
        <w:t xml:space="preserve">, </w:t>
      </w:r>
      <w:r w:rsidRPr="00AC5E68" w:rsidR="007A20A6">
        <w:rPr>
          <w:rFonts w:ascii="Times New Roman" w:hAnsi="Times New Roman"/>
          <w:sz w:val="24"/>
          <w:szCs w:val="24"/>
        </w:rPr>
        <w:t>automation</w:t>
      </w:r>
      <w:r w:rsidRPr="00AC5E68" w:rsidR="00175532">
        <w:rPr>
          <w:rFonts w:ascii="Times New Roman" w:hAnsi="Times New Roman"/>
          <w:sz w:val="24"/>
          <w:szCs w:val="24"/>
        </w:rPr>
        <w:t xml:space="preserve"> and burden hour estimates</w:t>
      </w:r>
      <w:r w:rsidRPr="00AC5E68" w:rsidR="007A20A6">
        <w:rPr>
          <w:rFonts w:ascii="Times New Roman" w:hAnsi="Times New Roman"/>
          <w:sz w:val="24"/>
          <w:szCs w:val="24"/>
        </w:rPr>
        <w:t xml:space="preserve"> </w:t>
      </w:r>
      <w:r w:rsidRPr="00AC5E68" w:rsidR="008376E2">
        <w:rPr>
          <w:rFonts w:ascii="Times New Roman" w:hAnsi="Times New Roman"/>
          <w:sz w:val="24"/>
          <w:szCs w:val="24"/>
        </w:rPr>
        <w:t>pertained to both Forms HUD-9991 and HUD-9992</w:t>
      </w:r>
      <w:r w:rsidRPr="00AC5E68" w:rsidR="007A20A6">
        <w:rPr>
          <w:rFonts w:ascii="Times New Roman" w:hAnsi="Times New Roman"/>
          <w:sz w:val="24"/>
          <w:szCs w:val="24"/>
        </w:rPr>
        <w:t xml:space="preserve">.  There were also content specific </w:t>
      </w:r>
      <w:r w:rsidRPr="00AC5E68" w:rsidR="008376E2">
        <w:rPr>
          <w:rFonts w:ascii="Times New Roman" w:hAnsi="Times New Roman"/>
          <w:sz w:val="24"/>
          <w:szCs w:val="24"/>
        </w:rPr>
        <w:t xml:space="preserve">comments that applied to forms individually.  </w:t>
      </w:r>
      <w:r w:rsidRPr="00AC5E68" w:rsidR="006D51CF">
        <w:rPr>
          <w:rFonts w:ascii="Times New Roman" w:hAnsi="Times New Roman"/>
          <w:sz w:val="24"/>
          <w:szCs w:val="24"/>
        </w:rPr>
        <w:t xml:space="preserve">HUD </w:t>
      </w:r>
      <w:r w:rsidRPr="00AC5E68" w:rsidR="008376E2">
        <w:rPr>
          <w:rFonts w:ascii="Times New Roman" w:hAnsi="Times New Roman"/>
          <w:sz w:val="24"/>
          <w:szCs w:val="24"/>
        </w:rPr>
        <w:t>respond</w:t>
      </w:r>
      <w:r w:rsidRPr="00AC5E68" w:rsidR="00C37321">
        <w:rPr>
          <w:rFonts w:ascii="Times New Roman" w:hAnsi="Times New Roman"/>
          <w:sz w:val="24"/>
          <w:szCs w:val="24"/>
        </w:rPr>
        <w:t>ed</w:t>
      </w:r>
      <w:r w:rsidRPr="00AC5E68" w:rsidR="008376E2">
        <w:rPr>
          <w:rFonts w:ascii="Times New Roman" w:hAnsi="Times New Roman"/>
          <w:sz w:val="24"/>
          <w:szCs w:val="24"/>
        </w:rPr>
        <w:t xml:space="preserve"> to the comments in a summary format in the 30-Day Notice</w:t>
      </w:r>
      <w:r w:rsidRPr="00AC5E68" w:rsidR="001D4030">
        <w:rPr>
          <w:rFonts w:ascii="Times New Roman" w:hAnsi="Times New Roman"/>
          <w:sz w:val="24"/>
          <w:szCs w:val="24"/>
        </w:rPr>
        <w:t xml:space="preserve"> and responded to the comments by using a</w:t>
      </w:r>
      <w:r w:rsidRPr="00AC5E68" w:rsidR="00247BFE">
        <w:rPr>
          <w:rFonts w:ascii="Times New Roman" w:hAnsi="Times New Roman"/>
          <w:color w:val="000000"/>
          <w:sz w:val="24"/>
          <w:szCs w:val="24"/>
        </w:rPr>
        <w:t xml:space="preserve"> combination of the suggestions to revise the content, eliminate and consolidate questions, and restructure the forms to be more user-friendly and less burdensome.    </w:t>
      </w:r>
      <w:r w:rsidRPr="00AC5E68" w:rsidR="00D13CC7">
        <w:rPr>
          <w:rFonts w:ascii="Times New Roman" w:hAnsi="Times New Roman"/>
          <w:sz w:val="24"/>
          <w:szCs w:val="24"/>
        </w:rPr>
        <w:t xml:space="preserve">      </w:t>
      </w:r>
    </w:p>
    <w:p w:rsidR="005B2A7E" w:rsidP="00CA2A22" w14:paraId="4053A0F8" w14:textId="4465073F">
      <w:pPr>
        <w:autoSpaceDE w:val="0"/>
        <w:autoSpaceDN w:val="0"/>
        <w:adjustRightInd w:val="0"/>
        <w:rPr>
          <w:rFonts w:ascii="Times New Roman" w:hAnsi="Times New Roman"/>
          <w:sz w:val="24"/>
          <w:szCs w:val="24"/>
        </w:rPr>
      </w:pPr>
      <w:r>
        <w:rPr>
          <w:rFonts w:ascii="Times New Roman" w:hAnsi="Times New Roman"/>
          <w:sz w:val="24"/>
          <w:szCs w:val="24"/>
        </w:rPr>
        <w:t xml:space="preserve">For this proposed update to the Forms, </w:t>
      </w:r>
      <w:r w:rsidR="00F240C3">
        <w:rPr>
          <w:rFonts w:ascii="Times New Roman" w:hAnsi="Times New Roman"/>
          <w:sz w:val="24"/>
          <w:szCs w:val="24"/>
        </w:rPr>
        <w:t>HUD received comments from one commenter</w:t>
      </w:r>
      <w:r w:rsidR="00E07930">
        <w:rPr>
          <w:rFonts w:ascii="Times New Roman" w:hAnsi="Times New Roman"/>
          <w:sz w:val="24"/>
          <w:szCs w:val="24"/>
        </w:rPr>
        <w:t>.  The commenter</w:t>
      </w:r>
      <w:r w:rsidR="00F240C3">
        <w:rPr>
          <w:rFonts w:ascii="Times New Roman" w:hAnsi="Times New Roman"/>
          <w:sz w:val="24"/>
          <w:szCs w:val="24"/>
        </w:rPr>
        <w:t xml:space="preserve"> </w:t>
      </w:r>
      <w:r w:rsidR="00D67F06">
        <w:rPr>
          <w:rFonts w:ascii="Times New Roman" w:hAnsi="Times New Roman"/>
          <w:sz w:val="24"/>
          <w:szCs w:val="24"/>
        </w:rPr>
        <w:t>request</w:t>
      </w:r>
      <w:r w:rsidR="00E07930">
        <w:rPr>
          <w:rFonts w:ascii="Times New Roman" w:hAnsi="Times New Roman"/>
          <w:sz w:val="24"/>
          <w:szCs w:val="24"/>
        </w:rPr>
        <w:t>ed</w:t>
      </w:r>
      <w:r w:rsidR="00D67F06">
        <w:rPr>
          <w:rFonts w:ascii="Times New Roman" w:hAnsi="Times New Roman"/>
          <w:sz w:val="24"/>
          <w:szCs w:val="24"/>
        </w:rPr>
        <w:t xml:space="preserve"> that HUD combine the forms HUD-9991 and HUD-9992 into one form because “generally, the only difference between these </w:t>
      </w:r>
      <w:r w:rsidRPr="00E25CF2" w:rsidR="00E25CF2">
        <w:rPr>
          <w:rFonts w:ascii="Times New Roman" w:hAnsi="Times New Roman"/>
          <w:sz w:val="24"/>
          <w:szCs w:val="24"/>
        </w:rPr>
        <w:t xml:space="preserve"> forms is that the HUD-9991 has the following additional information that is currently not included on the HUD-9992: (1) a statement that confirms there are recorded documents and transfer of control, and (2) a question whether the “walls in” is included on the master insurance policy.</w:t>
      </w:r>
      <w:r w:rsidR="00E25CF2">
        <w:rPr>
          <w:rFonts w:ascii="Times New Roman" w:hAnsi="Times New Roman"/>
          <w:sz w:val="24"/>
          <w:szCs w:val="24"/>
        </w:rPr>
        <w:t xml:space="preserve">” </w:t>
      </w:r>
      <w:r w:rsidR="001B7283">
        <w:rPr>
          <w:rFonts w:ascii="Times New Roman" w:hAnsi="Times New Roman"/>
          <w:sz w:val="24"/>
          <w:szCs w:val="24"/>
        </w:rPr>
        <w:t xml:space="preserve"> </w:t>
      </w:r>
      <w:r w:rsidRPr="00F41533" w:rsidR="00F41533">
        <w:rPr>
          <w:rFonts w:ascii="Times New Roman" w:hAnsi="Times New Roman"/>
          <w:sz w:val="24"/>
          <w:szCs w:val="24"/>
        </w:rPr>
        <w:t>While there is some duplication in the information requested on the forms, the certification, eligibility, and documentation requirements differ for the three approval processes</w:t>
      </w:r>
      <w:r w:rsidR="009946F5">
        <w:rPr>
          <w:rFonts w:ascii="Times New Roman" w:hAnsi="Times New Roman"/>
          <w:sz w:val="24"/>
          <w:szCs w:val="24"/>
        </w:rPr>
        <w:t xml:space="preserve">: Condominium Project Approval, Single-Unit Approval </w:t>
      </w:r>
      <w:r w:rsidR="009946F5">
        <w:rPr>
          <w:rFonts w:ascii="Times New Roman" w:hAnsi="Times New Roman"/>
          <w:sz w:val="24"/>
          <w:szCs w:val="24"/>
        </w:rPr>
        <w:t xml:space="preserve">for Units </w:t>
      </w:r>
      <w:r w:rsidR="00B56C53">
        <w:rPr>
          <w:rFonts w:ascii="Times New Roman" w:hAnsi="Times New Roman"/>
          <w:sz w:val="24"/>
          <w:szCs w:val="24"/>
        </w:rPr>
        <w:t>i</w:t>
      </w:r>
      <w:r w:rsidR="009946F5">
        <w:rPr>
          <w:rFonts w:ascii="Times New Roman" w:hAnsi="Times New Roman"/>
          <w:sz w:val="24"/>
          <w:szCs w:val="24"/>
        </w:rPr>
        <w:t>n projects not approved by FHA</w:t>
      </w:r>
      <w:r w:rsidR="00BE3639">
        <w:rPr>
          <w:rFonts w:ascii="Times New Roman" w:hAnsi="Times New Roman"/>
          <w:sz w:val="24"/>
          <w:szCs w:val="24"/>
        </w:rPr>
        <w:t>,</w:t>
      </w:r>
      <w:r w:rsidR="009946F5">
        <w:rPr>
          <w:rFonts w:ascii="Times New Roman" w:hAnsi="Times New Roman"/>
          <w:sz w:val="24"/>
          <w:szCs w:val="24"/>
        </w:rPr>
        <w:t xml:space="preserve"> and Loan Level Approval for Units in projects approved by FHA. </w:t>
      </w:r>
      <w:r w:rsidRPr="002F43C2" w:rsidR="002F43C2">
        <w:rPr>
          <w:rFonts w:ascii="Times New Roman" w:hAnsi="Times New Roman"/>
          <w:sz w:val="24"/>
          <w:szCs w:val="24"/>
        </w:rPr>
        <w:t xml:space="preserve">In addition, the HUD-9991 is completed by mortgagees, </w:t>
      </w:r>
      <w:r w:rsidR="006A227C">
        <w:rPr>
          <w:rFonts w:ascii="Times New Roman" w:hAnsi="Times New Roman"/>
          <w:sz w:val="24"/>
          <w:szCs w:val="24"/>
        </w:rPr>
        <w:t xml:space="preserve">while </w:t>
      </w:r>
      <w:r w:rsidRPr="002F43C2" w:rsidR="002F43C2">
        <w:rPr>
          <w:rFonts w:ascii="Times New Roman" w:hAnsi="Times New Roman"/>
          <w:sz w:val="24"/>
          <w:szCs w:val="24"/>
        </w:rPr>
        <w:t xml:space="preserve">the HUD-9992 is completed by a variety of stakeholders including HUD, DELRAP Lenders, and non-lenders such as condominium associations, lawyers, and consultants. </w:t>
      </w:r>
      <w:r w:rsidR="00BE3639">
        <w:rPr>
          <w:rFonts w:ascii="Times New Roman" w:hAnsi="Times New Roman"/>
          <w:sz w:val="24"/>
          <w:szCs w:val="24"/>
        </w:rPr>
        <w:t xml:space="preserve"> HUD proposed separating the forms to reduce confusion about the requirements for each approval process. </w:t>
      </w:r>
      <w:r w:rsidRPr="00FD612E" w:rsidR="00FD612E">
        <w:rPr>
          <w:rFonts w:ascii="Times New Roman" w:hAnsi="Times New Roman"/>
          <w:sz w:val="24"/>
          <w:szCs w:val="24"/>
        </w:rPr>
        <w:t xml:space="preserve">The variety in the parties responsible for completing the form and the </w:t>
      </w:r>
      <w:r w:rsidR="001C0243">
        <w:rPr>
          <w:rFonts w:ascii="Times New Roman" w:hAnsi="Times New Roman"/>
          <w:sz w:val="24"/>
          <w:szCs w:val="24"/>
        </w:rPr>
        <w:t xml:space="preserve">required </w:t>
      </w:r>
      <w:r w:rsidRPr="00FD612E" w:rsidR="00FD612E">
        <w:rPr>
          <w:rFonts w:ascii="Times New Roman" w:hAnsi="Times New Roman"/>
          <w:sz w:val="24"/>
          <w:szCs w:val="24"/>
        </w:rPr>
        <w:t xml:space="preserve">information, make it challenging to consolidate the forms into one document that clearly identifies loan level requirements and project approval requirements.  </w:t>
      </w:r>
      <w:r w:rsidR="001C0243">
        <w:rPr>
          <w:rFonts w:ascii="Times New Roman" w:hAnsi="Times New Roman"/>
          <w:sz w:val="24"/>
          <w:szCs w:val="24"/>
        </w:rPr>
        <w:t>HUD</w:t>
      </w:r>
      <w:r w:rsidRPr="00FD612E" w:rsidR="00FD612E">
        <w:rPr>
          <w:rFonts w:ascii="Times New Roman" w:hAnsi="Times New Roman"/>
          <w:sz w:val="24"/>
          <w:szCs w:val="24"/>
        </w:rPr>
        <w:t xml:space="preserve"> agree</w:t>
      </w:r>
      <w:r w:rsidR="001C0243">
        <w:rPr>
          <w:rFonts w:ascii="Times New Roman" w:hAnsi="Times New Roman"/>
          <w:sz w:val="24"/>
          <w:szCs w:val="24"/>
        </w:rPr>
        <w:t>s</w:t>
      </w:r>
      <w:r w:rsidRPr="00FD612E" w:rsidR="00FD612E">
        <w:rPr>
          <w:rFonts w:ascii="Times New Roman" w:hAnsi="Times New Roman"/>
          <w:sz w:val="24"/>
          <w:szCs w:val="24"/>
        </w:rPr>
        <w:t xml:space="preserve"> that streamlining the collection of information will help reduce processing time and benefit participants.  We will consider this suggestion for future form, policy, and technological enhancements.</w:t>
      </w:r>
      <w:r w:rsidR="003A1ED7">
        <w:rPr>
          <w:rFonts w:ascii="Times New Roman" w:hAnsi="Times New Roman"/>
          <w:sz w:val="24"/>
          <w:szCs w:val="24"/>
        </w:rPr>
        <w:t xml:space="preserve">  The commenter also suggested “…</w:t>
      </w:r>
      <w:r w:rsidRPr="003A1ED7" w:rsidR="003A1ED7">
        <w:rPr>
          <w:rFonts w:ascii="Times New Roman" w:hAnsi="Times New Roman"/>
          <w:sz w:val="24"/>
          <w:szCs w:val="24"/>
        </w:rPr>
        <w:t xml:space="preserve"> adding 3 signature lines on the final combined form for the following declarations to be made by the following parties to the transaction: the HOA, the Mortgagee (DELRAP or HRAP submission) and the DE underwriter for the loan level certification.</w:t>
      </w:r>
      <w:r w:rsidR="003A1ED7">
        <w:rPr>
          <w:rFonts w:ascii="Times New Roman" w:hAnsi="Times New Roman"/>
          <w:sz w:val="24"/>
          <w:szCs w:val="24"/>
        </w:rPr>
        <w:t>”</w:t>
      </w:r>
      <w:r w:rsidR="00436D79">
        <w:rPr>
          <w:rFonts w:ascii="Times New Roman" w:hAnsi="Times New Roman"/>
          <w:sz w:val="24"/>
          <w:szCs w:val="24"/>
        </w:rPr>
        <w:t xml:space="preserve">  </w:t>
      </w:r>
      <w:r w:rsidR="00666B61">
        <w:rPr>
          <w:rFonts w:ascii="Times New Roman" w:hAnsi="Times New Roman"/>
          <w:sz w:val="24"/>
          <w:szCs w:val="24"/>
        </w:rPr>
        <w:t>HUD</w:t>
      </w:r>
      <w:r w:rsidRPr="00436D79" w:rsidR="00436D79">
        <w:rPr>
          <w:rFonts w:ascii="Times New Roman" w:hAnsi="Times New Roman"/>
          <w:sz w:val="24"/>
          <w:szCs w:val="24"/>
        </w:rPr>
        <w:t xml:space="preserve"> appreciate</w:t>
      </w:r>
      <w:r w:rsidR="00666B61">
        <w:rPr>
          <w:rFonts w:ascii="Times New Roman" w:hAnsi="Times New Roman"/>
          <w:sz w:val="24"/>
          <w:szCs w:val="24"/>
        </w:rPr>
        <w:t>s</w:t>
      </w:r>
      <w:r w:rsidRPr="00436D79" w:rsidR="00436D79">
        <w:rPr>
          <w:rFonts w:ascii="Times New Roman" w:hAnsi="Times New Roman"/>
          <w:sz w:val="24"/>
          <w:szCs w:val="24"/>
        </w:rPr>
        <w:t xml:space="preserve"> the comment to add three signature lines to a combined form that includes the HOA, Mortgagee for DELRAP or HRAP submissions, and the DE underwriter.  FHA relies upon the Mortgagee or the Submitter to confirm a loan or approval meets FHA requirements</w:t>
      </w:r>
      <w:r w:rsidR="00B81E6E">
        <w:rPr>
          <w:rFonts w:ascii="Times New Roman" w:hAnsi="Times New Roman"/>
          <w:sz w:val="24"/>
          <w:szCs w:val="24"/>
        </w:rPr>
        <w:t>.</w:t>
      </w:r>
      <w:r w:rsidR="005B39BF">
        <w:rPr>
          <w:rFonts w:ascii="Times New Roman" w:hAnsi="Times New Roman"/>
          <w:sz w:val="24"/>
          <w:szCs w:val="24"/>
        </w:rPr>
        <w:t xml:space="preserve">  </w:t>
      </w:r>
      <w:r w:rsidRPr="005B39BF" w:rsidR="005B39BF">
        <w:rPr>
          <w:rFonts w:ascii="Times New Roman" w:hAnsi="Times New Roman"/>
          <w:sz w:val="24"/>
          <w:szCs w:val="24"/>
        </w:rPr>
        <w:t>For Loan Level and Single-Unit Approvals, the Mortgagee is responsible for certifying the compliance of borrower, Unit, and condominium project with FHA requirements.  A Mortgagee can structure their internal review and approval process with certifications as they choose.  It is the lender’s responsibility to resolve any inconsistencies and to validate the information before they close a loan or send it in for endorsement.</w:t>
      </w:r>
      <w:r w:rsidR="002E51A7">
        <w:rPr>
          <w:rFonts w:ascii="Times New Roman" w:hAnsi="Times New Roman"/>
          <w:sz w:val="24"/>
          <w:szCs w:val="24"/>
        </w:rPr>
        <w:t xml:space="preserve">  </w:t>
      </w:r>
      <w:r w:rsidRPr="002E51A7" w:rsidR="002E51A7">
        <w:rPr>
          <w:rFonts w:ascii="Times New Roman" w:hAnsi="Times New Roman"/>
          <w:sz w:val="24"/>
          <w:szCs w:val="24"/>
        </w:rPr>
        <w:t>For Condominium Project Approval, the Form HUD-9992 must be completed, signed, and dated by an eligible submission source or a DELRAP Mortgagee.</w:t>
      </w:r>
      <w:r w:rsidR="00152AEA">
        <w:rPr>
          <w:rFonts w:ascii="Times New Roman" w:hAnsi="Times New Roman"/>
          <w:sz w:val="24"/>
          <w:szCs w:val="24"/>
        </w:rPr>
        <w:t xml:space="preserve">  </w:t>
      </w:r>
      <w:r w:rsidRPr="00152AEA" w:rsidR="00152AEA">
        <w:rPr>
          <w:rFonts w:ascii="Times New Roman" w:hAnsi="Times New Roman"/>
          <w:sz w:val="24"/>
          <w:szCs w:val="24"/>
        </w:rPr>
        <w:t>The Submitter is responsible for ensuring the Condominium Project meets FHA requirements and must certify that they have used “reliable and verifiable sources of information.”</w:t>
      </w:r>
      <w:r w:rsidR="00435265">
        <w:rPr>
          <w:rFonts w:ascii="Times New Roman" w:hAnsi="Times New Roman"/>
          <w:sz w:val="24"/>
          <w:szCs w:val="24"/>
        </w:rPr>
        <w:t xml:space="preserve">  </w:t>
      </w:r>
      <w:r w:rsidRPr="00435265" w:rsidR="00435265">
        <w:rPr>
          <w:rFonts w:ascii="Times New Roman" w:hAnsi="Times New Roman"/>
          <w:sz w:val="24"/>
          <w:szCs w:val="24"/>
        </w:rPr>
        <w:t>Requiring condominium associations to sign either form distributes the responsibility to a party that does not have a direct interest in a transaction.  It also may further add to their reluctance to provide information.</w:t>
      </w:r>
      <w:r w:rsidR="00192D56">
        <w:rPr>
          <w:rFonts w:ascii="Times New Roman" w:hAnsi="Times New Roman"/>
          <w:sz w:val="24"/>
          <w:szCs w:val="24"/>
        </w:rPr>
        <w:t xml:space="preserve"> HUD received strong pushback from Condominium Associations when they were initially required to sign the form and requests from Mortgagees to be solely responsible for the completion of the form. </w:t>
      </w:r>
      <w:r w:rsidRPr="00F86C4A" w:rsidR="00F86C4A">
        <w:rPr>
          <w:rFonts w:ascii="Times New Roman" w:hAnsi="Times New Roman"/>
          <w:sz w:val="24"/>
          <w:szCs w:val="24"/>
        </w:rPr>
        <w:t>We appreciate the comment to create a consolidated list of required documentation for the HUD Review and Approval Process (HRAP), Direct Endorsement Review and Approval Process (DELRAP), and for the Single Unit Approval (SUA) Process.  A checklist can be very useful to confirm all the documents have been submitted when used in conjunction with the corresponding Handbook 4000.1 guidance.</w:t>
      </w:r>
      <w:r w:rsidR="00137F99">
        <w:rPr>
          <w:rFonts w:ascii="Times New Roman" w:hAnsi="Times New Roman"/>
          <w:sz w:val="24"/>
          <w:szCs w:val="24"/>
        </w:rPr>
        <w:t xml:space="preserve">  </w:t>
      </w:r>
      <w:r w:rsidRPr="00137F99" w:rsidR="00137F99">
        <w:rPr>
          <w:rFonts w:ascii="Times New Roman" w:hAnsi="Times New Roman"/>
          <w:sz w:val="24"/>
          <w:szCs w:val="24"/>
        </w:rPr>
        <w:t xml:space="preserve">We will use this feedback to explore how to create and maintain a checklist for the review and collection of required case binder documentation </w:t>
      </w:r>
      <w:r w:rsidR="00967BE7">
        <w:rPr>
          <w:rFonts w:ascii="Times New Roman" w:hAnsi="Times New Roman"/>
          <w:sz w:val="24"/>
          <w:szCs w:val="24"/>
        </w:rPr>
        <w:t>with</w:t>
      </w:r>
      <w:r w:rsidRPr="00137F99" w:rsidR="00137F99">
        <w:rPr>
          <w:rFonts w:ascii="Times New Roman" w:hAnsi="Times New Roman"/>
          <w:sz w:val="24"/>
          <w:szCs w:val="24"/>
        </w:rPr>
        <w:t xml:space="preserve"> caveats that allow the mortgagee/Submitter to capture the individual characteristics of a Condominium Project reflected in the governing documents and/or local laws.</w:t>
      </w:r>
      <w:r w:rsidR="00490550">
        <w:rPr>
          <w:rFonts w:ascii="Times New Roman" w:hAnsi="Times New Roman"/>
          <w:sz w:val="24"/>
          <w:szCs w:val="24"/>
        </w:rPr>
        <w:t xml:space="preserve">  </w:t>
      </w:r>
    </w:p>
    <w:p w:rsidR="00CA2A22" w:rsidRPr="00AC5E68" w:rsidP="006148ED" w14:paraId="6AD0F0EF" w14:textId="671A91C8">
      <w:pPr>
        <w:autoSpaceDE w:val="0"/>
        <w:autoSpaceDN w:val="0"/>
        <w:adjustRightInd w:val="0"/>
        <w:rPr>
          <w:rFonts w:ascii="Times New Roman" w:hAnsi="Times New Roman"/>
          <w:color w:val="000000"/>
          <w:sz w:val="24"/>
          <w:szCs w:val="24"/>
        </w:rPr>
      </w:pPr>
      <w:r>
        <w:rPr>
          <w:rFonts w:ascii="Times New Roman" w:hAnsi="Times New Roman"/>
          <w:sz w:val="24"/>
          <w:szCs w:val="24"/>
        </w:rPr>
        <w:t>In an effort to reduce the burden of multiple system changes</w:t>
      </w:r>
      <w:r w:rsidR="002358B8">
        <w:rPr>
          <w:rFonts w:ascii="Times New Roman" w:hAnsi="Times New Roman"/>
          <w:sz w:val="24"/>
          <w:szCs w:val="24"/>
        </w:rPr>
        <w:t xml:space="preserve"> for lenders and Eligible Submission Sources</w:t>
      </w:r>
      <w:r>
        <w:rPr>
          <w:rFonts w:ascii="Times New Roman" w:hAnsi="Times New Roman"/>
          <w:sz w:val="24"/>
          <w:szCs w:val="24"/>
        </w:rPr>
        <w:t xml:space="preserve">, </w:t>
      </w:r>
      <w:r w:rsidRPr="00100FF7" w:rsidR="00100FF7">
        <w:rPr>
          <w:rFonts w:ascii="Times New Roman" w:hAnsi="Times New Roman"/>
          <w:sz w:val="24"/>
          <w:szCs w:val="24"/>
        </w:rPr>
        <w:t>HUD has decided to delay the separation of the HUD-9991, FHA Condominium Loan Level/Single-Unit Approval Questionnaire into two forms</w:t>
      </w:r>
      <w:r w:rsidR="007A5AD0">
        <w:rPr>
          <w:rFonts w:ascii="Times New Roman" w:hAnsi="Times New Roman"/>
          <w:sz w:val="24"/>
          <w:szCs w:val="24"/>
        </w:rPr>
        <w:t xml:space="preserve"> because it is</w:t>
      </w:r>
      <w:r w:rsidRPr="00100FF7" w:rsidR="007A5AD0">
        <w:rPr>
          <w:rFonts w:ascii="Times New Roman" w:hAnsi="Times New Roman"/>
          <w:sz w:val="24"/>
          <w:szCs w:val="24"/>
        </w:rPr>
        <w:t xml:space="preserve"> considering additional policy updates</w:t>
      </w:r>
      <w:r w:rsidR="008A05AD">
        <w:rPr>
          <w:rFonts w:ascii="Times New Roman" w:hAnsi="Times New Roman"/>
          <w:sz w:val="24"/>
          <w:szCs w:val="24"/>
        </w:rPr>
        <w:t xml:space="preserve">.  </w:t>
      </w:r>
      <w:r w:rsidR="006148ED">
        <w:rPr>
          <w:rFonts w:ascii="Times New Roman" w:hAnsi="Times New Roman"/>
          <w:sz w:val="24"/>
          <w:szCs w:val="24"/>
        </w:rPr>
        <w:t xml:space="preserve">The current forms will be updated to reflect a </w:t>
      </w:r>
      <w:r w:rsidR="00230135">
        <w:rPr>
          <w:rFonts w:ascii="Times New Roman" w:hAnsi="Times New Roman"/>
          <w:sz w:val="24"/>
          <w:szCs w:val="24"/>
        </w:rPr>
        <w:t xml:space="preserve">recent change in the </w:t>
      </w:r>
      <w:r w:rsidR="003B4449">
        <w:rPr>
          <w:rFonts w:ascii="Times New Roman" w:hAnsi="Times New Roman"/>
          <w:sz w:val="24"/>
          <w:szCs w:val="24"/>
        </w:rPr>
        <w:t>Hazard Insurance standard</w:t>
      </w:r>
      <w:r w:rsidR="008B1A63">
        <w:rPr>
          <w:rFonts w:ascii="Times New Roman" w:hAnsi="Times New Roman"/>
          <w:sz w:val="24"/>
          <w:szCs w:val="24"/>
        </w:rPr>
        <w:t xml:space="preserve"> and a change in the </w:t>
      </w:r>
      <w:r w:rsidR="003E6169">
        <w:rPr>
          <w:rFonts w:ascii="Times New Roman" w:hAnsi="Times New Roman"/>
          <w:sz w:val="24"/>
          <w:szCs w:val="24"/>
        </w:rPr>
        <w:t xml:space="preserve">form number for </w:t>
      </w:r>
      <w:r w:rsidR="003E6169">
        <w:rPr>
          <w:rFonts w:ascii="Times New Roman" w:hAnsi="Times New Roman"/>
          <w:sz w:val="24"/>
          <w:szCs w:val="24"/>
        </w:rPr>
        <w:t xml:space="preserve">the </w:t>
      </w:r>
      <w:r w:rsidRPr="003E6169" w:rsidR="003E6169">
        <w:rPr>
          <w:rFonts w:ascii="Times New Roman" w:hAnsi="Times New Roman"/>
          <w:sz w:val="24"/>
          <w:szCs w:val="24"/>
        </w:rPr>
        <w:t xml:space="preserve"> FEMA</w:t>
      </w:r>
      <w:r w:rsidRPr="003E6169" w:rsidR="003E6169">
        <w:rPr>
          <w:rFonts w:ascii="Times New Roman" w:hAnsi="Times New Roman"/>
          <w:sz w:val="24"/>
          <w:szCs w:val="24"/>
        </w:rPr>
        <w:t xml:space="preserve"> NFIP Elevation Certificate (FEMA Form FF-206-FY-22- 152)</w:t>
      </w:r>
      <w:r w:rsidR="00B87927">
        <w:rPr>
          <w:rFonts w:ascii="Times New Roman" w:hAnsi="Times New Roman"/>
          <w:sz w:val="24"/>
          <w:szCs w:val="24"/>
        </w:rPr>
        <w:t>.</w:t>
      </w:r>
      <w:r w:rsidR="003B4449">
        <w:rPr>
          <w:rFonts w:ascii="Times New Roman" w:hAnsi="Times New Roman"/>
          <w:sz w:val="24"/>
          <w:szCs w:val="24"/>
        </w:rPr>
        <w:t>.</w:t>
      </w:r>
      <w:r w:rsidR="00B87927">
        <w:rPr>
          <w:rFonts w:ascii="Times New Roman" w:hAnsi="Times New Roman"/>
          <w:sz w:val="24"/>
          <w:szCs w:val="24"/>
        </w:rPr>
        <w:t xml:space="preserve">  </w:t>
      </w:r>
      <w:r w:rsidR="003B4449">
        <w:rPr>
          <w:rFonts w:ascii="Times New Roman" w:hAnsi="Times New Roman"/>
          <w:sz w:val="24"/>
          <w:szCs w:val="24"/>
        </w:rPr>
        <w:t xml:space="preserve"> </w:t>
      </w:r>
      <w:r w:rsidRPr="00AC5E68" w:rsidR="00D02BAC">
        <w:rPr>
          <w:rFonts w:ascii="Times New Roman" w:hAnsi="Times New Roman"/>
          <w:color w:val="000000"/>
          <w:sz w:val="24"/>
          <w:szCs w:val="24"/>
        </w:rPr>
        <w:t xml:space="preserve">Once the content of the forms has been finalized, the </w:t>
      </w:r>
      <w:r w:rsidRPr="00AC5E68" w:rsidR="00D02BAC">
        <w:rPr>
          <w:rFonts w:ascii="Times New Roman" w:hAnsi="Times New Roman"/>
          <w:color w:val="000000"/>
          <w:sz w:val="24"/>
          <w:szCs w:val="24"/>
        </w:rPr>
        <w:t xml:space="preserve">forms will be formatted and converted to a PDF fillable format that will allow corrections.  HUD </w:t>
      </w:r>
      <w:r w:rsidRPr="00AC5E68" w:rsidR="00486D54">
        <w:rPr>
          <w:rFonts w:ascii="Times New Roman" w:hAnsi="Times New Roman"/>
          <w:color w:val="000000"/>
          <w:sz w:val="24"/>
          <w:szCs w:val="24"/>
        </w:rPr>
        <w:t xml:space="preserve">continues to agree with prior commenters </w:t>
      </w:r>
      <w:r w:rsidRPr="00AC5E68" w:rsidR="00D02BAC">
        <w:rPr>
          <w:rFonts w:ascii="Times New Roman" w:hAnsi="Times New Roman"/>
          <w:color w:val="000000"/>
          <w:sz w:val="24"/>
          <w:szCs w:val="24"/>
        </w:rPr>
        <w:t xml:space="preserve">that electronic submission </w:t>
      </w:r>
      <w:r w:rsidRPr="00AC5E68" w:rsidR="00395261">
        <w:rPr>
          <w:rFonts w:ascii="Times New Roman" w:hAnsi="Times New Roman"/>
          <w:color w:val="000000"/>
          <w:sz w:val="24"/>
          <w:szCs w:val="24"/>
        </w:rPr>
        <w:t xml:space="preserve">and the </w:t>
      </w:r>
      <w:r w:rsidRPr="00AC5E68" w:rsidR="00423107">
        <w:rPr>
          <w:rFonts w:ascii="Times New Roman" w:hAnsi="Times New Roman"/>
          <w:color w:val="000000"/>
          <w:sz w:val="24"/>
          <w:szCs w:val="24"/>
        </w:rPr>
        <w:t xml:space="preserve">automation of the information process </w:t>
      </w:r>
      <w:r w:rsidRPr="00AC5E68" w:rsidR="00D02BAC">
        <w:rPr>
          <w:rFonts w:ascii="Times New Roman" w:hAnsi="Times New Roman"/>
          <w:color w:val="000000"/>
          <w:sz w:val="24"/>
          <w:szCs w:val="24"/>
        </w:rPr>
        <w:t>would be advantageous and cost-effective</w:t>
      </w:r>
      <w:r w:rsidRPr="00AC5E68" w:rsidR="00486D54">
        <w:rPr>
          <w:rFonts w:ascii="Times New Roman" w:hAnsi="Times New Roman"/>
          <w:color w:val="000000"/>
          <w:sz w:val="24"/>
          <w:szCs w:val="24"/>
        </w:rPr>
        <w:t>.</w:t>
      </w:r>
      <w:r w:rsidRPr="00AC5E68" w:rsidR="00423107">
        <w:rPr>
          <w:rFonts w:ascii="Times New Roman" w:hAnsi="Times New Roman"/>
          <w:color w:val="000000"/>
          <w:sz w:val="24"/>
          <w:szCs w:val="24"/>
        </w:rPr>
        <w:t xml:space="preserve"> </w:t>
      </w:r>
      <w:r w:rsidRPr="00AC5E68" w:rsidR="00D02BAC">
        <w:rPr>
          <w:rFonts w:ascii="Times New Roman" w:hAnsi="Times New Roman"/>
          <w:color w:val="000000"/>
          <w:sz w:val="24"/>
          <w:szCs w:val="24"/>
        </w:rPr>
        <w:t xml:space="preserve">  </w:t>
      </w:r>
    </w:p>
    <w:p w:rsidR="00423107" w:rsidRPr="00AC5E68" w:rsidP="00423107" w14:paraId="22FE78DB" w14:textId="0157893D">
      <w:pPr>
        <w:autoSpaceDE w:val="0"/>
        <w:autoSpaceDN w:val="0"/>
        <w:adjustRightInd w:val="0"/>
        <w:rPr>
          <w:rFonts w:ascii="Times New Roman" w:hAnsi="Times New Roman"/>
          <w:sz w:val="24"/>
          <w:szCs w:val="24"/>
        </w:rPr>
      </w:pPr>
      <w:r w:rsidRPr="714AB879">
        <w:rPr>
          <w:rFonts w:ascii="Times New Roman" w:hAnsi="Times New Roman"/>
          <w:sz w:val="24"/>
          <w:szCs w:val="24"/>
        </w:rPr>
        <w:t>HUD</w:t>
      </w:r>
      <w:r w:rsidRPr="714AB879">
        <w:rPr>
          <w:rFonts w:ascii="Times New Roman" w:hAnsi="Times New Roman"/>
          <w:sz w:val="24"/>
          <w:szCs w:val="24"/>
        </w:rPr>
        <w:t xml:space="preserve"> </w:t>
      </w:r>
      <w:r w:rsidRPr="714AB879">
        <w:rPr>
          <w:rFonts w:ascii="Times New Roman" w:hAnsi="Times New Roman"/>
          <w:sz w:val="24"/>
          <w:szCs w:val="24"/>
        </w:rPr>
        <w:t xml:space="preserve">reviewed </w:t>
      </w:r>
      <w:r w:rsidRPr="714AB879">
        <w:rPr>
          <w:rFonts w:ascii="Times New Roman" w:hAnsi="Times New Roman"/>
          <w:sz w:val="24"/>
          <w:szCs w:val="24"/>
        </w:rPr>
        <w:t>the</w:t>
      </w:r>
      <w:r w:rsidRPr="714AB879" w:rsidR="009C3984">
        <w:rPr>
          <w:rFonts w:ascii="Times New Roman" w:hAnsi="Times New Roman"/>
          <w:sz w:val="24"/>
          <w:szCs w:val="24"/>
        </w:rPr>
        <w:t xml:space="preserve"> Fannie Mae and Freddie Mac </w:t>
      </w:r>
      <w:r w:rsidRPr="714AB879">
        <w:rPr>
          <w:rFonts w:ascii="Times New Roman" w:hAnsi="Times New Roman"/>
          <w:sz w:val="24"/>
          <w:szCs w:val="24"/>
        </w:rPr>
        <w:t xml:space="preserve">long and short form condominium questionnaires, as a baseline for the </w:t>
      </w:r>
      <w:r w:rsidRPr="714AB879" w:rsidR="006A0BAC">
        <w:rPr>
          <w:rFonts w:ascii="Times New Roman" w:hAnsi="Times New Roman"/>
          <w:sz w:val="24"/>
          <w:szCs w:val="24"/>
        </w:rPr>
        <w:t xml:space="preserve">revisions to </w:t>
      </w:r>
      <w:r w:rsidRPr="714AB879" w:rsidR="71F28F90">
        <w:rPr>
          <w:rFonts w:ascii="Times New Roman" w:hAnsi="Times New Roman"/>
          <w:sz w:val="24"/>
          <w:szCs w:val="24"/>
        </w:rPr>
        <w:t>the forms</w:t>
      </w:r>
      <w:r w:rsidRPr="714AB879">
        <w:rPr>
          <w:rFonts w:ascii="Times New Roman" w:hAnsi="Times New Roman"/>
          <w:sz w:val="24"/>
          <w:szCs w:val="24"/>
        </w:rPr>
        <w:t xml:space="preserve"> HUD-9991 and HUD-9992</w:t>
      </w:r>
      <w:r w:rsidRPr="714AB879">
        <w:rPr>
          <w:rFonts w:ascii="Times New Roman" w:hAnsi="Times New Roman"/>
          <w:sz w:val="24"/>
          <w:szCs w:val="24"/>
        </w:rPr>
        <w:t xml:space="preserve"> to ensure consistency</w:t>
      </w:r>
      <w:r w:rsidRPr="714AB879">
        <w:rPr>
          <w:rFonts w:ascii="Times New Roman" w:hAnsi="Times New Roman"/>
          <w:sz w:val="24"/>
          <w:szCs w:val="24"/>
        </w:rPr>
        <w:t xml:space="preserve">.  </w:t>
      </w:r>
    </w:p>
    <w:p w:rsidR="00075224" w:rsidRPr="00AC5E68" w:rsidP="00075224" w14:paraId="47521303" w14:textId="77777777">
      <w:pPr>
        <w:rPr>
          <w:rFonts w:ascii="Times New Roman" w:hAnsi="Times New Roman"/>
          <w:b/>
          <w:bCs/>
          <w:sz w:val="24"/>
          <w:szCs w:val="24"/>
        </w:rPr>
      </w:pPr>
      <w:r w:rsidRPr="00AC5E68">
        <w:rPr>
          <w:rFonts w:ascii="Times New Roman" w:hAnsi="Times New Roman"/>
          <w:b/>
          <w:bCs/>
          <w:sz w:val="24"/>
          <w:szCs w:val="24"/>
        </w:rPr>
        <w:t xml:space="preserve">9. Explain any decision to provide any payment or gift to respondents, other than </w:t>
      </w:r>
      <w:r w:rsidRPr="00AC5E68" w:rsidR="00D530F9">
        <w:rPr>
          <w:rFonts w:ascii="Times New Roman" w:hAnsi="Times New Roman"/>
          <w:b/>
          <w:bCs/>
          <w:sz w:val="24"/>
          <w:szCs w:val="24"/>
        </w:rPr>
        <w:t>renumeration</w:t>
      </w:r>
      <w:r w:rsidRPr="00AC5E68">
        <w:rPr>
          <w:rFonts w:ascii="Times New Roman" w:hAnsi="Times New Roman"/>
          <w:b/>
          <w:bCs/>
          <w:sz w:val="24"/>
          <w:szCs w:val="24"/>
        </w:rPr>
        <w:t xml:space="preserve"> of contractors or grantees. </w:t>
      </w:r>
    </w:p>
    <w:p w:rsidR="00847487" w:rsidRPr="00AC5E68" w:rsidP="00847487" w14:paraId="32B03CB2" w14:textId="77777777">
      <w:pPr>
        <w:rPr>
          <w:rFonts w:ascii="Times New Roman" w:hAnsi="Times New Roman"/>
          <w:sz w:val="24"/>
          <w:szCs w:val="24"/>
        </w:rPr>
      </w:pPr>
      <w:r w:rsidRPr="00AC5E68">
        <w:rPr>
          <w:rFonts w:ascii="Times New Roman" w:hAnsi="Times New Roman"/>
          <w:sz w:val="24"/>
          <w:szCs w:val="24"/>
        </w:rPr>
        <w:t>HUD does not provide payments or gifts to respondents in exchange for a benefit sought.</w:t>
      </w:r>
    </w:p>
    <w:p w:rsidR="00075224" w:rsidRPr="00AC5E68" w:rsidP="00075224" w14:paraId="2E155401" w14:textId="77777777">
      <w:pPr>
        <w:rPr>
          <w:rFonts w:ascii="Times New Roman" w:hAnsi="Times New Roman"/>
          <w:b/>
          <w:bCs/>
          <w:sz w:val="24"/>
          <w:szCs w:val="24"/>
        </w:rPr>
      </w:pPr>
      <w:r w:rsidRPr="00AC5E68">
        <w:rPr>
          <w:rFonts w:ascii="Times New Roman" w:hAnsi="Times New Roman"/>
          <w:b/>
          <w:bCs/>
          <w:sz w:val="24"/>
          <w:szCs w:val="24"/>
        </w:rPr>
        <w:t xml:space="preserve">10. Describe any assurance of confidentiality provided to respondents and the basis for the assurance in statute, regulation, or agency policy. </w:t>
      </w:r>
    </w:p>
    <w:p w:rsidR="00F8503C" w:rsidRPr="00AC5E68" w:rsidP="00075224" w14:paraId="03446DF4" w14:textId="77777777">
      <w:pPr>
        <w:rPr>
          <w:rFonts w:ascii="Times New Roman" w:hAnsi="Times New Roman"/>
          <w:sz w:val="24"/>
          <w:szCs w:val="24"/>
        </w:rPr>
      </w:pPr>
      <w:r w:rsidRPr="00AC5E68">
        <w:rPr>
          <w:rFonts w:ascii="Times New Roman" w:hAnsi="Times New Roman"/>
          <w:sz w:val="24"/>
          <w:szCs w:val="24"/>
        </w:rPr>
        <w:t>No assurances of confidentiality are provided to respondents.</w:t>
      </w:r>
    </w:p>
    <w:p w:rsidR="00075224" w:rsidRPr="00AC5E68" w:rsidP="00075224" w14:paraId="733AD6F8" w14:textId="77777777">
      <w:pPr>
        <w:rPr>
          <w:rFonts w:ascii="Times New Roman" w:hAnsi="Times New Roman"/>
          <w:b/>
          <w:bCs/>
          <w:sz w:val="24"/>
          <w:szCs w:val="24"/>
        </w:rPr>
      </w:pPr>
      <w:r w:rsidRPr="00AC5E68">
        <w:rPr>
          <w:rFonts w:ascii="Times New Roman" w:hAnsi="Times New Roman"/>
          <w:b/>
          <w:bCs/>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47487" w:rsidRPr="00AC5E68" w:rsidP="00847487" w14:paraId="3355E42E" w14:textId="3BB0EEFD">
      <w:pPr>
        <w:rPr>
          <w:rFonts w:ascii="Times New Roman" w:hAnsi="Times New Roman"/>
          <w:sz w:val="24"/>
          <w:szCs w:val="24"/>
        </w:rPr>
      </w:pPr>
      <w:r w:rsidRPr="00AC5E68">
        <w:rPr>
          <w:rFonts w:ascii="Times New Roman" w:hAnsi="Times New Roman"/>
          <w:sz w:val="24"/>
          <w:szCs w:val="24"/>
        </w:rPr>
        <w:t>There are no questions of a sensitive nature.</w:t>
      </w:r>
    </w:p>
    <w:p w:rsidR="00075224" w:rsidRPr="00AC5E68" w:rsidP="00075224" w14:paraId="011F7B7A" w14:textId="547A9C53">
      <w:pPr>
        <w:rPr>
          <w:rFonts w:ascii="Times New Roman" w:hAnsi="Times New Roman"/>
          <w:b/>
          <w:bCs/>
          <w:sz w:val="24"/>
          <w:szCs w:val="24"/>
        </w:rPr>
      </w:pPr>
      <w:r w:rsidRPr="00AC5E68">
        <w:rPr>
          <w:rFonts w:ascii="Times New Roman" w:hAnsi="Times New Roman"/>
          <w:b/>
          <w:bCs/>
          <w:sz w:val="24"/>
          <w:szCs w:val="24"/>
        </w:rPr>
        <w:t xml:space="preserve">12. Provide estimates of the hour burden of the collection of information.  </w:t>
      </w:r>
    </w:p>
    <w:p w:rsidR="00847487" w:rsidRPr="00AC5E68" w:rsidP="00847487" w14:paraId="2FD0A4BA" w14:textId="77777777">
      <w:pPr>
        <w:rPr>
          <w:rFonts w:ascii="Times New Roman" w:hAnsi="Times New Roman"/>
          <w:b/>
          <w:bCs/>
          <w:color w:val="000000"/>
          <w:sz w:val="24"/>
          <w:szCs w:val="24"/>
        </w:rPr>
      </w:pPr>
      <w:r w:rsidRPr="00AC5E68">
        <w:rPr>
          <w:rFonts w:ascii="Times New Roman" w:hAnsi="Times New Roman"/>
          <w:b/>
          <w:bCs/>
          <w:color w:val="000000"/>
          <w:sz w:val="24"/>
          <w:szCs w:val="24"/>
        </w:rPr>
        <w:t xml:space="preserve">Table 1: </w:t>
      </w:r>
      <w:r w:rsidRPr="00AC5E68">
        <w:rPr>
          <w:rFonts w:ascii="Times New Roman" w:hAnsi="Times New Roman"/>
          <w:b/>
          <w:bCs/>
          <w:color w:val="000000"/>
          <w:sz w:val="24"/>
          <w:szCs w:val="24"/>
        </w:rPr>
        <w:t>FHA Condominium Project Approval Questionnaire and FHA Condominium Loan Level/Single-Unit Approval Questionnaire</w:t>
      </w:r>
    </w:p>
    <w:tbl>
      <w:tblPr>
        <w:tblW w:w="10080" w:type="dxa"/>
        <w:tblInd w:w="-342" w:type="dxa"/>
        <w:tblLayout w:type="fixed"/>
        <w:tblLook w:val="04A0"/>
      </w:tblPr>
      <w:tblGrid>
        <w:gridCol w:w="2520"/>
        <w:gridCol w:w="1170"/>
        <w:gridCol w:w="990"/>
        <w:gridCol w:w="1080"/>
        <w:gridCol w:w="900"/>
        <w:gridCol w:w="1080"/>
        <w:gridCol w:w="1080"/>
        <w:gridCol w:w="1260"/>
      </w:tblGrid>
      <w:tr w14:paraId="3779FA88" w14:textId="77777777" w:rsidTr="008B3E0E">
        <w:tblPrEx>
          <w:tblW w:w="10080" w:type="dxa"/>
          <w:tblInd w:w="-342" w:type="dxa"/>
          <w:tblLayout w:type="fixed"/>
          <w:tblLook w:val="04A0"/>
        </w:tblPrEx>
        <w:trPr>
          <w:trHeight w:val="780"/>
        </w:trPr>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47487" w:rsidRPr="00AC5E68" w:rsidP="00D868C3" w14:paraId="724C5041" w14:textId="77777777">
            <w:pPr>
              <w:spacing w:after="0" w:line="240" w:lineRule="auto"/>
              <w:jc w:val="center"/>
              <w:rPr>
                <w:rFonts w:cs="Calibri"/>
                <w:color w:val="000000"/>
                <w:sz w:val="16"/>
                <w:szCs w:val="16"/>
              </w:rPr>
            </w:pPr>
            <w:bookmarkStart w:id="24" w:name="RANGE!C4"/>
            <w:r w:rsidRPr="00AC5E68">
              <w:rPr>
                <w:rFonts w:cs="Calibri"/>
                <w:color w:val="000000"/>
                <w:sz w:val="16"/>
                <w:szCs w:val="16"/>
              </w:rPr>
              <w:t>Information Collection</w:t>
            </w:r>
            <w:bookmarkEnd w:id="24"/>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847487" w:rsidRPr="00AC5E68" w:rsidP="00D868C3" w14:paraId="74AFCD67" w14:textId="77777777">
            <w:pPr>
              <w:spacing w:after="0" w:line="240" w:lineRule="auto"/>
              <w:jc w:val="center"/>
              <w:rPr>
                <w:rFonts w:cs="Calibri"/>
                <w:color w:val="000000"/>
                <w:sz w:val="16"/>
                <w:szCs w:val="16"/>
              </w:rPr>
            </w:pPr>
            <w:r w:rsidRPr="00AC5E68">
              <w:rPr>
                <w:rFonts w:cs="Calibri"/>
                <w:color w:val="000000"/>
                <w:sz w:val="16"/>
                <w:szCs w:val="16"/>
              </w:rPr>
              <w:t>Number of respondents</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847487" w:rsidRPr="00AC5E68" w:rsidP="00D868C3" w14:paraId="1767CD59" w14:textId="77777777">
            <w:pPr>
              <w:spacing w:after="0" w:line="240" w:lineRule="auto"/>
              <w:jc w:val="center"/>
              <w:rPr>
                <w:rFonts w:cs="Calibri"/>
                <w:color w:val="000000"/>
                <w:sz w:val="16"/>
                <w:szCs w:val="16"/>
              </w:rPr>
            </w:pPr>
            <w:r w:rsidRPr="00AC5E68">
              <w:rPr>
                <w:rFonts w:cs="Calibri"/>
                <w:color w:val="000000"/>
                <w:sz w:val="16"/>
                <w:szCs w:val="16"/>
              </w:rPr>
              <w:t>Frequency of Response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47487" w:rsidRPr="00AC5E68" w:rsidP="00D868C3" w14:paraId="043D9C96" w14:textId="77777777">
            <w:pPr>
              <w:spacing w:after="0" w:line="240" w:lineRule="auto"/>
              <w:jc w:val="center"/>
              <w:rPr>
                <w:rFonts w:cs="Calibri"/>
                <w:color w:val="000000"/>
                <w:sz w:val="16"/>
                <w:szCs w:val="16"/>
              </w:rPr>
            </w:pPr>
            <w:r w:rsidRPr="00AC5E68">
              <w:rPr>
                <w:rFonts w:cs="Calibri"/>
                <w:color w:val="000000"/>
                <w:sz w:val="16"/>
                <w:szCs w:val="16"/>
              </w:rPr>
              <w:t>Responses per Annum</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847487" w:rsidRPr="00AC5E68" w:rsidP="00D868C3" w14:paraId="4AACE462" w14:textId="77777777">
            <w:pPr>
              <w:spacing w:after="0" w:line="240" w:lineRule="auto"/>
              <w:jc w:val="center"/>
              <w:rPr>
                <w:rFonts w:cs="Calibri"/>
                <w:color w:val="000000"/>
                <w:sz w:val="16"/>
                <w:szCs w:val="16"/>
              </w:rPr>
            </w:pPr>
            <w:r w:rsidRPr="00AC5E68">
              <w:rPr>
                <w:rFonts w:cs="Calibri"/>
                <w:color w:val="000000"/>
                <w:sz w:val="16"/>
                <w:szCs w:val="16"/>
              </w:rPr>
              <w:t>Burden Hour per Response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47487" w:rsidRPr="00AC5E68" w:rsidP="00D868C3" w14:paraId="65C25ECA" w14:textId="77777777">
            <w:pPr>
              <w:spacing w:after="0" w:line="240" w:lineRule="auto"/>
              <w:jc w:val="center"/>
              <w:rPr>
                <w:rFonts w:cs="Calibri"/>
                <w:color w:val="000000"/>
                <w:sz w:val="16"/>
                <w:szCs w:val="16"/>
              </w:rPr>
            </w:pPr>
            <w:r w:rsidRPr="00AC5E68">
              <w:rPr>
                <w:rFonts w:cs="Calibri"/>
                <w:color w:val="000000"/>
                <w:sz w:val="16"/>
                <w:szCs w:val="16"/>
              </w:rPr>
              <w:t>Annual Burden Hours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47487" w:rsidRPr="00AC5E68" w:rsidP="00D868C3" w14:paraId="6CBB4764" w14:textId="77777777">
            <w:pPr>
              <w:spacing w:after="0" w:line="240" w:lineRule="auto"/>
              <w:jc w:val="center"/>
              <w:rPr>
                <w:rFonts w:cs="Calibri"/>
                <w:color w:val="000000"/>
                <w:sz w:val="16"/>
                <w:szCs w:val="16"/>
              </w:rPr>
            </w:pPr>
            <w:r w:rsidRPr="00AC5E68">
              <w:rPr>
                <w:rFonts w:cs="Calibri"/>
                <w:color w:val="000000"/>
                <w:sz w:val="16"/>
                <w:szCs w:val="16"/>
              </w:rPr>
              <w:t>Hourly Cost per Response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847487" w:rsidRPr="00AC5E68" w:rsidP="00D868C3" w14:paraId="67AEC9A0" w14:textId="77777777">
            <w:pPr>
              <w:spacing w:after="0" w:line="240" w:lineRule="auto"/>
              <w:jc w:val="center"/>
              <w:rPr>
                <w:rFonts w:cs="Calibri"/>
                <w:color w:val="000000"/>
                <w:sz w:val="16"/>
                <w:szCs w:val="16"/>
              </w:rPr>
            </w:pPr>
            <w:r w:rsidRPr="00AC5E68">
              <w:rPr>
                <w:rFonts w:cs="Calibri"/>
                <w:color w:val="000000"/>
                <w:sz w:val="16"/>
                <w:szCs w:val="16"/>
              </w:rPr>
              <w:t>Annual Cost</w:t>
            </w:r>
          </w:p>
        </w:tc>
      </w:tr>
      <w:tr w14:paraId="68F2C243" w14:textId="77777777" w:rsidTr="008B3E0E">
        <w:tblPrEx>
          <w:tblW w:w="10080" w:type="dxa"/>
          <w:tblInd w:w="-342" w:type="dxa"/>
          <w:tblLayout w:type="fixed"/>
          <w:tblLook w:val="04A0"/>
        </w:tblPrEx>
        <w:trPr>
          <w:trHeight w:val="315"/>
        </w:trPr>
        <w:tc>
          <w:tcPr>
            <w:tcW w:w="2520" w:type="dxa"/>
            <w:tcBorders>
              <w:top w:val="nil"/>
              <w:left w:val="single" w:sz="8" w:space="0" w:color="auto"/>
              <w:bottom w:val="single" w:sz="8" w:space="0" w:color="auto"/>
              <w:right w:val="single" w:sz="8" w:space="0" w:color="auto"/>
            </w:tcBorders>
            <w:shd w:val="clear" w:color="auto" w:fill="auto"/>
            <w:hideMark/>
          </w:tcPr>
          <w:p w:rsidR="007924C3" w:rsidRPr="00AC5E68" w:rsidP="007924C3" w14:paraId="5D8D1376" w14:textId="77777777">
            <w:pPr>
              <w:spacing w:after="0" w:line="240" w:lineRule="auto"/>
              <w:rPr>
                <w:rFonts w:cs="Calibri"/>
                <w:color w:val="000000"/>
                <w:sz w:val="16"/>
                <w:szCs w:val="16"/>
              </w:rPr>
            </w:pPr>
            <w:r w:rsidRPr="00AC5E68">
              <w:rPr>
                <w:rFonts w:cs="Calibri"/>
                <w:sz w:val="16"/>
                <w:szCs w:val="16"/>
              </w:rPr>
              <w:t xml:space="preserve">Project Approval: -- Package Preparation </w:t>
            </w:r>
          </w:p>
        </w:tc>
        <w:tc>
          <w:tcPr>
            <w:tcW w:w="1170" w:type="dxa"/>
            <w:tcBorders>
              <w:top w:val="nil"/>
              <w:left w:val="nil"/>
              <w:bottom w:val="single" w:sz="8" w:space="0" w:color="auto"/>
              <w:right w:val="single" w:sz="8" w:space="0" w:color="auto"/>
            </w:tcBorders>
            <w:shd w:val="clear" w:color="auto" w:fill="auto"/>
            <w:vAlign w:val="bottom"/>
            <w:hideMark/>
          </w:tcPr>
          <w:p w:rsidR="007924C3" w:rsidRPr="00AC5E68" w:rsidP="007924C3" w14:paraId="083090D4" w14:textId="287A2820">
            <w:pPr>
              <w:spacing w:after="0" w:line="240" w:lineRule="auto"/>
              <w:jc w:val="right"/>
              <w:rPr>
                <w:rFonts w:cs="Calibri"/>
                <w:color w:val="000000"/>
                <w:sz w:val="16"/>
                <w:szCs w:val="16"/>
              </w:rPr>
            </w:pPr>
            <w:r w:rsidRPr="00AC5E68">
              <w:rPr>
                <w:rFonts w:cs="Calibri"/>
                <w:color w:val="000000"/>
                <w:sz w:val="16"/>
                <w:szCs w:val="16"/>
              </w:rPr>
              <w:t>2,500</w:t>
            </w:r>
          </w:p>
        </w:tc>
        <w:tc>
          <w:tcPr>
            <w:tcW w:w="990" w:type="dxa"/>
            <w:tcBorders>
              <w:top w:val="nil"/>
              <w:left w:val="nil"/>
              <w:bottom w:val="single" w:sz="8" w:space="0" w:color="auto"/>
              <w:right w:val="single" w:sz="8" w:space="0" w:color="auto"/>
            </w:tcBorders>
            <w:shd w:val="clear" w:color="auto" w:fill="auto"/>
            <w:noWrap/>
            <w:vAlign w:val="center"/>
            <w:hideMark/>
          </w:tcPr>
          <w:p w:rsidR="002918BF" w:rsidP="004D564E" w14:paraId="1A1681EB" w14:textId="77777777">
            <w:pPr>
              <w:spacing w:after="0" w:line="240" w:lineRule="auto"/>
              <w:jc w:val="center"/>
              <w:rPr>
                <w:rFonts w:cs="Calibri"/>
                <w:color w:val="000000"/>
                <w:sz w:val="16"/>
                <w:szCs w:val="16"/>
              </w:rPr>
            </w:pPr>
          </w:p>
          <w:p w:rsidR="007924C3" w:rsidRPr="00AC5E68" w:rsidP="004D564E" w14:paraId="4A30CB43" w14:textId="77777777">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4CF2B6A9" w14:textId="599A57E6">
            <w:pPr>
              <w:spacing w:after="0" w:line="240" w:lineRule="auto"/>
              <w:jc w:val="right"/>
              <w:rPr>
                <w:rFonts w:cs="Calibri"/>
                <w:color w:val="000000"/>
                <w:sz w:val="16"/>
                <w:szCs w:val="16"/>
              </w:rPr>
            </w:pPr>
            <w:r w:rsidRPr="00AC5E68">
              <w:rPr>
                <w:rFonts w:cs="Calibri"/>
                <w:color w:val="000000"/>
                <w:sz w:val="16"/>
                <w:szCs w:val="16"/>
              </w:rPr>
              <w:t>2,</w:t>
            </w:r>
            <w:r w:rsidRPr="00AC5E68">
              <w:rPr>
                <w:rFonts w:cs="Calibri"/>
                <w:color w:val="000000"/>
                <w:sz w:val="16"/>
                <w:szCs w:val="16"/>
              </w:rPr>
              <w:t>500</w:t>
            </w:r>
          </w:p>
        </w:tc>
        <w:tc>
          <w:tcPr>
            <w:tcW w:w="900" w:type="dxa"/>
            <w:tcBorders>
              <w:top w:val="nil"/>
              <w:left w:val="nil"/>
              <w:bottom w:val="single" w:sz="8" w:space="0" w:color="auto"/>
              <w:right w:val="single" w:sz="8" w:space="0" w:color="auto"/>
            </w:tcBorders>
            <w:shd w:val="clear" w:color="auto" w:fill="auto"/>
            <w:vAlign w:val="bottom"/>
            <w:hideMark/>
          </w:tcPr>
          <w:p w:rsidR="007924C3" w:rsidRPr="00AC5E68" w:rsidP="004D564E" w14:paraId="16564BC3" w14:textId="77777777">
            <w:pPr>
              <w:spacing w:after="0" w:line="240" w:lineRule="auto"/>
              <w:jc w:val="center"/>
              <w:rPr>
                <w:rFonts w:cs="Calibri"/>
                <w:color w:val="000000"/>
                <w:sz w:val="16"/>
                <w:szCs w:val="16"/>
              </w:rPr>
            </w:pPr>
            <w:r w:rsidRPr="00AC5E68">
              <w:rPr>
                <w:rFonts w:cs="Calibri"/>
                <w:color w:val="000000"/>
                <w:sz w:val="16"/>
                <w:szCs w:val="16"/>
              </w:rPr>
              <w:t>1.00</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07A52D91" w14:textId="112AFFBA">
            <w:pPr>
              <w:spacing w:after="0" w:line="240" w:lineRule="auto"/>
              <w:jc w:val="right"/>
              <w:rPr>
                <w:rFonts w:cs="Calibri"/>
                <w:color w:val="000000"/>
                <w:sz w:val="16"/>
                <w:szCs w:val="16"/>
              </w:rPr>
            </w:pPr>
            <w:r w:rsidRPr="00AC5E68">
              <w:rPr>
                <w:rFonts w:cs="Calibri"/>
                <w:color w:val="000000"/>
                <w:sz w:val="16"/>
                <w:szCs w:val="16"/>
              </w:rPr>
              <w:t xml:space="preserve">         </w:t>
            </w:r>
            <w:r w:rsidRPr="00AC5E68" w:rsidR="00910C46">
              <w:rPr>
                <w:rFonts w:cs="Calibri"/>
                <w:color w:val="000000"/>
                <w:sz w:val="16"/>
                <w:szCs w:val="16"/>
              </w:rPr>
              <w:t>2,5</w:t>
            </w:r>
            <w:r w:rsidRPr="00AC5E68">
              <w:rPr>
                <w:rFonts w:cs="Calibri"/>
                <w:color w:val="000000"/>
                <w:sz w:val="16"/>
                <w:szCs w:val="16"/>
              </w:rPr>
              <w:t>00</w:t>
            </w:r>
          </w:p>
        </w:tc>
        <w:tc>
          <w:tcPr>
            <w:tcW w:w="1080" w:type="dxa"/>
            <w:tcBorders>
              <w:top w:val="nil"/>
              <w:left w:val="nil"/>
              <w:bottom w:val="single" w:sz="8" w:space="0" w:color="auto"/>
              <w:right w:val="single" w:sz="8" w:space="0" w:color="auto"/>
            </w:tcBorders>
            <w:shd w:val="clear" w:color="auto" w:fill="auto"/>
            <w:noWrap/>
            <w:hideMark/>
          </w:tcPr>
          <w:p w:rsidR="00690E9E" w:rsidP="004D564E" w14:paraId="6E374960" w14:textId="0A798E3E">
            <w:pPr>
              <w:spacing w:after="0" w:line="240" w:lineRule="auto"/>
              <w:jc w:val="center"/>
              <w:rPr>
                <w:rFonts w:cs="Calibri"/>
                <w:sz w:val="16"/>
                <w:szCs w:val="16"/>
              </w:rPr>
            </w:pPr>
          </w:p>
          <w:p w:rsidR="007924C3" w:rsidRPr="00AC5E68" w:rsidP="004D564E" w14:paraId="66D1D037" w14:textId="0331B307">
            <w:pPr>
              <w:spacing w:after="0" w:line="240" w:lineRule="auto"/>
              <w:jc w:val="center"/>
              <w:rPr>
                <w:rFonts w:cs="Calibri"/>
                <w:color w:val="000000"/>
                <w:sz w:val="16"/>
                <w:szCs w:val="16"/>
              </w:rPr>
            </w:pPr>
            <w:r w:rsidRPr="00AC5E68">
              <w:rPr>
                <w:rFonts w:cs="Calibri"/>
                <w:sz w:val="16"/>
                <w:szCs w:val="16"/>
              </w:rPr>
              <w:t>$5</w:t>
            </w:r>
            <w:r w:rsidR="000A5AA3">
              <w:rPr>
                <w:rFonts w:cs="Calibri"/>
                <w:sz w:val="16"/>
                <w:szCs w:val="16"/>
              </w:rPr>
              <w:t>9.07</w:t>
            </w:r>
          </w:p>
        </w:tc>
        <w:tc>
          <w:tcPr>
            <w:tcW w:w="126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1A2DC532" w14:textId="5C70693E">
            <w:pPr>
              <w:spacing w:after="0" w:line="240" w:lineRule="auto"/>
              <w:jc w:val="right"/>
              <w:rPr>
                <w:rFonts w:cs="Calibri"/>
                <w:color w:val="000000"/>
                <w:sz w:val="16"/>
                <w:szCs w:val="16"/>
              </w:rPr>
            </w:pPr>
            <w:r w:rsidRPr="00AC5E68">
              <w:rPr>
                <w:rFonts w:cs="Calibri"/>
                <w:color w:val="000000"/>
                <w:sz w:val="16"/>
                <w:szCs w:val="16"/>
              </w:rPr>
              <w:t>$</w:t>
            </w:r>
            <w:r w:rsidR="008D49BB">
              <w:rPr>
                <w:rFonts w:cs="Calibri"/>
                <w:color w:val="000000"/>
                <w:sz w:val="16"/>
                <w:szCs w:val="16"/>
              </w:rPr>
              <w:t>147,675.00</w:t>
            </w:r>
          </w:p>
        </w:tc>
      </w:tr>
      <w:tr w14:paraId="38F9C087" w14:textId="77777777" w:rsidTr="008B3E0E">
        <w:tblPrEx>
          <w:tblW w:w="10080" w:type="dxa"/>
          <w:tblInd w:w="-342" w:type="dxa"/>
          <w:tblLayout w:type="fixed"/>
          <w:tblLook w:val="04A0"/>
        </w:tblPrEx>
        <w:trPr>
          <w:trHeight w:val="315"/>
        </w:trPr>
        <w:tc>
          <w:tcPr>
            <w:tcW w:w="2520" w:type="dxa"/>
            <w:tcBorders>
              <w:top w:val="nil"/>
              <w:left w:val="single" w:sz="8" w:space="0" w:color="auto"/>
              <w:bottom w:val="single" w:sz="8" w:space="0" w:color="auto"/>
              <w:right w:val="single" w:sz="8" w:space="0" w:color="auto"/>
            </w:tcBorders>
            <w:shd w:val="clear" w:color="auto" w:fill="auto"/>
            <w:hideMark/>
          </w:tcPr>
          <w:p w:rsidR="007924C3" w:rsidRPr="00AC5E68" w:rsidP="007924C3" w14:paraId="44137FE6" w14:textId="7C6070F6">
            <w:pPr>
              <w:spacing w:after="0" w:line="240" w:lineRule="auto"/>
              <w:rPr>
                <w:rFonts w:cs="Calibri"/>
                <w:color w:val="000000"/>
                <w:sz w:val="16"/>
                <w:szCs w:val="16"/>
              </w:rPr>
            </w:pPr>
            <w:r w:rsidRPr="00AC5E68">
              <w:rPr>
                <w:rFonts w:cs="Calibri"/>
                <w:sz w:val="16"/>
                <w:szCs w:val="16"/>
              </w:rPr>
              <w:t xml:space="preserve">Project Approval </w:t>
            </w:r>
            <w:r w:rsidRPr="00AC5E68" w:rsidR="00994725">
              <w:rPr>
                <w:rFonts w:cs="Calibri"/>
                <w:sz w:val="16"/>
                <w:szCs w:val="16"/>
              </w:rPr>
              <w:t>–</w:t>
            </w:r>
            <w:r w:rsidRPr="00AC5E68">
              <w:rPr>
                <w:rFonts w:cs="Calibri"/>
                <w:sz w:val="16"/>
                <w:szCs w:val="16"/>
              </w:rPr>
              <w:t xml:space="preserve"> Package Review</w:t>
            </w:r>
          </w:p>
        </w:tc>
        <w:tc>
          <w:tcPr>
            <w:tcW w:w="1170" w:type="dxa"/>
            <w:tcBorders>
              <w:top w:val="nil"/>
              <w:left w:val="nil"/>
              <w:bottom w:val="single" w:sz="8" w:space="0" w:color="auto"/>
              <w:right w:val="single" w:sz="8" w:space="0" w:color="auto"/>
            </w:tcBorders>
            <w:shd w:val="clear" w:color="auto" w:fill="auto"/>
            <w:vAlign w:val="bottom"/>
            <w:hideMark/>
          </w:tcPr>
          <w:p w:rsidR="007924C3" w:rsidRPr="00AC5E68" w:rsidP="007924C3" w14:paraId="3B1E6230" w14:textId="106E281D">
            <w:pPr>
              <w:spacing w:after="0" w:line="240" w:lineRule="auto"/>
              <w:jc w:val="right"/>
              <w:rPr>
                <w:rFonts w:cs="Calibri"/>
                <w:color w:val="000000"/>
                <w:sz w:val="16"/>
                <w:szCs w:val="16"/>
              </w:rPr>
            </w:pPr>
            <w:r w:rsidRPr="00AC5E68">
              <w:rPr>
                <w:rFonts w:cs="Calibri"/>
                <w:color w:val="000000"/>
                <w:sz w:val="16"/>
                <w:szCs w:val="16"/>
              </w:rPr>
              <w:t>2,500</w:t>
            </w:r>
          </w:p>
        </w:tc>
        <w:tc>
          <w:tcPr>
            <w:tcW w:w="990" w:type="dxa"/>
            <w:tcBorders>
              <w:top w:val="nil"/>
              <w:left w:val="nil"/>
              <w:bottom w:val="single" w:sz="8" w:space="0" w:color="auto"/>
              <w:right w:val="single" w:sz="8" w:space="0" w:color="auto"/>
            </w:tcBorders>
            <w:shd w:val="clear" w:color="auto" w:fill="auto"/>
            <w:noWrap/>
            <w:vAlign w:val="center"/>
            <w:hideMark/>
          </w:tcPr>
          <w:p w:rsidR="002918BF" w:rsidP="004D564E" w14:paraId="0F0828F9" w14:textId="77777777">
            <w:pPr>
              <w:spacing w:after="0" w:line="240" w:lineRule="auto"/>
              <w:jc w:val="center"/>
              <w:rPr>
                <w:rFonts w:cs="Calibri"/>
                <w:color w:val="000000"/>
                <w:sz w:val="16"/>
                <w:szCs w:val="16"/>
              </w:rPr>
            </w:pPr>
          </w:p>
          <w:p w:rsidR="007924C3" w:rsidRPr="00AC5E68" w:rsidP="004D564E" w14:paraId="17A997CB" w14:textId="77777777">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6030FDBE" w14:textId="767CEE85">
            <w:pPr>
              <w:spacing w:after="0" w:line="240" w:lineRule="auto"/>
              <w:jc w:val="right"/>
              <w:rPr>
                <w:rFonts w:cs="Calibri"/>
                <w:color w:val="000000"/>
                <w:sz w:val="16"/>
                <w:szCs w:val="16"/>
              </w:rPr>
            </w:pPr>
            <w:r w:rsidRPr="00AC5E68">
              <w:rPr>
                <w:rFonts w:cs="Calibri"/>
                <w:color w:val="000000"/>
                <w:sz w:val="16"/>
                <w:szCs w:val="16"/>
              </w:rPr>
              <w:t>2,500</w:t>
            </w:r>
          </w:p>
        </w:tc>
        <w:tc>
          <w:tcPr>
            <w:tcW w:w="900" w:type="dxa"/>
            <w:tcBorders>
              <w:top w:val="nil"/>
              <w:left w:val="nil"/>
              <w:bottom w:val="single" w:sz="8" w:space="0" w:color="auto"/>
              <w:right w:val="single" w:sz="8" w:space="0" w:color="auto"/>
            </w:tcBorders>
            <w:shd w:val="clear" w:color="auto" w:fill="auto"/>
            <w:vAlign w:val="bottom"/>
            <w:hideMark/>
          </w:tcPr>
          <w:p w:rsidR="007924C3" w:rsidRPr="00AC5E68" w:rsidP="004D564E" w14:paraId="5283484D" w14:textId="77777777">
            <w:pPr>
              <w:spacing w:after="0" w:line="240" w:lineRule="auto"/>
              <w:jc w:val="center"/>
              <w:rPr>
                <w:rFonts w:cs="Calibri"/>
                <w:color w:val="000000"/>
                <w:sz w:val="16"/>
                <w:szCs w:val="16"/>
              </w:rPr>
            </w:pPr>
            <w:r w:rsidRPr="00AC5E68">
              <w:rPr>
                <w:rFonts w:cs="Calibri"/>
                <w:color w:val="000000"/>
                <w:sz w:val="16"/>
                <w:szCs w:val="16"/>
              </w:rPr>
              <w:t>1.00</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1179897E" w14:textId="31D75276">
            <w:pPr>
              <w:spacing w:after="0" w:line="240" w:lineRule="auto"/>
              <w:jc w:val="right"/>
              <w:rPr>
                <w:rFonts w:cs="Calibri"/>
                <w:color w:val="000000"/>
                <w:sz w:val="16"/>
                <w:szCs w:val="16"/>
              </w:rPr>
            </w:pPr>
            <w:r w:rsidRPr="00AC5E68">
              <w:rPr>
                <w:rFonts w:cs="Calibri"/>
                <w:color w:val="000000"/>
                <w:sz w:val="16"/>
                <w:szCs w:val="16"/>
              </w:rPr>
              <w:t xml:space="preserve">         </w:t>
            </w:r>
            <w:r w:rsidRPr="00AC5E68" w:rsidR="001F377C">
              <w:rPr>
                <w:rFonts w:cs="Calibri"/>
                <w:color w:val="000000"/>
                <w:sz w:val="16"/>
                <w:szCs w:val="16"/>
              </w:rPr>
              <w:t>2,500</w:t>
            </w:r>
            <w:r w:rsidRPr="00AC5E68">
              <w:rPr>
                <w:rFonts w:cs="Calibri"/>
                <w:color w:val="000000"/>
                <w:sz w:val="16"/>
                <w:szCs w:val="16"/>
              </w:rPr>
              <w:t xml:space="preserve"> </w:t>
            </w:r>
          </w:p>
        </w:tc>
        <w:tc>
          <w:tcPr>
            <w:tcW w:w="1080" w:type="dxa"/>
            <w:tcBorders>
              <w:top w:val="nil"/>
              <w:left w:val="nil"/>
              <w:bottom w:val="single" w:sz="8" w:space="0" w:color="auto"/>
              <w:right w:val="single" w:sz="8" w:space="0" w:color="auto"/>
            </w:tcBorders>
            <w:shd w:val="clear" w:color="auto" w:fill="auto"/>
            <w:noWrap/>
            <w:hideMark/>
          </w:tcPr>
          <w:p w:rsidR="00690E9E" w:rsidP="004D564E" w14:paraId="17B17C7A" w14:textId="2134CC78">
            <w:pPr>
              <w:spacing w:after="0" w:line="240" w:lineRule="auto"/>
              <w:jc w:val="center"/>
              <w:rPr>
                <w:rFonts w:cs="Calibri"/>
                <w:sz w:val="16"/>
                <w:szCs w:val="16"/>
              </w:rPr>
            </w:pPr>
          </w:p>
          <w:p w:rsidR="007924C3" w:rsidRPr="00AC5E68" w:rsidP="004D564E" w14:paraId="7E9C603D" w14:textId="2003552D">
            <w:pPr>
              <w:spacing w:after="0" w:line="240" w:lineRule="auto"/>
              <w:jc w:val="center"/>
              <w:rPr>
                <w:rFonts w:cs="Calibri"/>
                <w:color w:val="000000"/>
                <w:sz w:val="16"/>
                <w:szCs w:val="16"/>
              </w:rPr>
            </w:pPr>
            <w:r w:rsidRPr="00AC5E68">
              <w:rPr>
                <w:rFonts w:cs="Calibri"/>
                <w:sz w:val="16"/>
                <w:szCs w:val="16"/>
              </w:rPr>
              <w:t>$</w:t>
            </w:r>
            <w:r w:rsidRPr="00AC5E68" w:rsidR="00433E1E">
              <w:rPr>
                <w:rFonts w:cs="Calibri"/>
                <w:sz w:val="16"/>
                <w:szCs w:val="16"/>
              </w:rPr>
              <w:t>64.71</w:t>
            </w:r>
          </w:p>
        </w:tc>
        <w:tc>
          <w:tcPr>
            <w:tcW w:w="126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50251093" w14:textId="451FBA64">
            <w:pPr>
              <w:spacing w:after="0" w:line="240" w:lineRule="auto"/>
              <w:jc w:val="right"/>
              <w:rPr>
                <w:rFonts w:cs="Calibri"/>
                <w:color w:val="000000"/>
                <w:sz w:val="16"/>
                <w:szCs w:val="16"/>
              </w:rPr>
            </w:pPr>
            <w:r w:rsidRPr="00AC5E68">
              <w:rPr>
                <w:rFonts w:cs="Calibri"/>
                <w:color w:val="000000"/>
                <w:sz w:val="16"/>
                <w:szCs w:val="16"/>
              </w:rPr>
              <w:t>$</w:t>
            </w:r>
            <w:r w:rsidRPr="00AC5E68" w:rsidR="002B0E40">
              <w:rPr>
                <w:rFonts w:cs="Calibri"/>
                <w:color w:val="000000"/>
                <w:sz w:val="16"/>
                <w:szCs w:val="16"/>
              </w:rPr>
              <w:t>161,775</w:t>
            </w:r>
            <w:r w:rsidRPr="00AC5E68" w:rsidR="00A7142A">
              <w:rPr>
                <w:rFonts w:cs="Calibri"/>
                <w:color w:val="000000"/>
                <w:sz w:val="16"/>
                <w:szCs w:val="16"/>
              </w:rPr>
              <w:t>.00</w:t>
            </w:r>
          </w:p>
        </w:tc>
      </w:tr>
      <w:tr w14:paraId="480969D4" w14:textId="77777777" w:rsidTr="008B3E0E">
        <w:tblPrEx>
          <w:tblW w:w="10080" w:type="dxa"/>
          <w:tblInd w:w="-342" w:type="dxa"/>
          <w:tblLayout w:type="fixed"/>
          <w:tblLook w:val="04A0"/>
        </w:tblPrEx>
        <w:trPr>
          <w:trHeight w:val="525"/>
        </w:trPr>
        <w:tc>
          <w:tcPr>
            <w:tcW w:w="2520" w:type="dxa"/>
            <w:tcBorders>
              <w:top w:val="nil"/>
              <w:left w:val="single" w:sz="8" w:space="0" w:color="auto"/>
              <w:bottom w:val="single" w:sz="8" w:space="0" w:color="auto"/>
              <w:right w:val="single" w:sz="8" w:space="0" w:color="auto"/>
            </w:tcBorders>
            <w:shd w:val="clear" w:color="auto" w:fill="auto"/>
          </w:tcPr>
          <w:p w:rsidR="00F410D4" w:rsidRPr="00AC5E68" w:rsidP="007924C3" w14:paraId="47ECE4C0" w14:textId="18057265">
            <w:pPr>
              <w:spacing w:after="0" w:line="240" w:lineRule="auto"/>
              <w:rPr>
                <w:rFonts w:cs="Calibri"/>
                <w:sz w:val="16"/>
                <w:szCs w:val="16"/>
              </w:rPr>
            </w:pPr>
            <w:r>
              <w:rPr>
                <w:rFonts w:cs="Calibri"/>
                <w:sz w:val="16"/>
                <w:szCs w:val="16"/>
              </w:rPr>
              <w:t xml:space="preserve">Project Approval – Quality Control </w:t>
            </w:r>
            <w:r w:rsidR="00F82CAA">
              <w:rPr>
                <w:rFonts w:cs="Calibri"/>
                <w:sz w:val="16"/>
                <w:szCs w:val="16"/>
              </w:rPr>
              <w:t xml:space="preserve">for DELRAP </w:t>
            </w:r>
            <w:r w:rsidR="0097364D">
              <w:rPr>
                <w:rFonts w:cs="Calibri"/>
                <w:sz w:val="16"/>
                <w:szCs w:val="16"/>
              </w:rPr>
              <w:t xml:space="preserve">Lender </w:t>
            </w:r>
            <w:r w:rsidR="00F82CAA">
              <w:rPr>
                <w:rFonts w:cs="Calibri"/>
                <w:sz w:val="16"/>
                <w:szCs w:val="16"/>
              </w:rPr>
              <w:t>Approval Packages</w:t>
            </w:r>
          </w:p>
        </w:tc>
        <w:tc>
          <w:tcPr>
            <w:tcW w:w="1170" w:type="dxa"/>
            <w:tcBorders>
              <w:top w:val="nil"/>
              <w:left w:val="nil"/>
              <w:bottom w:val="single" w:sz="8" w:space="0" w:color="auto"/>
              <w:right w:val="single" w:sz="8" w:space="0" w:color="auto"/>
            </w:tcBorders>
            <w:shd w:val="clear" w:color="auto" w:fill="auto"/>
            <w:vAlign w:val="bottom"/>
          </w:tcPr>
          <w:p w:rsidR="00F410D4" w:rsidRPr="00AC5E68" w:rsidP="00BC5064" w14:paraId="661076E3" w14:textId="1F38CB71">
            <w:pPr>
              <w:spacing w:after="0" w:line="240" w:lineRule="auto"/>
              <w:jc w:val="right"/>
              <w:rPr>
                <w:rFonts w:cs="Calibri"/>
                <w:sz w:val="16"/>
                <w:szCs w:val="16"/>
              </w:rPr>
            </w:pPr>
            <w:r>
              <w:rPr>
                <w:rFonts w:cs="Calibri"/>
                <w:sz w:val="16"/>
                <w:szCs w:val="16"/>
              </w:rPr>
              <w:t>75</w:t>
            </w:r>
          </w:p>
        </w:tc>
        <w:tc>
          <w:tcPr>
            <w:tcW w:w="990" w:type="dxa"/>
            <w:tcBorders>
              <w:top w:val="nil"/>
              <w:left w:val="nil"/>
              <w:bottom w:val="single" w:sz="8" w:space="0" w:color="auto"/>
              <w:right w:val="single" w:sz="8" w:space="0" w:color="auto"/>
            </w:tcBorders>
            <w:shd w:val="clear" w:color="auto" w:fill="auto"/>
            <w:noWrap/>
            <w:vAlign w:val="center"/>
          </w:tcPr>
          <w:p w:rsidR="009F1521" w:rsidP="004D564E" w14:paraId="3D9F0BC9" w14:textId="77777777">
            <w:pPr>
              <w:spacing w:after="0" w:line="240" w:lineRule="auto"/>
              <w:jc w:val="center"/>
              <w:rPr>
                <w:rFonts w:cs="Calibri"/>
                <w:color w:val="000000"/>
                <w:sz w:val="16"/>
                <w:szCs w:val="16"/>
              </w:rPr>
            </w:pPr>
          </w:p>
          <w:p w:rsidR="009F1521" w:rsidP="004D564E" w14:paraId="02944FB9" w14:textId="77777777">
            <w:pPr>
              <w:spacing w:after="0" w:line="240" w:lineRule="auto"/>
              <w:jc w:val="center"/>
              <w:rPr>
                <w:rFonts w:cs="Calibri"/>
                <w:color w:val="000000"/>
                <w:sz w:val="16"/>
                <w:szCs w:val="16"/>
              </w:rPr>
            </w:pPr>
          </w:p>
          <w:p w:rsidR="00F410D4" w:rsidRPr="00AC5E68" w:rsidP="004D564E" w14:paraId="20ADCAD8" w14:textId="29667725">
            <w:pPr>
              <w:spacing w:after="0" w:line="240" w:lineRule="auto"/>
              <w:jc w:val="center"/>
              <w:rPr>
                <w:rFonts w:cs="Calibri"/>
                <w:color w:val="000000"/>
                <w:sz w:val="16"/>
                <w:szCs w:val="16"/>
              </w:rPr>
            </w:pPr>
            <w:r>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tcPr>
          <w:p w:rsidR="00F410D4" w:rsidRPr="00AC5E68" w:rsidP="007924C3" w14:paraId="464B74EB" w14:textId="718E5332">
            <w:pPr>
              <w:spacing w:after="0" w:line="240" w:lineRule="auto"/>
              <w:jc w:val="right"/>
              <w:rPr>
                <w:rFonts w:cs="Calibri"/>
                <w:color w:val="000000"/>
                <w:sz w:val="16"/>
                <w:szCs w:val="16"/>
              </w:rPr>
            </w:pPr>
            <w:r>
              <w:rPr>
                <w:rFonts w:cs="Calibri"/>
                <w:color w:val="000000"/>
                <w:sz w:val="16"/>
                <w:szCs w:val="16"/>
              </w:rPr>
              <w:t>75</w:t>
            </w:r>
          </w:p>
        </w:tc>
        <w:tc>
          <w:tcPr>
            <w:tcW w:w="900" w:type="dxa"/>
            <w:tcBorders>
              <w:top w:val="nil"/>
              <w:left w:val="nil"/>
              <w:bottom w:val="single" w:sz="8" w:space="0" w:color="auto"/>
              <w:right w:val="single" w:sz="8" w:space="0" w:color="auto"/>
            </w:tcBorders>
            <w:shd w:val="clear" w:color="auto" w:fill="auto"/>
            <w:vAlign w:val="bottom"/>
          </w:tcPr>
          <w:p w:rsidR="00F410D4" w:rsidRPr="00AC5E68" w:rsidP="004D564E" w14:paraId="57D13AE7" w14:textId="095F9417">
            <w:pPr>
              <w:spacing w:after="0" w:line="240" w:lineRule="auto"/>
              <w:jc w:val="center"/>
              <w:rPr>
                <w:rFonts w:cs="Calibri"/>
                <w:color w:val="000000"/>
                <w:sz w:val="16"/>
                <w:szCs w:val="16"/>
              </w:rPr>
            </w:pPr>
            <w:r>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tcPr>
          <w:p w:rsidR="00F410D4" w:rsidRPr="00AC5E68" w:rsidP="007924C3" w14:paraId="10CDA077" w14:textId="7B8F8866">
            <w:pPr>
              <w:spacing w:after="0" w:line="240" w:lineRule="auto"/>
              <w:jc w:val="right"/>
              <w:rPr>
                <w:rFonts w:cs="Calibri"/>
                <w:color w:val="000000"/>
                <w:sz w:val="16"/>
                <w:szCs w:val="16"/>
              </w:rPr>
            </w:pPr>
            <w:r>
              <w:rPr>
                <w:rFonts w:cs="Calibri"/>
                <w:color w:val="000000"/>
                <w:sz w:val="16"/>
                <w:szCs w:val="16"/>
              </w:rPr>
              <w:t>75</w:t>
            </w:r>
          </w:p>
        </w:tc>
        <w:tc>
          <w:tcPr>
            <w:tcW w:w="1080" w:type="dxa"/>
            <w:tcBorders>
              <w:top w:val="nil"/>
              <w:left w:val="nil"/>
              <w:bottom w:val="single" w:sz="8" w:space="0" w:color="auto"/>
              <w:right w:val="single" w:sz="8" w:space="0" w:color="auto"/>
            </w:tcBorders>
            <w:shd w:val="clear" w:color="auto" w:fill="auto"/>
            <w:noWrap/>
          </w:tcPr>
          <w:p w:rsidR="00F410D4" w:rsidP="004D564E" w14:paraId="25702CE2" w14:textId="64F8D002">
            <w:pPr>
              <w:spacing w:after="0" w:line="240" w:lineRule="auto"/>
              <w:jc w:val="center"/>
              <w:rPr>
                <w:rFonts w:cs="Calibri"/>
                <w:sz w:val="16"/>
                <w:szCs w:val="16"/>
              </w:rPr>
            </w:pPr>
          </w:p>
          <w:p w:rsidR="000B17B2" w:rsidP="004D564E" w14:paraId="5748D4D1" w14:textId="64F8D002">
            <w:pPr>
              <w:spacing w:after="0" w:line="240" w:lineRule="auto"/>
              <w:jc w:val="center"/>
              <w:rPr>
                <w:rFonts w:cs="Calibri"/>
                <w:sz w:val="16"/>
                <w:szCs w:val="16"/>
              </w:rPr>
            </w:pPr>
          </w:p>
          <w:p w:rsidR="00042836" w:rsidRPr="00AC5E68" w:rsidP="004D564E" w14:paraId="3B91A1F7" w14:textId="3D610E24">
            <w:pPr>
              <w:spacing w:after="0" w:line="240" w:lineRule="auto"/>
              <w:jc w:val="center"/>
              <w:rPr>
                <w:rFonts w:cs="Calibri"/>
                <w:sz w:val="16"/>
                <w:szCs w:val="16"/>
              </w:rPr>
            </w:pPr>
            <w:r>
              <w:rPr>
                <w:rFonts w:cs="Calibri"/>
                <w:sz w:val="16"/>
                <w:szCs w:val="16"/>
              </w:rPr>
              <w:t>$64.71</w:t>
            </w:r>
          </w:p>
        </w:tc>
        <w:tc>
          <w:tcPr>
            <w:tcW w:w="1260" w:type="dxa"/>
            <w:tcBorders>
              <w:top w:val="nil"/>
              <w:left w:val="nil"/>
              <w:bottom w:val="single" w:sz="8" w:space="0" w:color="auto"/>
              <w:right w:val="single" w:sz="8" w:space="0" w:color="auto"/>
            </w:tcBorders>
            <w:shd w:val="clear" w:color="auto" w:fill="auto"/>
            <w:noWrap/>
            <w:vAlign w:val="bottom"/>
          </w:tcPr>
          <w:p w:rsidR="00F410D4" w:rsidRPr="00AC5E68" w:rsidP="007924C3" w14:paraId="5CFF4510" w14:textId="0924F619">
            <w:pPr>
              <w:spacing w:after="0" w:line="240" w:lineRule="auto"/>
              <w:jc w:val="right"/>
              <w:rPr>
                <w:rFonts w:cs="Calibri"/>
                <w:color w:val="000000"/>
                <w:sz w:val="16"/>
                <w:szCs w:val="16"/>
              </w:rPr>
            </w:pPr>
            <w:r>
              <w:rPr>
                <w:rFonts w:cs="Calibri"/>
                <w:color w:val="000000"/>
                <w:sz w:val="16"/>
                <w:szCs w:val="16"/>
              </w:rPr>
              <w:t>$4,853.25</w:t>
            </w:r>
          </w:p>
        </w:tc>
      </w:tr>
      <w:tr w14:paraId="3530416A" w14:textId="77777777" w:rsidTr="008B3E0E">
        <w:tblPrEx>
          <w:tblW w:w="10080" w:type="dxa"/>
          <w:tblInd w:w="-342" w:type="dxa"/>
          <w:tblLayout w:type="fixed"/>
          <w:tblLook w:val="04A0"/>
        </w:tblPrEx>
        <w:trPr>
          <w:trHeight w:val="525"/>
        </w:trPr>
        <w:tc>
          <w:tcPr>
            <w:tcW w:w="2520" w:type="dxa"/>
            <w:tcBorders>
              <w:top w:val="nil"/>
              <w:left w:val="single" w:sz="8" w:space="0" w:color="auto"/>
              <w:bottom w:val="single" w:sz="8" w:space="0" w:color="auto"/>
              <w:right w:val="single" w:sz="8" w:space="0" w:color="auto"/>
            </w:tcBorders>
            <w:shd w:val="clear" w:color="auto" w:fill="auto"/>
            <w:hideMark/>
          </w:tcPr>
          <w:p w:rsidR="007924C3" w:rsidRPr="00AC5E68" w:rsidP="007924C3" w14:paraId="605BCED0" w14:textId="10BFB9E5">
            <w:pPr>
              <w:spacing w:after="0" w:line="240" w:lineRule="auto"/>
              <w:rPr>
                <w:rFonts w:cs="Calibri"/>
                <w:sz w:val="16"/>
                <w:szCs w:val="16"/>
              </w:rPr>
            </w:pPr>
            <w:r w:rsidRPr="00AC5E68">
              <w:rPr>
                <w:rFonts w:cs="Calibri"/>
                <w:sz w:val="16"/>
                <w:szCs w:val="16"/>
              </w:rPr>
              <w:t>Form HUD-92541 (OMB 2502-0496) Builders Certification of Plans, Specifications</w:t>
            </w:r>
            <w:r w:rsidR="00B43383">
              <w:rPr>
                <w:rFonts w:cs="Calibri"/>
                <w:sz w:val="16"/>
                <w:szCs w:val="16"/>
              </w:rPr>
              <w:t xml:space="preserve"> (Project Approval)</w:t>
            </w:r>
          </w:p>
        </w:tc>
        <w:tc>
          <w:tcPr>
            <w:tcW w:w="1170" w:type="dxa"/>
            <w:tcBorders>
              <w:top w:val="nil"/>
              <w:left w:val="nil"/>
              <w:bottom w:val="single" w:sz="8" w:space="0" w:color="auto"/>
              <w:right w:val="single" w:sz="8" w:space="0" w:color="auto"/>
            </w:tcBorders>
            <w:shd w:val="clear" w:color="auto" w:fill="auto"/>
            <w:vAlign w:val="bottom"/>
            <w:hideMark/>
          </w:tcPr>
          <w:p w:rsidR="007924C3" w:rsidRPr="00AC5E68" w:rsidP="00BC5064" w14:paraId="3D19DE40" w14:textId="5F824B29">
            <w:pPr>
              <w:spacing w:after="0" w:line="240" w:lineRule="auto"/>
              <w:jc w:val="right"/>
              <w:rPr>
                <w:rFonts w:cs="Calibri"/>
                <w:sz w:val="16"/>
                <w:szCs w:val="16"/>
              </w:rPr>
            </w:pPr>
            <w:r w:rsidRPr="00AC5E68">
              <w:rPr>
                <w:rFonts w:cs="Calibri"/>
                <w:sz w:val="16"/>
                <w:szCs w:val="16"/>
              </w:rPr>
              <w:t>50</w:t>
            </w:r>
          </w:p>
        </w:tc>
        <w:tc>
          <w:tcPr>
            <w:tcW w:w="990" w:type="dxa"/>
            <w:tcBorders>
              <w:top w:val="nil"/>
              <w:left w:val="nil"/>
              <w:bottom w:val="single" w:sz="8" w:space="0" w:color="auto"/>
              <w:right w:val="single" w:sz="8" w:space="0" w:color="auto"/>
            </w:tcBorders>
            <w:shd w:val="clear" w:color="auto" w:fill="auto"/>
            <w:noWrap/>
            <w:vAlign w:val="center"/>
            <w:hideMark/>
          </w:tcPr>
          <w:p w:rsidR="009F1521" w:rsidP="004D564E" w14:paraId="7F9AE7A5" w14:textId="77777777">
            <w:pPr>
              <w:spacing w:after="0" w:line="240" w:lineRule="auto"/>
              <w:jc w:val="center"/>
              <w:rPr>
                <w:rFonts w:cs="Calibri"/>
                <w:color w:val="000000"/>
                <w:sz w:val="16"/>
                <w:szCs w:val="16"/>
              </w:rPr>
            </w:pPr>
          </w:p>
          <w:p w:rsidR="009F1521" w:rsidP="004D564E" w14:paraId="73741AFF" w14:textId="77777777">
            <w:pPr>
              <w:spacing w:after="0" w:line="240" w:lineRule="auto"/>
              <w:jc w:val="center"/>
              <w:rPr>
                <w:rFonts w:cs="Calibri"/>
                <w:color w:val="000000"/>
                <w:sz w:val="16"/>
                <w:szCs w:val="16"/>
              </w:rPr>
            </w:pPr>
          </w:p>
          <w:p w:rsidR="009F1521" w:rsidP="004D564E" w14:paraId="02E1D64A" w14:textId="77777777">
            <w:pPr>
              <w:spacing w:after="0" w:line="240" w:lineRule="auto"/>
              <w:jc w:val="center"/>
              <w:rPr>
                <w:rFonts w:cs="Calibri"/>
                <w:color w:val="000000"/>
                <w:sz w:val="16"/>
                <w:szCs w:val="16"/>
              </w:rPr>
            </w:pPr>
          </w:p>
          <w:p w:rsidR="007924C3" w:rsidRPr="00AC5E68" w:rsidP="004D564E" w14:paraId="24700B2D" w14:textId="77777777">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79699396" w14:textId="248A435B">
            <w:pPr>
              <w:spacing w:after="0" w:line="240" w:lineRule="auto"/>
              <w:jc w:val="right"/>
              <w:rPr>
                <w:rFonts w:cs="Calibri"/>
                <w:color w:val="000000"/>
                <w:sz w:val="16"/>
                <w:szCs w:val="16"/>
              </w:rPr>
            </w:pPr>
            <w:r w:rsidRPr="00AC5E68">
              <w:rPr>
                <w:rFonts w:cs="Calibri"/>
                <w:color w:val="000000"/>
                <w:sz w:val="16"/>
                <w:szCs w:val="16"/>
              </w:rPr>
              <w:t>50</w:t>
            </w:r>
          </w:p>
        </w:tc>
        <w:tc>
          <w:tcPr>
            <w:tcW w:w="900" w:type="dxa"/>
            <w:tcBorders>
              <w:top w:val="nil"/>
              <w:left w:val="nil"/>
              <w:bottom w:val="single" w:sz="8" w:space="0" w:color="auto"/>
              <w:right w:val="single" w:sz="8" w:space="0" w:color="auto"/>
            </w:tcBorders>
            <w:shd w:val="clear" w:color="auto" w:fill="auto"/>
            <w:vAlign w:val="bottom"/>
            <w:hideMark/>
          </w:tcPr>
          <w:p w:rsidR="007924C3" w:rsidRPr="00AC5E68" w:rsidP="004D564E" w14:paraId="624FE451" w14:textId="77777777">
            <w:pPr>
              <w:spacing w:after="0" w:line="240" w:lineRule="auto"/>
              <w:jc w:val="center"/>
              <w:rPr>
                <w:rFonts w:cs="Calibri"/>
                <w:color w:val="000000"/>
                <w:sz w:val="16"/>
                <w:szCs w:val="16"/>
              </w:rPr>
            </w:pPr>
            <w:r w:rsidRPr="00AC5E68">
              <w:rPr>
                <w:rFonts w:cs="Calibri"/>
                <w:color w:val="000000"/>
                <w:sz w:val="16"/>
                <w:szCs w:val="16"/>
              </w:rPr>
              <w:t>0.25</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2DF6D6F6" w14:textId="1BFC4887">
            <w:pPr>
              <w:spacing w:after="0" w:line="240" w:lineRule="auto"/>
              <w:jc w:val="right"/>
              <w:rPr>
                <w:rFonts w:cs="Calibri"/>
                <w:color w:val="000000"/>
                <w:sz w:val="16"/>
                <w:szCs w:val="16"/>
              </w:rPr>
            </w:pPr>
            <w:r w:rsidRPr="00AC5E68">
              <w:rPr>
                <w:rFonts w:cs="Calibri"/>
                <w:color w:val="000000"/>
                <w:sz w:val="16"/>
                <w:szCs w:val="16"/>
              </w:rPr>
              <w:t xml:space="preserve">            </w:t>
            </w:r>
            <w:r w:rsidRPr="00AC5E68" w:rsidR="00D425D5">
              <w:rPr>
                <w:rFonts w:cs="Calibri"/>
                <w:color w:val="000000"/>
                <w:sz w:val="16"/>
                <w:szCs w:val="16"/>
              </w:rPr>
              <w:t>1</w:t>
            </w:r>
            <w:r w:rsidRPr="00AC5E68">
              <w:rPr>
                <w:rFonts w:cs="Calibri"/>
                <w:color w:val="000000"/>
                <w:sz w:val="16"/>
                <w:szCs w:val="16"/>
              </w:rPr>
              <w:t>2</w:t>
            </w:r>
            <w:r w:rsidR="005E4D7A">
              <w:rPr>
                <w:rFonts w:cs="Calibri"/>
                <w:color w:val="000000"/>
                <w:sz w:val="16"/>
                <w:szCs w:val="16"/>
              </w:rPr>
              <w:t>.</w:t>
            </w:r>
            <w:r w:rsidRPr="00AC5E68">
              <w:rPr>
                <w:rFonts w:cs="Calibri"/>
                <w:color w:val="000000"/>
                <w:sz w:val="16"/>
                <w:szCs w:val="16"/>
              </w:rPr>
              <w:t xml:space="preserve">5 </w:t>
            </w:r>
          </w:p>
        </w:tc>
        <w:tc>
          <w:tcPr>
            <w:tcW w:w="1080" w:type="dxa"/>
            <w:tcBorders>
              <w:top w:val="nil"/>
              <w:left w:val="nil"/>
              <w:bottom w:val="single" w:sz="8" w:space="0" w:color="auto"/>
              <w:right w:val="single" w:sz="8" w:space="0" w:color="auto"/>
            </w:tcBorders>
            <w:shd w:val="clear" w:color="auto" w:fill="auto"/>
            <w:noWrap/>
            <w:hideMark/>
          </w:tcPr>
          <w:p w:rsidR="00433E1E" w:rsidRPr="00AC5E68" w:rsidP="004D564E" w14:paraId="7D38F37D" w14:textId="77777777">
            <w:pPr>
              <w:spacing w:after="0" w:line="240" w:lineRule="auto"/>
              <w:jc w:val="center"/>
              <w:rPr>
                <w:rFonts w:cs="Calibri"/>
                <w:sz w:val="16"/>
                <w:szCs w:val="16"/>
              </w:rPr>
            </w:pPr>
          </w:p>
          <w:p w:rsidR="00433E1E" w:rsidRPr="00AC5E68" w:rsidP="004D564E" w14:paraId="0B44FE90" w14:textId="19F0E2A3">
            <w:pPr>
              <w:spacing w:after="0" w:line="240" w:lineRule="auto"/>
              <w:jc w:val="center"/>
              <w:rPr>
                <w:rFonts w:cs="Calibri"/>
                <w:sz w:val="16"/>
                <w:szCs w:val="16"/>
              </w:rPr>
            </w:pPr>
          </w:p>
          <w:p w:rsidR="00690E9E" w:rsidP="004D564E" w14:paraId="3E9D126B" w14:textId="3F9A67CC">
            <w:pPr>
              <w:spacing w:after="0" w:line="240" w:lineRule="auto"/>
              <w:jc w:val="center"/>
              <w:rPr>
                <w:rFonts w:cs="Calibri"/>
                <w:sz w:val="16"/>
                <w:szCs w:val="16"/>
              </w:rPr>
            </w:pPr>
          </w:p>
          <w:p w:rsidR="007924C3" w:rsidRPr="00AC5E68" w:rsidP="004D564E" w14:paraId="71A1658B" w14:textId="1FD7D749">
            <w:pPr>
              <w:spacing w:after="0" w:line="240" w:lineRule="auto"/>
              <w:jc w:val="center"/>
              <w:rPr>
                <w:rFonts w:cs="Calibri"/>
                <w:color w:val="000000"/>
                <w:sz w:val="16"/>
                <w:szCs w:val="16"/>
              </w:rPr>
            </w:pPr>
            <w:r w:rsidRPr="00AC5E68">
              <w:rPr>
                <w:rFonts w:cs="Calibri"/>
                <w:sz w:val="16"/>
                <w:szCs w:val="16"/>
              </w:rPr>
              <w:t>$</w:t>
            </w:r>
            <w:r w:rsidR="000A5AA3">
              <w:rPr>
                <w:rFonts w:cs="Calibri"/>
                <w:sz w:val="16"/>
                <w:szCs w:val="16"/>
              </w:rPr>
              <w:t>59.07</w:t>
            </w:r>
          </w:p>
        </w:tc>
        <w:tc>
          <w:tcPr>
            <w:tcW w:w="126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57C17EF4" w14:textId="1E6AC609">
            <w:pPr>
              <w:spacing w:after="0" w:line="240" w:lineRule="auto"/>
              <w:jc w:val="right"/>
              <w:rPr>
                <w:rFonts w:cs="Calibri"/>
                <w:color w:val="000000"/>
                <w:sz w:val="16"/>
                <w:szCs w:val="16"/>
              </w:rPr>
            </w:pPr>
            <w:r w:rsidRPr="00AC5E68">
              <w:rPr>
                <w:rFonts w:cs="Calibri"/>
                <w:color w:val="000000"/>
                <w:sz w:val="16"/>
                <w:szCs w:val="16"/>
              </w:rPr>
              <w:t>$</w:t>
            </w:r>
            <w:r w:rsidR="00A26D09">
              <w:rPr>
                <w:rFonts w:cs="Calibri"/>
                <w:color w:val="000000"/>
                <w:sz w:val="16"/>
                <w:szCs w:val="16"/>
              </w:rPr>
              <w:t>738</w:t>
            </w:r>
            <w:r w:rsidR="003079DC">
              <w:rPr>
                <w:rFonts w:cs="Calibri"/>
                <w:color w:val="000000"/>
                <w:sz w:val="16"/>
                <w:szCs w:val="16"/>
              </w:rPr>
              <w:t>.38</w:t>
            </w:r>
          </w:p>
        </w:tc>
      </w:tr>
      <w:tr w14:paraId="40028C2D" w14:textId="77777777" w:rsidTr="008B3E0E">
        <w:tblPrEx>
          <w:tblW w:w="10080" w:type="dxa"/>
          <w:tblInd w:w="-342" w:type="dxa"/>
          <w:tblLayout w:type="fixed"/>
          <w:tblLook w:val="04A0"/>
        </w:tblPrEx>
        <w:trPr>
          <w:trHeight w:val="525"/>
        </w:trPr>
        <w:tc>
          <w:tcPr>
            <w:tcW w:w="2520" w:type="dxa"/>
            <w:tcBorders>
              <w:top w:val="nil"/>
              <w:left w:val="single" w:sz="8" w:space="0" w:color="auto"/>
              <w:bottom w:val="single" w:sz="8" w:space="0" w:color="auto"/>
              <w:right w:val="single" w:sz="8" w:space="0" w:color="auto"/>
            </w:tcBorders>
            <w:shd w:val="clear" w:color="auto" w:fill="auto"/>
            <w:hideMark/>
          </w:tcPr>
          <w:p w:rsidR="007924C3" w:rsidRPr="00AC5E68" w:rsidP="007924C3" w14:paraId="174A5321" w14:textId="77777777">
            <w:pPr>
              <w:spacing w:after="0" w:line="240" w:lineRule="auto"/>
              <w:rPr>
                <w:rFonts w:cs="Calibri"/>
                <w:sz w:val="16"/>
                <w:szCs w:val="16"/>
              </w:rPr>
            </w:pPr>
            <w:r w:rsidRPr="00AC5E68">
              <w:rPr>
                <w:rFonts w:cs="Calibri"/>
                <w:sz w:val="16"/>
                <w:szCs w:val="16"/>
              </w:rPr>
              <w:t>Form HUD-92544 (OMB 2502-0059) Warranty of Completion of Construction</w:t>
            </w:r>
          </w:p>
        </w:tc>
        <w:tc>
          <w:tcPr>
            <w:tcW w:w="1170" w:type="dxa"/>
            <w:tcBorders>
              <w:top w:val="nil"/>
              <w:left w:val="nil"/>
              <w:bottom w:val="single" w:sz="8" w:space="0" w:color="auto"/>
              <w:right w:val="single" w:sz="8" w:space="0" w:color="auto"/>
            </w:tcBorders>
            <w:shd w:val="clear" w:color="auto" w:fill="auto"/>
            <w:vAlign w:val="bottom"/>
            <w:hideMark/>
          </w:tcPr>
          <w:p w:rsidR="007924C3" w:rsidRPr="00AC5E68" w:rsidP="007924C3" w14:paraId="1963E7BE" w14:textId="013C1B32">
            <w:pPr>
              <w:spacing w:after="0" w:line="240" w:lineRule="auto"/>
              <w:jc w:val="right"/>
              <w:rPr>
                <w:rFonts w:cs="Calibri"/>
                <w:sz w:val="16"/>
                <w:szCs w:val="16"/>
              </w:rPr>
            </w:pPr>
            <w:r w:rsidRPr="00AC5E68">
              <w:rPr>
                <w:rFonts w:cs="Calibri"/>
                <w:sz w:val="16"/>
                <w:szCs w:val="16"/>
              </w:rPr>
              <w:t>50</w:t>
            </w:r>
          </w:p>
        </w:tc>
        <w:tc>
          <w:tcPr>
            <w:tcW w:w="990" w:type="dxa"/>
            <w:tcBorders>
              <w:top w:val="nil"/>
              <w:left w:val="nil"/>
              <w:bottom w:val="single" w:sz="8" w:space="0" w:color="auto"/>
              <w:right w:val="single" w:sz="8" w:space="0" w:color="auto"/>
            </w:tcBorders>
            <w:shd w:val="clear" w:color="auto" w:fill="auto"/>
            <w:noWrap/>
            <w:vAlign w:val="center"/>
            <w:hideMark/>
          </w:tcPr>
          <w:p w:rsidR="009F1521" w:rsidP="004D564E" w14:paraId="1C897B01" w14:textId="77777777">
            <w:pPr>
              <w:spacing w:after="0" w:line="240" w:lineRule="auto"/>
              <w:jc w:val="center"/>
              <w:rPr>
                <w:rFonts w:cs="Calibri"/>
                <w:color w:val="000000"/>
                <w:sz w:val="16"/>
                <w:szCs w:val="16"/>
              </w:rPr>
            </w:pPr>
          </w:p>
          <w:p w:rsidR="009F1521" w:rsidP="004D564E" w14:paraId="60F76DD9" w14:textId="77777777">
            <w:pPr>
              <w:spacing w:after="0" w:line="240" w:lineRule="auto"/>
              <w:jc w:val="center"/>
              <w:rPr>
                <w:rFonts w:cs="Calibri"/>
                <w:color w:val="000000"/>
                <w:sz w:val="16"/>
                <w:szCs w:val="16"/>
              </w:rPr>
            </w:pPr>
          </w:p>
          <w:p w:rsidR="007924C3" w:rsidRPr="00AC5E68" w:rsidP="004D564E" w14:paraId="28BE13D4" w14:textId="77777777">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1F0B8183" w14:textId="79EBEB0F">
            <w:pPr>
              <w:spacing w:after="0" w:line="240" w:lineRule="auto"/>
              <w:jc w:val="right"/>
              <w:rPr>
                <w:rFonts w:cs="Calibri"/>
                <w:color w:val="000000"/>
                <w:sz w:val="16"/>
                <w:szCs w:val="16"/>
              </w:rPr>
            </w:pPr>
            <w:r w:rsidRPr="00AC5E68">
              <w:rPr>
                <w:rFonts w:cs="Calibri"/>
                <w:color w:val="000000"/>
                <w:sz w:val="16"/>
                <w:szCs w:val="16"/>
              </w:rPr>
              <w:t>50</w:t>
            </w:r>
          </w:p>
        </w:tc>
        <w:tc>
          <w:tcPr>
            <w:tcW w:w="900" w:type="dxa"/>
            <w:tcBorders>
              <w:top w:val="nil"/>
              <w:left w:val="nil"/>
              <w:bottom w:val="single" w:sz="8" w:space="0" w:color="auto"/>
              <w:right w:val="single" w:sz="8" w:space="0" w:color="auto"/>
            </w:tcBorders>
            <w:shd w:val="clear" w:color="auto" w:fill="auto"/>
            <w:vAlign w:val="bottom"/>
            <w:hideMark/>
          </w:tcPr>
          <w:p w:rsidR="007924C3" w:rsidRPr="00AC5E68" w:rsidP="004D564E" w14:paraId="17743BBC" w14:textId="77777777">
            <w:pPr>
              <w:spacing w:after="0" w:line="240" w:lineRule="auto"/>
              <w:jc w:val="center"/>
              <w:rPr>
                <w:rFonts w:cs="Calibri"/>
                <w:color w:val="000000"/>
                <w:sz w:val="16"/>
                <w:szCs w:val="16"/>
              </w:rPr>
            </w:pPr>
            <w:r w:rsidRPr="00AC5E68">
              <w:rPr>
                <w:rFonts w:cs="Calibri"/>
                <w:color w:val="000000"/>
                <w:sz w:val="16"/>
                <w:szCs w:val="16"/>
              </w:rPr>
              <w:t>0.05</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6124572A" w14:textId="11FA0FF5">
            <w:pPr>
              <w:spacing w:after="0" w:line="240" w:lineRule="auto"/>
              <w:jc w:val="right"/>
              <w:rPr>
                <w:rFonts w:cs="Calibri"/>
                <w:color w:val="000000"/>
                <w:sz w:val="16"/>
                <w:szCs w:val="16"/>
              </w:rPr>
            </w:pPr>
            <w:r w:rsidRPr="00AC5E68">
              <w:rPr>
                <w:rFonts w:cs="Calibri"/>
                <w:color w:val="000000"/>
                <w:sz w:val="16"/>
                <w:szCs w:val="16"/>
              </w:rPr>
              <w:t xml:space="preserve">            2</w:t>
            </w:r>
            <w:r w:rsidR="004D5016">
              <w:rPr>
                <w:rFonts w:cs="Calibri"/>
                <w:color w:val="000000"/>
                <w:sz w:val="16"/>
                <w:szCs w:val="16"/>
              </w:rPr>
              <w:t>.</w:t>
            </w:r>
            <w:r w:rsidRPr="00AC5E68">
              <w:rPr>
                <w:rFonts w:cs="Calibri"/>
                <w:color w:val="000000"/>
                <w:sz w:val="16"/>
                <w:szCs w:val="16"/>
              </w:rPr>
              <w:t>5</w:t>
            </w:r>
            <w:r w:rsidR="004D5016">
              <w:rPr>
                <w:rFonts w:cs="Calibri"/>
                <w:color w:val="000000"/>
                <w:sz w:val="16"/>
                <w:szCs w:val="16"/>
              </w:rPr>
              <w:t>0</w:t>
            </w:r>
            <w:r w:rsidRPr="00AC5E68">
              <w:rPr>
                <w:rFonts w:cs="Calibri"/>
                <w:color w:val="000000"/>
                <w:sz w:val="16"/>
                <w:szCs w:val="16"/>
              </w:rPr>
              <w:t xml:space="preserve"> </w:t>
            </w:r>
          </w:p>
        </w:tc>
        <w:tc>
          <w:tcPr>
            <w:tcW w:w="1080" w:type="dxa"/>
            <w:tcBorders>
              <w:top w:val="nil"/>
              <w:left w:val="nil"/>
              <w:bottom w:val="single" w:sz="8" w:space="0" w:color="auto"/>
              <w:right w:val="single" w:sz="8" w:space="0" w:color="auto"/>
            </w:tcBorders>
            <w:shd w:val="clear" w:color="auto" w:fill="auto"/>
            <w:noWrap/>
            <w:hideMark/>
          </w:tcPr>
          <w:p w:rsidR="009F1521" w:rsidP="004D564E" w14:paraId="5F3822F6" w14:textId="77777777">
            <w:pPr>
              <w:spacing w:after="0" w:line="240" w:lineRule="auto"/>
              <w:jc w:val="center"/>
              <w:rPr>
                <w:rFonts w:cs="Calibri"/>
                <w:sz w:val="16"/>
                <w:szCs w:val="16"/>
              </w:rPr>
            </w:pPr>
          </w:p>
          <w:p w:rsidR="009F1521" w:rsidP="004D564E" w14:paraId="7B225B4E" w14:textId="77777777">
            <w:pPr>
              <w:spacing w:after="0" w:line="240" w:lineRule="auto"/>
              <w:jc w:val="center"/>
              <w:rPr>
                <w:rFonts w:cs="Calibri"/>
                <w:sz w:val="16"/>
                <w:szCs w:val="16"/>
              </w:rPr>
            </w:pPr>
          </w:p>
          <w:p w:rsidR="007924C3" w:rsidRPr="00AC5E68" w:rsidP="004D564E" w14:paraId="4A30C51E" w14:textId="6BBF0CAA">
            <w:pPr>
              <w:spacing w:after="0" w:line="240" w:lineRule="auto"/>
              <w:jc w:val="center"/>
              <w:rPr>
                <w:rFonts w:cs="Calibri"/>
                <w:color w:val="000000"/>
                <w:sz w:val="16"/>
                <w:szCs w:val="16"/>
              </w:rPr>
            </w:pPr>
            <w:r w:rsidRPr="00AC5E68">
              <w:rPr>
                <w:rFonts w:cs="Calibri"/>
                <w:sz w:val="16"/>
                <w:szCs w:val="16"/>
              </w:rPr>
              <w:t>$</w:t>
            </w:r>
            <w:r>
              <w:rPr>
                <w:rFonts w:cs="Calibri"/>
                <w:sz w:val="16"/>
                <w:szCs w:val="16"/>
              </w:rPr>
              <w:t>59.07</w:t>
            </w:r>
          </w:p>
        </w:tc>
        <w:tc>
          <w:tcPr>
            <w:tcW w:w="126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4C06E817" w14:textId="462C39A1">
            <w:pPr>
              <w:spacing w:after="0" w:line="240" w:lineRule="auto"/>
              <w:jc w:val="right"/>
              <w:rPr>
                <w:rFonts w:cs="Calibri"/>
                <w:color w:val="000000"/>
                <w:sz w:val="16"/>
                <w:szCs w:val="16"/>
              </w:rPr>
            </w:pPr>
            <w:r w:rsidRPr="00AC5E68">
              <w:rPr>
                <w:rFonts w:cs="Calibri"/>
                <w:color w:val="000000"/>
                <w:sz w:val="16"/>
                <w:szCs w:val="16"/>
              </w:rPr>
              <w:t>$</w:t>
            </w:r>
            <w:r w:rsidR="0035071C">
              <w:rPr>
                <w:rFonts w:cs="Calibri"/>
                <w:color w:val="000000"/>
                <w:sz w:val="16"/>
                <w:szCs w:val="16"/>
              </w:rPr>
              <w:t>147</w:t>
            </w:r>
            <w:r w:rsidR="003752A0">
              <w:rPr>
                <w:rFonts w:cs="Calibri"/>
                <w:color w:val="000000"/>
                <w:sz w:val="16"/>
                <w:szCs w:val="16"/>
              </w:rPr>
              <w:t>.68</w:t>
            </w:r>
          </w:p>
        </w:tc>
      </w:tr>
      <w:tr w14:paraId="688C2D20" w14:textId="77777777" w:rsidTr="008B3E0E">
        <w:tblPrEx>
          <w:tblW w:w="10080" w:type="dxa"/>
          <w:tblInd w:w="-342" w:type="dxa"/>
          <w:tblLayout w:type="fixed"/>
          <w:tblLook w:val="04A0"/>
        </w:tblPrEx>
        <w:trPr>
          <w:trHeight w:val="525"/>
        </w:trPr>
        <w:tc>
          <w:tcPr>
            <w:tcW w:w="2520" w:type="dxa"/>
            <w:tcBorders>
              <w:top w:val="nil"/>
              <w:left w:val="single" w:sz="8" w:space="0" w:color="auto"/>
              <w:bottom w:val="single" w:sz="8" w:space="0" w:color="auto"/>
              <w:right w:val="single" w:sz="8" w:space="0" w:color="auto"/>
            </w:tcBorders>
            <w:shd w:val="clear" w:color="auto" w:fill="auto"/>
            <w:hideMark/>
          </w:tcPr>
          <w:p w:rsidR="007924C3" w:rsidRPr="00AC5E68" w:rsidP="007924C3" w14:paraId="3CC881AD" w14:textId="77777777">
            <w:pPr>
              <w:spacing w:after="0" w:line="240" w:lineRule="auto"/>
              <w:rPr>
                <w:rFonts w:cs="Calibri"/>
                <w:sz w:val="16"/>
                <w:szCs w:val="16"/>
              </w:rPr>
            </w:pPr>
            <w:r w:rsidRPr="00AC5E68">
              <w:rPr>
                <w:rFonts w:cs="Calibri"/>
                <w:sz w:val="16"/>
                <w:szCs w:val="16"/>
              </w:rPr>
              <w:t>Form HUD-9992, FHA Condominium Project Approval Questionnaire</w:t>
            </w:r>
          </w:p>
        </w:tc>
        <w:tc>
          <w:tcPr>
            <w:tcW w:w="1170" w:type="dxa"/>
            <w:tcBorders>
              <w:top w:val="nil"/>
              <w:left w:val="nil"/>
              <w:bottom w:val="single" w:sz="8" w:space="0" w:color="auto"/>
              <w:right w:val="single" w:sz="8" w:space="0" w:color="auto"/>
            </w:tcBorders>
            <w:shd w:val="clear" w:color="auto" w:fill="auto"/>
            <w:vAlign w:val="bottom"/>
            <w:hideMark/>
          </w:tcPr>
          <w:p w:rsidR="007924C3" w:rsidRPr="00AC5E68" w:rsidP="007924C3" w14:paraId="73238FD4" w14:textId="16587D5C">
            <w:pPr>
              <w:spacing w:after="0" w:line="240" w:lineRule="auto"/>
              <w:jc w:val="right"/>
              <w:rPr>
                <w:rFonts w:cs="Calibri"/>
                <w:sz w:val="16"/>
                <w:szCs w:val="16"/>
              </w:rPr>
            </w:pPr>
            <w:r w:rsidRPr="00AC5E68">
              <w:rPr>
                <w:rFonts w:cs="Calibri"/>
                <w:sz w:val="16"/>
                <w:szCs w:val="16"/>
              </w:rPr>
              <w:t>2,500</w:t>
            </w:r>
          </w:p>
        </w:tc>
        <w:tc>
          <w:tcPr>
            <w:tcW w:w="990" w:type="dxa"/>
            <w:tcBorders>
              <w:top w:val="nil"/>
              <w:left w:val="nil"/>
              <w:bottom w:val="single" w:sz="8" w:space="0" w:color="auto"/>
              <w:right w:val="single" w:sz="8" w:space="0" w:color="auto"/>
            </w:tcBorders>
            <w:shd w:val="clear" w:color="auto" w:fill="auto"/>
            <w:noWrap/>
            <w:vAlign w:val="center"/>
            <w:hideMark/>
          </w:tcPr>
          <w:p w:rsidR="009F1521" w:rsidP="004D564E" w14:paraId="51AD1D30" w14:textId="77777777">
            <w:pPr>
              <w:spacing w:after="0" w:line="240" w:lineRule="auto"/>
              <w:jc w:val="center"/>
              <w:rPr>
                <w:rFonts w:cs="Calibri"/>
                <w:color w:val="000000"/>
                <w:sz w:val="16"/>
                <w:szCs w:val="16"/>
              </w:rPr>
            </w:pPr>
          </w:p>
          <w:p w:rsidR="009F1521" w:rsidP="004D564E" w14:paraId="64E1E3F4" w14:textId="77777777">
            <w:pPr>
              <w:spacing w:after="0" w:line="240" w:lineRule="auto"/>
              <w:jc w:val="center"/>
              <w:rPr>
                <w:rFonts w:cs="Calibri"/>
                <w:color w:val="000000"/>
                <w:sz w:val="16"/>
                <w:szCs w:val="16"/>
              </w:rPr>
            </w:pPr>
          </w:p>
          <w:p w:rsidR="007924C3" w:rsidRPr="00AC5E68" w:rsidP="004D564E" w14:paraId="3651AAE2" w14:textId="77777777">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7615651C" w14:textId="79121923">
            <w:pPr>
              <w:spacing w:after="0" w:line="240" w:lineRule="auto"/>
              <w:jc w:val="right"/>
              <w:rPr>
                <w:rFonts w:cs="Calibri"/>
                <w:color w:val="000000"/>
                <w:sz w:val="16"/>
                <w:szCs w:val="16"/>
              </w:rPr>
            </w:pPr>
            <w:r w:rsidRPr="00AC5E68">
              <w:rPr>
                <w:rFonts w:cs="Calibri"/>
                <w:sz w:val="16"/>
                <w:szCs w:val="16"/>
              </w:rPr>
              <w:t>2,500</w:t>
            </w:r>
          </w:p>
        </w:tc>
        <w:tc>
          <w:tcPr>
            <w:tcW w:w="900" w:type="dxa"/>
            <w:tcBorders>
              <w:top w:val="nil"/>
              <w:left w:val="nil"/>
              <w:bottom w:val="single" w:sz="8" w:space="0" w:color="auto"/>
              <w:right w:val="single" w:sz="8" w:space="0" w:color="auto"/>
            </w:tcBorders>
            <w:shd w:val="clear" w:color="auto" w:fill="auto"/>
            <w:noWrap/>
            <w:vAlign w:val="bottom"/>
            <w:hideMark/>
          </w:tcPr>
          <w:p w:rsidR="007924C3" w:rsidRPr="00AC5E68" w:rsidP="004D564E" w14:paraId="2DD4C82D" w14:textId="730B0593">
            <w:pPr>
              <w:spacing w:after="0" w:line="240" w:lineRule="auto"/>
              <w:jc w:val="center"/>
              <w:rPr>
                <w:rFonts w:cs="Calibri"/>
                <w:color w:val="000000"/>
                <w:sz w:val="16"/>
                <w:szCs w:val="16"/>
              </w:rPr>
            </w:pPr>
            <w:r w:rsidRPr="00AC5E68">
              <w:rPr>
                <w:rFonts w:cs="Calibri"/>
                <w:color w:val="000000"/>
                <w:sz w:val="16"/>
                <w:szCs w:val="16"/>
              </w:rPr>
              <w:t>1.</w:t>
            </w:r>
            <w:r w:rsidRPr="00AC5E68" w:rsidR="005E1E4E">
              <w:rPr>
                <w:rFonts w:cs="Calibri"/>
                <w:color w:val="000000"/>
                <w:sz w:val="16"/>
                <w:szCs w:val="16"/>
              </w:rPr>
              <w:t>5</w:t>
            </w:r>
            <w:r w:rsidRPr="00AC5E68">
              <w:rPr>
                <w:rFonts w:cs="Calibri"/>
                <w:color w:val="000000"/>
                <w:sz w:val="16"/>
                <w:szCs w:val="16"/>
              </w:rPr>
              <w:t>0</w:t>
            </w:r>
          </w:p>
        </w:tc>
        <w:tc>
          <w:tcPr>
            <w:tcW w:w="108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57103A7E" w14:textId="370B8300">
            <w:pPr>
              <w:spacing w:after="0" w:line="240" w:lineRule="auto"/>
              <w:jc w:val="right"/>
              <w:rPr>
                <w:rFonts w:cs="Calibri"/>
                <w:color w:val="000000"/>
                <w:sz w:val="16"/>
                <w:szCs w:val="16"/>
              </w:rPr>
            </w:pPr>
            <w:r w:rsidRPr="00AC5E68">
              <w:rPr>
                <w:rFonts w:cs="Calibri"/>
                <w:color w:val="000000"/>
                <w:sz w:val="16"/>
                <w:szCs w:val="16"/>
              </w:rPr>
              <w:t xml:space="preserve">         </w:t>
            </w:r>
            <w:r w:rsidRPr="00AC5E68" w:rsidR="00376D3B">
              <w:rPr>
                <w:rFonts w:cs="Calibri"/>
                <w:color w:val="000000"/>
                <w:sz w:val="16"/>
                <w:szCs w:val="16"/>
              </w:rPr>
              <w:t>3,750</w:t>
            </w:r>
            <w:r w:rsidRPr="00AC5E68">
              <w:rPr>
                <w:rFonts w:cs="Calibri"/>
                <w:color w:val="000000"/>
                <w:sz w:val="16"/>
                <w:szCs w:val="16"/>
              </w:rPr>
              <w:t xml:space="preserve"> </w:t>
            </w:r>
          </w:p>
        </w:tc>
        <w:tc>
          <w:tcPr>
            <w:tcW w:w="1080" w:type="dxa"/>
            <w:tcBorders>
              <w:top w:val="nil"/>
              <w:left w:val="nil"/>
              <w:bottom w:val="single" w:sz="8" w:space="0" w:color="auto"/>
              <w:right w:val="single" w:sz="8" w:space="0" w:color="auto"/>
            </w:tcBorders>
            <w:shd w:val="clear" w:color="auto" w:fill="auto"/>
            <w:noWrap/>
            <w:hideMark/>
          </w:tcPr>
          <w:p w:rsidR="009F1521" w:rsidP="004D564E" w14:paraId="79C3C33E" w14:textId="77777777">
            <w:pPr>
              <w:spacing w:after="0" w:line="240" w:lineRule="auto"/>
              <w:jc w:val="center"/>
              <w:rPr>
                <w:rFonts w:cs="Calibri"/>
                <w:sz w:val="16"/>
                <w:szCs w:val="16"/>
              </w:rPr>
            </w:pPr>
          </w:p>
          <w:p w:rsidR="009F1521" w:rsidP="004D564E" w14:paraId="2EBD67FC" w14:textId="77777777">
            <w:pPr>
              <w:spacing w:after="0" w:line="240" w:lineRule="auto"/>
              <w:jc w:val="center"/>
              <w:rPr>
                <w:rFonts w:cs="Calibri"/>
                <w:sz w:val="16"/>
                <w:szCs w:val="16"/>
              </w:rPr>
            </w:pPr>
          </w:p>
          <w:p w:rsidR="007924C3" w:rsidRPr="00AC5E68" w:rsidP="004D564E" w14:paraId="24A0CCF1" w14:textId="29ABB6BF">
            <w:pPr>
              <w:spacing w:after="0" w:line="240" w:lineRule="auto"/>
              <w:jc w:val="center"/>
              <w:rPr>
                <w:rFonts w:cs="Calibri"/>
                <w:color w:val="000000"/>
                <w:sz w:val="16"/>
                <w:szCs w:val="16"/>
              </w:rPr>
            </w:pPr>
            <w:r w:rsidRPr="00AC5E68">
              <w:rPr>
                <w:rFonts w:cs="Calibri"/>
                <w:sz w:val="16"/>
                <w:szCs w:val="16"/>
              </w:rPr>
              <w:t>$</w:t>
            </w:r>
            <w:r w:rsidR="005C7984">
              <w:rPr>
                <w:rFonts w:cs="Calibri"/>
                <w:sz w:val="16"/>
                <w:szCs w:val="16"/>
              </w:rPr>
              <w:t>53.42</w:t>
            </w:r>
          </w:p>
        </w:tc>
        <w:tc>
          <w:tcPr>
            <w:tcW w:w="1260" w:type="dxa"/>
            <w:tcBorders>
              <w:top w:val="nil"/>
              <w:left w:val="nil"/>
              <w:bottom w:val="single" w:sz="8" w:space="0" w:color="auto"/>
              <w:right w:val="single" w:sz="8" w:space="0" w:color="auto"/>
            </w:tcBorders>
            <w:shd w:val="clear" w:color="auto" w:fill="auto"/>
            <w:noWrap/>
            <w:vAlign w:val="bottom"/>
            <w:hideMark/>
          </w:tcPr>
          <w:p w:rsidR="007924C3" w:rsidRPr="00AC5E68" w:rsidP="007924C3" w14:paraId="47E2F2DF" w14:textId="3DBC87CF">
            <w:pPr>
              <w:spacing w:after="0" w:line="240" w:lineRule="auto"/>
              <w:jc w:val="right"/>
              <w:rPr>
                <w:rFonts w:cs="Calibri"/>
                <w:color w:val="000000"/>
                <w:sz w:val="16"/>
                <w:szCs w:val="16"/>
              </w:rPr>
            </w:pPr>
            <w:r w:rsidRPr="00AC5E68">
              <w:rPr>
                <w:rFonts w:cs="Calibri"/>
                <w:color w:val="000000"/>
                <w:sz w:val="16"/>
                <w:szCs w:val="16"/>
              </w:rPr>
              <w:t>$</w:t>
            </w:r>
            <w:r w:rsidR="005C7984">
              <w:rPr>
                <w:rFonts w:cs="Calibri"/>
                <w:color w:val="000000"/>
                <w:sz w:val="16"/>
                <w:szCs w:val="16"/>
              </w:rPr>
              <w:t>200</w:t>
            </w:r>
            <w:r w:rsidR="00C42367">
              <w:rPr>
                <w:rFonts w:cs="Calibri"/>
                <w:color w:val="000000"/>
                <w:sz w:val="16"/>
                <w:szCs w:val="16"/>
              </w:rPr>
              <w:t>,325.00</w:t>
            </w:r>
          </w:p>
        </w:tc>
      </w:tr>
      <w:tr w14:paraId="56968F75" w14:textId="77777777" w:rsidTr="163E6302">
        <w:tblPrEx>
          <w:tblW w:w="10080" w:type="dxa"/>
          <w:tblInd w:w="-342" w:type="dxa"/>
          <w:tblLayout w:type="fixed"/>
          <w:tblLook w:val="04A0"/>
        </w:tblPrEx>
        <w:trPr>
          <w:trHeight w:val="315"/>
        </w:trPr>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3B505C" w:rsidRPr="00AC5E68" w:rsidP="004D564E" w14:paraId="64AC15D7" w14:textId="77777777">
            <w:pPr>
              <w:spacing w:after="0" w:line="240" w:lineRule="auto"/>
              <w:jc w:val="center"/>
              <w:rPr>
                <w:rFonts w:cs="Calibri"/>
                <w:b/>
                <w:bCs/>
                <w:sz w:val="16"/>
                <w:szCs w:val="16"/>
              </w:rPr>
            </w:pPr>
            <w:r w:rsidRPr="00AC5E68">
              <w:rPr>
                <w:rFonts w:cs="Calibri"/>
                <w:b/>
                <w:bCs/>
                <w:sz w:val="16"/>
                <w:szCs w:val="16"/>
              </w:rPr>
              <w:t>Subtotal for Condominium Project Approvals</w:t>
            </w:r>
          </w:p>
        </w:tc>
        <w:tc>
          <w:tcPr>
            <w:tcW w:w="117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38CEC48E" w14:textId="175A01B2">
            <w:pPr>
              <w:spacing w:after="0" w:line="240" w:lineRule="auto"/>
              <w:jc w:val="right"/>
              <w:rPr>
                <w:rFonts w:cs="Calibri"/>
                <w:color w:val="000000"/>
                <w:sz w:val="16"/>
                <w:szCs w:val="16"/>
              </w:rPr>
            </w:pPr>
            <w:r>
              <w:rPr>
                <w:rFonts w:cs="Calibri"/>
                <w:color w:val="000000"/>
                <w:sz w:val="16"/>
                <w:szCs w:val="16"/>
              </w:rPr>
              <w:t>7,675</w:t>
            </w:r>
          </w:p>
        </w:tc>
        <w:tc>
          <w:tcPr>
            <w:tcW w:w="99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rsidR="003B505C" w:rsidRPr="00AC5E68" w:rsidP="003B505C" w14:paraId="6F574131" w14:textId="77777777">
            <w:pPr>
              <w:spacing w:after="0" w:line="240" w:lineRule="auto"/>
              <w:jc w:val="center"/>
              <w:rPr>
                <w:rFonts w:cs="Calibri"/>
                <w:color w:val="000000"/>
                <w:sz w:val="16"/>
                <w:szCs w:val="16"/>
              </w:rPr>
            </w:pPr>
          </w:p>
        </w:tc>
        <w:tc>
          <w:tcPr>
            <w:tcW w:w="108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016CEB31" w14:textId="77777777">
            <w:pPr>
              <w:spacing w:after="0" w:line="240" w:lineRule="auto"/>
              <w:jc w:val="right"/>
              <w:rPr>
                <w:rFonts w:cs="Calibri"/>
                <w:color w:val="000000"/>
                <w:sz w:val="16"/>
                <w:szCs w:val="16"/>
              </w:rPr>
            </w:pPr>
          </w:p>
        </w:tc>
        <w:tc>
          <w:tcPr>
            <w:tcW w:w="90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3B505C" w:rsidRPr="00AC5E68" w:rsidP="003B505C" w14:paraId="4A8769FA" w14:textId="09E50AB1">
            <w:pPr>
              <w:spacing w:after="0" w:line="240" w:lineRule="auto"/>
              <w:jc w:val="center"/>
              <w:rPr>
                <w:rFonts w:cs="Calibri"/>
                <w:color w:val="000000"/>
                <w:sz w:val="16"/>
                <w:szCs w:val="16"/>
              </w:rPr>
            </w:pPr>
            <w:r>
              <w:rPr>
                <w:rFonts w:cs="Calibri"/>
                <w:sz w:val="16"/>
                <w:szCs w:val="16"/>
              </w:rPr>
              <w:t>4.80</w:t>
            </w:r>
          </w:p>
        </w:tc>
        <w:tc>
          <w:tcPr>
            <w:tcW w:w="108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47F977FC" w14:textId="0A9F7EF5">
            <w:pPr>
              <w:spacing w:after="0" w:line="240" w:lineRule="auto"/>
              <w:jc w:val="right"/>
              <w:rPr>
                <w:rFonts w:cs="Calibri"/>
                <w:color w:val="000000"/>
                <w:sz w:val="16"/>
                <w:szCs w:val="16"/>
              </w:rPr>
            </w:pPr>
            <w:r w:rsidRPr="00AC5E68">
              <w:rPr>
                <w:rFonts w:cs="Calibri"/>
                <w:sz w:val="16"/>
                <w:szCs w:val="16"/>
              </w:rPr>
              <w:t xml:space="preserve">                      </w:t>
            </w:r>
            <w:r w:rsidR="007804C4">
              <w:rPr>
                <w:rFonts w:cs="Calibri"/>
                <w:sz w:val="16"/>
                <w:szCs w:val="16"/>
              </w:rPr>
              <w:t>8,840</w:t>
            </w:r>
          </w:p>
        </w:tc>
        <w:tc>
          <w:tcPr>
            <w:tcW w:w="108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487CCD85" w14:textId="77777777">
            <w:pPr>
              <w:spacing w:after="0" w:line="240" w:lineRule="auto"/>
              <w:jc w:val="center"/>
              <w:rPr>
                <w:rFonts w:cs="Calibri"/>
                <w:sz w:val="16"/>
                <w:szCs w:val="16"/>
              </w:rPr>
            </w:pPr>
          </w:p>
        </w:tc>
        <w:tc>
          <w:tcPr>
            <w:tcW w:w="126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76E55263" w14:textId="2A00DE89">
            <w:pPr>
              <w:spacing w:after="0" w:line="240" w:lineRule="auto"/>
              <w:jc w:val="right"/>
              <w:rPr>
                <w:rFonts w:cs="Calibri"/>
                <w:color w:val="000000"/>
                <w:sz w:val="16"/>
                <w:szCs w:val="16"/>
              </w:rPr>
            </w:pPr>
            <w:r w:rsidRPr="00AC5E68">
              <w:rPr>
                <w:rFonts w:cs="Calibri"/>
                <w:sz w:val="16"/>
                <w:szCs w:val="16"/>
              </w:rPr>
              <w:t>$</w:t>
            </w:r>
            <w:r w:rsidR="007804C4">
              <w:rPr>
                <w:rFonts w:cs="Calibri"/>
                <w:sz w:val="16"/>
                <w:szCs w:val="16"/>
              </w:rPr>
              <w:t>515,514.30</w:t>
            </w:r>
          </w:p>
        </w:tc>
      </w:tr>
      <w:tr w14:paraId="3D65F3A8" w14:textId="77777777" w:rsidTr="008B3E0E">
        <w:tblPrEx>
          <w:tblW w:w="10080" w:type="dxa"/>
          <w:tblInd w:w="-342" w:type="dxa"/>
          <w:tblLayout w:type="fixed"/>
          <w:tblLook w:val="04A0"/>
        </w:tblPrEx>
        <w:trPr>
          <w:trHeight w:val="315"/>
        </w:trPr>
        <w:tc>
          <w:tcPr>
            <w:tcW w:w="2520" w:type="dxa"/>
            <w:tcBorders>
              <w:top w:val="nil"/>
              <w:left w:val="single" w:sz="8" w:space="0" w:color="auto"/>
              <w:bottom w:val="single" w:sz="8" w:space="0" w:color="auto"/>
              <w:right w:val="single" w:sz="8" w:space="0" w:color="auto"/>
            </w:tcBorders>
            <w:shd w:val="clear" w:color="auto" w:fill="auto"/>
            <w:vAlign w:val="bottom"/>
            <w:hideMark/>
          </w:tcPr>
          <w:p w:rsidR="003B505C" w:rsidRPr="00AC5E68" w:rsidP="003B505C" w14:paraId="690A6021" w14:textId="5461DAD7">
            <w:pPr>
              <w:spacing w:after="0" w:line="240" w:lineRule="auto"/>
              <w:rPr>
                <w:rFonts w:cs="Calibri"/>
                <w:color w:val="000000"/>
                <w:sz w:val="16"/>
                <w:szCs w:val="16"/>
              </w:rPr>
            </w:pPr>
            <w:r w:rsidRPr="00AC5E68">
              <w:rPr>
                <w:rFonts w:cs="Calibri"/>
                <w:sz w:val="16"/>
                <w:szCs w:val="16"/>
              </w:rPr>
              <w:t xml:space="preserve">Loan Level/Single-Unit Approval </w:t>
            </w:r>
            <w:r w:rsidRPr="00AC5E68" w:rsidR="00994725">
              <w:rPr>
                <w:rFonts w:cs="Calibri"/>
                <w:sz w:val="16"/>
                <w:szCs w:val="16"/>
              </w:rPr>
              <w:t>–</w:t>
            </w:r>
            <w:r w:rsidRPr="00AC5E68">
              <w:rPr>
                <w:rFonts w:cs="Calibri"/>
                <w:sz w:val="16"/>
                <w:szCs w:val="16"/>
              </w:rPr>
              <w:t xml:space="preserve"> Package Preparation</w:t>
            </w:r>
          </w:p>
        </w:tc>
        <w:tc>
          <w:tcPr>
            <w:tcW w:w="1170" w:type="dxa"/>
            <w:tcBorders>
              <w:top w:val="nil"/>
              <w:left w:val="nil"/>
              <w:bottom w:val="single" w:sz="8" w:space="0" w:color="auto"/>
              <w:right w:val="single" w:sz="8" w:space="0" w:color="auto"/>
            </w:tcBorders>
            <w:shd w:val="clear" w:color="auto" w:fill="auto"/>
            <w:noWrap/>
            <w:vAlign w:val="bottom"/>
            <w:hideMark/>
          </w:tcPr>
          <w:p w:rsidR="003B505C" w:rsidRPr="00AC5E68" w:rsidP="004622DE" w14:paraId="4E16D004" w14:textId="5BD41EF7">
            <w:pPr>
              <w:spacing w:after="0" w:line="240" w:lineRule="auto"/>
              <w:jc w:val="right"/>
              <w:rPr>
                <w:rFonts w:cs="Calibri"/>
                <w:color w:val="000000"/>
                <w:sz w:val="16"/>
                <w:szCs w:val="16"/>
              </w:rPr>
            </w:pPr>
            <w:r w:rsidRPr="00AC5E68">
              <w:rPr>
                <w:rFonts w:cs="Calibri"/>
                <w:color w:val="000000"/>
                <w:sz w:val="16"/>
                <w:szCs w:val="16"/>
              </w:rPr>
              <w:t>26,500</w:t>
            </w:r>
          </w:p>
        </w:tc>
        <w:tc>
          <w:tcPr>
            <w:tcW w:w="990" w:type="dxa"/>
            <w:tcBorders>
              <w:top w:val="nil"/>
              <w:left w:val="nil"/>
              <w:bottom w:val="single" w:sz="8" w:space="0" w:color="auto"/>
              <w:right w:val="single" w:sz="8" w:space="0" w:color="auto"/>
            </w:tcBorders>
            <w:shd w:val="clear" w:color="auto" w:fill="auto"/>
            <w:noWrap/>
            <w:vAlign w:val="center"/>
            <w:hideMark/>
          </w:tcPr>
          <w:p w:rsidR="009F1521" w:rsidP="004D564E" w14:paraId="74935744" w14:textId="77777777">
            <w:pPr>
              <w:spacing w:after="0" w:line="240" w:lineRule="auto"/>
              <w:jc w:val="center"/>
              <w:rPr>
                <w:rFonts w:cs="Calibri"/>
                <w:color w:val="000000"/>
                <w:sz w:val="16"/>
                <w:szCs w:val="16"/>
              </w:rPr>
            </w:pPr>
          </w:p>
          <w:p w:rsidR="003B505C" w:rsidRPr="00AC5E68" w:rsidP="004D564E" w14:paraId="5C371739" w14:textId="77777777">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4882C384" w14:textId="3188CADC">
            <w:pPr>
              <w:spacing w:after="0" w:line="240" w:lineRule="auto"/>
              <w:jc w:val="right"/>
              <w:rPr>
                <w:rFonts w:cs="Calibri"/>
                <w:color w:val="000000"/>
                <w:sz w:val="16"/>
                <w:szCs w:val="16"/>
              </w:rPr>
            </w:pPr>
            <w:r w:rsidRPr="00AC5E68">
              <w:rPr>
                <w:rFonts w:cs="Calibri"/>
                <w:color w:val="000000"/>
                <w:sz w:val="16"/>
                <w:szCs w:val="16"/>
              </w:rPr>
              <w:t>26,500</w:t>
            </w:r>
          </w:p>
        </w:tc>
        <w:tc>
          <w:tcPr>
            <w:tcW w:w="900" w:type="dxa"/>
            <w:tcBorders>
              <w:top w:val="nil"/>
              <w:left w:val="nil"/>
              <w:bottom w:val="single" w:sz="8" w:space="0" w:color="auto"/>
              <w:right w:val="single" w:sz="8" w:space="0" w:color="auto"/>
            </w:tcBorders>
            <w:shd w:val="clear" w:color="auto" w:fill="auto"/>
            <w:vAlign w:val="bottom"/>
            <w:hideMark/>
          </w:tcPr>
          <w:p w:rsidR="003B505C" w:rsidRPr="00AC5E68" w:rsidP="004D564E" w14:paraId="5B9388AD" w14:textId="77777777">
            <w:pPr>
              <w:spacing w:after="0" w:line="240" w:lineRule="auto"/>
              <w:jc w:val="center"/>
              <w:rPr>
                <w:rFonts w:cs="Calibri"/>
                <w:color w:val="000000"/>
                <w:sz w:val="16"/>
                <w:szCs w:val="16"/>
              </w:rPr>
            </w:pPr>
            <w:r w:rsidRPr="00AC5E68">
              <w:rPr>
                <w:rFonts w:cs="Calibri"/>
                <w:color w:val="000000"/>
                <w:sz w:val="16"/>
                <w:szCs w:val="16"/>
              </w:rPr>
              <w:t>0.50</w:t>
            </w:r>
          </w:p>
        </w:tc>
        <w:tc>
          <w:tcPr>
            <w:tcW w:w="108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45EF3A00" w14:textId="67DB25AC">
            <w:pPr>
              <w:spacing w:after="0" w:line="240" w:lineRule="auto"/>
              <w:jc w:val="right"/>
              <w:rPr>
                <w:rFonts w:cs="Calibri"/>
                <w:color w:val="000000"/>
                <w:sz w:val="16"/>
                <w:szCs w:val="16"/>
              </w:rPr>
            </w:pPr>
            <w:r w:rsidRPr="00AC5E68">
              <w:rPr>
                <w:rFonts w:cs="Calibri"/>
                <w:color w:val="000000"/>
                <w:sz w:val="16"/>
                <w:szCs w:val="16"/>
              </w:rPr>
              <w:t xml:space="preserve">      </w:t>
            </w:r>
            <w:r w:rsidRPr="00AC5E68" w:rsidR="005F6017">
              <w:rPr>
                <w:rFonts w:cs="Calibri"/>
                <w:color w:val="000000"/>
                <w:sz w:val="16"/>
                <w:szCs w:val="16"/>
              </w:rPr>
              <w:t>13,250</w:t>
            </w:r>
            <w:r w:rsidRPr="00AC5E68">
              <w:rPr>
                <w:rFonts w:cs="Calibri"/>
                <w:color w:val="000000"/>
                <w:sz w:val="16"/>
                <w:szCs w:val="16"/>
              </w:rPr>
              <w:t xml:space="preserve"> </w:t>
            </w:r>
          </w:p>
        </w:tc>
        <w:tc>
          <w:tcPr>
            <w:tcW w:w="1080" w:type="dxa"/>
            <w:tcBorders>
              <w:top w:val="nil"/>
              <w:left w:val="nil"/>
              <w:bottom w:val="single" w:sz="8" w:space="0" w:color="auto"/>
              <w:right w:val="single" w:sz="8" w:space="0" w:color="auto"/>
            </w:tcBorders>
            <w:shd w:val="clear" w:color="auto" w:fill="auto"/>
            <w:noWrap/>
            <w:hideMark/>
          </w:tcPr>
          <w:p w:rsidR="00385676" w:rsidP="004D564E" w14:paraId="5B752CAE" w14:textId="77777777">
            <w:pPr>
              <w:spacing w:after="0" w:line="240" w:lineRule="auto"/>
              <w:jc w:val="center"/>
              <w:rPr>
                <w:rFonts w:cs="Calibri"/>
                <w:sz w:val="16"/>
                <w:szCs w:val="16"/>
              </w:rPr>
            </w:pPr>
          </w:p>
          <w:p w:rsidR="003B505C" w:rsidRPr="00AC5E68" w:rsidP="004D564E" w14:paraId="0590F416" w14:textId="29A96F95">
            <w:pPr>
              <w:spacing w:after="0" w:line="240" w:lineRule="auto"/>
              <w:jc w:val="center"/>
              <w:rPr>
                <w:rFonts w:cs="Calibri"/>
                <w:color w:val="000000"/>
                <w:sz w:val="16"/>
                <w:szCs w:val="16"/>
              </w:rPr>
            </w:pPr>
            <w:r w:rsidRPr="00AC5E68">
              <w:rPr>
                <w:rFonts w:cs="Calibri"/>
                <w:sz w:val="16"/>
                <w:szCs w:val="16"/>
              </w:rPr>
              <w:t>$</w:t>
            </w:r>
            <w:r w:rsidR="00EF7CA2">
              <w:rPr>
                <w:rFonts w:cs="Calibri"/>
                <w:sz w:val="16"/>
                <w:szCs w:val="16"/>
              </w:rPr>
              <w:t>59.07</w:t>
            </w:r>
          </w:p>
        </w:tc>
        <w:tc>
          <w:tcPr>
            <w:tcW w:w="126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24F09A8E" w14:textId="6A378811">
            <w:pPr>
              <w:spacing w:after="0" w:line="240" w:lineRule="auto"/>
              <w:jc w:val="right"/>
              <w:rPr>
                <w:rFonts w:cs="Calibri"/>
                <w:color w:val="000000"/>
                <w:sz w:val="16"/>
                <w:szCs w:val="16"/>
              </w:rPr>
            </w:pPr>
            <w:r w:rsidRPr="00AC5E68">
              <w:rPr>
                <w:rFonts w:cs="Calibri"/>
                <w:color w:val="000000"/>
                <w:sz w:val="16"/>
                <w:szCs w:val="16"/>
              </w:rPr>
              <w:t>$</w:t>
            </w:r>
            <w:r w:rsidR="00EF7CA2">
              <w:rPr>
                <w:rFonts w:cs="Calibri"/>
                <w:color w:val="000000"/>
                <w:sz w:val="16"/>
                <w:szCs w:val="16"/>
              </w:rPr>
              <w:t>7</w:t>
            </w:r>
            <w:r w:rsidR="0059454E">
              <w:rPr>
                <w:rFonts w:cs="Calibri"/>
                <w:color w:val="000000"/>
                <w:sz w:val="16"/>
                <w:szCs w:val="16"/>
              </w:rPr>
              <w:t>82,677.50</w:t>
            </w:r>
          </w:p>
        </w:tc>
      </w:tr>
      <w:tr w14:paraId="1383B6B2" w14:textId="77777777" w:rsidTr="008B3E0E">
        <w:tblPrEx>
          <w:tblW w:w="10080" w:type="dxa"/>
          <w:tblInd w:w="-342" w:type="dxa"/>
          <w:tblLayout w:type="fixed"/>
          <w:tblLook w:val="04A0"/>
        </w:tblPrEx>
        <w:trPr>
          <w:trHeight w:val="315"/>
        </w:trPr>
        <w:tc>
          <w:tcPr>
            <w:tcW w:w="2520" w:type="dxa"/>
            <w:tcBorders>
              <w:top w:val="nil"/>
              <w:left w:val="single" w:sz="8" w:space="0" w:color="auto"/>
              <w:bottom w:val="single" w:sz="8" w:space="0" w:color="auto"/>
              <w:right w:val="single" w:sz="8" w:space="0" w:color="auto"/>
            </w:tcBorders>
            <w:shd w:val="clear" w:color="auto" w:fill="auto"/>
            <w:vAlign w:val="bottom"/>
            <w:hideMark/>
          </w:tcPr>
          <w:p w:rsidR="003B505C" w:rsidRPr="00AC5E68" w:rsidP="003B505C" w14:paraId="0B41451B" w14:textId="7F93B049">
            <w:pPr>
              <w:spacing w:after="0" w:line="240" w:lineRule="auto"/>
              <w:rPr>
                <w:rFonts w:cs="Calibri"/>
                <w:color w:val="000000"/>
                <w:sz w:val="16"/>
                <w:szCs w:val="16"/>
              </w:rPr>
            </w:pPr>
            <w:r w:rsidRPr="00AC5E68">
              <w:rPr>
                <w:rFonts w:cs="Calibri"/>
                <w:color w:val="000000"/>
                <w:sz w:val="16"/>
                <w:szCs w:val="16"/>
              </w:rPr>
              <w:t xml:space="preserve">Loan Level/Single-Unit Approval </w:t>
            </w:r>
            <w:r w:rsidRPr="00AC5E68" w:rsidR="00994725">
              <w:rPr>
                <w:rFonts w:cs="Calibri"/>
                <w:color w:val="000000"/>
                <w:sz w:val="16"/>
                <w:szCs w:val="16"/>
              </w:rPr>
              <w:t>–</w:t>
            </w:r>
            <w:r w:rsidRPr="00AC5E68">
              <w:rPr>
                <w:rFonts w:cs="Calibri"/>
                <w:color w:val="000000"/>
                <w:sz w:val="16"/>
                <w:szCs w:val="16"/>
              </w:rPr>
              <w:t xml:space="preserve"> Package Review </w:t>
            </w:r>
          </w:p>
        </w:tc>
        <w:tc>
          <w:tcPr>
            <w:tcW w:w="117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6204E4D0" w14:textId="03BEF233">
            <w:pPr>
              <w:spacing w:after="0" w:line="240" w:lineRule="auto"/>
              <w:jc w:val="right"/>
              <w:rPr>
                <w:rFonts w:cs="Calibri"/>
                <w:color w:val="000000"/>
                <w:sz w:val="16"/>
                <w:szCs w:val="16"/>
              </w:rPr>
            </w:pPr>
            <w:r w:rsidRPr="00AC5E68">
              <w:rPr>
                <w:rFonts w:cs="Calibri"/>
                <w:color w:val="000000"/>
                <w:sz w:val="16"/>
                <w:szCs w:val="16"/>
              </w:rPr>
              <w:t>26,500</w:t>
            </w:r>
          </w:p>
        </w:tc>
        <w:tc>
          <w:tcPr>
            <w:tcW w:w="990" w:type="dxa"/>
            <w:tcBorders>
              <w:top w:val="nil"/>
              <w:left w:val="nil"/>
              <w:bottom w:val="single" w:sz="8" w:space="0" w:color="auto"/>
              <w:right w:val="single" w:sz="8" w:space="0" w:color="auto"/>
            </w:tcBorders>
            <w:shd w:val="clear" w:color="auto" w:fill="auto"/>
            <w:noWrap/>
            <w:vAlign w:val="center"/>
            <w:hideMark/>
          </w:tcPr>
          <w:p w:rsidR="00AD467B" w:rsidRPr="00AC5E68" w:rsidP="004D564E" w14:paraId="5E6E90E4" w14:textId="77777777">
            <w:pPr>
              <w:spacing w:after="0" w:line="240" w:lineRule="auto"/>
              <w:jc w:val="center"/>
              <w:rPr>
                <w:rFonts w:cs="Calibri"/>
                <w:color w:val="000000"/>
                <w:sz w:val="16"/>
                <w:szCs w:val="16"/>
              </w:rPr>
            </w:pPr>
          </w:p>
          <w:p w:rsidR="003B505C" w:rsidRPr="00AC5E68" w:rsidP="004D564E" w14:paraId="70CAEEC1" w14:textId="1268ED91">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3436513C" w14:textId="6D716845">
            <w:pPr>
              <w:spacing w:after="0" w:line="240" w:lineRule="auto"/>
              <w:jc w:val="right"/>
              <w:rPr>
                <w:rFonts w:cs="Calibri"/>
                <w:color w:val="000000"/>
                <w:sz w:val="16"/>
                <w:szCs w:val="16"/>
              </w:rPr>
            </w:pPr>
            <w:r w:rsidRPr="00AC5E68">
              <w:rPr>
                <w:rFonts w:cs="Calibri"/>
                <w:color w:val="000000"/>
                <w:sz w:val="16"/>
                <w:szCs w:val="16"/>
              </w:rPr>
              <w:t>26,500</w:t>
            </w:r>
          </w:p>
        </w:tc>
        <w:tc>
          <w:tcPr>
            <w:tcW w:w="900" w:type="dxa"/>
            <w:tcBorders>
              <w:top w:val="nil"/>
              <w:left w:val="nil"/>
              <w:bottom w:val="single" w:sz="8" w:space="0" w:color="auto"/>
              <w:right w:val="single" w:sz="8" w:space="0" w:color="auto"/>
            </w:tcBorders>
            <w:shd w:val="clear" w:color="auto" w:fill="auto"/>
            <w:vAlign w:val="bottom"/>
            <w:hideMark/>
          </w:tcPr>
          <w:p w:rsidR="003B505C" w:rsidRPr="00AC5E68" w:rsidP="004D564E" w14:paraId="22D72CA9" w14:textId="77777777">
            <w:pPr>
              <w:spacing w:after="0" w:line="240" w:lineRule="auto"/>
              <w:jc w:val="center"/>
              <w:rPr>
                <w:rFonts w:cs="Calibri"/>
                <w:color w:val="000000"/>
                <w:sz w:val="16"/>
                <w:szCs w:val="16"/>
              </w:rPr>
            </w:pPr>
            <w:r w:rsidRPr="00AC5E68">
              <w:rPr>
                <w:rFonts w:cs="Calibri"/>
                <w:color w:val="000000"/>
                <w:sz w:val="16"/>
                <w:szCs w:val="16"/>
              </w:rPr>
              <w:t>0.25</w:t>
            </w:r>
          </w:p>
        </w:tc>
        <w:tc>
          <w:tcPr>
            <w:tcW w:w="108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33D91C46" w14:textId="272684A5">
            <w:pPr>
              <w:spacing w:after="0" w:line="240" w:lineRule="auto"/>
              <w:jc w:val="right"/>
              <w:rPr>
                <w:rFonts w:cs="Calibri"/>
                <w:color w:val="000000"/>
                <w:sz w:val="16"/>
                <w:szCs w:val="16"/>
              </w:rPr>
            </w:pPr>
            <w:r w:rsidRPr="00AC5E68">
              <w:rPr>
                <w:rFonts w:cs="Calibri"/>
                <w:color w:val="000000"/>
                <w:sz w:val="16"/>
                <w:szCs w:val="16"/>
              </w:rPr>
              <w:t xml:space="preserve">      </w:t>
            </w:r>
            <w:r w:rsidRPr="00AC5E68" w:rsidR="00CF7157">
              <w:rPr>
                <w:rFonts w:cs="Calibri"/>
                <w:color w:val="000000"/>
                <w:sz w:val="16"/>
                <w:szCs w:val="16"/>
              </w:rPr>
              <w:t>6,</w:t>
            </w:r>
            <w:r w:rsidRPr="00AC5E68" w:rsidR="004621BF">
              <w:rPr>
                <w:rFonts w:cs="Calibri"/>
                <w:color w:val="000000"/>
                <w:sz w:val="16"/>
                <w:szCs w:val="16"/>
              </w:rPr>
              <w:t>625</w:t>
            </w:r>
            <w:r w:rsidRPr="00AC5E68">
              <w:rPr>
                <w:rFonts w:cs="Calibri"/>
                <w:color w:val="000000"/>
                <w:sz w:val="16"/>
                <w:szCs w:val="16"/>
              </w:rPr>
              <w:t xml:space="preserve">  </w:t>
            </w:r>
          </w:p>
        </w:tc>
        <w:tc>
          <w:tcPr>
            <w:tcW w:w="1080" w:type="dxa"/>
            <w:tcBorders>
              <w:top w:val="nil"/>
              <w:left w:val="nil"/>
              <w:bottom w:val="single" w:sz="8" w:space="0" w:color="auto"/>
              <w:right w:val="single" w:sz="8" w:space="0" w:color="auto"/>
            </w:tcBorders>
            <w:shd w:val="clear" w:color="auto" w:fill="auto"/>
            <w:noWrap/>
            <w:hideMark/>
          </w:tcPr>
          <w:p w:rsidR="00E366F7" w:rsidRPr="00AC5E68" w:rsidP="004D564E" w14:paraId="27603A72" w14:textId="77777777">
            <w:pPr>
              <w:spacing w:after="0" w:line="240" w:lineRule="auto"/>
              <w:jc w:val="center"/>
              <w:rPr>
                <w:rFonts w:cs="Calibri"/>
                <w:sz w:val="16"/>
                <w:szCs w:val="16"/>
              </w:rPr>
            </w:pPr>
          </w:p>
          <w:p w:rsidR="003B505C" w:rsidRPr="00AC5E68" w:rsidP="004D564E" w14:paraId="2B1E6AD8" w14:textId="0BBB7FEB">
            <w:pPr>
              <w:spacing w:after="0" w:line="240" w:lineRule="auto"/>
              <w:jc w:val="center"/>
              <w:rPr>
                <w:rFonts w:cs="Calibri"/>
                <w:color w:val="000000"/>
                <w:sz w:val="16"/>
                <w:szCs w:val="16"/>
              </w:rPr>
            </w:pPr>
            <w:r w:rsidRPr="00AC5E68">
              <w:rPr>
                <w:rFonts w:cs="Calibri"/>
                <w:sz w:val="16"/>
                <w:szCs w:val="16"/>
              </w:rPr>
              <w:t>$</w:t>
            </w:r>
            <w:r w:rsidRPr="00AC5E68" w:rsidR="00E366F7">
              <w:rPr>
                <w:rFonts w:cs="Calibri"/>
                <w:sz w:val="16"/>
                <w:szCs w:val="16"/>
              </w:rPr>
              <w:t>64.71</w:t>
            </w:r>
          </w:p>
        </w:tc>
        <w:tc>
          <w:tcPr>
            <w:tcW w:w="126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48F5A9E6" w14:textId="332702E9">
            <w:pPr>
              <w:spacing w:after="0" w:line="240" w:lineRule="auto"/>
              <w:jc w:val="right"/>
              <w:rPr>
                <w:rFonts w:cs="Calibri"/>
                <w:color w:val="000000"/>
                <w:sz w:val="16"/>
                <w:szCs w:val="16"/>
              </w:rPr>
            </w:pPr>
            <w:r w:rsidRPr="00AC5E68">
              <w:rPr>
                <w:rFonts w:cs="Calibri"/>
                <w:color w:val="000000"/>
                <w:sz w:val="16"/>
                <w:szCs w:val="16"/>
              </w:rPr>
              <w:t>$</w:t>
            </w:r>
            <w:r w:rsidRPr="00AC5E68" w:rsidR="00EE03B8">
              <w:rPr>
                <w:rFonts w:cs="Calibri"/>
                <w:color w:val="000000"/>
                <w:sz w:val="16"/>
                <w:szCs w:val="16"/>
              </w:rPr>
              <w:t>428,</w:t>
            </w:r>
            <w:r w:rsidRPr="00AC5E68" w:rsidR="00705AB2">
              <w:rPr>
                <w:rFonts w:cs="Calibri"/>
                <w:color w:val="000000"/>
                <w:sz w:val="16"/>
                <w:szCs w:val="16"/>
              </w:rPr>
              <w:t>703.75</w:t>
            </w:r>
          </w:p>
        </w:tc>
      </w:tr>
      <w:tr w14:paraId="374DB2CD" w14:textId="77777777" w:rsidTr="008B3E0E">
        <w:tblPrEx>
          <w:tblW w:w="10080" w:type="dxa"/>
          <w:tblInd w:w="-342" w:type="dxa"/>
          <w:tblLayout w:type="fixed"/>
          <w:tblLook w:val="04A0"/>
        </w:tblPrEx>
        <w:trPr>
          <w:trHeight w:val="525"/>
        </w:trPr>
        <w:tc>
          <w:tcPr>
            <w:tcW w:w="2520" w:type="dxa"/>
            <w:tcBorders>
              <w:top w:val="nil"/>
              <w:left w:val="single" w:sz="8" w:space="0" w:color="auto"/>
              <w:bottom w:val="single" w:sz="8" w:space="0" w:color="auto"/>
              <w:right w:val="single" w:sz="8" w:space="0" w:color="auto"/>
            </w:tcBorders>
            <w:shd w:val="clear" w:color="auto" w:fill="auto"/>
            <w:vAlign w:val="bottom"/>
          </w:tcPr>
          <w:p w:rsidR="001F6D4D" w:rsidRPr="00AC5E68" w:rsidP="003B505C" w14:paraId="7247ECD1" w14:textId="46F07134">
            <w:pPr>
              <w:spacing w:after="0" w:line="240" w:lineRule="auto"/>
              <w:rPr>
                <w:rFonts w:cs="Calibri"/>
                <w:sz w:val="16"/>
                <w:szCs w:val="16"/>
              </w:rPr>
            </w:pPr>
            <w:r w:rsidRPr="001D5DA5">
              <w:rPr>
                <w:rFonts w:cs="Calibri"/>
                <w:sz w:val="16"/>
                <w:szCs w:val="16"/>
              </w:rPr>
              <w:t>Loan Level/Single-Unit Approval Quality Control</w:t>
            </w:r>
          </w:p>
        </w:tc>
        <w:tc>
          <w:tcPr>
            <w:tcW w:w="1170" w:type="dxa"/>
            <w:tcBorders>
              <w:top w:val="nil"/>
              <w:left w:val="nil"/>
              <w:bottom w:val="single" w:sz="8" w:space="0" w:color="auto"/>
              <w:right w:val="single" w:sz="8" w:space="0" w:color="auto"/>
            </w:tcBorders>
            <w:shd w:val="clear" w:color="auto" w:fill="auto"/>
            <w:noWrap/>
            <w:vAlign w:val="bottom"/>
          </w:tcPr>
          <w:p w:rsidR="001F6D4D" w:rsidRPr="00AC5E68" w:rsidP="003B505C" w14:paraId="4C54FB19" w14:textId="334C7050">
            <w:pPr>
              <w:spacing w:after="0" w:line="240" w:lineRule="auto"/>
              <w:jc w:val="right"/>
              <w:rPr>
                <w:rFonts w:cs="Calibri"/>
                <w:color w:val="000000"/>
                <w:sz w:val="16"/>
                <w:szCs w:val="16"/>
              </w:rPr>
            </w:pPr>
            <w:r>
              <w:rPr>
                <w:rFonts w:cs="Calibri"/>
                <w:color w:val="000000"/>
                <w:sz w:val="16"/>
                <w:szCs w:val="16"/>
              </w:rPr>
              <w:t>7,950</w:t>
            </w:r>
          </w:p>
        </w:tc>
        <w:tc>
          <w:tcPr>
            <w:tcW w:w="990" w:type="dxa"/>
            <w:tcBorders>
              <w:top w:val="nil"/>
              <w:left w:val="nil"/>
              <w:bottom w:val="single" w:sz="8" w:space="0" w:color="auto"/>
              <w:right w:val="single" w:sz="8" w:space="0" w:color="auto"/>
            </w:tcBorders>
            <w:shd w:val="clear" w:color="auto" w:fill="auto"/>
            <w:noWrap/>
            <w:vAlign w:val="center"/>
          </w:tcPr>
          <w:p w:rsidR="001E02D8" w:rsidP="004D564E" w14:paraId="2338E101" w14:textId="77777777">
            <w:pPr>
              <w:spacing w:after="0" w:line="240" w:lineRule="auto"/>
              <w:jc w:val="center"/>
              <w:rPr>
                <w:rFonts w:cs="Calibri"/>
                <w:color w:val="000000"/>
                <w:sz w:val="16"/>
                <w:szCs w:val="16"/>
              </w:rPr>
            </w:pPr>
          </w:p>
          <w:p w:rsidR="009F1521" w:rsidP="004D564E" w14:paraId="76DE1E60" w14:textId="77777777">
            <w:pPr>
              <w:spacing w:after="0" w:line="240" w:lineRule="auto"/>
              <w:jc w:val="center"/>
              <w:rPr>
                <w:rFonts w:cs="Calibri"/>
                <w:color w:val="000000"/>
                <w:sz w:val="16"/>
                <w:szCs w:val="16"/>
              </w:rPr>
            </w:pPr>
          </w:p>
          <w:p w:rsidR="001F6D4D" w:rsidRPr="00AC5E68" w:rsidP="004D564E" w14:paraId="7331BA95" w14:textId="18ED004D">
            <w:pPr>
              <w:spacing w:after="0" w:line="240" w:lineRule="auto"/>
              <w:jc w:val="center"/>
              <w:rPr>
                <w:rFonts w:cs="Calibri"/>
                <w:color w:val="000000"/>
                <w:sz w:val="16"/>
                <w:szCs w:val="16"/>
              </w:rPr>
            </w:pPr>
            <w:r>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tcPr>
          <w:p w:rsidR="001F6D4D" w:rsidRPr="00AC5E68" w:rsidP="003B505C" w14:paraId="55CFD16D" w14:textId="578E55BC">
            <w:pPr>
              <w:spacing w:after="0" w:line="240" w:lineRule="auto"/>
              <w:jc w:val="right"/>
              <w:rPr>
                <w:rFonts w:cs="Calibri"/>
                <w:color w:val="000000"/>
                <w:sz w:val="16"/>
                <w:szCs w:val="16"/>
              </w:rPr>
            </w:pPr>
            <w:r>
              <w:rPr>
                <w:rFonts w:cs="Calibri"/>
                <w:color w:val="000000"/>
                <w:sz w:val="16"/>
                <w:szCs w:val="16"/>
              </w:rPr>
              <w:t>7,950</w:t>
            </w:r>
          </w:p>
        </w:tc>
        <w:tc>
          <w:tcPr>
            <w:tcW w:w="900" w:type="dxa"/>
            <w:tcBorders>
              <w:top w:val="nil"/>
              <w:left w:val="nil"/>
              <w:bottom w:val="single" w:sz="8" w:space="0" w:color="auto"/>
              <w:right w:val="single" w:sz="8" w:space="0" w:color="auto"/>
            </w:tcBorders>
            <w:shd w:val="clear" w:color="auto" w:fill="auto"/>
            <w:vAlign w:val="bottom"/>
          </w:tcPr>
          <w:p w:rsidR="001F6D4D" w:rsidRPr="00AC5E68" w:rsidP="004D564E" w14:paraId="20A220A3" w14:textId="181D21F9">
            <w:pPr>
              <w:spacing w:after="0" w:line="240" w:lineRule="auto"/>
              <w:jc w:val="center"/>
              <w:rPr>
                <w:rFonts w:cs="Calibri"/>
                <w:color w:val="000000"/>
                <w:sz w:val="16"/>
                <w:szCs w:val="16"/>
              </w:rPr>
            </w:pPr>
            <w:r>
              <w:rPr>
                <w:rFonts w:cs="Calibri"/>
                <w:color w:val="000000"/>
                <w:sz w:val="16"/>
                <w:szCs w:val="16"/>
              </w:rPr>
              <w:t>.25</w:t>
            </w:r>
          </w:p>
        </w:tc>
        <w:tc>
          <w:tcPr>
            <w:tcW w:w="1080" w:type="dxa"/>
            <w:tcBorders>
              <w:top w:val="nil"/>
              <w:left w:val="nil"/>
              <w:bottom w:val="single" w:sz="8" w:space="0" w:color="auto"/>
              <w:right w:val="single" w:sz="8" w:space="0" w:color="auto"/>
            </w:tcBorders>
            <w:shd w:val="clear" w:color="auto" w:fill="auto"/>
            <w:noWrap/>
            <w:vAlign w:val="bottom"/>
          </w:tcPr>
          <w:p w:rsidR="001F6D4D" w:rsidRPr="00AC5E68" w:rsidP="003B505C" w14:paraId="06CABF1F" w14:textId="670D1D6F">
            <w:pPr>
              <w:spacing w:after="0" w:line="240" w:lineRule="auto"/>
              <w:jc w:val="right"/>
              <w:rPr>
                <w:rFonts w:cs="Calibri"/>
                <w:color w:val="000000"/>
                <w:sz w:val="16"/>
                <w:szCs w:val="16"/>
              </w:rPr>
            </w:pPr>
            <w:r>
              <w:rPr>
                <w:rFonts w:cs="Calibri"/>
                <w:color w:val="000000"/>
                <w:sz w:val="16"/>
                <w:szCs w:val="16"/>
              </w:rPr>
              <w:t>1,987.50</w:t>
            </w:r>
          </w:p>
        </w:tc>
        <w:tc>
          <w:tcPr>
            <w:tcW w:w="1080" w:type="dxa"/>
            <w:tcBorders>
              <w:top w:val="nil"/>
              <w:left w:val="nil"/>
              <w:bottom w:val="single" w:sz="8" w:space="0" w:color="auto"/>
              <w:right w:val="single" w:sz="8" w:space="0" w:color="auto"/>
            </w:tcBorders>
            <w:shd w:val="clear" w:color="auto" w:fill="auto"/>
            <w:noWrap/>
          </w:tcPr>
          <w:p w:rsidR="00DA5F32" w:rsidP="004D564E" w14:paraId="0403AD79" w14:textId="77777777">
            <w:pPr>
              <w:spacing w:after="0" w:line="240" w:lineRule="auto"/>
              <w:jc w:val="center"/>
              <w:rPr>
                <w:rFonts w:cs="Calibri"/>
                <w:sz w:val="16"/>
                <w:szCs w:val="16"/>
              </w:rPr>
            </w:pPr>
          </w:p>
          <w:p w:rsidR="00DA5F32" w:rsidP="004B5ED3" w14:paraId="5D82C44A" w14:textId="77777777">
            <w:pPr>
              <w:spacing w:after="0" w:line="240" w:lineRule="auto"/>
              <w:rPr>
                <w:rFonts w:cs="Calibri"/>
                <w:sz w:val="16"/>
                <w:szCs w:val="16"/>
              </w:rPr>
            </w:pPr>
          </w:p>
          <w:p w:rsidR="001F6D4D" w:rsidRPr="00AC5E68" w:rsidP="004D564E" w14:paraId="2B12BAB1" w14:textId="5217FA6D">
            <w:pPr>
              <w:spacing w:after="0" w:line="240" w:lineRule="auto"/>
              <w:jc w:val="center"/>
              <w:rPr>
                <w:rFonts w:cs="Calibri"/>
                <w:sz w:val="16"/>
                <w:szCs w:val="16"/>
              </w:rPr>
            </w:pPr>
            <w:r>
              <w:rPr>
                <w:rFonts w:cs="Calibri"/>
                <w:sz w:val="16"/>
                <w:szCs w:val="16"/>
              </w:rPr>
              <w:t>$64.71</w:t>
            </w:r>
          </w:p>
        </w:tc>
        <w:tc>
          <w:tcPr>
            <w:tcW w:w="1260" w:type="dxa"/>
            <w:tcBorders>
              <w:top w:val="nil"/>
              <w:left w:val="nil"/>
              <w:bottom w:val="single" w:sz="8" w:space="0" w:color="auto"/>
              <w:right w:val="single" w:sz="8" w:space="0" w:color="auto"/>
            </w:tcBorders>
            <w:shd w:val="clear" w:color="auto" w:fill="auto"/>
            <w:noWrap/>
            <w:vAlign w:val="bottom"/>
          </w:tcPr>
          <w:p w:rsidR="001F6D4D" w:rsidRPr="00AC5E68" w:rsidP="003B505C" w14:paraId="0890D525" w14:textId="572C57F4">
            <w:pPr>
              <w:spacing w:after="0" w:line="240" w:lineRule="auto"/>
              <w:jc w:val="right"/>
              <w:rPr>
                <w:rFonts w:cs="Calibri"/>
                <w:color w:val="000000"/>
                <w:sz w:val="16"/>
                <w:szCs w:val="16"/>
              </w:rPr>
            </w:pPr>
            <w:r>
              <w:rPr>
                <w:rFonts w:cs="Calibri"/>
                <w:color w:val="000000"/>
                <w:sz w:val="16"/>
                <w:szCs w:val="16"/>
              </w:rPr>
              <w:t>$128,611.13</w:t>
            </w:r>
          </w:p>
        </w:tc>
      </w:tr>
      <w:tr w14:paraId="006367DA" w14:textId="77777777" w:rsidTr="008B3E0E">
        <w:tblPrEx>
          <w:tblW w:w="10080" w:type="dxa"/>
          <w:tblInd w:w="-342" w:type="dxa"/>
          <w:tblLayout w:type="fixed"/>
          <w:tblLook w:val="04A0"/>
        </w:tblPrEx>
        <w:trPr>
          <w:trHeight w:val="525"/>
        </w:trPr>
        <w:tc>
          <w:tcPr>
            <w:tcW w:w="2520" w:type="dxa"/>
            <w:tcBorders>
              <w:top w:val="nil"/>
              <w:left w:val="single" w:sz="8" w:space="0" w:color="auto"/>
              <w:bottom w:val="single" w:sz="8" w:space="0" w:color="auto"/>
              <w:right w:val="single" w:sz="8" w:space="0" w:color="auto"/>
            </w:tcBorders>
            <w:shd w:val="clear" w:color="auto" w:fill="auto"/>
            <w:vAlign w:val="bottom"/>
          </w:tcPr>
          <w:p w:rsidR="00F410D4" w:rsidRPr="00AC5E68" w:rsidP="003B505C" w14:paraId="2F7ADDCA" w14:textId="2CBDBDAD">
            <w:pPr>
              <w:spacing w:after="0" w:line="240" w:lineRule="auto"/>
              <w:rPr>
                <w:rFonts w:cs="Calibri"/>
                <w:sz w:val="16"/>
                <w:szCs w:val="16"/>
              </w:rPr>
            </w:pPr>
            <w:r w:rsidRPr="00AC5E68">
              <w:rPr>
                <w:rFonts w:cs="Calibri"/>
                <w:sz w:val="16"/>
                <w:szCs w:val="16"/>
              </w:rPr>
              <w:t>Form HUD-92541 (OMB 2502-0496) Builders Certification of Plans, Specifications</w:t>
            </w:r>
            <w:r>
              <w:rPr>
                <w:rFonts w:cs="Calibri"/>
                <w:sz w:val="16"/>
                <w:szCs w:val="16"/>
              </w:rPr>
              <w:t xml:space="preserve"> (Loan Level/SUA)</w:t>
            </w:r>
          </w:p>
        </w:tc>
        <w:tc>
          <w:tcPr>
            <w:tcW w:w="1170" w:type="dxa"/>
            <w:tcBorders>
              <w:top w:val="nil"/>
              <w:left w:val="nil"/>
              <w:bottom w:val="single" w:sz="8" w:space="0" w:color="auto"/>
              <w:right w:val="single" w:sz="8" w:space="0" w:color="auto"/>
            </w:tcBorders>
            <w:shd w:val="clear" w:color="auto" w:fill="auto"/>
            <w:noWrap/>
            <w:vAlign w:val="bottom"/>
          </w:tcPr>
          <w:p w:rsidR="00F410D4" w:rsidRPr="00AC5E68" w:rsidP="003B505C" w14:paraId="179B5AD0" w14:textId="300677CA">
            <w:pPr>
              <w:spacing w:after="0" w:line="240" w:lineRule="auto"/>
              <w:jc w:val="right"/>
              <w:rPr>
                <w:rFonts w:cs="Calibri"/>
                <w:color w:val="000000"/>
                <w:sz w:val="16"/>
                <w:szCs w:val="16"/>
              </w:rPr>
            </w:pPr>
            <w:r>
              <w:rPr>
                <w:rFonts w:cs="Calibri"/>
                <w:color w:val="000000"/>
                <w:sz w:val="16"/>
                <w:szCs w:val="16"/>
              </w:rPr>
              <w:t>530</w:t>
            </w:r>
          </w:p>
        </w:tc>
        <w:tc>
          <w:tcPr>
            <w:tcW w:w="990" w:type="dxa"/>
            <w:tcBorders>
              <w:top w:val="nil"/>
              <w:left w:val="nil"/>
              <w:bottom w:val="single" w:sz="8" w:space="0" w:color="auto"/>
              <w:right w:val="single" w:sz="8" w:space="0" w:color="auto"/>
            </w:tcBorders>
            <w:shd w:val="clear" w:color="auto" w:fill="auto"/>
            <w:noWrap/>
            <w:vAlign w:val="center"/>
          </w:tcPr>
          <w:p w:rsidR="009F1521" w:rsidP="004D564E" w14:paraId="3E84A1F6" w14:textId="77777777">
            <w:pPr>
              <w:spacing w:after="0" w:line="240" w:lineRule="auto"/>
              <w:jc w:val="center"/>
              <w:rPr>
                <w:rFonts w:cs="Calibri"/>
                <w:color w:val="000000"/>
                <w:sz w:val="16"/>
                <w:szCs w:val="16"/>
              </w:rPr>
            </w:pPr>
          </w:p>
          <w:p w:rsidR="009F1521" w:rsidP="004D564E" w14:paraId="10D1264A" w14:textId="77777777">
            <w:pPr>
              <w:spacing w:after="0" w:line="240" w:lineRule="auto"/>
              <w:jc w:val="center"/>
              <w:rPr>
                <w:rFonts w:cs="Calibri"/>
                <w:color w:val="000000"/>
                <w:sz w:val="16"/>
                <w:szCs w:val="16"/>
              </w:rPr>
            </w:pPr>
          </w:p>
          <w:p w:rsidR="009F1521" w:rsidP="004D564E" w14:paraId="31373448" w14:textId="77777777">
            <w:pPr>
              <w:spacing w:after="0" w:line="240" w:lineRule="auto"/>
              <w:jc w:val="center"/>
              <w:rPr>
                <w:rFonts w:cs="Calibri"/>
                <w:color w:val="000000"/>
                <w:sz w:val="16"/>
                <w:szCs w:val="16"/>
              </w:rPr>
            </w:pPr>
          </w:p>
          <w:p w:rsidR="00F410D4" w:rsidRPr="00AC5E68" w:rsidP="004D564E" w14:paraId="3DF79B87" w14:textId="44575F18">
            <w:pPr>
              <w:spacing w:after="0" w:line="240" w:lineRule="auto"/>
              <w:jc w:val="center"/>
              <w:rPr>
                <w:rFonts w:cs="Calibri"/>
                <w:color w:val="000000"/>
                <w:sz w:val="16"/>
                <w:szCs w:val="16"/>
              </w:rPr>
            </w:pPr>
            <w:r>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tcPr>
          <w:p w:rsidR="00F410D4" w:rsidRPr="00AC5E68" w:rsidP="003B505C" w14:paraId="5F166C33" w14:textId="2ABF5B97">
            <w:pPr>
              <w:spacing w:after="0" w:line="240" w:lineRule="auto"/>
              <w:jc w:val="right"/>
              <w:rPr>
                <w:rFonts w:cs="Calibri"/>
                <w:color w:val="000000"/>
                <w:sz w:val="16"/>
                <w:szCs w:val="16"/>
              </w:rPr>
            </w:pPr>
            <w:r>
              <w:rPr>
                <w:rFonts w:cs="Calibri"/>
                <w:color w:val="000000"/>
                <w:sz w:val="16"/>
                <w:szCs w:val="16"/>
              </w:rPr>
              <w:t>530</w:t>
            </w:r>
          </w:p>
        </w:tc>
        <w:tc>
          <w:tcPr>
            <w:tcW w:w="900" w:type="dxa"/>
            <w:tcBorders>
              <w:top w:val="nil"/>
              <w:left w:val="nil"/>
              <w:bottom w:val="single" w:sz="8" w:space="0" w:color="auto"/>
              <w:right w:val="single" w:sz="8" w:space="0" w:color="auto"/>
            </w:tcBorders>
            <w:shd w:val="clear" w:color="auto" w:fill="auto"/>
            <w:vAlign w:val="bottom"/>
          </w:tcPr>
          <w:p w:rsidR="00F410D4" w:rsidRPr="00AC5E68" w:rsidP="004D564E" w14:paraId="7A41B86A" w14:textId="05397D72">
            <w:pPr>
              <w:spacing w:after="0" w:line="240" w:lineRule="auto"/>
              <w:jc w:val="center"/>
              <w:rPr>
                <w:rFonts w:cs="Calibri"/>
                <w:color w:val="000000"/>
                <w:sz w:val="16"/>
                <w:szCs w:val="16"/>
              </w:rPr>
            </w:pPr>
            <w:r>
              <w:rPr>
                <w:rFonts w:cs="Calibri"/>
                <w:color w:val="000000"/>
                <w:sz w:val="16"/>
                <w:szCs w:val="16"/>
              </w:rPr>
              <w:t>0.25</w:t>
            </w:r>
          </w:p>
        </w:tc>
        <w:tc>
          <w:tcPr>
            <w:tcW w:w="1080" w:type="dxa"/>
            <w:tcBorders>
              <w:top w:val="nil"/>
              <w:left w:val="nil"/>
              <w:bottom w:val="single" w:sz="8" w:space="0" w:color="auto"/>
              <w:right w:val="single" w:sz="8" w:space="0" w:color="auto"/>
            </w:tcBorders>
            <w:shd w:val="clear" w:color="auto" w:fill="auto"/>
            <w:noWrap/>
            <w:vAlign w:val="bottom"/>
          </w:tcPr>
          <w:p w:rsidR="00F410D4" w:rsidRPr="00AC5E68" w:rsidP="003B505C" w14:paraId="464CBD2F" w14:textId="514275BA">
            <w:pPr>
              <w:spacing w:after="0" w:line="240" w:lineRule="auto"/>
              <w:jc w:val="right"/>
              <w:rPr>
                <w:rFonts w:cs="Calibri"/>
                <w:color w:val="000000"/>
                <w:sz w:val="16"/>
                <w:szCs w:val="16"/>
              </w:rPr>
            </w:pPr>
            <w:r>
              <w:rPr>
                <w:rFonts w:cs="Calibri"/>
                <w:color w:val="000000"/>
                <w:sz w:val="16"/>
                <w:szCs w:val="16"/>
              </w:rPr>
              <w:t>132.50</w:t>
            </w:r>
          </w:p>
        </w:tc>
        <w:tc>
          <w:tcPr>
            <w:tcW w:w="1080" w:type="dxa"/>
            <w:tcBorders>
              <w:top w:val="nil"/>
              <w:left w:val="nil"/>
              <w:bottom w:val="single" w:sz="8" w:space="0" w:color="auto"/>
              <w:right w:val="single" w:sz="8" w:space="0" w:color="auto"/>
            </w:tcBorders>
            <w:shd w:val="clear" w:color="auto" w:fill="auto"/>
            <w:noWrap/>
          </w:tcPr>
          <w:p w:rsidR="0039544F" w:rsidP="004D564E" w14:paraId="14326F7B" w14:textId="77777777">
            <w:pPr>
              <w:spacing w:after="0" w:line="240" w:lineRule="auto"/>
              <w:jc w:val="center"/>
              <w:rPr>
                <w:rFonts w:cs="Calibri"/>
                <w:sz w:val="16"/>
                <w:szCs w:val="16"/>
              </w:rPr>
            </w:pPr>
          </w:p>
          <w:p w:rsidR="0039544F" w:rsidP="004D564E" w14:paraId="771290ED" w14:textId="77777777">
            <w:pPr>
              <w:spacing w:after="0" w:line="240" w:lineRule="auto"/>
              <w:jc w:val="center"/>
              <w:rPr>
                <w:rFonts w:cs="Calibri"/>
                <w:sz w:val="16"/>
                <w:szCs w:val="16"/>
              </w:rPr>
            </w:pPr>
          </w:p>
          <w:p w:rsidR="0039544F" w:rsidP="004D564E" w14:paraId="0B6FB520" w14:textId="77777777">
            <w:pPr>
              <w:spacing w:after="0" w:line="240" w:lineRule="auto"/>
              <w:jc w:val="center"/>
              <w:rPr>
                <w:rFonts w:cs="Calibri"/>
                <w:sz w:val="16"/>
                <w:szCs w:val="16"/>
              </w:rPr>
            </w:pPr>
          </w:p>
          <w:p w:rsidR="00F410D4" w:rsidRPr="00AC5E68" w:rsidP="004D564E" w14:paraId="09028586" w14:textId="61516A81">
            <w:pPr>
              <w:spacing w:after="0" w:line="240" w:lineRule="auto"/>
              <w:jc w:val="center"/>
              <w:rPr>
                <w:rFonts w:cs="Calibri"/>
                <w:sz w:val="16"/>
                <w:szCs w:val="16"/>
              </w:rPr>
            </w:pPr>
            <w:r>
              <w:rPr>
                <w:rFonts w:cs="Calibri"/>
                <w:sz w:val="16"/>
                <w:szCs w:val="16"/>
              </w:rPr>
              <w:t>$59.07</w:t>
            </w:r>
          </w:p>
        </w:tc>
        <w:tc>
          <w:tcPr>
            <w:tcW w:w="1260" w:type="dxa"/>
            <w:tcBorders>
              <w:top w:val="nil"/>
              <w:left w:val="nil"/>
              <w:bottom w:val="single" w:sz="8" w:space="0" w:color="auto"/>
              <w:right w:val="single" w:sz="8" w:space="0" w:color="auto"/>
            </w:tcBorders>
            <w:shd w:val="clear" w:color="auto" w:fill="auto"/>
            <w:noWrap/>
            <w:vAlign w:val="bottom"/>
          </w:tcPr>
          <w:p w:rsidR="00F410D4" w:rsidRPr="00AC5E68" w:rsidP="003B505C" w14:paraId="40C92A2A" w14:textId="7A6712B5">
            <w:pPr>
              <w:spacing w:after="0" w:line="240" w:lineRule="auto"/>
              <w:jc w:val="right"/>
              <w:rPr>
                <w:rFonts w:cs="Calibri"/>
                <w:color w:val="000000"/>
                <w:sz w:val="16"/>
                <w:szCs w:val="16"/>
              </w:rPr>
            </w:pPr>
            <w:r>
              <w:rPr>
                <w:rFonts w:cs="Calibri"/>
                <w:color w:val="000000"/>
                <w:sz w:val="16"/>
                <w:szCs w:val="16"/>
              </w:rPr>
              <w:t>$7,826.78</w:t>
            </w:r>
          </w:p>
        </w:tc>
      </w:tr>
      <w:tr w14:paraId="18408DE6" w14:textId="77777777" w:rsidTr="008B3E0E">
        <w:tblPrEx>
          <w:tblW w:w="10080" w:type="dxa"/>
          <w:tblInd w:w="-342" w:type="dxa"/>
          <w:tblLayout w:type="fixed"/>
          <w:tblLook w:val="04A0"/>
        </w:tblPrEx>
        <w:trPr>
          <w:trHeight w:val="525"/>
        </w:trPr>
        <w:tc>
          <w:tcPr>
            <w:tcW w:w="2520" w:type="dxa"/>
            <w:tcBorders>
              <w:top w:val="nil"/>
              <w:left w:val="single" w:sz="8" w:space="0" w:color="auto"/>
              <w:bottom w:val="single" w:sz="8" w:space="0" w:color="auto"/>
              <w:right w:val="single" w:sz="8" w:space="0" w:color="auto"/>
            </w:tcBorders>
            <w:shd w:val="clear" w:color="auto" w:fill="auto"/>
            <w:vAlign w:val="bottom"/>
            <w:hideMark/>
          </w:tcPr>
          <w:p w:rsidR="003B505C" w:rsidRPr="00AC5E68" w:rsidP="003B505C" w14:paraId="3F0491D9" w14:textId="77777777">
            <w:pPr>
              <w:spacing w:after="0" w:line="240" w:lineRule="auto"/>
              <w:rPr>
                <w:rFonts w:cs="Calibri"/>
                <w:sz w:val="16"/>
                <w:szCs w:val="16"/>
              </w:rPr>
            </w:pPr>
            <w:r w:rsidRPr="00AC5E68">
              <w:rPr>
                <w:rFonts w:cs="Calibri"/>
                <w:sz w:val="16"/>
                <w:szCs w:val="16"/>
              </w:rPr>
              <w:t xml:space="preserve">Form HUD-96029, Condominium Rider </w:t>
            </w:r>
          </w:p>
        </w:tc>
        <w:tc>
          <w:tcPr>
            <w:tcW w:w="117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2D5BFABD" w14:textId="7AA76262">
            <w:pPr>
              <w:spacing w:after="0" w:line="240" w:lineRule="auto"/>
              <w:jc w:val="right"/>
              <w:rPr>
                <w:rFonts w:cs="Calibri"/>
                <w:sz w:val="16"/>
                <w:szCs w:val="16"/>
              </w:rPr>
            </w:pPr>
            <w:r w:rsidRPr="00AC5E68">
              <w:rPr>
                <w:rFonts w:cs="Calibri"/>
                <w:color w:val="000000"/>
                <w:sz w:val="16"/>
                <w:szCs w:val="16"/>
              </w:rPr>
              <w:t>26,500</w:t>
            </w:r>
          </w:p>
        </w:tc>
        <w:tc>
          <w:tcPr>
            <w:tcW w:w="990" w:type="dxa"/>
            <w:tcBorders>
              <w:top w:val="nil"/>
              <w:left w:val="nil"/>
              <w:bottom w:val="single" w:sz="8" w:space="0" w:color="auto"/>
              <w:right w:val="single" w:sz="8" w:space="0" w:color="auto"/>
            </w:tcBorders>
            <w:shd w:val="clear" w:color="auto" w:fill="auto"/>
            <w:noWrap/>
            <w:vAlign w:val="center"/>
            <w:hideMark/>
          </w:tcPr>
          <w:p w:rsidR="00AD467B" w:rsidRPr="00AC5E68" w:rsidP="004D564E" w14:paraId="193B45E3" w14:textId="77777777">
            <w:pPr>
              <w:spacing w:after="0" w:line="240" w:lineRule="auto"/>
              <w:jc w:val="center"/>
              <w:rPr>
                <w:rFonts w:cs="Calibri"/>
                <w:color w:val="000000"/>
                <w:sz w:val="16"/>
                <w:szCs w:val="16"/>
              </w:rPr>
            </w:pPr>
          </w:p>
          <w:p w:rsidR="00AD467B" w:rsidRPr="00AC5E68" w:rsidP="004D564E" w14:paraId="77B7873E" w14:textId="77777777">
            <w:pPr>
              <w:spacing w:after="0" w:line="240" w:lineRule="auto"/>
              <w:jc w:val="center"/>
              <w:rPr>
                <w:rFonts w:cs="Calibri"/>
                <w:color w:val="000000"/>
                <w:sz w:val="16"/>
                <w:szCs w:val="16"/>
              </w:rPr>
            </w:pPr>
          </w:p>
          <w:p w:rsidR="003B505C" w:rsidRPr="00AC5E68" w:rsidP="004D564E" w14:paraId="3CAEF462" w14:textId="1F0AADBA">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1EE237A2" w14:textId="0D174B50">
            <w:pPr>
              <w:spacing w:after="0" w:line="240" w:lineRule="auto"/>
              <w:jc w:val="right"/>
              <w:rPr>
                <w:rFonts w:cs="Calibri"/>
                <w:color w:val="000000"/>
                <w:sz w:val="16"/>
                <w:szCs w:val="16"/>
              </w:rPr>
            </w:pPr>
            <w:r w:rsidRPr="00AC5E68">
              <w:rPr>
                <w:rFonts w:cs="Calibri"/>
                <w:color w:val="000000"/>
                <w:sz w:val="16"/>
                <w:szCs w:val="16"/>
              </w:rPr>
              <w:t>26,500</w:t>
            </w:r>
          </w:p>
        </w:tc>
        <w:tc>
          <w:tcPr>
            <w:tcW w:w="900" w:type="dxa"/>
            <w:tcBorders>
              <w:top w:val="nil"/>
              <w:left w:val="nil"/>
              <w:bottom w:val="single" w:sz="8" w:space="0" w:color="auto"/>
              <w:right w:val="single" w:sz="8" w:space="0" w:color="auto"/>
            </w:tcBorders>
            <w:shd w:val="clear" w:color="auto" w:fill="auto"/>
            <w:vAlign w:val="bottom"/>
            <w:hideMark/>
          </w:tcPr>
          <w:p w:rsidR="003B505C" w:rsidRPr="00AC5E68" w:rsidP="004D564E" w14:paraId="677D0822" w14:textId="77777777">
            <w:pPr>
              <w:spacing w:after="0" w:line="240" w:lineRule="auto"/>
              <w:jc w:val="center"/>
              <w:rPr>
                <w:rFonts w:cs="Calibri"/>
                <w:color w:val="000000"/>
                <w:sz w:val="16"/>
                <w:szCs w:val="16"/>
              </w:rPr>
            </w:pPr>
            <w:r w:rsidRPr="00AC5E68">
              <w:rPr>
                <w:rFonts w:cs="Calibri"/>
                <w:color w:val="000000"/>
                <w:sz w:val="16"/>
                <w:szCs w:val="16"/>
              </w:rPr>
              <w:t>0.10</w:t>
            </w:r>
          </w:p>
        </w:tc>
        <w:tc>
          <w:tcPr>
            <w:tcW w:w="108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42ADE8BA" w14:textId="0D217B72">
            <w:pPr>
              <w:spacing w:after="0" w:line="240" w:lineRule="auto"/>
              <w:jc w:val="right"/>
              <w:rPr>
                <w:rFonts w:cs="Calibri"/>
                <w:color w:val="000000"/>
                <w:sz w:val="16"/>
                <w:szCs w:val="16"/>
              </w:rPr>
            </w:pPr>
            <w:r w:rsidRPr="00AC5E68">
              <w:rPr>
                <w:rFonts w:cs="Calibri"/>
                <w:color w:val="000000"/>
                <w:sz w:val="16"/>
                <w:szCs w:val="16"/>
              </w:rPr>
              <w:t xml:space="preserve">       </w:t>
            </w:r>
            <w:r w:rsidRPr="00AC5E68" w:rsidR="009424E0">
              <w:rPr>
                <w:rFonts w:cs="Calibri"/>
                <w:color w:val="000000"/>
                <w:sz w:val="16"/>
                <w:szCs w:val="16"/>
              </w:rPr>
              <w:t>2,6</w:t>
            </w:r>
            <w:r w:rsidRPr="00AC5E68" w:rsidR="00FC57D8">
              <w:rPr>
                <w:rFonts w:cs="Calibri"/>
                <w:color w:val="000000"/>
                <w:sz w:val="16"/>
                <w:szCs w:val="16"/>
              </w:rPr>
              <w:t>5</w:t>
            </w:r>
            <w:r w:rsidRPr="00AC5E68" w:rsidR="009424E0">
              <w:rPr>
                <w:rFonts w:cs="Calibri"/>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AD467B" w:rsidRPr="00AC5E68" w:rsidP="004D564E" w14:paraId="70DAE9F7" w14:textId="77777777">
            <w:pPr>
              <w:spacing w:after="0" w:line="240" w:lineRule="auto"/>
              <w:jc w:val="center"/>
              <w:rPr>
                <w:rFonts w:cs="Calibri"/>
                <w:sz w:val="16"/>
                <w:szCs w:val="16"/>
              </w:rPr>
            </w:pPr>
          </w:p>
          <w:p w:rsidR="00AD467B" w:rsidRPr="00AC5E68" w:rsidP="004D564E" w14:paraId="5DCA727F" w14:textId="77777777">
            <w:pPr>
              <w:spacing w:after="0" w:line="240" w:lineRule="auto"/>
              <w:jc w:val="center"/>
              <w:rPr>
                <w:rFonts w:cs="Calibri"/>
                <w:sz w:val="16"/>
                <w:szCs w:val="16"/>
              </w:rPr>
            </w:pPr>
          </w:p>
          <w:p w:rsidR="003B505C" w:rsidRPr="00AC5E68" w:rsidP="004D564E" w14:paraId="24C60263" w14:textId="6F6BF5F3">
            <w:pPr>
              <w:spacing w:after="0" w:line="240" w:lineRule="auto"/>
              <w:jc w:val="center"/>
              <w:rPr>
                <w:rFonts w:cs="Calibri"/>
                <w:color w:val="000000"/>
                <w:sz w:val="16"/>
                <w:szCs w:val="16"/>
              </w:rPr>
            </w:pPr>
            <w:r w:rsidRPr="00AC5E68">
              <w:rPr>
                <w:rFonts w:cs="Calibri"/>
                <w:sz w:val="16"/>
                <w:szCs w:val="16"/>
              </w:rPr>
              <w:t>$</w:t>
            </w:r>
            <w:r w:rsidR="007E0773">
              <w:rPr>
                <w:rFonts w:cs="Calibri"/>
                <w:sz w:val="16"/>
                <w:szCs w:val="16"/>
              </w:rPr>
              <w:t>59.07</w:t>
            </w:r>
          </w:p>
        </w:tc>
        <w:tc>
          <w:tcPr>
            <w:tcW w:w="1260" w:type="dxa"/>
            <w:tcBorders>
              <w:top w:val="nil"/>
              <w:left w:val="nil"/>
              <w:bottom w:val="single" w:sz="8" w:space="0" w:color="auto"/>
              <w:right w:val="single" w:sz="8" w:space="0" w:color="auto"/>
            </w:tcBorders>
            <w:shd w:val="clear" w:color="auto" w:fill="auto"/>
            <w:noWrap/>
            <w:vAlign w:val="bottom"/>
            <w:hideMark/>
          </w:tcPr>
          <w:p w:rsidR="003B505C" w:rsidRPr="00AC5E68" w:rsidP="003B505C" w14:paraId="5B564922" w14:textId="4A28B9D0">
            <w:pPr>
              <w:spacing w:after="0" w:line="240" w:lineRule="auto"/>
              <w:jc w:val="right"/>
              <w:rPr>
                <w:rFonts w:cs="Calibri"/>
                <w:color w:val="000000"/>
                <w:sz w:val="16"/>
                <w:szCs w:val="16"/>
              </w:rPr>
            </w:pPr>
            <w:r w:rsidRPr="00AC5E68">
              <w:rPr>
                <w:rFonts w:cs="Calibri"/>
                <w:color w:val="000000"/>
                <w:sz w:val="16"/>
                <w:szCs w:val="16"/>
              </w:rPr>
              <w:t>$</w:t>
            </w:r>
            <w:r w:rsidR="00803B43">
              <w:rPr>
                <w:rFonts w:cs="Calibri"/>
                <w:color w:val="000000"/>
                <w:sz w:val="16"/>
                <w:szCs w:val="16"/>
              </w:rPr>
              <w:t>156,535.50</w:t>
            </w:r>
          </w:p>
        </w:tc>
      </w:tr>
      <w:tr w14:paraId="2A5FA3A7" w14:textId="77777777" w:rsidTr="008B3E0E">
        <w:tblPrEx>
          <w:tblW w:w="10080" w:type="dxa"/>
          <w:tblInd w:w="-342" w:type="dxa"/>
          <w:tblLayout w:type="fixed"/>
          <w:tblLook w:val="04A0"/>
        </w:tblPrEx>
        <w:trPr>
          <w:trHeight w:val="525"/>
        </w:trPr>
        <w:tc>
          <w:tcPr>
            <w:tcW w:w="2520" w:type="dxa"/>
            <w:tcBorders>
              <w:top w:val="nil"/>
              <w:left w:val="single" w:sz="8" w:space="0" w:color="auto"/>
              <w:bottom w:val="single" w:sz="8" w:space="0" w:color="auto"/>
              <w:right w:val="single" w:sz="8" w:space="0" w:color="auto"/>
            </w:tcBorders>
            <w:shd w:val="clear" w:color="auto" w:fill="auto"/>
            <w:vAlign w:val="bottom"/>
          </w:tcPr>
          <w:p w:rsidR="003B505C" w:rsidRPr="00AC5E68" w:rsidP="003B505C" w14:paraId="7F905D49" w14:textId="77777777">
            <w:pPr>
              <w:spacing w:after="0" w:line="240" w:lineRule="auto"/>
              <w:rPr>
                <w:rFonts w:cs="Calibri"/>
                <w:sz w:val="16"/>
                <w:szCs w:val="16"/>
              </w:rPr>
            </w:pPr>
            <w:r w:rsidRPr="00AC5E68">
              <w:rPr>
                <w:rFonts w:cs="Calibri"/>
                <w:sz w:val="16"/>
                <w:szCs w:val="16"/>
              </w:rPr>
              <w:t>Form HUD-9991, FHA Condominium Loan Level/Single-Unit Approval Questionnaire</w:t>
            </w:r>
          </w:p>
        </w:tc>
        <w:tc>
          <w:tcPr>
            <w:tcW w:w="1170" w:type="dxa"/>
            <w:tcBorders>
              <w:top w:val="nil"/>
              <w:left w:val="nil"/>
              <w:bottom w:val="single" w:sz="8" w:space="0" w:color="auto"/>
              <w:right w:val="single" w:sz="8" w:space="0" w:color="auto"/>
            </w:tcBorders>
            <w:shd w:val="clear" w:color="auto" w:fill="auto"/>
            <w:noWrap/>
            <w:vAlign w:val="bottom"/>
          </w:tcPr>
          <w:p w:rsidR="003B505C" w:rsidRPr="00AC5E68" w:rsidP="003B505C" w14:paraId="6057A437" w14:textId="02E602D7">
            <w:pPr>
              <w:spacing w:after="0" w:line="240" w:lineRule="auto"/>
              <w:jc w:val="right"/>
              <w:rPr>
                <w:rFonts w:cs="Calibri"/>
                <w:sz w:val="16"/>
                <w:szCs w:val="16"/>
              </w:rPr>
            </w:pPr>
            <w:r w:rsidRPr="00AC5E68">
              <w:rPr>
                <w:rFonts w:cs="Calibri"/>
                <w:color w:val="000000"/>
                <w:sz w:val="16"/>
                <w:szCs w:val="16"/>
              </w:rPr>
              <w:t>26,500</w:t>
            </w:r>
          </w:p>
        </w:tc>
        <w:tc>
          <w:tcPr>
            <w:tcW w:w="990" w:type="dxa"/>
            <w:tcBorders>
              <w:top w:val="nil"/>
              <w:left w:val="nil"/>
              <w:bottom w:val="single" w:sz="8" w:space="0" w:color="auto"/>
              <w:right w:val="single" w:sz="8" w:space="0" w:color="auto"/>
            </w:tcBorders>
            <w:shd w:val="clear" w:color="auto" w:fill="auto"/>
            <w:noWrap/>
            <w:vAlign w:val="center"/>
          </w:tcPr>
          <w:p w:rsidR="00AD467B" w:rsidRPr="00AC5E68" w:rsidP="004D564E" w14:paraId="43B9C2C5" w14:textId="77777777">
            <w:pPr>
              <w:spacing w:after="0" w:line="240" w:lineRule="auto"/>
              <w:jc w:val="center"/>
              <w:rPr>
                <w:rFonts w:cs="Calibri"/>
                <w:color w:val="000000"/>
                <w:sz w:val="16"/>
                <w:szCs w:val="16"/>
              </w:rPr>
            </w:pPr>
          </w:p>
          <w:p w:rsidR="00AD467B" w:rsidRPr="00AC5E68" w:rsidP="004D564E" w14:paraId="11AEB135" w14:textId="77777777">
            <w:pPr>
              <w:spacing w:after="0" w:line="240" w:lineRule="auto"/>
              <w:jc w:val="center"/>
              <w:rPr>
                <w:rFonts w:cs="Calibri"/>
                <w:color w:val="000000"/>
                <w:sz w:val="16"/>
                <w:szCs w:val="16"/>
              </w:rPr>
            </w:pPr>
          </w:p>
          <w:p w:rsidR="003B505C" w:rsidRPr="00AC5E68" w:rsidP="004D564E" w14:paraId="1D43C4FF" w14:textId="1BD69213">
            <w:pPr>
              <w:spacing w:after="0" w:line="240" w:lineRule="auto"/>
              <w:jc w:val="center"/>
              <w:rPr>
                <w:rFonts w:cs="Calibri"/>
                <w:color w:val="000000"/>
                <w:sz w:val="16"/>
                <w:szCs w:val="16"/>
              </w:rPr>
            </w:pPr>
            <w:r w:rsidRPr="00AC5E68">
              <w:rPr>
                <w:rFonts w:cs="Calibri"/>
                <w:color w:val="000000"/>
                <w:sz w:val="16"/>
                <w:szCs w:val="16"/>
              </w:rPr>
              <w:t>1</w:t>
            </w:r>
          </w:p>
        </w:tc>
        <w:tc>
          <w:tcPr>
            <w:tcW w:w="1080" w:type="dxa"/>
            <w:tcBorders>
              <w:top w:val="nil"/>
              <w:left w:val="nil"/>
              <w:bottom w:val="single" w:sz="8" w:space="0" w:color="auto"/>
              <w:right w:val="single" w:sz="8" w:space="0" w:color="auto"/>
            </w:tcBorders>
            <w:shd w:val="clear" w:color="auto" w:fill="auto"/>
            <w:noWrap/>
            <w:vAlign w:val="bottom"/>
          </w:tcPr>
          <w:p w:rsidR="003B505C" w:rsidRPr="00AC5E68" w:rsidP="003B505C" w14:paraId="4BE93D82" w14:textId="4D079FA9">
            <w:pPr>
              <w:spacing w:after="0" w:line="240" w:lineRule="auto"/>
              <w:jc w:val="right"/>
              <w:rPr>
                <w:rFonts w:cs="Calibri"/>
                <w:color w:val="000000"/>
                <w:sz w:val="16"/>
                <w:szCs w:val="16"/>
              </w:rPr>
            </w:pPr>
            <w:r w:rsidRPr="00AC5E68">
              <w:rPr>
                <w:rFonts w:cs="Calibri"/>
                <w:color w:val="000000"/>
                <w:sz w:val="16"/>
                <w:szCs w:val="16"/>
              </w:rPr>
              <w:t>26,500</w:t>
            </w:r>
          </w:p>
        </w:tc>
        <w:tc>
          <w:tcPr>
            <w:tcW w:w="900" w:type="dxa"/>
            <w:tcBorders>
              <w:top w:val="nil"/>
              <w:left w:val="nil"/>
              <w:bottom w:val="single" w:sz="8" w:space="0" w:color="auto"/>
              <w:right w:val="single" w:sz="8" w:space="0" w:color="auto"/>
            </w:tcBorders>
            <w:shd w:val="clear" w:color="auto" w:fill="auto"/>
            <w:vAlign w:val="bottom"/>
          </w:tcPr>
          <w:p w:rsidR="003B505C" w:rsidRPr="00AC5E68" w:rsidP="004D564E" w14:paraId="4DE97A05" w14:textId="690DB89D">
            <w:pPr>
              <w:spacing w:after="0" w:line="240" w:lineRule="auto"/>
              <w:jc w:val="center"/>
              <w:rPr>
                <w:rFonts w:cs="Calibri"/>
                <w:color w:val="000000"/>
                <w:sz w:val="16"/>
                <w:szCs w:val="16"/>
              </w:rPr>
            </w:pPr>
            <w:r w:rsidRPr="00AC5E68">
              <w:rPr>
                <w:rFonts w:cs="Calibri"/>
                <w:color w:val="000000"/>
                <w:sz w:val="16"/>
                <w:szCs w:val="16"/>
              </w:rPr>
              <w:t>1.00</w:t>
            </w:r>
          </w:p>
        </w:tc>
        <w:tc>
          <w:tcPr>
            <w:tcW w:w="1080" w:type="dxa"/>
            <w:tcBorders>
              <w:top w:val="nil"/>
              <w:left w:val="nil"/>
              <w:bottom w:val="single" w:sz="8" w:space="0" w:color="auto"/>
              <w:right w:val="single" w:sz="8" w:space="0" w:color="auto"/>
            </w:tcBorders>
            <w:shd w:val="clear" w:color="auto" w:fill="auto"/>
            <w:noWrap/>
            <w:vAlign w:val="bottom"/>
          </w:tcPr>
          <w:p w:rsidR="003B505C" w:rsidRPr="00AC5E68" w:rsidP="003B505C" w14:paraId="10FAEAD6" w14:textId="456497CA">
            <w:pPr>
              <w:spacing w:after="0" w:line="240" w:lineRule="auto"/>
              <w:jc w:val="right"/>
              <w:rPr>
                <w:rFonts w:cs="Calibri"/>
                <w:color w:val="000000"/>
                <w:sz w:val="16"/>
                <w:szCs w:val="16"/>
              </w:rPr>
            </w:pPr>
            <w:r w:rsidRPr="00AC5E68">
              <w:rPr>
                <w:rFonts w:cs="Calibri"/>
                <w:color w:val="000000"/>
                <w:sz w:val="16"/>
                <w:szCs w:val="16"/>
              </w:rPr>
              <w:t xml:space="preserve">       </w:t>
            </w:r>
            <w:r w:rsidRPr="00AC5E68" w:rsidR="00095EE9">
              <w:rPr>
                <w:rFonts w:cs="Calibri"/>
                <w:color w:val="000000"/>
                <w:sz w:val="16"/>
                <w:szCs w:val="16"/>
              </w:rPr>
              <w:t>26</w:t>
            </w:r>
            <w:r w:rsidRPr="00AC5E68" w:rsidR="00AA54BF">
              <w:rPr>
                <w:rFonts w:cs="Calibri"/>
                <w:color w:val="000000"/>
                <w:sz w:val="16"/>
                <w:szCs w:val="16"/>
              </w:rPr>
              <w:t>,5</w:t>
            </w:r>
            <w:r w:rsidRPr="00AC5E68" w:rsidR="00095EE9">
              <w:rPr>
                <w:rFonts w:cs="Calibri"/>
                <w:color w:val="000000"/>
                <w:sz w:val="16"/>
                <w:szCs w:val="16"/>
              </w:rPr>
              <w:t>00</w:t>
            </w:r>
            <w:r w:rsidRPr="00AC5E68">
              <w:rPr>
                <w:rFonts w:cs="Calibri"/>
                <w:color w:val="000000"/>
                <w:sz w:val="16"/>
                <w:szCs w:val="16"/>
              </w:rPr>
              <w:t xml:space="preserve"> </w:t>
            </w:r>
          </w:p>
        </w:tc>
        <w:tc>
          <w:tcPr>
            <w:tcW w:w="1080" w:type="dxa"/>
            <w:tcBorders>
              <w:top w:val="nil"/>
              <w:left w:val="nil"/>
              <w:bottom w:val="single" w:sz="8" w:space="0" w:color="auto"/>
              <w:right w:val="single" w:sz="8" w:space="0" w:color="auto"/>
            </w:tcBorders>
            <w:shd w:val="clear" w:color="auto" w:fill="auto"/>
            <w:noWrap/>
          </w:tcPr>
          <w:p w:rsidR="00AD467B" w:rsidRPr="00AC5E68" w:rsidP="004D564E" w14:paraId="2C2E5D3D" w14:textId="77777777">
            <w:pPr>
              <w:spacing w:after="0" w:line="240" w:lineRule="auto"/>
              <w:jc w:val="center"/>
              <w:rPr>
                <w:rFonts w:cs="Calibri"/>
                <w:sz w:val="16"/>
                <w:szCs w:val="16"/>
              </w:rPr>
            </w:pPr>
          </w:p>
          <w:p w:rsidR="00AD467B" w:rsidRPr="00AC5E68" w:rsidP="004D564E" w14:paraId="23279A34" w14:textId="77777777">
            <w:pPr>
              <w:spacing w:after="0" w:line="240" w:lineRule="auto"/>
              <w:jc w:val="center"/>
              <w:rPr>
                <w:rFonts w:cs="Calibri"/>
                <w:sz w:val="16"/>
                <w:szCs w:val="16"/>
              </w:rPr>
            </w:pPr>
          </w:p>
          <w:p w:rsidR="003B505C" w:rsidRPr="00AC5E68" w:rsidP="004D564E" w14:paraId="050FBF21" w14:textId="176D3DA0">
            <w:pPr>
              <w:spacing w:after="0" w:line="240" w:lineRule="auto"/>
              <w:jc w:val="center"/>
              <w:rPr>
                <w:rFonts w:cs="Calibri"/>
                <w:color w:val="000000"/>
                <w:sz w:val="16"/>
                <w:szCs w:val="16"/>
              </w:rPr>
            </w:pPr>
            <w:r w:rsidRPr="00AC5E68">
              <w:rPr>
                <w:rFonts w:cs="Calibri"/>
                <w:sz w:val="16"/>
                <w:szCs w:val="16"/>
              </w:rPr>
              <w:t>$</w:t>
            </w:r>
            <w:r w:rsidR="00F27F76">
              <w:rPr>
                <w:rFonts w:cs="Calibri"/>
                <w:sz w:val="16"/>
                <w:szCs w:val="16"/>
              </w:rPr>
              <w:t>59.07</w:t>
            </w:r>
          </w:p>
        </w:tc>
        <w:tc>
          <w:tcPr>
            <w:tcW w:w="1260" w:type="dxa"/>
            <w:tcBorders>
              <w:top w:val="nil"/>
              <w:left w:val="nil"/>
              <w:bottom w:val="single" w:sz="8" w:space="0" w:color="auto"/>
              <w:right w:val="single" w:sz="8" w:space="0" w:color="auto"/>
            </w:tcBorders>
            <w:shd w:val="clear" w:color="auto" w:fill="auto"/>
            <w:noWrap/>
            <w:vAlign w:val="bottom"/>
          </w:tcPr>
          <w:p w:rsidR="003B505C" w:rsidRPr="00AC5E68" w:rsidP="003B505C" w14:paraId="48240EFC" w14:textId="78649ABA">
            <w:pPr>
              <w:spacing w:after="0" w:line="240" w:lineRule="auto"/>
              <w:jc w:val="right"/>
              <w:rPr>
                <w:rFonts w:cs="Calibri"/>
                <w:color w:val="000000"/>
                <w:sz w:val="16"/>
                <w:szCs w:val="16"/>
              </w:rPr>
            </w:pPr>
            <w:r w:rsidRPr="00AC5E68">
              <w:rPr>
                <w:rFonts w:cs="Calibri"/>
                <w:color w:val="000000"/>
                <w:sz w:val="16"/>
                <w:szCs w:val="16"/>
              </w:rPr>
              <w:t>$</w:t>
            </w:r>
            <w:r w:rsidR="00F27F76">
              <w:rPr>
                <w:rFonts w:cs="Calibri"/>
                <w:color w:val="000000"/>
                <w:sz w:val="16"/>
                <w:szCs w:val="16"/>
              </w:rPr>
              <w:t>1,565,355.00</w:t>
            </w:r>
          </w:p>
        </w:tc>
      </w:tr>
      <w:tr w14:paraId="118EF82F" w14:textId="77777777" w:rsidTr="163E6302">
        <w:tblPrEx>
          <w:tblW w:w="10080" w:type="dxa"/>
          <w:tblInd w:w="-342" w:type="dxa"/>
          <w:tblLayout w:type="fixed"/>
          <w:tblLook w:val="04A0"/>
        </w:tblPrEx>
        <w:trPr>
          <w:trHeight w:val="525"/>
        </w:trPr>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3B505C" w:rsidRPr="00AC5E68" w:rsidP="004D564E" w14:paraId="321609CC" w14:textId="77777777">
            <w:pPr>
              <w:spacing w:after="0" w:line="240" w:lineRule="auto"/>
              <w:jc w:val="center"/>
              <w:rPr>
                <w:rFonts w:cs="Calibri"/>
                <w:color w:val="000000"/>
                <w:sz w:val="16"/>
                <w:szCs w:val="16"/>
              </w:rPr>
            </w:pPr>
            <w:r w:rsidRPr="00AC5E68">
              <w:rPr>
                <w:rFonts w:cs="Calibri"/>
                <w:b/>
                <w:bCs/>
                <w:sz w:val="16"/>
                <w:szCs w:val="16"/>
              </w:rPr>
              <w:t>Subtotal for Loan Level/Single-Unit Approvals</w:t>
            </w:r>
          </w:p>
        </w:tc>
        <w:tc>
          <w:tcPr>
            <w:tcW w:w="117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12829F91" w14:textId="0277307B">
            <w:pPr>
              <w:spacing w:after="0" w:line="240" w:lineRule="auto"/>
              <w:jc w:val="right"/>
              <w:rPr>
                <w:rFonts w:cs="Calibri"/>
                <w:color w:val="000000"/>
                <w:sz w:val="16"/>
                <w:szCs w:val="16"/>
              </w:rPr>
            </w:pPr>
            <w:r>
              <w:rPr>
                <w:rFonts w:cs="Calibri"/>
                <w:color w:val="000000"/>
                <w:sz w:val="16"/>
                <w:szCs w:val="16"/>
              </w:rPr>
              <w:t>114,480</w:t>
            </w:r>
          </w:p>
        </w:tc>
        <w:tc>
          <w:tcPr>
            <w:tcW w:w="99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rsidR="003B505C" w:rsidRPr="00AC5E68" w:rsidP="003B505C" w14:paraId="383049F4" w14:textId="77777777">
            <w:pPr>
              <w:spacing w:after="0" w:line="240" w:lineRule="auto"/>
              <w:jc w:val="center"/>
              <w:rPr>
                <w:rFonts w:cs="Calibri"/>
                <w:color w:val="000000"/>
                <w:sz w:val="16"/>
                <w:szCs w:val="16"/>
              </w:rPr>
            </w:pPr>
          </w:p>
        </w:tc>
        <w:tc>
          <w:tcPr>
            <w:tcW w:w="108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2F91EC09" w14:textId="77777777">
            <w:pPr>
              <w:spacing w:after="0" w:line="240" w:lineRule="auto"/>
              <w:jc w:val="right"/>
              <w:rPr>
                <w:rFonts w:cs="Calibri"/>
                <w:color w:val="000000"/>
                <w:sz w:val="16"/>
                <w:szCs w:val="16"/>
              </w:rPr>
            </w:pPr>
          </w:p>
        </w:tc>
        <w:tc>
          <w:tcPr>
            <w:tcW w:w="90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3B505C" w:rsidRPr="00AC5E68" w:rsidP="006F4E24" w14:paraId="0C18D94F" w14:textId="3B371CFD">
            <w:pPr>
              <w:spacing w:after="0" w:line="240" w:lineRule="auto"/>
              <w:jc w:val="center"/>
              <w:rPr>
                <w:rFonts w:cs="Calibri"/>
                <w:color w:val="000000"/>
                <w:sz w:val="16"/>
                <w:szCs w:val="16"/>
              </w:rPr>
            </w:pPr>
            <w:r>
              <w:rPr>
                <w:rFonts w:cs="Calibri"/>
                <w:sz w:val="16"/>
                <w:szCs w:val="16"/>
              </w:rPr>
              <w:t>2.35</w:t>
            </w:r>
          </w:p>
        </w:tc>
        <w:tc>
          <w:tcPr>
            <w:tcW w:w="108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30555C7B" w14:textId="4C5FDC7E">
            <w:pPr>
              <w:spacing w:after="0" w:line="240" w:lineRule="auto"/>
              <w:jc w:val="right"/>
              <w:rPr>
                <w:rFonts w:cs="Calibri"/>
                <w:color w:val="000000"/>
                <w:sz w:val="16"/>
                <w:szCs w:val="16"/>
              </w:rPr>
            </w:pPr>
            <w:r>
              <w:rPr>
                <w:rFonts w:cs="Calibri"/>
                <w:sz w:val="16"/>
                <w:szCs w:val="16"/>
              </w:rPr>
              <w:t>51,145.00</w:t>
            </w:r>
            <w:r w:rsidRPr="00AC5E68">
              <w:rPr>
                <w:rFonts w:cs="Calibri"/>
                <w:sz w:val="16"/>
                <w:szCs w:val="16"/>
              </w:rPr>
              <w:t xml:space="preserve">              </w:t>
            </w:r>
          </w:p>
        </w:tc>
        <w:tc>
          <w:tcPr>
            <w:tcW w:w="108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55C997AD" w14:textId="77777777">
            <w:pPr>
              <w:spacing w:after="0" w:line="240" w:lineRule="auto"/>
              <w:jc w:val="center"/>
              <w:rPr>
                <w:rFonts w:cs="Calibri"/>
                <w:sz w:val="16"/>
                <w:szCs w:val="16"/>
              </w:rPr>
            </w:pPr>
          </w:p>
        </w:tc>
        <w:tc>
          <w:tcPr>
            <w:tcW w:w="1260"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3B505C" w:rsidRPr="00AC5E68" w:rsidP="003B505C" w14:paraId="31CC9C25" w14:textId="12FE663E">
            <w:pPr>
              <w:spacing w:after="0" w:line="240" w:lineRule="auto"/>
              <w:jc w:val="right"/>
              <w:rPr>
                <w:rFonts w:cs="Calibri"/>
                <w:color w:val="000000"/>
                <w:sz w:val="16"/>
                <w:szCs w:val="16"/>
              </w:rPr>
            </w:pPr>
            <w:r w:rsidRPr="00AC5E68">
              <w:rPr>
                <w:rFonts w:cs="Calibri"/>
                <w:sz w:val="16"/>
                <w:szCs w:val="16"/>
              </w:rPr>
              <w:t>$</w:t>
            </w:r>
            <w:r w:rsidR="00546453">
              <w:rPr>
                <w:rFonts w:cs="Calibri"/>
                <w:sz w:val="16"/>
                <w:szCs w:val="16"/>
              </w:rPr>
              <w:t>3,069,709.65</w:t>
            </w:r>
          </w:p>
        </w:tc>
      </w:tr>
      <w:tr w14:paraId="41264A9B" w14:textId="77777777" w:rsidTr="00AC5E68">
        <w:tblPrEx>
          <w:tblW w:w="10080" w:type="dxa"/>
          <w:tblInd w:w="-342" w:type="dxa"/>
          <w:tblLayout w:type="fixed"/>
          <w:tblLook w:val="04A0"/>
        </w:tblPrEx>
        <w:trPr>
          <w:trHeight w:val="322"/>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6979A9" w:rsidRPr="00AC5E68" w:rsidP="003B505C" w14:paraId="6C0C1EE1" w14:textId="22EAF8F0">
            <w:pPr>
              <w:spacing w:after="0" w:line="240" w:lineRule="auto"/>
              <w:jc w:val="center"/>
              <w:rPr>
                <w:rFonts w:cs="Calibri"/>
                <w:b/>
                <w:bCs/>
                <w:color w:val="000000"/>
                <w:sz w:val="16"/>
                <w:szCs w:val="16"/>
              </w:rPr>
            </w:pPr>
          </w:p>
          <w:p w:rsidR="006979A9" w:rsidRPr="00AC5E68" w:rsidP="003B505C" w14:paraId="4528149C" w14:textId="22EAF8F0">
            <w:pPr>
              <w:spacing w:after="0" w:line="240" w:lineRule="auto"/>
              <w:jc w:val="center"/>
              <w:rPr>
                <w:rFonts w:cs="Calibri"/>
                <w:b/>
                <w:bCs/>
                <w:color w:val="000000"/>
                <w:sz w:val="16"/>
                <w:szCs w:val="16"/>
              </w:rPr>
            </w:pPr>
          </w:p>
          <w:p w:rsidR="003B505C" w:rsidRPr="00AC5E68" w:rsidP="003B505C" w14:paraId="34D3D427" w14:textId="22EAF8F0">
            <w:pPr>
              <w:spacing w:after="0" w:line="240" w:lineRule="auto"/>
              <w:jc w:val="center"/>
              <w:rPr>
                <w:rFonts w:cs="Calibri"/>
                <w:b/>
                <w:bCs/>
                <w:color w:val="000000"/>
                <w:sz w:val="16"/>
                <w:szCs w:val="16"/>
              </w:rPr>
            </w:pPr>
            <w:r w:rsidRPr="00AC5E68">
              <w:rPr>
                <w:rFonts w:cs="Calibri"/>
                <w:b/>
                <w:color w:val="000000" w:themeColor="text1"/>
                <w:sz w:val="16"/>
                <w:szCs w:val="16"/>
              </w:rPr>
              <w:t>TOTAL</w:t>
            </w:r>
          </w:p>
        </w:tc>
        <w:tc>
          <w:tcPr>
            <w:tcW w:w="1170" w:type="dxa"/>
            <w:tcBorders>
              <w:top w:val="nil"/>
              <w:left w:val="nil"/>
              <w:bottom w:val="single" w:sz="8" w:space="0" w:color="auto"/>
              <w:right w:val="single" w:sz="8" w:space="0" w:color="auto"/>
            </w:tcBorders>
            <w:shd w:val="clear" w:color="auto" w:fill="auto"/>
            <w:noWrap/>
            <w:hideMark/>
          </w:tcPr>
          <w:p w:rsidR="00914CC3" w:rsidRPr="00AC5E68" w:rsidP="00E65348" w14:paraId="6AA1A4BE" w14:textId="77777777">
            <w:pPr>
              <w:spacing w:after="0" w:line="240" w:lineRule="auto"/>
              <w:jc w:val="right"/>
              <w:rPr>
                <w:rFonts w:cs="Calibri"/>
                <w:sz w:val="16"/>
                <w:szCs w:val="16"/>
              </w:rPr>
            </w:pPr>
          </w:p>
          <w:p w:rsidR="00914CC3" w:rsidRPr="00AC5E68" w:rsidP="00E65348" w14:paraId="462E168B" w14:textId="77777777">
            <w:pPr>
              <w:spacing w:after="0" w:line="240" w:lineRule="auto"/>
              <w:jc w:val="right"/>
              <w:rPr>
                <w:rFonts w:cs="Calibri"/>
                <w:sz w:val="16"/>
                <w:szCs w:val="16"/>
              </w:rPr>
            </w:pPr>
          </w:p>
          <w:p w:rsidR="003B505C" w:rsidRPr="00AC5E68" w:rsidP="00AC5E68" w14:paraId="3D7EB509" w14:textId="7E0E7EEA">
            <w:pPr>
              <w:spacing w:after="0" w:line="240" w:lineRule="auto"/>
              <w:jc w:val="right"/>
              <w:rPr>
                <w:rFonts w:cs="Calibri"/>
                <w:sz w:val="16"/>
                <w:szCs w:val="16"/>
              </w:rPr>
            </w:pPr>
            <w:r>
              <w:rPr>
                <w:rFonts w:cs="Calibri"/>
                <w:sz w:val="16"/>
                <w:szCs w:val="16"/>
              </w:rPr>
              <w:t>122,155</w:t>
            </w:r>
          </w:p>
          <w:p w:rsidR="003B505C" w:rsidRPr="00AC5E68" w:rsidP="004D564E" w14:paraId="40F3DE14" w14:textId="77777777">
            <w:pPr>
              <w:spacing w:after="0" w:line="240" w:lineRule="auto"/>
              <w:jc w:val="center"/>
              <w:rPr>
                <w:rFonts w:cs="Calibri"/>
                <w:b/>
                <w:bCs/>
                <w:color w:val="000000"/>
                <w:sz w:val="16"/>
                <w:szCs w:val="16"/>
              </w:rPr>
            </w:pPr>
          </w:p>
        </w:tc>
        <w:tc>
          <w:tcPr>
            <w:tcW w:w="990" w:type="dxa"/>
            <w:tcBorders>
              <w:top w:val="nil"/>
              <w:left w:val="nil"/>
              <w:bottom w:val="single" w:sz="8" w:space="0" w:color="auto"/>
              <w:right w:val="single" w:sz="8" w:space="0" w:color="auto"/>
            </w:tcBorders>
            <w:shd w:val="clear" w:color="auto" w:fill="000000" w:themeFill="text1"/>
            <w:noWrap/>
            <w:hideMark/>
          </w:tcPr>
          <w:p w:rsidR="003B505C" w:rsidRPr="00AC5E68" w:rsidP="004D564E" w14:paraId="669B8DDD" w14:textId="77777777">
            <w:pPr>
              <w:spacing w:after="0" w:line="240" w:lineRule="auto"/>
              <w:jc w:val="center"/>
              <w:rPr>
                <w:rFonts w:cs="Calibri"/>
                <w:color w:val="000000"/>
                <w:sz w:val="16"/>
                <w:szCs w:val="16"/>
              </w:rPr>
            </w:pPr>
          </w:p>
        </w:tc>
        <w:tc>
          <w:tcPr>
            <w:tcW w:w="1080" w:type="dxa"/>
            <w:tcBorders>
              <w:top w:val="nil"/>
              <w:left w:val="nil"/>
              <w:bottom w:val="single" w:sz="8" w:space="0" w:color="auto"/>
              <w:right w:val="single" w:sz="8" w:space="0" w:color="auto"/>
            </w:tcBorders>
            <w:shd w:val="clear" w:color="auto" w:fill="auto"/>
            <w:noWrap/>
            <w:hideMark/>
          </w:tcPr>
          <w:p w:rsidR="00914CC3" w:rsidRPr="00AC5E68" w:rsidP="00E65348" w14:paraId="6EF9C3EE" w14:textId="77777777">
            <w:pPr>
              <w:spacing w:after="0" w:line="240" w:lineRule="auto"/>
              <w:jc w:val="right"/>
              <w:rPr>
                <w:rFonts w:cs="Calibri"/>
                <w:sz w:val="16"/>
                <w:szCs w:val="16"/>
              </w:rPr>
            </w:pPr>
          </w:p>
          <w:p w:rsidR="00914CC3" w:rsidRPr="00AC5E68" w:rsidP="00E65348" w14:paraId="4B27362D" w14:textId="77777777">
            <w:pPr>
              <w:spacing w:after="0" w:line="240" w:lineRule="auto"/>
              <w:jc w:val="right"/>
              <w:rPr>
                <w:rFonts w:cs="Calibri"/>
                <w:sz w:val="16"/>
                <w:szCs w:val="16"/>
              </w:rPr>
            </w:pPr>
          </w:p>
          <w:p w:rsidR="003B505C" w:rsidRPr="00AC5E68" w:rsidP="00AC5E68" w14:paraId="789E4700" w14:textId="7EC5AB57">
            <w:pPr>
              <w:spacing w:after="0" w:line="240" w:lineRule="auto"/>
              <w:jc w:val="right"/>
              <w:rPr>
                <w:rFonts w:cs="Calibri"/>
                <w:b/>
                <w:bCs/>
                <w:color w:val="000000"/>
                <w:sz w:val="16"/>
                <w:szCs w:val="16"/>
              </w:rPr>
            </w:pPr>
            <w:r>
              <w:rPr>
                <w:rFonts w:cs="Calibri"/>
                <w:sz w:val="16"/>
                <w:szCs w:val="16"/>
              </w:rPr>
              <w:t>122,155</w:t>
            </w:r>
          </w:p>
        </w:tc>
        <w:tc>
          <w:tcPr>
            <w:tcW w:w="900" w:type="dxa"/>
            <w:tcBorders>
              <w:top w:val="nil"/>
              <w:left w:val="nil"/>
              <w:bottom w:val="single" w:sz="8" w:space="0" w:color="auto"/>
              <w:right w:val="single" w:sz="8" w:space="0" w:color="auto"/>
            </w:tcBorders>
            <w:shd w:val="clear" w:color="auto" w:fill="auto"/>
            <w:noWrap/>
            <w:vAlign w:val="bottom"/>
            <w:hideMark/>
          </w:tcPr>
          <w:p w:rsidR="003B505C" w:rsidRPr="00AC5E68" w:rsidP="004B5ED3" w14:paraId="6B16C488" w14:textId="22C7816A">
            <w:pPr>
              <w:spacing w:after="0" w:line="240" w:lineRule="auto"/>
              <w:jc w:val="center"/>
              <w:rPr>
                <w:rFonts w:cs="Calibri"/>
                <w:color w:val="000000"/>
                <w:sz w:val="16"/>
                <w:szCs w:val="16"/>
              </w:rPr>
            </w:pPr>
            <w:r w:rsidRPr="00AC5E68">
              <w:rPr>
                <w:rFonts w:cs="Calibri"/>
                <w:color w:val="000000"/>
                <w:sz w:val="16"/>
                <w:szCs w:val="16"/>
              </w:rPr>
              <w:t>0.</w:t>
            </w:r>
            <w:r w:rsidR="00D807C7">
              <w:rPr>
                <w:rFonts w:cs="Calibri"/>
                <w:color w:val="000000"/>
                <w:sz w:val="16"/>
                <w:szCs w:val="16"/>
              </w:rPr>
              <w:t>49</w:t>
            </w:r>
          </w:p>
        </w:tc>
        <w:tc>
          <w:tcPr>
            <w:tcW w:w="1080" w:type="dxa"/>
            <w:tcBorders>
              <w:top w:val="nil"/>
              <w:left w:val="nil"/>
              <w:bottom w:val="single" w:sz="8" w:space="0" w:color="auto"/>
              <w:right w:val="single" w:sz="8" w:space="0" w:color="auto"/>
            </w:tcBorders>
            <w:shd w:val="clear" w:color="auto" w:fill="auto"/>
            <w:noWrap/>
            <w:vAlign w:val="bottom"/>
            <w:hideMark/>
          </w:tcPr>
          <w:p w:rsidR="003B505C" w:rsidRPr="00AC5E68" w:rsidP="00AC5E68" w14:paraId="637E8738" w14:textId="0FCF82F5">
            <w:pPr>
              <w:spacing w:after="0" w:line="240" w:lineRule="auto"/>
              <w:jc w:val="right"/>
              <w:rPr>
                <w:rFonts w:cs="Calibri"/>
                <w:b/>
                <w:bCs/>
                <w:color w:val="000000"/>
                <w:sz w:val="16"/>
                <w:szCs w:val="16"/>
              </w:rPr>
            </w:pPr>
            <w:r w:rsidRPr="00AC5E68">
              <w:rPr>
                <w:rFonts w:cs="Calibri"/>
                <w:color w:val="000000"/>
                <w:sz w:val="16"/>
                <w:szCs w:val="16"/>
              </w:rPr>
              <w:t>5</w:t>
            </w:r>
            <w:r w:rsidR="00D807C7">
              <w:rPr>
                <w:rFonts w:cs="Calibri"/>
                <w:color w:val="000000"/>
                <w:sz w:val="16"/>
                <w:szCs w:val="16"/>
              </w:rPr>
              <w:t>9,985.00</w:t>
            </w:r>
          </w:p>
        </w:tc>
        <w:tc>
          <w:tcPr>
            <w:tcW w:w="1080" w:type="dxa"/>
            <w:tcBorders>
              <w:top w:val="nil"/>
              <w:left w:val="nil"/>
              <w:bottom w:val="single" w:sz="8" w:space="0" w:color="auto"/>
              <w:right w:val="single" w:sz="8" w:space="0" w:color="auto"/>
            </w:tcBorders>
            <w:shd w:val="clear" w:color="auto" w:fill="000000" w:themeFill="text1"/>
            <w:noWrap/>
          </w:tcPr>
          <w:p w:rsidR="003B505C" w:rsidRPr="00AC5E68" w:rsidP="004D564E" w14:paraId="08166C41" w14:textId="77777777">
            <w:pPr>
              <w:spacing w:after="0" w:line="240" w:lineRule="auto"/>
              <w:jc w:val="center"/>
              <w:rPr>
                <w:rFonts w:cs="Calibri"/>
                <w:color w:val="000000"/>
                <w:sz w:val="16"/>
                <w:szCs w:val="16"/>
              </w:rPr>
            </w:pPr>
          </w:p>
        </w:tc>
        <w:tc>
          <w:tcPr>
            <w:tcW w:w="1260" w:type="dxa"/>
            <w:tcBorders>
              <w:top w:val="nil"/>
              <w:left w:val="nil"/>
              <w:bottom w:val="single" w:sz="8" w:space="0" w:color="auto"/>
              <w:right w:val="single" w:sz="8" w:space="0" w:color="auto"/>
            </w:tcBorders>
            <w:shd w:val="clear" w:color="auto" w:fill="auto"/>
            <w:noWrap/>
            <w:hideMark/>
          </w:tcPr>
          <w:p w:rsidR="0020100D" w:rsidRPr="00AC5E68" w:rsidP="004D564E" w14:paraId="15FC4F96" w14:textId="77777777">
            <w:pPr>
              <w:spacing w:after="0" w:line="240" w:lineRule="auto"/>
              <w:jc w:val="center"/>
              <w:rPr>
                <w:rFonts w:cs="Calibri"/>
                <w:sz w:val="16"/>
                <w:szCs w:val="16"/>
              </w:rPr>
            </w:pPr>
          </w:p>
          <w:p w:rsidR="006E2F9E" w:rsidRPr="00AC5E68" w:rsidP="004D564E" w14:paraId="492939DF" w14:textId="77777777">
            <w:pPr>
              <w:spacing w:after="0" w:line="240" w:lineRule="auto"/>
              <w:jc w:val="center"/>
              <w:rPr>
                <w:rFonts w:cs="Calibri"/>
                <w:sz w:val="16"/>
                <w:szCs w:val="16"/>
              </w:rPr>
            </w:pPr>
          </w:p>
          <w:p w:rsidR="003B505C" w:rsidRPr="00AC5E68" w:rsidP="00AC5E68" w14:paraId="5F43A538" w14:textId="14B99C63">
            <w:pPr>
              <w:spacing w:after="0" w:line="240" w:lineRule="auto"/>
              <w:jc w:val="right"/>
              <w:rPr>
                <w:rFonts w:cs="Calibri"/>
                <w:b/>
                <w:bCs/>
                <w:color w:val="000000"/>
                <w:sz w:val="16"/>
                <w:szCs w:val="16"/>
              </w:rPr>
            </w:pPr>
            <w:r w:rsidRPr="00AC5E68">
              <w:rPr>
                <w:rFonts w:cs="Calibri"/>
                <w:sz w:val="16"/>
                <w:szCs w:val="16"/>
              </w:rPr>
              <w:t>$</w:t>
            </w:r>
            <w:r w:rsidRPr="00AC5E68" w:rsidR="00047646">
              <w:rPr>
                <w:rFonts w:cs="Calibri"/>
                <w:sz w:val="16"/>
                <w:szCs w:val="16"/>
              </w:rPr>
              <w:t>3</w:t>
            </w:r>
            <w:r w:rsidR="00D807C7">
              <w:rPr>
                <w:rFonts w:cs="Calibri"/>
                <w:sz w:val="16"/>
                <w:szCs w:val="16"/>
              </w:rPr>
              <w:t>,585,223.95</w:t>
            </w:r>
          </w:p>
        </w:tc>
      </w:tr>
    </w:tbl>
    <w:p w:rsidR="00847487" w:rsidRPr="00AC5E68" w:rsidP="00847487" w14:paraId="75090069" w14:textId="7DCC846D">
      <w:pPr>
        <w:rPr>
          <w:rFonts w:ascii="Times New Roman" w:hAnsi="Times New Roman"/>
          <w:b/>
          <w:bCs/>
          <w:sz w:val="24"/>
          <w:szCs w:val="24"/>
        </w:rPr>
      </w:pPr>
    </w:p>
    <w:p w:rsidR="00071B41" w:rsidP="00847487" w14:paraId="2D012AA6" w14:textId="2B4229C6">
      <w:pPr>
        <w:rPr>
          <w:rFonts w:ascii="Times New Roman" w:hAnsi="Times New Roman"/>
          <w:sz w:val="24"/>
          <w:szCs w:val="24"/>
        </w:rPr>
      </w:pPr>
      <w:r w:rsidRPr="00AC5E68">
        <w:rPr>
          <w:rFonts w:ascii="Times New Roman" w:hAnsi="Times New Roman"/>
          <w:sz w:val="24"/>
          <w:szCs w:val="24"/>
        </w:rPr>
        <w:t xml:space="preserve">Table 1 provides a </w:t>
      </w:r>
      <w:r w:rsidRPr="00AC5E68" w:rsidR="00AA5987">
        <w:rPr>
          <w:rFonts w:ascii="Times New Roman" w:hAnsi="Times New Roman"/>
          <w:sz w:val="24"/>
          <w:szCs w:val="24"/>
        </w:rPr>
        <w:t>detailed</w:t>
      </w:r>
      <w:r w:rsidRPr="00AC5E68">
        <w:rPr>
          <w:rFonts w:ascii="Times New Roman" w:hAnsi="Times New Roman"/>
          <w:sz w:val="24"/>
          <w:szCs w:val="24"/>
        </w:rPr>
        <w:t xml:space="preserve"> summary of the</w:t>
      </w:r>
      <w:r w:rsidRPr="00AC5E68" w:rsidR="00AA5987">
        <w:rPr>
          <w:rFonts w:ascii="Times New Roman" w:hAnsi="Times New Roman"/>
          <w:sz w:val="24"/>
          <w:szCs w:val="24"/>
        </w:rPr>
        <w:t xml:space="preserve"> burden</w:t>
      </w:r>
      <w:r w:rsidRPr="00AC5E68">
        <w:rPr>
          <w:rFonts w:ascii="Times New Roman" w:hAnsi="Times New Roman"/>
          <w:sz w:val="24"/>
          <w:szCs w:val="24"/>
        </w:rPr>
        <w:t xml:space="preserve"> hour</w:t>
      </w:r>
      <w:r w:rsidRPr="00AC5E68" w:rsidR="00AA5987">
        <w:rPr>
          <w:rFonts w:ascii="Times New Roman" w:hAnsi="Times New Roman"/>
          <w:sz w:val="24"/>
          <w:szCs w:val="24"/>
        </w:rPr>
        <w:t xml:space="preserve">s </w:t>
      </w:r>
      <w:r w:rsidRPr="00AC5E68" w:rsidR="00DB2026">
        <w:rPr>
          <w:rFonts w:ascii="Times New Roman" w:hAnsi="Times New Roman"/>
          <w:sz w:val="24"/>
          <w:szCs w:val="24"/>
        </w:rPr>
        <w:t xml:space="preserve">for </w:t>
      </w:r>
      <w:r w:rsidRPr="00AC5E68">
        <w:rPr>
          <w:rFonts w:ascii="Times New Roman" w:hAnsi="Times New Roman"/>
          <w:sz w:val="24"/>
          <w:szCs w:val="24"/>
        </w:rPr>
        <w:t>the collection of information for condominium project approval, loan level approval</w:t>
      </w:r>
      <w:r w:rsidRPr="00AC5E68" w:rsidR="003B505C">
        <w:rPr>
          <w:rFonts w:ascii="Times New Roman" w:hAnsi="Times New Roman"/>
          <w:sz w:val="24"/>
          <w:szCs w:val="24"/>
        </w:rPr>
        <w:t xml:space="preserve"> and the total burden hour by approval type. </w:t>
      </w:r>
      <w:r w:rsidRPr="00AC5E68" w:rsidR="00DB2026">
        <w:rPr>
          <w:rFonts w:ascii="Times New Roman" w:hAnsi="Times New Roman"/>
          <w:sz w:val="24"/>
          <w:szCs w:val="24"/>
        </w:rPr>
        <w:t>Preparing an application for</w:t>
      </w:r>
      <w:r w:rsidRPr="00AC5E68" w:rsidR="003B505C">
        <w:rPr>
          <w:rFonts w:ascii="Times New Roman" w:hAnsi="Times New Roman"/>
          <w:sz w:val="24"/>
          <w:szCs w:val="24"/>
        </w:rPr>
        <w:t xml:space="preserve"> c</w:t>
      </w:r>
      <w:r w:rsidRPr="00AC5E68">
        <w:rPr>
          <w:rFonts w:ascii="Times New Roman" w:hAnsi="Times New Roman"/>
          <w:sz w:val="24"/>
          <w:szCs w:val="24"/>
        </w:rPr>
        <w:t xml:space="preserve">ondominium project approval can be performed by condominium associations, management companies, independent project consultants, </w:t>
      </w:r>
      <w:r w:rsidRPr="00AC5E68" w:rsidR="00A5558B">
        <w:rPr>
          <w:rFonts w:ascii="Times New Roman" w:hAnsi="Times New Roman"/>
          <w:sz w:val="24"/>
          <w:szCs w:val="24"/>
        </w:rPr>
        <w:t>attorneys,</w:t>
      </w:r>
      <w:r w:rsidRPr="00AC5E68">
        <w:rPr>
          <w:rFonts w:ascii="Times New Roman" w:hAnsi="Times New Roman"/>
          <w:sz w:val="24"/>
          <w:szCs w:val="24"/>
        </w:rPr>
        <w:t xml:space="preserve"> or mortgagees.  Project review can only be performed by FHA staff or participating mortgagees with DELRAP authority.</w:t>
      </w:r>
      <w:r w:rsidRPr="00AC5E68" w:rsidR="00DB2026">
        <w:rPr>
          <w:rFonts w:ascii="Times New Roman" w:hAnsi="Times New Roman"/>
          <w:sz w:val="24"/>
          <w:szCs w:val="24"/>
        </w:rPr>
        <w:t xml:space="preserve">  </w:t>
      </w:r>
      <w:r w:rsidRPr="00AC5E68">
        <w:rPr>
          <w:rFonts w:ascii="Times New Roman" w:hAnsi="Times New Roman"/>
          <w:sz w:val="24"/>
          <w:szCs w:val="24"/>
        </w:rPr>
        <w:t xml:space="preserve">The burdens to those mortgagees who complete DELRAP reviews are noted above, as is the preparation burden for other parties.  </w:t>
      </w:r>
      <w:r w:rsidRPr="00AC5E68" w:rsidR="00DB2026">
        <w:rPr>
          <w:rFonts w:ascii="Times New Roman" w:hAnsi="Times New Roman"/>
          <w:sz w:val="24"/>
          <w:szCs w:val="24"/>
        </w:rPr>
        <w:t>T</w:t>
      </w:r>
      <w:r w:rsidRPr="00AC5E68">
        <w:rPr>
          <w:rFonts w:ascii="Times New Roman" w:hAnsi="Times New Roman"/>
          <w:sz w:val="24"/>
          <w:szCs w:val="24"/>
        </w:rPr>
        <w:t>he information collection burden for underwriting mortgages on units in unapproved condominium projects and units in approved condominium projects</w:t>
      </w:r>
      <w:r w:rsidRPr="00AC5E68" w:rsidR="007B1270">
        <w:rPr>
          <w:rFonts w:ascii="Times New Roman" w:hAnsi="Times New Roman"/>
          <w:sz w:val="24"/>
          <w:szCs w:val="24"/>
        </w:rPr>
        <w:t xml:space="preserve"> </w:t>
      </w:r>
      <w:r w:rsidRPr="00AC5E68">
        <w:rPr>
          <w:rFonts w:ascii="Times New Roman" w:hAnsi="Times New Roman"/>
          <w:sz w:val="24"/>
          <w:szCs w:val="24"/>
        </w:rPr>
        <w:t>is less</w:t>
      </w:r>
      <w:r w:rsidR="00C54AB0">
        <w:rPr>
          <w:rFonts w:ascii="Times New Roman" w:hAnsi="Times New Roman"/>
          <w:sz w:val="24"/>
          <w:szCs w:val="24"/>
        </w:rPr>
        <w:t xml:space="preserve"> because m</w:t>
      </w:r>
      <w:r w:rsidRPr="00AC5E68" w:rsidR="002A0345">
        <w:rPr>
          <w:rFonts w:ascii="Times New Roman" w:hAnsi="Times New Roman"/>
          <w:sz w:val="24"/>
          <w:szCs w:val="24"/>
        </w:rPr>
        <w:t xml:space="preserve">ortgagees </w:t>
      </w:r>
      <w:r w:rsidRPr="00AC5E68" w:rsidR="007B1270">
        <w:rPr>
          <w:rFonts w:ascii="Times New Roman" w:hAnsi="Times New Roman"/>
          <w:sz w:val="24"/>
          <w:szCs w:val="24"/>
        </w:rPr>
        <w:t xml:space="preserve">are </w:t>
      </w:r>
      <w:r w:rsidR="00C54AB0">
        <w:rPr>
          <w:rFonts w:ascii="Times New Roman" w:hAnsi="Times New Roman"/>
          <w:sz w:val="24"/>
          <w:szCs w:val="24"/>
        </w:rPr>
        <w:t xml:space="preserve">only </w:t>
      </w:r>
      <w:r w:rsidRPr="00AC5E68" w:rsidR="007B1270">
        <w:rPr>
          <w:rFonts w:ascii="Times New Roman" w:hAnsi="Times New Roman"/>
          <w:sz w:val="24"/>
          <w:szCs w:val="24"/>
        </w:rPr>
        <w:t xml:space="preserve">required to </w:t>
      </w:r>
      <w:r w:rsidRPr="00AC5E68">
        <w:rPr>
          <w:rFonts w:ascii="Times New Roman" w:hAnsi="Times New Roman"/>
          <w:sz w:val="24"/>
          <w:szCs w:val="24"/>
        </w:rPr>
        <w:t xml:space="preserve">verify a subset of the </w:t>
      </w:r>
      <w:r w:rsidR="008C5EF7">
        <w:rPr>
          <w:rFonts w:ascii="Times New Roman" w:hAnsi="Times New Roman"/>
          <w:sz w:val="24"/>
          <w:szCs w:val="24"/>
        </w:rPr>
        <w:t xml:space="preserve">condominium project approval </w:t>
      </w:r>
      <w:r w:rsidRPr="00AC5E68">
        <w:rPr>
          <w:rFonts w:ascii="Times New Roman" w:hAnsi="Times New Roman"/>
          <w:sz w:val="24"/>
          <w:szCs w:val="24"/>
        </w:rPr>
        <w:t>eligibility factors</w:t>
      </w:r>
      <w:r w:rsidR="001461E6">
        <w:rPr>
          <w:rFonts w:ascii="Times New Roman" w:hAnsi="Times New Roman"/>
          <w:sz w:val="24"/>
          <w:szCs w:val="24"/>
        </w:rPr>
        <w:t>.</w:t>
      </w:r>
      <w:r w:rsidR="003D7F3E">
        <w:rPr>
          <w:rFonts w:ascii="Times New Roman" w:hAnsi="Times New Roman"/>
          <w:sz w:val="24"/>
          <w:szCs w:val="24"/>
        </w:rPr>
        <w:t xml:space="preserve"> </w:t>
      </w:r>
    </w:p>
    <w:p w:rsidR="00CD6D42" w:rsidRPr="00AC5E68" w:rsidP="00847487" w14:paraId="7561AFC2" w14:textId="2CDD1868">
      <w:pPr>
        <w:rPr>
          <w:rFonts w:ascii="Times New Roman" w:hAnsi="Times New Roman"/>
          <w:sz w:val="24"/>
          <w:szCs w:val="24"/>
        </w:rPr>
      </w:pPr>
      <w:r>
        <w:rPr>
          <w:rFonts w:ascii="Times New Roman" w:hAnsi="Times New Roman"/>
          <w:sz w:val="24"/>
          <w:szCs w:val="24"/>
        </w:rPr>
        <w:t>FHA staff perform</w:t>
      </w:r>
      <w:r w:rsidRPr="00AC5E68">
        <w:rPr>
          <w:rFonts w:ascii="Times New Roman" w:hAnsi="Times New Roman"/>
          <w:sz w:val="24"/>
          <w:szCs w:val="24"/>
        </w:rPr>
        <w:t xml:space="preserve"> </w:t>
      </w:r>
      <w:r w:rsidR="004860E1">
        <w:rPr>
          <w:rFonts w:ascii="Times New Roman" w:hAnsi="Times New Roman"/>
          <w:sz w:val="24"/>
          <w:szCs w:val="24"/>
        </w:rPr>
        <w:t xml:space="preserve">quality control on </w:t>
      </w:r>
      <w:r w:rsidR="002D0A75">
        <w:rPr>
          <w:rFonts w:ascii="Times New Roman" w:hAnsi="Times New Roman"/>
          <w:sz w:val="24"/>
          <w:szCs w:val="24"/>
        </w:rPr>
        <w:t xml:space="preserve">30% of </w:t>
      </w:r>
      <w:r w:rsidR="004860E1">
        <w:rPr>
          <w:rFonts w:ascii="Times New Roman" w:hAnsi="Times New Roman"/>
          <w:sz w:val="24"/>
          <w:szCs w:val="24"/>
        </w:rPr>
        <w:t>the condominium project approval packages and the condominium loan case binders to ensure compliance with FHA requirements</w:t>
      </w:r>
      <w:r w:rsidR="00A6019F">
        <w:rPr>
          <w:rFonts w:ascii="Times New Roman" w:hAnsi="Times New Roman"/>
          <w:sz w:val="24"/>
          <w:szCs w:val="24"/>
        </w:rPr>
        <w:t xml:space="preserve">.  </w:t>
      </w:r>
      <w:r w:rsidR="00266E2B">
        <w:rPr>
          <w:rFonts w:ascii="Times New Roman" w:hAnsi="Times New Roman"/>
          <w:sz w:val="24"/>
          <w:szCs w:val="24"/>
        </w:rPr>
        <w:t>The amount of time</w:t>
      </w:r>
      <w:r w:rsidR="00213B61">
        <w:rPr>
          <w:rFonts w:ascii="Times New Roman" w:hAnsi="Times New Roman"/>
          <w:sz w:val="24"/>
          <w:szCs w:val="24"/>
        </w:rPr>
        <w:t xml:space="preserve"> for a submitter </w:t>
      </w:r>
      <w:r w:rsidR="00266E2B">
        <w:rPr>
          <w:rFonts w:ascii="Times New Roman" w:hAnsi="Times New Roman"/>
          <w:sz w:val="24"/>
          <w:szCs w:val="24"/>
        </w:rPr>
        <w:t xml:space="preserve">to respond to questions or to obtain </w:t>
      </w:r>
      <w:r w:rsidR="006F6055">
        <w:rPr>
          <w:rFonts w:ascii="Times New Roman" w:hAnsi="Times New Roman"/>
          <w:sz w:val="24"/>
          <w:szCs w:val="24"/>
        </w:rPr>
        <w:t xml:space="preserve">condominium </w:t>
      </w:r>
      <w:r w:rsidR="00266E2B">
        <w:rPr>
          <w:rFonts w:ascii="Times New Roman" w:hAnsi="Times New Roman"/>
          <w:sz w:val="24"/>
          <w:szCs w:val="24"/>
        </w:rPr>
        <w:t>document</w:t>
      </w:r>
      <w:r w:rsidR="00B9574E">
        <w:rPr>
          <w:rFonts w:ascii="Times New Roman" w:hAnsi="Times New Roman"/>
          <w:sz w:val="24"/>
          <w:szCs w:val="24"/>
        </w:rPr>
        <w:t>s</w:t>
      </w:r>
      <w:r w:rsidR="006F6055">
        <w:rPr>
          <w:rFonts w:ascii="Times New Roman" w:hAnsi="Times New Roman"/>
          <w:sz w:val="24"/>
          <w:szCs w:val="24"/>
        </w:rPr>
        <w:t xml:space="preserve"> or information</w:t>
      </w:r>
      <w:r w:rsidR="00B9574E">
        <w:rPr>
          <w:rFonts w:ascii="Times New Roman" w:hAnsi="Times New Roman"/>
          <w:sz w:val="24"/>
          <w:szCs w:val="24"/>
        </w:rPr>
        <w:t xml:space="preserve"> </w:t>
      </w:r>
      <w:r w:rsidR="00394038">
        <w:rPr>
          <w:rFonts w:ascii="Times New Roman" w:hAnsi="Times New Roman"/>
          <w:sz w:val="24"/>
          <w:szCs w:val="24"/>
        </w:rPr>
        <w:t xml:space="preserve">to demonstrate compliance </w:t>
      </w:r>
      <w:r w:rsidR="00266E2B">
        <w:rPr>
          <w:rFonts w:ascii="Times New Roman" w:hAnsi="Times New Roman"/>
          <w:sz w:val="24"/>
          <w:szCs w:val="24"/>
        </w:rPr>
        <w:t>as requested varies.</w:t>
      </w:r>
      <w:r w:rsidR="006F6055">
        <w:rPr>
          <w:rFonts w:ascii="Times New Roman" w:hAnsi="Times New Roman"/>
          <w:sz w:val="24"/>
          <w:szCs w:val="24"/>
        </w:rPr>
        <w:t xml:space="preserve"> </w:t>
      </w:r>
      <w:r w:rsidR="002D0A75">
        <w:rPr>
          <w:rFonts w:ascii="Times New Roman" w:hAnsi="Times New Roman"/>
          <w:sz w:val="24"/>
          <w:szCs w:val="24"/>
        </w:rPr>
        <w:t xml:space="preserve">The </w:t>
      </w:r>
      <w:r w:rsidR="00E81A5D">
        <w:rPr>
          <w:rFonts w:ascii="Times New Roman" w:hAnsi="Times New Roman"/>
          <w:sz w:val="24"/>
          <w:szCs w:val="24"/>
        </w:rPr>
        <w:t xml:space="preserve">amount of </w:t>
      </w:r>
      <w:r w:rsidR="002D0A75">
        <w:rPr>
          <w:rFonts w:ascii="Times New Roman" w:hAnsi="Times New Roman"/>
          <w:sz w:val="24"/>
          <w:szCs w:val="24"/>
        </w:rPr>
        <w:t>time to address questions related to Single-Unit Approval and loan level</w:t>
      </w:r>
      <w:r w:rsidR="00E81A5D">
        <w:rPr>
          <w:rFonts w:ascii="Times New Roman" w:hAnsi="Times New Roman"/>
          <w:sz w:val="24"/>
          <w:szCs w:val="24"/>
        </w:rPr>
        <w:t xml:space="preserve"> case</w:t>
      </w:r>
      <w:r w:rsidR="00BF29A2">
        <w:rPr>
          <w:rFonts w:ascii="Times New Roman" w:hAnsi="Times New Roman"/>
          <w:sz w:val="24"/>
          <w:szCs w:val="24"/>
        </w:rPr>
        <w:t>s</w:t>
      </w:r>
      <w:r w:rsidR="00E81A5D">
        <w:rPr>
          <w:rFonts w:ascii="Times New Roman" w:hAnsi="Times New Roman"/>
          <w:sz w:val="24"/>
          <w:szCs w:val="24"/>
        </w:rPr>
        <w:t xml:space="preserve"> is expected on average to be much less. </w:t>
      </w:r>
      <w:r w:rsidR="00266E2B">
        <w:rPr>
          <w:rFonts w:ascii="Times New Roman" w:hAnsi="Times New Roman"/>
          <w:sz w:val="24"/>
          <w:szCs w:val="24"/>
        </w:rPr>
        <w:t xml:space="preserve"> </w:t>
      </w:r>
    </w:p>
    <w:p w:rsidR="00CC6099" w:rsidP="00847487" w14:paraId="3FA089CE" w14:textId="42AAD02A">
      <w:pPr>
        <w:rPr>
          <w:rFonts w:ascii="Times New Roman" w:hAnsi="Times New Roman"/>
          <w:sz w:val="24"/>
          <w:szCs w:val="24"/>
        </w:rPr>
      </w:pPr>
      <w:r w:rsidRPr="714AB879">
        <w:rPr>
          <w:rFonts w:ascii="Times New Roman" w:hAnsi="Times New Roman"/>
          <w:sz w:val="24"/>
          <w:szCs w:val="24"/>
        </w:rPr>
        <w:t>The e</w:t>
      </w:r>
      <w:r w:rsidRPr="714AB879">
        <w:rPr>
          <w:rFonts w:ascii="Times New Roman" w:hAnsi="Times New Roman"/>
          <w:sz w:val="24"/>
          <w:szCs w:val="24"/>
        </w:rPr>
        <w:t xml:space="preserve">stimated cost for respondents is calculated from the </w:t>
      </w:r>
      <w:r w:rsidRPr="714AB879" w:rsidR="00AF6AF3">
        <w:rPr>
          <w:rFonts w:ascii="Times New Roman" w:hAnsi="Times New Roman"/>
          <w:sz w:val="24"/>
          <w:szCs w:val="24"/>
        </w:rPr>
        <w:t>May 2022</w:t>
      </w:r>
      <w:r w:rsidRPr="714AB879">
        <w:rPr>
          <w:rFonts w:ascii="Times New Roman" w:hAnsi="Times New Roman"/>
          <w:sz w:val="24"/>
          <w:szCs w:val="24"/>
        </w:rPr>
        <w:t xml:space="preserve"> U.S. Department of Labor, Bureau of Labor Statistics website (</w:t>
      </w:r>
      <w:hyperlink r:id="rId11">
        <w:r w:rsidRPr="714AB879">
          <w:rPr>
            <w:rStyle w:val="Hyperlink"/>
            <w:rFonts w:ascii="Times New Roman" w:hAnsi="Times New Roman"/>
            <w:color w:val="auto"/>
            <w:sz w:val="24"/>
            <w:szCs w:val="24"/>
          </w:rPr>
          <w:t>https://www.bls.gov/oes/current/oes_nat.htm</w:t>
        </w:r>
      </w:hyperlink>
      <w:r w:rsidRPr="714AB879">
        <w:rPr>
          <w:rFonts w:ascii="Times New Roman" w:hAnsi="Times New Roman"/>
          <w:sz w:val="24"/>
          <w:szCs w:val="24"/>
        </w:rPr>
        <w:t xml:space="preserve">) </w:t>
      </w:r>
      <w:bookmarkStart w:id="25" w:name="_Int_xvgzagqr"/>
      <w:r w:rsidRPr="714AB879">
        <w:rPr>
          <w:rFonts w:ascii="Times New Roman" w:hAnsi="Times New Roman"/>
          <w:sz w:val="24"/>
          <w:szCs w:val="24"/>
        </w:rPr>
        <w:t>determined</w:t>
      </w:r>
      <w:bookmarkEnd w:id="25"/>
      <w:r w:rsidRPr="714AB879">
        <w:rPr>
          <w:rFonts w:ascii="Times New Roman" w:hAnsi="Times New Roman"/>
          <w:sz w:val="24"/>
          <w:szCs w:val="24"/>
        </w:rPr>
        <w:t xml:space="preserve"> that the hourly rate of a loan officer completing this type of survey averaged $</w:t>
      </w:r>
      <w:r w:rsidRPr="714AB879" w:rsidR="00D65F4C">
        <w:rPr>
          <w:rFonts w:ascii="Times New Roman" w:hAnsi="Times New Roman"/>
          <w:sz w:val="24"/>
          <w:szCs w:val="24"/>
        </w:rPr>
        <w:t>40.46</w:t>
      </w:r>
      <w:r w:rsidRPr="714AB879">
        <w:rPr>
          <w:rFonts w:ascii="Times New Roman" w:hAnsi="Times New Roman"/>
          <w:sz w:val="24"/>
          <w:szCs w:val="24"/>
        </w:rPr>
        <w:t xml:space="preserve"> plus $</w:t>
      </w:r>
      <w:r w:rsidRPr="714AB879" w:rsidR="006B71A2">
        <w:rPr>
          <w:rFonts w:ascii="Times New Roman" w:hAnsi="Times New Roman"/>
          <w:sz w:val="24"/>
          <w:szCs w:val="24"/>
        </w:rPr>
        <w:t>18.61</w:t>
      </w:r>
      <w:r w:rsidRPr="714AB879">
        <w:rPr>
          <w:rFonts w:ascii="Times New Roman" w:hAnsi="Times New Roman"/>
          <w:sz w:val="24"/>
          <w:szCs w:val="24"/>
        </w:rPr>
        <w:t xml:space="preserve"> per hour for a fully loaded rate of $</w:t>
      </w:r>
      <w:r w:rsidRPr="714AB879" w:rsidR="00392A9D">
        <w:rPr>
          <w:rFonts w:ascii="Times New Roman" w:hAnsi="Times New Roman"/>
          <w:sz w:val="24"/>
          <w:szCs w:val="24"/>
        </w:rPr>
        <w:t>59.07</w:t>
      </w:r>
      <w:r w:rsidRPr="714AB879">
        <w:rPr>
          <w:rFonts w:ascii="Times New Roman" w:hAnsi="Times New Roman"/>
          <w:sz w:val="24"/>
          <w:szCs w:val="24"/>
        </w:rPr>
        <w:t>. Estimated cost for the community association staff completing the questionnaire at loan level is $</w:t>
      </w:r>
      <w:r w:rsidRPr="714AB879" w:rsidR="00392A9D">
        <w:rPr>
          <w:rFonts w:ascii="Times New Roman" w:hAnsi="Times New Roman"/>
          <w:sz w:val="24"/>
          <w:szCs w:val="24"/>
        </w:rPr>
        <w:t>36.59</w:t>
      </w:r>
      <w:r w:rsidRPr="714AB879">
        <w:rPr>
          <w:rFonts w:ascii="Times New Roman" w:hAnsi="Times New Roman"/>
          <w:sz w:val="24"/>
          <w:szCs w:val="24"/>
        </w:rPr>
        <w:t xml:space="preserve"> </w:t>
      </w:r>
      <w:r w:rsidRPr="714AB879" w:rsidR="00C4008F">
        <w:rPr>
          <w:rFonts w:ascii="Times New Roman" w:hAnsi="Times New Roman"/>
          <w:sz w:val="24"/>
          <w:szCs w:val="24"/>
        </w:rPr>
        <w:t>per hour</w:t>
      </w:r>
      <w:r w:rsidRPr="714AB879">
        <w:rPr>
          <w:rFonts w:ascii="Times New Roman" w:hAnsi="Times New Roman"/>
          <w:sz w:val="24"/>
          <w:szCs w:val="24"/>
        </w:rPr>
        <w:t xml:space="preserve"> </w:t>
      </w:r>
      <w:r w:rsidRPr="714AB879" w:rsidR="002664F9">
        <w:rPr>
          <w:rFonts w:ascii="Times New Roman" w:hAnsi="Times New Roman"/>
          <w:sz w:val="24"/>
          <w:szCs w:val="24"/>
        </w:rPr>
        <w:t xml:space="preserve">plus $16.83 </w:t>
      </w:r>
      <w:r w:rsidRPr="714AB879">
        <w:rPr>
          <w:rFonts w:ascii="Times New Roman" w:hAnsi="Times New Roman"/>
          <w:sz w:val="24"/>
          <w:szCs w:val="24"/>
        </w:rPr>
        <w:t>for a fully loaded rate of $</w:t>
      </w:r>
      <w:r w:rsidRPr="714AB879" w:rsidR="002B0F71">
        <w:rPr>
          <w:rFonts w:ascii="Times New Roman" w:hAnsi="Times New Roman"/>
          <w:sz w:val="24"/>
          <w:szCs w:val="24"/>
        </w:rPr>
        <w:t>53.42</w:t>
      </w:r>
      <w:r w:rsidRPr="714AB879">
        <w:rPr>
          <w:rFonts w:ascii="Times New Roman" w:hAnsi="Times New Roman"/>
          <w:sz w:val="24"/>
          <w:szCs w:val="24"/>
        </w:rPr>
        <w:t>.</w:t>
      </w:r>
    </w:p>
    <w:p w:rsidR="00855132" w:rsidP="00847487" w14:paraId="5C256487" w14:textId="77777777">
      <w:pPr>
        <w:rPr>
          <w:rFonts w:ascii="Times New Roman" w:hAnsi="Times New Roman"/>
          <w:b/>
          <w:bCs/>
          <w:sz w:val="24"/>
          <w:szCs w:val="24"/>
        </w:rPr>
      </w:pPr>
    </w:p>
    <w:p w:rsidR="00E302CC" w:rsidP="00847487" w14:paraId="6E1FE446" w14:textId="77777777">
      <w:pPr>
        <w:rPr>
          <w:rFonts w:ascii="Times New Roman" w:hAnsi="Times New Roman"/>
          <w:b/>
          <w:bCs/>
          <w:sz w:val="24"/>
          <w:szCs w:val="24"/>
        </w:rPr>
      </w:pPr>
    </w:p>
    <w:p w:rsidR="00E302CC" w:rsidRPr="00AC5E68" w:rsidP="00847487" w14:paraId="71163A4B" w14:textId="77777777">
      <w:pPr>
        <w:rPr>
          <w:rFonts w:ascii="Times New Roman" w:hAnsi="Times New Roman"/>
          <w:b/>
          <w:bCs/>
          <w:sz w:val="24"/>
          <w:szCs w:val="24"/>
        </w:rPr>
      </w:pPr>
    </w:p>
    <w:p w:rsidR="00847487" w:rsidRPr="00AC5E68" w:rsidP="000F3BAA" w14:paraId="0CD38612" w14:textId="77777777">
      <w:pPr>
        <w:rPr>
          <w:rFonts w:ascii="Times New Roman" w:hAnsi="Times New Roman"/>
          <w:sz w:val="24"/>
          <w:szCs w:val="24"/>
        </w:rPr>
      </w:pPr>
      <w:r w:rsidRPr="00AC5E68">
        <w:rPr>
          <w:rFonts w:ascii="Times New Roman" w:hAnsi="Times New Roman"/>
          <w:b/>
          <w:bCs/>
          <w:color w:val="000000"/>
          <w:sz w:val="24"/>
          <w:szCs w:val="24"/>
        </w:rPr>
        <w:t xml:space="preserve">Table </w:t>
      </w:r>
      <w:r w:rsidRPr="00AC5E68" w:rsidR="00DB2026">
        <w:rPr>
          <w:rFonts w:ascii="Times New Roman" w:hAnsi="Times New Roman"/>
          <w:b/>
          <w:bCs/>
          <w:color w:val="000000"/>
          <w:sz w:val="24"/>
          <w:szCs w:val="24"/>
        </w:rPr>
        <w:t>2</w:t>
      </w:r>
      <w:r w:rsidRPr="00AC5E68">
        <w:rPr>
          <w:rFonts w:ascii="Times New Roman" w:hAnsi="Times New Roman"/>
          <w:b/>
          <w:bCs/>
          <w:color w:val="000000"/>
          <w:sz w:val="24"/>
          <w:szCs w:val="24"/>
        </w:rPr>
        <w:t xml:space="preserve">: </w:t>
      </w:r>
      <w:r w:rsidRPr="00AC5E68" w:rsidR="00D008F9">
        <w:rPr>
          <w:rFonts w:ascii="Times New Roman" w:hAnsi="Times New Roman"/>
          <w:b/>
          <w:bCs/>
          <w:color w:val="000000"/>
          <w:sz w:val="24"/>
          <w:szCs w:val="24"/>
        </w:rPr>
        <w:t xml:space="preserve">Burden Hour Net Change </w:t>
      </w:r>
      <w:r w:rsidRPr="00AC5E68">
        <w:rPr>
          <w:rFonts w:ascii="Times New Roman" w:hAnsi="Times New Roman"/>
          <w:b/>
          <w:bCs/>
          <w:color w:val="000000"/>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1710"/>
        <w:gridCol w:w="1530"/>
        <w:gridCol w:w="1350"/>
      </w:tblGrid>
      <w:tr w14:paraId="12C59FC4" w14:textId="77777777" w:rsidTr="004B5ED3">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4590" w:type="dxa"/>
            <w:shd w:val="clear" w:color="auto" w:fill="auto"/>
            <w:vAlign w:val="center"/>
          </w:tcPr>
          <w:p w:rsidR="001D3949" w:rsidRPr="00AC5E68" w:rsidP="004B5ED3" w14:paraId="29CB1909" w14:textId="77777777">
            <w:pPr>
              <w:spacing w:after="60"/>
              <w:rPr>
                <w:rFonts w:ascii="Times New Roman" w:eastAsia="Calibri" w:hAnsi="Times New Roman" w:cs="Calibri"/>
                <w:sz w:val="24"/>
                <w:szCs w:val="24"/>
              </w:rPr>
            </w:pPr>
            <w:r w:rsidRPr="00AC5E68">
              <w:rPr>
                <w:rFonts w:eastAsia="Calibri" w:cs="Calibri"/>
                <w:b/>
                <w:bCs/>
                <w:color w:val="000000"/>
                <w:sz w:val="16"/>
                <w:szCs w:val="16"/>
              </w:rPr>
              <w:t>Information Collection</w:t>
            </w:r>
          </w:p>
        </w:tc>
        <w:tc>
          <w:tcPr>
            <w:tcW w:w="1710" w:type="dxa"/>
            <w:shd w:val="clear" w:color="auto" w:fill="auto"/>
            <w:vAlign w:val="center"/>
          </w:tcPr>
          <w:p w:rsidR="001D3949" w:rsidRPr="00AC5E68" w:rsidP="004B5ED3" w14:paraId="6F8C4675" w14:textId="77777777">
            <w:pPr>
              <w:spacing w:after="60"/>
              <w:jc w:val="center"/>
              <w:rPr>
                <w:rFonts w:ascii="Times New Roman" w:eastAsia="Calibri" w:hAnsi="Times New Roman" w:cs="Calibri"/>
                <w:sz w:val="24"/>
                <w:szCs w:val="24"/>
              </w:rPr>
            </w:pPr>
            <w:r w:rsidRPr="00AC5E68">
              <w:rPr>
                <w:rFonts w:eastAsia="Calibri" w:cs="Calibri"/>
                <w:b/>
                <w:bCs/>
                <w:color w:val="000000"/>
                <w:sz w:val="16"/>
                <w:szCs w:val="16"/>
              </w:rPr>
              <w:t>Current Burden Hour per Response</w:t>
            </w:r>
          </w:p>
        </w:tc>
        <w:tc>
          <w:tcPr>
            <w:tcW w:w="1530" w:type="dxa"/>
            <w:shd w:val="clear" w:color="auto" w:fill="auto"/>
            <w:vAlign w:val="center"/>
          </w:tcPr>
          <w:p w:rsidR="001D3949" w:rsidRPr="00AC5E68" w:rsidP="004B5ED3" w14:paraId="7377EEB0" w14:textId="77777777">
            <w:pPr>
              <w:spacing w:after="60"/>
              <w:jc w:val="center"/>
              <w:rPr>
                <w:rFonts w:ascii="Times New Roman" w:eastAsia="Calibri" w:hAnsi="Times New Roman" w:cs="Calibri"/>
                <w:sz w:val="24"/>
                <w:szCs w:val="24"/>
              </w:rPr>
            </w:pPr>
            <w:r w:rsidRPr="00AC5E68">
              <w:rPr>
                <w:rFonts w:eastAsia="Calibri" w:cs="Calibri"/>
                <w:b/>
                <w:bCs/>
                <w:color w:val="000000"/>
                <w:sz w:val="16"/>
                <w:szCs w:val="16"/>
              </w:rPr>
              <w:t>New Burden Hour per Response</w:t>
            </w:r>
          </w:p>
        </w:tc>
        <w:tc>
          <w:tcPr>
            <w:tcW w:w="1350" w:type="dxa"/>
            <w:shd w:val="clear" w:color="auto" w:fill="auto"/>
            <w:vAlign w:val="center"/>
          </w:tcPr>
          <w:p w:rsidR="001D3949" w:rsidRPr="00AC5E68" w:rsidP="004B5ED3" w14:paraId="5B0CBD43" w14:textId="77777777">
            <w:pPr>
              <w:spacing w:after="60"/>
              <w:jc w:val="center"/>
              <w:rPr>
                <w:rFonts w:ascii="Times New Roman" w:eastAsia="Calibri" w:hAnsi="Times New Roman" w:cs="Calibri"/>
                <w:sz w:val="24"/>
                <w:szCs w:val="24"/>
              </w:rPr>
            </w:pPr>
            <w:r w:rsidRPr="00AC5E68">
              <w:rPr>
                <w:rFonts w:eastAsia="Calibri" w:cs="Calibri"/>
                <w:b/>
                <w:bCs/>
                <w:color w:val="000000"/>
                <w:sz w:val="16"/>
                <w:szCs w:val="16"/>
              </w:rPr>
              <w:t>Net Change</w:t>
            </w:r>
          </w:p>
        </w:tc>
      </w:tr>
      <w:tr w14:paraId="18424164"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428ECF4F" w14:textId="77777777">
            <w:pPr>
              <w:spacing w:after="60"/>
              <w:rPr>
                <w:rFonts w:ascii="Times New Roman" w:eastAsia="Calibri" w:hAnsi="Times New Roman" w:cs="Calibri"/>
                <w:sz w:val="24"/>
                <w:szCs w:val="24"/>
              </w:rPr>
            </w:pPr>
            <w:r w:rsidRPr="00AC5E68">
              <w:rPr>
                <w:rFonts w:eastAsia="Calibri" w:cs="Calibri"/>
                <w:sz w:val="16"/>
                <w:szCs w:val="16"/>
              </w:rPr>
              <w:t xml:space="preserve">Project Approval: -- Package Preparation </w:t>
            </w:r>
          </w:p>
        </w:tc>
        <w:tc>
          <w:tcPr>
            <w:tcW w:w="1710" w:type="dxa"/>
            <w:shd w:val="clear" w:color="auto" w:fill="auto"/>
            <w:vAlign w:val="center"/>
          </w:tcPr>
          <w:p w:rsidR="001D3949" w:rsidRPr="00AC5E68" w:rsidP="004B5ED3" w14:paraId="7BB3F0DF" w14:textId="77777777">
            <w:pPr>
              <w:spacing w:after="60"/>
              <w:jc w:val="center"/>
              <w:rPr>
                <w:rFonts w:eastAsia="Calibri" w:cs="Calibri"/>
                <w:sz w:val="16"/>
                <w:szCs w:val="16"/>
              </w:rPr>
            </w:pPr>
            <w:r w:rsidRPr="00AC5E68">
              <w:rPr>
                <w:rFonts w:eastAsia="Calibri" w:cs="Calibri"/>
                <w:sz w:val="16"/>
                <w:szCs w:val="16"/>
              </w:rPr>
              <w:t>1</w:t>
            </w:r>
          </w:p>
        </w:tc>
        <w:tc>
          <w:tcPr>
            <w:tcW w:w="1530" w:type="dxa"/>
            <w:shd w:val="clear" w:color="auto" w:fill="auto"/>
            <w:vAlign w:val="center"/>
          </w:tcPr>
          <w:p w:rsidR="001D3949" w:rsidRPr="00AC5E68" w:rsidP="004B5ED3" w14:paraId="412C9FC9" w14:textId="77777777">
            <w:pPr>
              <w:spacing w:after="60"/>
              <w:jc w:val="center"/>
              <w:rPr>
                <w:rFonts w:eastAsia="Calibri" w:cs="Calibri"/>
                <w:sz w:val="16"/>
                <w:szCs w:val="16"/>
              </w:rPr>
            </w:pPr>
            <w:r w:rsidRPr="00AC5E68">
              <w:rPr>
                <w:rFonts w:eastAsia="Calibri" w:cs="Calibri"/>
                <w:sz w:val="16"/>
                <w:szCs w:val="16"/>
              </w:rPr>
              <w:t>1</w:t>
            </w:r>
          </w:p>
        </w:tc>
        <w:tc>
          <w:tcPr>
            <w:tcW w:w="1350" w:type="dxa"/>
            <w:shd w:val="clear" w:color="auto" w:fill="auto"/>
            <w:vAlign w:val="center"/>
          </w:tcPr>
          <w:p w:rsidR="001D3949" w:rsidRPr="00AC5E68" w:rsidP="004B5ED3" w14:paraId="67FAB6C3" w14:textId="77777777">
            <w:pPr>
              <w:spacing w:after="60"/>
              <w:jc w:val="center"/>
              <w:rPr>
                <w:rFonts w:eastAsia="Calibri" w:cs="Calibri"/>
                <w:sz w:val="16"/>
                <w:szCs w:val="16"/>
              </w:rPr>
            </w:pPr>
            <w:r w:rsidRPr="00AC5E68">
              <w:rPr>
                <w:rFonts w:eastAsia="Calibri" w:cs="Calibri"/>
                <w:sz w:val="16"/>
                <w:szCs w:val="16"/>
              </w:rPr>
              <w:t>0.00</w:t>
            </w:r>
          </w:p>
        </w:tc>
      </w:tr>
      <w:tr w14:paraId="43BB163A"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40D3580B" w14:textId="32053A94">
            <w:pPr>
              <w:spacing w:after="60"/>
              <w:rPr>
                <w:rFonts w:ascii="Times New Roman" w:eastAsia="Calibri" w:hAnsi="Times New Roman" w:cs="Calibri"/>
                <w:sz w:val="24"/>
                <w:szCs w:val="24"/>
              </w:rPr>
            </w:pPr>
            <w:r w:rsidRPr="00AC5E68">
              <w:rPr>
                <w:rFonts w:eastAsia="Calibri" w:cs="Calibri"/>
                <w:sz w:val="16"/>
                <w:szCs w:val="16"/>
              </w:rPr>
              <w:t xml:space="preserve">Project Approval </w:t>
            </w:r>
            <w:r w:rsidRPr="00AC5E68" w:rsidR="00994725">
              <w:rPr>
                <w:rFonts w:eastAsia="Calibri" w:cs="Calibri"/>
                <w:sz w:val="16"/>
                <w:szCs w:val="16"/>
              </w:rPr>
              <w:t>–</w:t>
            </w:r>
            <w:r w:rsidRPr="00AC5E68">
              <w:rPr>
                <w:rFonts w:eastAsia="Calibri" w:cs="Calibri"/>
                <w:sz w:val="16"/>
                <w:szCs w:val="16"/>
              </w:rPr>
              <w:t xml:space="preserve"> Package Review</w:t>
            </w:r>
          </w:p>
        </w:tc>
        <w:tc>
          <w:tcPr>
            <w:tcW w:w="1710" w:type="dxa"/>
            <w:shd w:val="clear" w:color="auto" w:fill="auto"/>
            <w:vAlign w:val="center"/>
          </w:tcPr>
          <w:p w:rsidR="001D3949" w:rsidRPr="00AC5E68" w:rsidP="004B5ED3" w14:paraId="06E5791D" w14:textId="77777777">
            <w:pPr>
              <w:spacing w:after="60"/>
              <w:jc w:val="center"/>
              <w:rPr>
                <w:rFonts w:eastAsia="Calibri" w:cs="Calibri"/>
                <w:sz w:val="16"/>
                <w:szCs w:val="16"/>
              </w:rPr>
            </w:pPr>
            <w:r w:rsidRPr="00AC5E68">
              <w:rPr>
                <w:rFonts w:eastAsia="Calibri" w:cs="Calibri"/>
                <w:sz w:val="16"/>
                <w:szCs w:val="16"/>
              </w:rPr>
              <w:t>1</w:t>
            </w:r>
          </w:p>
        </w:tc>
        <w:tc>
          <w:tcPr>
            <w:tcW w:w="1530" w:type="dxa"/>
            <w:shd w:val="clear" w:color="auto" w:fill="auto"/>
            <w:vAlign w:val="center"/>
          </w:tcPr>
          <w:p w:rsidR="001D3949" w:rsidRPr="00AC5E68" w:rsidP="004B5ED3" w14:paraId="2C63FC38" w14:textId="77777777">
            <w:pPr>
              <w:spacing w:after="60"/>
              <w:jc w:val="center"/>
              <w:rPr>
                <w:rFonts w:eastAsia="Calibri" w:cs="Calibri"/>
                <w:sz w:val="16"/>
                <w:szCs w:val="16"/>
              </w:rPr>
            </w:pPr>
            <w:r w:rsidRPr="00AC5E68">
              <w:rPr>
                <w:rFonts w:eastAsia="Calibri" w:cs="Calibri"/>
                <w:sz w:val="16"/>
                <w:szCs w:val="16"/>
              </w:rPr>
              <w:t>1</w:t>
            </w:r>
          </w:p>
        </w:tc>
        <w:tc>
          <w:tcPr>
            <w:tcW w:w="1350" w:type="dxa"/>
            <w:shd w:val="clear" w:color="auto" w:fill="auto"/>
            <w:vAlign w:val="center"/>
          </w:tcPr>
          <w:p w:rsidR="001D3949" w:rsidRPr="00AC5E68" w:rsidP="004B5ED3" w14:paraId="12CFAA0B" w14:textId="77777777">
            <w:pPr>
              <w:spacing w:after="60"/>
              <w:jc w:val="center"/>
              <w:rPr>
                <w:rFonts w:eastAsia="Calibri" w:cs="Calibri"/>
                <w:sz w:val="16"/>
                <w:szCs w:val="16"/>
              </w:rPr>
            </w:pPr>
            <w:r w:rsidRPr="00AC5E68">
              <w:rPr>
                <w:rFonts w:eastAsia="Calibri" w:cs="Calibri"/>
                <w:sz w:val="16"/>
                <w:szCs w:val="16"/>
              </w:rPr>
              <w:t>0.00</w:t>
            </w:r>
          </w:p>
        </w:tc>
      </w:tr>
      <w:tr w14:paraId="43AFFB8B" w14:textId="77777777" w:rsidTr="004B5ED3">
        <w:tblPrEx>
          <w:tblW w:w="0" w:type="auto"/>
          <w:tblInd w:w="-5" w:type="dxa"/>
          <w:tblLook w:val="04A0"/>
        </w:tblPrEx>
        <w:trPr>
          <w:tblHeader/>
        </w:trPr>
        <w:tc>
          <w:tcPr>
            <w:tcW w:w="4590" w:type="dxa"/>
            <w:shd w:val="clear" w:color="auto" w:fill="auto"/>
            <w:vAlign w:val="center"/>
          </w:tcPr>
          <w:p w:rsidR="00742D36" w:rsidRPr="00AC5E68" w:rsidP="004B5ED3" w14:paraId="0778BBCD" w14:textId="42F7F41A">
            <w:pPr>
              <w:spacing w:after="60"/>
              <w:rPr>
                <w:rFonts w:eastAsia="Calibri" w:cs="Calibri"/>
                <w:sz w:val="16"/>
                <w:szCs w:val="16"/>
              </w:rPr>
            </w:pPr>
            <w:r>
              <w:rPr>
                <w:rFonts w:cs="Calibri"/>
                <w:sz w:val="16"/>
                <w:szCs w:val="16"/>
              </w:rPr>
              <w:t xml:space="preserve">Project Approval – </w:t>
            </w:r>
            <w:r w:rsidR="00C96F44">
              <w:rPr>
                <w:rFonts w:cs="Calibri"/>
                <w:sz w:val="16"/>
                <w:szCs w:val="16"/>
              </w:rPr>
              <w:t xml:space="preserve">FHA </w:t>
            </w:r>
            <w:r>
              <w:rPr>
                <w:rFonts w:cs="Calibri"/>
                <w:sz w:val="16"/>
                <w:szCs w:val="16"/>
              </w:rPr>
              <w:t>Quality Control for DELRAP Lender Approval Packages</w:t>
            </w:r>
          </w:p>
        </w:tc>
        <w:tc>
          <w:tcPr>
            <w:tcW w:w="1710" w:type="dxa"/>
            <w:shd w:val="clear" w:color="auto" w:fill="auto"/>
            <w:vAlign w:val="center"/>
          </w:tcPr>
          <w:p w:rsidR="00742D36" w:rsidRPr="00AC5E68" w:rsidP="004B5ED3" w14:paraId="3DC9557B" w14:textId="097D5BD7">
            <w:pPr>
              <w:spacing w:after="60"/>
              <w:jc w:val="center"/>
              <w:rPr>
                <w:rFonts w:eastAsia="Calibri" w:cs="Calibri"/>
                <w:sz w:val="16"/>
                <w:szCs w:val="16"/>
              </w:rPr>
            </w:pPr>
            <w:r>
              <w:rPr>
                <w:rFonts w:eastAsia="Calibri" w:cs="Calibri"/>
                <w:sz w:val="16"/>
                <w:szCs w:val="16"/>
              </w:rPr>
              <w:t>0</w:t>
            </w:r>
          </w:p>
        </w:tc>
        <w:tc>
          <w:tcPr>
            <w:tcW w:w="1530" w:type="dxa"/>
            <w:shd w:val="clear" w:color="auto" w:fill="auto"/>
            <w:vAlign w:val="center"/>
          </w:tcPr>
          <w:p w:rsidR="00742D36" w:rsidRPr="00AC5E68" w:rsidP="004B5ED3" w14:paraId="6FE11763" w14:textId="293901ED">
            <w:pPr>
              <w:spacing w:after="60"/>
              <w:jc w:val="center"/>
              <w:rPr>
                <w:rFonts w:eastAsia="Calibri" w:cs="Calibri"/>
                <w:sz w:val="16"/>
                <w:szCs w:val="16"/>
              </w:rPr>
            </w:pPr>
            <w:r>
              <w:rPr>
                <w:rFonts w:eastAsia="Calibri" w:cs="Calibri"/>
                <w:sz w:val="16"/>
                <w:szCs w:val="16"/>
              </w:rPr>
              <w:t>1</w:t>
            </w:r>
          </w:p>
        </w:tc>
        <w:tc>
          <w:tcPr>
            <w:tcW w:w="1350" w:type="dxa"/>
            <w:shd w:val="clear" w:color="auto" w:fill="auto"/>
            <w:vAlign w:val="center"/>
          </w:tcPr>
          <w:p w:rsidR="00742D36" w:rsidRPr="00AC5E68" w:rsidP="004B5ED3" w14:paraId="294B2AA6" w14:textId="21ADDCEA">
            <w:pPr>
              <w:spacing w:after="60"/>
              <w:jc w:val="center"/>
              <w:rPr>
                <w:rFonts w:eastAsia="Calibri" w:cs="Calibri"/>
                <w:sz w:val="16"/>
                <w:szCs w:val="16"/>
              </w:rPr>
            </w:pPr>
            <w:r>
              <w:rPr>
                <w:rFonts w:eastAsia="Calibri" w:cs="Calibri"/>
                <w:sz w:val="16"/>
                <w:szCs w:val="16"/>
              </w:rPr>
              <w:t>1.0</w:t>
            </w:r>
          </w:p>
        </w:tc>
      </w:tr>
      <w:tr w14:paraId="014F5E78"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7B508BAE" w14:textId="0B6FFF72">
            <w:pPr>
              <w:spacing w:after="60"/>
              <w:rPr>
                <w:rFonts w:ascii="Times New Roman" w:eastAsia="Calibri" w:hAnsi="Times New Roman" w:cs="Calibri"/>
                <w:sz w:val="24"/>
                <w:szCs w:val="24"/>
              </w:rPr>
            </w:pPr>
            <w:r w:rsidRPr="00AC5E68">
              <w:rPr>
                <w:rFonts w:eastAsia="Calibri" w:cs="Calibri"/>
                <w:sz w:val="16"/>
                <w:szCs w:val="16"/>
              </w:rPr>
              <w:t>Form HUD-92541 (OMB 2502-0496) Builders Certification of Plans, Specifications</w:t>
            </w:r>
            <w:r w:rsidR="004B3EA1">
              <w:rPr>
                <w:rFonts w:eastAsia="Calibri" w:cs="Calibri"/>
                <w:sz w:val="16"/>
                <w:szCs w:val="16"/>
              </w:rPr>
              <w:t xml:space="preserve"> (for both project approval)</w:t>
            </w:r>
          </w:p>
        </w:tc>
        <w:tc>
          <w:tcPr>
            <w:tcW w:w="1710" w:type="dxa"/>
            <w:shd w:val="clear" w:color="auto" w:fill="auto"/>
            <w:vAlign w:val="center"/>
          </w:tcPr>
          <w:p w:rsidR="001D3949" w:rsidRPr="00AC5E68" w:rsidP="004B5ED3" w14:paraId="5C0B7F88" w14:textId="2E00B40D">
            <w:pPr>
              <w:spacing w:after="60"/>
              <w:jc w:val="center"/>
              <w:rPr>
                <w:rFonts w:eastAsia="Calibri" w:cs="Calibri"/>
                <w:sz w:val="16"/>
                <w:szCs w:val="16"/>
              </w:rPr>
            </w:pPr>
            <w:r w:rsidRPr="00AC5E68">
              <w:rPr>
                <w:rFonts w:eastAsia="Calibri" w:cs="Calibri"/>
                <w:sz w:val="16"/>
                <w:szCs w:val="16"/>
              </w:rPr>
              <w:t>0.</w:t>
            </w:r>
            <w:r w:rsidR="00C2263E">
              <w:rPr>
                <w:rFonts w:eastAsia="Calibri" w:cs="Calibri"/>
                <w:sz w:val="16"/>
                <w:szCs w:val="16"/>
              </w:rPr>
              <w:t>2</w:t>
            </w:r>
            <w:r w:rsidR="00B44E9E">
              <w:rPr>
                <w:rFonts w:eastAsia="Calibri" w:cs="Calibri"/>
                <w:sz w:val="16"/>
                <w:szCs w:val="16"/>
              </w:rPr>
              <w:t>5</w:t>
            </w:r>
          </w:p>
        </w:tc>
        <w:tc>
          <w:tcPr>
            <w:tcW w:w="1530" w:type="dxa"/>
            <w:shd w:val="clear" w:color="auto" w:fill="auto"/>
            <w:vAlign w:val="center"/>
          </w:tcPr>
          <w:p w:rsidR="001D3949" w:rsidRPr="00AC5E68" w:rsidP="004B5ED3" w14:paraId="40285ED8" w14:textId="6C081390">
            <w:pPr>
              <w:spacing w:after="60"/>
              <w:jc w:val="center"/>
              <w:rPr>
                <w:rFonts w:eastAsia="Calibri" w:cs="Calibri"/>
                <w:sz w:val="16"/>
                <w:szCs w:val="16"/>
              </w:rPr>
            </w:pPr>
            <w:r w:rsidRPr="00AC5E68">
              <w:rPr>
                <w:rFonts w:eastAsia="Calibri" w:cs="Calibri"/>
                <w:sz w:val="16"/>
                <w:szCs w:val="16"/>
              </w:rPr>
              <w:t>0.</w:t>
            </w:r>
            <w:r w:rsidR="00E374E0">
              <w:rPr>
                <w:rFonts w:eastAsia="Calibri" w:cs="Calibri"/>
                <w:sz w:val="16"/>
                <w:szCs w:val="16"/>
              </w:rPr>
              <w:t>2</w:t>
            </w:r>
            <w:r w:rsidR="00B44E9E">
              <w:rPr>
                <w:rFonts w:eastAsia="Calibri" w:cs="Calibri"/>
                <w:sz w:val="16"/>
                <w:szCs w:val="16"/>
              </w:rPr>
              <w:t>5</w:t>
            </w:r>
          </w:p>
        </w:tc>
        <w:tc>
          <w:tcPr>
            <w:tcW w:w="1350" w:type="dxa"/>
            <w:shd w:val="clear" w:color="auto" w:fill="auto"/>
            <w:vAlign w:val="center"/>
          </w:tcPr>
          <w:p w:rsidR="001D3949" w:rsidRPr="00AC5E68" w:rsidP="004B5ED3" w14:paraId="67CB6786" w14:textId="0E396A7F">
            <w:pPr>
              <w:spacing w:after="60"/>
              <w:jc w:val="center"/>
              <w:rPr>
                <w:rFonts w:eastAsia="Calibri" w:cs="Calibri"/>
                <w:sz w:val="16"/>
                <w:szCs w:val="16"/>
              </w:rPr>
            </w:pPr>
            <w:r w:rsidRPr="00AC5E68">
              <w:rPr>
                <w:rFonts w:eastAsia="Calibri" w:cs="Calibri"/>
                <w:sz w:val="16"/>
                <w:szCs w:val="16"/>
              </w:rPr>
              <w:t>0.</w:t>
            </w:r>
            <w:r w:rsidRPr="00AC5E68" w:rsidR="001128F6">
              <w:rPr>
                <w:rFonts w:eastAsia="Calibri" w:cs="Calibri"/>
                <w:sz w:val="16"/>
                <w:szCs w:val="16"/>
              </w:rPr>
              <w:t>00</w:t>
            </w:r>
          </w:p>
        </w:tc>
      </w:tr>
      <w:tr w14:paraId="09680A3C"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5CE7CC74" w14:textId="77777777">
            <w:pPr>
              <w:spacing w:after="60"/>
              <w:rPr>
                <w:rFonts w:ascii="Times New Roman" w:eastAsia="Calibri" w:hAnsi="Times New Roman" w:cs="Calibri"/>
                <w:sz w:val="24"/>
                <w:szCs w:val="24"/>
              </w:rPr>
            </w:pPr>
            <w:r w:rsidRPr="00AC5E68">
              <w:rPr>
                <w:rFonts w:eastAsia="Calibri" w:cs="Calibri"/>
                <w:sz w:val="16"/>
                <w:szCs w:val="16"/>
              </w:rPr>
              <w:t>Form HUD-92544 (OMB 2502-0059) Warranty of Completion of Construction</w:t>
            </w:r>
          </w:p>
        </w:tc>
        <w:tc>
          <w:tcPr>
            <w:tcW w:w="1710" w:type="dxa"/>
            <w:shd w:val="clear" w:color="auto" w:fill="auto"/>
            <w:vAlign w:val="center"/>
          </w:tcPr>
          <w:p w:rsidR="001D3949" w:rsidRPr="00AC5E68" w:rsidP="004B5ED3" w14:paraId="439B5416" w14:textId="4BB74FAB">
            <w:pPr>
              <w:spacing w:after="60"/>
              <w:jc w:val="center"/>
              <w:rPr>
                <w:rFonts w:ascii="Times New Roman" w:eastAsia="Calibri" w:hAnsi="Times New Roman" w:cs="Calibri"/>
                <w:sz w:val="24"/>
                <w:szCs w:val="24"/>
              </w:rPr>
            </w:pPr>
            <w:r w:rsidRPr="00AC5E68">
              <w:rPr>
                <w:rFonts w:eastAsia="Calibri" w:cs="Calibri"/>
                <w:sz w:val="16"/>
                <w:szCs w:val="16"/>
              </w:rPr>
              <w:t>0.0</w:t>
            </w:r>
            <w:r w:rsidRPr="00AC5E68" w:rsidR="004A091B">
              <w:rPr>
                <w:rFonts w:eastAsia="Calibri" w:cs="Calibri"/>
                <w:sz w:val="16"/>
                <w:szCs w:val="16"/>
              </w:rPr>
              <w:t>5</w:t>
            </w:r>
          </w:p>
        </w:tc>
        <w:tc>
          <w:tcPr>
            <w:tcW w:w="1530" w:type="dxa"/>
            <w:shd w:val="clear" w:color="auto" w:fill="auto"/>
            <w:vAlign w:val="center"/>
          </w:tcPr>
          <w:p w:rsidR="001D3949" w:rsidRPr="00AC5E68" w:rsidP="004B5ED3" w14:paraId="38F59C0C" w14:textId="77777777">
            <w:pPr>
              <w:spacing w:after="60"/>
              <w:jc w:val="center"/>
              <w:rPr>
                <w:rFonts w:ascii="Times New Roman" w:eastAsia="Calibri" w:hAnsi="Times New Roman" w:cs="Calibri"/>
                <w:sz w:val="24"/>
                <w:szCs w:val="24"/>
              </w:rPr>
            </w:pPr>
            <w:r w:rsidRPr="00AC5E68">
              <w:rPr>
                <w:rFonts w:eastAsia="Calibri" w:cs="Calibri"/>
                <w:sz w:val="16"/>
                <w:szCs w:val="16"/>
              </w:rPr>
              <w:t>0.05</w:t>
            </w:r>
          </w:p>
        </w:tc>
        <w:tc>
          <w:tcPr>
            <w:tcW w:w="1350" w:type="dxa"/>
            <w:shd w:val="clear" w:color="auto" w:fill="auto"/>
            <w:vAlign w:val="center"/>
          </w:tcPr>
          <w:p w:rsidR="001D3949" w:rsidRPr="00AC5E68" w:rsidP="004B5ED3" w14:paraId="417039D9" w14:textId="5278428A">
            <w:pPr>
              <w:spacing w:after="60"/>
              <w:jc w:val="center"/>
              <w:rPr>
                <w:rFonts w:ascii="Times New Roman" w:eastAsia="Calibri" w:hAnsi="Times New Roman" w:cs="Calibri"/>
                <w:sz w:val="24"/>
                <w:szCs w:val="24"/>
              </w:rPr>
            </w:pPr>
            <w:r w:rsidRPr="00AC5E68">
              <w:rPr>
                <w:rFonts w:eastAsia="Calibri" w:cs="Calibri"/>
                <w:sz w:val="16"/>
                <w:szCs w:val="16"/>
              </w:rPr>
              <w:t>0.0</w:t>
            </w:r>
            <w:r w:rsidRPr="00AC5E68" w:rsidR="001128F6">
              <w:rPr>
                <w:rFonts w:eastAsia="Calibri" w:cs="Calibri"/>
                <w:sz w:val="16"/>
                <w:szCs w:val="16"/>
              </w:rPr>
              <w:t>0</w:t>
            </w:r>
          </w:p>
        </w:tc>
      </w:tr>
      <w:tr w14:paraId="5801F711"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775D4F73" w14:textId="1301205A">
            <w:pPr>
              <w:spacing w:after="60"/>
              <w:rPr>
                <w:rFonts w:ascii="Times New Roman" w:eastAsia="Calibri" w:hAnsi="Times New Roman" w:cs="Calibri"/>
                <w:sz w:val="24"/>
                <w:szCs w:val="24"/>
              </w:rPr>
            </w:pPr>
            <w:r w:rsidRPr="00AC5E68">
              <w:rPr>
                <w:rFonts w:eastAsia="Calibri" w:cs="Calibri"/>
                <w:sz w:val="16"/>
                <w:szCs w:val="16"/>
              </w:rPr>
              <w:t>Form HUD-9992, FHA Condominium Project Approval Questionnaire</w:t>
            </w:r>
            <w:r w:rsidRPr="00AC5E68" w:rsidR="00AB184C">
              <w:rPr>
                <w:rFonts w:eastAsia="Calibri" w:cs="Calibri"/>
                <w:sz w:val="16"/>
                <w:szCs w:val="16"/>
              </w:rPr>
              <w:t xml:space="preserve"> and Instructions</w:t>
            </w:r>
          </w:p>
        </w:tc>
        <w:tc>
          <w:tcPr>
            <w:tcW w:w="1710" w:type="dxa"/>
            <w:shd w:val="clear" w:color="auto" w:fill="auto"/>
            <w:vAlign w:val="center"/>
          </w:tcPr>
          <w:p w:rsidR="001D3949" w:rsidRPr="00AC5E68" w:rsidP="004B5ED3" w14:paraId="51BDDCB2" w14:textId="6E60E220">
            <w:pPr>
              <w:spacing w:after="60"/>
              <w:jc w:val="center"/>
              <w:rPr>
                <w:rFonts w:ascii="Times New Roman" w:eastAsia="Calibri" w:hAnsi="Times New Roman" w:cs="Calibri"/>
                <w:sz w:val="24"/>
                <w:szCs w:val="24"/>
              </w:rPr>
            </w:pPr>
            <w:r w:rsidRPr="00AC5E68">
              <w:rPr>
                <w:rFonts w:eastAsia="Calibri" w:cs="Calibri"/>
                <w:sz w:val="16"/>
                <w:szCs w:val="16"/>
              </w:rPr>
              <w:t>1</w:t>
            </w:r>
            <w:r w:rsidRPr="00AC5E68" w:rsidR="004A091B">
              <w:rPr>
                <w:rFonts w:eastAsia="Calibri" w:cs="Calibri"/>
                <w:sz w:val="16"/>
                <w:szCs w:val="16"/>
              </w:rPr>
              <w:t>.5</w:t>
            </w:r>
          </w:p>
        </w:tc>
        <w:tc>
          <w:tcPr>
            <w:tcW w:w="1530" w:type="dxa"/>
            <w:shd w:val="clear" w:color="auto" w:fill="auto"/>
            <w:vAlign w:val="center"/>
          </w:tcPr>
          <w:p w:rsidR="001D3949" w:rsidRPr="00AC5E68" w:rsidP="004B5ED3" w14:paraId="7BC8847C" w14:textId="70AE5807">
            <w:pPr>
              <w:spacing w:after="60"/>
              <w:jc w:val="center"/>
              <w:rPr>
                <w:rFonts w:ascii="Times New Roman" w:eastAsia="Calibri" w:hAnsi="Times New Roman" w:cs="Calibri"/>
                <w:sz w:val="24"/>
                <w:szCs w:val="24"/>
              </w:rPr>
            </w:pPr>
            <w:r w:rsidRPr="00AC5E68">
              <w:rPr>
                <w:rFonts w:eastAsia="Calibri" w:cs="Calibri"/>
                <w:sz w:val="16"/>
                <w:szCs w:val="16"/>
              </w:rPr>
              <w:t>1</w:t>
            </w:r>
            <w:r w:rsidRPr="00AC5E68" w:rsidR="00AB184C">
              <w:rPr>
                <w:rFonts w:eastAsia="Calibri" w:cs="Calibri"/>
                <w:sz w:val="16"/>
                <w:szCs w:val="16"/>
              </w:rPr>
              <w:t>.5</w:t>
            </w:r>
          </w:p>
        </w:tc>
        <w:tc>
          <w:tcPr>
            <w:tcW w:w="1350" w:type="dxa"/>
            <w:shd w:val="clear" w:color="auto" w:fill="auto"/>
            <w:vAlign w:val="center"/>
          </w:tcPr>
          <w:p w:rsidR="001D3949" w:rsidRPr="00AC5E68" w:rsidP="004B5ED3" w14:paraId="568F717F" w14:textId="6A9D85CA">
            <w:pPr>
              <w:spacing w:after="60"/>
              <w:jc w:val="center"/>
              <w:rPr>
                <w:rFonts w:ascii="Times New Roman" w:eastAsia="Calibri" w:hAnsi="Times New Roman" w:cs="Calibri"/>
                <w:sz w:val="24"/>
                <w:szCs w:val="24"/>
              </w:rPr>
            </w:pPr>
            <w:r w:rsidRPr="00AC5E68">
              <w:rPr>
                <w:rFonts w:eastAsia="Calibri" w:cs="Calibri"/>
                <w:sz w:val="16"/>
                <w:szCs w:val="16"/>
              </w:rPr>
              <w:t>0.</w:t>
            </w:r>
            <w:r w:rsidRPr="00AC5E68" w:rsidR="001128F6">
              <w:rPr>
                <w:rFonts w:eastAsia="Calibri" w:cs="Calibri"/>
                <w:sz w:val="16"/>
                <w:szCs w:val="16"/>
              </w:rPr>
              <w:t>00</w:t>
            </w:r>
          </w:p>
        </w:tc>
      </w:tr>
      <w:tr w14:paraId="35B60459"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5E703086" w14:textId="38229889">
            <w:pPr>
              <w:spacing w:after="60"/>
              <w:rPr>
                <w:rFonts w:ascii="Times New Roman" w:eastAsia="Calibri" w:hAnsi="Times New Roman" w:cs="Calibri"/>
                <w:sz w:val="24"/>
                <w:szCs w:val="24"/>
              </w:rPr>
            </w:pPr>
            <w:r w:rsidRPr="00AC5E68">
              <w:rPr>
                <w:rFonts w:eastAsia="Calibri" w:cs="Calibri"/>
                <w:sz w:val="16"/>
                <w:szCs w:val="16"/>
              </w:rPr>
              <w:t xml:space="preserve">Loan Level/Single-Unit Approval </w:t>
            </w:r>
            <w:r w:rsidRPr="00AC5E68" w:rsidR="00994725">
              <w:rPr>
                <w:rFonts w:eastAsia="Calibri" w:cs="Calibri"/>
                <w:sz w:val="16"/>
                <w:szCs w:val="16"/>
              </w:rPr>
              <w:t>–</w:t>
            </w:r>
            <w:r w:rsidRPr="00AC5E68">
              <w:rPr>
                <w:rFonts w:eastAsia="Calibri" w:cs="Calibri"/>
                <w:sz w:val="16"/>
                <w:szCs w:val="16"/>
              </w:rPr>
              <w:t xml:space="preserve"> Package Preparation</w:t>
            </w:r>
          </w:p>
        </w:tc>
        <w:tc>
          <w:tcPr>
            <w:tcW w:w="1710" w:type="dxa"/>
            <w:shd w:val="clear" w:color="auto" w:fill="auto"/>
            <w:vAlign w:val="center"/>
          </w:tcPr>
          <w:p w:rsidR="001D3949" w:rsidRPr="00AC5E68" w:rsidP="004B5ED3" w14:paraId="11026D5C" w14:textId="6D3A47CD">
            <w:pPr>
              <w:spacing w:after="60"/>
              <w:jc w:val="center"/>
              <w:rPr>
                <w:rFonts w:ascii="Times New Roman" w:eastAsia="Calibri" w:hAnsi="Times New Roman" w:cs="Calibri"/>
                <w:sz w:val="24"/>
                <w:szCs w:val="24"/>
              </w:rPr>
            </w:pPr>
            <w:r w:rsidRPr="00AC5E68">
              <w:rPr>
                <w:rFonts w:eastAsia="Calibri" w:cs="Calibri"/>
                <w:sz w:val="16"/>
                <w:szCs w:val="16"/>
              </w:rPr>
              <w:t>0</w:t>
            </w:r>
            <w:r w:rsidRPr="00AC5E68" w:rsidR="00EB08EE">
              <w:rPr>
                <w:rFonts w:eastAsia="Calibri" w:cs="Calibri"/>
                <w:sz w:val="16"/>
                <w:szCs w:val="16"/>
              </w:rPr>
              <w:t>.</w:t>
            </w:r>
            <w:r w:rsidRPr="00AC5E68" w:rsidR="00C549C9">
              <w:rPr>
                <w:rFonts w:eastAsia="Calibri" w:cs="Calibri"/>
                <w:sz w:val="16"/>
                <w:szCs w:val="16"/>
              </w:rPr>
              <w:t>5</w:t>
            </w:r>
          </w:p>
        </w:tc>
        <w:tc>
          <w:tcPr>
            <w:tcW w:w="1530" w:type="dxa"/>
            <w:shd w:val="clear" w:color="auto" w:fill="auto"/>
            <w:vAlign w:val="center"/>
          </w:tcPr>
          <w:p w:rsidR="001D3949" w:rsidRPr="00AC5E68" w:rsidP="004B5ED3" w14:paraId="252A0C62" w14:textId="77777777">
            <w:pPr>
              <w:spacing w:after="60"/>
              <w:jc w:val="center"/>
              <w:rPr>
                <w:rFonts w:ascii="Times New Roman" w:eastAsia="Calibri" w:hAnsi="Times New Roman" w:cs="Calibri"/>
                <w:sz w:val="24"/>
                <w:szCs w:val="24"/>
              </w:rPr>
            </w:pPr>
            <w:r w:rsidRPr="00AC5E68">
              <w:rPr>
                <w:rFonts w:eastAsia="Calibri" w:cs="Calibri"/>
                <w:sz w:val="16"/>
                <w:szCs w:val="16"/>
              </w:rPr>
              <w:t>0.5</w:t>
            </w:r>
          </w:p>
        </w:tc>
        <w:tc>
          <w:tcPr>
            <w:tcW w:w="1350" w:type="dxa"/>
            <w:shd w:val="clear" w:color="auto" w:fill="auto"/>
            <w:vAlign w:val="center"/>
          </w:tcPr>
          <w:p w:rsidR="001D3949" w:rsidRPr="00AC5E68" w:rsidP="004B5ED3" w14:paraId="5929DAA6" w14:textId="6FE181CD">
            <w:pPr>
              <w:spacing w:after="60"/>
              <w:jc w:val="center"/>
              <w:rPr>
                <w:rFonts w:ascii="Times New Roman" w:eastAsia="Calibri" w:hAnsi="Times New Roman" w:cs="Calibri"/>
                <w:sz w:val="24"/>
                <w:szCs w:val="24"/>
              </w:rPr>
            </w:pPr>
            <w:r w:rsidRPr="00AC5E68">
              <w:rPr>
                <w:rFonts w:eastAsia="Calibri" w:cs="Calibri"/>
                <w:sz w:val="16"/>
                <w:szCs w:val="16"/>
              </w:rPr>
              <w:t>0.</w:t>
            </w:r>
            <w:r w:rsidRPr="00AC5E68" w:rsidR="001128F6">
              <w:rPr>
                <w:rFonts w:eastAsia="Calibri" w:cs="Calibri"/>
                <w:sz w:val="16"/>
                <w:szCs w:val="16"/>
              </w:rPr>
              <w:t>00</w:t>
            </w:r>
          </w:p>
        </w:tc>
      </w:tr>
      <w:tr w14:paraId="6F5F2A09"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22D18F58" w14:textId="393D78E7">
            <w:pPr>
              <w:spacing w:after="60"/>
              <w:rPr>
                <w:rFonts w:ascii="Times New Roman" w:eastAsia="Calibri" w:hAnsi="Times New Roman" w:cs="Calibri"/>
                <w:sz w:val="24"/>
                <w:szCs w:val="24"/>
              </w:rPr>
            </w:pPr>
            <w:r w:rsidRPr="00AC5E68">
              <w:rPr>
                <w:rFonts w:eastAsia="Calibri" w:cs="Calibri"/>
                <w:color w:val="000000"/>
                <w:sz w:val="16"/>
                <w:szCs w:val="16"/>
              </w:rPr>
              <w:t xml:space="preserve">Loan Level/Single-Unit Approval </w:t>
            </w:r>
            <w:r w:rsidRPr="00AC5E68" w:rsidR="00994725">
              <w:rPr>
                <w:rFonts w:eastAsia="Calibri" w:cs="Calibri"/>
                <w:color w:val="000000"/>
                <w:sz w:val="16"/>
                <w:szCs w:val="16"/>
              </w:rPr>
              <w:t>–</w:t>
            </w:r>
            <w:r w:rsidRPr="00AC5E68">
              <w:rPr>
                <w:rFonts w:eastAsia="Calibri" w:cs="Calibri"/>
                <w:color w:val="000000"/>
                <w:sz w:val="16"/>
                <w:szCs w:val="16"/>
              </w:rPr>
              <w:t xml:space="preserve"> Package Review </w:t>
            </w:r>
          </w:p>
        </w:tc>
        <w:tc>
          <w:tcPr>
            <w:tcW w:w="1710" w:type="dxa"/>
            <w:shd w:val="clear" w:color="auto" w:fill="auto"/>
            <w:vAlign w:val="center"/>
          </w:tcPr>
          <w:p w:rsidR="001D3949" w:rsidRPr="00AC5E68" w:rsidP="004B5ED3" w14:paraId="5C74E19B" w14:textId="2AD63550">
            <w:pPr>
              <w:spacing w:after="60"/>
              <w:jc w:val="center"/>
              <w:rPr>
                <w:rFonts w:ascii="Times New Roman" w:eastAsia="Calibri" w:hAnsi="Times New Roman" w:cs="Calibri"/>
                <w:sz w:val="24"/>
                <w:szCs w:val="24"/>
              </w:rPr>
            </w:pPr>
            <w:r w:rsidRPr="00AC5E68">
              <w:rPr>
                <w:rFonts w:eastAsia="Calibri" w:cs="Calibri"/>
                <w:sz w:val="16"/>
                <w:szCs w:val="16"/>
              </w:rPr>
              <w:t>0.</w:t>
            </w:r>
            <w:r w:rsidRPr="00AC5E68" w:rsidR="001128F6">
              <w:rPr>
                <w:rFonts w:eastAsia="Calibri" w:cs="Calibri"/>
                <w:sz w:val="16"/>
                <w:szCs w:val="16"/>
              </w:rPr>
              <w:t>2</w:t>
            </w:r>
            <w:r w:rsidRPr="00AC5E68">
              <w:rPr>
                <w:rFonts w:eastAsia="Calibri" w:cs="Calibri"/>
                <w:sz w:val="16"/>
                <w:szCs w:val="16"/>
              </w:rPr>
              <w:t>5</w:t>
            </w:r>
          </w:p>
        </w:tc>
        <w:tc>
          <w:tcPr>
            <w:tcW w:w="1530" w:type="dxa"/>
            <w:shd w:val="clear" w:color="auto" w:fill="auto"/>
            <w:vAlign w:val="center"/>
          </w:tcPr>
          <w:p w:rsidR="001D3949" w:rsidRPr="00AC5E68" w:rsidP="004B5ED3" w14:paraId="0AFFF1D2" w14:textId="77777777">
            <w:pPr>
              <w:spacing w:after="60"/>
              <w:jc w:val="center"/>
              <w:rPr>
                <w:rFonts w:ascii="Times New Roman" w:eastAsia="Calibri" w:hAnsi="Times New Roman" w:cs="Calibri"/>
                <w:sz w:val="24"/>
                <w:szCs w:val="24"/>
              </w:rPr>
            </w:pPr>
            <w:r w:rsidRPr="00AC5E68">
              <w:rPr>
                <w:rFonts w:eastAsia="Calibri" w:cs="Calibri"/>
                <w:sz w:val="16"/>
                <w:szCs w:val="16"/>
              </w:rPr>
              <w:t>0.</w:t>
            </w:r>
            <w:r w:rsidRPr="00AC5E68" w:rsidR="004E1ADA">
              <w:rPr>
                <w:rFonts w:eastAsia="Calibri" w:cs="Calibri"/>
                <w:sz w:val="16"/>
                <w:szCs w:val="16"/>
              </w:rPr>
              <w:t>2</w:t>
            </w:r>
            <w:r w:rsidRPr="00AC5E68">
              <w:rPr>
                <w:rFonts w:eastAsia="Calibri" w:cs="Calibri"/>
                <w:sz w:val="16"/>
                <w:szCs w:val="16"/>
              </w:rPr>
              <w:t>5</w:t>
            </w:r>
          </w:p>
        </w:tc>
        <w:tc>
          <w:tcPr>
            <w:tcW w:w="1350" w:type="dxa"/>
            <w:shd w:val="clear" w:color="auto" w:fill="auto"/>
            <w:vAlign w:val="center"/>
          </w:tcPr>
          <w:p w:rsidR="001D3949" w:rsidRPr="00AC5E68" w:rsidP="004B5ED3" w14:paraId="17ECB818" w14:textId="06B56C03">
            <w:pPr>
              <w:spacing w:after="60"/>
              <w:jc w:val="center"/>
              <w:rPr>
                <w:rFonts w:ascii="Times New Roman" w:eastAsia="Calibri" w:hAnsi="Times New Roman" w:cs="Calibri"/>
                <w:sz w:val="24"/>
                <w:szCs w:val="24"/>
              </w:rPr>
            </w:pPr>
            <w:r w:rsidRPr="00AC5E68">
              <w:rPr>
                <w:rFonts w:eastAsia="Calibri" w:cs="Calibri"/>
                <w:sz w:val="16"/>
                <w:szCs w:val="16"/>
              </w:rPr>
              <w:t>0</w:t>
            </w:r>
            <w:r w:rsidRPr="00AC5E68" w:rsidR="008853ED">
              <w:rPr>
                <w:rFonts w:eastAsia="Calibri" w:cs="Calibri"/>
                <w:sz w:val="16"/>
                <w:szCs w:val="16"/>
              </w:rPr>
              <w:t>.00</w:t>
            </w:r>
          </w:p>
        </w:tc>
      </w:tr>
      <w:tr w14:paraId="322991FF"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30DC99C0" w14:textId="77777777">
            <w:pPr>
              <w:spacing w:after="60"/>
              <w:rPr>
                <w:rFonts w:ascii="Times New Roman" w:eastAsia="Calibri" w:hAnsi="Times New Roman" w:cs="Calibri"/>
                <w:sz w:val="24"/>
                <w:szCs w:val="24"/>
              </w:rPr>
            </w:pPr>
            <w:r w:rsidRPr="00AC5E68">
              <w:rPr>
                <w:rFonts w:eastAsia="Calibri" w:cs="Calibri"/>
                <w:color w:val="000000"/>
                <w:sz w:val="16"/>
                <w:szCs w:val="16"/>
              </w:rPr>
              <w:t xml:space="preserve">Form HUD-96029, Condominium Rider </w:t>
            </w:r>
          </w:p>
        </w:tc>
        <w:tc>
          <w:tcPr>
            <w:tcW w:w="1710" w:type="dxa"/>
            <w:shd w:val="clear" w:color="auto" w:fill="auto"/>
            <w:vAlign w:val="center"/>
          </w:tcPr>
          <w:p w:rsidR="001D3949" w:rsidRPr="00AC5E68" w:rsidP="004B5ED3" w14:paraId="1A03259B" w14:textId="77777777">
            <w:pPr>
              <w:spacing w:after="60"/>
              <w:jc w:val="center"/>
              <w:rPr>
                <w:rFonts w:ascii="Times New Roman" w:eastAsia="Calibri" w:hAnsi="Times New Roman" w:cs="Calibri"/>
                <w:sz w:val="24"/>
                <w:szCs w:val="24"/>
              </w:rPr>
            </w:pPr>
            <w:r w:rsidRPr="00AC5E68">
              <w:rPr>
                <w:rFonts w:eastAsia="Calibri" w:cs="Calibri"/>
                <w:sz w:val="16"/>
                <w:szCs w:val="16"/>
              </w:rPr>
              <w:t>0.1</w:t>
            </w:r>
          </w:p>
        </w:tc>
        <w:tc>
          <w:tcPr>
            <w:tcW w:w="1530" w:type="dxa"/>
            <w:shd w:val="clear" w:color="auto" w:fill="auto"/>
            <w:vAlign w:val="center"/>
          </w:tcPr>
          <w:p w:rsidR="001D3949" w:rsidRPr="00AC5E68" w:rsidP="004B5ED3" w14:paraId="05C67065" w14:textId="77777777">
            <w:pPr>
              <w:spacing w:after="60"/>
              <w:jc w:val="center"/>
              <w:rPr>
                <w:rFonts w:ascii="Times New Roman" w:eastAsia="Calibri" w:hAnsi="Times New Roman" w:cs="Calibri"/>
                <w:sz w:val="24"/>
                <w:szCs w:val="24"/>
              </w:rPr>
            </w:pPr>
            <w:r w:rsidRPr="00AC5E68">
              <w:rPr>
                <w:rFonts w:eastAsia="Calibri" w:cs="Calibri"/>
                <w:sz w:val="16"/>
                <w:szCs w:val="16"/>
              </w:rPr>
              <w:t>0.1</w:t>
            </w:r>
          </w:p>
        </w:tc>
        <w:tc>
          <w:tcPr>
            <w:tcW w:w="1350" w:type="dxa"/>
            <w:shd w:val="clear" w:color="auto" w:fill="auto"/>
            <w:vAlign w:val="center"/>
          </w:tcPr>
          <w:p w:rsidR="001D3949" w:rsidRPr="00AC5E68" w:rsidP="004B5ED3" w14:paraId="28D2984D" w14:textId="77777777">
            <w:pPr>
              <w:spacing w:after="60"/>
              <w:jc w:val="center"/>
              <w:rPr>
                <w:rFonts w:ascii="Times New Roman" w:eastAsia="Calibri" w:hAnsi="Times New Roman" w:cs="Calibri"/>
                <w:sz w:val="24"/>
                <w:szCs w:val="24"/>
              </w:rPr>
            </w:pPr>
            <w:r w:rsidRPr="00AC5E68">
              <w:rPr>
                <w:rFonts w:eastAsia="Calibri" w:cs="Calibri"/>
                <w:sz w:val="16"/>
                <w:szCs w:val="16"/>
              </w:rPr>
              <w:t>0.00</w:t>
            </w:r>
          </w:p>
        </w:tc>
      </w:tr>
      <w:tr w14:paraId="63E68B9A" w14:textId="77777777" w:rsidTr="004B5ED3">
        <w:tblPrEx>
          <w:tblW w:w="0" w:type="auto"/>
          <w:tblInd w:w="-5" w:type="dxa"/>
          <w:tblLook w:val="04A0"/>
        </w:tblPrEx>
        <w:trPr>
          <w:trHeight w:val="566"/>
          <w:tblHeader/>
        </w:trPr>
        <w:tc>
          <w:tcPr>
            <w:tcW w:w="4590" w:type="dxa"/>
            <w:shd w:val="clear" w:color="auto" w:fill="auto"/>
            <w:vAlign w:val="center"/>
          </w:tcPr>
          <w:p w:rsidR="00505B8C" w:rsidRPr="00AC5E68" w:rsidP="004B5ED3" w14:paraId="7FD2BD2C" w14:textId="5B649EB0">
            <w:pPr>
              <w:spacing w:after="60"/>
              <w:rPr>
                <w:rFonts w:ascii="Times New Roman" w:eastAsia="Calibri" w:hAnsi="Times New Roman" w:cs="Calibri"/>
                <w:sz w:val="24"/>
                <w:szCs w:val="24"/>
              </w:rPr>
            </w:pPr>
            <w:r w:rsidRPr="00AC5E68">
              <w:rPr>
                <w:rFonts w:eastAsia="Calibri" w:cs="Calibri"/>
                <w:color w:val="000000"/>
                <w:sz w:val="16"/>
                <w:szCs w:val="16"/>
              </w:rPr>
              <w:t>Form HUD-9991</w:t>
            </w:r>
            <w:r w:rsidR="008D4389">
              <w:rPr>
                <w:rFonts w:eastAsia="Calibri" w:cs="Calibri"/>
                <w:color w:val="000000"/>
                <w:sz w:val="16"/>
                <w:szCs w:val="16"/>
              </w:rPr>
              <w:t xml:space="preserve"> for </w:t>
            </w:r>
            <w:r w:rsidRPr="00AC5E68">
              <w:rPr>
                <w:rFonts w:eastAsia="Calibri" w:cs="Calibri"/>
                <w:color w:val="000000"/>
                <w:sz w:val="16"/>
                <w:szCs w:val="16"/>
              </w:rPr>
              <w:t>FHA Condominium Loan Level Questionnaire</w:t>
            </w:r>
            <w:r w:rsidR="00CA6FCD">
              <w:rPr>
                <w:rFonts w:eastAsia="Calibri" w:cs="Calibri"/>
                <w:color w:val="000000"/>
                <w:sz w:val="16"/>
                <w:szCs w:val="16"/>
              </w:rPr>
              <w:t xml:space="preserve">, </w:t>
            </w:r>
            <w:r w:rsidRPr="00AC5E68" w:rsidR="004364D4">
              <w:rPr>
                <w:rFonts w:eastAsia="Calibri" w:cs="Calibri"/>
                <w:color w:val="000000"/>
                <w:sz w:val="16"/>
                <w:szCs w:val="16"/>
              </w:rPr>
              <w:t>Certification</w:t>
            </w:r>
            <w:r w:rsidR="00CA6FCD">
              <w:rPr>
                <w:rFonts w:eastAsia="Calibri" w:cs="Calibri"/>
                <w:color w:val="000000"/>
                <w:sz w:val="16"/>
                <w:szCs w:val="16"/>
              </w:rPr>
              <w:t>,</w:t>
            </w:r>
            <w:r w:rsidRPr="00AC5E68" w:rsidR="004364D4">
              <w:rPr>
                <w:rFonts w:eastAsia="Calibri" w:cs="Calibri"/>
                <w:color w:val="000000"/>
                <w:sz w:val="16"/>
                <w:szCs w:val="16"/>
              </w:rPr>
              <w:t xml:space="preserve"> and </w:t>
            </w:r>
            <w:r w:rsidRPr="00AC5E68" w:rsidR="00AB184C">
              <w:rPr>
                <w:rFonts w:eastAsia="Calibri" w:cs="Calibri"/>
                <w:color w:val="000000"/>
                <w:sz w:val="16"/>
                <w:szCs w:val="16"/>
              </w:rPr>
              <w:t>Instructions</w:t>
            </w:r>
          </w:p>
        </w:tc>
        <w:tc>
          <w:tcPr>
            <w:tcW w:w="1710" w:type="dxa"/>
            <w:shd w:val="clear" w:color="auto" w:fill="auto"/>
            <w:vAlign w:val="center"/>
          </w:tcPr>
          <w:p w:rsidR="001D3949" w:rsidRPr="00AC5E68" w:rsidP="004B5ED3" w14:paraId="52B04382" w14:textId="26965FA5">
            <w:pPr>
              <w:spacing w:after="60"/>
              <w:jc w:val="center"/>
              <w:rPr>
                <w:rFonts w:ascii="Times New Roman" w:eastAsia="Calibri" w:hAnsi="Times New Roman" w:cs="Calibri"/>
                <w:sz w:val="24"/>
                <w:szCs w:val="24"/>
              </w:rPr>
            </w:pPr>
            <w:r w:rsidRPr="00AC5E68">
              <w:rPr>
                <w:rFonts w:eastAsia="Calibri" w:cs="Calibri"/>
                <w:sz w:val="16"/>
                <w:szCs w:val="16"/>
              </w:rPr>
              <w:t>0</w:t>
            </w:r>
          </w:p>
        </w:tc>
        <w:tc>
          <w:tcPr>
            <w:tcW w:w="1530" w:type="dxa"/>
            <w:shd w:val="clear" w:color="auto" w:fill="auto"/>
            <w:vAlign w:val="center"/>
          </w:tcPr>
          <w:p w:rsidR="001D3949" w:rsidRPr="00AC5E68" w:rsidP="004B5ED3" w14:paraId="4F1ABC40" w14:textId="71E01009">
            <w:pPr>
              <w:spacing w:after="60"/>
              <w:jc w:val="center"/>
              <w:rPr>
                <w:rFonts w:ascii="Times New Roman" w:eastAsia="Calibri" w:hAnsi="Times New Roman" w:cs="Calibri"/>
                <w:sz w:val="24"/>
                <w:szCs w:val="24"/>
              </w:rPr>
            </w:pPr>
            <w:r w:rsidRPr="00AC5E68">
              <w:rPr>
                <w:rFonts w:eastAsia="Calibri" w:cs="Calibri"/>
                <w:sz w:val="16"/>
                <w:szCs w:val="16"/>
              </w:rPr>
              <w:t>.25</w:t>
            </w:r>
          </w:p>
        </w:tc>
        <w:tc>
          <w:tcPr>
            <w:tcW w:w="1350" w:type="dxa"/>
            <w:shd w:val="clear" w:color="auto" w:fill="auto"/>
            <w:vAlign w:val="center"/>
          </w:tcPr>
          <w:p w:rsidR="001D3949" w:rsidRPr="00AC5E68" w:rsidP="004B5ED3" w14:paraId="4FB4BDEA" w14:textId="69E5A8C4">
            <w:pPr>
              <w:spacing w:after="60"/>
              <w:jc w:val="center"/>
              <w:rPr>
                <w:rFonts w:ascii="Times New Roman" w:eastAsia="Calibri" w:hAnsi="Times New Roman" w:cs="Calibri"/>
                <w:sz w:val="24"/>
                <w:szCs w:val="24"/>
              </w:rPr>
            </w:pPr>
            <w:r w:rsidRPr="00AC5E68">
              <w:rPr>
                <w:rFonts w:eastAsia="Calibri" w:cs="Calibri"/>
                <w:sz w:val="16"/>
                <w:szCs w:val="16"/>
              </w:rPr>
              <w:t>0</w:t>
            </w:r>
            <w:r w:rsidRPr="00AC5E68" w:rsidR="00217B96">
              <w:rPr>
                <w:rFonts w:eastAsia="Calibri" w:cs="Calibri"/>
                <w:sz w:val="16"/>
                <w:szCs w:val="16"/>
              </w:rPr>
              <w:t>.25</w:t>
            </w:r>
          </w:p>
        </w:tc>
      </w:tr>
      <w:tr w14:paraId="4AEB6CB5" w14:textId="77777777" w:rsidTr="004B5ED3">
        <w:tblPrEx>
          <w:tblW w:w="0" w:type="auto"/>
          <w:tblInd w:w="-5" w:type="dxa"/>
          <w:tblLook w:val="04A0"/>
        </w:tblPrEx>
        <w:trPr>
          <w:tblHeader/>
        </w:trPr>
        <w:tc>
          <w:tcPr>
            <w:tcW w:w="4590" w:type="dxa"/>
            <w:shd w:val="clear" w:color="auto" w:fill="auto"/>
            <w:vAlign w:val="center"/>
          </w:tcPr>
          <w:p w:rsidR="008E6BB7" w:rsidRPr="00AC5E68" w:rsidP="004B5ED3" w14:paraId="7A3B8EE1" w14:textId="3A3847ED">
            <w:pPr>
              <w:spacing w:after="60"/>
              <w:rPr>
                <w:rFonts w:eastAsia="Calibri" w:cs="Calibri"/>
                <w:color w:val="000000"/>
                <w:sz w:val="16"/>
                <w:szCs w:val="16"/>
              </w:rPr>
            </w:pPr>
            <w:r w:rsidRPr="00AC5E68">
              <w:rPr>
                <w:rFonts w:eastAsia="Calibri" w:cs="Calibri"/>
                <w:color w:val="000000"/>
                <w:sz w:val="16"/>
                <w:szCs w:val="16"/>
              </w:rPr>
              <w:t>Form HUD-9991</w:t>
            </w:r>
            <w:r w:rsidR="008D4389">
              <w:rPr>
                <w:rFonts w:eastAsia="Calibri" w:cs="Calibri"/>
                <w:color w:val="000000"/>
                <w:sz w:val="16"/>
                <w:szCs w:val="16"/>
              </w:rPr>
              <w:t xml:space="preserve"> for</w:t>
            </w:r>
            <w:r w:rsidRPr="00AC5E68">
              <w:rPr>
                <w:rFonts w:eastAsia="Calibri" w:cs="Calibri"/>
                <w:color w:val="000000"/>
                <w:sz w:val="16"/>
                <w:szCs w:val="16"/>
              </w:rPr>
              <w:t xml:space="preserve"> FHA Condominium Single-Unit Approval </w:t>
            </w:r>
            <w:r w:rsidRPr="00AC5E68" w:rsidR="00C26903">
              <w:rPr>
                <w:rFonts w:eastAsia="Calibri" w:cs="Calibri"/>
                <w:color w:val="000000"/>
                <w:sz w:val="16"/>
                <w:szCs w:val="16"/>
              </w:rPr>
              <w:t>Questionnaire,</w:t>
            </w:r>
            <w:r w:rsidR="00CA6FCD">
              <w:rPr>
                <w:rFonts w:eastAsia="Calibri" w:cs="Calibri"/>
                <w:color w:val="000000"/>
                <w:sz w:val="16"/>
                <w:szCs w:val="16"/>
              </w:rPr>
              <w:t xml:space="preserve"> Certification,</w:t>
            </w:r>
            <w:r w:rsidRPr="00AC5E68">
              <w:rPr>
                <w:rFonts w:eastAsia="Calibri" w:cs="Calibri"/>
                <w:color w:val="000000"/>
                <w:sz w:val="16"/>
                <w:szCs w:val="16"/>
              </w:rPr>
              <w:t xml:space="preserve"> and Instructions</w:t>
            </w:r>
          </w:p>
        </w:tc>
        <w:tc>
          <w:tcPr>
            <w:tcW w:w="1710" w:type="dxa"/>
            <w:shd w:val="clear" w:color="auto" w:fill="auto"/>
            <w:vAlign w:val="center"/>
          </w:tcPr>
          <w:p w:rsidR="008E6BB7" w:rsidRPr="00AC5E68" w:rsidP="004B5ED3" w14:paraId="59E54B8B" w14:textId="02B9CC8B">
            <w:pPr>
              <w:spacing w:after="60"/>
              <w:jc w:val="center"/>
              <w:rPr>
                <w:rFonts w:eastAsia="Calibri" w:cs="Calibri"/>
                <w:sz w:val="16"/>
                <w:szCs w:val="16"/>
              </w:rPr>
            </w:pPr>
            <w:r w:rsidRPr="00AC5E68">
              <w:rPr>
                <w:rFonts w:eastAsia="Calibri" w:cs="Calibri"/>
                <w:sz w:val="16"/>
                <w:szCs w:val="16"/>
              </w:rPr>
              <w:t>1</w:t>
            </w:r>
          </w:p>
        </w:tc>
        <w:tc>
          <w:tcPr>
            <w:tcW w:w="1530" w:type="dxa"/>
            <w:shd w:val="clear" w:color="auto" w:fill="auto"/>
            <w:vAlign w:val="center"/>
          </w:tcPr>
          <w:p w:rsidR="008E6BB7" w:rsidRPr="00AC5E68" w:rsidP="004B5ED3" w14:paraId="4C8FEC6F" w14:textId="1B5564C5">
            <w:pPr>
              <w:spacing w:after="60"/>
              <w:jc w:val="center"/>
              <w:rPr>
                <w:rFonts w:eastAsia="Calibri" w:cs="Calibri"/>
                <w:sz w:val="16"/>
                <w:szCs w:val="16"/>
              </w:rPr>
            </w:pPr>
            <w:r w:rsidRPr="00AC5E68">
              <w:rPr>
                <w:rFonts w:eastAsia="Calibri" w:cs="Calibri"/>
                <w:sz w:val="16"/>
                <w:szCs w:val="16"/>
              </w:rPr>
              <w:t>.75</w:t>
            </w:r>
          </w:p>
        </w:tc>
        <w:tc>
          <w:tcPr>
            <w:tcW w:w="1350" w:type="dxa"/>
            <w:shd w:val="clear" w:color="auto" w:fill="auto"/>
            <w:vAlign w:val="center"/>
          </w:tcPr>
          <w:p w:rsidR="008E6BB7" w:rsidRPr="00AC5E68" w:rsidP="004B5ED3" w14:paraId="486E4F77" w14:textId="0AFFF4BA">
            <w:pPr>
              <w:spacing w:after="60"/>
              <w:jc w:val="center"/>
              <w:rPr>
                <w:rFonts w:eastAsia="Calibri" w:cs="Calibri"/>
                <w:sz w:val="16"/>
                <w:szCs w:val="16"/>
              </w:rPr>
            </w:pPr>
            <w:r w:rsidRPr="00AC5E68">
              <w:rPr>
                <w:rFonts w:eastAsia="Calibri" w:cs="Calibri"/>
                <w:sz w:val="16"/>
                <w:szCs w:val="16"/>
              </w:rPr>
              <w:t>-0</w:t>
            </w:r>
            <w:r w:rsidRPr="00AC5E68" w:rsidR="004364D4">
              <w:rPr>
                <w:rFonts w:eastAsia="Calibri" w:cs="Calibri"/>
                <w:sz w:val="16"/>
                <w:szCs w:val="16"/>
              </w:rPr>
              <w:t>.25</w:t>
            </w:r>
          </w:p>
        </w:tc>
      </w:tr>
      <w:tr w14:paraId="53920B05" w14:textId="77777777" w:rsidTr="004B5ED3">
        <w:tblPrEx>
          <w:tblW w:w="0" w:type="auto"/>
          <w:tblInd w:w="-5" w:type="dxa"/>
          <w:tblLook w:val="04A0"/>
        </w:tblPrEx>
        <w:trPr>
          <w:tblHeader/>
        </w:trPr>
        <w:tc>
          <w:tcPr>
            <w:tcW w:w="4590" w:type="dxa"/>
            <w:shd w:val="clear" w:color="auto" w:fill="auto"/>
            <w:vAlign w:val="center"/>
          </w:tcPr>
          <w:p w:rsidR="004B50A6" w:rsidRPr="001D5DA5" w:rsidP="004B5ED3" w14:paraId="14837BC0" w14:textId="50C323F0">
            <w:pPr>
              <w:spacing w:after="60"/>
              <w:rPr>
                <w:rFonts w:cs="Calibri"/>
                <w:sz w:val="16"/>
                <w:szCs w:val="16"/>
              </w:rPr>
            </w:pPr>
            <w:r w:rsidRPr="00AC5E68">
              <w:rPr>
                <w:rFonts w:eastAsia="Calibri" w:cs="Calibri"/>
                <w:sz w:val="16"/>
                <w:szCs w:val="16"/>
              </w:rPr>
              <w:t>Form HUD-92541 (OMB 2502-0496) Builders Certification of Plans, Specifications</w:t>
            </w:r>
            <w:r>
              <w:rPr>
                <w:rFonts w:eastAsia="Calibri" w:cs="Calibri"/>
                <w:sz w:val="16"/>
                <w:szCs w:val="16"/>
              </w:rPr>
              <w:t xml:space="preserve"> (for individual condominium loans)</w:t>
            </w:r>
          </w:p>
        </w:tc>
        <w:tc>
          <w:tcPr>
            <w:tcW w:w="1710" w:type="dxa"/>
            <w:shd w:val="clear" w:color="auto" w:fill="auto"/>
            <w:vAlign w:val="center"/>
          </w:tcPr>
          <w:p w:rsidR="004B50A6" w:rsidP="004B5ED3" w14:paraId="132F2A8D" w14:textId="28E7A48E">
            <w:pPr>
              <w:spacing w:after="60"/>
              <w:jc w:val="center"/>
              <w:rPr>
                <w:rFonts w:eastAsia="Calibri" w:cs="Calibri"/>
                <w:sz w:val="16"/>
                <w:szCs w:val="16"/>
              </w:rPr>
            </w:pPr>
            <w:r w:rsidRPr="00AC5E68">
              <w:rPr>
                <w:rFonts w:eastAsia="Calibri" w:cs="Calibri"/>
                <w:sz w:val="16"/>
                <w:szCs w:val="16"/>
              </w:rPr>
              <w:t>0</w:t>
            </w:r>
          </w:p>
        </w:tc>
        <w:tc>
          <w:tcPr>
            <w:tcW w:w="1530" w:type="dxa"/>
            <w:shd w:val="clear" w:color="auto" w:fill="auto"/>
            <w:vAlign w:val="center"/>
          </w:tcPr>
          <w:p w:rsidR="004B50A6" w:rsidP="004B5ED3" w14:paraId="138026BC" w14:textId="0C515B1F">
            <w:pPr>
              <w:spacing w:after="60"/>
              <w:jc w:val="center"/>
              <w:rPr>
                <w:rFonts w:eastAsia="Calibri" w:cs="Calibri"/>
                <w:sz w:val="16"/>
                <w:szCs w:val="16"/>
              </w:rPr>
            </w:pPr>
            <w:r w:rsidRPr="00AC5E68">
              <w:rPr>
                <w:rFonts w:eastAsia="Calibri" w:cs="Calibri"/>
                <w:sz w:val="16"/>
                <w:szCs w:val="16"/>
              </w:rPr>
              <w:t>0.</w:t>
            </w:r>
            <w:r>
              <w:rPr>
                <w:rFonts w:eastAsia="Calibri" w:cs="Calibri"/>
                <w:sz w:val="16"/>
                <w:szCs w:val="16"/>
              </w:rPr>
              <w:t>25</w:t>
            </w:r>
          </w:p>
        </w:tc>
        <w:tc>
          <w:tcPr>
            <w:tcW w:w="1350" w:type="dxa"/>
            <w:shd w:val="clear" w:color="auto" w:fill="auto"/>
            <w:vAlign w:val="center"/>
          </w:tcPr>
          <w:p w:rsidR="004B50A6" w:rsidP="004B5ED3" w14:paraId="365AC706" w14:textId="3C6ECABD">
            <w:pPr>
              <w:spacing w:after="60"/>
              <w:jc w:val="center"/>
              <w:rPr>
                <w:rFonts w:eastAsia="Calibri" w:cs="Calibri"/>
                <w:sz w:val="16"/>
                <w:szCs w:val="16"/>
              </w:rPr>
            </w:pPr>
            <w:r w:rsidRPr="00AC5E68">
              <w:rPr>
                <w:rFonts w:eastAsia="Calibri" w:cs="Calibri"/>
                <w:sz w:val="16"/>
                <w:szCs w:val="16"/>
              </w:rPr>
              <w:t>0.</w:t>
            </w:r>
            <w:r w:rsidR="008F1022">
              <w:rPr>
                <w:rFonts w:eastAsia="Calibri" w:cs="Calibri"/>
                <w:sz w:val="16"/>
                <w:szCs w:val="16"/>
              </w:rPr>
              <w:t>25</w:t>
            </w:r>
          </w:p>
        </w:tc>
      </w:tr>
      <w:tr w14:paraId="38D61388" w14:textId="77777777" w:rsidTr="004B5ED3">
        <w:tblPrEx>
          <w:tblW w:w="0" w:type="auto"/>
          <w:tblInd w:w="-5" w:type="dxa"/>
          <w:tblLook w:val="04A0"/>
        </w:tblPrEx>
        <w:trPr>
          <w:tblHeader/>
        </w:trPr>
        <w:tc>
          <w:tcPr>
            <w:tcW w:w="4590" w:type="dxa"/>
            <w:shd w:val="clear" w:color="auto" w:fill="auto"/>
            <w:vAlign w:val="center"/>
          </w:tcPr>
          <w:p w:rsidR="00742D36" w:rsidRPr="00AC5E68" w:rsidP="004B5ED3" w14:paraId="79D56299" w14:textId="15BCEAEA">
            <w:pPr>
              <w:spacing w:after="60"/>
              <w:rPr>
                <w:rFonts w:eastAsia="Calibri" w:cs="Calibri"/>
                <w:color w:val="000000"/>
                <w:sz w:val="16"/>
                <w:szCs w:val="16"/>
              </w:rPr>
            </w:pPr>
            <w:r w:rsidRPr="001D5DA5">
              <w:rPr>
                <w:rFonts w:cs="Calibri"/>
                <w:sz w:val="16"/>
                <w:szCs w:val="16"/>
              </w:rPr>
              <w:t>Loan Level/Single-Unit Approval Quality Control</w:t>
            </w:r>
          </w:p>
        </w:tc>
        <w:tc>
          <w:tcPr>
            <w:tcW w:w="1710" w:type="dxa"/>
            <w:shd w:val="clear" w:color="auto" w:fill="auto"/>
            <w:vAlign w:val="center"/>
          </w:tcPr>
          <w:p w:rsidR="00742D36" w:rsidRPr="00AC5E68" w:rsidP="004B5ED3" w14:paraId="0A346FD0" w14:textId="0F54ED35">
            <w:pPr>
              <w:spacing w:after="60"/>
              <w:jc w:val="center"/>
              <w:rPr>
                <w:rFonts w:eastAsia="Calibri" w:cs="Calibri"/>
                <w:sz w:val="16"/>
                <w:szCs w:val="16"/>
              </w:rPr>
            </w:pPr>
            <w:r>
              <w:rPr>
                <w:rFonts w:eastAsia="Calibri" w:cs="Calibri"/>
                <w:sz w:val="16"/>
                <w:szCs w:val="16"/>
              </w:rPr>
              <w:t>0</w:t>
            </w:r>
          </w:p>
        </w:tc>
        <w:tc>
          <w:tcPr>
            <w:tcW w:w="1530" w:type="dxa"/>
            <w:shd w:val="clear" w:color="auto" w:fill="auto"/>
            <w:vAlign w:val="center"/>
          </w:tcPr>
          <w:p w:rsidR="00742D36" w:rsidRPr="00AC5E68" w:rsidP="004B5ED3" w14:paraId="18B22527" w14:textId="629944C7">
            <w:pPr>
              <w:spacing w:after="60"/>
              <w:jc w:val="center"/>
              <w:rPr>
                <w:rFonts w:eastAsia="Calibri" w:cs="Calibri"/>
                <w:sz w:val="16"/>
                <w:szCs w:val="16"/>
              </w:rPr>
            </w:pPr>
            <w:r>
              <w:rPr>
                <w:rFonts w:eastAsia="Calibri" w:cs="Calibri"/>
                <w:sz w:val="16"/>
                <w:szCs w:val="16"/>
              </w:rPr>
              <w:t>.25</w:t>
            </w:r>
          </w:p>
        </w:tc>
        <w:tc>
          <w:tcPr>
            <w:tcW w:w="1350" w:type="dxa"/>
            <w:shd w:val="clear" w:color="auto" w:fill="auto"/>
            <w:vAlign w:val="center"/>
          </w:tcPr>
          <w:p w:rsidR="00742D36" w:rsidRPr="00AC5E68" w:rsidP="004B5ED3" w14:paraId="0548118D" w14:textId="3DDE1627">
            <w:pPr>
              <w:spacing w:after="60"/>
              <w:jc w:val="center"/>
              <w:rPr>
                <w:rFonts w:eastAsia="Calibri" w:cs="Calibri"/>
                <w:sz w:val="16"/>
                <w:szCs w:val="16"/>
              </w:rPr>
            </w:pPr>
            <w:r>
              <w:rPr>
                <w:rFonts w:eastAsia="Calibri" w:cs="Calibri"/>
                <w:sz w:val="16"/>
                <w:szCs w:val="16"/>
              </w:rPr>
              <w:t>.25</w:t>
            </w:r>
          </w:p>
        </w:tc>
      </w:tr>
      <w:tr w14:paraId="28F37131" w14:textId="77777777" w:rsidTr="004B5ED3">
        <w:tblPrEx>
          <w:tblW w:w="0" w:type="auto"/>
          <w:tblInd w:w="-5" w:type="dxa"/>
          <w:tblLook w:val="04A0"/>
        </w:tblPrEx>
        <w:trPr>
          <w:tblHeader/>
        </w:trPr>
        <w:tc>
          <w:tcPr>
            <w:tcW w:w="4590" w:type="dxa"/>
            <w:shd w:val="clear" w:color="auto" w:fill="auto"/>
            <w:vAlign w:val="center"/>
          </w:tcPr>
          <w:p w:rsidR="001D3949" w:rsidRPr="00AC5E68" w:rsidP="004B5ED3" w14:paraId="1E868BBB" w14:textId="77777777">
            <w:pPr>
              <w:spacing w:after="60"/>
              <w:rPr>
                <w:rFonts w:ascii="Times New Roman" w:eastAsia="Calibri" w:hAnsi="Times New Roman" w:cs="Calibri"/>
                <w:sz w:val="24"/>
                <w:szCs w:val="24"/>
              </w:rPr>
            </w:pPr>
            <w:r w:rsidRPr="00AC5E68">
              <w:rPr>
                <w:rFonts w:eastAsia="Calibri" w:cs="Calibri"/>
                <w:b/>
                <w:bCs/>
                <w:color w:val="000000"/>
                <w:sz w:val="16"/>
                <w:szCs w:val="16"/>
              </w:rPr>
              <w:t>TOTAL</w:t>
            </w:r>
          </w:p>
        </w:tc>
        <w:tc>
          <w:tcPr>
            <w:tcW w:w="1710" w:type="dxa"/>
            <w:shd w:val="clear" w:color="auto" w:fill="auto"/>
            <w:vAlign w:val="center"/>
          </w:tcPr>
          <w:p w:rsidR="001D3949" w:rsidRPr="00AC5E68" w:rsidP="004B5ED3" w14:paraId="2AAB5748" w14:textId="54A4B4BF">
            <w:pPr>
              <w:spacing w:after="60"/>
              <w:jc w:val="center"/>
              <w:rPr>
                <w:rFonts w:ascii="Times New Roman" w:eastAsia="Calibri" w:hAnsi="Times New Roman" w:cs="Calibri"/>
                <w:sz w:val="24"/>
                <w:szCs w:val="24"/>
              </w:rPr>
            </w:pPr>
            <w:r w:rsidRPr="00AC5E68">
              <w:rPr>
                <w:rFonts w:eastAsia="Calibri" w:cs="Calibri"/>
                <w:sz w:val="16"/>
                <w:szCs w:val="16"/>
              </w:rPr>
              <w:t>5.</w:t>
            </w:r>
            <w:r w:rsidR="00C2263E">
              <w:rPr>
                <w:rFonts w:eastAsia="Calibri" w:cs="Calibri"/>
                <w:sz w:val="16"/>
                <w:szCs w:val="16"/>
              </w:rPr>
              <w:t>65</w:t>
            </w:r>
          </w:p>
        </w:tc>
        <w:tc>
          <w:tcPr>
            <w:tcW w:w="1530" w:type="dxa"/>
            <w:shd w:val="clear" w:color="auto" w:fill="auto"/>
            <w:vAlign w:val="center"/>
          </w:tcPr>
          <w:p w:rsidR="001D3949" w:rsidRPr="00AC5E68" w:rsidP="004B5ED3" w14:paraId="0A40308A" w14:textId="4DB6E3D2">
            <w:pPr>
              <w:spacing w:after="60"/>
              <w:jc w:val="center"/>
              <w:rPr>
                <w:rFonts w:ascii="Times New Roman" w:eastAsia="Calibri" w:hAnsi="Times New Roman" w:cs="Calibri"/>
                <w:sz w:val="24"/>
                <w:szCs w:val="24"/>
              </w:rPr>
            </w:pPr>
            <w:r>
              <w:rPr>
                <w:rFonts w:eastAsia="Calibri" w:cs="Calibri"/>
                <w:sz w:val="16"/>
                <w:szCs w:val="16"/>
              </w:rPr>
              <w:t>7.15</w:t>
            </w:r>
          </w:p>
        </w:tc>
        <w:tc>
          <w:tcPr>
            <w:tcW w:w="1350" w:type="dxa"/>
            <w:shd w:val="clear" w:color="auto" w:fill="auto"/>
            <w:vAlign w:val="center"/>
          </w:tcPr>
          <w:p w:rsidR="001D3949" w:rsidRPr="00AC5E68" w:rsidP="004B5ED3" w14:paraId="5B92C744" w14:textId="743677CA">
            <w:pPr>
              <w:spacing w:after="60"/>
              <w:jc w:val="center"/>
              <w:rPr>
                <w:rFonts w:ascii="Times New Roman" w:eastAsia="Calibri" w:hAnsi="Times New Roman" w:cs="Calibri"/>
                <w:sz w:val="24"/>
                <w:szCs w:val="24"/>
              </w:rPr>
            </w:pPr>
            <w:r>
              <w:rPr>
                <w:rFonts w:eastAsia="Calibri" w:cs="Calibri"/>
                <w:sz w:val="16"/>
                <w:szCs w:val="16"/>
              </w:rPr>
              <w:t>1.5</w:t>
            </w:r>
          </w:p>
        </w:tc>
      </w:tr>
    </w:tbl>
    <w:p w:rsidR="00C211A6" w:rsidRPr="00AC5E68" w:rsidP="000F3BAA" w14:paraId="1E4A3773" w14:textId="77777777">
      <w:pPr>
        <w:rPr>
          <w:rFonts w:ascii="Times New Roman" w:hAnsi="Times New Roman"/>
          <w:sz w:val="24"/>
          <w:szCs w:val="24"/>
        </w:rPr>
      </w:pPr>
    </w:p>
    <w:p w:rsidR="001D3949" w:rsidRPr="00AC5E68" w:rsidP="001A0445" w14:paraId="203DF7AB" w14:textId="125785AC">
      <w:pPr>
        <w:rPr>
          <w:rFonts w:ascii="Times New Roman" w:hAnsi="Times New Roman"/>
          <w:sz w:val="24"/>
          <w:szCs w:val="24"/>
        </w:rPr>
      </w:pPr>
      <w:r w:rsidRPr="00AC5E68">
        <w:rPr>
          <w:rFonts w:ascii="Times New Roman" w:hAnsi="Times New Roman"/>
          <w:sz w:val="24"/>
          <w:szCs w:val="24"/>
        </w:rPr>
        <w:t>Table 2 shows the net change in the total burden hours</w:t>
      </w:r>
      <w:r w:rsidRPr="00AC5E68" w:rsidR="00BF356B">
        <w:rPr>
          <w:rFonts w:ascii="Times New Roman" w:hAnsi="Times New Roman"/>
          <w:sz w:val="24"/>
          <w:szCs w:val="24"/>
        </w:rPr>
        <w:t xml:space="preserve"> </w:t>
      </w:r>
      <w:r w:rsidRPr="00AC5E68" w:rsidR="00E36B0D">
        <w:rPr>
          <w:rFonts w:ascii="Times New Roman" w:hAnsi="Times New Roman"/>
          <w:sz w:val="24"/>
          <w:szCs w:val="24"/>
        </w:rPr>
        <w:t xml:space="preserve">is </w:t>
      </w:r>
      <w:r w:rsidR="00D33500">
        <w:rPr>
          <w:rFonts w:ascii="Times New Roman" w:hAnsi="Times New Roman"/>
          <w:sz w:val="24"/>
          <w:szCs w:val="24"/>
        </w:rPr>
        <w:t>1.5</w:t>
      </w:r>
      <w:r w:rsidR="009A0EDF">
        <w:rPr>
          <w:rFonts w:ascii="Times New Roman" w:hAnsi="Times New Roman"/>
          <w:sz w:val="24"/>
          <w:szCs w:val="24"/>
        </w:rPr>
        <w:t xml:space="preserve">, which can be </w:t>
      </w:r>
      <w:r w:rsidR="002955C6">
        <w:rPr>
          <w:rFonts w:ascii="Times New Roman" w:hAnsi="Times New Roman"/>
          <w:sz w:val="24"/>
          <w:szCs w:val="24"/>
        </w:rPr>
        <w:t>attributed</w:t>
      </w:r>
      <w:r w:rsidR="00593138">
        <w:rPr>
          <w:rFonts w:ascii="Times New Roman" w:hAnsi="Times New Roman"/>
          <w:sz w:val="24"/>
          <w:szCs w:val="24"/>
        </w:rPr>
        <w:t xml:space="preserve"> to the addition of </w:t>
      </w:r>
      <w:r w:rsidR="002955C6">
        <w:rPr>
          <w:rFonts w:ascii="Times New Roman" w:hAnsi="Times New Roman"/>
          <w:sz w:val="24"/>
          <w:szCs w:val="24"/>
        </w:rPr>
        <w:t xml:space="preserve">quality control performed by HUD on a portion of condominium approval packages submitted by </w:t>
      </w:r>
      <w:r w:rsidR="008E3530">
        <w:rPr>
          <w:rFonts w:ascii="Times New Roman" w:hAnsi="Times New Roman"/>
          <w:sz w:val="24"/>
          <w:szCs w:val="24"/>
        </w:rPr>
        <w:t xml:space="preserve">mortgagees with </w:t>
      </w:r>
      <w:r w:rsidR="002955C6">
        <w:rPr>
          <w:rFonts w:ascii="Times New Roman" w:hAnsi="Times New Roman"/>
          <w:sz w:val="24"/>
          <w:szCs w:val="24"/>
        </w:rPr>
        <w:t xml:space="preserve">DELRAP </w:t>
      </w:r>
      <w:r w:rsidR="008E3530">
        <w:rPr>
          <w:rFonts w:ascii="Times New Roman" w:hAnsi="Times New Roman"/>
          <w:sz w:val="24"/>
          <w:szCs w:val="24"/>
        </w:rPr>
        <w:t xml:space="preserve">authority </w:t>
      </w:r>
      <w:r w:rsidR="002955C6">
        <w:rPr>
          <w:rFonts w:ascii="Times New Roman" w:hAnsi="Times New Roman"/>
          <w:sz w:val="24"/>
          <w:szCs w:val="24"/>
        </w:rPr>
        <w:t xml:space="preserve">and </w:t>
      </w:r>
      <w:r w:rsidR="00C02EA3">
        <w:rPr>
          <w:rFonts w:ascii="Times New Roman" w:hAnsi="Times New Roman"/>
          <w:sz w:val="24"/>
          <w:szCs w:val="24"/>
        </w:rPr>
        <w:t xml:space="preserve">quality control on </w:t>
      </w:r>
      <w:r w:rsidR="008A746C">
        <w:rPr>
          <w:rFonts w:ascii="Times New Roman" w:hAnsi="Times New Roman"/>
          <w:sz w:val="24"/>
          <w:szCs w:val="24"/>
        </w:rPr>
        <w:t xml:space="preserve">condominium </w:t>
      </w:r>
      <w:r w:rsidR="00C02EA3">
        <w:rPr>
          <w:rFonts w:ascii="Times New Roman" w:hAnsi="Times New Roman"/>
          <w:sz w:val="24"/>
          <w:szCs w:val="24"/>
        </w:rPr>
        <w:t xml:space="preserve">loans submitted </w:t>
      </w:r>
      <w:r w:rsidR="008A746C">
        <w:rPr>
          <w:rFonts w:ascii="Times New Roman" w:hAnsi="Times New Roman"/>
          <w:sz w:val="24"/>
          <w:szCs w:val="24"/>
        </w:rPr>
        <w:t>for endorsement</w:t>
      </w:r>
      <w:r w:rsidR="00593138">
        <w:rPr>
          <w:rFonts w:ascii="Times New Roman" w:hAnsi="Times New Roman"/>
          <w:sz w:val="24"/>
          <w:szCs w:val="24"/>
        </w:rPr>
        <w:t>.</w:t>
      </w:r>
      <w:r w:rsidR="001358EA">
        <w:rPr>
          <w:rFonts w:ascii="Times New Roman" w:hAnsi="Times New Roman"/>
          <w:sz w:val="24"/>
          <w:szCs w:val="24"/>
        </w:rPr>
        <w:t xml:space="preserve"> </w:t>
      </w:r>
      <w:r w:rsidR="00C34521">
        <w:rPr>
          <w:rFonts w:ascii="Times New Roman" w:hAnsi="Times New Roman"/>
          <w:sz w:val="24"/>
          <w:szCs w:val="24"/>
        </w:rPr>
        <w:t xml:space="preserve"> </w:t>
      </w:r>
      <w:r w:rsidR="002B73AE">
        <w:rPr>
          <w:rFonts w:ascii="Times New Roman" w:hAnsi="Times New Roman"/>
          <w:sz w:val="24"/>
          <w:szCs w:val="24"/>
        </w:rPr>
        <w:t xml:space="preserve">The </w:t>
      </w:r>
      <w:r w:rsidR="00C93A47">
        <w:rPr>
          <w:rFonts w:ascii="Times New Roman" w:hAnsi="Times New Roman"/>
          <w:sz w:val="24"/>
          <w:szCs w:val="24"/>
        </w:rPr>
        <w:t xml:space="preserve">combination of </w:t>
      </w:r>
      <w:r w:rsidR="001A25C8">
        <w:rPr>
          <w:rFonts w:ascii="Times New Roman" w:hAnsi="Times New Roman"/>
          <w:sz w:val="24"/>
          <w:szCs w:val="24"/>
        </w:rPr>
        <w:t xml:space="preserve">updates to the instructions </w:t>
      </w:r>
      <w:r w:rsidR="00BB21DD">
        <w:rPr>
          <w:rFonts w:ascii="Times New Roman" w:hAnsi="Times New Roman"/>
          <w:sz w:val="24"/>
          <w:szCs w:val="24"/>
        </w:rPr>
        <w:t xml:space="preserve">and the creation of a </w:t>
      </w:r>
      <w:r w:rsidR="0051722D">
        <w:rPr>
          <w:rFonts w:ascii="Times New Roman" w:hAnsi="Times New Roman"/>
          <w:sz w:val="24"/>
          <w:szCs w:val="24"/>
        </w:rPr>
        <w:t xml:space="preserve"> </w:t>
      </w:r>
      <w:r w:rsidR="0051722D">
        <w:rPr>
          <w:rFonts w:ascii="Times New Roman" w:hAnsi="Times New Roman"/>
          <w:sz w:val="24"/>
          <w:szCs w:val="24"/>
        </w:rPr>
        <w:t>a</w:t>
      </w:r>
      <w:r w:rsidR="0051722D">
        <w:rPr>
          <w:rFonts w:ascii="Times New Roman" w:hAnsi="Times New Roman"/>
          <w:sz w:val="24"/>
          <w:szCs w:val="24"/>
        </w:rPr>
        <w:t xml:space="preserve"> checklist will </w:t>
      </w:r>
      <w:r w:rsidR="004E4F05">
        <w:rPr>
          <w:rFonts w:ascii="Times New Roman" w:hAnsi="Times New Roman"/>
          <w:sz w:val="24"/>
          <w:szCs w:val="24"/>
        </w:rPr>
        <w:t xml:space="preserve">make it easier to identify the requirements for each type of </w:t>
      </w:r>
      <w:r w:rsidR="00061CE6">
        <w:rPr>
          <w:rFonts w:ascii="Times New Roman" w:hAnsi="Times New Roman"/>
          <w:sz w:val="24"/>
          <w:szCs w:val="24"/>
        </w:rPr>
        <w:t xml:space="preserve">loan </w:t>
      </w:r>
      <w:r w:rsidR="004E4F05">
        <w:rPr>
          <w:rFonts w:ascii="Times New Roman" w:hAnsi="Times New Roman"/>
          <w:sz w:val="24"/>
          <w:szCs w:val="24"/>
        </w:rPr>
        <w:t>approval</w:t>
      </w:r>
      <w:r w:rsidR="00061CE6">
        <w:rPr>
          <w:rFonts w:ascii="Times New Roman" w:hAnsi="Times New Roman"/>
          <w:sz w:val="24"/>
          <w:szCs w:val="24"/>
        </w:rPr>
        <w:t>: 1) for Single-Unit Approval and 2) for loan level approvals</w:t>
      </w:r>
      <w:r w:rsidR="004E4F05">
        <w:rPr>
          <w:rFonts w:ascii="Times New Roman" w:hAnsi="Times New Roman"/>
          <w:sz w:val="24"/>
          <w:szCs w:val="24"/>
        </w:rPr>
        <w:t>.</w:t>
      </w:r>
      <w:r w:rsidR="003773F3">
        <w:rPr>
          <w:rFonts w:ascii="Times New Roman" w:hAnsi="Times New Roman"/>
          <w:sz w:val="24"/>
          <w:szCs w:val="24"/>
        </w:rPr>
        <w:t xml:space="preserve">  </w:t>
      </w:r>
      <w:r w:rsidR="004E4F05">
        <w:rPr>
          <w:rFonts w:ascii="Times New Roman" w:hAnsi="Times New Roman"/>
          <w:sz w:val="24"/>
          <w:szCs w:val="24"/>
        </w:rPr>
        <w:t>T</w:t>
      </w:r>
      <w:r w:rsidRPr="00AC5E68" w:rsidR="001A0445">
        <w:rPr>
          <w:rFonts w:ascii="Times New Roman" w:hAnsi="Times New Roman"/>
          <w:sz w:val="24"/>
          <w:szCs w:val="24"/>
        </w:rPr>
        <w:t>he HUD-9991</w:t>
      </w:r>
      <w:r w:rsidR="002E73DC">
        <w:rPr>
          <w:rFonts w:ascii="Times New Roman" w:hAnsi="Times New Roman"/>
          <w:sz w:val="24"/>
          <w:szCs w:val="24"/>
        </w:rPr>
        <w:t xml:space="preserve"> for</w:t>
      </w:r>
      <w:r w:rsidRPr="00AC5E68" w:rsidR="001A0445">
        <w:rPr>
          <w:rFonts w:ascii="Times New Roman" w:hAnsi="Times New Roman"/>
          <w:sz w:val="24"/>
          <w:szCs w:val="24"/>
        </w:rPr>
        <w:t xml:space="preserve"> Loan Level Certification </w:t>
      </w:r>
      <w:r w:rsidR="004240A6">
        <w:rPr>
          <w:rFonts w:ascii="Times New Roman" w:hAnsi="Times New Roman"/>
          <w:sz w:val="24"/>
          <w:szCs w:val="24"/>
        </w:rPr>
        <w:t xml:space="preserve">is </w:t>
      </w:r>
      <w:r w:rsidRPr="00AC5E68" w:rsidR="001A0445">
        <w:rPr>
          <w:rFonts w:ascii="Times New Roman" w:hAnsi="Times New Roman"/>
          <w:sz w:val="24"/>
          <w:szCs w:val="24"/>
        </w:rPr>
        <w:t xml:space="preserve">estimated to </w:t>
      </w:r>
      <w:r w:rsidR="004240A6">
        <w:rPr>
          <w:rFonts w:ascii="Times New Roman" w:hAnsi="Times New Roman"/>
          <w:sz w:val="24"/>
          <w:szCs w:val="24"/>
        </w:rPr>
        <w:t xml:space="preserve">take </w:t>
      </w:r>
      <w:r w:rsidRPr="00AC5E68" w:rsidR="001A0445">
        <w:rPr>
          <w:rFonts w:ascii="Times New Roman" w:hAnsi="Times New Roman"/>
          <w:sz w:val="24"/>
          <w:szCs w:val="24"/>
        </w:rPr>
        <w:t>15 minutes</w:t>
      </w:r>
      <w:r w:rsidR="004240A6">
        <w:rPr>
          <w:rFonts w:ascii="Times New Roman" w:hAnsi="Times New Roman"/>
          <w:sz w:val="24"/>
          <w:szCs w:val="24"/>
        </w:rPr>
        <w:t xml:space="preserve"> to </w:t>
      </w:r>
      <w:r w:rsidR="004240A6">
        <w:rPr>
          <w:rFonts w:ascii="Times New Roman" w:hAnsi="Times New Roman"/>
          <w:sz w:val="24"/>
          <w:szCs w:val="24"/>
        </w:rPr>
        <w:t>complete</w:t>
      </w:r>
      <w:r w:rsidRPr="00AC5E68" w:rsidR="001A0445">
        <w:rPr>
          <w:rFonts w:ascii="Times New Roman" w:hAnsi="Times New Roman"/>
          <w:sz w:val="24"/>
          <w:szCs w:val="24"/>
        </w:rPr>
        <w:t xml:space="preserve"> and the HUD-9991</w:t>
      </w:r>
      <w:r w:rsidR="00C93A47">
        <w:rPr>
          <w:rFonts w:ascii="Times New Roman" w:hAnsi="Times New Roman"/>
          <w:sz w:val="24"/>
          <w:szCs w:val="24"/>
        </w:rPr>
        <w:t xml:space="preserve"> for </w:t>
      </w:r>
      <w:r w:rsidRPr="00AC5E68" w:rsidR="001A0445">
        <w:rPr>
          <w:rFonts w:ascii="Times New Roman" w:hAnsi="Times New Roman"/>
          <w:sz w:val="24"/>
          <w:szCs w:val="24"/>
        </w:rPr>
        <w:t xml:space="preserve">Single-Unit Approval Questionnaire </w:t>
      </w:r>
      <w:r w:rsidR="004240A6">
        <w:rPr>
          <w:rFonts w:ascii="Times New Roman" w:hAnsi="Times New Roman"/>
          <w:sz w:val="24"/>
          <w:szCs w:val="24"/>
        </w:rPr>
        <w:t xml:space="preserve">is </w:t>
      </w:r>
      <w:r w:rsidRPr="00AC5E68" w:rsidR="001A0445">
        <w:rPr>
          <w:rFonts w:ascii="Times New Roman" w:hAnsi="Times New Roman"/>
          <w:sz w:val="24"/>
          <w:szCs w:val="24"/>
        </w:rPr>
        <w:t xml:space="preserve">estimated </w:t>
      </w:r>
      <w:r w:rsidR="004240A6">
        <w:rPr>
          <w:rFonts w:ascii="Times New Roman" w:hAnsi="Times New Roman"/>
          <w:sz w:val="24"/>
          <w:szCs w:val="24"/>
        </w:rPr>
        <w:t xml:space="preserve">to take </w:t>
      </w:r>
      <w:r w:rsidRPr="00AC5E68" w:rsidR="001A0445">
        <w:rPr>
          <w:rFonts w:ascii="Times New Roman" w:hAnsi="Times New Roman"/>
          <w:sz w:val="24"/>
          <w:szCs w:val="24"/>
        </w:rPr>
        <w:t>45 minutes</w:t>
      </w:r>
      <w:r w:rsidR="004240A6">
        <w:rPr>
          <w:rFonts w:ascii="Times New Roman" w:hAnsi="Times New Roman"/>
          <w:sz w:val="24"/>
          <w:szCs w:val="24"/>
        </w:rPr>
        <w:t xml:space="preserve"> to complete</w:t>
      </w:r>
      <w:r w:rsidRPr="00AC5E68" w:rsidR="001A0445">
        <w:rPr>
          <w:rFonts w:ascii="Times New Roman" w:hAnsi="Times New Roman"/>
          <w:sz w:val="24"/>
          <w:szCs w:val="24"/>
        </w:rPr>
        <w:t xml:space="preserve">. </w:t>
      </w:r>
      <w:r w:rsidRPr="00AC5E68" w:rsidR="00927D3E">
        <w:rPr>
          <w:rFonts w:ascii="Times New Roman" w:hAnsi="Times New Roman"/>
          <w:sz w:val="24"/>
          <w:szCs w:val="24"/>
        </w:rPr>
        <w:t>The time to complete the Form HUD-9992</w:t>
      </w:r>
      <w:r w:rsidR="005B3D08">
        <w:rPr>
          <w:rFonts w:ascii="Times New Roman" w:hAnsi="Times New Roman"/>
          <w:sz w:val="24"/>
          <w:szCs w:val="24"/>
        </w:rPr>
        <w:t xml:space="preserve"> is 1.5 hours and</w:t>
      </w:r>
      <w:r w:rsidRPr="00AC5E68" w:rsidR="00927D3E">
        <w:rPr>
          <w:rFonts w:ascii="Times New Roman" w:hAnsi="Times New Roman"/>
          <w:sz w:val="24"/>
          <w:szCs w:val="24"/>
        </w:rPr>
        <w:t xml:space="preserve"> </w:t>
      </w:r>
      <w:r w:rsidR="00113D7A">
        <w:rPr>
          <w:rFonts w:ascii="Times New Roman" w:hAnsi="Times New Roman"/>
          <w:sz w:val="24"/>
          <w:szCs w:val="24"/>
        </w:rPr>
        <w:t>did not change</w:t>
      </w:r>
      <w:r w:rsidRPr="00AC5E68" w:rsidR="00927D3E">
        <w:rPr>
          <w:rFonts w:ascii="Times New Roman" w:hAnsi="Times New Roman"/>
          <w:sz w:val="24"/>
          <w:szCs w:val="24"/>
        </w:rPr>
        <w:t xml:space="preserve">. </w:t>
      </w:r>
      <w:r w:rsidR="00F8308E">
        <w:rPr>
          <w:rFonts w:ascii="Times New Roman" w:hAnsi="Times New Roman"/>
          <w:sz w:val="24"/>
          <w:szCs w:val="24"/>
        </w:rPr>
        <w:t xml:space="preserve"> T</w:t>
      </w:r>
      <w:r w:rsidRPr="00AC5E68" w:rsidR="00306535">
        <w:rPr>
          <w:rFonts w:ascii="Times New Roman" w:hAnsi="Times New Roman"/>
          <w:sz w:val="24"/>
          <w:szCs w:val="24"/>
        </w:rPr>
        <w:t>he i</w:t>
      </w:r>
      <w:r w:rsidRPr="00AC5E68" w:rsidR="00BB3992">
        <w:rPr>
          <w:rFonts w:ascii="Times New Roman" w:hAnsi="Times New Roman"/>
          <w:sz w:val="24"/>
          <w:szCs w:val="24"/>
        </w:rPr>
        <w:t>nstructions</w:t>
      </w:r>
      <w:r w:rsidRPr="00AC5E68" w:rsidR="00B44D76">
        <w:rPr>
          <w:rFonts w:ascii="Times New Roman" w:hAnsi="Times New Roman"/>
          <w:sz w:val="24"/>
          <w:szCs w:val="24"/>
        </w:rPr>
        <w:t xml:space="preserve"> will be updated </w:t>
      </w:r>
      <w:r w:rsidRPr="00AC5E68" w:rsidR="00BB3992">
        <w:rPr>
          <w:rFonts w:ascii="Times New Roman" w:hAnsi="Times New Roman"/>
          <w:sz w:val="24"/>
          <w:szCs w:val="24"/>
        </w:rPr>
        <w:t>to help the respondents complete the form</w:t>
      </w:r>
      <w:r w:rsidR="00777F62">
        <w:rPr>
          <w:rFonts w:ascii="Times New Roman" w:hAnsi="Times New Roman"/>
          <w:sz w:val="24"/>
          <w:szCs w:val="24"/>
        </w:rPr>
        <w:t>s after they are finalized.</w:t>
      </w:r>
      <w:r w:rsidRPr="00AC5E68" w:rsidR="00BB3992">
        <w:rPr>
          <w:rFonts w:ascii="Times New Roman" w:hAnsi="Times New Roman"/>
          <w:sz w:val="24"/>
          <w:szCs w:val="24"/>
        </w:rPr>
        <w:t xml:space="preserve"> </w:t>
      </w:r>
      <w:r w:rsidRPr="00AC5E68" w:rsidR="00927D3E">
        <w:rPr>
          <w:rFonts w:ascii="Times New Roman" w:hAnsi="Times New Roman"/>
          <w:sz w:val="24"/>
          <w:szCs w:val="24"/>
        </w:rPr>
        <w:t xml:space="preserve"> </w:t>
      </w:r>
    </w:p>
    <w:p w:rsidR="00075224" w:rsidRPr="00AC5E68" w:rsidP="00075224" w14:paraId="04531A24" w14:textId="77777777">
      <w:pPr>
        <w:rPr>
          <w:rFonts w:ascii="Times New Roman" w:hAnsi="Times New Roman"/>
          <w:b/>
          <w:bCs/>
          <w:sz w:val="24"/>
          <w:szCs w:val="24"/>
        </w:rPr>
      </w:pPr>
      <w:r w:rsidRPr="00AC5E68">
        <w:rPr>
          <w:rFonts w:ascii="Times New Roman" w:hAnsi="Times New Roman"/>
          <w:b/>
          <w:bCs/>
          <w:sz w:val="24"/>
          <w:szCs w:val="24"/>
        </w:rPr>
        <w:t xml:space="preserve">13. Provide an estimate for the total annual cost burden to respondents or recordkeepers resulting from the collection of information. (Do not include the cost of any hour burden shown in Items 12 and 14). </w:t>
      </w:r>
    </w:p>
    <w:p w:rsidR="00847487" w:rsidRPr="00AC5E68" w:rsidP="00847487" w14:paraId="031E8157" w14:textId="3DAFC64F">
      <w:pPr>
        <w:rPr>
          <w:rFonts w:ascii="Times New Roman" w:hAnsi="Times New Roman"/>
          <w:sz w:val="24"/>
          <w:szCs w:val="24"/>
        </w:rPr>
      </w:pPr>
      <w:r w:rsidRPr="00AC5E68">
        <w:rPr>
          <w:rFonts w:ascii="Times New Roman" w:hAnsi="Times New Roman"/>
          <w:sz w:val="24"/>
          <w:szCs w:val="24"/>
        </w:rPr>
        <w:t xml:space="preserve">There are no recordkeeping, capital, </w:t>
      </w:r>
      <w:r w:rsidRPr="00AC5E68" w:rsidR="00A5558B">
        <w:rPr>
          <w:rFonts w:ascii="Times New Roman" w:hAnsi="Times New Roman"/>
          <w:sz w:val="24"/>
          <w:szCs w:val="24"/>
        </w:rPr>
        <w:t>start-up,</w:t>
      </w:r>
      <w:r w:rsidRPr="00AC5E68">
        <w:rPr>
          <w:rFonts w:ascii="Times New Roman" w:hAnsi="Times New Roman"/>
          <w:sz w:val="24"/>
          <w:szCs w:val="24"/>
        </w:rPr>
        <w:t xml:space="preserve"> or maintenance costs associated with this information collection.</w:t>
      </w:r>
    </w:p>
    <w:p w:rsidR="00075224" w:rsidRPr="00AC5E68" w:rsidP="00075224" w14:paraId="4454AB2A" w14:textId="77777777">
      <w:pPr>
        <w:rPr>
          <w:rFonts w:ascii="Times New Roman" w:hAnsi="Times New Roman"/>
          <w:sz w:val="24"/>
          <w:szCs w:val="24"/>
        </w:rPr>
      </w:pPr>
      <w:r w:rsidRPr="00AC5E68">
        <w:rPr>
          <w:rFonts w:ascii="Times New Roman" w:hAnsi="Times New Roman"/>
          <w:sz w:val="24"/>
          <w:szCs w:val="24"/>
        </w:rPr>
        <w:t xml:space="preserve">14. </w:t>
      </w:r>
      <w:r w:rsidRPr="00AC5E68">
        <w:rPr>
          <w:rFonts w:ascii="Times New Roman" w:hAnsi="Times New Roman"/>
          <w:b/>
          <w:bCs/>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AC5E68">
        <w:rPr>
          <w:rFonts w:ascii="Times New Roman" w:hAnsi="Times New Roman"/>
          <w:sz w:val="24"/>
          <w:szCs w:val="24"/>
        </w:rPr>
        <w:t xml:space="preserve"> </w:t>
      </w:r>
    </w:p>
    <w:p w:rsidR="00384DBE" w:rsidRPr="00AC5E68" w:rsidP="00847487" w14:paraId="7F374BD0" w14:textId="55CEA914">
      <w:pPr>
        <w:rPr>
          <w:rFonts w:ascii="Times New Roman" w:hAnsi="Times New Roman"/>
          <w:sz w:val="24"/>
          <w:szCs w:val="24"/>
        </w:rPr>
      </w:pPr>
      <w:r w:rsidRPr="00AC5E68">
        <w:rPr>
          <w:rFonts w:ascii="Times New Roman" w:hAnsi="Times New Roman"/>
          <w:sz w:val="24"/>
          <w:szCs w:val="24"/>
        </w:rPr>
        <w:t xml:space="preserve">The </w:t>
      </w:r>
      <w:r w:rsidR="00756307">
        <w:rPr>
          <w:rFonts w:ascii="Times New Roman" w:hAnsi="Times New Roman"/>
          <w:sz w:val="24"/>
          <w:szCs w:val="24"/>
        </w:rPr>
        <w:t xml:space="preserve">total </w:t>
      </w:r>
      <w:r w:rsidRPr="00AC5E68">
        <w:rPr>
          <w:rFonts w:ascii="Times New Roman" w:hAnsi="Times New Roman"/>
          <w:sz w:val="24"/>
          <w:szCs w:val="24"/>
        </w:rPr>
        <w:t xml:space="preserve">cost </w:t>
      </w:r>
      <w:r w:rsidR="00756307">
        <w:rPr>
          <w:rFonts w:ascii="Times New Roman" w:hAnsi="Times New Roman"/>
          <w:sz w:val="24"/>
          <w:szCs w:val="24"/>
        </w:rPr>
        <w:t xml:space="preserve">of </w:t>
      </w:r>
      <w:r w:rsidR="00B75CA2">
        <w:rPr>
          <w:rFonts w:ascii="Times New Roman" w:hAnsi="Times New Roman"/>
          <w:sz w:val="24"/>
          <w:szCs w:val="24"/>
        </w:rPr>
        <w:t>$</w:t>
      </w:r>
      <w:r w:rsidR="00756307">
        <w:rPr>
          <w:rFonts w:ascii="Times New Roman" w:hAnsi="Times New Roman"/>
          <w:sz w:val="24"/>
          <w:szCs w:val="24"/>
        </w:rPr>
        <w:t>723,</w:t>
      </w:r>
      <w:r w:rsidR="00B75CA2">
        <w:rPr>
          <w:rFonts w:ascii="Times New Roman" w:hAnsi="Times New Roman"/>
          <w:sz w:val="24"/>
          <w:szCs w:val="24"/>
        </w:rPr>
        <w:t xml:space="preserve">943.63 </w:t>
      </w:r>
      <w:r w:rsidRPr="00AC5E68">
        <w:rPr>
          <w:rFonts w:ascii="Times New Roman" w:hAnsi="Times New Roman"/>
          <w:sz w:val="24"/>
          <w:szCs w:val="24"/>
        </w:rPr>
        <w:t>to the Federal Government includes overhead, staff preparation time, review time, etc.</w:t>
      </w:r>
      <w:r w:rsidRPr="00AC5E68" w:rsidR="00EB2E42">
        <w:rPr>
          <w:rFonts w:ascii="Times New Roman" w:hAnsi="Times New Roman"/>
          <w:sz w:val="24"/>
          <w:szCs w:val="24"/>
        </w:rPr>
        <w:t xml:space="preserve">  </w:t>
      </w:r>
      <w:r w:rsidRPr="00AC5E68" w:rsidR="00F0075D">
        <w:rPr>
          <w:rFonts w:ascii="Times New Roman" w:hAnsi="Times New Roman"/>
          <w:sz w:val="24"/>
          <w:szCs w:val="24"/>
        </w:rPr>
        <w:t xml:space="preserve">  </w:t>
      </w:r>
      <w:r w:rsidRPr="00AC5E68" w:rsidR="00EB2E42">
        <w:rPr>
          <w:rFonts w:ascii="Times New Roman" w:hAnsi="Times New Roman"/>
          <w:sz w:val="24"/>
          <w:szCs w:val="24"/>
        </w:rPr>
        <w:t xml:space="preserve"> </w:t>
      </w:r>
      <w:r w:rsidRPr="00AC5E68">
        <w:rPr>
          <w:rFonts w:ascii="Times New Roman" w:hAnsi="Times New Roman"/>
          <w:sz w:val="24"/>
          <w:szCs w:val="24"/>
        </w:rPr>
        <w:t xml:space="preserve"> </w:t>
      </w:r>
    </w:p>
    <w:p w:rsidR="004C2DE4" w:rsidRPr="00AC5E68" w:rsidP="00847487" w14:paraId="07646E71" w14:textId="43264A44">
      <w:pPr>
        <w:rPr>
          <w:rFonts w:ascii="Times New Roman" w:hAnsi="Times New Roman"/>
          <w:sz w:val="24"/>
          <w:szCs w:val="24"/>
        </w:rPr>
      </w:pPr>
      <w:r w:rsidRPr="714AB879">
        <w:rPr>
          <w:rFonts w:ascii="Times New Roman" w:hAnsi="Times New Roman"/>
          <w:sz w:val="24"/>
          <w:szCs w:val="24"/>
        </w:rPr>
        <w:t xml:space="preserve">Condominium project approval is performed by HRAP reviewers </w:t>
      </w:r>
      <w:r w:rsidRPr="714AB879" w:rsidR="000C26E9">
        <w:rPr>
          <w:rFonts w:ascii="Times New Roman" w:hAnsi="Times New Roman"/>
          <w:sz w:val="24"/>
          <w:szCs w:val="24"/>
        </w:rPr>
        <w:t xml:space="preserve">and </w:t>
      </w:r>
      <w:r w:rsidRPr="714AB879">
        <w:rPr>
          <w:rFonts w:ascii="Times New Roman" w:hAnsi="Times New Roman"/>
          <w:sz w:val="24"/>
          <w:szCs w:val="24"/>
        </w:rPr>
        <w:t>by</w:t>
      </w:r>
      <w:r w:rsidRPr="714AB879" w:rsidR="003D635F">
        <w:rPr>
          <w:rFonts w:ascii="Times New Roman" w:hAnsi="Times New Roman"/>
          <w:sz w:val="24"/>
          <w:szCs w:val="24"/>
        </w:rPr>
        <w:t xml:space="preserve"> mortgagees </w:t>
      </w:r>
      <w:r w:rsidRPr="714AB879" w:rsidR="5D168CD5">
        <w:rPr>
          <w:rFonts w:ascii="Times New Roman" w:hAnsi="Times New Roman"/>
          <w:sz w:val="24"/>
          <w:szCs w:val="24"/>
        </w:rPr>
        <w:t>with DELRAP</w:t>
      </w:r>
      <w:r w:rsidRPr="714AB879">
        <w:rPr>
          <w:rFonts w:ascii="Times New Roman" w:hAnsi="Times New Roman"/>
          <w:sz w:val="24"/>
          <w:szCs w:val="24"/>
        </w:rPr>
        <w:t xml:space="preserve"> </w:t>
      </w:r>
      <w:r w:rsidRPr="714AB879" w:rsidR="003D635F">
        <w:rPr>
          <w:rFonts w:ascii="Times New Roman" w:hAnsi="Times New Roman"/>
          <w:sz w:val="24"/>
          <w:szCs w:val="24"/>
        </w:rPr>
        <w:t xml:space="preserve">authority.  </w:t>
      </w:r>
      <w:r w:rsidRPr="714AB879" w:rsidR="000C26E9">
        <w:rPr>
          <w:rFonts w:ascii="Times New Roman" w:hAnsi="Times New Roman"/>
          <w:sz w:val="24"/>
          <w:szCs w:val="24"/>
        </w:rPr>
        <w:t>C</w:t>
      </w:r>
      <w:r w:rsidRPr="714AB879" w:rsidR="00384DBE">
        <w:rPr>
          <w:rFonts w:ascii="Times New Roman" w:hAnsi="Times New Roman"/>
          <w:sz w:val="24"/>
          <w:szCs w:val="24"/>
        </w:rPr>
        <w:t>ondominium project approval</w:t>
      </w:r>
      <w:r w:rsidRPr="714AB879" w:rsidR="000C26E9">
        <w:rPr>
          <w:rFonts w:ascii="Times New Roman" w:hAnsi="Times New Roman"/>
          <w:sz w:val="24"/>
          <w:szCs w:val="24"/>
        </w:rPr>
        <w:t xml:space="preserve"> </w:t>
      </w:r>
      <w:r w:rsidRPr="714AB879" w:rsidR="00847487">
        <w:rPr>
          <w:rFonts w:ascii="Times New Roman" w:hAnsi="Times New Roman"/>
          <w:sz w:val="24"/>
          <w:szCs w:val="24"/>
        </w:rPr>
        <w:t xml:space="preserve">involves the time it takes to review </w:t>
      </w:r>
      <w:r w:rsidRPr="714AB879" w:rsidR="119EE912">
        <w:rPr>
          <w:rFonts w:ascii="Times New Roman" w:hAnsi="Times New Roman"/>
          <w:sz w:val="24"/>
          <w:szCs w:val="24"/>
        </w:rPr>
        <w:t>the 2,500</w:t>
      </w:r>
      <w:r w:rsidRPr="714AB879" w:rsidR="008F62F2">
        <w:rPr>
          <w:rFonts w:ascii="Times New Roman" w:hAnsi="Times New Roman"/>
          <w:sz w:val="24"/>
          <w:szCs w:val="24"/>
        </w:rPr>
        <w:t xml:space="preserve"> </w:t>
      </w:r>
      <w:r w:rsidRPr="714AB879">
        <w:rPr>
          <w:rFonts w:ascii="Times New Roman" w:hAnsi="Times New Roman"/>
          <w:sz w:val="24"/>
          <w:szCs w:val="24"/>
        </w:rPr>
        <w:t xml:space="preserve">approval </w:t>
      </w:r>
      <w:r w:rsidRPr="714AB879" w:rsidR="00847487">
        <w:rPr>
          <w:rFonts w:ascii="Times New Roman" w:hAnsi="Times New Roman"/>
          <w:sz w:val="24"/>
          <w:szCs w:val="24"/>
        </w:rPr>
        <w:t>packages</w:t>
      </w:r>
      <w:r w:rsidRPr="714AB879" w:rsidR="00AF18C9">
        <w:rPr>
          <w:rFonts w:ascii="Times New Roman" w:hAnsi="Times New Roman"/>
          <w:sz w:val="24"/>
          <w:szCs w:val="24"/>
        </w:rPr>
        <w:t xml:space="preserve"> submitted annually</w:t>
      </w:r>
      <w:r w:rsidRPr="714AB879" w:rsidR="00847487">
        <w:rPr>
          <w:rFonts w:ascii="Times New Roman" w:hAnsi="Times New Roman"/>
          <w:sz w:val="24"/>
          <w:szCs w:val="24"/>
        </w:rPr>
        <w:t>, complete the reviews</w:t>
      </w:r>
      <w:r w:rsidRPr="714AB879" w:rsidR="00384DBE">
        <w:rPr>
          <w:rFonts w:ascii="Times New Roman" w:hAnsi="Times New Roman"/>
          <w:sz w:val="24"/>
          <w:szCs w:val="24"/>
        </w:rPr>
        <w:t xml:space="preserve"> to determine eligibility</w:t>
      </w:r>
      <w:r w:rsidRPr="714AB879" w:rsidR="00847487">
        <w:rPr>
          <w:rFonts w:ascii="Times New Roman" w:hAnsi="Times New Roman"/>
          <w:sz w:val="24"/>
          <w:szCs w:val="24"/>
        </w:rPr>
        <w:t xml:space="preserve"> and enter the required data into </w:t>
      </w:r>
      <w:r w:rsidRPr="714AB879" w:rsidR="00384DBE">
        <w:rPr>
          <w:rFonts w:ascii="Times New Roman" w:hAnsi="Times New Roman"/>
          <w:sz w:val="24"/>
          <w:szCs w:val="24"/>
        </w:rPr>
        <w:t xml:space="preserve">the </w:t>
      </w:r>
      <w:r w:rsidRPr="714AB879" w:rsidR="00DB2026">
        <w:rPr>
          <w:rFonts w:ascii="Times New Roman" w:hAnsi="Times New Roman"/>
          <w:sz w:val="24"/>
          <w:szCs w:val="24"/>
        </w:rPr>
        <w:t>database</w:t>
      </w:r>
      <w:r w:rsidRPr="714AB879" w:rsidR="00384DBE">
        <w:rPr>
          <w:rFonts w:ascii="Times New Roman" w:hAnsi="Times New Roman"/>
          <w:sz w:val="24"/>
          <w:szCs w:val="24"/>
        </w:rPr>
        <w:t>.</w:t>
      </w:r>
      <w:r w:rsidRPr="714AB879" w:rsidR="00AF18C9">
        <w:rPr>
          <w:rFonts w:ascii="Times New Roman" w:hAnsi="Times New Roman"/>
          <w:sz w:val="24"/>
          <w:szCs w:val="24"/>
        </w:rPr>
        <w:t xml:space="preserve">  The total cost to the government for Condominium Project Approval</w:t>
      </w:r>
      <w:r w:rsidRPr="714AB879" w:rsidR="00685370">
        <w:rPr>
          <w:rFonts w:ascii="Times New Roman" w:hAnsi="Times New Roman"/>
          <w:sz w:val="24"/>
          <w:szCs w:val="24"/>
        </w:rPr>
        <w:t xml:space="preserve"> is</w:t>
      </w:r>
      <w:r w:rsidRPr="714AB879" w:rsidR="00AF18C9">
        <w:rPr>
          <w:rFonts w:ascii="Times New Roman" w:hAnsi="Times New Roman"/>
          <w:sz w:val="24"/>
          <w:szCs w:val="24"/>
        </w:rPr>
        <w:t xml:space="preserve"> $161,775</w:t>
      </w:r>
      <w:r w:rsidRPr="714AB879" w:rsidR="00025213">
        <w:rPr>
          <w:rFonts w:ascii="Times New Roman" w:hAnsi="Times New Roman"/>
          <w:sz w:val="24"/>
          <w:szCs w:val="24"/>
        </w:rPr>
        <w:t>.</w:t>
      </w:r>
      <w:r w:rsidRPr="714AB879" w:rsidR="00AF18C9">
        <w:rPr>
          <w:rFonts w:ascii="Times New Roman" w:hAnsi="Times New Roman"/>
          <w:sz w:val="24"/>
          <w:szCs w:val="24"/>
        </w:rPr>
        <w:t xml:space="preserve"> </w:t>
      </w:r>
      <w:r w:rsidRPr="714AB879" w:rsidR="00847487">
        <w:rPr>
          <w:rFonts w:ascii="Times New Roman" w:hAnsi="Times New Roman"/>
          <w:sz w:val="24"/>
          <w:szCs w:val="24"/>
        </w:rPr>
        <w:t xml:space="preserve"> FHA staff </w:t>
      </w:r>
      <w:r w:rsidRPr="714AB879" w:rsidR="00025213">
        <w:rPr>
          <w:rFonts w:ascii="Times New Roman" w:hAnsi="Times New Roman"/>
          <w:sz w:val="24"/>
          <w:szCs w:val="24"/>
        </w:rPr>
        <w:t xml:space="preserve">also </w:t>
      </w:r>
      <w:r w:rsidRPr="714AB879" w:rsidR="00847487">
        <w:rPr>
          <w:rFonts w:ascii="Times New Roman" w:hAnsi="Times New Roman"/>
          <w:sz w:val="24"/>
          <w:szCs w:val="24"/>
        </w:rPr>
        <w:t>performs quality assurance reviews</w:t>
      </w:r>
      <w:r w:rsidRPr="714AB879" w:rsidR="004B0265">
        <w:rPr>
          <w:rFonts w:ascii="Times New Roman" w:hAnsi="Times New Roman"/>
          <w:sz w:val="24"/>
          <w:szCs w:val="24"/>
        </w:rPr>
        <w:t xml:space="preserve"> </w:t>
      </w:r>
      <w:r w:rsidRPr="714AB879" w:rsidR="007C73BE">
        <w:rPr>
          <w:rFonts w:ascii="Times New Roman" w:hAnsi="Times New Roman"/>
          <w:sz w:val="24"/>
          <w:szCs w:val="24"/>
        </w:rPr>
        <w:t xml:space="preserve">on </w:t>
      </w:r>
      <w:r w:rsidRPr="714AB879" w:rsidR="00847487">
        <w:rPr>
          <w:rFonts w:ascii="Times New Roman" w:hAnsi="Times New Roman"/>
          <w:sz w:val="24"/>
          <w:szCs w:val="24"/>
        </w:rPr>
        <w:t>30% of</w:t>
      </w:r>
      <w:r w:rsidRPr="714AB879" w:rsidR="00C811A0">
        <w:rPr>
          <w:rFonts w:ascii="Times New Roman" w:hAnsi="Times New Roman"/>
          <w:sz w:val="24"/>
          <w:szCs w:val="24"/>
        </w:rPr>
        <w:t xml:space="preserve"> project</w:t>
      </w:r>
      <w:r w:rsidRPr="714AB879" w:rsidR="00847487">
        <w:rPr>
          <w:rFonts w:ascii="Times New Roman" w:hAnsi="Times New Roman"/>
          <w:sz w:val="24"/>
          <w:szCs w:val="24"/>
        </w:rPr>
        <w:t xml:space="preserve"> approval packages that are processed </w:t>
      </w:r>
      <w:r w:rsidRPr="714AB879" w:rsidR="00C811A0">
        <w:rPr>
          <w:rFonts w:ascii="Times New Roman" w:hAnsi="Times New Roman"/>
          <w:sz w:val="24"/>
          <w:szCs w:val="24"/>
        </w:rPr>
        <w:t>under</w:t>
      </w:r>
      <w:r w:rsidRPr="714AB879" w:rsidR="00EE5A48">
        <w:rPr>
          <w:rFonts w:ascii="Times New Roman" w:hAnsi="Times New Roman"/>
          <w:sz w:val="24"/>
          <w:szCs w:val="24"/>
        </w:rPr>
        <w:t xml:space="preserve"> DELRAP authority</w:t>
      </w:r>
      <w:r w:rsidRPr="714AB879" w:rsidR="00C811A0">
        <w:rPr>
          <w:rFonts w:ascii="Times New Roman" w:hAnsi="Times New Roman"/>
          <w:sz w:val="24"/>
          <w:szCs w:val="24"/>
        </w:rPr>
        <w:t>.</w:t>
      </w:r>
      <w:r w:rsidRPr="714AB879" w:rsidR="00EE5A48">
        <w:rPr>
          <w:rFonts w:ascii="Times New Roman" w:hAnsi="Times New Roman"/>
          <w:sz w:val="24"/>
          <w:szCs w:val="24"/>
        </w:rPr>
        <w:t xml:space="preserve">  The number of DELRAP approved projects has decreased to about </w:t>
      </w:r>
      <w:r w:rsidRPr="714AB879" w:rsidR="005155A6">
        <w:rPr>
          <w:rFonts w:ascii="Times New Roman" w:hAnsi="Times New Roman"/>
          <w:sz w:val="24"/>
          <w:szCs w:val="24"/>
        </w:rPr>
        <w:t xml:space="preserve">250 or </w:t>
      </w:r>
      <w:r w:rsidRPr="714AB879" w:rsidR="00EE5A48">
        <w:rPr>
          <w:rFonts w:ascii="Times New Roman" w:hAnsi="Times New Roman"/>
          <w:sz w:val="24"/>
          <w:szCs w:val="24"/>
        </w:rPr>
        <w:t>10% of condo</w:t>
      </w:r>
      <w:r w:rsidRPr="714AB879" w:rsidR="000C70EC">
        <w:rPr>
          <w:rFonts w:ascii="Times New Roman" w:hAnsi="Times New Roman"/>
          <w:sz w:val="24"/>
          <w:szCs w:val="24"/>
        </w:rPr>
        <w:t>minium</w:t>
      </w:r>
      <w:r w:rsidRPr="714AB879" w:rsidR="00EE5A48">
        <w:rPr>
          <w:rFonts w:ascii="Times New Roman" w:hAnsi="Times New Roman"/>
          <w:sz w:val="24"/>
          <w:szCs w:val="24"/>
        </w:rPr>
        <w:t xml:space="preserve"> project</w:t>
      </w:r>
      <w:r w:rsidRPr="714AB879" w:rsidR="005030D3">
        <w:rPr>
          <w:rFonts w:ascii="Times New Roman" w:hAnsi="Times New Roman"/>
          <w:sz w:val="24"/>
          <w:szCs w:val="24"/>
        </w:rPr>
        <w:t xml:space="preserve"> </w:t>
      </w:r>
      <w:r w:rsidRPr="714AB879" w:rsidR="00EE5A48">
        <w:rPr>
          <w:rFonts w:ascii="Times New Roman" w:hAnsi="Times New Roman"/>
          <w:sz w:val="24"/>
          <w:szCs w:val="24"/>
        </w:rPr>
        <w:t>approvals</w:t>
      </w:r>
      <w:r w:rsidRPr="714AB879" w:rsidR="005155A6">
        <w:rPr>
          <w:rFonts w:ascii="Times New Roman" w:hAnsi="Times New Roman"/>
          <w:sz w:val="24"/>
          <w:szCs w:val="24"/>
        </w:rPr>
        <w:t>.  The total cost to the government for the review of 75 project approval packages is</w:t>
      </w:r>
      <w:r w:rsidRPr="714AB879" w:rsidR="00EE5A48">
        <w:rPr>
          <w:rFonts w:ascii="Times New Roman" w:hAnsi="Times New Roman"/>
          <w:sz w:val="24"/>
          <w:szCs w:val="24"/>
        </w:rPr>
        <w:t xml:space="preserve"> $4,853.25</w:t>
      </w:r>
      <w:r w:rsidRPr="714AB879" w:rsidR="005155A6">
        <w:rPr>
          <w:rFonts w:ascii="Times New Roman" w:hAnsi="Times New Roman"/>
          <w:sz w:val="24"/>
          <w:szCs w:val="24"/>
        </w:rPr>
        <w:t>.</w:t>
      </w:r>
    </w:p>
    <w:p w:rsidR="00E37945" w:rsidRPr="00AC5E68" w:rsidP="00E37945" w14:paraId="25F6A877" w14:textId="349E64CB">
      <w:pPr>
        <w:rPr>
          <w:rFonts w:ascii="Times New Roman" w:hAnsi="Times New Roman"/>
          <w:sz w:val="24"/>
          <w:szCs w:val="24"/>
        </w:rPr>
      </w:pPr>
      <w:r>
        <w:rPr>
          <w:rFonts w:ascii="Times New Roman" w:hAnsi="Times New Roman"/>
          <w:sz w:val="24"/>
          <w:szCs w:val="24"/>
        </w:rPr>
        <w:t>The condominium loan production consists of about 23,500 loans on units in FHA-approved condominium projects (loan level) and 3,000 Single-Unit Approval loans on units in condominium projects not approved by FHA</w:t>
      </w:r>
      <w:r w:rsidR="005015E7">
        <w:rPr>
          <w:rFonts w:ascii="Times New Roman" w:hAnsi="Times New Roman"/>
          <w:sz w:val="24"/>
          <w:szCs w:val="24"/>
        </w:rPr>
        <w:t>.</w:t>
      </w:r>
      <w:r>
        <w:rPr>
          <w:rFonts w:ascii="Times New Roman" w:hAnsi="Times New Roman"/>
          <w:sz w:val="24"/>
          <w:szCs w:val="24"/>
        </w:rPr>
        <w:t xml:space="preserve">  </w:t>
      </w:r>
      <w:r w:rsidR="000B7C50">
        <w:rPr>
          <w:rFonts w:ascii="Times New Roman" w:hAnsi="Times New Roman"/>
          <w:sz w:val="24"/>
          <w:szCs w:val="24"/>
        </w:rPr>
        <w:t xml:space="preserve">FHA staff review </w:t>
      </w:r>
      <w:r w:rsidR="00B9364C">
        <w:rPr>
          <w:rFonts w:ascii="Times New Roman" w:hAnsi="Times New Roman"/>
          <w:sz w:val="24"/>
          <w:szCs w:val="24"/>
        </w:rPr>
        <w:t xml:space="preserve">and process </w:t>
      </w:r>
      <w:r w:rsidR="008D6B6B">
        <w:rPr>
          <w:rFonts w:ascii="Times New Roman" w:hAnsi="Times New Roman"/>
          <w:sz w:val="24"/>
          <w:szCs w:val="24"/>
        </w:rPr>
        <w:t>l</w:t>
      </w:r>
      <w:r w:rsidRPr="00AC5E68" w:rsidR="00E361BE">
        <w:rPr>
          <w:rFonts w:ascii="Times New Roman" w:hAnsi="Times New Roman"/>
          <w:sz w:val="24"/>
          <w:szCs w:val="24"/>
        </w:rPr>
        <w:t xml:space="preserve">oan </w:t>
      </w:r>
      <w:r w:rsidR="008D6B6B">
        <w:rPr>
          <w:rFonts w:ascii="Times New Roman" w:hAnsi="Times New Roman"/>
          <w:sz w:val="24"/>
          <w:szCs w:val="24"/>
        </w:rPr>
        <w:t>l</w:t>
      </w:r>
      <w:r w:rsidRPr="00AC5E68" w:rsidR="00E361BE">
        <w:rPr>
          <w:rFonts w:ascii="Times New Roman" w:hAnsi="Times New Roman"/>
          <w:sz w:val="24"/>
          <w:szCs w:val="24"/>
        </w:rPr>
        <w:t xml:space="preserve">evel </w:t>
      </w:r>
      <w:r w:rsidR="00E361BE">
        <w:rPr>
          <w:rFonts w:ascii="Times New Roman" w:hAnsi="Times New Roman"/>
          <w:sz w:val="24"/>
          <w:szCs w:val="24"/>
        </w:rPr>
        <w:t>approval</w:t>
      </w:r>
      <w:r w:rsidR="008051E8">
        <w:rPr>
          <w:rFonts w:ascii="Times New Roman" w:hAnsi="Times New Roman"/>
          <w:sz w:val="24"/>
          <w:szCs w:val="24"/>
        </w:rPr>
        <w:t xml:space="preserve"> package</w:t>
      </w:r>
      <w:r w:rsidR="000B7C50">
        <w:rPr>
          <w:rFonts w:ascii="Times New Roman" w:hAnsi="Times New Roman"/>
          <w:sz w:val="24"/>
          <w:szCs w:val="24"/>
        </w:rPr>
        <w:t>s</w:t>
      </w:r>
      <w:r w:rsidR="00C10EE9">
        <w:rPr>
          <w:rFonts w:ascii="Times New Roman" w:hAnsi="Times New Roman"/>
          <w:sz w:val="24"/>
          <w:szCs w:val="24"/>
        </w:rPr>
        <w:t xml:space="preserve"> for a cost of </w:t>
      </w:r>
      <w:r w:rsidRPr="00AC5E68" w:rsidR="00C10EE9">
        <w:rPr>
          <w:rFonts w:ascii="Times New Roman" w:hAnsi="Times New Roman"/>
          <w:sz w:val="24"/>
          <w:szCs w:val="24"/>
        </w:rPr>
        <w:t>$</w:t>
      </w:r>
      <w:r w:rsidR="00C10EE9">
        <w:rPr>
          <w:rFonts w:ascii="Times New Roman" w:hAnsi="Times New Roman"/>
          <w:sz w:val="24"/>
          <w:szCs w:val="24"/>
        </w:rPr>
        <w:t>380,171.25</w:t>
      </w:r>
      <w:r w:rsidR="000B7C50">
        <w:rPr>
          <w:rFonts w:ascii="Times New Roman" w:hAnsi="Times New Roman"/>
          <w:sz w:val="24"/>
          <w:szCs w:val="24"/>
        </w:rPr>
        <w:t xml:space="preserve"> </w:t>
      </w:r>
      <w:r w:rsidR="00B9364C">
        <w:rPr>
          <w:rFonts w:ascii="Times New Roman" w:hAnsi="Times New Roman"/>
          <w:sz w:val="24"/>
          <w:szCs w:val="24"/>
        </w:rPr>
        <w:t xml:space="preserve">and </w:t>
      </w:r>
      <w:r w:rsidR="004147A8">
        <w:rPr>
          <w:rFonts w:ascii="Times New Roman" w:hAnsi="Times New Roman"/>
          <w:sz w:val="24"/>
          <w:szCs w:val="24"/>
        </w:rPr>
        <w:t>Single-Unit Approval</w:t>
      </w:r>
      <w:r w:rsidR="005A20FD">
        <w:rPr>
          <w:rFonts w:ascii="Times New Roman" w:hAnsi="Times New Roman"/>
          <w:sz w:val="24"/>
          <w:szCs w:val="24"/>
        </w:rPr>
        <w:t xml:space="preserve"> loan packages </w:t>
      </w:r>
      <w:r w:rsidR="004147A8">
        <w:rPr>
          <w:rFonts w:ascii="Times New Roman" w:hAnsi="Times New Roman"/>
          <w:sz w:val="24"/>
          <w:szCs w:val="24"/>
        </w:rPr>
        <w:t>Single-Unit Approval</w:t>
      </w:r>
      <w:r w:rsidR="003A76B6">
        <w:rPr>
          <w:rFonts w:ascii="Times New Roman" w:hAnsi="Times New Roman"/>
          <w:sz w:val="24"/>
          <w:szCs w:val="24"/>
        </w:rPr>
        <w:t xml:space="preserve"> </w:t>
      </w:r>
      <w:r w:rsidR="00B9364C">
        <w:rPr>
          <w:rFonts w:ascii="Times New Roman" w:hAnsi="Times New Roman"/>
          <w:sz w:val="24"/>
          <w:szCs w:val="24"/>
        </w:rPr>
        <w:t>for</w:t>
      </w:r>
      <w:r w:rsidR="00C10EE9">
        <w:rPr>
          <w:rFonts w:ascii="Times New Roman" w:hAnsi="Times New Roman"/>
          <w:sz w:val="24"/>
          <w:szCs w:val="24"/>
        </w:rPr>
        <w:t xml:space="preserve"> a</w:t>
      </w:r>
      <w:r w:rsidR="00B9364C">
        <w:rPr>
          <w:rFonts w:ascii="Times New Roman" w:hAnsi="Times New Roman"/>
          <w:sz w:val="24"/>
          <w:szCs w:val="24"/>
        </w:rPr>
        <w:t xml:space="preserve"> </w:t>
      </w:r>
      <w:r w:rsidRPr="00AC5E68" w:rsidR="00B9364C">
        <w:rPr>
          <w:rFonts w:ascii="Times New Roman" w:hAnsi="Times New Roman"/>
          <w:sz w:val="24"/>
          <w:szCs w:val="24"/>
        </w:rPr>
        <w:t>cost</w:t>
      </w:r>
      <w:r w:rsidR="00B9364C">
        <w:rPr>
          <w:rFonts w:ascii="Times New Roman" w:hAnsi="Times New Roman"/>
          <w:sz w:val="24"/>
          <w:szCs w:val="24"/>
        </w:rPr>
        <w:t xml:space="preserve"> </w:t>
      </w:r>
      <w:r w:rsidR="00C10EE9">
        <w:rPr>
          <w:rFonts w:ascii="Times New Roman" w:hAnsi="Times New Roman"/>
          <w:sz w:val="24"/>
          <w:szCs w:val="24"/>
        </w:rPr>
        <w:t>of</w:t>
      </w:r>
      <w:r w:rsidR="00B9364C">
        <w:rPr>
          <w:rFonts w:ascii="Times New Roman" w:hAnsi="Times New Roman"/>
          <w:sz w:val="24"/>
          <w:szCs w:val="24"/>
        </w:rPr>
        <w:t xml:space="preserve"> $48,</w:t>
      </w:r>
      <w:r w:rsidR="00FA116A">
        <w:rPr>
          <w:rFonts w:ascii="Times New Roman" w:hAnsi="Times New Roman"/>
          <w:sz w:val="24"/>
          <w:szCs w:val="24"/>
        </w:rPr>
        <w:t>5</w:t>
      </w:r>
      <w:r w:rsidR="00B9364C">
        <w:rPr>
          <w:rFonts w:ascii="Times New Roman" w:hAnsi="Times New Roman"/>
          <w:sz w:val="24"/>
          <w:szCs w:val="24"/>
        </w:rPr>
        <w:t>33</w:t>
      </w:r>
      <w:r w:rsidR="00C10EE9">
        <w:rPr>
          <w:rFonts w:ascii="Times New Roman" w:hAnsi="Times New Roman"/>
          <w:sz w:val="24"/>
          <w:szCs w:val="24"/>
        </w:rPr>
        <w:t xml:space="preserve">.  </w:t>
      </w:r>
      <w:r w:rsidRPr="00AC5E68" w:rsidR="006720D4">
        <w:rPr>
          <w:rFonts w:ascii="Times New Roman" w:hAnsi="Times New Roman"/>
          <w:sz w:val="24"/>
          <w:szCs w:val="24"/>
        </w:rPr>
        <w:t xml:space="preserve">FHA staff </w:t>
      </w:r>
      <w:r w:rsidR="003D5050">
        <w:rPr>
          <w:rFonts w:ascii="Times New Roman" w:hAnsi="Times New Roman"/>
          <w:sz w:val="24"/>
          <w:szCs w:val="24"/>
        </w:rPr>
        <w:t xml:space="preserve">also </w:t>
      </w:r>
      <w:r w:rsidRPr="00AC5E68" w:rsidR="006720D4">
        <w:rPr>
          <w:rFonts w:ascii="Times New Roman" w:hAnsi="Times New Roman"/>
          <w:sz w:val="24"/>
          <w:szCs w:val="24"/>
        </w:rPr>
        <w:t xml:space="preserve">perform quality assurance reviews on 7,950 or 30% of the loans that are processed by DE lenders. </w:t>
      </w:r>
      <w:r w:rsidR="00AF048A">
        <w:rPr>
          <w:rFonts w:ascii="Times New Roman" w:hAnsi="Times New Roman"/>
          <w:sz w:val="24"/>
          <w:szCs w:val="24"/>
        </w:rPr>
        <w:t xml:space="preserve">The level of </w:t>
      </w:r>
      <w:r w:rsidR="004F645B">
        <w:rPr>
          <w:rFonts w:ascii="Times New Roman" w:hAnsi="Times New Roman"/>
          <w:sz w:val="24"/>
          <w:szCs w:val="24"/>
        </w:rPr>
        <w:t xml:space="preserve">effort for </w:t>
      </w:r>
      <w:r w:rsidR="00AF048A">
        <w:rPr>
          <w:rFonts w:ascii="Times New Roman" w:hAnsi="Times New Roman"/>
          <w:sz w:val="24"/>
          <w:szCs w:val="24"/>
        </w:rPr>
        <w:t xml:space="preserve">quality control </w:t>
      </w:r>
      <w:r w:rsidR="005E2EAF">
        <w:rPr>
          <w:rFonts w:ascii="Times New Roman" w:hAnsi="Times New Roman"/>
          <w:sz w:val="24"/>
          <w:szCs w:val="24"/>
        </w:rPr>
        <w:t xml:space="preserve">is estimated </w:t>
      </w:r>
      <w:r w:rsidR="006720D4">
        <w:rPr>
          <w:rFonts w:ascii="Times New Roman" w:hAnsi="Times New Roman"/>
          <w:sz w:val="24"/>
          <w:szCs w:val="24"/>
        </w:rPr>
        <w:t xml:space="preserve">at </w:t>
      </w:r>
      <w:r w:rsidR="005E2EAF">
        <w:rPr>
          <w:rFonts w:ascii="Times New Roman" w:hAnsi="Times New Roman"/>
          <w:sz w:val="24"/>
          <w:szCs w:val="24"/>
        </w:rPr>
        <w:t xml:space="preserve">15 minutes but </w:t>
      </w:r>
      <w:r w:rsidR="00AF048A">
        <w:rPr>
          <w:rFonts w:ascii="Times New Roman" w:hAnsi="Times New Roman"/>
          <w:sz w:val="24"/>
          <w:szCs w:val="24"/>
        </w:rPr>
        <w:t>varies</w:t>
      </w:r>
      <w:r w:rsidR="005155A6">
        <w:rPr>
          <w:rFonts w:ascii="Times New Roman" w:hAnsi="Times New Roman"/>
          <w:sz w:val="24"/>
          <w:szCs w:val="24"/>
        </w:rPr>
        <w:t xml:space="preserve"> by the approval method.</w:t>
      </w:r>
      <w:r>
        <w:rPr>
          <w:rFonts w:ascii="Times New Roman" w:hAnsi="Times New Roman"/>
          <w:sz w:val="24"/>
          <w:szCs w:val="24"/>
        </w:rPr>
        <w:t xml:space="preserve">  R</w:t>
      </w:r>
      <w:r w:rsidRPr="00AC5E68">
        <w:rPr>
          <w:rFonts w:ascii="Times New Roman" w:hAnsi="Times New Roman"/>
          <w:sz w:val="24"/>
          <w:szCs w:val="24"/>
        </w:rPr>
        <w:t>eview</w:t>
      </w:r>
      <w:r>
        <w:rPr>
          <w:rFonts w:ascii="Times New Roman" w:hAnsi="Times New Roman"/>
          <w:sz w:val="24"/>
          <w:szCs w:val="24"/>
        </w:rPr>
        <w:t>ing</w:t>
      </w:r>
      <w:r w:rsidRPr="00AC5E68">
        <w:rPr>
          <w:rFonts w:ascii="Times New Roman" w:hAnsi="Times New Roman"/>
          <w:sz w:val="24"/>
          <w:szCs w:val="24"/>
        </w:rPr>
        <w:t xml:space="preserve"> </w:t>
      </w:r>
      <w:r w:rsidR="00EC49D8">
        <w:rPr>
          <w:rFonts w:ascii="Times New Roman" w:hAnsi="Times New Roman"/>
          <w:sz w:val="24"/>
          <w:szCs w:val="24"/>
        </w:rPr>
        <w:t xml:space="preserve">individual </w:t>
      </w:r>
      <w:r>
        <w:rPr>
          <w:rFonts w:ascii="Times New Roman" w:hAnsi="Times New Roman"/>
          <w:sz w:val="24"/>
          <w:szCs w:val="24"/>
        </w:rPr>
        <w:t>loa</w:t>
      </w:r>
      <w:r w:rsidR="00EC49D8">
        <w:rPr>
          <w:rFonts w:ascii="Times New Roman" w:hAnsi="Times New Roman"/>
          <w:sz w:val="24"/>
          <w:szCs w:val="24"/>
        </w:rPr>
        <w:t>n</w:t>
      </w:r>
      <w:r>
        <w:rPr>
          <w:rFonts w:ascii="Times New Roman" w:hAnsi="Times New Roman"/>
          <w:sz w:val="24"/>
          <w:szCs w:val="24"/>
        </w:rPr>
        <w:t xml:space="preserve">s </w:t>
      </w:r>
      <w:r w:rsidR="00EC49D8">
        <w:rPr>
          <w:rFonts w:ascii="Times New Roman" w:hAnsi="Times New Roman"/>
          <w:sz w:val="24"/>
          <w:szCs w:val="24"/>
        </w:rPr>
        <w:t xml:space="preserve">includes </w:t>
      </w:r>
      <w:r>
        <w:rPr>
          <w:rFonts w:ascii="Times New Roman" w:hAnsi="Times New Roman"/>
          <w:sz w:val="24"/>
          <w:szCs w:val="24"/>
        </w:rPr>
        <w:t xml:space="preserve">reviewing the </w:t>
      </w:r>
      <w:r w:rsidRPr="00AC5E68">
        <w:rPr>
          <w:rFonts w:ascii="Times New Roman" w:hAnsi="Times New Roman"/>
          <w:sz w:val="24"/>
          <w:szCs w:val="24"/>
        </w:rPr>
        <w:t>condominium project</w:t>
      </w:r>
      <w:r>
        <w:rPr>
          <w:rFonts w:ascii="Times New Roman" w:hAnsi="Times New Roman"/>
          <w:sz w:val="24"/>
          <w:szCs w:val="24"/>
        </w:rPr>
        <w:t xml:space="preserve">, </w:t>
      </w:r>
      <w:r w:rsidR="0071156D">
        <w:rPr>
          <w:rFonts w:ascii="Times New Roman" w:hAnsi="Times New Roman"/>
          <w:sz w:val="24"/>
          <w:szCs w:val="24"/>
        </w:rPr>
        <w:t xml:space="preserve">condominium </w:t>
      </w:r>
      <w:r>
        <w:rPr>
          <w:rFonts w:ascii="Times New Roman" w:hAnsi="Times New Roman"/>
          <w:sz w:val="24"/>
          <w:szCs w:val="24"/>
        </w:rPr>
        <w:t>unit</w:t>
      </w:r>
      <w:r w:rsidR="0071156D">
        <w:rPr>
          <w:rFonts w:ascii="Times New Roman" w:hAnsi="Times New Roman"/>
          <w:sz w:val="24"/>
          <w:szCs w:val="24"/>
        </w:rPr>
        <w:t>,</w:t>
      </w:r>
      <w:r>
        <w:rPr>
          <w:rFonts w:ascii="Times New Roman" w:hAnsi="Times New Roman"/>
          <w:sz w:val="24"/>
          <w:szCs w:val="24"/>
        </w:rPr>
        <w:t xml:space="preserve"> and borrower</w:t>
      </w:r>
      <w:r w:rsidRPr="00AC5E68">
        <w:rPr>
          <w:rFonts w:ascii="Times New Roman" w:hAnsi="Times New Roman"/>
          <w:sz w:val="24"/>
          <w:szCs w:val="24"/>
        </w:rPr>
        <w:t xml:space="preserve"> information</w:t>
      </w:r>
      <w:r w:rsidR="00BE6BEC">
        <w:rPr>
          <w:rFonts w:ascii="Times New Roman" w:hAnsi="Times New Roman"/>
          <w:sz w:val="24"/>
          <w:szCs w:val="24"/>
        </w:rPr>
        <w:t xml:space="preserve"> and has a </w:t>
      </w:r>
      <w:r w:rsidR="00AE7085">
        <w:rPr>
          <w:rFonts w:ascii="Times New Roman" w:hAnsi="Times New Roman"/>
          <w:sz w:val="24"/>
          <w:szCs w:val="24"/>
        </w:rPr>
        <w:t xml:space="preserve">total </w:t>
      </w:r>
      <w:r w:rsidRPr="00AC5E68" w:rsidR="00AE7085">
        <w:rPr>
          <w:rFonts w:ascii="Times New Roman" w:hAnsi="Times New Roman"/>
          <w:sz w:val="24"/>
          <w:szCs w:val="24"/>
        </w:rPr>
        <w:t>cost of</w:t>
      </w:r>
      <w:r w:rsidR="00AE7085">
        <w:rPr>
          <w:rFonts w:ascii="Times New Roman" w:hAnsi="Times New Roman"/>
          <w:sz w:val="24"/>
          <w:szCs w:val="24"/>
        </w:rPr>
        <w:t xml:space="preserve"> </w:t>
      </w:r>
      <w:r w:rsidRPr="00AC5E68" w:rsidR="00AE7085">
        <w:rPr>
          <w:rFonts w:ascii="Times New Roman" w:hAnsi="Times New Roman"/>
          <w:sz w:val="24"/>
          <w:szCs w:val="24"/>
        </w:rPr>
        <w:t>$</w:t>
      </w:r>
      <w:r w:rsidR="00AE7085">
        <w:rPr>
          <w:rFonts w:ascii="Times New Roman" w:hAnsi="Times New Roman"/>
          <w:sz w:val="24"/>
          <w:szCs w:val="24"/>
        </w:rPr>
        <w:t>128,611.</w:t>
      </w:r>
    </w:p>
    <w:p w:rsidR="004C2DE4" w:rsidRPr="00AC5E68" w:rsidP="004C2DE4" w14:paraId="5E355968" w14:textId="3FCFF4EA">
      <w:pPr>
        <w:rPr>
          <w:rFonts w:ascii="Times New Roman" w:hAnsi="Times New Roman"/>
          <w:sz w:val="24"/>
          <w:szCs w:val="24"/>
        </w:rPr>
      </w:pPr>
      <w:r w:rsidRPr="00AC5E68">
        <w:rPr>
          <w:rFonts w:ascii="Times New Roman" w:hAnsi="Times New Roman"/>
          <w:sz w:val="24"/>
          <w:szCs w:val="24"/>
        </w:rPr>
        <w:t>The cost to the Federal Government is based on a $</w:t>
      </w:r>
      <w:r w:rsidRPr="00AC5E68" w:rsidR="00EB3F55">
        <w:rPr>
          <w:rFonts w:ascii="Times New Roman" w:hAnsi="Times New Roman"/>
          <w:sz w:val="24"/>
          <w:szCs w:val="24"/>
        </w:rPr>
        <w:t>64.71</w:t>
      </w:r>
      <w:r w:rsidRPr="00AC5E68">
        <w:rPr>
          <w:rFonts w:ascii="Times New Roman" w:hAnsi="Times New Roman"/>
          <w:sz w:val="24"/>
          <w:szCs w:val="24"/>
        </w:rPr>
        <w:t xml:space="preserve"> per hour estimate</w:t>
      </w:r>
      <w:r w:rsidRPr="00AC5E68" w:rsidR="00DB2026">
        <w:rPr>
          <w:rFonts w:ascii="Times New Roman" w:hAnsi="Times New Roman"/>
          <w:sz w:val="24"/>
          <w:szCs w:val="24"/>
        </w:rPr>
        <w:t xml:space="preserve"> for the work being performed by the equivalent of GS-12 staff.  </w:t>
      </w:r>
      <w:r w:rsidRPr="00AC5E68">
        <w:rPr>
          <w:rFonts w:ascii="Times New Roman" w:hAnsi="Times New Roman"/>
          <w:sz w:val="24"/>
          <w:szCs w:val="24"/>
        </w:rPr>
        <w:t xml:space="preserve">The </w:t>
      </w:r>
      <w:r w:rsidR="0032006D">
        <w:rPr>
          <w:rFonts w:ascii="Times New Roman" w:hAnsi="Times New Roman"/>
          <w:sz w:val="24"/>
          <w:szCs w:val="24"/>
        </w:rPr>
        <w:t xml:space="preserve">baseline </w:t>
      </w:r>
      <w:r w:rsidRPr="00AC5E68">
        <w:rPr>
          <w:rFonts w:ascii="Times New Roman" w:hAnsi="Times New Roman"/>
          <w:sz w:val="24"/>
          <w:szCs w:val="24"/>
        </w:rPr>
        <w:t xml:space="preserve">wage rate is </w:t>
      </w:r>
      <w:r w:rsidRPr="00AC5E68" w:rsidR="00C37FE6">
        <w:rPr>
          <w:rFonts w:ascii="Times New Roman" w:hAnsi="Times New Roman"/>
          <w:sz w:val="24"/>
          <w:szCs w:val="24"/>
        </w:rPr>
        <w:t>$</w:t>
      </w:r>
      <w:r w:rsidRPr="00AC5E68" w:rsidR="00683491">
        <w:rPr>
          <w:rFonts w:ascii="Times New Roman" w:hAnsi="Times New Roman"/>
          <w:sz w:val="24"/>
          <w:szCs w:val="24"/>
        </w:rPr>
        <w:t>44.32</w:t>
      </w:r>
      <w:r w:rsidRPr="00AC5E68">
        <w:rPr>
          <w:rFonts w:ascii="Times New Roman" w:hAnsi="Times New Roman"/>
          <w:sz w:val="24"/>
          <w:szCs w:val="24"/>
        </w:rPr>
        <w:t xml:space="preserve"> and with the</w:t>
      </w:r>
      <w:r w:rsidR="00BE6BEC">
        <w:rPr>
          <w:rFonts w:ascii="Times New Roman" w:hAnsi="Times New Roman"/>
          <w:sz w:val="24"/>
          <w:szCs w:val="24"/>
        </w:rPr>
        <w:t xml:space="preserve"> </w:t>
      </w:r>
      <w:r w:rsidRPr="00AC5E68">
        <w:rPr>
          <w:rFonts w:ascii="Times New Roman" w:hAnsi="Times New Roman"/>
          <w:sz w:val="24"/>
          <w:szCs w:val="24"/>
        </w:rPr>
        <w:t>wage rate multiplier</w:t>
      </w:r>
      <w:r w:rsidR="00BE6BEC">
        <w:rPr>
          <w:rFonts w:ascii="Times New Roman" w:hAnsi="Times New Roman"/>
          <w:sz w:val="24"/>
          <w:szCs w:val="24"/>
        </w:rPr>
        <w:t xml:space="preserve">, </w:t>
      </w:r>
      <w:r w:rsidR="0032006D">
        <w:rPr>
          <w:rFonts w:ascii="Times New Roman" w:hAnsi="Times New Roman"/>
          <w:sz w:val="24"/>
          <w:szCs w:val="24"/>
        </w:rPr>
        <w:t xml:space="preserve">it increases to </w:t>
      </w:r>
      <w:r w:rsidRPr="00AC5E68">
        <w:rPr>
          <w:rFonts w:ascii="Times New Roman" w:hAnsi="Times New Roman"/>
          <w:sz w:val="24"/>
          <w:szCs w:val="24"/>
        </w:rPr>
        <w:t>$</w:t>
      </w:r>
      <w:r w:rsidR="00793A8E">
        <w:rPr>
          <w:rFonts w:ascii="Times New Roman" w:hAnsi="Times New Roman"/>
          <w:sz w:val="24"/>
          <w:szCs w:val="24"/>
        </w:rPr>
        <w:t>64.71</w:t>
      </w:r>
      <w:r w:rsidRPr="00AC5E68" w:rsidR="00C37FE6">
        <w:rPr>
          <w:rFonts w:ascii="Times New Roman" w:hAnsi="Times New Roman"/>
          <w:sz w:val="24"/>
          <w:szCs w:val="24"/>
        </w:rPr>
        <w:t>.</w:t>
      </w:r>
      <w:r w:rsidRPr="00AC5E68">
        <w:rPr>
          <w:rFonts w:ascii="Times New Roman" w:hAnsi="Times New Roman"/>
          <w:sz w:val="24"/>
          <w:szCs w:val="24"/>
        </w:rPr>
        <w:t xml:space="preserve">   </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1080"/>
        <w:gridCol w:w="900"/>
        <w:gridCol w:w="990"/>
        <w:gridCol w:w="900"/>
        <w:gridCol w:w="990"/>
        <w:gridCol w:w="990"/>
        <w:gridCol w:w="1237"/>
      </w:tblGrid>
      <w:tr w14:paraId="2155A122" w14:textId="77777777" w:rsidTr="00AC5E68">
        <w:tblPrEx>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0"/>
          <w:tblHeader/>
        </w:trPr>
        <w:tc>
          <w:tcPr>
            <w:tcW w:w="3150" w:type="dxa"/>
            <w:shd w:val="clear" w:color="auto" w:fill="auto"/>
            <w:vAlign w:val="center"/>
            <w:hideMark/>
          </w:tcPr>
          <w:p w:rsidR="00E368E7" w:rsidRPr="00AC5E68" w:rsidP="00F43B17" w14:paraId="3FB3CB5D" w14:textId="77777777">
            <w:pPr>
              <w:spacing w:after="0" w:line="240" w:lineRule="auto"/>
              <w:jc w:val="center"/>
              <w:rPr>
                <w:rFonts w:cs="Calibri"/>
                <w:color w:val="000000"/>
                <w:sz w:val="16"/>
                <w:szCs w:val="16"/>
              </w:rPr>
            </w:pPr>
            <w:r w:rsidRPr="00AC5E68">
              <w:rPr>
                <w:rFonts w:cs="Calibri"/>
                <w:color w:val="000000"/>
                <w:sz w:val="16"/>
                <w:szCs w:val="16"/>
              </w:rPr>
              <w:t>Information Collection</w:t>
            </w:r>
          </w:p>
        </w:tc>
        <w:tc>
          <w:tcPr>
            <w:tcW w:w="1080" w:type="dxa"/>
            <w:shd w:val="clear" w:color="auto" w:fill="auto"/>
            <w:vAlign w:val="center"/>
            <w:hideMark/>
          </w:tcPr>
          <w:p w:rsidR="00E368E7" w:rsidRPr="00AC5E68" w:rsidP="00F43B17" w14:paraId="6F8D8DCB" w14:textId="77777777">
            <w:pPr>
              <w:spacing w:after="0" w:line="240" w:lineRule="auto"/>
              <w:jc w:val="center"/>
              <w:rPr>
                <w:rFonts w:cs="Calibri"/>
                <w:color w:val="000000"/>
                <w:sz w:val="16"/>
                <w:szCs w:val="16"/>
              </w:rPr>
            </w:pPr>
            <w:r w:rsidRPr="00AC5E68">
              <w:rPr>
                <w:rFonts w:cs="Calibri"/>
                <w:color w:val="000000"/>
                <w:sz w:val="16"/>
                <w:szCs w:val="16"/>
              </w:rPr>
              <w:t>Number of respondents</w:t>
            </w:r>
          </w:p>
        </w:tc>
        <w:tc>
          <w:tcPr>
            <w:tcW w:w="900" w:type="dxa"/>
            <w:shd w:val="clear" w:color="auto" w:fill="auto"/>
            <w:vAlign w:val="center"/>
            <w:hideMark/>
          </w:tcPr>
          <w:p w:rsidR="00E368E7" w:rsidRPr="00AC5E68" w:rsidP="00F43B17" w14:paraId="24858AE0" w14:textId="77777777">
            <w:pPr>
              <w:spacing w:after="0" w:line="240" w:lineRule="auto"/>
              <w:jc w:val="center"/>
              <w:rPr>
                <w:rFonts w:cs="Calibri"/>
                <w:color w:val="000000"/>
                <w:sz w:val="16"/>
                <w:szCs w:val="16"/>
              </w:rPr>
            </w:pPr>
            <w:r w:rsidRPr="00AC5E68">
              <w:rPr>
                <w:rFonts w:cs="Calibri"/>
                <w:color w:val="000000"/>
                <w:sz w:val="16"/>
                <w:szCs w:val="16"/>
              </w:rPr>
              <w:t>Frequency of Response</w:t>
            </w:r>
          </w:p>
        </w:tc>
        <w:tc>
          <w:tcPr>
            <w:tcW w:w="990" w:type="dxa"/>
            <w:shd w:val="clear" w:color="auto" w:fill="auto"/>
            <w:vAlign w:val="center"/>
            <w:hideMark/>
          </w:tcPr>
          <w:p w:rsidR="00E368E7" w:rsidRPr="00AC5E68" w:rsidP="00F43B17" w14:paraId="322D7D08" w14:textId="77777777">
            <w:pPr>
              <w:spacing w:after="0" w:line="240" w:lineRule="auto"/>
              <w:jc w:val="center"/>
              <w:rPr>
                <w:rFonts w:cs="Calibri"/>
                <w:color w:val="000000"/>
                <w:sz w:val="16"/>
                <w:szCs w:val="16"/>
              </w:rPr>
            </w:pPr>
            <w:r w:rsidRPr="00AC5E68">
              <w:rPr>
                <w:rFonts w:cs="Calibri"/>
                <w:color w:val="000000"/>
                <w:sz w:val="16"/>
                <w:szCs w:val="16"/>
              </w:rPr>
              <w:t>Responses per Annum</w:t>
            </w:r>
          </w:p>
        </w:tc>
        <w:tc>
          <w:tcPr>
            <w:tcW w:w="900" w:type="dxa"/>
            <w:shd w:val="clear" w:color="auto" w:fill="auto"/>
            <w:vAlign w:val="center"/>
            <w:hideMark/>
          </w:tcPr>
          <w:p w:rsidR="00E368E7" w:rsidRPr="00AC5E68" w:rsidP="00F43B17" w14:paraId="16226497" w14:textId="77777777">
            <w:pPr>
              <w:spacing w:after="0" w:line="240" w:lineRule="auto"/>
              <w:jc w:val="center"/>
              <w:rPr>
                <w:rFonts w:cs="Calibri"/>
                <w:color w:val="000000"/>
                <w:sz w:val="16"/>
                <w:szCs w:val="16"/>
              </w:rPr>
            </w:pPr>
            <w:r w:rsidRPr="00AC5E68">
              <w:rPr>
                <w:rFonts w:cs="Calibri"/>
                <w:color w:val="000000"/>
                <w:sz w:val="16"/>
                <w:szCs w:val="16"/>
              </w:rPr>
              <w:t>Burden Hour per Response</w:t>
            </w:r>
          </w:p>
        </w:tc>
        <w:tc>
          <w:tcPr>
            <w:tcW w:w="990" w:type="dxa"/>
            <w:shd w:val="clear" w:color="auto" w:fill="auto"/>
            <w:vAlign w:val="center"/>
            <w:hideMark/>
          </w:tcPr>
          <w:p w:rsidR="00E368E7" w:rsidRPr="00AC5E68" w:rsidP="00F43B17" w14:paraId="4079AFAD" w14:textId="77777777">
            <w:pPr>
              <w:spacing w:after="0" w:line="240" w:lineRule="auto"/>
              <w:jc w:val="center"/>
              <w:rPr>
                <w:rFonts w:cs="Calibri"/>
                <w:color w:val="000000"/>
                <w:sz w:val="16"/>
                <w:szCs w:val="16"/>
              </w:rPr>
            </w:pPr>
            <w:r w:rsidRPr="00AC5E68">
              <w:rPr>
                <w:rFonts w:cs="Calibri"/>
                <w:color w:val="000000"/>
                <w:sz w:val="16"/>
                <w:szCs w:val="16"/>
              </w:rPr>
              <w:t>Annual Burden Hours</w:t>
            </w:r>
          </w:p>
        </w:tc>
        <w:tc>
          <w:tcPr>
            <w:tcW w:w="990" w:type="dxa"/>
            <w:shd w:val="clear" w:color="auto" w:fill="auto"/>
            <w:vAlign w:val="center"/>
            <w:hideMark/>
          </w:tcPr>
          <w:p w:rsidR="00E368E7" w:rsidRPr="00AC5E68" w:rsidP="00F43B17" w14:paraId="175549E1" w14:textId="77777777">
            <w:pPr>
              <w:spacing w:after="0" w:line="240" w:lineRule="auto"/>
              <w:jc w:val="center"/>
              <w:rPr>
                <w:rFonts w:cs="Calibri"/>
                <w:color w:val="000000"/>
                <w:sz w:val="16"/>
                <w:szCs w:val="16"/>
              </w:rPr>
            </w:pPr>
            <w:r w:rsidRPr="00AC5E68">
              <w:rPr>
                <w:rFonts w:cs="Calibri"/>
                <w:color w:val="000000"/>
                <w:sz w:val="16"/>
                <w:szCs w:val="16"/>
              </w:rPr>
              <w:t>Hourly Cost per Response</w:t>
            </w:r>
          </w:p>
        </w:tc>
        <w:tc>
          <w:tcPr>
            <w:tcW w:w="1237" w:type="dxa"/>
            <w:shd w:val="clear" w:color="auto" w:fill="auto"/>
            <w:vAlign w:val="center"/>
            <w:hideMark/>
          </w:tcPr>
          <w:p w:rsidR="00E368E7" w:rsidRPr="00AC5E68" w:rsidP="00F43B17" w14:paraId="3E0001E6" w14:textId="77777777">
            <w:pPr>
              <w:spacing w:after="0" w:line="240" w:lineRule="auto"/>
              <w:jc w:val="center"/>
              <w:rPr>
                <w:rFonts w:cs="Calibri"/>
                <w:color w:val="000000"/>
                <w:sz w:val="16"/>
                <w:szCs w:val="16"/>
              </w:rPr>
            </w:pPr>
            <w:r w:rsidRPr="00AC5E68">
              <w:rPr>
                <w:rFonts w:cs="Calibri"/>
                <w:color w:val="000000"/>
                <w:sz w:val="16"/>
                <w:szCs w:val="16"/>
              </w:rPr>
              <w:t>Annual Cost</w:t>
            </w:r>
          </w:p>
        </w:tc>
      </w:tr>
      <w:tr w14:paraId="509F13D8" w14:textId="77777777" w:rsidTr="00AC5E68">
        <w:tblPrEx>
          <w:tblW w:w="10237" w:type="dxa"/>
          <w:tblInd w:w="-252" w:type="dxa"/>
          <w:tblLayout w:type="fixed"/>
          <w:tblLook w:val="04A0"/>
        </w:tblPrEx>
        <w:trPr>
          <w:trHeight w:val="525"/>
          <w:tblHeader/>
        </w:trPr>
        <w:tc>
          <w:tcPr>
            <w:tcW w:w="3150" w:type="dxa"/>
            <w:shd w:val="clear" w:color="auto" w:fill="auto"/>
            <w:vAlign w:val="bottom"/>
            <w:hideMark/>
          </w:tcPr>
          <w:p w:rsidR="00E7099F" w:rsidRPr="00AC5E68" w:rsidP="00E7099F" w14:paraId="6D136140" w14:textId="0E4081C6">
            <w:pPr>
              <w:spacing w:after="0" w:line="240" w:lineRule="auto"/>
              <w:rPr>
                <w:rFonts w:cs="Calibri"/>
                <w:color w:val="000000"/>
                <w:sz w:val="16"/>
                <w:szCs w:val="16"/>
              </w:rPr>
            </w:pPr>
            <w:r w:rsidRPr="00AC5E68">
              <w:rPr>
                <w:rFonts w:cs="Calibri"/>
                <w:sz w:val="16"/>
                <w:szCs w:val="16"/>
              </w:rPr>
              <w:t>Project Approval – Package Reviews Subtotal</w:t>
            </w:r>
            <w:r w:rsidRPr="00AC5E68" w:rsidR="00FA7E99">
              <w:rPr>
                <w:rFonts w:cs="Calibri"/>
                <w:sz w:val="16"/>
                <w:szCs w:val="16"/>
              </w:rPr>
              <w:t xml:space="preserve"> </w:t>
            </w:r>
          </w:p>
        </w:tc>
        <w:tc>
          <w:tcPr>
            <w:tcW w:w="1080" w:type="dxa"/>
            <w:shd w:val="clear" w:color="auto" w:fill="auto"/>
            <w:vAlign w:val="bottom"/>
            <w:hideMark/>
          </w:tcPr>
          <w:p w:rsidR="00E7099F" w:rsidRPr="00AC5E68" w:rsidP="004D564E" w14:paraId="1B86D488" w14:textId="0AEE4288">
            <w:pPr>
              <w:spacing w:after="0" w:line="240" w:lineRule="auto"/>
              <w:jc w:val="center"/>
              <w:rPr>
                <w:rFonts w:cs="Calibri"/>
                <w:color w:val="000000"/>
                <w:sz w:val="16"/>
                <w:szCs w:val="16"/>
              </w:rPr>
            </w:pPr>
            <w:r w:rsidRPr="00AC5E68">
              <w:rPr>
                <w:rFonts w:cs="Calibri"/>
                <w:sz w:val="16"/>
                <w:szCs w:val="16"/>
              </w:rPr>
              <w:t>2,500</w:t>
            </w:r>
          </w:p>
        </w:tc>
        <w:tc>
          <w:tcPr>
            <w:tcW w:w="900" w:type="dxa"/>
            <w:shd w:val="clear" w:color="auto" w:fill="auto"/>
            <w:noWrap/>
            <w:vAlign w:val="bottom"/>
            <w:hideMark/>
          </w:tcPr>
          <w:p w:rsidR="00E7099F" w:rsidRPr="00AC5E68" w:rsidP="00E7099F" w14:paraId="1E9417AF" w14:textId="77777777">
            <w:pPr>
              <w:spacing w:after="0" w:line="240" w:lineRule="auto"/>
              <w:jc w:val="center"/>
              <w:rPr>
                <w:rFonts w:cs="Calibri"/>
                <w:color w:val="000000"/>
                <w:sz w:val="16"/>
                <w:szCs w:val="16"/>
              </w:rPr>
            </w:pPr>
            <w:r w:rsidRPr="00AC5E68">
              <w:rPr>
                <w:rFonts w:cs="Calibri"/>
                <w:sz w:val="16"/>
                <w:szCs w:val="16"/>
              </w:rPr>
              <w:t>1</w:t>
            </w:r>
          </w:p>
        </w:tc>
        <w:tc>
          <w:tcPr>
            <w:tcW w:w="990" w:type="dxa"/>
            <w:shd w:val="clear" w:color="auto" w:fill="auto"/>
            <w:noWrap/>
            <w:vAlign w:val="bottom"/>
            <w:hideMark/>
          </w:tcPr>
          <w:p w:rsidR="00E7099F" w:rsidRPr="00AC5E68" w:rsidP="004D564E" w14:paraId="325D69D8" w14:textId="73A660F6">
            <w:pPr>
              <w:spacing w:after="0" w:line="240" w:lineRule="auto"/>
              <w:jc w:val="center"/>
              <w:rPr>
                <w:rFonts w:cs="Calibri"/>
                <w:color w:val="000000"/>
                <w:sz w:val="16"/>
                <w:szCs w:val="16"/>
              </w:rPr>
            </w:pPr>
            <w:r w:rsidRPr="00AC5E68">
              <w:rPr>
                <w:rFonts w:cs="Calibri"/>
                <w:sz w:val="16"/>
                <w:szCs w:val="16"/>
              </w:rPr>
              <w:t>2,500</w:t>
            </w:r>
          </w:p>
        </w:tc>
        <w:tc>
          <w:tcPr>
            <w:tcW w:w="900" w:type="dxa"/>
            <w:shd w:val="clear" w:color="auto" w:fill="auto"/>
            <w:noWrap/>
            <w:vAlign w:val="bottom"/>
            <w:hideMark/>
          </w:tcPr>
          <w:p w:rsidR="00E7099F" w:rsidRPr="00AC5E68" w:rsidP="00E7099F" w14:paraId="44B25212" w14:textId="239787CF">
            <w:pPr>
              <w:spacing w:after="0" w:line="240" w:lineRule="auto"/>
              <w:jc w:val="center"/>
              <w:rPr>
                <w:rFonts w:cs="Calibri"/>
                <w:color w:val="000000"/>
                <w:sz w:val="16"/>
                <w:szCs w:val="16"/>
              </w:rPr>
            </w:pPr>
            <w:r w:rsidRPr="00AC5E68">
              <w:rPr>
                <w:rFonts w:cs="Calibri"/>
                <w:sz w:val="16"/>
                <w:szCs w:val="16"/>
              </w:rPr>
              <w:t>1.00</w:t>
            </w:r>
          </w:p>
        </w:tc>
        <w:tc>
          <w:tcPr>
            <w:tcW w:w="990" w:type="dxa"/>
            <w:shd w:val="clear" w:color="auto" w:fill="auto"/>
            <w:noWrap/>
            <w:vAlign w:val="bottom"/>
            <w:hideMark/>
          </w:tcPr>
          <w:p w:rsidR="00E7099F" w:rsidRPr="00AC5E68" w:rsidP="004D564E" w14:paraId="080344C6" w14:textId="2B17FD5D">
            <w:pPr>
              <w:spacing w:after="0" w:line="240" w:lineRule="auto"/>
              <w:jc w:val="center"/>
              <w:rPr>
                <w:rFonts w:cs="Calibri"/>
                <w:color w:val="000000"/>
                <w:sz w:val="16"/>
                <w:szCs w:val="16"/>
              </w:rPr>
            </w:pPr>
            <w:r w:rsidRPr="00AC5E68">
              <w:rPr>
                <w:rFonts w:cs="Calibri"/>
                <w:sz w:val="16"/>
                <w:szCs w:val="16"/>
              </w:rPr>
              <w:t>2,500</w:t>
            </w:r>
          </w:p>
        </w:tc>
        <w:tc>
          <w:tcPr>
            <w:tcW w:w="990" w:type="dxa"/>
            <w:shd w:val="clear" w:color="auto" w:fill="auto"/>
            <w:noWrap/>
            <w:vAlign w:val="bottom"/>
          </w:tcPr>
          <w:p w:rsidR="00E7099F" w:rsidRPr="00AC5E68" w:rsidP="00E7099F" w14:paraId="0072174E" w14:textId="525F9002">
            <w:pPr>
              <w:spacing w:after="0" w:line="240" w:lineRule="auto"/>
              <w:jc w:val="center"/>
              <w:rPr>
                <w:rFonts w:cs="Calibri"/>
                <w:color w:val="000000"/>
                <w:sz w:val="16"/>
                <w:szCs w:val="16"/>
              </w:rPr>
            </w:pPr>
            <w:r w:rsidRPr="00AC5E68">
              <w:rPr>
                <w:rFonts w:cs="Calibri"/>
                <w:sz w:val="16"/>
                <w:szCs w:val="16"/>
              </w:rPr>
              <w:t>$</w:t>
            </w:r>
            <w:r w:rsidRPr="00AC5E68" w:rsidR="00C23162">
              <w:rPr>
                <w:rFonts w:cs="Calibri"/>
                <w:sz w:val="16"/>
                <w:szCs w:val="16"/>
              </w:rPr>
              <w:t>64.71</w:t>
            </w:r>
          </w:p>
        </w:tc>
        <w:tc>
          <w:tcPr>
            <w:tcW w:w="1237" w:type="dxa"/>
            <w:shd w:val="clear" w:color="auto" w:fill="auto"/>
            <w:noWrap/>
            <w:vAlign w:val="bottom"/>
            <w:hideMark/>
          </w:tcPr>
          <w:p w:rsidR="00E7099F" w:rsidRPr="00AC5E68" w:rsidP="004D564E" w14:paraId="33F4C7BB" w14:textId="7BBFFB0B">
            <w:pPr>
              <w:spacing w:after="0" w:line="240" w:lineRule="auto"/>
              <w:jc w:val="center"/>
              <w:rPr>
                <w:rFonts w:cs="Calibri"/>
                <w:color w:val="000000"/>
                <w:sz w:val="16"/>
                <w:szCs w:val="16"/>
              </w:rPr>
            </w:pPr>
            <w:r w:rsidRPr="00AC5E68">
              <w:rPr>
                <w:rFonts w:cs="Calibri"/>
                <w:sz w:val="16"/>
                <w:szCs w:val="16"/>
              </w:rPr>
              <w:t>$</w:t>
            </w:r>
            <w:r w:rsidRPr="00AC5E68" w:rsidR="009F2E22">
              <w:rPr>
                <w:rFonts w:cs="Calibri"/>
                <w:sz w:val="16"/>
                <w:szCs w:val="16"/>
              </w:rPr>
              <w:t>1</w:t>
            </w:r>
            <w:r w:rsidRPr="00AC5E68" w:rsidR="00EE512B">
              <w:rPr>
                <w:rFonts w:cs="Calibri"/>
                <w:sz w:val="16"/>
                <w:szCs w:val="16"/>
              </w:rPr>
              <w:t>61,775.00</w:t>
            </w:r>
          </w:p>
        </w:tc>
      </w:tr>
      <w:tr w14:paraId="5401B362" w14:textId="77777777" w:rsidTr="00AC5E68">
        <w:tblPrEx>
          <w:tblW w:w="10237" w:type="dxa"/>
          <w:tblInd w:w="-252" w:type="dxa"/>
          <w:tblLayout w:type="fixed"/>
          <w:tblLook w:val="04A0"/>
        </w:tblPrEx>
        <w:trPr>
          <w:trHeight w:val="315"/>
          <w:tblHeader/>
        </w:trPr>
        <w:tc>
          <w:tcPr>
            <w:tcW w:w="3150" w:type="dxa"/>
            <w:shd w:val="clear" w:color="auto" w:fill="auto"/>
            <w:vAlign w:val="bottom"/>
          </w:tcPr>
          <w:p w:rsidR="008224C3" w:rsidRPr="00AC5E68" w:rsidP="00E7099F" w14:paraId="64549A7A" w14:textId="6C1025C7">
            <w:pPr>
              <w:spacing w:after="0" w:line="240" w:lineRule="auto"/>
              <w:rPr>
                <w:rFonts w:cs="Calibri"/>
                <w:sz w:val="16"/>
                <w:szCs w:val="16"/>
              </w:rPr>
            </w:pPr>
            <w:r w:rsidRPr="00AC5E68">
              <w:rPr>
                <w:rFonts w:cs="Calibri"/>
                <w:sz w:val="16"/>
                <w:szCs w:val="16"/>
              </w:rPr>
              <w:t>Project Approval – Quality Assurance Reviews Subtotal</w:t>
            </w:r>
          </w:p>
        </w:tc>
        <w:tc>
          <w:tcPr>
            <w:tcW w:w="1080" w:type="dxa"/>
            <w:shd w:val="clear" w:color="auto" w:fill="auto"/>
            <w:noWrap/>
            <w:vAlign w:val="bottom"/>
          </w:tcPr>
          <w:p w:rsidR="008224C3" w:rsidRPr="00AC5E68" w:rsidP="004D564E" w14:paraId="1CB7295E" w14:textId="27F38C3A">
            <w:pPr>
              <w:spacing w:after="0" w:line="240" w:lineRule="auto"/>
              <w:jc w:val="center"/>
              <w:rPr>
                <w:rFonts w:cs="Calibri"/>
                <w:sz w:val="16"/>
                <w:szCs w:val="16"/>
              </w:rPr>
            </w:pPr>
            <w:r w:rsidRPr="00AC5E68">
              <w:rPr>
                <w:rFonts w:cs="Calibri"/>
                <w:sz w:val="16"/>
                <w:szCs w:val="16"/>
              </w:rPr>
              <w:t>75</w:t>
            </w:r>
          </w:p>
        </w:tc>
        <w:tc>
          <w:tcPr>
            <w:tcW w:w="900" w:type="dxa"/>
            <w:shd w:val="clear" w:color="auto" w:fill="auto"/>
            <w:noWrap/>
            <w:vAlign w:val="bottom"/>
          </w:tcPr>
          <w:p w:rsidR="008224C3" w:rsidRPr="00AC5E68" w:rsidP="00E7099F" w14:paraId="39BAB5F8" w14:textId="089BE9FC">
            <w:pPr>
              <w:spacing w:after="0" w:line="240" w:lineRule="auto"/>
              <w:jc w:val="center"/>
              <w:rPr>
                <w:rFonts w:cs="Calibri"/>
                <w:sz w:val="16"/>
                <w:szCs w:val="16"/>
              </w:rPr>
            </w:pPr>
            <w:r w:rsidRPr="00AC5E68">
              <w:rPr>
                <w:rFonts w:cs="Calibri"/>
                <w:sz w:val="16"/>
                <w:szCs w:val="16"/>
              </w:rPr>
              <w:t>1</w:t>
            </w:r>
          </w:p>
        </w:tc>
        <w:tc>
          <w:tcPr>
            <w:tcW w:w="990" w:type="dxa"/>
            <w:shd w:val="clear" w:color="auto" w:fill="auto"/>
            <w:noWrap/>
            <w:vAlign w:val="bottom"/>
          </w:tcPr>
          <w:p w:rsidR="008224C3" w:rsidRPr="00AC5E68" w:rsidP="004D564E" w14:paraId="4AE3B51F" w14:textId="45575108">
            <w:pPr>
              <w:spacing w:after="0" w:line="240" w:lineRule="auto"/>
              <w:jc w:val="center"/>
              <w:rPr>
                <w:rFonts w:cs="Calibri"/>
                <w:sz w:val="16"/>
                <w:szCs w:val="16"/>
              </w:rPr>
            </w:pPr>
            <w:r w:rsidRPr="00AC5E68">
              <w:rPr>
                <w:rFonts w:cs="Calibri"/>
                <w:sz w:val="16"/>
                <w:szCs w:val="16"/>
              </w:rPr>
              <w:t>75</w:t>
            </w:r>
          </w:p>
        </w:tc>
        <w:tc>
          <w:tcPr>
            <w:tcW w:w="900" w:type="dxa"/>
            <w:shd w:val="clear" w:color="auto" w:fill="auto"/>
            <w:vAlign w:val="bottom"/>
          </w:tcPr>
          <w:p w:rsidR="008224C3" w:rsidRPr="00AC5E68" w:rsidP="00E7099F" w14:paraId="1CA851C9" w14:textId="7712D75F">
            <w:pPr>
              <w:spacing w:after="0" w:line="240" w:lineRule="auto"/>
              <w:jc w:val="center"/>
              <w:rPr>
                <w:rFonts w:cs="Calibri"/>
                <w:sz w:val="16"/>
                <w:szCs w:val="16"/>
              </w:rPr>
            </w:pPr>
            <w:r w:rsidRPr="00AC5E68">
              <w:rPr>
                <w:rFonts w:cs="Calibri"/>
                <w:sz w:val="16"/>
                <w:szCs w:val="16"/>
              </w:rPr>
              <w:t>1.00</w:t>
            </w:r>
          </w:p>
        </w:tc>
        <w:tc>
          <w:tcPr>
            <w:tcW w:w="990" w:type="dxa"/>
            <w:shd w:val="clear" w:color="auto" w:fill="auto"/>
            <w:noWrap/>
            <w:vAlign w:val="bottom"/>
          </w:tcPr>
          <w:p w:rsidR="008224C3" w:rsidRPr="00AC5E68" w:rsidP="004D564E" w14:paraId="0056589A" w14:textId="41CC7014">
            <w:pPr>
              <w:spacing w:after="0" w:line="240" w:lineRule="auto"/>
              <w:jc w:val="center"/>
              <w:rPr>
                <w:rFonts w:cs="Calibri"/>
                <w:sz w:val="16"/>
                <w:szCs w:val="16"/>
              </w:rPr>
            </w:pPr>
            <w:r>
              <w:rPr>
                <w:rFonts w:cs="Calibri"/>
                <w:sz w:val="16"/>
                <w:szCs w:val="16"/>
              </w:rPr>
              <w:t>75</w:t>
            </w:r>
          </w:p>
        </w:tc>
        <w:tc>
          <w:tcPr>
            <w:tcW w:w="990" w:type="dxa"/>
            <w:shd w:val="clear" w:color="auto" w:fill="auto"/>
            <w:noWrap/>
            <w:vAlign w:val="bottom"/>
          </w:tcPr>
          <w:p w:rsidR="008224C3" w:rsidRPr="00AC5E68" w:rsidP="00E7099F" w14:paraId="0B91B17D" w14:textId="25FD9262">
            <w:pPr>
              <w:spacing w:after="0" w:line="240" w:lineRule="auto"/>
              <w:jc w:val="center"/>
              <w:rPr>
                <w:rFonts w:cs="Calibri"/>
                <w:sz w:val="16"/>
                <w:szCs w:val="16"/>
              </w:rPr>
            </w:pPr>
            <w:r w:rsidRPr="00AC5E68">
              <w:rPr>
                <w:rFonts w:cs="Calibri"/>
                <w:sz w:val="16"/>
                <w:szCs w:val="16"/>
              </w:rPr>
              <w:t>$64.71</w:t>
            </w:r>
          </w:p>
        </w:tc>
        <w:tc>
          <w:tcPr>
            <w:tcW w:w="1237" w:type="dxa"/>
            <w:shd w:val="clear" w:color="auto" w:fill="auto"/>
            <w:noWrap/>
            <w:vAlign w:val="bottom"/>
          </w:tcPr>
          <w:p w:rsidR="008224C3" w:rsidRPr="00AC5E68" w:rsidP="004D564E" w14:paraId="6F52BBF6" w14:textId="01416A2E">
            <w:pPr>
              <w:spacing w:after="0" w:line="240" w:lineRule="auto"/>
              <w:jc w:val="center"/>
              <w:rPr>
                <w:rFonts w:cs="Calibri"/>
                <w:sz w:val="16"/>
                <w:szCs w:val="16"/>
              </w:rPr>
            </w:pPr>
            <w:r w:rsidRPr="00AC5E68">
              <w:rPr>
                <w:rFonts w:cs="Calibri"/>
                <w:sz w:val="16"/>
                <w:szCs w:val="16"/>
              </w:rPr>
              <w:t>$</w:t>
            </w:r>
            <w:r w:rsidRPr="00AC5E68" w:rsidR="00C76431">
              <w:rPr>
                <w:rFonts w:cs="Calibri"/>
                <w:sz w:val="16"/>
                <w:szCs w:val="16"/>
              </w:rPr>
              <w:t>4</w:t>
            </w:r>
            <w:r w:rsidR="004564FB">
              <w:rPr>
                <w:rFonts w:cs="Calibri"/>
                <w:sz w:val="16"/>
                <w:szCs w:val="16"/>
              </w:rPr>
              <w:t>,</w:t>
            </w:r>
            <w:r w:rsidRPr="00AC5E68" w:rsidR="00C76431">
              <w:rPr>
                <w:rFonts w:cs="Calibri"/>
                <w:sz w:val="16"/>
                <w:szCs w:val="16"/>
              </w:rPr>
              <w:t>853</w:t>
            </w:r>
            <w:r w:rsidR="004564FB">
              <w:rPr>
                <w:rFonts w:cs="Calibri"/>
                <w:sz w:val="16"/>
                <w:szCs w:val="16"/>
              </w:rPr>
              <w:t>.</w:t>
            </w:r>
            <w:r w:rsidRPr="00AC5E68" w:rsidR="00C76431">
              <w:rPr>
                <w:rFonts w:cs="Calibri"/>
                <w:sz w:val="16"/>
                <w:szCs w:val="16"/>
              </w:rPr>
              <w:t>25</w:t>
            </w:r>
          </w:p>
        </w:tc>
      </w:tr>
      <w:tr w14:paraId="1D7F38D1" w14:textId="77777777" w:rsidTr="00AC5E68">
        <w:tblPrEx>
          <w:tblW w:w="10237" w:type="dxa"/>
          <w:tblInd w:w="-252" w:type="dxa"/>
          <w:tblLayout w:type="fixed"/>
          <w:tblLook w:val="04A0"/>
        </w:tblPrEx>
        <w:trPr>
          <w:trHeight w:val="315"/>
          <w:tblHeader/>
        </w:trPr>
        <w:tc>
          <w:tcPr>
            <w:tcW w:w="3150" w:type="dxa"/>
            <w:shd w:val="clear" w:color="auto" w:fill="auto"/>
            <w:vAlign w:val="bottom"/>
            <w:hideMark/>
          </w:tcPr>
          <w:p w:rsidR="00E7099F" w:rsidRPr="00AC5E68" w:rsidP="00E7099F" w14:paraId="01C932AE" w14:textId="4593061B">
            <w:pPr>
              <w:spacing w:after="0" w:line="240" w:lineRule="auto"/>
              <w:rPr>
                <w:rFonts w:cs="Calibri"/>
                <w:color w:val="000000"/>
                <w:sz w:val="16"/>
                <w:szCs w:val="16"/>
              </w:rPr>
            </w:pPr>
            <w:r w:rsidRPr="00AC5E68">
              <w:rPr>
                <w:rFonts w:cs="Calibri"/>
                <w:sz w:val="16"/>
                <w:szCs w:val="16"/>
              </w:rPr>
              <w:t xml:space="preserve">Loan Level Approval </w:t>
            </w:r>
            <w:r w:rsidRPr="00AC5E68" w:rsidR="00994725">
              <w:rPr>
                <w:rFonts w:cs="Calibri"/>
                <w:sz w:val="16"/>
                <w:szCs w:val="16"/>
              </w:rPr>
              <w:t>–</w:t>
            </w:r>
            <w:r w:rsidRPr="00AC5E68">
              <w:rPr>
                <w:rFonts w:cs="Calibri"/>
                <w:sz w:val="16"/>
                <w:szCs w:val="16"/>
              </w:rPr>
              <w:t xml:space="preserve"> Package Reviews Subtotal </w:t>
            </w:r>
          </w:p>
        </w:tc>
        <w:tc>
          <w:tcPr>
            <w:tcW w:w="1080" w:type="dxa"/>
            <w:shd w:val="clear" w:color="auto" w:fill="auto"/>
            <w:noWrap/>
            <w:vAlign w:val="bottom"/>
            <w:hideMark/>
          </w:tcPr>
          <w:p w:rsidR="00E7099F" w:rsidRPr="00AC5E68" w:rsidP="004D564E" w14:paraId="1EA9F9E8" w14:textId="345E17C5">
            <w:pPr>
              <w:spacing w:after="0" w:line="240" w:lineRule="auto"/>
              <w:jc w:val="center"/>
              <w:rPr>
                <w:rFonts w:cs="Calibri"/>
                <w:color w:val="000000"/>
                <w:sz w:val="16"/>
                <w:szCs w:val="16"/>
              </w:rPr>
            </w:pPr>
            <w:r w:rsidRPr="00AC5E68">
              <w:rPr>
                <w:rFonts w:cs="Calibri"/>
                <w:sz w:val="16"/>
                <w:szCs w:val="16"/>
              </w:rPr>
              <w:t>2</w:t>
            </w:r>
            <w:r w:rsidR="005C1CC2">
              <w:rPr>
                <w:rFonts w:cs="Calibri"/>
                <w:sz w:val="16"/>
                <w:szCs w:val="16"/>
              </w:rPr>
              <w:t>3</w:t>
            </w:r>
            <w:r w:rsidRPr="00AC5E68" w:rsidR="00123EF2">
              <w:rPr>
                <w:rFonts w:cs="Calibri"/>
                <w:sz w:val="16"/>
                <w:szCs w:val="16"/>
              </w:rPr>
              <w:t>,</w:t>
            </w:r>
            <w:r w:rsidRPr="00AC5E68">
              <w:rPr>
                <w:rFonts w:cs="Calibri"/>
                <w:sz w:val="16"/>
                <w:szCs w:val="16"/>
              </w:rPr>
              <w:t>500</w:t>
            </w:r>
          </w:p>
        </w:tc>
        <w:tc>
          <w:tcPr>
            <w:tcW w:w="900" w:type="dxa"/>
            <w:shd w:val="clear" w:color="auto" w:fill="auto"/>
            <w:noWrap/>
            <w:vAlign w:val="bottom"/>
            <w:hideMark/>
          </w:tcPr>
          <w:p w:rsidR="00E7099F" w:rsidRPr="00AC5E68" w:rsidP="00E7099F" w14:paraId="79E4F1B4" w14:textId="77777777">
            <w:pPr>
              <w:spacing w:after="0" w:line="240" w:lineRule="auto"/>
              <w:jc w:val="center"/>
              <w:rPr>
                <w:rFonts w:cs="Calibri"/>
                <w:color w:val="000000"/>
                <w:sz w:val="16"/>
                <w:szCs w:val="16"/>
              </w:rPr>
            </w:pPr>
            <w:r w:rsidRPr="00AC5E68">
              <w:rPr>
                <w:rFonts w:cs="Calibri"/>
                <w:sz w:val="16"/>
                <w:szCs w:val="16"/>
              </w:rPr>
              <w:t>1</w:t>
            </w:r>
          </w:p>
        </w:tc>
        <w:tc>
          <w:tcPr>
            <w:tcW w:w="990" w:type="dxa"/>
            <w:shd w:val="clear" w:color="auto" w:fill="auto"/>
            <w:noWrap/>
            <w:vAlign w:val="bottom"/>
            <w:hideMark/>
          </w:tcPr>
          <w:p w:rsidR="00E7099F" w:rsidRPr="00AC5E68" w:rsidP="004D564E" w14:paraId="5F196E9D" w14:textId="01E6146A">
            <w:pPr>
              <w:spacing w:after="0" w:line="240" w:lineRule="auto"/>
              <w:jc w:val="center"/>
              <w:rPr>
                <w:rFonts w:cs="Calibri"/>
                <w:color w:val="000000"/>
                <w:sz w:val="16"/>
                <w:szCs w:val="16"/>
              </w:rPr>
            </w:pPr>
            <w:r>
              <w:rPr>
                <w:rFonts w:cs="Calibri"/>
                <w:sz w:val="16"/>
                <w:szCs w:val="16"/>
              </w:rPr>
              <w:t>23,500</w:t>
            </w:r>
          </w:p>
        </w:tc>
        <w:tc>
          <w:tcPr>
            <w:tcW w:w="900" w:type="dxa"/>
            <w:shd w:val="clear" w:color="auto" w:fill="auto"/>
            <w:vAlign w:val="bottom"/>
            <w:hideMark/>
          </w:tcPr>
          <w:p w:rsidR="00E7099F" w:rsidRPr="00AC5E68" w:rsidP="00E7099F" w14:paraId="6DB57059" w14:textId="464CEEAC">
            <w:pPr>
              <w:spacing w:after="0" w:line="240" w:lineRule="auto"/>
              <w:jc w:val="center"/>
              <w:rPr>
                <w:rFonts w:cs="Calibri"/>
                <w:color w:val="000000"/>
                <w:sz w:val="16"/>
                <w:szCs w:val="16"/>
              </w:rPr>
            </w:pPr>
            <w:r w:rsidRPr="00AC5E68">
              <w:rPr>
                <w:rFonts w:cs="Calibri"/>
                <w:sz w:val="16"/>
                <w:szCs w:val="16"/>
              </w:rPr>
              <w:t>0.</w:t>
            </w:r>
            <w:r w:rsidRPr="00AC5E68" w:rsidR="008224C3">
              <w:rPr>
                <w:rFonts w:cs="Calibri"/>
                <w:sz w:val="16"/>
                <w:szCs w:val="16"/>
              </w:rPr>
              <w:t>25</w:t>
            </w:r>
          </w:p>
        </w:tc>
        <w:tc>
          <w:tcPr>
            <w:tcW w:w="990" w:type="dxa"/>
            <w:shd w:val="clear" w:color="auto" w:fill="auto"/>
            <w:noWrap/>
            <w:vAlign w:val="bottom"/>
            <w:hideMark/>
          </w:tcPr>
          <w:p w:rsidR="00E7099F" w:rsidRPr="00AC5E68" w:rsidP="004D564E" w14:paraId="64A3F513" w14:textId="703D9102">
            <w:pPr>
              <w:spacing w:after="0" w:line="240" w:lineRule="auto"/>
              <w:jc w:val="center"/>
              <w:rPr>
                <w:rFonts w:cs="Calibri"/>
                <w:color w:val="000000"/>
                <w:sz w:val="16"/>
                <w:szCs w:val="16"/>
              </w:rPr>
            </w:pPr>
            <w:r>
              <w:rPr>
                <w:rFonts w:cs="Calibri"/>
                <w:sz w:val="16"/>
                <w:szCs w:val="16"/>
              </w:rPr>
              <w:t>5,875</w:t>
            </w:r>
          </w:p>
        </w:tc>
        <w:tc>
          <w:tcPr>
            <w:tcW w:w="990" w:type="dxa"/>
            <w:shd w:val="clear" w:color="auto" w:fill="auto"/>
            <w:noWrap/>
            <w:vAlign w:val="bottom"/>
          </w:tcPr>
          <w:p w:rsidR="00E7099F" w:rsidRPr="00AC5E68" w:rsidP="00E7099F" w14:paraId="00FDC5BA" w14:textId="31D490B8">
            <w:pPr>
              <w:spacing w:after="0" w:line="240" w:lineRule="auto"/>
              <w:jc w:val="center"/>
              <w:rPr>
                <w:rFonts w:cs="Calibri"/>
                <w:color w:val="000000"/>
                <w:sz w:val="16"/>
                <w:szCs w:val="16"/>
              </w:rPr>
            </w:pPr>
            <w:r w:rsidRPr="00AC5E68">
              <w:rPr>
                <w:rFonts w:cs="Calibri"/>
                <w:sz w:val="16"/>
                <w:szCs w:val="16"/>
              </w:rPr>
              <w:t>$64.71</w:t>
            </w:r>
          </w:p>
        </w:tc>
        <w:tc>
          <w:tcPr>
            <w:tcW w:w="1237" w:type="dxa"/>
            <w:shd w:val="clear" w:color="auto" w:fill="auto"/>
            <w:noWrap/>
            <w:vAlign w:val="bottom"/>
            <w:hideMark/>
          </w:tcPr>
          <w:p w:rsidR="00E7099F" w:rsidRPr="00AC5E68" w:rsidP="004D564E" w14:paraId="229732A9" w14:textId="04F0DECF">
            <w:pPr>
              <w:spacing w:after="0" w:line="240" w:lineRule="auto"/>
              <w:jc w:val="center"/>
              <w:rPr>
                <w:rFonts w:cs="Calibri"/>
                <w:color w:val="000000"/>
                <w:sz w:val="16"/>
                <w:szCs w:val="16"/>
              </w:rPr>
            </w:pPr>
            <w:r w:rsidRPr="00AC5E68">
              <w:rPr>
                <w:rFonts w:cs="Calibri"/>
                <w:sz w:val="16"/>
                <w:szCs w:val="16"/>
              </w:rPr>
              <w:t>$</w:t>
            </w:r>
            <w:r w:rsidR="00DD0137">
              <w:rPr>
                <w:rFonts w:cs="Calibri"/>
                <w:sz w:val="16"/>
                <w:szCs w:val="16"/>
              </w:rPr>
              <w:t>380,171.25</w:t>
            </w:r>
          </w:p>
        </w:tc>
      </w:tr>
      <w:tr w14:paraId="2A60D6CA" w14:textId="77777777" w:rsidTr="00AC5E68">
        <w:tblPrEx>
          <w:tblW w:w="10237" w:type="dxa"/>
          <w:tblInd w:w="-252" w:type="dxa"/>
          <w:tblLayout w:type="fixed"/>
          <w:tblLook w:val="04A0"/>
        </w:tblPrEx>
        <w:trPr>
          <w:trHeight w:val="315"/>
          <w:tblHeader/>
        </w:trPr>
        <w:tc>
          <w:tcPr>
            <w:tcW w:w="3150" w:type="dxa"/>
            <w:shd w:val="clear" w:color="auto" w:fill="auto"/>
            <w:vAlign w:val="bottom"/>
          </w:tcPr>
          <w:p w:rsidR="004F09CF" w:rsidRPr="00AC5E68" w:rsidP="00E7099F" w14:paraId="2AA0CD03" w14:textId="3B9B0E5C">
            <w:pPr>
              <w:spacing w:after="0" w:line="240" w:lineRule="auto"/>
              <w:rPr>
                <w:rFonts w:cs="Calibri"/>
                <w:sz w:val="16"/>
                <w:szCs w:val="16"/>
              </w:rPr>
            </w:pPr>
            <w:r w:rsidRPr="00AC5E68">
              <w:rPr>
                <w:rFonts w:cs="Calibri"/>
                <w:sz w:val="16"/>
                <w:szCs w:val="16"/>
              </w:rPr>
              <w:t>Single-Unit Approval – Package Reviews Subtotal</w:t>
            </w:r>
          </w:p>
        </w:tc>
        <w:tc>
          <w:tcPr>
            <w:tcW w:w="1080" w:type="dxa"/>
            <w:shd w:val="clear" w:color="auto" w:fill="auto"/>
            <w:noWrap/>
            <w:vAlign w:val="bottom"/>
          </w:tcPr>
          <w:p w:rsidR="004F09CF" w:rsidRPr="00AC5E68" w:rsidP="004D564E" w14:paraId="75E5B18C" w14:textId="064FE2B9">
            <w:pPr>
              <w:spacing w:after="0" w:line="240" w:lineRule="auto"/>
              <w:jc w:val="center"/>
              <w:rPr>
                <w:rFonts w:cs="Calibri"/>
                <w:sz w:val="16"/>
                <w:szCs w:val="16"/>
              </w:rPr>
            </w:pPr>
            <w:r>
              <w:rPr>
                <w:rFonts w:cs="Calibri"/>
                <w:sz w:val="16"/>
                <w:szCs w:val="16"/>
              </w:rPr>
              <w:t>3,000</w:t>
            </w:r>
          </w:p>
        </w:tc>
        <w:tc>
          <w:tcPr>
            <w:tcW w:w="900" w:type="dxa"/>
            <w:shd w:val="clear" w:color="auto" w:fill="auto"/>
            <w:noWrap/>
            <w:vAlign w:val="bottom"/>
          </w:tcPr>
          <w:p w:rsidR="004F09CF" w:rsidRPr="00AC5E68" w:rsidP="00E7099F" w14:paraId="07D93050" w14:textId="61700FFB">
            <w:pPr>
              <w:spacing w:after="0" w:line="240" w:lineRule="auto"/>
              <w:jc w:val="center"/>
              <w:rPr>
                <w:rFonts w:cs="Calibri"/>
                <w:sz w:val="16"/>
                <w:szCs w:val="16"/>
              </w:rPr>
            </w:pPr>
            <w:r>
              <w:rPr>
                <w:rFonts w:cs="Calibri"/>
                <w:sz w:val="16"/>
                <w:szCs w:val="16"/>
              </w:rPr>
              <w:t>1</w:t>
            </w:r>
          </w:p>
        </w:tc>
        <w:tc>
          <w:tcPr>
            <w:tcW w:w="990" w:type="dxa"/>
            <w:shd w:val="clear" w:color="auto" w:fill="auto"/>
            <w:noWrap/>
            <w:vAlign w:val="bottom"/>
          </w:tcPr>
          <w:p w:rsidR="004F09CF" w:rsidRPr="00AC5E68" w:rsidP="004D564E" w14:paraId="321F28A2" w14:textId="0FA4CE04">
            <w:pPr>
              <w:spacing w:after="0" w:line="240" w:lineRule="auto"/>
              <w:jc w:val="center"/>
              <w:rPr>
                <w:rFonts w:cs="Calibri"/>
                <w:sz w:val="16"/>
                <w:szCs w:val="16"/>
              </w:rPr>
            </w:pPr>
            <w:r>
              <w:rPr>
                <w:rFonts w:cs="Calibri"/>
                <w:sz w:val="16"/>
                <w:szCs w:val="16"/>
              </w:rPr>
              <w:t>3000</w:t>
            </w:r>
          </w:p>
        </w:tc>
        <w:tc>
          <w:tcPr>
            <w:tcW w:w="900" w:type="dxa"/>
            <w:shd w:val="clear" w:color="auto" w:fill="auto"/>
            <w:vAlign w:val="bottom"/>
          </w:tcPr>
          <w:p w:rsidR="004F09CF" w:rsidRPr="00AC5E68" w:rsidP="00E7099F" w14:paraId="706691D6" w14:textId="0257D2DD">
            <w:pPr>
              <w:spacing w:after="0" w:line="240" w:lineRule="auto"/>
              <w:jc w:val="center"/>
              <w:rPr>
                <w:rFonts w:cs="Calibri"/>
                <w:sz w:val="16"/>
                <w:szCs w:val="16"/>
              </w:rPr>
            </w:pPr>
            <w:r>
              <w:rPr>
                <w:rFonts w:cs="Calibri"/>
                <w:sz w:val="16"/>
                <w:szCs w:val="16"/>
              </w:rPr>
              <w:t>.25</w:t>
            </w:r>
          </w:p>
        </w:tc>
        <w:tc>
          <w:tcPr>
            <w:tcW w:w="990" w:type="dxa"/>
            <w:shd w:val="clear" w:color="auto" w:fill="auto"/>
            <w:noWrap/>
            <w:vAlign w:val="bottom"/>
          </w:tcPr>
          <w:p w:rsidR="004F09CF" w:rsidRPr="00AC5E68" w:rsidP="004D564E" w14:paraId="29F5A76B" w14:textId="5BA464D6">
            <w:pPr>
              <w:spacing w:after="0" w:line="240" w:lineRule="auto"/>
              <w:jc w:val="center"/>
              <w:rPr>
                <w:rFonts w:cs="Calibri"/>
                <w:sz w:val="16"/>
                <w:szCs w:val="16"/>
              </w:rPr>
            </w:pPr>
            <w:r>
              <w:rPr>
                <w:rFonts w:cs="Calibri"/>
                <w:sz w:val="16"/>
                <w:szCs w:val="16"/>
              </w:rPr>
              <w:t>750</w:t>
            </w:r>
          </w:p>
        </w:tc>
        <w:tc>
          <w:tcPr>
            <w:tcW w:w="990" w:type="dxa"/>
            <w:shd w:val="clear" w:color="auto" w:fill="auto"/>
            <w:noWrap/>
            <w:vAlign w:val="bottom"/>
          </w:tcPr>
          <w:p w:rsidR="004F09CF" w:rsidRPr="00AC5E68" w:rsidP="00E7099F" w14:paraId="50248445" w14:textId="24337E19">
            <w:pPr>
              <w:spacing w:after="0" w:line="240" w:lineRule="auto"/>
              <w:jc w:val="center"/>
              <w:rPr>
                <w:rFonts w:cs="Calibri"/>
                <w:sz w:val="16"/>
                <w:szCs w:val="16"/>
              </w:rPr>
            </w:pPr>
            <w:r w:rsidRPr="00AC5E68">
              <w:rPr>
                <w:rFonts w:cs="Calibri"/>
                <w:sz w:val="16"/>
                <w:szCs w:val="16"/>
              </w:rPr>
              <w:t>$64.71</w:t>
            </w:r>
          </w:p>
        </w:tc>
        <w:tc>
          <w:tcPr>
            <w:tcW w:w="1237" w:type="dxa"/>
            <w:shd w:val="clear" w:color="auto" w:fill="auto"/>
            <w:noWrap/>
            <w:vAlign w:val="bottom"/>
          </w:tcPr>
          <w:p w:rsidR="004F09CF" w:rsidRPr="00AC5E68" w:rsidP="004D564E" w14:paraId="23F32116" w14:textId="1CCC9649">
            <w:pPr>
              <w:spacing w:after="0" w:line="240" w:lineRule="auto"/>
              <w:jc w:val="center"/>
              <w:rPr>
                <w:rFonts w:cs="Calibri"/>
                <w:sz w:val="16"/>
                <w:szCs w:val="16"/>
              </w:rPr>
            </w:pPr>
            <w:r>
              <w:rPr>
                <w:rFonts w:cs="Calibri"/>
                <w:sz w:val="16"/>
                <w:szCs w:val="16"/>
              </w:rPr>
              <w:t>$48,533</w:t>
            </w:r>
          </w:p>
        </w:tc>
      </w:tr>
      <w:tr w14:paraId="13F90820" w14:textId="77777777" w:rsidTr="00AC5E68">
        <w:tblPrEx>
          <w:tblW w:w="10237" w:type="dxa"/>
          <w:tblInd w:w="-252" w:type="dxa"/>
          <w:tblLayout w:type="fixed"/>
          <w:tblLook w:val="04A0"/>
        </w:tblPrEx>
        <w:trPr>
          <w:trHeight w:val="315"/>
          <w:tblHeader/>
        </w:trPr>
        <w:tc>
          <w:tcPr>
            <w:tcW w:w="3150" w:type="dxa"/>
            <w:shd w:val="clear" w:color="auto" w:fill="auto"/>
            <w:vAlign w:val="bottom"/>
          </w:tcPr>
          <w:p w:rsidR="008224C3" w:rsidRPr="00AC5E68" w:rsidP="00E7099F" w14:paraId="741CB235" w14:textId="733F2358">
            <w:pPr>
              <w:spacing w:after="0" w:line="240" w:lineRule="auto"/>
              <w:rPr>
                <w:rFonts w:cs="Calibri"/>
                <w:sz w:val="16"/>
                <w:szCs w:val="16"/>
              </w:rPr>
            </w:pPr>
            <w:r w:rsidRPr="00AC5E68">
              <w:rPr>
                <w:rFonts w:cs="Calibri"/>
                <w:sz w:val="16"/>
                <w:szCs w:val="16"/>
              </w:rPr>
              <w:t xml:space="preserve">Loan Level/Single-Unit Approval </w:t>
            </w:r>
            <w:r w:rsidRPr="00AC5E68" w:rsidR="00994725">
              <w:rPr>
                <w:rFonts w:cs="Calibri"/>
                <w:sz w:val="16"/>
                <w:szCs w:val="16"/>
              </w:rPr>
              <w:t>–</w:t>
            </w:r>
            <w:r w:rsidRPr="00AC5E68">
              <w:rPr>
                <w:rFonts w:cs="Calibri"/>
                <w:sz w:val="16"/>
                <w:szCs w:val="16"/>
              </w:rPr>
              <w:t xml:space="preserve"> Quality Assurance Reviews Subtotal</w:t>
            </w:r>
          </w:p>
        </w:tc>
        <w:tc>
          <w:tcPr>
            <w:tcW w:w="1080" w:type="dxa"/>
            <w:shd w:val="clear" w:color="auto" w:fill="auto"/>
            <w:noWrap/>
            <w:vAlign w:val="bottom"/>
          </w:tcPr>
          <w:p w:rsidR="008224C3" w:rsidRPr="00AC5E68" w:rsidP="004D564E" w14:paraId="0BED8162" w14:textId="583BD88F">
            <w:pPr>
              <w:spacing w:after="0" w:line="240" w:lineRule="auto"/>
              <w:jc w:val="center"/>
              <w:rPr>
                <w:rFonts w:cs="Calibri"/>
                <w:sz w:val="16"/>
                <w:szCs w:val="16"/>
              </w:rPr>
            </w:pPr>
            <w:r w:rsidRPr="00AC5E68">
              <w:rPr>
                <w:rFonts w:cs="Calibri"/>
                <w:sz w:val="16"/>
                <w:szCs w:val="16"/>
              </w:rPr>
              <w:t>7,950</w:t>
            </w:r>
          </w:p>
        </w:tc>
        <w:tc>
          <w:tcPr>
            <w:tcW w:w="900" w:type="dxa"/>
            <w:shd w:val="clear" w:color="auto" w:fill="auto"/>
            <w:noWrap/>
            <w:vAlign w:val="bottom"/>
          </w:tcPr>
          <w:p w:rsidR="008224C3" w:rsidRPr="00AC5E68" w:rsidP="00E7099F" w14:paraId="31895642" w14:textId="4893CDC7">
            <w:pPr>
              <w:spacing w:after="0" w:line="240" w:lineRule="auto"/>
              <w:jc w:val="center"/>
              <w:rPr>
                <w:rFonts w:cs="Calibri"/>
                <w:sz w:val="16"/>
                <w:szCs w:val="16"/>
              </w:rPr>
            </w:pPr>
            <w:r w:rsidRPr="00AC5E68">
              <w:rPr>
                <w:rFonts w:cs="Calibri"/>
                <w:sz w:val="16"/>
                <w:szCs w:val="16"/>
              </w:rPr>
              <w:t>1</w:t>
            </w:r>
          </w:p>
        </w:tc>
        <w:tc>
          <w:tcPr>
            <w:tcW w:w="990" w:type="dxa"/>
            <w:shd w:val="clear" w:color="auto" w:fill="auto"/>
            <w:noWrap/>
            <w:vAlign w:val="bottom"/>
          </w:tcPr>
          <w:p w:rsidR="008224C3" w:rsidRPr="00AC5E68" w:rsidP="004D564E" w14:paraId="7CBEEAA7" w14:textId="0AEFCDE1">
            <w:pPr>
              <w:spacing w:after="0" w:line="240" w:lineRule="auto"/>
              <w:jc w:val="center"/>
              <w:rPr>
                <w:rFonts w:cs="Calibri"/>
                <w:sz w:val="16"/>
                <w:szCs w:val="16"/>
              </w:rPr>
            </w:pPr>
            <w:r w:rsidRPr="00AC5E68">
              <w:rPr>
                <w:rFonts w:cs="Calibri"/>
                <w:sz w:val="16"/>
                <w:szCs w:val="16"/>
              </w:rPr>
              <w:t>1,987</w:t>
            </w:r>
          </w:p>
        </w:tc>
        <w:tc>
          <w:tcPr>
            <w:tcW w:w="900" w:type="dxa"/>
            <w:shd w:val="clear" w:color="auto" w:fill="auto"/>
            <w:vAlign w:val="bottom"/>
          </w:tcPr>
          <w:p w:rsidR="008224C3" w:rsidRPr="00AC5E68" w:rsidP="00E7099F" w14:paraId="433D1037" w14:textId="517E7B47">
            <w:pPr>
              <w:spacing w:after="0" w:line="240" w:lineRule="auto"/>
              <w:jc w:val="center"/>
              <w:rPr>
                <w:rFonts w:cs="Calibri"/>
                <w:sz w:val="16"/>
                <w:szCs w:val="16"/>
              </w:rPr>
            </w:pPr>
            <w:r w:rsidRPr="00AC5E68">
              <w:rPr>
                <w:rFonts w:cs="Calibri"/>
                <w:sz w:val="16"/>
                <w:szCs w:val="16"/>
              </w:rPr>
              <w:t>.25</w:t>
            </w:r>
          </w:p>
        </w:tc>
        <w:tc>
          <w:tcPr>
            <w:tcW w:w="990" w:type="dxa"/>
            <w:shd w:val="clear" w:color="auto" w:fill="auto"/>
            <w:noWrap/>
            <w:vAlign w:val="bottom"/>
          </w:tcPr>
          <w:p w:rsidR="008224C3" w:rsidRPr="00AC5E68" w:rsidP="004D564E" w14:paraId="18A3D816" w14:textId="667D5185">
            <w:pPr>
              <w:spacing w:after="0" w:line="240" w:lineRule="auto"/>
              <w:jc w:val="center"/>
              <w:rPr>
                <w:rFonts w:cs="Calibri"/>
                <w:sz w:val="16"/>
                <w:szCs w:val="16"/>
              </w:rPr>
            </w:pPr>
            <w:r w:rsidRPr="4DB69EED">
              <w:rPr>
                <w:rFonts w:cs="Calibri"/>
                <w:sz w:val="16"/>
                <w:szCs w:val="16"/>
              </w:rPr>
              <w:t>1988</w:t>
            </w:r>
          </w:p>
        </w:tc>
        <w:tc>
          <w:tcPr>
            <w:tcW w:w="990" w:type="dxa"/>
            <w:shd w:val="clear" w:color="auto" w:fill="auto"/>
            <w:noWrap/>
            <w:vAlign w:val="bottom"/>
          </w:tcPr>
          <w:p w:rsidR="008224C3" w:rsidRPr="00AC5E68" w:rsidP="00E7099F" w14:paraId="60A5901E" w14:textId="2CB9E1BE">
            <w:pPr>
              <w:spacing w:after="0" w:line="240" w:lineRule="auto"/>
              <w:jc w:val="center"/>
              <w:rPr>
                <w:rFonts w:cs="Calibri"/>
                <w:sz w:val="16"/>
                <w:szCs w:val="16"/>
              </w:rPr>
            </w:pPr>
            <w:r w:rsidRPr="00AC5E68">
              <w:rPr>
                <w:rFonts w:cs="Calibri"/>
                <w:sz w:val="16"/>
                <w:szCs w:val="16"/>
              </w:rPr>
              <w:t>$64.71</w:t>
            </w:r>
          </w:p>
        </w:tc>
        <w:tc>
          <w:tcPr>
            <w:tcW w:w="1237" w:type="dxa"/>
            <w:shd w:val="clear" w:color="auto" w:fill="auto"/>
            <w:noWrap/>
            <w:vAlign w:val="bottom"/>
          </w:tcPr>
          <w:p w:rsidR="008224C3" w:rsidRPr="00AC5E68" w:rsidP="004D564E" w14:paraId="4A96BDB8" w14:textId="721607EB">
            <w:pPr>
              <w:spacing w:after="0" w:line="240" w:lineRule="auto"/>
              <w:jc w:val="center"/>
              <w:rPr>
                <w:rFonts w:cs="Calibri"/>
                <w:sz w:val="16"/>
                <w:szCs w:val="16"/>
              </w:rPr>
            </w:pPr>
            <w:r w:rsidRPr="00AC5E68">
              <w:rPr>
                <w:rFonts w:cs="Calibri"/>
                <w:sz w:val="16"/>
                <w:szCs w:val="16"/>
              </w:rPr>
              <w:t>$</w:t>
            </w:r>
            <w:r w:rsidRPr="00AC5E68" w:rsidR="003D7D3F">
              <w:rPr>
                <w:rFonts w:cs="Calibri"/>
                <w:sz w:val="16"/>
                <w:szCs w:val="16"/>
              </w:rPr>
              <w:t>128,611.13</w:t>
            </w:r>
          </w:p>
        </w:tc>
      </w:tr>
      <w:tr w14:paraId="4B31DB7E" w14:textId="77777777" w:rsidTr="00AC5E68">
        <w:tblPrEx>
          <w:tblW w:w="10237" w:type="dxa"/>
          <w:tblInd w:w="-252" w:type="dxa"/>
          <w:tblLayout w:type="fixed"/>
          <w:tblLook w:val="04A0"/>
        </w:tblPrEx>
        <w:trPr>
          <w:trHeight w:val="315"/>
          <w:tblHeader/>
        </w:trPr>
        <w:tc>
          <w:tcPr>
            <w:tcW w:w="3150" w:type="dxa"/>
            <w:shd w:val="clear" w:color="auto" w:fill="auto"/>
            <w:vAlign w:val="bottom"/>
            <w:hideMark/>
          </w:tcPr>
          <w:p w:rsidR="00E7099F" w:rsidRPr="00AC5E68" w:rsidP="00E7099F" w14:paraId="34B36A7A" w14:textId="5E8DFD6C">
            <w:pPr>
              <w:spacing w:after="0" w:line="240" w:lineRule="auto"/>
              <w:rPr>
                <w:rFonts w:cs="Calibri"/>
                <w:color w:val="000000"/>
                <w:sz w:val="16"/>
                <w:szCs w:val="16"/>
              </w:rPr>
            </w:pPr>
            <w:r w:rsidRPr="00AC5E68">
              <w:rPr>
                <w:rFonts w:cs="Calibri"/>
                <w:sz w:val="16"/>
                <w:szCs w:val="16"/>
              </w:rPr>
              <w:t xml:space="preserve">Consolidated: Project Approval and Loan-Level/Single-Unit Approval </w:t>
            </w:r>
            <w:r w:rsidRPr="00AC5E68" w:rsidR="00994725">
              <w:rPr>
                <w:rFonts w:cs="Calibri"/>
                <w:sz w:val="16"/>
                <w:szCs w:val="16"/>
              </w:rPr>
              <w:t>–</w:t>
            </w:r>
            <w:r w:rsidRPr="00AC5E68">
              <w:rPr>
                <w:rFonts w:cs="Calibri"/>
                <w:sz w:val="16"/>
                <w:szCs w:val="16"/>
              </w:rPr>
              <w:t xml:space="preserve"> Package Reviews and Quality Assurance Reviews</w:t>
            </w:r>
          </w:p>
        </w:tc>
        <w:tc>
          <w:tcPr>
            <w:tcW w:w="1080" w:type="dxa"/>
            <w:shd w:val="clear" w:color="auto" w:fill="auto"/>
            <w:noWrap/>
            <w:vAlign w:val="bottom"/>
            <w:hideMark/>
          </w:tcPr>
          <w:p w:rsidR="00E7099F" w:rsidRPr="00AC5E68" w:rsidP="004D564E" w14:paraId="6208A385" w14:textId="450195F9">
            <w:pPr>
              <w:spacing w:after="0" w:line="240" w:lineRule="auto"/>
              <w:jc w:val="center"/>
              <w:rPr>
                <w:rFonts w:cs="Calibri"/>
                <w:color w:val="000000"/>
                <w:sz w:val="16"/>
                <w:szCs w:val="16"/>
              </w:rPr>
            </w:pPr>
            <w:r w:rsidRPr="4DB69EED">
              <w:rPr>
                <w:rFonts w:cs="Calibri"/>
                <w:sz w:val="16"/>
                <w:szCs w:val="16"/>
              </w:rPr>
              <w:t>37,025</w:t>
            </w:r>
          </w:p>
        </w:tc>
        <w:tc>
          <w:tcPr>
            <w:tcW w:w="900" w:type="dxa"/>
            <w:shd w:val="clear" w:color="auto" w:fill="auto"/>
            <w:noWrap/>
            <w:vAlign w:val="bottom"/>
            <w:hideMark/>
          </w:tcPr>
          <w:p w:rsidR="00E7099F" w:rsidRPr="00AC5E68" w:rsidP="00E7099F" w14:paraId="00761BAB" w14:textId="49136A92">
            <w:pPr>
              <w:spacing w:after="0" w:line="240" w:lineRule="auto"/>
              <w:jc w:val="center"/>
              <w:rPr>
                <w:rFonts w:cs="Calibri"/>
                <w:color w:val="000000"/>
                <w:sz w:val="16"/>
                <w:szCs w:val="16"/>
              </w:rPr>
            </w:pPr>
            <w:r>
              <w:rPr>
                <w:rFonts w:cs="Calibri"/>
                <w:color w:val="000000"/>
                <w:sz w:val="16"/>
                <w:szCs w:val="16"/>
              </w:rPr>
              <w:t>1</w:t>
            </w:r>
          </w:p>
        </w:tc>
        <w:tc>
          <w:tcPr>
            <w:tcW w:w="990" w:type="dxa"/>
            <w:shd w:val="clear" w:color="auto" w:fill="auto"/>
            <w:noWrap/>
            <w:vAlign w:val="bottom"/>
            <w:hideMark/>
          </w:tcPr>
          <w:p w:rsidR="00E7099F" w:rsidRPr="00AC5E68" w:rsidP="004D564E" w14:paraId="4E1031F5" w14:textId="4E90A231">
            <w:pPr>
              <w:spacing w:after="0" w:line="240" w:lineRule="auto"/>
              <w:jc w:val="center"/>
              <w:rPr>
                <w:rFonts w:cs="Calibri"/>
                <w:color w:val="000000"/>
                <w:sz w:val="16"/>
                <w:szCs w:val="16"/>
              </w:rPr>
            </w:pPr>
            <w:r>
              <w:rPr>
                <w:rFonts w:cs="Calibri"/>
                <w:sz w:val="16"/>
                <w:szCs w:val="16"/>
              </w:rPr>
              <w:t>38,495</w:t>
            </w:r>
          </w:p>
        </w:tc>
        <w:tc>
          <w:tcPr>
            <w:tcW w:w="900" w:type="dxa"/>
            <w:shd w:val="clear" w:color="auto" w:fill="auto"/>
            <w:vAlign w:val="bottom"/>
            <w:hideMark/>
          </w:tcPr>
          <w:p w:rsidR="00E7099F" w:rsidRPr="00AC5E68" w:rsidP="00E7099F" w14:paraId="5E595EBE" w14:textId="1DAB0DBD">
            <w:pPr>
              <w:spacing w:after="0" w:line="240" w:lineRule="auto"/>
              <w:jc w:val="center"/>
              <w:rPr>
                <w:rFonts w:cs="Calibri"/>
                <w:color w:val="000000"/>
                <w:sz w:val="16"/>
                <w:szCs w:val="16"/>
              </w:rPr>
            </w:pPr>
            <w:r>
              <w:rPr>
                <w:rFonts w:cs="Calibri"/>
                <w:sz w:val="16"/>
                <w:szCs w:val="16"/>
              </w:rPr>
              <w:t>3</w:t>
            </w:r>
          </w:p>
        </w:tc>
        <w:tc>
          <w:tcPr>
            <w:tcW w:w="990" w:type="dxa"/>
            <w:shd w:val="clear" w:color="auto" w:fill="auto"/>
            <w:noWrap/>
            <w:vAlign w:val="bottom"/>
            <w:hideMark/>
          </w:tcPr>
          <w:p w:rsidR="00E7099F" w:rsidRPr="00AC5E68" w:rsidP="004D564E" w14:paraId="2594830E" w14:textId="22E11B5B">
            <w:pPr>
              <w:spacing w:after="0" w:line="240" w:lineRule="auto"/>
              <w:jc w:val="center"/>
              <w:rPr>
                <w:rFonts w:cs="Calibri"/>
                <w:color w:val="000000"/>
                <w:sz w:val="16"/>
                <w:szCs w:val="16"/>
              </w:rPr>
            </w:pPr>
            <w:r w:rsidRPr="4DB69EED">
              <w:rPr>
                <w:rFonts w:cs="Calibri"/>
                <w:sz w:val="16"/>
                <w:szCs w:val="16"/>
              </w:rPr>
              <w:t>11,18</w:t>
            </w:r>
            <w:r w:rsidRPr="4DB69EED" w:rsidR="58DF7EEC">
              <w:rPr>
                <w:rFonts w:cs="Calibri"/>
                <w:sz w:val="16"/>
                <w:szCs w:val="16"/>
              </w:rPr>
              <w:t>8</w:t>
            </w:r>
          </w:p>
        </w:tc>
        <w:tc>
          <w:tcPr>
            <w:tcW w:w="990" w:type="dxa"/>
            <w:shd w:val="clear" w:color="auto" w:fill="auto"/>
            <w:noWrap/>
            <w:vAlign w:val="bottom"/>
          </w:tcPr>
          <w:p w:rsidR="00E7099F" w:rsidRPr="00AC5E68" w:rsidP="008775F7" w14:paraId="4D74765E" w14:textId="046B7C0B">
            <w:pPr>
              <w:spacing w:after="0" w:line="240" w:lineRule="auto"/>
              <w:rPr>
                <w:rFonts w:cs="Calibri"/>
                <w:color w:val="000000"/>
                <w:sz w:val="16"/>
                <w:szCs w:val="16"/>
              </w:rPr>
            </w:pPr>
          </w:p>
        </w:tc>
        <w:tc>
          <w:tcPr>
            <w:tcW w:w="1237" w:type="dxa"/>
            <w:shd w:val="clear" w:color="auto" w:fill="auto"/>
            <w:noWrap/>
            <w:vAlign w:val="bottom"/>
            <w:hideMark/>
          </w:tcPr>
          <w:p w:rsidR="00E7099F" w:rsidRPr="00AC5E68" w:rsidP="004D564E" w14:paraId="07EDDC87" w14:textId="5D46A7B4">
            <w:pPr>
              <w:spacing w:after="0" w:line="240" w:lineRule="auto"/>
              <w:jc w:val="center"/>
              <w:rPr>
                <w:rFonts w:cs="Calibri"/>
                <w:color w:val="000000"/>
                <w:sz w:val="16"/>
                <w:szCs w:val="16"/>
              </w:rPr>
            </w:pPr>
            <w:r w:rsidRPr="00AC5E68">
              <w:rPr>
                <w:rFonts w:cs="Calibri"/>
                <w:sz w:val="16"/>
                <w:szCs w:val="16"/>
              </w:rPr>
              <w:t>$</w:t>
            </w:r>
            <w:r w:rsidR="003601DF">
              <w:rPr>
                <w:rFonts w:cs="Calibri"/>
                <w:sz w:val="16"/>
                <w:szCs w:val="16"/>
              </w:rPr>
              <w:t>723,</w:t>
            </w:r>
            <w:r w:rsidR="00D94A9E">
              <w:rPr>
                <w:rFonts w:cs="Calibri"/>
                <w:sz w:val="16"/>
                <w:szCs w:val="16"/>
              </w:rPr>
              <w:t>943.</w:t>
            </w:r>
            <w:r w:rsidR="006F1AFC">
              <w:rPr>
                <w:rFonts w:cs="Calibri"/>
                <w:sz w:val="16"/>
                <w:szCs w:val="16"/>
              </w:rPr>
              <w:t>6</w:t>
            </w:r>
            <w:r w:rsidR="00D94A9E">
              <w:rPr>
                <w:rFonts w:cs="Calibri"/>
                <w:sz w:val="16"/>
                <w:szCs w:val="16"/>
              </w:rPr>
              <w:t>3</w:t>
            </w:r>
          </w:p>
        </w:tc>
      </w:tr>
    </w:tbl>
    <w:p w:rsidR="00E368E7" w:rsidRPr="00AC5E68" w:rsidP="00847487" w14:paraId="52BE504E" w14:textId="77777777">
      <w:pPr>
        <w:rPr>
          <w:rFonts w:ascii="Times New Roman" w:hAnsi="Times New Roman"/>
          <w:sz w:val="24"/>
          <w:szCs w:val="24"/>
        </w:rPr>
      </w:pPr>
    </w:p>
    <w:p w:rsidR="00075224" w:rsidRPr="00AC5E68" w:rsidP="00075224" w14:paraId="435D7AD5" w14:textId="77777777">
      <w:pPr>
        <w:rPr>
          <w:rFonts w:ascii="Times New Roman" w:hAnsi="Times New Roman"/>
          <w:b/>
          <w:bCs/>
          <w:sz w:val="24"/>
          <w:szCs w:val="24"/>
        </w:rPr>
      </w:pPr>
      <w:r w:rsidRPr="00AC5E68">
        <w:rPr>
          <w:rFonts w:ascii="Times New Roman" w:hAnsi="Times New Roman"/>
          <w:b/>
          <w:bCs/>
          <w:sz w:val="24"/>
          <w:szCs w:val="24"/>
        </w:rPr>
        <w:t xml:space="preserve">15. Explain the reasons for any program changes or adjustments reported in Items 13 or 14 of the OMB Form 83-I. </w:t>
      </w:r>
    </w:p>
    <w:p w:rsidR="00847487" w:rsidRPr="00AC5E68" w:rsidP="00847487" w14:paraId="743E2813" w14:textId="06C2893C">
      <w:pPr>
        <w:rPr>
          <w:rFonts w:ascii="Times New Roman" w:hAnsi="Times New Roman"/>
          <w:spacing w:val="-3"/>
          <w:sz w:val="24"/>
          <w:szCs w:val="24"/>
        </w:rPr>
      </w:pPr>
      <w:r w:rsidRPr="00AC5E68">
        <w:rPr>
          <w:rFonts w:ascii="Times New Roman" w:hAnsi="Times New Roman"/>
          <w:sz w:val="24"/>
          <w:szCs w:val="24"/>
        </w:rPr>
        <w:t>T</w:t>
      </w:r>
      <w:r w:rsidRPr="00AC5E68">
        <w:rPr>
          <w:rFonts w:ascii="Times New Roman" w:hAnsi="Times New Roman"/>
          <w:spacing w:val="-3"/>
          <w:sz w:val="24"/>
          <w:szCs w:val="24"/>
        </w:rPr>
        <w:t xml:space="preserve">his revision to the existing Information Collection allows HUD to remain compliant with the Paperwork Reduction Act and </w:t>
      </w:r>
      <w:r w:rsidRPr="00AC5E68" w:rsidR="001405DB">
        <w:rPr>
          <w:rFonts w:ascii="Times New Roman" w:hAnsi="Times New Roman"/>
          <w:spacing w:val="-3"/>
          <w:sz w:val="24"/>
          <w:szCs w:val="24"/>
        </w:rPr>
        <w:t>to determine the eligibility of condominium projects for approval and units in approved and unapproved condominium projects for FHA-insured financing:</w:t>
      </w:r>
      <w:r w:rsidRPr="00AC5E68" w:rsidR="00B860A8">
        <w:rPr>
          <w:rFonts w:ascii="Times New Roman" w:hAnsi="Times New Roman"/>
          <w:spacing w:val="-3"/>
          <w:sz w:val="24"/>
          <w:szCs w:val="24"/>
        </w:rPr>
        <w:t xml:space="preserve"> These changes help to:</w:t>
      </w:r>
    </w:p>
    <w:p w:rsidR="00847487" w:rsidRPr="00AC5E68" w:rsidP="004D564E" w14:paraId="48643151" w14:textId="26726915">
      <w:pPr>
        <w:pStyle w:val="HTMLPreformatted"/>
        <w:numPr>
          <w:ilvl w:val="0"/>
          <w:numId w:val="12"/>
        </w:numPr>
        <w:tabs>
          <w:tab w:val="left" w:pos="720"/>
          <w:tab w:val="clear" w:pos="916"/>
        </w:tabs>
        <w:rPr>
          <w:rFonts w:ascii="Times New Roman" w:eastAsia="Times New Roman" w:hAnsi="Times New Roman" w:cs="Times New Roman"/>
          <w:spacing w:val="-3"/>
          <w:sz w:val="24"/>
          <w:szCs w:val="24"/>
        </w:rPr>
      </w:pPr>
      <w:r w:rsidRPr="00AC5E68">
        <w:rPr>
          <w:rFonts w:ascii="Times New Roman" w:eastAsia="Times New Roman" w:hAnsi="Times New Roman" w:cs="Times New Roman"/>
          <w:spacing w:val="-3"/>
          <w:sz w:val="24"/>
          <w:szCs w:val="24"/>
        </w:rPr>
        <w:t>R</w:t>
      </w:r>
      <w:r w:rsidRPr="00AC5E68">
        <w:rPr>
          <w:rFonts w:ascii="Times New Roman" w:eastAsia="Times New Roman" w:hAnsi="Times New Roman" w:cs="Times New Roman"/>
          <w:spacing w:val="-3"/>
          <w:sz w:val="24"/>
          <w:szCs w:val="24"/>
        </w:rPr>
        <w:t>emov</w:t>
      </w:r>
      <w:r w:rsidRPr="00AC5E68" w:rsidR="00B860A8">
        <w:rPr>
          <w:rFonts w:ascii="Times New Roman" w:eastAsia="Times New Roman" w:hAnsi="Times New Roman" w:cs="Times New Roman"/>
          <w:spacing w:val="-3"/>
          <w:sz w:val="24"/>
          <w:szCs w:val="24"/>
        </w:rPr>
        <w:t>e</w:t>
      </w:r>
      <w:r w:rsidRPr="00AC5E68">
        <w:rPr>
          <w:rFonts w:ascii="Times New Roman" w:eastAsia="Times New Roman" w:hAnsi="Times New Roman" w:cs="Times New Roman"/>
          <w:spacing w:val="-3"/>
          <w:sz w:val="24"/>
          <w:szCs w:val="24"/>
        </w:rPr>
        <w:t xml:space="preserve"> barriers to affordable homeownership and expanding the pool of properties that may be eligible for FHA-insured financing</w:t>
      </w:r>
    </w:p>
    <w:p w:rsidR="00847487" w:rsidRPr="00AC5E68" w:rsidP="004D564E" w14:paraId="46C4CD30" w14:textId="0E3607D9">
      <w:pPr>
        <w:pStyle w:val="HTMLPreformatted"/>
        <w:numPr>
          <w:ilvl w:val="0"/>
          <w:numId w:val="12"/>
        </w:numPr>
        <w:tabs>
          <w:tab w:val="left" w:pos="720"/>
          <w:tab w:val="clear" w:pos="916"/>
        </w:tabs>
        <w:rPr>
          <w:rFonts w:ascii="Times New Roman" w:eastAsia="Times New Roman" w:hAnsi="Times New Roman" w:cs="Times New Roman"/>
          <w:spacing w:val="-3"/>
          <w:sz w:val="24"/>
          <w:szCs w:val="24"/>
        </w:rPr>
      </w:pPr>
      <w:r w:rsidRPr="00AC5E68">
        <w:rPr>
          <w:rFonts w:ascii="Times New Roman" w:eastAsia="Times New Roman" w:hAnsi="Times New Roman" w:cs="Times New Roman"/>
          <w:spacing w:val="-3"/>
          <w:sz w:val="24"/>
          <w:szCs w:val="24"/>
        </w:rPr>
        <w:t>Provid</w:t>
      </w:r>
      <w:r w:rsidRPr="00AC5E68" w:rsidR="00B860A8">
        <w:rPr>
          <w:rFonts w:ascii="Times New Roman" w:eastAsia="Times New Roman" w:hAnsi="Times New Roman" w:cs="Times New Roman"/>
          <w:spacing w:val="-3"/>
          <w:sz w:val="24"/>
          <w:szCs w:val="24"/>
        </w:rPr>
        <w:t>e</w:t>
      </w:r>
      <w:r w:rsidRPr="00AC5E68">
        <w:rPr>
          <w:rFonts w:ascii="Times New Roman" w:eastAsia="Times New Roman" w:hAnsi="Times New Roman" w:cs="Times New Roman"/>
          <w:spacing w:val="-3"/>
          <w:sz w:val="24"/>
          <w:szCs w:val="24"/>
        </w:rPr>
        <w:t xml:space="preserve"> more opportunities for credit worthy homebuyers and </w:t>
      </w:r>
    </w:p>
    <w:p w:rsidR="00847487" w:rsidRPr="00AC5E68" w:rsidP="004D564E" w14:paraId="07007F56" w14:textId="2A32FDDD">
      <w:pPr>
        <w:pStyle w:val="HTMLPreformatted"/>
        <w:numPr>
          <w:ilvl w:val="0"/>
          <w:numId w:val="12"/>
        </w:numPr>
        <w:tabs>
          <w:tab w:val="left" w:pos="720"/>
          <w:tab w:val="clear" w:pos="916"/>
        </w:tabs>
        <w:rPr>
          <w:rFonts w:ascii="Times New Roman" w:hAnsi="Times New Roman"/>
          <w:spacing w:val="-3"/>
          <w:sz w:val="24"/>
          <w:szCs w:val="24"/>
        </w:rPr>
      </w:pPr>
      <w:r w:rsidRPr="00AC5E68">
        <w:rPr>
          <w:rFonts w:ascii="Times New Roman" w:eastAsia="Times New Roman" w:hAnsi="Times New Roman" w:cs="Times New Roman"/>
          <w:spacing w:val="-3"/>
          <w:sz w:val="24"/>
          <w:szCs w:val="24"/>
        </w:rPr>
        <w:t>R</w:t>
      </w:r>
      <w:r w:rsidRPr="00AC5E68">
        <w:rPr>
          <w:rFonts w:ascii="Times New Roman" w:hAnsi="Times New Roman"/>
          <w:spacing w:val="-3"/>
          <w:sz w:val="24"/>
          <w:szCs w:val="24"/>
        </w:rPr>
        <w:t>educ</w:t>
      </w:r>
      <w:r w:rsidRPr="00AC5E68" w:rsidR="00B860A8">
        <w:rPr>
          <w:rFonts w:ascii="Times New Roman" w:hAnsi="Times New Roman"/>
          <w:spacing w:val="-3"/>
          <w:sz w:val="24"/>
          <w:szCs w:val="24"/>
        </w:rPr>
        <w:t>e</w:t>
      </w:r>
      <w:r w:rsidRPr="00AC5E68">
        <w:rPr>
          <w:rFonts w:ascii="Times New Roman" w:hAnsi="Times New Roman"/>
          <w:spacing w:val="-3"/>
          <w:sz w:val="24"/>
          <w:szCs w:val="24"/>
        </w:rPr>
        <w:t xml:space="preserve"> the</w:t>
      </w:r>
      <w:r w:rsidRPr="00AC5E68">
        <w:rPr>
          <w:rFonts w:ascii="Times New Roman" w:hAnsi="Times New Roman"/>
          <w:spacing w:val="-3"/>
          <w:sz w:val="24"/>
          <w:szCs w:val="24"/>
        </w:rPr>
        <w:t xml:space="preserve"> regulatory burden and meet the growing needs of the housing industry.</w:t>
      </w:r>
    </w:p>
    <w:p w:rsidR="00847487" w:rsidRPr="00AC5E68" w:rsidP="00847487" w14:paraId="3921B200" w14:textId="77777777">
      <w:pPr>
        <w:pStyle w:val="HTMLPreformatted"/>
        <w:tabs>
          <w:tab w:val="left" w:pos="720"/>
          <w:tab w:val="clear" w:pos="916"/>
        </w:tabs>
        <w:ind w:left="720"/>
        <w:rPr>
          <w:rFonts w:ascii="Times New Roman" w:hAnsi="Times New Roman"/>
          <w:spacing w:val="-3"/>
          <w:sz w:val="24"/>
          <w:szCs w:val="24"/>
        </w:rPr>
      </w:pPr>
    </w:p>
    <w:p w:rsidR="00847487" w:rsidRPr="00AC5E68" w:rsidP="00847487" w14:paraId="5CB686D6" w14:textId="52D5796C">
      <w:pPr>
        <w:pStyle w:val="HTMLPreformatted"/>
        <w:tabs>
          <w:tab w:val="left" w:pos="720"/>
          <w:tab w:val="clear" w:pos="916"/>
        </w:tabs>
        <w:rPr>
          <w:rFonts w:ascii="Times New Roman" w:eastAsia="Times New Roman" w:hAnsi="Times New Roman" w:cs="Times New Roman"/>
          <w:spacing w:val="-3"/>
          <w:sz w:val="24"/>
          <w:szCs w:val="24"/>
        </w:rPr>
      </w:pPr>
      <w:r w:rsidRPr="00AC5E68">
        <w:rPr>
          <w:rFonts w:ascii="Times New Roman" w:hAnsi="Times New Roman"/>
          <w:sz w:val="24"/>
          <w:szCs w:val="24"/>
        </w:rPr>
        <w:t xml:space="preserve">Changes in #13 and #14 on form 83i are due to </w:t>
      </w:r>
      <w:r w:rsidRPr="00AC5E68" w:rsidR="001A5066">
        <w:rPr>
          <w:rFonts w:ascii="Times New Roman" w:hAnsi="Times New Roman"/>
          <w:sz w:val="24"/>
          <w:szCs w:val="24"/>
        </w:rPr>
        <w:t>changes in the</w:t>
      </w:r>
      <w:r w:rsidRPr="00AC5E68" w:rsidR="00583175">
        <w:rPr>
          <w:rFonts w:ascii="Times New Roman" w:hAnsi="Times New Roman"/>
          <w:sz w:val="24"/>
          <w:szCs w:val="24"/>
        </w:rPr>
        <w:t xml:space="preserve"> number of respondents and </w:t>
      </w:r>
      <w:r w:rsidR="00C30CB8">
        <w:rPr>
          <w:rFonts w:ascii="Times New Roman" w:hAnsi="Times New Roman"/>
          <w:sz w:val="24"/>
          <w:szCs w:val="24"/>
        </w:rPr>
        <w:t xml:space="preserve">market conditions.  </w:t>
      </w:r>
      <w:r w:rsidRPr="00AC5E68" w:rsidR="001405DB">
        <w:rPr>
          <w:rFonts w:ascii="Times New Roman" w:hAnsi="Times New Roman"/>
          <w:sz w:val="24"/>
          <w:szCs w:val="24"/>
        </w:rPr>
        <w:t xml:space="preserve">The </w:t>
      </w:r>
      <w:r w:rsidRPr="00AC5E68">
        <w:rPr>
          <w:rFonts w:ascii="Times New Roman" w:eastAsia="Times New Roman" w:hAnsi="Times New Roman" w:cs="Times New Roman"/>
          <w:spacing w:val="-3"/>
          <w:sz w:val="24"/>
          <w:szCs w:val="24"/>
        </w:rPr>
        <w:t xml:space="preserve">Condominium </w:t>
      </w:r>
      <w:r w:rsidRPr="00AC5E68" w:rsidR="00583175">
        <w:rPr>
          <w:rFonts w:ascii="Times New Roman" w:eastAsia="Times New Roman" w:hAnsi="Times New Roman" w:cs="Times New Roman"/>
          <w:spacing w:val="-3"/>
          <w:sz w:val="24"/>
          <w:szCs w:val="24"/>
        </w:rPr>
        <w:t>Regulations at Section 203.43</w:t>
      </w:r>
      <w:r w:rsidR="00844423">
        <w:rPr>
          <w:rFonts w:ascii="Times New Roman" w:eastAsia="Times New Roman" w:hAnsi="Times New Roman" w:cs="Times New Roman"/>
          <w:spacing w:val="-3"/>
          <w:sz w:val="24"/>
          <w:szCs w:val="24"/>
        </w:rPr>
        <w:t>(b)</w:t>
      </w:r>
      <w:r w:rsidRPr="00AC5E68" w:rsidR="00583175">
        <w:rPr>
          <w:rFonts w:ascii="Times New Roman" w:eastAsia="Times New Roman" w:hAnsi="Times New Roman" w:cs="Times New Roman"/>
          <w:spacing w:val="-3"/>
          <w:sz w:val="24"/>
          <w:szCs w:val="24"/>
        </w:rPr>
        <w:t xml:space="preserve"> </w:t>
      </w:r>
      <w:r w:rsidRPr="00AC5E68">
        <w:rPr>
          <w:rFonts w:ascii="Times New Roman" w:hAnsi="Times New Roman"/>
          <w:sz w:val="24"/>
          <w:szCs w:val="24"/>
        </w:rPr>
        <w:t>requires information to process the following:</w:t>
      </w:r>
    </w:p>
    <w:p w:rsidR="00847487" w:rsidRPr="00AC5E68" w:rsidP="00847487" w14:paraId="615F9B9A" w14:textId="77777777">
      <w:pPr>
        <w:pStyle w:val="ListParagraph"/>
        <w:numPr>
          <w:ilvl w:val="0"/>
          <w:numId w:val="10"/>
        </w:numPr>
        <w:rPr>
          <w:rFonts w:ascii="Times New Roman" w:hAnsi="Times New Roman"/>
          <w:sz w:val="24"/>
          <w:szCs w:val="24"/>
        </w:rPr>
      </w:pPr>
      <w:r w:rsidRPr="714AB879">
        <w:rPr>
          <w:rFonts w:ascii="Times New Roman" w:hAnsi="Times New Roman"/>
          <w:sz w:val="24"/>
          <w:szCs w:val="24"/>
        </w:rPr>
        <w:t xml:space="preserve">Condominium project approval </w:t>
      </w:r>
      <w:bookmarkStart w:id="26" w:name="_Int_KE9Us9lZ"/>
      <w:r w:rsidRPr="714AB879">
        <w:rPr>
          <w:rFonts w:ascii="Times New Roman" w:hAnsi="Times New Roman"/>
          <w:sz w:val="24"/>
          <w:szCs w:val="24"/>
        </w:rPr>
        <w:t>applications;</w:t>
      </w:r>
      <w:bookmarkEnd w:id="26"/>
      <w:r w:rsidRPr="714AB879">
        <w:rPr>
          <w:rFonts w:ascii="Times New Roman" w:hAnsi="Times New Roman"/>
          <w:sz w:val="24"/>
          <w:szCs w:val="24"/>
        </w:rPr>
        <w:t xml:space="preserve">  </w:t>
      </w:r>
    </w:p>
    <w:p w:rsidR="00847487" w:rsidRPr="00AC5E68" w:rsidP="00847487" w14:paraId="2BE1574F" w14:textId="77777777">
      <w:pPr>
        <w:pStyle w:val="ListParagraph"/>
        <w:numPr>
          <w:ilvl w:val="0"/>
          <w:numId w:val="10"/>
        </w:numPr>
        <w:rPr>
          <w:rFonts w:ascii="Times New Roman" w:hAnsi="Times New Roman"/>
          <w:sz w:val="24"/>
          <w:szCs w:val="24"/>
        </w:rPr>
      </w:pPr>
      <w:bookmarkStart w:id="27" w:name="_Hlk16612420"/>
      <w:r w:rsidRPr="714AB879">
        <w:rPr>
          <w:rFonts w:ascii="Times New Roman" w:hAnsi="Times New Roman"/>
          <w:sz w:val="24"/>
          <w:szCs w:val="24"/>
        </w:rPr>
        <w:t xml:space="preserve">Verification of loan level requirements for units in approved condominium </w:t>
      </w:r>
      <w:bookmarkStart w:id="28" w:name="_Int_cCIg1HQz"/>
      <w:r w:rsidRPr="714AB879">
        <w:rPr>
          <w:rFonts w:ascii="Times New Roman" w:hAnsi="Times New Roman"/>
          <w:sz w:val="24"/>
          <w:szCs w:val="24"/>
        </w:rPr>
        <w:t>projects;</w:t>
      </w:r>
      <w:bookmarkEnd w:id="28"/>
      <w:r w:rsidRPr="714AB879">
        <w:rPr>
          <w:rFonts w:ascii="Times New Roman" w:hAnsi="Times New Roman"/>
          <w:sz w:val="24"/>
          <w:szCs w:val="24"/>
        </w:rPr>
        <w:t xml:space="preserve"> </w:t>
      </w:r>
    </w:p>
    <w:p w:rsidR="00A809F1" w:rsidP="00847487" w14:paraId="7304A964" w14:textId="4A347C35">
      <w:pPr>
        <w:pStyle w:val="ListParagraph"/>
        <w:numPr>
          <w:ilvl w:val="0"/>
          <w:numId w:val="10"/>
        </w:numPr>
        <w:rPr>
          <w:rFonts w:ascii="Times New Roman" w:hAnsi="Times New Roman"/>
          <w:sz w:val="24"/>
          <w:szCs w:val="24"/>
        </w:rPr>
      </w:pPr>
      <w:r w:rsidRPr="00BB13A1">
        <w:rPr>
          <w:rFonts w:ascii="Times New Roman" w:hAnsi="Times New Roman"/>
          <w:sz w:val="24"/>
          <w:szCs w:val="24"/>
        </w:rPr>
        <w:t xml:space="preserve">Adjustment to the time </w:t>
      </w:r>
      <w:r>
        <w:rPr>
          <w:rFonts w:ascii="Times New Roman" w:hAnsi="Times New Roman"/>
          <w:sz w:val="24"/>
          <w:szCs w:val="24"/>
        </w:rPr>
        <w:t xml:space="preserve">to prepare </w:t>
      </w:r>
      <w:r w:rsidRPr="00BB13A1">
        <w:rPr>
          <w:rFonts w:ascii="Times New Roman" w:hAnsi="Times New Roman"/>
          <w:sz w:val="24"/>
          <w:szCs w:val="24"/>
        </w:rPr>
        <w:t xml:space="preserve">loan level and </w:t>
      </w:r>
      <w:r>
        <w:rPr>
          <w:rFonts w:ascii="Times New Roman" w:hAnsi="Times New Roman"/>
          <w:sz w:val="24"/>
          <w:szCs w:val="24"/>
        </w:rPr>
        <w:t>S</w:t>
      </w:r>
      <w:r w:rsidRPr="00BB13A1">
        <w:rPr>
          <w:rFonts w:ascii="Times New Roman" w:hAnsi="Times New Roman"/>
          <w:sz w:val="24"/>
          <w:szCs w:val="24"/>
        </w:rPr>
        <w:t>ingle-Unit Approval applications</w:t>
      </w:r>
      <w:r>
        <w:rPr>
          <w:rFonts w:ascii="Times New Roman" w:hAnsi="Times New Roman"/>
          <w:sz w:val="24"/>
          <w:szCs w:val="24"/>
        </w:rPr>
        <w:t>; and</w:t>
      </w:r>
    </w:p>
    <w:p w:rsidR="00847487" w:rsidRPr="0072544A" w:rsidP="0071388D" w14:paraId="12B87E4B" w14:textId="43EA19CA">
      <w:pPr>
        <w:pStyle w:val="ListParagraph"/>
        <w:numPr>
          <w:ilvl w:val="0"/>
          <w:numId w:val="10"/>
        </w:numPr>
        <w:rPr>
          <w:rFonts w:ascii="Times New Roman" w:hAnsi="Times New Roman"/>
          <w:sz w:val="24"/>
          <w:szCs w:val="24"/>
        </w:rPr>
      </w:pPr>
      <w:r w:rsidRPr="0072544A">
        <w:rPr>
          <w:rFonts w:ascii="Times New Roman" w:hAnsi="Times New Roman"/>
          <w:sz w:val="24"/>
          <w:szCs w:val="24"/>
        </w:rPr>
        <w:t>Addition of package quality assurance review for loan level/Single-Unit approval packages</w:t>
      </w:r>
      <w:r w:rsidRPr="0072544A" w:rsidR="00A809F1">
        <w:rPr>
          <w:rFonts w:ascii="Times New Roman" w:hAnsi="Times New Roman"/>
          <w:sz w:val="24"/>
          <w:szCs w:val="24"/>
        </w:rPr>
        <w:t>.</w:t>
      </w:r>
    </w:p>
    <w:bookmarkEnd w:id="27"/>
    <w:p w:rsidR="00847487" w:rsidRPr="00AC5E68" w:rsidP="00847487" w14:paraId="4AD1C5DB" w14:textId="28CEF8EF">
      <w:pPr>
        <w:rPr>
          <w:rFonts w:ascii="Times New Roman" w:hAnsi="Times New Roman"/>
          <w:sz w:val="24"/>
          <w:szCs w:val="24"/>
        </w:rPr>
      </w:pPr>
      <w:r w:rsidRPr="00AC5E68">
        <w:rPr>
          <w:rFonts w:ascii="Times New Roman" w:hAnsi="Times New Roman"/>
          <w:sz w:val="24"/>
          <w:szCs w:val="24"/>
        </w:rPr>
        <w:t xml:space="preserve">The forms HUD-9991 and HUD-9992 </w:t>
      </w:r>
      <w:r w:rsidRPr="00AC5E68" w:rsidR="00F40657">
        <w:rPr>
          <w:rFonts w:ascii="Times New Roman" w:hAnsi="Times New Roman"/>
          <w:sz w:val="24"/>
          <w:szCs w:val="24"/>
        </w:rPr>
        <w:t>are</w:t>
      </w:r>
      <w:r w:rsidRPr="00AC5E68">
        <w:rPr>
          <w:rFonts w:ascii="Times New Roman" w:hAnsi="Times New Roman"/>
          <w:sz w:val="24"/>
          <w:szCs w:val="24"/>
        </w:rPr>
        <w:t xml:space="preserve"> adaptable to future policy changes. </w:t>
      </w:r>
      <w:r w:rsidRPr="00AC5E68">
        <w:rPr>
          <w:rFonts w:ascii="Times New Roman" w:hAnsi="Times New Roman"/>
          <w:sz w:val="24"/>
          <w:szCs w:val="24"/>
        </w:rPr>
        <w:t xml:space="preserve">Condominium project applications require the information in the </w:t>
      </w:r>
      <w:r w:rsidRPr="00AC5E68">
        <w:rPr>
          <w:rFonts w:ascii="Times New Roman" w:hAnsi="Times New Roman"/>
          <w:i/>
          <w:iCs/>
          <w:sz w:val="24"/>
          <w:szCs w:val="24"/>
        </w:rPr>
        <w:t xml:space="preserve">HUD-9992, FHA Project Approval Questionnaire. </w:t>
      </w:r>
      <w:r w:rsidRPr="00AC5E68">
        <w:rPr>
          <w:rFonts w:ascii="Times New Roman" w:hAnsi="Times New Roman"/>
          <w:sz w:val="24"/>
          <w:szCs w:val="24"/>
        </w:rPr>
        <w:t xml:space="preserve">Verification of loan level requirements for units in approved condominium projects and Single-Unit Approval applications require </w:t>
      </w:r>
      <w:r w:rsidR="00B21822">
        <w:rPr>
          <w:rFonts w:ascii="Times New Roman" w:hAnsi="Times New Roman"/>
          <w:sz w:val="24"/>
          <w:szCs w:val="24"/>
        </w:rPr>
        <w:t xml:space="preserve">condominium project and unit </w:t>
      </w:r>
      <w:r w:rsidRPr="00AC5E68">
        <w:rPr>
          <w:rFonts w:ascii="Times New Roman" w:hAnsi="Times New Roman"/>
          <w:sz w:val="24"/>
          <w:szCs w:val="24"/>
        </w:rPr>
        <w:t>information</w:t>
      </w:r>
      <w:r w:rsidR="00B21822">
        <w:rPr>
          <w:rFonts w:ascii="Times New Roman" w:hAnsi="Times New Roman"/>
          <w:sz w:val="24"/>
          <w:szCs w:val="24"/>
        </w:rPr>
        <w:t xml:space="preserve"> from the </w:t>
      </w:r>
      <w:r w:rsidRPr="00AC5E68" w:rsidR="00CB3FA3">
        <w:rPr>
          <w:rFonts w:ascii="Times New Roman" w:hAnsi="Times New Roman"/>
          <w:i/>
          <w:iCs/>
          <w:sz w:val="24"/>
          <w:szCs w:val="24"/>
        </w:rPr>
        <w:t>HUD-9991</w:t>
      </w:r>
      <w:r w:rsidR="00876D6A">
        <w:rPr>
          <w:rFonts w:ascii="Times New Roman" w:hAnsi="Times New Roman"/>
          <w:i/>
          <w:iCs/>
          <w:sz w:val="24"/>
          <w:szCs w:val="24"/>
        </w:rPr>
        <w:t xml:space="preserve"> </w:t>
      </w:r>
      <w:r w:rsidRPr="00AC5E68" w:rsidR="00CB3FA3">
        <w:rPr>
          <w:rFonts w:ascii="Times New Roman" w:hAnsi="Times New Roman"/>
          <w:i/>
          <w:iCs/>
          <w:sz w:val="24"/>
          <w:szCs w:val="24"/>
        </w:rPr>
        <w:t>FHA Loan Level Certification</w:t>
      </w:r>
      <w:r w:rsidR="00EB0852">
        <w:rPr>
          <w:rFonts w:ascii="Times New Roman" w:hAnsi="Times New Roman"/>
          <w:i/>
          <w:iCs/>
          <w:sz w:val="24"/>
          <w:szCs w:val="24"/>
        </w:rPr>
        <w:t>/</w:t>
      </w:r>
      <w:r w:rsidRPr="00AC5E68">
        <w:rPr>
          <w:rFonts w:ascii="Times New Roman" w:hAnsi="Times New Roman"/>
          <w:i/>
          <w:iCs/>
          <w:sz w:val="24"/>
          <w:szCs w:val="24"/>
        </w:rPr>
        <w:t>Single-Unit Approval Questionnaire</w:t>
      </w:r>
      <w:r w:rsidRPr="00AC5E68" w:rsidR="65B9440E">
        <w:rPr>
          <w:rFonts w:ascii="Times New Roman" w:hAnsi="Times New Roman"/>
          <w:i/>
          <w:iCs/>
          <w:sz w:val="24"/>
          <w:szCs w:val="24"/>
        </w:rPr>
        <w:t xml:space="preserve"> </w:t>
      </w:r>
      <w:r w:rsidR="00EB0852">
        <w:rPr>
          <w:rFonts w:ascii="Times New Roman" w:hAnsi="Times New Roman"/>
          <w:i/>
          <w:iCs/>
          <w:sz w:val="24"/>
          <w:szCs w:val="24"/>
        </w:rPr>
        <w:t xml:space="preserve">and </w:t>
      </w:r>
      <w:r w:rsidRPr="00AC5E68" w:rsidR="008410E7">
        <w:rPr>
          <w:rFonts w:ascii="Times New Roman" w:hAnsi="Times New Roman"/>
          <w:i/>
          <w:iCs/>
          <w:sz w:val="24"/>
          <w:szCs w:val="24"/>
        </w:rPr>
        <w:t>Certification.</w:t>
      </w:r>
      <w:r w:rsidRPr="00AC5E68" w:rsidR="008D4B69">
        <w:rPr>
          <w:rFonts w:ascii="Times New Roman" w:hAnsi="Times New Roman"/>
          <w:i/>
          <w:iCs/>
          <w:sz w:val="24"/>
          <w:szCs w:val="24"/>
        </w:rPr>
        <w:t xml:space="preserve">  </w:t>
      </w:r>
      <w:r w:rsidRPr="00AC5E68" w:rsidR="008D4B69">
        <w:rPr>
          <w:rFonts w:ascii="Times New Roman" w:hAnsi="Times New Roman"/>
          <w:sz w:val="24"/>
          <w:szCs w:val="24"/>
        </w:rPr>
        <w:t xml:space="preserve">  </w:t>
      </w:r>
    </w:p>
    <w:p w:rsidR="00847487" w:rsidRPr="00AC5E68" w:rsidP="00847487" w14:paraId="5CFA270A" w14:textId="77777777">
      <w:pPr>
        <w:pStyle w:val="ListParagraph"/>
        <w:ind w:left="0"/>
        <w:rPr>
          <w:rFonts w:ascii="Times New Roman" w:hAnsi="Times New Roman"/>
          <w:b/>
          <w:bCs/>
          <w:sz w:val="24"/>
          <w:szCs w:val="24"/>
        </w:rPr>
      </w:pPr>
      <w:r w:rsidRPr="00AC5E68">
        <w:rPr>
          <w:rFonts w:ascii="Times New Roman" w:hAnsi="Times New Roman"/>
          <w:b/>
          <w:bCs/>
          <w:sz w:val="24"/>
          <w:szCs w:val="24"/>
        </w:rPr>
        <w:t>Description of the Collection Changes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8"/>
        <w:gridCol w:w="1890"/>
        <w:gridCol w:w="3798"/>
      </w:tblGrid>
      <w:tr w14:paraId="5A8D1FB7" w14:textId="77777777" w:rsidTr="3D45DD57">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blHeader/>
        </w:trPr>
        <w:tc>
          <w:tcPr>
            <w:tcW w:w="3888" w:type="dxa"/>
            <w:shd w:val="clear" w:color="auto" w:fill="auto"/>
            <w:hideMark/>
          </w:tcPr>
          <w:p w:rsidR="00477A4C" w:rsidRPr="00AC5E68" w:rsidP="00D868C3" w14:paraId="03B89E40" w14:textId="77777777">
            <w:pPr>
              <w:rPr>
                <w:rFonts w:ascii="Times New Roman" w:eastAsia="Calibri" w:hAnsi="Times New Roman" w:cs="Calibri"/>
                <w:b/>
                <w:bCs/>
                <w:sz w:val="24"/>
                <w:szCs w:val="24"/>
              </w:rPr>
            </w:pPr>
            <w:r w:rsidRPr="00AC5E68">
              <w:rPr>
                <w:rFonts w:ascii="Times New Roman" w:eastAsia="Calibri" w:hAnsi="Times New Roman" w:cs="Calibri"/>
                <w:b/>
                <w:bCs/>
                <w:sz w:val="24"/>
                <w:szCs w:val="24"/>
              </w:rPr>
              <w:t>Current Approved Form and Title</w:t>
            </w:r>
          </w:p>
        </w:tc>
        <w:tc>
          <w:tcPr>
            <w:tcW w:w="1890" w:type="dxa"/>
            <w:shd w:val="clear" w:color="auto" w:fill="auto"/>
            <w:hideMark/>
          </w:tcPr>
          <w:p w:rsidR="00477A4C" w:rsidRPr="00AC5E68" w:rsidP="00D868C3" w14:paraId="5C9BBB24" w14:textId="77777777">
            <w:pPr>
              <w:rPr>
                <w:rFonts w:ascii="Times New Roman" w:eastAsia="Calibri" w:hAnsi="Times New Roman" w:cs="Calibri"/>
                <w:b/>
                <w:bCs/>
                <w:sz w:val="24"/>
                <w:szCs w:val="24"/>
              </w:rPr>
            </w:pPr>
            <w:r w:rsidRPr="00AC5E68">
              <w:rPr>
                <w:rFonts w:ascii="Times New Roman" w:eastAsia="Calibri" w:hAnsi="Times New Roman" w:cs="Calibri"/>
                <w:b/>
                <w:bCs/>
                <w:sz w:val="24"/>
                <w:szCs w:val="24"/>
              </w:rPr>
              <w:t>Corresponding Forms</w:t>
            </w:r>
          </w:p>
        </w:tc>
        <w:tc>
          <w:tcPr>
            <w:tcW w:w="3798" w:type="dxa"/>
            <w:shd w:val="clear" w:color="auto" w:fill="auto"/>
            <w:hideMark/>
          </w:tcPr>
          <w:p w:rsidR="00477A4C" w:rsidRPr="00AC5E68" w:rsidP="00D868C3" w14:paraId="5D672F44" w14:textId="77777777">
            <w:pPr>
              <w:rPr>
                <w:rFonts w:ascii="Times New Roman" w:eastAsia="Calibri" w:hAnsi="Times New Roman" w:cs="Calibri"/>
                <w:b/>
                <w:bCs/>
                <w:sz w:val="24"/>
                <w:szCs w:val="24"/>
              </w:rPr>
            </w:pPr>
            <w:r w:rsidRPr="00AC5E68">
              <w:rPr>
                <w:rFonts w:ascii="Times New Roman" w:eastAsia="Calibri" w:hAnsi="Times New Roman" w:cs="Calibri"/>
                <w:b/>
                <w:bCs/>
                <w:sz w:val="24"/>
                <w:szCs w:val="24"/>
              </w:rPr>
              <w:t>Current Status</w:t>
            </w:r>
          </w:p>
        </w:tc>
      </w:tr>
      <w:tr w14:paraId="138A7FA0" w14:textId="77777777" w:rsidTr="3D45DD57">
        <w:tblPrEx>
          <w:tblW w:w="9576" w:type="dxa"/>
          <w:tblLayout w:type="fixed"/>
          <w:tblLook w:val="04A0"/>
        </w:tblPrEx>
        <w:trPr>
          <w:trHeight w:val="1500"/>
        </w:trPr>
        <w:tc>
          <w:tcPr>
            <w:tcW w:w="3888" w:type="dxa"/>
            <w:shd w:val="clear" w:color="auto" w:fill="auto"/>
            <w:noWrap/>
          </w:tcPr>
          <w:p w:rsidR="0063754B" w:rsidP="00D868C3" w14:paraId="2155D9AB" w14:textId="0C9BC85C">
            <w:pPr>
              <w:rPr>
                <w:rFonts w:ascii="Times New Roman" w:hAnsi="Times New Roman"/>
                <w:sz w:val="24"/>
                <w:szCs w:val="24"/>
              </w:rPr>
            </w:pPr>
            <w:r w:rsidRPr="00AC5E68">
              <w:rPr>
                <w:rFonts w:ascii="Times New Roman" w:hAnsi="Times New Roman"/>
                <w:sz w:val="24"/>
                <w:szCs w:val="24"/>
              </w:rPr>
              <w:t>Form HUD-9991, FHA Loan Level</w:t>
            </w:r>
            <w:r>
              <w:rPr>
                <w:rFonts w:ascii="Times New Roman" w:hAnsi="Times New Roman"/>
                <w:sz w:val="24"/>
                <w:szCs w:val="24"/>
              </w:rPr>
              <w:t>/Single-Unit Approval Questionnaire</w:t>
            </w:r>
            <w:r w:rsidRPr="00AC5E68">
              <w:rPr>
                <w:rFonts w:ascii="Times New Roman" w:hAnsi="Times New Roman"/>
                <w:sz w:val="24"/>
                <w:szCs w:val="24"/>
              </w:rPr>
              <w:t xml:space="preserve"> and Instructions</w:t>
            </w:r>
          </w:p>
          <w:p w:rsidR="00477A4C" w:rsidRPr="00AC5E68" w:rsidP="00D868C3" w14:paraId="73068B6A" w14:textId="3088CE6D">
            <w:pPr>
              <w:rPr>
                <w:rFonts w:ascii="Times New Roman" w:eastAsia="Calibri" w:hAnsi="Times New Roman" w:cs="Calibri"/>
                <w:sz w:val="24"/>
                <w:szCs w:val="24"/>
              </w:rPr>
            </w:pPr>
          </w:p>
        </w:tc>
        <w:tc>
          <w:tcPr>
            <w:tcW w:w="1890" w:type="dxa"/>
            <w:shd w:val="clear" w:color="auto" w:fill="auto"/>
          </w:tcPr>
          <w:p w:rsidR="00477A4C" w:rsidRPr="00AC5E68" w:rsidP="00D868C3" w14:paraId="5D1F5CD7" w14:textId="3DBEA75D">
            <w:pPr>
              <w:rPr>
                <w:rFonts w:ascii="Times New Roman" w:eastAsia="Calibri" w:hAnsi="Times New Roman" w:cs="Calibri"/>
                <w:sz w:val="24"/>
                <w:szCs w:val="24"/>
              </w:rPr>
            </w:pPr>
            <w:r w:rsidRPr="00AC5E68">
              <w:rPr>
                <w:rFonts w:ascii="Times New Roman" w:eastAsia="Calibri" w:hAnsi="Times New Roman" w:cs="Calibri"/>
                <w:sz w:val="24"/>
                <w:szCs w:val="24"/>
              </w:rPr>
              <w:t xml:space="preserve">Revision to </w:t>
            </w:r>
            <w:r w:rsidRPr="00AC5E68">
              <w:rPr>
                <w:rFonts w:ascii="Times New Roman" w:eastAsia="Calibri" w:hAnsi="Times New Roman" w:cs="Calibri"/>
                <w:sz w:val="24"/>
                <w:szCs w:val="24"/>
              </w:rPr>
              <w:t xml:space="preserve">Existing Form </w:t>
            </w:r>
          </w:p>
        </w:tc>
        <w:tc>
          <w:tcPr>
            <w:tcW w:w="3798" w:type="dxa"/>
            <w:shd w:val="clear" w:color="auto" w:fill="auto"/>
          </w:tcPr>
          <w:p w:rsidR="00477A4C" w:rsidRPr="00AC5E68" w:rsidP="00D868C3" w14:paraId="17397D59" w14:textId="2BEB778B">
            <w:pPr>
              <w:rPr>
                <w:rFonts w:ascii="Times New Roman" w:eastAsia="Calibri" w:hAnsi="Times New Roman" w:cs="Calibri"/>
                <w:sz w:val="24"/>
                <w:szCs w:val="24"/>
              </w:rPr>
            </w:pPr>
            <w:r>
              <w:rPr>
                <w:rFonts w:ascii="Times New Roman" w:eastAsia="Calibri" w:hAnsi="Times New Roman" w:cs="Calibri"/>
                <w:sz w:val="24"/>
                <w:szCs w:val="24"/>
              </w:rPr>
              <w:t xml:space="preserve">Question 4.d.3 Hazard Insurance has been updated to reflect a wording </w:t>
            </w:r>
            <w:r w:rsidR="00D535F2">
              <w:rPr>
                <w:rFonts w:ascii="Times New Roman" w:eastAsia="Calibri" w:hAnsi="Times New Roman" w:cs="Calibri"/>
                <w:sz w:val="24"/>
                <w:szCs w:val="24"/>
              </w:rPr>
              <w:t xml:space="preserve">update in the </w:t>
            </w:r>
            <w:r w:rsidR="00D535F2">
              <w:rPr>
                <w:rFonts w:ascii="Times New Roman" w:eastAsia="Calibri" w:hAnsi="Times New Roman" w:cs="Calibri"/>
                <w:sz w:val="24"/>
                <w:szCs w:val="24"/>
              </w:rPr>
              <w:t>Single Family</w:t>
            </w:r>
            <w:r w:rsidR="00D535F2">
              <w:rPr>
                <w:rFonts w:ascii="Times New Roman" w:eastAsia="Calibri" w:hAnsi="Times New Roman" w:cs="Calibri"/>
                <w:sz w:val="24"/>
                <w:szCs w:val="24"/>
              </w:rPr>
              <w:t xml:space="preserve"> Policy Handbook 4000.1.</w:t>
            </w:r>
            <w:r w:rsidR="00214CF2">
              <w:rPr>
                <w:rFonts w:ascii="Times New Roman" w:eastAsia="Calibri" w:hAnsi="Times New Roman" w:cs="Calibri"/>
                <w:sz w:val="24"/>
                <w:szCs w:val="24"/>
              </w:rPr>
              <w:t xml:space="preserve"> </w:t>
            </w:r>
            <w:r w:rsidR="00D535F2">
              <w:rPr>
                <w:rFonts w:ascii="Times New Roman" w:eastAsia="Calibri" w:hAnsi="Times New Roman" w:cs="Calibri"/>
                <w:sz w:val="24"/>
                <w:szCs w:val="24"/>
              </w:rPr>
              <w:t xml:space="preserve"> </w:t>
            </w:r>
            <w:r w:rsidRPr="714AB879" w:rsidR="00345A7F">
              <w:rPr>
                <w:rFonts w:ascii="Times New Roman" w:eastAsia="Calibri" w:hAnsi="Times New Roman" w:cs="Calibri"/>
                <w:sz w:val="24"/>
                <w:szCs w:val="24"/>
              </w:rPr>
              <w:t xml:space="preserve">Will </w:t>
            </w:r>
            <w:r w:rsidRPr="714AB879" w:rsidR="7D3A5650">
              <w:rPr>
                <w:rFonts w:ascii="Times New Roman" w:eastAsia="Calibri" w:hAnsi="Times New Roman" w:cs="Calibri"/>
                <w:sz w:val="24"/>
                <w:szCs w:val="24"/>
              </w:rPr>
              <w:t>update instructions</w:t>
            </w:r>
            <w:r w:rsidRPr="714AB879" w:rsidR="00345A7F">
              <w:rPr>
                <w:rFonts w:ascii="Times New Roman" w:eastAsia="Calibri" w:hAnsi="Times New Roman" w:cs="Calibri"/>
                <w:sz w:val="24"/>
                <w:szCs w:val="24"/>
              </w:rPr>
              <w:t xml:space="preserve"> upon finalization of the Form</w:t>
            </w:r>
            <w:r w:rsidRPr="714AB879" w:rsidR="00E36FE5">
              <w:rPr>
                <w:rFonts w:ascii="Times New Roman" w:eastAsia="Calibri" w:hAnsi="Times New Roman" w:cs="Calibri"/>
                <w:sz w:val="24"/>
                <w:szCs w:val="24"/>
              </w:rPr>
              <w:t xml:space="preserve"> HUD-9991</w:t>
            </w:r>
            <w:r w:rsidRPr="714AB879" w:rsidR="00BF7DCF">
              <w:rPr>
                <w:rFonts w:ascii="Times New Roman" w:eastAsia="Calibri" w:hAnsi="Times New Roman" w:cs="Calibri"/>
                <w:sz w:val="24"/>
                <w:szCs w:val="24"/>
              </w:rPr>
              <w:t>.</w:t>
            </w:r>
          </w:p>
        </w:tc>
      </w:tr>
      <w:tr w14:paraId="607A9710" w14:textId="77777777" w:rsidTr="3D45DD57">
        <w:tblPrEx>
          <w:tblW w:w="9576" w:type="dxa"/>
          <w:tblLayout w:type="fixed"/>
          <w:tblLook w:val="04A0"/>
        </w:tblPrEx>
        <w:trPr>
          <w:trHeight w:val="1500"/>
        </w:trPr>
        <w:tc>
          <w:tcPr>
            <w:tcW w:w="3888" w:type="dxa"/>
            <w:shd w:val="clear" w:color="auto" w:fill="auto"/>
            <w:noWrap/>
          </w:tcPr>
          <w:p w:rsidR="00BC2F35" w:rsidRPr="00AC5E68" w:rsidP="00BC2F35" w14:paraId="097D292B" w14:textId="74D74465">
            <w:pPr>
              <w:rPr>
                <w:rFonts w:ascii="Times New Roman" w:hAnsi="Times New Roman"/>
                <w:sz w:val="24"/>
                <w:szCs w:val="24"/>
              </w:rPr>
            </w:pPr>
          </w:p>
        </w:tc>
        <w:tc>
          <w:tcPr>
            <w:tcW w:w="1890" w:type="dxa"/>
            <w:shd w:val="clear" w:color="auto" w:fill="auto"/>
          </w:tcPr>
          <w:p w:rsidR="00BC2F35" w:rsidRPr="00AC5E68" w:rsidP="00BC2F35" w14:paraId="21A10A66" w14:textId="45D3D375">
            <w:pPr>
              <w:rPr>
                <w:rFonts w:ascii="Times New Roman" w:eastAsia="Calibri" w:hAnsi="Times New Roman" w:cs="Calibri"/>
                <w:sz w:val="24"/>
                <w:szCs w:val="24"/>
              </w:rPr>
            </w:pPr>
          </w:p>
        </w:tc>
        <w:tc>
          <w:tcPr>
            <w:tcW w:w="3798" w:type="dxa"/>
            <w:shd w:val="clear" w:color="auto" w:fill="auto"/>
          </w:tcPr>
          <w:p w:rsidR="00BC2F35" w:rsidRPr="00AC5E68" w:rsidP="00BC2F35" w14:paraId="3A18B23D" w14:textId="06C09B5E">
            <w:pPr>
              <w:rPr>
                <w:rFonts w:ascii="Times New Roman" w:eastAsia="Calibri" w:hAnsi="Times New Roman" w:cs="Calibri"/>
                <w:sz w:val="24"/>
                <w:szCs w:val="24"/>
              </w:rPr>
            </w:pPr>
          </w:p>
        </w:tc>
      </w:tr>
      <w:tr w14:paraId="5F5D2ECA" w14:textId="77777777" w:rsidTr="3D45DD57">
        <w:tblPrEx>
          <w:tblW w:w="9576" w:type="dxa"/>
          <w:tblLayout w:type="fixed"/>
          <w:tblLook w:val="04A0"/>
        </w:tblPrEx>
        <w:trPr>
          <w:trHeight w:val="773"/>
        </w:trPr>
        <w:tc>
          <w:tcPr>
            <w:tcW w:w="3888" w:type="dxa"/>
            <w:tcBorders>
              <w:top w:val="single" w:sz="4" w:space="0" w:color="auto"/>
              <w:left w:val="single" w:sz="4" w:space="0" w:color="auto"/>
              <w:bottom w:val="single" w:sz="4" w:space="0" w:color="auto"/>
              <w:right w:val="single" w:sz="4" w:space="0" w:color="auto"/>
            </w:tcBorders>
            <w:shd w:val="clear" w:color="auto" w:fill="auto"/>
            <w:noWrap/>
          </w:tcPr>
          <w:p w:rsidR="00477A4C" w:rsidRPr="00AC5E68" w:rsidP="00D868C3" w14:paraId="434ECAC2" w14:textId="22B768C7">
            <w:pPr>
              <w:rPr>
                <w:rFonts w:ascii="Times New Roman" w:eastAsia="Calibri" w:hAnsi="Times New Roman" w:cs="Calibri"/>
                <w:sz w:val="24"/>
                <w:szCs w:val="24"/>
              </w:rPr>
            </w:pPr>
            <w:r w:rsidRPr="00AC5E68">
              <w:rPr>
                <w:rFonts w:ascii="Times New Roman" w:hAnsi="Times New Roman"/>
                <w:sz w:val="24"/>
                <w:szCs w:val="24"/>
              </w:rPr>
              <w:t>Form HUD-9992, FHA Project Approval Questionnaire</w:t>
            </w:r>
            <w:r w:rsidRPr="00AC5E68" w:rsidR="00DF38CA">
              <w:rPr>
                <w:rFonts w:ascii="Times New Roman" w:hAnsi="Times New Roman"/>
                <w:sz w:val="24"/>
                <w:szCs w:val="24"/>
              </w:rPr>
              <w:t xml:space="preserve"> and Instructions</w:t>
            </w:r>
            <w:r w:rsidRPr="00AC5E68">
              <w:rPr>
                <w:rFonts w:ascii="Times New Roman" w:hAnsi="Times New Roman"/>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477A4C" w:rsidRPr="00AC5E68" w:rsidP="00D868C3" w14:paraId="40C53FB4" w14:textId="77777777">
            <w:pPr>
              <w:rPr>
                <w:rFonts w:ascii="Times New Roman" w:eastAsia="Calibri" w:hAnsi="Times New Roman" w:cs="Calibri"/>
                <w:sz w:val="24"/>
                <w:szCs w:val="24"/>
              </w:rPr>
            </w:pPr>
            <w:r w:rsidRPr="00AC5E68">
              <w:rPr>
                <w:rFonts w:ascii="Times New Roman" w:eastAsia="Calibri" w:hAnsi="Times New Roman" w:cs="Calibri"/>
                <w:sz w:val="24"/>
                <w:szCs w:val="24"/>
              </w:rPr>
              <w:t>Existing Form</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477A4C" w:rsidRPr="00AC5E68" w:rsidP="00D868C3" w14:paraId="6A29C450" w14:textId="03CB27B4">
            <w:pPr>
              <w:rPr>
                <w:rFonts w:ascii="Times New Roman" w:eastAsia="Calibri" w:hAnsi="Times New Roman" w:cs="Calibri"/>
                <w:sz w:val="24"/>
                <w:szCs w:val="24"/>
              </w:rPr>
            </w:pPr>
            <w:r>
              <w:rPr>
                <w:rFonts w:ascii="Times New Roman" w:eastAsia="Calibri" w:hAnsi="Times New Roman" w:cs="Calibri"/>
                <w:sz w:val="24"/>
                <w:szCs w:val="24"/>
              </w:rPr>
              <w:t xml:space="preserve">Question 3.q.1 Hazard Insurance has been updated to reflect a wording update in the </w:t>
            </w:r>
            <w:r>
              <w:rPr>
                <w:rFonts w:ascii="Times New Roman" w:eastAsia="Calibri" w:hAnsi="Times New Roman" w:cs="Calibri"/>
                <w:sz w:val="24"/>
                <w:szCs w:val="24"/>
              </w:rPr>
              <w:t>Single Family</w:t>
            </w:r>
            <w:r>
              <w:rPr>
                <w:rFonts w:ascii="Times New Roman" w:eastAsia="Calibri" w:hAnsi="Times New Roman" w:cs="Calibri"/>
                <w:sz w:val="24"/>
                <w:szCs w:val="24"/>
              </w:rPr>
              <w:t xml:space="preserve"> Policy Handbook 4000.1.  </w:t>
            </w:r>
            <w:r w:rsidR="00214CF2">
              <w:rPr>
                <w:rFonts w:ascii="Times New Roman" w:eastAsia="Calibri" w:hAnsi="Times New Roman" w:cs="Calibri"/>
                <w:sz w:val="24"/>
                <w:szCs w:val="24"/>
              </w:rPr>
              <w:t>Question 3.</w:t>
            </w:r>
            <w:r w:rsidR="00700D4A">
              <w:rPr>
                <w:rFonts w:ascii="Times New Roman" w:eastAsia="Calibri" w:hAnsi="Times New Roman" w:cs="Calibri"/>
                <w:sz w:val="24"/>
                <w:szCs w:val="24"/>
              </w:rPr>
              <w:t xml:space="preserve">r.1. </w:t>
            </w:r>
            <w:r w:rsidRPr="00700D4A" w:rsidR="00700D4A">
              <w:rPr>
                <w:rFonts w:ascii="Times New Roman" w:eastAsia="Calibri" w:hAnsi="Times New Roman" w:cs="Calibri"/>
                <w:sz w:val="24"/>
                <w:szCs w:val="24"/>
              </w:rPr>
              <w:t>Special Flood Hazard Areas for New Construction and Manufactured Housing</w:t>
            </w:r>
            <w:r w:rsidR="0009673C">
              <w:rPr>
                <w:rFonts w:ascii="Times New Roman" w:eastAsia="Calibri" w:hAnsi="Times New Roman" w:cs="Calibri"/>
                <w:sz w:val="24"/>
                <w:szCs w:val="24"/>
              </w:rPr>
              <w:t xml:space="preserve"> </w:t>
            </w:r>
            <w:r w:rsidR="00214CF2">
              <w:rPr>
                <w:rFonts w:ascii="Times New Roman" w:eastAsia="Calibri" w:hAnsi="Times New Roman" w:cs="Calibri"/>
                <w:sz w:val="24"/>
                <w:szCs w:val="24"/>
              </w:rPr>
              <w:t>. has been revised to reflect the new form number for the</w:t>
            </w:r>
            <w:r w:rsidRPr="00214CF2" w:rsidR="00214CF2">
              <w:rPr>
                <w:rFonts w:ascii="Times New Roman" w:eastAsia="Calibri" w:hAnsi="Times New Roman" w:cs="Calibri"/>
                <w:sz w:val="24"/>
                <w:szCs w:val="24"/>
              </w:rPr>
              <w:t xml:space="preserve"> FEMA NFIP Elevation Certificate (FEMA Form FF-206-FY-22- 152)</w:t>
            </w:r>
            <w:r w:rsidR="00DB059F">
              <w:rPr>
                <w:rFonts w:ascii="Times New Roman" w:eastAsia="Calibri" w:hAnsi="Times New Roman" w:cs="Calibri"/>
                <w:sz w:val="24"/>
                <w:szCs w:val="24"/>
              </w:rPr>
              <w:t>.</w:t>
            </w:r>
            <w:r w:rsidRPr="00214CF2" w:rsidR="00214CF2">
              <w:rPr>
                <w:rFonts w:ascii="Times New Roman" w:eastAsia="Calibri" w:hAnsi="Times New Roman" w:cs="Calibri"/>
                <w:sz w:val="24"/>
                <w:szCs w:val="24"/>
              </w:rPr>
              <w:t xml:space="preserve"> </w:t>
            </w:r>
            <w:r w:rsidRPr="714AB879" w:rsidR="00E36FE5">
              <w:rPr>
                <w:rFonts w:ascii="Times New Roman" w:eastAsia="Calibri" w:hAnsi="Times New Roman" w:cs="Calibri"/>
                <w:sz w:val="24"/>
                <w:szCs w:val="24"/>
              </w:rPr>
              <w:t xml:space="preserve">Will </w:t>
            </w:r>
            <w:r w:rsidRPr="714AB879" w:rsidR="5A51882B">
              <w:rPr>
                <w:rFonts w:ascii="Times New Roman" w:eastAsia="Calibri" w:hAnsi="Times New Roman" w:cs="Calibri"/>
                <w:sz w:val="24"/>
                <w:szCs w:val="24"/>
              </w:rPr>
              <w:t>update instructions</w:t>
            </w:r>
            <w:r w:rsidRPr="714AB879" w:rsidR="00E36FE5">
              <w:rPr>
                <w:rFonts w:ascii="Times New Roman" w:eastAsia="Calibri" w:hAnsi="Times New Roman" w:cs="Calibri"/>
                <w:sz w:val="24"/>
                <w:szCs w:val="24"/>
              </w:rPr>
              <w:t xml:space="preserve"> upon finalization of the Form HUD-9992.</w:t>
            </w:r>
          </w:p>
        </w:tc>
      </w:tr>
      <w:tr w14:paraId="4A002009" w14:textId="77777777" w:rsidTr="3D45DD57">
        <w:tblPrEx>
          <w:tblW w:w="9576" w:type="dxa"/>
          <w:tblLayout w:type="fixed"/>
          <w:tblLook w:val="04A0"/>
        </w:tblPrEx>
        <w:trPr>
          <w:trHeight w:val="1500"/>
        </w:trPr>
        <w:tc>
          <w:tcPr>
            <w:tcW w:w="3888" w:type="dxa"/>
            <w:shd w:val="clear" w:color="auto" w:fill="auto"/>
            <w:noWrap/>
            <w:hideMark/>
          </w:tcPr>
          <w:p w:rsidR="00477A4C" w:rsidRPr="00AC5E68" w:rsidP="00D868C3" w14:paraId="14D8F3A5" w14:textId="77777777">
            <w:pPr>
              <w:rPr>
                <w:rFonts w:ascii="Times New Roman" w:eastAsia="Calibri" w:hAnsi="Times New Roman" w:cs="Calibri"/>
                <w:sz w:val="24"/>
                <w:szCs w:val="24"/>
              </w:rPr>
            </w:pPr>
            <w:r w:rsidRPr="00AC5E68">
              <w:rPr>
                <w:rFonts w:ascii="Times New Roman" w:eastAsia="Calibri" w:hAnsi="Times New Roman" w:cs="Calibri"/>
                <w:sz w:val="24"/>
                <w:szCs w:val="24"/>
              </w:rPr>
              <w:t>Form HUD- 92544, Warranty of Completion of Construction</w:t>
            </w:r>
          </w:p>
        </w:tc>
        <w:tc>
          <w:tcPr>
            <w:tcW w:w="1890" w:type="dxa"/>
            <w:shd w:val="clear" w:color="auto" w:fill="auto"/>
            <w:hideMark/>
          </w:tcPr>
          <w:p w:rsidR="00477A4C" w:rsidRPr="00AC5E68" w:rsidP="00D868C3" w14:paraId="6207C8DF" w14:textId="23BEDF23">
            <w:pPr>
              <w:rPr>
                <w:rFonts w:ascii="Times New Roman" w:eastAsia="Calibri" w:hAnsi="Times New Roman" w:cs="Calibri"/>
                <w:sz w:val="24"/>
                <w:szCs w:val="24"/>
              </w:rPr>
            </w:pPr>
            <w:r w:rsidRPr="1E280FAB">
              <w:rPr>
                <w:rFonts w:ascii="Times New Roman" w:eastAsia="Calibri" w:hAnsi="Times New Roman" w:cs="Calibri"/>
                <w:sz w:val="24"/>
                <w:szCs w:val="24"/>
              </w:rPr>
              <w:t xml:space="preserve">Active </w:t>
            </w:r>
            <w:bookmarkStart w:id="29" w:name="_Int_VkAyRqCa"/>
            <w:r w:rsidRPr="1E280FAB">
              <w:rPr>
                <w:rFonts w:ascii="Times New Roman" w:eastAsia="Calibri" w:hAnsi="Times New Roman" w:cs="Calibri"/>
                <w:sz w:val="24"/>
                <w:szCs w:val="24"/>
              </w:rPr>
              <w:t>Form;</w:t>
            </w:r>
            <w:bookmarkEnd w:id="29"/>
            <w:r w:rsidRPr="1E280FAB">
              <w:rPr>
                <w:rFonts w:ascii="Times New Roman" w:eastAsia="Calibri" w:hAnsi="Times New Roman" w:cs="Calibri"/>
                <w:sz w:val="24"/>
                <w:szCs w:val="24"/>
              </w:rPr>
              <w:t xml:space="preserve">  </w:t>
            </w:r>
            <w:r w:rsidRPr="1E280FAB" w:rsidR="0C4021CD">
              <w:rPr>
                <w:rFonts w:ascii="Times New Roman" w:eastAsia="Calibri" w:hAnsi="Times New Roman" w:cs="Calibri"/>
                <w:sz w:val="24"/>
                <w:szCs w:val="24"/>
              </w:rPr>
              <w:t xml:space="preserve">approved under </w:t>
            </w:r>
            <w:r w:rsidRPr="1E280FAB">
              <w:rPr>
                <w:rFonts w:ascii="Times New Roman" w:eastAsia="Calibri" w:hAnsi="Times New Roman" w:cs="Calibri"/>
                <w:sz w:val="24"/>
                <w:szCs w:val="24"/>
              </w:rPr>
              <w:t xml:space="preserve">OMB 2502-0059 </w:t>
            </w:r>
          </w:p>
        </w:tc>
        <w:tc>
          <w:tcPr>
            <w:tcW w:w="3798" w:type="dxa"/>
            <w:shd w:val="clear" w:color="auto" w:fill="auto"/>
            <w:hideMark/>
          </w:tcPr>
          <w:p w:rsidR="00477A4C" w:rsidRPr="00AC5E68" w:rsidP="00D868C3" w14:paraId="5FB1FB3C" w14:textId="55C29016">
            <w:pPr>
              <w:rPr>
                <w:rFonts w:ascii="Times New Roman" w:eastAsia="Calibri" w:hAnsi="Times New Roman" w:cs="Calibri"/>
                <w:sz w:val="24"/>
                <w:szCs w:val="24"/>
              </w:rPr>
            </w:pPr>
            <w:r w:rsidRPr="3D45DD57">
              <w:rPr>
                <w:rFonts w:ascii="Times New Roman" w:eastAsia="Calibri" w:hAnsi="Times New Roman" w:cs="Calibri"/>
                <w:sz w:val="24"/>
                <w:szCs w:val="24"/>
              </w:rPr>
              <w:t>No change in amount of time to complete the form.</w:t>
            </w:r>
            <w:r w:rsidRPr="3D45DD57" w:rsidR="23F6783F">
              <w:rPr>
                <w:rFonts w:ascii="Times New Roman" w:eastAsia="Calibri" w:hAnsi="Times New Roman" w:cs="Calibri"/>
                <w:sz w:val="24"/>
                <w:szCs w:val="24"/>
              </w:rPr>
              <w:t xml:space="preserve"> </w:t>
            </w:r>
          </w:p>
        </w:tc>
      </w:tr>
      <w:tr w14:paraId="41E297DD" w14:textId="77777777" w:rsidTr="3D45DD57">
        <w:tblPrEx>
          <w:tblW w:w="9576" w:type="dxa"/>
          <w:tblLayout w:type="fixed"/>
          <w:tblLook w:val="04A0"/>
        </w:tblPrEx>
        <w:trPr>
          <w:trHeight w:val="600"/>
        </w:trPr>
        <w:tc>
          <w:tcPr>
            <w:tcW w:w="3888" w:type="dxa"/>
            <w:shd w:val="clear" w:color="auto" w:fill="auto"/>
            <w:noWrap/>
            <w:hideMark/>
          </w:tcPr>
          <w:p w:rsidR="00477A4C" w:rsidRPr="00AC5E68" w:rsidP="00D868C3" w14:paraId="01D9E10D" w14:textId="77777777">
            <w:pPr>
              <w:rPr>
                <w:rFonts w:ascii="Times New Roman" w:eastAsia="Calibri" w:hAnsi="Times New Roman" w:cs="Calibri"/>
                <w:sz w:val="24"/>
                <w:szCs w:val="24"/>
              </w:rPr>
            </w:pPr>
            <w:r w:rsidRPr="00AC5E68">
              <w:rPr>
                <w:rFonts w:ascii="Times New Roman" w:eastAsia="Calibri" w:hAnsi="Times New Roman" w:cs="Calibri"/>
                <w:sz w:val="24"/>
                <w:szCs w:val="24"/>
              </w:rPr>
              <w:t>Form HUD- 92541, Builder's Certification of Plans, Specifications, &amp; Site</w:t>
            </w:r>
          </w:p>
        </w:tc>
        <w:tc>
          <w:tcPr>
            <w:tcW w:w="1890" w:type="dxa"/>
            <w:shd w:val="clear" w:color="auto" w:fill="auto"/>
            <w:hideMark/>
          </w:tcPr>
          <w:p w:rsidR="00477A4C" w:rsidRPr="00AC5E68" w:rsidP="00D868C3" w14:paraId="1E9B52CB" w14:textId="6C8304C6">
            <w:pPr>
              <w:rPr>
                <w:rFonts w:ascii="Times New Roman" w:eastAsia="Calibri" w:hAnsi="Times New Roman" w:cs="Calibri"/>
                <w:sz w:val="24"/>
                <w:szCs w:val="24"/>
              </w:rPr>
            </w:pPr>
            <w:r w:rsidRPr="1E280FAB">
              <w:rPr>
                <w:rFonts w:ascii="Times New Roman" w:eastAsia="Calibri" w:hAnsi="Times New Roman" w:cs="Calibri"/>
                <w:sz w:val="24"/>
                <w:szCs w:val="24"/>
              </w:rPr>
              <w:t xml:space="preserve">Active </w:t>
            </w:r>
            <w:bookmarkStart w:id="30" w:name="_Int_nJmgbPWv"/>
            <w:r w:rsidRPr="1E280FAB">
              <w:rPr>
                <w:rFonts w:ascii="Times New Roman" w:eastAsia="Calibri" w:hAnsi="Times New Roman" w:cs="Calibri"/>
                <w:sz w:val="24"/>
                <w:szCs w:val="24"/>
              </w:rPr>
              <w:t>Form;</w:t>
            </w:r>
            <w:bookmarkEnd w:id="30"/>
            <w:r w:rsidRPr="1E280FAB">
              <w:rPr>
                <w:rFonts w:ascii="Times New Roman" w:eastAsia="Calibri" w:hAnsi="Times New Roman" w:cs="Calibri"/>
                <w:sz w:val="24"/>
                <w:szCs w:val="24"/>
              </w:rPr>
              <w:t xml:space="preserve"> </w:t>
            </w:r>
            <w:r w:rsidRPr="1E280FAB" w:rsidR="45470515">
              <w:rPr>
                <w:rFonts w:ascii="Times New Roman" w:eastAsia="Calibri" w:hAnsi="Times New Roman" w:cs="Calibri"/>
                <w:sz w:val="24"/>
                <w:szCs w:val="24"/>
              </w:rPr>
              <w:t xml:space="preserve">approved under </w:t>
            </w:r>
            <w:r w:rsidRPr="1E280FAB">
              <w:rPr>
                <w:rFonts w:ascii="Times New Roman" w:eastAsia="Calibri" w:hAnsi="Times New Roman" w:cs="Calibri"/>
                <w:sz w:val="24"/>
                <w:szCs w:val="24"/>
              </w:rPr>
              <w:t>OMB 2502-0496</w:t>
            </w:r>
          </w:p>
        </w:tc>
        <w:tc>
          <w:tcPr>
            <w:tcW w:w="3798" w:type="dxa"/>
            <w:shd w:val="clear" w:color="auto" w:fill="auto"/>
            <w:hideMark/>
          </w:tcPr>
          <w:p w:rsidR="00477A4C" w:rsidRPr="00AC5E68" w:rsidP="00D868C3" w14:paraId="47C3E986" w14:textId="437AF16F">
            <w:pPr>
              <w:rPr>
                <w:rFonts w:ascii="Times New Roman" w:eastAsia="Calibri" w:hAnsi="Times New Roman" w:cs="Calibri"/>
                <w:sz w:val="24"/>
                <w:szCs w:val="24"/>
              </w:rPr>
            </w:pPr>
            <w:r w:rsidRPr="00AC5E68">
              <w:rPr>
                <w:rFonts w:ascii="Times New Roman" w:eastAsia="Calibri" w:hAnsi="Times New Roman" w:cs="Calibri"/>
                <w:sz w:val="24"/>
                <w:szCs w:val="24"/>
              </w:rPr>
              <w:t xml:space="preserve">No change in amount </w:t>
            </w:r>
            <w:r w:rsidRPr="00AC5E68" w:rsidR="002251AB">
              <w:rPr>
                <w:rFonts w:ascii="Times New Roman" w:eastAsia="Calibri" w:hAnsi="Times New Roman" w:cs="Calibri"/>
                <w:sz w:val="24"/>
                <w:szCs w:val="24"/>
              </w:rPr>
              <w:t>of time to complete the form</w:t>
            </w:r>
            <w:r w:rsidRPr="00AC5E68">
              <w:rPr>
                <w:rFonts w:ascii="Times New Roman" w:eastAsia="Calibri" w:hAnsi="Times New Roman" w:cs="Calibri"/>
                <w:sz w:val="24"/>
                <w:szCs w:val="24"/>
              </w:rPr>
              <w:t>.</w:t>
            </w:r>
          </w:p>
        </w:tc>
      </w:tr>
      <w:tr w14:paraId="3F3A0CD5" w14:textId="77777777" w:rsidTr="3D45DD57">
        <w:tblPrEx>
          <w:tblW w:w="9576" w:type="dxa"/>
          <w:tblLayout w:type="fixed"/>
          <w:tblLook w:val="04A0"/>
        </w:tblPrEx>
        <w:trPr>
          <w:trHeight w:val="900"/>
        </w:trPr>
        <w:tc>
          <w:tcPr>
            <w:tcW w:w="3888" w:type="dxa"/>
            <w:shd w:val="clear" w:color="auto" w:fill="auto"/>
            <w:noWrap/>
            <w:hideMark/>
          </w:tcPr>
          <w:p w:rsidR="00477A4C" w:rsidRPr="00AC5E68" w:rsidP="00D868C3" w14:paraId="2CE8DF7D" w14:textId="77777777">
            <w:pPr>
              <w:rPr>
                <w:rFonts w:ascii="Times New Roman" w:eastAsia="Calibri" w:hAnsi="Times New Roman" w:cs="Calibri"/>
                <w:sz w:val="24"/>
                <w:szCs w:val="24"/>
              </w:rPr>
            </w:pPr>
            <w:r w:rsidRPr="00AC5E68">
              <w:rPr>
                <w:rFonts w:ascii="Times New Roman" w:eastAsia="Calibri" w:hAnsi="Times New Roman" w:cs="Calibri"/>
                <w:sz w:val="24"/>
                <w:szCs w:val="24"/>
              </w:rPr>
              <w:t>Form HUD- 96029, Condominium Rider</w:t>
            </w:r>
          </w:p>
        </w:tc>
        <w:tc>
          <w:tcPr>
            <w:tcW w:w="1890" w:type="dxa"/>
            <w:shd w:val="clear" w:color="auto" w:fill="auto"/>
            <w:hideMark/>
          </w:tcPr>
          <w:p w:rsidR="00477A4C" w:rsidRPr="00AC5E68" w:rsidP="00D868C3" w14:paraId="7CD28EF4" w14:textId="77777777">
            <w:pPr>
              <w:rPr>
                <w:rFonts w:ascii="Times New Roman" w:eastAsia="Calibri" w:hAnsi="Times New Roman" w:cs="Calibri"/>
                <w:sz w:val="24"/>
                <w:szCs w:val="24"/>
              </w:rPr>
            </w:pPr>
            <w:r w:rsidRPr="00AC5E68">
              <w:rPr>
                <w:rFonts w:ascii="Times New Roman" w:eastAsia="Calibri" w:hAnsi="Times New Roman" w:cs="Calibri"/>
                <w:sz w:val="24"/>
                <w:szCs w:val="24"/>
              </w:rPr>
              <w:t xml:space="preserve">Condominium Rider </w:t>
            </w:r>
          </w:p>
        </w:tc>
        <w:tc>
          <w:tcPr>
            <w:tcW w:w="3798" w:type="dxa"/>
            <w:shd w:val="clear" w:color="auto" w:fill="auto"/>
            <w:hideMark/>
          </w:tcPr>
          <w:p w:rsidR="00477A4C" w:rsidRPr="00AC5E68" w:rsidP="00D868C3" w14:paraId="34C330F6" w14:textId="77777777">
            <w:pPr>
              <w:rPr>
                <w:rFonts w:ascii="Times New Roman" w:eastAsia="Calibri" w:hAnsi="Times New Roman" w:cs="Calibri"/>
                <w:sz w:val="24"/>
                <w:szCs w:val="24"/>
              </w:rPr>
            </w:pPr>
            <w:r w:rsidRPr="00AC5E68">
              <w:rPr>
                <w:rFonts w:ascii="Times New Roman" w:eastAsia="Calibri" w:hAnsi="Times New Roman" w:cs="Calibri"/>
                <w:sz w:val="24"/>
                <w:szCs w:val="24"/>
              </w:rPr>
              <w:t xml:space="preserve">No change.  </w:t>
            </w:r>
            <w:r w:rsidRPr="00AC5E68">
              <w:rPr>
                <w:rFonts w:ascii="Times New Roman" w:eastAsia="Calibri" w:hAnsi="Times New Roman" w:cs="Calibri"/>
                <w:sz w:val="24"/>
                <w:szCs w:val="24"/>
              </w:rPr>
              <w:t xml:space="preserve">Template with required FHA language to be incorporated into the security instrument. </w:t>
            </w:r>
          </w:p>
        </w:tc>
      </w:tr>
    </w:tbl>
    <w:p w:rsidR="00847487" w:rsidRPr="00AC5E68" w:rsidP="00847487" w14:paraId="310B1B73" w14:textId="77777777">
      <w:pPr>
        <w:rPr>
          <w:rFonts w:ascii="Times New Roman" w:hAnsi="Times New Roman"/>
          <w:sz w:val="24"/>
          <w:szCs w:val="24"/>
        </w:rPr>
      </w:pPr>
    </w:p>
    <w:p w:rsidR="00075224" w:rsidRPr="00575D07" w:rsidP="00075224" w14:paraId="3CA19893" w14:textId="77777777">
      <w:pPr>
        <w:rPr>
          <w:rFonts w:ascii="Times New Roman" w:hAnsi="Times New Roman"/>
          <w:sz w:val="24"/>
          <w:szCs w:val="24"/>
        </w:rPr>
      </w:pPr>
      <w:r w:rsidRPr="00AC5E68">
        <w:rPr>
          <w:rFonts w:ascii="Times New Roman" w:hAnsi="Times New Roman"/>
          <w:b/>
          <w:bCs/>
          <w:sz w:val="24"/>
          <w:szCs w:val="24"/>
        </w:rPr>
        <w:t>B. Collections of Information Employing Statistical Methods</w:t>
      </w:r>
      <w:r w:rsidRPr="00575D07">
        <w:rPr>
          <w:rFonts w:ascii="Times New Roman" w:hAnsi="Times New Roman"/>
          <w:b/>
          <w:bCs/>
          <w:sz w:val="24"/>
          <w:szCs w:val="24"/>
        </w:rPr>
        <w:t xml:space="preserve"> </w:t>
      </w:r>
    </w:p>
    <w:sectPr w:rsidSect="00AE4432">
      <w:footerReference w:type="even" r:id="rId12"/>
      <w:footerReference w:type="default" r:id="rId13"/>
      <w:type w:val="continuous"/>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EC" w14:paraId="2562DC7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44CEC" w14:paraId="5CB158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EC" w14:paraId="26316FD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4CEC" w:rsidP="00075224" w14:paraId="519BB324"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33BEC"/>
    <w:multiLevelType w:val="hybridMultilevel"/>
    <w:tmpl w:val="126E7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017DBF"/>
    <w:multiLevelType w:val="hybridMultilevel"/>
    <w:tmpl w:val="B0DC9512"/>
    <w:lvl w:ilvl="0">
      <w:start w:val="1"/>
      <w:numFmt w:val="bullet"/>
      <w:lvlText w:val=""/>
      <w:lvlJc w:val="left"/>
      <w:pPr>
        <w:ind w:left="1400" w:hanging="360"/>
      </w:pPr>
      <w:rPr>
        <w:rFonts w:ascii="Symbol" w:hAnsi="Symbol"/>
      </w:rPr>
    </w:lvl>
    <w:lvl w:ilvl="1">
      <w:start w:val="1"/>
      <w:numFmt w:val="bullet"/>
      <w:lvlText w:val=""/>
      <w:lvlJc w:val="left"/>
      <w:pPr>
        <w:ind w:left="1400" w:hanging="360"/>
      </w:pPr>
      <w:rPr>
        <w:rFonts w:ascii="Symbol" w:hAnsi="Symbol"/>
      </w:rPr>
    </w:lvl>
    <w:lvl w:ilvl="2">
      <w:start w:val="1"/>
      <w:numFmt w:val="bullet"/>
      <w:lvlText w:val=""/>
      <w:lvlJc w:val="left"/>
      <w:pPr>
        <w:ind w:left="1400" w:hanging="360"/>
      </w:pPr>
      <w:rPr>
        <w:rFonts w:ascii="Symbol" w:hAnsi="Symbol"/>
      </w:rPr>
    </w:lvl>
    <w:lvl w:ilvl="3">
      <w:start w:val="1"/>
      <w:numFmt w:val="bullet"/>
      <w:lvlText w:val=""/>
      <w:lvlJc w:val="left"/>
      <w:pPr>
        <w:ind w:left="1400" w:hanging="360"/>
      </w:pPr>
      <w:rPr>
        <w:rFonts w:ascii="Symbol" w:hAnsi="Symbol"/>
      </w:rPr>
    </w:lvl>
    <w:lvl w:ilvl="4">
      <w:start w:val="1"/>
      <w:numFmt w:val="bullet"/>
      <w:lvlText w:val=""/>
      <w:lvlJc w:val="left"/>
      <w:pPr>
        <w:ind w:left="1400" w:hanging="360"/>
      </w:pPr>
      <w:rPr>
        <w:rFonts w:ascii="Symbol" w:hAnsi="Symbol"/>
      </w:rPr>
    </w:lvl>
    <w:lvl w:ilvl="5">
      <w:start w:val="1"/>
      <w:numFmt w:val="bullet"/>
      <w:lvlText w:val=""/>
      <w:lvlJc w:val="left"/>
      <w:pPr>
        <w:ind w:left="1400" w:hanging="360"/>
      </w:pPr>
      <w:rPr>
        <w:rFonts w:ascii="Symbol" w:hAnsi="Symbol"/>
      </w:rPr>
    </w:lvl>
    <w:lvl w:ilvl="6">
      <w:start w:val="1"/>
      <w:numFmt w:val="bullet"/>
      <w:lvlText w:val=""/>
      <w:lvlJc w:val="left"/>
      <w:pPr>
        <w:ind w:left="1400" w:hanging="360"/>
      </w:pPr>
      <w:rPr>
        <w:rFonts w:ascii="Symbol" w:hAnsi="Symbol"/>
      </w:rPr>
    </w:lvl>
    <w:lvl w:ilvl="7">
      <w:start w:val="1"/>
      <w:numFmt w:val="bullet"/>
      <w:lvlText w:val=""/>
      <w:lvlJc w:val="left"/>
      <w:pPr>
        <w:ind w:left="1400" w:hanging="360"/>
      </w:pPr>
      <w:rPr>
        <w:rFonts w:ascii="Symbol" w:hAnsi="Symbol"/>
      </w:rPr>
    </w:lvl>
    <w:lvl w:ilvl="8">
      <w:start w:val="1"/>
      <w:numFmt w:val="bullet"/>
      <w:lvlText w:val=""/>
      <w:lvlJc w:val="left"/>
      <w:pPr>
        <w:ind w:left="1400" w:hanging="360"/>
      </w:pPr>
      <w:rPr>
        <w:rFonts w:ascii="Symbol" w:hAnsi="Symbol"/>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7AA7C31"/>
    <w:multiLevelType w:val="hybridMultilevel"/>
    <w:tmpl w:val="8006FE2A"/>
    <w:lvl w:ilvl="0">
      <w:start w:val="1"/>
      <w:numFmt w:val="bullet"/>
      <w:lvlText w:val=""/>
      <w:lvlJc w:val="left"/>
      <w:pPr>
        <w:ind w:left="1400" w:hanging="360"/>
      </w:pPr>
      <w:rPr>
        <w:rFonts w:ascii="Symbol" w:hAnsi="Symbol"/>
      </w:rPr>
    </w:lvl>
    <w:lvl w:ilvl="1">
      <w:start w:val="1"/>
      <w:numFmt w:val="bullet"/>
      <w:lvlText w:val=""/>
      <w:lvlJc w:val="left"/>
      <w:pPr>
        <w:ind w:left="1400" w:hanging="360"/>
      </w:pPr>
      <w:rPr>
        <w:rFonts w:ascii="Symbol" w:hAnsi="Symbol"/>
      </w:rPr>
    </w:lvl>
    <w:lvl w:ilvl="2">
      <w:start w:val="1"/>
      <w:numFmt w:val="bullet"/>
      <w:lvlText w:val=""/>
      <w:lvlJc w:val="left"/>
      <w:pPr>
        <w:ind w:left="1400" w:hanging="360"/>
      </w:pPr>
      <w:rPr>
        <w:rFonts w:ascii="Symbol" w:hAnsi="Symbol"/>
      </w:rPr>
    </w:lvl>
    <w:lvl w:ilvl="3">
      <w:start w:val="1"/>
      <w:numFmt w:val="bullet"/>
      <w:lvlText w:val=""/>
      <w:lvlJc w:val="left"/>
      <w:pPr>
        <w:ind w:left="1400" w:hanging="360"/>
      </w:pPr>
      <w:rPr>
        <w:rFonts w:ascii="Symbol" w:hAnsi="Symbol"/>
      </w:rPr>
    </w:lvl>
    <w:lvl w:ilvl="4">
      <w:start w:val="1"/>
      <w:numFmt w:val="bullet"/>
      <w:lvlText w:val=""/>
      <w:lvlJc w:val="left"/>
      <w:pPr>
        <w:ind w:left="1400" w:hanging="360"/>
      </w:pPr>
      <w:rPr>
        <w:rFonts w:ascii="Symbol" w:hAnsi="Symbol"/>
      </w:rPr>
    </w:lvl>
    <w:lvl w:ilvl="5">
      <w:start w:val="1"/>
      <w:numFmt w:val="bullet"/>
      <w:lvlText w:val=""/>
      <w:lvlJc w:val="left"/>
      <w:pPr>
        <w:ind w:left="1400" w:hanging="360"/>
      </w:pPr>
      <w:rPr>
        <w:rFonts w:ascii="Symbol" w:hAnsi="Symbol"/>
      </w:rPr>
    </w:lvl>
    <w:lvl w:ilvl="6">
      <w:start w:val="1"/>
      <w:numFmt w:val="bullet"/>
      <w:lvlText w:val=""/>
      <w:lvlJc w:val="left"/>
      <w:pPr>
        <w:ind w:left="1400" w:hanging="360"/>
      </w:pPr>
      <w:rPr>
        <w:rFonts w:ascii="Symbol" w:hAnsi="Symbol"/>
      </w:rPr>
    </w:lvl>
    <w:lvl w:ilvl="7">
      <w:start w:val="1"/>
      <w:numFmt w:val="bullet"/>
      <w:lvlText w:val=""/>
      <w:lvlJc w:val="left"/>
      <w:pPr>
        <w:ind w:left="1400" w:hanging="360"/>
      </w:pPr>
      <w:rPr>
        <w:rFonts w:ascii="Symbol" w:hAnsi="Symbol"/>
      </w:rPr>
    </w:lvl>
    <w:lvl w:ilvl="8">
      <w:start w:val="1"/>
      <w:numFmt w:val="bullet"/>
      <w:lvlText w:val=""/>
      <w:lvlJc w:val="left"/>
      <w:pPr>
        <w:ind w:left="1400" w:hanging="360"/>
      </w:pPr>
      <w:rPr>
        <w:rFonts w:ascii="Symbol" w:hAnsi="Symbol"/>
      </w:rPr>
    </w:lvl>
  </w:abstractNum>
  <w:abstractNum w:abstractNumId="5">
    <w:nsid w:val="1F6F250A"/>
    <w:multiLevelType w:val="hybridMultilevel"/>
    <w:tmpl w:val="58702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2715D8"/>
    <w:multiLevelType w:val="hybridMultilevel"/>
    <w:tmpl w:val="6638CC7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2E1A5A16"/>
    <w:multiLevelType w:val="hybridMultilevel"/>
    <w:tmpl w:val="163A16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8655D1"/>
    <w:multiLevelType w:val="hybridMultilevel"/>
    <w:tmpl w:val="DCAA13A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21024D0"/>
    <w:multiLevelType w:val="hybridMultilevel"/>
    <w:tmpl w:val="CBECA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43266A5"/>
    <w:multiLevelType w:val="hybridMultilevel"/>
    <w:tmpl w:val="17FA4A14"/>
    <w:lvl w:ilvl="0">
      <w:start w:val="1"/>
      <w:numFmt w:val="bullet"/>
      <w:lvlText w:val=""/>
      <w:lvlJc w:val="left"/>
      <w:pPr>
        <w:ind w:left="2080" w:hanging="360"/>
      </w:pPr>
      <w:rPr>
        <w:rFonts w:ascii="Symbol" w:hAnsi="Symbol"/>
      </w:rPr>
    </w:lvl>
    <w:lvl w:ilvl="1">
      <w:start w:val="1"/>
      <w:numFmt w:val="bullet"/>
      <w:lvlText w:val=""/>
      <w:lvlJc w:val="left"/>
      <w:pPr>
        <w:ind w:left="2080" w:hanging="360"/>
      </w:pPr>
      <w:rPr>
        <w:rFonts w:ascii="Symbol" w:hAnsi="Symbol"/>
      </w:rPr>
    </w:lvl>
    <w:lvl w:ilvl="2">
      <w:start w:val="1"/>
      <w:numFmt w:val="bullet"/>
      <w:lvlText w:val=""/>
      <w:lvlJc w:val="left"/>
      <w:pPr>
        <w:ind w:left="2080" w:hanging="360"/>
      </w:pPr>
      <w:rPr>
        <w:rFonts w:ascii="Symbol" w:hAnsi="Symbol"/>
      </w:rPr>
    </w:lvl>
    <w:lvl w:ilvl="3">
      <w:start w:val="1"/>
      <w:numFmt w:val="bullet"/>
      <w:lvlText w:val=""/>
      <w:lvlJc w:val="left"/>
      <w:pPr>
        <w:ind w:left="2080" w:hanging="360"/>
      </w:pPr>
      <w:rPr>
        <w:rFonts w:ascii="Symbol" w:hAnsi="Symbol"/>
      </w:rPr>
    </w:lvl>
    <w:lvl w:ilvl="4">
      <w:start w:val="1"/>
      <w:numFmt w:val="bullet"/>
      <w:lvlText w:val=""/>
      <w:lvlJc w:val="left"/>
      <w:pPr>
        <w:ind w:left="2080" w:hanging="360"/>
      </w:pPr>
      <w:rPr>
        <w:rFonts w:ascii="Symbol" w:hAnsi="Symbol"/>
      </w:rPr>
    </w:lvl>
    <w:lvl w:ilvl="5">
      <w:start w:val="1"/>
      <w:numFmt w:val="bullet"/>
      <w:lvlText w:val=""/>
      <w:lvlJc w:val="left"/>
      <w:pPr>
        <w:ind w:left="2080" w:hanging="360"/>
      </w:pPr>
      <w:rPr>
        <w:rFonts w:ascii="Symbol" w:hAnsi="Symbol"/>
      </w:rPr>
    </w:lvl>
    <w:lvl w:ilvl="6">
      <w:start w:val="1"/>
      <w:numFmt w:val="bullet"/>
      <w:lvlText w:val=""/>
      <w:lvlJc w:val="left"/>
      <w:pPr>
        <w:ind w:left="2080" w:hanging="360"/>
      </w:pPr>
      <w:rPr>
        <w:rFonts w:ascii="Symbol" w:hAnsi="Symbol"/>
      </w:rPr>
    </w:lvl>
    <w:lvl w:ilvl="7">
      <w:start w:val="1"/>
      <w:numFmt w:val="bullet"/>
      <w:lvlText w:val=""/>
      <w:lvlJc w:val="left"/>
      <w:pPr>
        <w:ind w:left="2080" w:hanging="360"/>
      </w:pPr>
      <w:rPr>
        <w:rFonts w:ascii="Symbol" w:hAnsi="Symbol"/>
      </w:rPr>
    </w:lvl>
    <w:lvl w:ilvl="8">
      <w:start w:val="1"/>
      <w:numFmt w:val="bullet"/>
      <w:lvlText w:val=""/>
      <w:lvlJc w:val="left"/>
      <w:pPr>
        <w:ind w:left="2080" w:hanging="360"/>
      </w:pPr>
      <w:rPr>
        <w:rFonts w:ascii="Symbol" w:hAnsi="Symbol"/>
      </w:rPr>
    </w:lvl>
  </w:abstractNum>
  <w:abstractNum w:abstractNumId="12">
    <w:nsid w:val="75F34E8A"/>
    <w:multiLevelType w:val="hybridMultilevel"/>
    <w:tmpl w:val="ACBACB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5">
    <w:nsid w:val="7FEB1C08"/>
    <w:multiLevelType w:val="hybridMultilevel"/>
    <w:tmpl w:val="25E04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7011400">
    <w:abstractNumId w:val="3"/>
  </w:num>
  <w:num w:numId="2" w16cid:durableId="674188224">
    <w:abstractNumId w:val="14"/>
  </w:num>
  <w:num w:numId="3" w16cid:durableId="1130589624">
    <w:abstractNumId w:val="2"/>
  </w:num>
  <w:num w:numId="4" w16cid:durableId="1915121673">
    <w:abstractNumId w:val="13"/>
  </w:num>
  <w:num w:numId="5" w16cid:durableId="1561861505">
    <w:abstractNumId w:val="10"/>
  </w:num>
  <w:num w:numId="6" w16cid:durableId="131460071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804930136">
    <w:abstractNumId w:val="15"/>
  </w:num>
  <w:num w:numId="8" w16cid:durableId="1313758518">
    <w:abstractNumId w:val="7"/>
  </w:num>
  <w:num w:numId="9" w16cid:durableId="1598752530">
    <w:abstractNumId w:val="12"/>
  </w:num>
  <w:num w:numId="10" w16cid:durableId="427890883">
    <w:abstractNumId w:val="0"/>
  </w:num>
  <w:num w:numId="11" w16cid:durableId="1194803885">
    <w:abstractNumId w:val="8"/>
  </w:num>
  <w:num w:numId="12" w16cid:durableId="102960088">
    <w:abstractNumId w:val="5"/>
  </w:num>
  <w:num w:numId="13" w16cid:durableId="2075741202">
    <w:abstractNumId w:val="9"/>
  </w:num>
  <w:num w:numId="14" w16cid:durableId="1199274337">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5" w16cid:durableId="543912799">
    <w:abstractNumId w:val="4"/>
  </w:num>
  <w:num w:numId="16" w16cid:durableId="1720275450">
    <w:abstractNumId w:val="11"/>
  </w:num>
  <w:num w:numId="17" w16cid:durableId="271981105">
    <w:abstractNumId w:val="1"/>
  </w:num>
  <w:num w:numId="18" w16cid:durableId="1928535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22E8"/>
    <w:rsid w:val="0000501E"/>
    <w:rsid w:val="000054F8"/>
    <w:rsid w:val="00007DA2"/>
    <w:rsid w:val="00010F54"/>
    <w:rsid w:val="00010FB2"/>
    <w:rsid w:val="00011613"/>
    <w:rsid w:val="00011AA6"/>
    <w:rsid w:val="00013310"/>
    <w:rsid w:val="00015AB1"/>
    <w:rsid w:val="00015FD9"/>
    <w:rsid w:val="00017087"/>
    <w:rsid w:val="00017A18"/>
    <w:rsid w:val="000200D8"/>
    <w:rsid w:val="0002105B"/>
    <w:rsid w:val="00022A16"/>
    <w:rsid w:val="000242EB"/>
    <w:rsid w:val="00025213"/>
    <w:rsid w:val="0002673D"/>
    <w:rsid w:val="00031825"/>
    <w:rsid w:val="00035AFD"/>
    <w:rsid w:val="00035F76"/>
    <w:rsid w:val="0003714C"/>
    <w:rsid w:val="00040254"/>
    <w:rsid w:val="00040A7E"/>
    <w:rsid w:val="0004179F"/>
    <w:rsid w:val="00042836"/>
    <w:rsid w:val="0004299D"/>
    <w:rsid w:val="00042B7D"/>
    <w:rsid w:val="00042BEE"/>
    <w:rsid w:val="00047646"/>
    <w:rsid w:val="00047FD8"/>
    <w:rsid w:val="00051DFD"/>
    <w:rsid w:val="00052A10"/>
    <w:rsid w:val="0005362B"/>
    <w:rsid w:val="000544C7"/>
    <w:rsid w:val="000547B1"/>
    <w:rsid w:val="0005664B"/>
    <w:rsid w:val="00056FB5"/>
    <w:rsid w:val="0005713D"/>
    <w:rsid w:val="00057EE0"/>
    <w:rsid w:val="000603E9"/>
    <w:rsid w:val="00060650"/>
    <w:rsid w:val="00061CE6"/>
    <w:rsid w:val="00062DA7"/>
    <w:rsid w:val="00063720"/>
    <w:rsid w:val="00063B53"/>
    <w:rsid w:val="000661A9"/>
    <w:rsid w:val="00070071"/>
    <w:rsid w:val="00071B41"/>
    <w:rsid w:val="000726D7"/>
    <w:rsid w:val="00072C30"/>
    <w:rsid w:val="00073AA6"/>
    <w:rsid w:val="00074991"/>
    <w:rsid w:val="00075224"/>
    <w:rsid w:val="000754BE"/>
    <w:rsid w:val="0007733C"/>
    <w:rsid w:val="000777E0"/>
    <w:rsid w:val="00081936"/>
    <w:rsid w:val="00081ABF"/>
    <w:rsid w:val="00084163"/>
    <w:rsid w:val="0008627A"/>
    <w:rsid w:val="0008795D"/>
    <w:rsid w:val="00087DFC"/>
    <w:rsid w:val="000900DB"/>
    <w:rsid w:val="0009018F"/>
    <w:rsid w:val="00091D01"/>
    <w:rsid w:val="00092D69"/>
    <w:rsid w:val="00093A06"/>
    <w:rsid w:val="00095EE9"/>
    <w:rsid w:val="0009673C"/>
    <w:rsid w:val="000971F4"/>
    <w:rsid w:val="000A0BE4"/>
    <w:rsid w:val="000A0C4D"/>
    <w:rsid w:val="000A1142"/>
    <w:rsid w:val="000A17CA"/>
    <w:rsid w:val="000A1967"/>
    <w:rsid w:val="000A1A33"/>
    <w:rsid w:val="000A2692"/>
    <w:rsid w:val="000A5AA3"/>
    <w:rsid w:val="000A6610"/>
    <w:rsid w:val="000A6925"/>
    <w:rsid w:val="000A6B55"/>
    <w:rsid w:val="000B0BB5"/>
    <w:rsid w:val="000B17B2"/>
    <w:rsid w:val="000B4360"/>
    <w:rsid w:val="000B4874"/>
    <w:rsid w:val="000B625B"/>
    <w:rsid w:val="000B7C50"/>
    <w:rsid w:val="000C08C4"/>
    <w:rsid w:val="000C17ED"/>
    <w:rsid w:val="000C26E9"/>
    <w:rsid w:val="000C2F82"/>
    <w:rsid w:val="000C34DA"/>
    <w:rsid w:val="000C3B10"/>
    <w:rsid w:val="000C643D"/>
    <w:rsid w:val="000C70EC"/>
    <w:rsid w:val="000C767E"/>
    <w:rsid w:val="000C7BA0"/>
    <w:rsid w:val="000D09FE"/>
    <w:rsid w:val="000D0EAD"/>
    <w:rsid w:val="000D2941"/>
    <w:rsid w:val="000D3CF5"/>
    <w:rsid w:val="000D433F"/>
    <w:rsid w:val="000D483B"/>
    <w:rsid w:val="000D571D"/>
    <w:rsid w:val="000D575E"/>
    <w:rsid w:val="000D78C9"/>
    <w:rsid w:val="000D7B61"/>
    <w:rsid w:val="000E0D7D"/>
    <w:rsid w:val="000E10C8"/>
    <w:rsid w:val="000E3823"/>
    <w:rsid w:val="000E4C7A"/>
    <w:rsid w:val="000E4D09"/>
    <w:rsid w:val="000F0040"/>
    <w:rsid w:val="000F05B9"/>
    <w:rsid w:val="000F08F4"/>
    <w:rsid w:val="000F0B95"/>
    <w:rsid w:val="000F234B"/>
    <w:rsid w:val="000F2D14"/>
    <w:rsid w:val="000F3919"/>
    <w:rsid w:val="000F3BAA"/>
    <w:rsid w:val="000F5140"/>
    <w:rsid w:val="000F64C1"/>
    <w:rsid w:val="000F736C"/>
    <w:rsid w:val="001005D4"/>
    <w:rsid w:val="00100FF7"/>
    <w:rsid w:val="00104033"/>
    <w:rsid w:val="001052BE"/>
    <w:rsid w:val="00105EF1"/>
    <w:rsid w:val="001128F6"/>
    <w:rsid w:val="00112937"/>
    <w:rsid w:val="00112BC0"/>
    <w:rsid w:val="00113D7A"/>
    <w:rsid w:val="001150CA"/>
    <w:rsid w:val="00115F10"/>
    <w:rsid w:val="00116CD1"/>
    <w:rsid w:val="001201A0"/>
    <w:rsid w:val="0012144B"/>
    <w:rsid w:val="00122F58"/>
    <w:rsid w:val="00123EDD"/>
    <w:rsid w:val="00123EF2"/>
    <w:rsid w:val="00125376"/>
    <w:rsid w:val="00130332"/>
    <w:rsid w:val="00130F91"/>
    <w:rsid w:val="001358EA"/>
    <w:rsid w:val="00135F93"/>
    <w:rsid w:val="0013635C"/>
    <w:rsid w:val="00137D1E"/>
    <w:rsid w:val="00137E29"/>
    <w:rsid w:val="00137F99"/>
    <w:rsid w:val="001405DB"/>
    <w:rsid w:val="00140CCF"/>
    <w:rsid w:val="00142451"/>
    <w:rsid w:val="00143292"/>
    <w:rsid w:val="001434CC"/>
    <w:rsid w:val="0014481E"/>
    <w:rsid w:val="0014605F"/>
    <w:rsid w:val="001461E6"/>
    <w:rsid w:val="00146C1B"/>
    <w:rsid w:val="00147906"/>
    <w:rsid w:val="00151041"/>
    <w:rsid w:val="00152AEA"/>
    <w:rsid w:val="00155115"/>
    <w:rsid w:val="00155EEF"/>
    <w:rsid w:val="00155FAB"/>
    <w:rsid w:val="001562A1"/>
    <w:rsid w:val="001564BF"/>
    <w:rsid w:val="00156832"/>
    <w:rsid w:val="00157AAB"/>
    <w:rsid w:val="00157AFA"/>
    <w:rsid w:val="00160859"/>
    <w:rsid w:val="00161D92"/>
    <w:rsid w:val="00161DCE"/>
    <w:rsid w:val="00162110"/>
    <w:rsid w:val="00162B31"/>
    <w:rsid w:val="00163AC5"/>
    <w:rsid w:val="00164BAE"/>
    <w:rsid w:val="001653D6"/>
    <w:rsid w:val="00167A3E"/>
    <w:rsid w:val="00167FD2"/>
    <w:rsid w:val="00170EBC"/>
    <w:rsid w:val="00174045"/>
    <w:rsid w:val="00174709"/>
    <w:rsid w:val="00174D6D"/>
    <w:rsid w:val="00175532"/>
    <w:rsid w:val="00181B6B"/>
    <w:rsid w:val="00182417"/>
    <w:rsid w:val="0018246A"/>
    <w:rsid w:val="001838CB"/>
    <w:rsid w:val="00183D36"/>
    <w:rsid w:val="00183D90"/>
    <w:rsid w:val="00184BD4"/>
    <w:rsid w:val="00184C88"/>
    <w:rsid w:val="001853A4"/>
    <w:rsid w:val="00185C82"/>
    <w:rsid w:val="0018689E"/>
    <w:rsid w:val="00187585"/>
    <w:rsid w:val="001905A0"/>
    <w:rsid w:val="001915DE"/>
    <w:rsid w:val="00191AE9"/>
    <w:rsid w:val="0019204F"/>
    <w:rsid w:val="00192D56"/>
    <w:rsid w:val="00192FCC"/>
    <w:rsid w:val="00193053"/>
    <w:rsid w:val="001935E4"/>
    <w:rsid w:val="00194696"/>
    <w:rsid w:val="0019485C"/>
    <w:rsid w:val="00195F4C"/>
    <w:rsid w:val="00196983"/>
    <w:rsid w:val="001A012C"/>
    <w:rsid w:val="001A0445"/>
    <w:rsid w:val="001A1740"/>
    <w:rsid w:val="001A25C8"/>
    <w:rsid w:val="001A287B"/>
    <w:rsid w:val="001A3150"/>
    <w:rsid w:val="001A4E9C"/>
    <w:rsid w:val="001A5066"/>
    <w:rsid w:val="001A6AA0"/>
    <w:rsid w:val="001A71F1"/>
    <w:rsid w:val="001B1344"/>
    <w:rsid w:val="001B1C24"/>
    <w:rsid w:val="001B2448"/>
    <w:rsid w:val="001B2DBE"/>
    <w:rsid w:val="001B4731"/>
    <w:rsid w:val="001B4C3E"/>
    <w:rsid w:val="001B5009"/>
    <w:rsid w:val="001B56FE"/>
    <w:rsid w:val="001B7283"/>
    <w:rsid w:val="001B7FB9"/>
    <w:rsid w:val="001C0243"/>
    <w:rsid w:val="001C0DA2"/>
    <w:rsid w:val="001C3121"/>
    <w:rsid w:val="001C3D63"/>
    <w:rsid w:val="001C43CD"/>
    <w:rsid w:val="001C48CD"/>
    <w:rsid w:val="001C6560"/>
    <w:rsid w:val="001C7D41"/>
    <w:rsid w:val="001C7E93"/>
    <w:rsid w:val="001D0348"/>
    <w:rsid w:val="001D3949"/>
    <w:rsid w:val="001D4030"/>
    <w:rsid w:val="001D5135"/>
    <w:rsid w:val="001D5492"/>
    <w:rsid w:val="001D5DA5"/>
    <w:rsid w:val="001D639E"/>
    <w:rsid w:val="001D679A"/>
    <w:rsid w:val="001D7FEF"/>
    <w:rsid w:val="001E00AF"/>
    <w:rsid w:val="001E02D8"/>
    <w:rsid w:val="001E0425"/>
    <w:rsid w:val="001E2BE9"/>
    <w:rsid w:val="001E2D25"/>
    <w:rsid w:val="001E3CB1"/>
    <w:rsid w:val="001E428E"/>
    <w:rsid w:val="001E456C"/>
    <w:rsid w:val="001E480B"/>
    <w:rsid w:val="001E6310"/>
    <w:rsid w:val="001F282B"/>
    <w:rsid w:val="001F377C"/>
    <w:rsid w:val="001F47EA"/>
    <w:rsid w:val="001F6D4D"/>
    <w:rsid w:val="001F6F7A"/>
    <w:rsid w:val="001F70C0"/>
    <w:rsid w:val="00200CD3"/>
    <w:rsid w:val="0020100D"/>
    <w:rsid w:val="002014F9"/>
    <w:rsid w:val="0020209C"/>
    <w:rsid w:val="0020289B"/>
    <w:rsid w:val="002029D1"/>
    <w:rsid w:val="00202E50"/>
    <w:rsid w:val="00204086"/>
    <w:rsid w:val="00207EC5"/>
    <w:rsid w:val="002114CA"/>
    <w:rsid w:val="00211C83"/>
    <w:rsid w:val="00211FC2"/>
    <w:rsid w:val="00213B61"/>
    <w:rsid w:val="002141E8"/>
    <w:rsid w:val="00214780"/>
    <w:rsid w:val="00214CF2"/>
    <w:rsid w:val="00216B0B"/>
    <w:rsid w:val="002171C7"/>
    <w:rsid w:val="00217818"/>
    <w:rsid w:val="00217B96"/>
    <w:rsid w:val="00217C25"/>
    <w:rsid w:val="00217C28"/>
    <w:rsid w:val="00217D1D"/>
    <w:rsid w:val="00221576"/>
    <w:rsid w:val="00221C28"/>
    <w:rsid w:val="002222B4"/>
    <w:rsid w:val="002224EE"/>
    <w:rsid w:val="00222643"/>
    <w:rsid w:val="00223C4D"/>
    <w:rsid w:val="00224018"/>
    <w:rsid w:val="00224C36"/>
    <w:rsid w:val="002251AB"/>
    <w:rsid w:val="00225429"/>
    <w:rsid w:val="002254F6"/>
    <w:rsid w:val="0022649E"/>
    <w:rsid w:val="00226ADF"/>
    <w:rsid w:val="00227CC4"/>
    <w:rsid w:val="00230135"/>
    <w:rsid w:val="00230A73"/>
    <w:rsid w:val="002338A1"/>
    <w:rsid w:val="002346BF"/>
    <w:rsid w:val="00234BF7"/>
    <w:rsid w:val="002358B8"/>
    <w:rsid w:val="00235F2E"/>
    <w:rsid w:val="00240D04"/>
    <w:rsid w:val="00240FF3"/>
    <w:rsid w:val="00241349"/>
    <w:rsid w:val="00241A76"/>
    <w:rsid w:val="00241DE9"/>
    <w:rsid w:val="00241FA4"/>
    <w:rsid w:val="00242315"/>
    <w:rsid w:val="00242444"/>
    <w:rsid w:val="002434A0"/>
    <w:rsid w:val="002456AF"/>
    <w:rsid w:val="002461D0"/>
    <w:rsid w:val="00246BF3"/>
    <w:rsid w:val="00246E2A"/>
    <w:rsid w:val="0024733C"/>
    <w:rsid w:val="00247BFE"/>
    <w:rsid w:val="00250FE5"/>
    <w:rsid w:val="002520CA"/>
    <w:rsid w:val="002530B3"/>
    <w:rsid w:val="00253219"/>
    <w:rsid w:val="00253411"/>
    <w:rsid w:val="00253A26"/>
    <w:rsid w:val="00254FCD"/>
    <w:rsid w:val="00257B3E"/>
    <w:rsid w:val="0026019C"/>
    <w:rsid w:val="00260BB4"/>
    <w:rsid w:val="00260E47"/>
    <w:rsid w:val="00263686"/>
    <w:rsid w:val="00263AD8"/>
    <w:rsid w:val="00265502"/>
    <w:rsid w:val="0026628F"/>
    <w:rsid w:val="002664F9"/>
    <w:rsid w:val="00266E2B"/>
    <w:rsid w:val="00267039"/>
    <w:rsid w:val="002700AC"/>
    <w:rsid w:val="00271B56"/>
    <w:rsid w:val="00273F95"/>
    <w:rsid w:val="002745A6"/>
    <w:rsid w:val="00275963"/>
    <w:rsid w:val="002812AB"/>
    <w:rsid w:val="00281D88"/>
    <w:rsid w:val="002823BA"/>
    <w:rsid w:val="00283520"/>
    <w:rsid w:val="00283BC4"/>
    <w:rsid w:val="00283C35"/>
    <w:rsid w:val="00284EB2"/>
    <w:rsid w:val="00286CDF"/>
    <w:rsid w:val="00290ED8"/>
    <w:rsid w:val="002910A1"/>
    <w:rsid w:val="0029110D"/>
    <w:rsid w:val="00291269"/>
    <w:rsid w:val="002918BF"/>
    <w:rsid w:val="00292B27"/>
    <w:rsid w:val="00292EA1"/>
    <w:rsid w:val="00294A64"/>
    <w:rsid w:val="00295298"/>
    <w:rsid w:val="002955C6"/>
    <w:rsid w:val="00296545"/>
    <w:rsid w:val="00296DF2"/>
    <w:rsid w:val="002971FF"/>
    <w:rsid w:val="002A0345"/>
    <w:rsid w:val="002A1E7C"/>
    <w:rsid w:val="002A2094"/>
    <w:rsid w:val="002A24E5"/>
    <w:rsid w:val="002A5C01"/>
    <w:rsid w:val="002A5D23"/>
    <w:rsid w:val="002B0E40"/>
    <w:rsid w:val="002B0F71"/>
    <w:rsid w:val="002B2A1F"/>
    <w:rsid w:val="002B2A4E"/>
    <w:rsid w:val="002B2FB4"/>
    <w:rsid w:val="002B45B1"/>
    <w:rsid w:val="002B61CC"/>
    <w:rsid w:val="002B61DA"/>
    <w:rsid w:val="002B6835"/>
    <w:rsid w:val="002B73AE"/>
    <w:rsid w:val="002C07DE"/>
    <w:rsid w:val="002C12E3"/>
    <w:rsid w:val="002C2717"/>
    <w:rsid w:val="002C3452"/>
    <w:rsid w:val="002C37DB"/>
    <w:rsid w:val="002C3EA5"/>
    <w:rsid w:val="002C403B"/>
    <w:rsid w:val="002C59BC"/>
    <w:rsid w:val="002C5C54"/>
    <w:rsid w:val="002C6117"/>
    <w:rsid w:val="002C65BF"/>
    <w:rsid w:val="002D0A75"/>
    <w:rsid w:val="002D0EE3"/>
    <w:rsid w:val="002D1058"/>
    <w:rsid w:val="002D27F1"/>
    <w:rsid w:val="002D42EE"/>
    <w:rsid w:val="002D440C"/>
    <w:rsid w:val="002D4562"/>
    <w:rsid w:val="002D4E4F"/>
    <w:rsid w:val="002D6477"/>
    <w:rsid w:val="002D666B"/>
    <w:rsid w:val="002D777D"/>
    <w:rsid w:val="002E0753"/>
    <w:rsid w:val="002E455B"/>
    <w:rsid w:val="002E51A7"/>
    <w:rsid w:val="002E5423"/>
    <w:rsid w:val="002E5A81"/>
    <w:rsid w:val="002E62E1"/>
    <w:rsid w:val="002E66C0"/>
    <w:rsid w:val="002E7136"/>
    <w:rsid w:val="002E73DC"/>
    <w:rsid w:val="002F0B51"/>
    <w:rsid w:val="002F0DDD"/>
    <w:rsid w:val="002F303E"/>
    <w:rsid w:val="002F3B3E"/>
    <w:rsid w:val="002F3BF5"/>
    <w:rsid w:val="002F3D0E"/>
    <w:rsid w:val="002F43C2"/>
    <w:rsid w:val="002F477D"/>
    <w:rsid w:val="002F4A17"/>
    <w:rsid w:val="002F69E3"/>
    <w:rsid w:val="002F71BF"/>
    <w:rsid w:val="00301253"/>
    <w:rsid w:val="00301262"/>
    <w:rsid w:val="00303431"/>
    <w:rsid w:val="00303CDB"/>
    <w:rsid w:val="00306535"/>
    <w:rsid w:val="0030725A"/>
    <w:rsid w:val="003079DC"/>
    <w:rsid w:val="00311949"/>
    <w:rsid w:val="00311966"/>
    <w:rsid w:val="00313A9E"/>
    <w:rsid w:val="0031471E"/>
    <w:rsid w:val="00314AD1"/>
    <w:rsid w:val="00314B3D"/>
    <w:rsid w:val="0032006D"/>
    <w:rsid w:val="00320358"/>
    <w:rsid w:val="003211FA"/>
    <w:rsid w:val="00321CD1"/>
    <w:rsid w:val="003222A7"/>
    <w:rsid w:val="00322C83"/>
    <w:rsid w:val="003247C0"/>
    <w:rsid w:val="00324A1C"/>
    <w:rsid w:val="00324F6E"/>
    <w:rsid w:val="003252E9"/>
    <w:rsid w:val="003261E3"/>
    <w:rsid w:val="00326530"/>
    <w:rsid w:val="00330BCF"/>
    <w:rsid w:val="00332AE7"/>
    <w:rsid w:val="00333549"/>
    <w:rsid w:val="00336144"/>
    <w:rsid w:val="00341199"/>
    <w:rsid w:val="003411D3"/>
    <w:rsid w:val="003427AB"/>
    <w:rsid w:val="003455B8"/>
    <w:rsid w:val="00345618"/>
    <w:rsid w:val="00345A7F"/>
    <w:rsid w:val="0034614F"/>
    <w:rsid w:val="003468BA"/>
    <w:rsid w:val="0035071C"/>
    <w:rsid w:val="003533C6"/>
    <w:rsid w:val="00353CD4"/>
    <w:rsid w:val="0035442D"/>
    <w:rsid w:val="00355B0B"/>
    <w:rsid w:val="003601DF"/>
    <w:rsid w:val="00360448"/>
    <w:rsid w:val="00361822"/>
    <w:rsid w:val="00362916"/>
    <w:rsid w:val="00365C3A"/>
    <w:rsid w:val="00365EE4"/>
    <w:rsid w:val="00367BF6"/>
    <w:rsid w:val="003731B9"/>
    <w:rsid w:val="0037334F"/>
    <w:rsid w:val="00373D08"/>
    <w:rsid w:val="003752A0"/>
    <w:rsid w:val="00376A09"/>
    <w:rsid w:val="00376D3B"/>
    <w:rsid w:val="003773F3"/>
    <w:rsid w:val="003777FB"/>
    <w:rsid w:val="0038047E"/>
    <w:rsid w:val="00381071"/>
    <w:rsid w:val="00382903"/>
    <w:rsid w:val="00384CB7"/>
    <w:rsid w:val="00384DBE"/>
    <w:rsid w:val="00385330"/>
    <w:rsid w:val="00385676"/>
    <w:rsid w:val="003926CB"/>
    <w:rsid w:val="00392A9D"/>
    <w:rsid w:val="00394038"/>
    <w:rsid w:val="003946F1"/>
    <w:rsid w:val="00394B5A"/>
    <w:rsid w:val="00395261"/>
    <w:rsid w:val="0039544F"/>
    <w:rsid w:val="00395862"/>
    <w:rsid w:val="00397C73"/>
    <w:rsid w:val="00397CA9"/>
    <w:rsid w:val="003A0E55"/>
    <w:rsid w:val="003A1ED7"/>
    <w:rsid w:val="003A209D"/>
    <w:rsid w:val="003A2B9F"/>
    <w:rsid w:val="003A4630"/>
    <w:rsid w:val="003A491E"/>
    <w:rsid w:val="003A5704"/>
    <w:rsid w:val="003A593A"/>
    <w:rsid w:val="003A5941"/>
    <w:rsid w:val="003A6265"/>
    <w:rsid w:val="003A7627"/>
    <w:rsid w:val="003A76B6"/>
    <w:rsid w:val="003B1C9C"/>
    <w:rsid w:val="003B4449"/>
    <w:rsid w:val="003B4B01"/>
    <w:rsid w:val="003B4D67"/>
    <w:rsid w:val="003B4D97"/>
    <w:rsid w:val="003B4DC2"/>
    <w:rsid w:val="003B505C"/>
    <w:rsid w:val="003B569F"/>
    <w:rsid w:val="003B695F"/>
    <w:rsid w:val="003C331C"/>
    <w:rsid w:val="003C3C1C"/>
    <w:rsid w:val="003C400F"/>
    <w:rsid w:val="003C5101"/>
    <w:rsid w:val="003C7641"/>
    <w:rsid w:val="003D0349"/>
    <w:rsid w:val="003D082D"/>
    <w:rsid w:val="003D14F4"/>
    <w:rsid w:val="003D1AB3"/>
    <w:rsid w:val="003D314C"/>
    <w:rsid w:val="003D3582"/>
    <w:rsid w:val="003D4E4F"/>
    <w:rsid w:val="003D5050"/>
    <w:rsid w:val="003D635F"/>
    <w:rsid w:val="003D7D3F"/>
    <w:rsid w:val="003D7F3E"/>
    <w:rsid w:val="003E0B6D"/>
    <w:rsid w:val="003E217C"/>
    <w:rsid w:val="003E28FB"/>
    <w:rsid w:val="003E312C"/>
    <w:rsid w:val="003E3763"/>
    <w:rsid w:val="003E3DC1"/>
    <w:rsid w:val="003E55A6"/>
    <w:rsid w:val="003E6169"/>
    <w:rsid w:val="003E729E"/>
    <w:rsid w:val="003F0AA3"/>
    <w:rsid w:val="003F0B3F"/>
    <w:rsid w:val="003F2886"/>
    <w:rsid w:val="003F2EE4"/>
    <w:rsid w:val="003F2F75"/>
    <w:rsid w:val="003F3207"/>
    <w:rsid w:val="003F329B"/>
    <w:rsid w:val="003F37EC"/>
    <w:rsid w:val="003F4D24"/>
    <w:rsid w:val="003F528A"/>
    <w:rsid w:val="003F537F"/>
    <w:rsid w:val="003F6F13"/>
    <w:rsid w:val="004002FE"/>
    <w:rsid w:val="004008D6"/>
    <w:rsid w:val="00401858"/>
    <w:rsid w:val="00405FD8"/>
    <w:rsid w:val="00406158"/>
    <w:rsid w:val="0040726B"/>
    <w:rsid w:val="004117A7"/>
    <w:rsid w:val="00411C67"/>
    <w:rsid w:val="0041211E"/>
    <w:rsid w:val="00413306"/>
    <w:rsid w:val="00413768"/>
    <w:rsid w:val="00413A26"/>
    <w:rsid w:val="0041405C"/>
    <w:rsid w:val="004147A8"/>
    <w:rsid w:val="00414C6B"/>
    <w:rsid w:val="00415346"/>
    <w:rsid w:val="00415500"/>
    <w:rsid w:val="00417249"/>
    <w:rsid w:val="0041739B"/>
    <w:rsid w:val="004203B9"/>
    <w:rsid w:val="00422CAA"/>
    <w:rsid w:val="00423107"/>
    <w:rsid w:val="0042355E"/>
    <w:rsid w:val="004240A6"/>
    <w:rsid w:val="004247FA"/>
    <w:rsid w:val="00427CCB"/>
    <w:rsid w:val="004306BE"/>
    <w:rsid w:val="00430A76"/>
    <w:rsid w:val="004316EB"/>
    <w:rsid w:val="00431A72"/>
    <w:rsid w:val="00432899"/>
    <w:rsid w:val="00433E1E"/>
    <w:rsid w:val="00434012"/>
    <w:rsid w:val="004340D7"/>
    <w:rsid w:val="00435265"/>
    <w:rsid w:val="004364D4"/>
    <w:rsid w:val="00436D79"/>
    <w:rsid w:val="00436FD0"/>
    <w:rsid w:val="004423BB"/>
    <w:rsid w:val="00442BB1"/>
    <w:rsid w:val="004431F5"/>
    <w:rsid w:val="004452DD"/>
    <w:rsid w:val="00446233"/>
    <w:rsid w:val="0044723D"/>
    <w:rsid w:val="0045234E"/>
    <w:rsid w:val="00452DB8"/>
    <w:rsid w:val="00453225"/>
    <w:rsid w:val="00453E6A"/>
    <w:rsid w:val="004564FB"/>
    <w:rsid w:val="00461329"/>
    <w:rsid w:val="004621BF"/>
    <w:rsid w:val="004622DE"/>
    <w:rsid w:val="00462AD1"/>
    <w:rsid w:val="004646B0"/>
    <w:rsid w:val="004650B9"/>
    <w:rsid w:val="00465A27"/>
    <w:rsid w:val="00466D91"/>
    <w:rsid w:val="004713E7"/>
    <w:rsid w:val="00471FAE"/>
    <w:rsid w:val="00472C88"/>
    <w:rsid w:val="00472FF8"/>
    <w:rsid w:val="0047338A"/>
    <w:rsid w:val="0047405A"/>
    <w:rsid w:val="0047604A"/>
    <w:rsid w:val="00477835"/>
    <w:rsid w:val="00477A4C"/>
    <w:rsid w:val="00480635"/>
    <w:rsid w:val="0048099E"/>
    <w:rsid w:val="004828AD"/>
    <w:rsid w:val="0048509D"/>
    <w:rsid w:val="004860E1"/>
    <w:rsid w:val="00486D54"/>
    <w:rsid w:val="004900B8"/>
    <w:rsid w:val="00490550"/>
    <w:rsid w:val="0049075F"/>
    <w:rsid w:val="0049179B"/>
    <w:rsid w:val="00491AC4"/>
    <w:rsid w:val="00492585"/>
    <w:rsid w:val="004935D5"/>
    <w:rsid w:val="0049371B"/>
    <w:rsid w:val="004939BF"/>
    <w:rsid w:val="00493E8F"/>
    <w:rsid w:val="004A091B"/>
    <w:rsid w:val="004A0935"/>
    <w:rsid w:val="004A2BFE"/>
    <w:rsid w:val="004A58F7"/>
    <w:rsid w:val="004A7837"/>
    <w:rsid w:val="004B0265"/>
    <w:rsid w:val="004B0A71"/>
    <w:rsid w:val="004B168B"/>
    <w:rsid w:val="004B363D"/>
    <w:rsid w:val="004B3EA1"/>
    <w:rsid w:val="004B50A6"/>
    <w:rsid w:val="004B5465"/>
    <w:rsid w:val="004B5ED3"/>
    <w:rsid w:val="004B6347"/>
    <w:rsid w:val="004B6DFD"/>
    <w:rsid w:val="004B7D4D"/>
    <w:rsid w:val="004C1ED5"/>
    <w:rsid w:val="004C2DE4"/>
    <w:rsid w:val="004C2F94"/>
    <w:rsid w:val="004C330F"/>
    <w:rsid w:val="004C476C"/>
    <w:rsid w:val="004C65AC"/>
    <w:rsid w:val="004C67D0"/>
    <w:rsid w:val="004D1074"/>
    <w:rsid w:val="004D252D"/>
    <w:rsid w:val="004D25FB"/>
    <w:rsid w:val="004D260C"/>
    <w:rsid w:val="004D2666"/>
    <w:rsid w:val="004D2984"/>
    <w:rsid w:val="004D2AB9"/>
    <w:rsid w:val="004D2DFA"/>
    <w:rsid w:val="004D4C5C"/>
    <w:rsid w:val="004D5016"/>
    <w:rsid w:val="004D5112"/>
    <w:rsid w:val="004D558B"/>
    <w:rsid w:val="004D55B1"/>
    <w:rsid w:val="004D564E"/>
    <w:rsid w:val="004D7E67"/>
    <w:rsid w:val="004E02A4"/>
    <w:rsid w:val="004E1ADA"/>
    <w:rsid w:val="004E3E0F"/>
    <w:rsid w:val="004E41AA"/>
    <w:rsid w:val="004E4F05"/>
    <w:rsid w:val="004E5399"/>
    <w:rsid w:val="004E54E2"/>
    <w:rsid w:val="004E58A3"/>
    <w:rsid w:val="004E5D77"/>
    <w:rsid w:val="004E661F"/>
    <w:rsid w:val="004E6C50"/>
    <w:rsid w:val="004E7EF9"/>
    <w:rsid w:val="004F00AC"/>
    <w:rsid w:val="004F015A"/>
    <w:rsid w:val="004F09CF"/>
    <w:rsid w:val="004F0FE8"/>
    <w:rsid w:val="004F1854"/>
    <w:rsid w:val="004F2681"/>
    <w:rsid w:val="004F4103"/>
    <w:rsid w:val="004F645B"/>
    <w:rsid w:val="004F6DF3"/>
    <w:rsid w:val="00500681"/>
    <w:rsid w:val="0050120C"/>
    <w:rsid w:val="0050128C"/>
    <w:rsid w:val="005015E7"/>
    <w:rsid w:val="00501E36"/>
    <w:rsid w:val="005024A0"/>
    <w:rsid w:val="005030D3"/>
    <w:rsid w:val="00505013"/>
    <w:rsid w:val="00505B8C"/>
    <w:rsid w:val="00506405"/>
    <w:rsid w:val="00507A49"/>
    <w:rsid w:val="00510754"/>
    <w:rsid w:val="00512A11"/>
    <w:rsid w:val="00513FEC"/>
    <w:rsid w:val="00514DF8"/>
    <w:rsid w:val="005155A6"/>
    <w:rsid w:val="00515D39"/>
    <w:rsid w:val="0051722D"/>
    <w:rsid w:val="00520446"/>
    <w:rsid w:val="00520E24"/>
    <w:rsid w:val="00526527"/>
    <w:rsid w:val="0052696D"/>
    <w:rsid w:val="00527019"/>
    <w:rsid w:val="00530419"/>
    <w:rsid w:val="00532630"/>
    <w:rsid w:val="00533687"/>
    <w:rsid w:val="00534751"/>
    <w:rsid w:val="005357F8"/>
    <w:rsid w:val="00535AD5"/>
    <w:rsid w:val="005404C2"/>
    <w:rsid w:val="00542BD4"/>
    <w:rsid w:val="005431FF"/>
    <w:rsid w:val="00546453"/>
    <w:rsid w:val="005517F6"/>
    <w:rsid w:val="00551F40"/>
    <w:rsid w:val="0055240B"/>
    <w:rsid w:val="00554D75"/>
    <w:rsid w:val="0055720D"/>
    <w:rsid w:val="00557694"/>
    <w:rsid w:val="00560885"/>
    <w:rsid w:val="00562457"/>
    <w:rsid w:val="00562F04"/>
    <w:rsid w:val="005632EE"/>
    <w:rsid w:val="00563D34"/>
    <w:rsid w:val="00566437"/>
    <w:rsid w:val="00566C9C"/>
    <w:rsid w:val="00567121"/>
    <w:rsid w:val="00570B95"/>
    <w:rsid w:val="00574A06"/>
    <w:rsid w:val="005757F1"/>
    <w:rsid w:val="00575D07"/>
    <w:rsid w:val="00575D3C"/>
    <w:rsid w:val="00583175"/>
    <w:rsid w:val="00583284"/>
    <w:rsid w:val="0059044B"/>
    <w:rsid w:val="00592B3B"/>
    <w:rsid w:val="00593138"/>
    <w:rsid w:val="005940D4"/>
    <w:rsid w:val="0059454E"/>
    <w:rsid w:val="00594AA7"/>
    <w:rsid w:val="00594DA0"/>
    <w:rsid w:val="00595482"/>
    <w:rsid w:val="00596852"/>
    <w:rsid w:val="00596976"/>
    <w:rsid w:val="005978D5"/>
    <w:rsid w:val="005A1812"/>
    <w:rsid w:val="005A20FD"/>
    <w:rsid w:val="005A41D8"/>
    <w:rsid w:val="005A57ED"/>
    <w:rsid w:val="005A5D61"/>
    <w:rsid w:val="005A6ACC"/>
    <w:rsid w:val="005A6EB8"/>
    <w:rsid w:val="005A7EBA"/>
    <w:rsid w:val="005B1304"/>
    <w:rsid w:val="005B17C6"/>
    <w:rsid w:val="005B18C0"/>
    <w:rsid w:val="005B19E4"/>
    <w:rsid w:val="005B1D7D"/>
    <w:rsid w:val="005B2A7E"/>
    <w:rsid w:val="005B3256"/>
    <w:rsid w:val="005B3816"/>
    <w:rsid w:val="005B39BF"/>
    <w:rsid w:val="005B3D08"/>
    <w:rsid w:val="005B5AB9"/>
    <w:rsid w:val="005B5DBE"/>
    <w:rsid w:val="005C08F1"/>
    <w:rsid w:val="005C1106"/>
    <w:rsid w:val="005C18BE"/>
    <w:rsid w:val="005C1CC2"/>
    <w:rsid w:val="005C42DB"/>
    <w:rsid w:val="005C5102"/>
    <w:rsid w:val="005C6DDB"/>
    <w:rsid w:val="005C7984"/>
    <w:rsid w:val="005C7E20"/>
    <w:rsid w:val="005D1643"/>
    <w:rsid w:val="005D21A4"/>
    <w:rsid w:val="005D5D83"/>
    <w:rsid w:val="005D6479"/>
    <w:rsid w:val="005D733D"/>
    <w:rsid w:val="005E0385"/>
    <w:rsid w:val="005E0C50"/>
    <w:rsid w:val="005E0F90"/>
    <w:rsid w:val="005E1B15"/>
    <w:rsid w:val="005E1E4E"/>
    <w:rsid w:val="005E2EAF"/>
    <w:rsid w:val="005E3E4E"/>
    <w:rsid w:val="005E4D7A"/>
    <w:rsid w:val="005E5A41"/>
    <w:rsid w:val="005E6292"/>
    <w:rsid w:val="005E6FF9"/>
    <w:rsid w:val="005F0796"/>
    <w:rsid w:val="005F0F6E"/>
    <w:rsid w:val="005F10D1"/>
    <w:rsid w:val="005F3448"/>
    <w:rsid w:val="005F4724"/>
    <w:rsid w:val="005F6017"/>
    <w:rsid w:val="005F6CB8"/>
    <w:rsid w:val="00602AE9"/>
    <w:rsid w:val="0060337E"/>
    <w:rsid w:val="00607194"/>
    <w:rsid w:val="00610321"/>
    <w:rsid w:val="00610CDD"/>
    <w:rsid w:val="0061111E"/>
    <w:rsid w:val="00611527"/>
    <w:rsid w:val="00611996"/>
    <w:rsid w:val="0061345F"/>
    <w:rsid w:val="006148ED"/>
    <w:rsid w:val="0061555B"/>
    <w:rsid w:val="00615AF8"/>
    <w:rsid w:val="00615D10"/>
    <w:rsid w:val="00621243"/>
    <w:rsid w:val="006237D0"/>
    <w:rsid w:val="00623BEB"/>
    <w:rsid w:val="006243AC"/>
    <w:rsid w:val="00625319"/>
    <w:rsid w:val="00625C14"/>
    <w:rsid w:val="00630BA9"/>
    <w:rsid w:val="00630EFF"/>
    <w:rsid w:val="00633A17"/>
    <w:rsid w:val="00634A3A"/>
    <w:rsid w:val="00635591"/>
    <w:rsid w:val="006364CC"/>
    <w:rsid w:val="00636CA2"/>
    <w:rsid w:val="006374B6"/>
    <w:rsid w:val="0063754B"/>
    <w:rsid w:val="006379C0"/>
    <w:rsid w:val="00637AB4"/>
    <w:rsid w:val="006418A1"/>
    <w:rsid w:val="0064391D"/>
    <w:rsid w:val="0064456C"/>
    <w:rsid w:val="0064540B"/>
    <w:rsid w:val="006471E7"/>
    <w:rsid w:val="0065078D"/>
    <w:rsid w:val="00650D24"/>
    <w:rsid w:val="00650E79"/>
    <w:rsid w:val="00652DC1"/>
    <w:rsid w:val="00655BB2"/>
    <w:rsid w:val="00656079"/>
    <w:rsid w:val="00656281"/>
    <w:rsid w:val="0065754C"/>
    <w:rsid w:val="00660EE0"/>
    <w:rsid w:val="00661A77"/>
    <w:rsid w:val="00662E30"/>
    <w:rsid w:val="006633F9"/>
    <w:rsid w:val="0066398E"/>
    <w:rsid w:val="006641E8"/>
    <w:rsid w:val="0066494B"/>
    <w:rsid w:val="00666676"/>
    <w:rsid w:val="00666B61"/>
    <w:rsid w:val="00666CF0"/>
    <w:rsid w:val="00670B39"/>
    <w:rsid w:val="006717F4"/>
    <w:rsid w:val="006720D4"/>
    <w:rsid w:val="0067333F"/>
    <w:rsid w:val="00675002"/>
    <w:rsid w:val="00676374"/>
    <w:rsid w:val="00682922"/>
    <w:rsid w:val="00683491"/>
    <w:rsid w:val="00684321"/>
    <w:rsid w:val="00685370"/>
    <w:rsid w:val="00685B62"/>
    <w:rsid w:val="00686C43"/>
    <w:rsid w:val="00686E49"/>
    <w:rsid w:val="00690E6F"/>
    <w:rsid w:val="00690E9E"/>
    <w:rsid w:val="00692859"/>
    <w:rsid w:val="0069363F"/>
    <w:rsid w:val="0069401B"/>
    <w:rsid w:val="00694BB2"/>
    <w:rsid w:val="00695986"/>
    <w:rsid w:val="006979A9"/>
    <w:rsid w:val="006A022E"/>
    <w:rsid w:val="006A0261"/>
    <w:rsid w:val="006A0BAC"/>
    <w:rsid w:val="006A10F6"/>
    <w:rsid w:val="006A227C"/>
    <w:rsid w:val="006A389A"/>
    <w:rsid w:val="006A471D"/>
    <w:rsid w:val="006A4C04"/>
    <w:rsid w:val="006A5DA7"/>
    <w:rsid w:val="006A784C"/>
    <w:rsid w:val="006B0378"/>
    <w:rsid w:val="006B3794"/>
    <w:rsid w:val="006B71A2"/>
    <w:rsid w:val="006B7599"/>
    <w:rsid w:val="006B7F0B"/>
    <w:rsid w:val="006B7F2F"/>
    <w:rsid w:val="006C330C"/>
    <w:rsid w:val="006C577F"/>
    <w:rsid w:val="006C78A4"/>
    <w:rsid w:val="006C7977"/>
    <w:rsid w:val="006D083A"/>
    <w:rsid w:val="006D08F5"/>
    <w:rsid w:val="006D4677"/>
    <w:rsid w:val="006D4952"/>
    <w:rsid w:val="006D51CF"/>
    <w:rsid w:val="006D6587"/>
    <w:rsid w:val="006D7FDA"/>
    <w:rsid w:val="006E092D"/>
    <w:rsid w:val="006E1648"/>
    <w:rsid w:val="006E17F9"/>
    <w:rsid w:val="006E1850"/>
    <w:rsid w:val="006E1D8C"/>
    <w:rsid w:val="006E2213"/>
    <w:rsid w:val="006E279A"/>
    <w:rsid w:val="006E2F9E"/>
    <w:rsid w:val="006E4E85"/>
    <w:rsid w:val="006E6095"/>
    <w:rsid w:val="006F162D"/>
    <w:rsid w:val="006F1AFC"/>
    <w:rsid w:val="006F4E24"/>
    <w:rsid w:val="006F5E85"/>
    <w:rsid w:val="006F6055"/>
    <w:rsid w:val="006F68CC"/>
    <w:rsid w:val="00700D4A"/>
    <w:rsid w:val="007011D6"/>
    <w:rsid w:val="007036F4"/>
    <w:rsid w:val="00704020"/>
    <w:rsid w:val="00705AB2"/>
    <w:rsid w:val="00706147"/>
    <w:rsid w:val="007062C8"/>
    <w:rsid w:val="00707036"/>
    <w:rsid w:val="00707361"/>
    <w:rsid w:val="0071156D"/>
    <w:rsid w:val="007118CC"/>
    <w:rsid w:val="00711F61"/>
    <w:rsid w:val="0071280A"/>
    <w:rsid w:val="007129B2"/>
    <w:rsid w:val="0071388D"/>
    <w:rsid w:val="00714771"/>
    <w:rsid w:val="00715818"/>
    <w:rsid w:val="0071793A"/>
    <w:rsid w:val="00721D98"/>
    <w:rsid w:val="00722130"/>
    <w:rsid w:val="0072255A"/>
    <w:rsid w:val="007225C0"/>
    <w:rsid w:val="00723745"/>
    <w:rsid w:val="0072544A"/>
    <w:rsid w:val="00726AAE"/>
    <w:rsid w:val="00730B5A"/>
    <w:rsid w:val="00730CB1"/>
    <w:rsid w:val="00731DFE"/>
    <w:rsid w:val="007320EE"/>
    <w:rsid w:val="0073481F"/>
    <w:rsid w:val="0073580A"/>
    <w:rsid w:val="00737953"/>
    <w:rsid w:val="00737A09"/>
    <w:rsid w:val="007401E5"/>
    <w:rsid w:val="00741B05"/>
    <w:rsid w:val="00742D36"/>
    <w:rsid w:val="0074317F"/>
    <w:rsid w:val="00743BEC"/>
    <w:rsid w:val="00744804"/>
    <w:rsid w:val="007506BB"/>
    <w:rsid w:val="00751F44"/>
    <w:rsid w:val="00756052"/>
    <w:rsid w:val="00756307"/>
    <w:rsid w:val="00756B6D"/>
    <w:rsid w:val="00757B75"/>
    <w:rsid w:val="007612B4"/>
    <w:rsid w:val="007620B5"/>
    <w:rsid w:val="00762A34"/>
    <w:rsid w:val="007632DD"/>
    <w:rsid w:val="00764D1F"/>
    <w:rsid w:val="0077315F"/>
    <w:rsid w:val="00773472"/>
    <w:rsid w:val="007741C0"/>
    <w:rsid w:val="007746F2"/>
    <w:rsid w:val="00777C3B"/>
    <w:rsid w:val="00777EEA"/>
    <w:rsid w:val="00777F62"/>
    <w:rsid w:val="007804C4"/>
    <w:rsid w:val="00780EC2"/>
    <w:rsid w:val="00782CE9"/>
    <w:rsid w:val="007832B5"/>
    <w:rsid w:val="007834B8"/>
    <w:rsid w:val="00783690"/>
    <w:rsid w:val="00783819"/>
    <w:rsid w:val="00785547"/>
    <w:rsid w:val="0078617F"/>
    <w:rsid w:val="00786353"/>
    <w:rsid w:val="00786865"/>
    <w:rsid w:val="007877C9"/>
    <w:rsid w:val="0079023D"/>
    <w:rsid w:val="007913C6"/>
    <w:rsid w:val="007914B8"/>
    <w:rsid w:val="00791770"/>
    <w:rsid w:val="00791E99"/>
    <w:rsid w:val="00792260"/>
    <w:rsid w:val="007924C3"/>
    <w:rsid w:val="007930A7"/>
    <w:rsid w:val="0079319F"/>
    <w:rsid w:val="00793A8E"/>
    <w:rsid w:val="00797088"/>
    <w:rsid w:val="00797FB9"/>
    <w:rsid w:val="007A0439"/>
    <w:rsid w:val="007A1331"/>
    <w:rsid w:val="007A1627"/>
    <w:rsid w:val="007A20A6"/>
    <w:rsid w:val="007A2C57"/>
    <w:rsid w:val="007A46D4"/>
    <w:rsid w:val="007A535A"/>
    <w:rsid w:val="007A5AD0"/>
    <w:rsid w:val="007A6A29"/>
    <w:rsid w:val="007A7054"/>
    <w:rsid w:val="007A714D"/>
    <w:rsid w:val="007A7D53"/>
    <w:rsid w:val="007A7E47"/>
    <w:rsid w:val="007B065E"/>
    <w:rsid w:val="007B09AB"/>
    <w:rsid w:val="007B1270"/>
    <w:rsid w:val="007B2BB5"/>
    <w:rsid w:val="007B39EB"/>
    <w:rsid w:val="007B454F"/>
    <w:rsid w:val="007B5E77"/>
    <w:rsid w:val="007C04DA"/>
    <w:rsid w:val="007C0513"/>
    <w:rsid w:val="007C1CA9"/>
    <w:rsid w:val="007C23A0"/>
    <w:rsid w:val="007C2C8B"/>
    <w:rsid w:val="007C6551"/>
    <w:rsid w:val="007C723B"/>
    <w:rsid w:val="007C72F8"/>
    <w:rsid w:val="007C73BE"/>
    <w:rsid w:val="007D0C9E"/>
    <w:rsid w:val="007D450D"/>
    <w:rsid w:val="007D5ABE"/>
    <w:rsid w:val="007D6877"/>
    <w:rsid w:val="007D6E31"/>
    <w:rsid w:val="007D6E77"/>
    <w:rsid w:val="007D7210"/>
    <w:rsid w:val="007D75D0"/>
    <w:rsid w:val="007E041F"/>
    <w:rsid w:val="007E0773"/>
    <w:rsid w:val="007E2CC5"/>
    <w:rsid w:val="007E4217"/>
    <w:rsid w:val="007E4C6F"/>
    <w:rsid w:val="007E5ADD"/>
    <w:rsid w:val="007E6563"/>
    <w:rsid w:val="007E7475"/>
    <w:rsid w:val="007E75D4"/>
    <w:rsid w:val="007F0C2C"/>
    <w:rsid w:val="007F18C5"/>
    <w:rsid w:val="007F4E1E"/>
    <w:rsid w:val="007F60F0"/>
    <w:rsid w:val="00802A57"/>
    <w:rsid w:val="008033A1"/>
    <w:rsid w:val="00803B43"/>
    <w:rsid w:val="00805016"/>
    <w:rsid w:val="008051E8"/>
    <w:rsid w:val="00813D80"/>
    <w:rsid w:val="00813DAC"/>
    <w:rsid w:val="00814423"/>
    <w:rsid w:val="00814A9E"/>
    <w:rsid w:val="00815C9C"/>
    <w:rsid w:val="0081700D"/>
    <w:rsid w:val="00817C46"/>
    <w:rsid w:val="00820E41"/>
    <w:rsid w:val="00821421"/>
    <w:rsid w:val="00821FD9"/>
    <w:rsid w:val="008224C3"/>
    <w:rsid w:val="0082373B"/>
    <w:rsid w:val="00825153"/>
    <w:rsid w:val="00825C51"/>
    <w:rsid w:val="0082655E"/>
    <w:rsid w:val="00826AE4"/>
    <w:rsid w:val="008270ED"/>
    <w:rsid w:val="0082770B"/>
    <w:rsid w:val="00831230"/>
    <w:rsid w:val="00832953"/>
    <w:rsid w:val="008335BC"/>
    <w:rsid w:val="00833B8A"/>
    <w:rsid w:val="0083443A"/>
    <w:rsid w:val="008346E9"/>
    <w:rsid w:val="00834C4A"/>
    <w:rsid w:val="008376E2"/>
    <w:rsid w:val="00837B41"/>
    <w:rsid w:val="008401CB"/>
    <w:rsid w:val="00840973"/>
    <w:rsid w:val="00840EF3"/>
    <w:rsid w:val="008410E7"/>
    <w:rsid w:val="00844423"/>
    <w:rsid w:val="008448AD"/>
    <w:rsid w:val="00845DEA"/>
    <w:rsid w:val="00846EA4"/>
    <w:rsid w:val="00847487"/>
    <w:rsid w:val="00847C55"/>
    <w:rsid w:val="008501E3"/>
    <w:rsid w:val="008536C9"/>
    <w:rsid w:val="00855132"/>
    <w:rsid w:val="00856363"/>
    <w:rsid w:val="00856DA8"/>
    <w:rsid w:val="0085769E"/>
    <w:rsid w:val="00857B33"/>
    <w:rsid w:val="00857E8D"/>
    <w:rsid w:val="00863922"/>
    <w:rsid w:val="00864443"/>
    <w:rsid w:val="00866738"/>
    <w:rsid w:val="008678A5"/>
    <w:rsid w:val="00871142"/>
    <w:rsid w:val="008717CE"/>
    <w:rsid w:val="008727F2"/>
    <w:rsid w:val="00876593"/>
    <w:rsid w:val="00876D6A"/>
    <w:rsid w:val="008771C2"/>
    <w:rsid w:val="008775F7"/>
    <w:rsid w:val="008813AB"/>
    <w:rsid w:val="00881CBA"/>
    <w:rsid w:val="008826B4"/>
    <w:rsid w:val="008828AD"/>
    <w:rsid w:val="0088332C"/>
    <w:rsid w:val="00883FB0"/>
    <w:rsid w:val="008853ED"/>
    <w:rsid w:val="00885584"/>
    <w:rsid w:val="008879B5"/>
    <w:rsid w:val="00890341"/>
    <w:rsid w:val="00891928"/>
    <w:rsid w:val="00891BE6"/>
    <w:rsid w:val="008920AF"/>
    <w:rsid w:val="00892200"/>
    <w:rsid w:val="00892558"/>
    <w:rsid w:val="00893018"/>
    <w:rsid w:val="008935E0"/>
    <w:rsid w:val="008950CA"/>
    <w:rsid w:val="008A05AD"/>
    <w:rsid w:val="008A13D1"/>
    <w:rsid w:val="008A1CE0"/>
    <w:rsid w:val="008A3582"/>
    <w:rsid w:val="008A3E24"/>
    <w:rsid w:val="008A3E8C"/>
    <w:rsid w:val="008A5FCD"/>
    <w:rsid w:val="008A6192"/>
    <w:rsid w:val="008A6947"/>
    <w:rsid w:val="008A7062"/>
    <w:rsid w:val="008A746C"/>
    <w:rsid w:val="008A7DDC"/>
    <w:rsid w:val="008B0470"/>
    <w:rsid w:val="008B1A63"/>
    <w:rsid w:val="008B22B7"/>
    <w:rsid w:val="008B27C2"/>
    <w:rsid w:val="008B3E0E"/>
    <w:rsid w:val="008B5B2C"/>
    <w:rsid w:val="008B5E4D"/>
    <w:rsid w:val="008B64DA"/>
    <w:rsid w:val="008B7BA2"/>
    <w:rsid w:val="008C034C"/>
    <w:rsid w:val="008C1F61"/>
    <w:rsid w:val="008C3E32"/>
    <w:rsid w:val="008C3F35"/>
    <w:rsid w:val="008C4145"/>
    <w:rsid w:val="008C5315"/>
    <w:rsid w:val="008C5EF7"/>
    <w:rsid w:val="008C5FA2"/>
    <w:rsid w:val="008C6D70"/>
    <w:rsid w:val="008D10CA"/>
    <w:rsid w:val="008D191C"/>
    <w:rsid w:val="008D37EB"/>
    <w:rsid w:val="008D41CE"/>
    <w:rsid w:val="008D42C2"/>
    <w:rsid w:val="008D4389"/>
    <w:rsid w:val="008D4594"/>
    <w:rsid w:val="008D49BB"/>
    <w:rsid w:val="008D4B69"/>
    <w:rsid w:val="008D6B6B"/>
    <w:rsid w:val="008D762D"/>
    <w:rsid w:val="008E14A1"/>
    <w:rsid w:val="008E24CB"/>
    <w:rsid w:val="008E3530"/>
    <w:rsid w:val="008E35AE"/>
    <w:rsid w:val="008E3D3A"/>
    <w:rsid w:val="008E5807"/>
    <w:rsid w:val="008E6240"/>
    <w:rsid w:val="008E6BB7"/>
    <w:rsid w:val="008F0B8B"/>
    <w:rsid w:val="008F0C99"/>
    <w:rsid w:val="008F0DCB"/>
    <w:rsid w:val="008F1022"/>
    <w:rsid w:val="008F3920"/>
    <w:rsid w:val="008F62F2"/>
    <w:rsid w:val="008F668D"/>
    <w:rsid w:val="008F7872"/>
    <w:rsid w:val="00900190"/>
    <w:rsid w:val="009048C4"/>
    <w:rsid w:val="00904F8D"/>
    <w:rsid w:val="00904FF3"/>
    <w:rsid w:val="00910C46"/>
    <w:rsid w:val="00910D13"/>
    <w:rsid w:val="0091166D"/>
    <w:rsid w:val="00913928"/>
    <w:rsid w:val="00913DC6"/>
    <w:rsid w:val="00914082"/>
    <w:rsid w:val="00914CC3"/>
    <w:rsid w:val="00914F03"/>
    <w:rsid w:val="00921049"/>
    <w:rsid w:val="00921784"/>
    <w:rsid w:val="00921B48"/>
    <w:rsid w:val="00921D5F"/>
    <w:rsid w:val="00921DE9"/>
    <w:rsid w:val="00924CE2"/>
    <w:rsid w:val="00925A82"/>
    <w:rsid w:val="00927D3E"/>
    <w:rsid w:val="00930410"/>
    <w:rsid w:val="00931363"/>
    <w:rsid w:val="00932707"/>
    <w:rsid w:val="00932D6C"/>
    <w:rsid w:val="00932DE5"/>
    <w:rsid w:val="00932E2D"/>
    <w:rsid w:val="00933157"/>
    <w:rsid w:val="00933338"/>
    <w:rsid w:val="00934001"/>
    <w:rsid w:val="00934083"/>
    <w:rsid w:val="00934450"/>
    <w:rsid w:val="00934C46"/>
    <w:rsid w:val="00936955"/>
    <w:rsid w:val="00936AAB"/>
    <w:rsid w:val="009373A3"/>
    <w:rsid w:val="00937FCC"/>
    <w:rsid w:val="00940B49"/>
    <w:rsid w:val="0094213C"/>
    <w:rsid w:val="009424E0"/>
    <w:rsid w:val="00944641"/>
    <w:rsid w:val="0094554D"/>
    <w:rsid w:val="0094767D"/>
    <w:rsid w:val="00950AB7"/>
    <w:rsid w:val="009528A7"/>
    <w:rsid w:val="0095490C"/>
    <w:rsid w:val="00955738"/>
    <w:rsid w:val="00955E0D"/>
    <w:rsid w:val="00956DC6"/>
    <w:rsid w:val="00957BFB"/>
    <w:rsid w:val="00961D99"/>
    <w:rsid w:val="00961EFF"/>
    <w:rsid w:val="0096393B"/>
    <w:rsid w:val="009640CF"/>
    <w:rsid w:val="009671EF"/>
    <w:rsid w:val="00967BE7"/>
    <w:rsid w:val="00971798"/>
    <w:rsid w:val="00971B3D"/>
    <w:rsid w:val="00973388"/>
    <w:rsid w:val="0097364D"/>
    <w:rsid w:val="009773F5"/>
    <w:rsid w:val="0098079F"/>
    <w:rsid w:val="0098088D"/>
    <w:rsid w:val="009814CB"/>
    <w:rsid w:val="00982371"/>
    <w:rsid w:val="0098295F"/>
    <w:rsid w:val="00983FC0"/>
    <w:rsid w:val="00985BF1"/>
    <w:rsid w:val="00987777"/>
    <w:rsid w:val="0099241E"/>
    <w:rsid w:val="0099389A"/>
    <w:rsid w:val="00993B2B"/>
    <w:rsid w:val="009940EF"/>
    <w:rsid w:val="009942CC"/>
    <w:rsid w:val="009946F5"/>
    <w:rsid w:val="00994725"/>
    <w:rsid w:val="009A0005"/>
    <w:rsid w:val="009A0EDF"/>
    <w:rsid w:val="009A2DA1"/>
    <w:rsid w:val="009A3A5E"/>
    <w:rsid w:val="009A53EA"/>
    <w:rsid w:val="009A66D8"/>
    <w:rsid w:val="009B05AD"/>
    <w:rsid w:val="009B065D"/>
    <w:rsid w:val="009B08DB"/>
    <w:rsid w:val="009B13D2"/>
    <w:rsid w:val="009B1A8F"/>
    <w:rsid w:val="009B2EB3"/>
    <w:rsid w:val="009B75E7"/>
    <w:rsid w:val="009B78E4"/>
    <w:rsid w:val="009B7D38"/>
    <w:rsid w:val="009C13CF"/>
    <w:rsid w:val="009C1EDB"/>
    <w:rsid w:val="009C3984"/>
    <w:rsid w:val="009C51E6"/>
    <w:rsid w:val="009C5C44"/>
    <w:rsid w:val="009C7847"/>
    <w:rsid w:val="009D175B"/>
    <w:rsid w:val="009D4D13"/>
    <w:rsid w:val="009D4E97"/>
    <w:rsid w:val="009D556D"/>
    <w:rsid w:val="009D5652"/>
    <w:rsid w:val="009D6A74"/>
    <w:rsid w:val="009D7E92"/>
    <w:rsid w:val="009E111C"/>
    <w:rsid w:val="009E118C"/>
    <w:rsid w:val="009E24A4"/>
    <w:rsid w:val="009E31E9"/>
    <w:rsid w:val="009E35AA"/>
    <w:rsid w:val="009E45AF"/>
    <w:rsid w:val="009E490F"/>
    <w:rsid w:val="009E4CF2"/>
    <w:rsid w:val="009E5766"/>
    <w:rsid w:val="009E71EB"/>
    <w:rsid w:val="009E7330"/>
    <w:rsid w:val="009F04A6"/>
    <w:rsid w:val="009F0CAE"/>
    <w:rsid w:val="009F1521"/>
    <w:rsid w:val="009F22C6"/>
    <w:rsid w:val="009F268B"/>
    <w:rsid w:val="009F2E22"/>
    <w:rsid w:val="009F4442"/>
    <w:rsid w:val="009F4C76"/>
    <w:rsid w:val="009F523B"/>
    <w:rsid w:val="009F52B7"/>
    <w:rsid w:val="009F5386"/>
    <w:rsid w:val="00A003DC"/>
    <w:rsid w:val="00A01815"/>
    <w:rsid w:val="00A01BC9"/>
    <w:rsid w:val="00A043AB"/>
    <w:rsid w:val="00A0486C"/>
    <w:rsid w:val="00A049CD"/>
    <w:rsid w:val="00A05E4F"/>
    <w:rsid w:val="00A06704"/>
    <w:rsid w:val="00A100BD"/>
    <w:rsid w:val="00A104E8"/>
    <w:rsid w:val="00A11046"/>
    <w:rsid w:val="00A13687"/>
    <w:rsid w:val="00A14153"/>
    <w:rsid w:val="00A15B41"/>
    <w:rsid w:val="00A16C86"/>
    <w:rsid w:val="00A17BA2"/>
    <w:rsid w:val="00A20AD9"/>
    <w:rsid w:val="00A227F2"/>
    <w:rsid w:val="00A2342B"/>
    <w:rsid w:val="00A23D07"/>
    <w:rsid w:val="00A2647A"/>
    <w:rsid w:val="00A26525"/>
    <w:rsid w:val="00A26A66"/>
    <w:rsid w:val="00A26D09"/>
    <w:rsid w:val="00A30B81"/>
    <w:rsid w:val="00A31274"/>
    <w:rsid w:val="00A31DF4"/>
    <w:rsid w:val="00A33C11"/>
    <w:rsid w:val="00A33DEA"/>
    <w:rsid w:val="00A34A34"/>
    <w:rsid w:val="00A37F61"/>
    <w:rsid w:val="00A400C2"/>
    <w:rsid w:val="00A40E33"/>
    <w:rsid w:val="00A411E4"/>
    <w:rsid w:val="00A471F1"/>
    <w:rsid w:val="00A50280"/>
    <w:rsid w:val="00A50516"/>
    <w:rsid w:val="00A50FBE"/>
    <w:rsid w:val="00A52BC5"/>
    <w:rsid w:val="00A52EC9"/>
    <w:rsid w:val="00A5394E"/>
    <w:rsid w:val="00A53BD5"/>
    <w:rsid w:val="00A5558B"/>
    <w:rsid w:val="00A60100"/>
    <w:rsid w:val="00A6019F"/>
    <w:rsid w:val="00A603E6"/>
    <w:rsid w:val="00A61F69"/>
    <w:rsid w:val="00A6251E"/>
    <w:rsid w:val="00A63A5B"/>
    <w:rsid w:val="00A644F1"/>
    <w:rsid w:val="00A6594E"/>
    <w:rsid w:val="00A6691E"/>
    <w:rsid w:val="00A675F1"/>
    <w:rsid w:val="00A67991"/>
    <w:rsid w:val="00A67F08"/>
    <w:rsid w:val="00A70AA2"/>
    <w:rsid w:val="00A70EE9"/>
    <w:rsid w:val="00A7142A"/>
    <w:rsid w:val="00A7203D"/>
    <w:rsid w:val="00A74233"/>
    <w:rsid w:val="00A74493"/>
    <w:rsid w:val="00A76870"/>
    <w:rsid w:val="00A809F1"/>
    <w:rsid w:val="00A81CC0"/>
    <w:rsid w:val="00A82912"/>
    <w:rsid w:val="00A82EE0"/>
    <w:rsid w:val="00A84308"/>
    <w:rsid w:val="00A84D3D"/>
    <w:rsid w:val="00A85037"/>
    <w:rsid w:val="00A873A4"/>
    <w:rsid w:val="00A905AD"/>
    <w:rsid w:val="00A90D44"/>
    <w:rsid w:val="00A92769"/>
    <w:rsid w:val="00A928EA"/>
    <w:rsid w:val="00A93747"/>
    <w:rsid w:val="00A97E51"/>
    <w:rsid w:val="00AA04EA"/>
    <w:rsid w:val="00AA0998"/>
    <w:rsid w:val="00AA0DC3"/>
    <w:rsid w:val="00AA2DC4"/>
    <w:rsid w:val="00AA3DB1"/>
    <w:rsid w:val="00AA54BF"/>
    <w:rsid w:val="00AA5987"/>
    <w:rsid w:val="00AA78DF"/>
    <w:rsid w:val="00AB0743"/>
    <w:rsid w:val="00AB1706"/>
    <w:rsid w:val="00AB184C"/>
    <w:rsid w:val="00AB232C"/>
    <w:rsid w:val="00AB2F85"/>
    <w:rsid w:val="00AB3E66"/>
    <w:rsid w:val="00AB5273"/>
    <w:rsid w:val="00AB58E8"/>
    <w:rsid w:val="00AB67BE"/>
    <w:rsid w:val="00AC122B"/>
    <w:rsid w:val="00AC1A88"/>
    <w:rsid w:val="00AC2F62"/>
    <w:rsid w:val="00AC4017"/>
    <w:rsid w:val="00AC47DC"/>
    <w:rsid w:val="00AC5370"/>
    <w:rsid w:val="00AC5E68"/>
    <w:rsid w:val="00AC6044"/>
    <w:rsid w:val="00AC6CB8"/>
    <w:rsid w:val="00AD25D6"/>
    <w:rsid w:val="00AD41AF"/>
    <w:rsid w:val="00AD467B"/>
    <w:rsid w:val="00AD47E1"/>
    <w:rsid w:val="00AD4D1E"/>
    <w:rsid w:val="00AD617B"/>
    <w:rsid w:val="00AE1E02"/>
    <w:rsid w:val="00AE42ED"/>
    <w:rsid w:val="00AE4432"/>
    <w:rsid w:val="00AE5514"/>
    <w:rsid w:val="00AE69F8"/>
    <w:rsid w:val="00AE6A1C"/>
    <w:rsid w:val="00AE7085"/>
    <w:rsid w:val="00AF043B"/>
    <w:rsid w:val="00AF048A"/>
    <w:rsid w:val="00AF048B"/>
    <w:rsid w:val="00AF0CAE"/>
    <w:rsid w:val="00AF18C9"/>
    <w:rsid w:val="00AF3ACA"/>
    <w:rsid w:val="00AF5EB8"/>
    <w:rsid w:val="00AF660F"/>
    <w:rsid w:val="00AF6AF3"/>
    <w:rsid w:val="00AF7A3B"/>
    <w:rsid w:val="00B000B0"/>
    <w:rsid w:val="00B034CA"/>
    <w:rsid w:val="00B0440E"/>
    <w:rsid w:val="00B05C31"/>
    <w:rsid w:val="00B068E1"/>
    <w:rsid w:val="00B06EF5"/>
    <w:rsid w:val="00B06FC8"/>
    <w:rsid w:val="00B10A51"/>
    <w:rsid w:val="00B1102F"/>
    <w:rsid w:val="00B1298E"/>
    <w:rsid w:val="00B14C0A"/>
    <w:rsid w:val="00B156D0"/>
    <w:rsid w:val="00B1586C"/>
    <w:rsid w:val="00B165B9"/>
    <w:rsid w:val="00B1746D"/>
    <w:rsid w:val="00B20880"/>
    <w:rsid w:val="00B20E61"/>
    <w:rsid w:val="00B21822"/>
    <w:rsid w:val="00B226FF"/>
    <w:rsid w:val="00B23395"/>
    <w:rsid w:val="00B245DA"/>
    <w:rsid w:val="00B25B7A"/>
    <w:rsid w:val="00B262EF"/>
    <w:rsid w:val="00B26689"/>
    <w:rsid w:val="00B30F46"/>
    <w:rsid w:val="00B339AD"/>
    <w:rsid w:val="00B364B9"/>
    <w:rsid w:val="00B36FB0"/>
    <w:rsid w:val="00B40B23"/>
    <w:rsid w:val="00B41E21"/>
    <w:rsid w:val="00B43383"/>
    <w:rsid w:val="00B439E2"/>
    <w:rsid w:val="00B444E7"/>
    <w:rsid w:val="00B44D76"/>
    <w:rsid w:val="00B44E56"/>
    <w:rsid w:val="00B44E9E"/>
    <w:rsid w:val="00B47091"/>
    <w:rsid w:val="00B51F4B"/>
    <w:rsid w:val="00B52C3A"/>
    <w:rsid w:val="00B52F48"/>
    <w:rsid w:val="00B535FF"/>
    <w:rsid w:val="00B54CDD"/>
    <w:rsid w:val="00B5648B"/>
    <w:rsid w:val="00B56AD6"/>
    <w:rsid w:val="00B56C53"/>
    <w:rsid w:val="00B57807"/>
    <w:rsid w:val="00B60D92"/>
    <w:rsid w:val="00B62450"/>
    <w:rsid w:val="00B62EC3"/>
    <w:rsid w:val="00B65F4F"/>
    <w:rsid w:val="00B65FB6"/>
    <w:rsid w:val="00B7068D"/>
    <w:rsid w:val="00B7088A"/>
    <w:rsid w:val="00B7090B"/>
    <w:rsid w:val="00B71171"/>
    <w:rsid w:val="00B71F3C"/>
    <w:rsid w:val="00B7253E"/>
    <w:rsid w:val="00B72CEC"/>
    <w:rsid w:val="00B73D74"/>
    <w:rsid w:val="00B7417E"/>
    <w:rsid w:val="00B745E7"/>
    <w:rsid w:val="00B74CA8"/>
    <w:rsid w:val="00B75541"/>
    <w:rsid w:val="00B755B9"/>
    <w:rsid w:val="00B758B2"/>
    <w:rsid w:val="00B75CA2"/>
    <w:rsid w:val="00B761BB"/>
    <w:rsid w:val="00B765E0"/>
    <w:rsid w:val="00B76E0A"/>
    <w:rsid w:val="00B80ADE"/>
    <w:rsid w:val="00B81E6E"/>
    <w:rsid w:val="00B82143"/>
    <w:rsid w:val="00B82341"/>
    <w:rsid w:val="00B836DC"/>
    <w:rsid w:val="00B845E3"/>
    <w:rsid w:val="00B85CD9"/>
    <w:rsid w:val="00B860A8"/>
    <w:rsid w:val="00B87927"/>
    <w:rsid w:val="00B90EAF"/>
    <w:rsid w:val="00B91A1C"/>
    <w:rsid w:val="00B930EB"/>
    <w:rsid w:val="00B9364C"/>
    <w:rsid w:val="00B9411C"/>
    <w:rsid w:val="00B9574E"/>
    <w:rsid w:val="00B957DF"/>
    <w:rsid w:val="00B95F63"/>
    <w:rsid w:val="00BA04FF"/>
    <w:rsid w:val="00BA05F0"/>
    <w:rsid w:val="00BA17D5"/>
    <w:rsid w:val="00BA2CE1"/>
    <w:rsid w:val="00BA2E01"/>
    <w:rsid w:val="00BA41D7"/>
    <w:rsid w:val="00BA54D2"/>
    <w:rsid w:val="00BA6B5A"/>
    <w:rsid w:val="00BB074B"/>
    <w:rsid w:val="00BB0753"/>
    <w:rsid w:val="00BB13A1"/>
    <w:rsid w:val="00BB21DD"/>
    <w:rsid w:val="00BB3992"/>
    <w:rsid w:val="00BB565E"/>
    <w:rsid w:val="00BB7AAF"/>
    <w:rsid w:val="00BC02BA"/>
    <w:rsid w:val="00BC059A"/>
    <w:rsid w:val="00BC1FC6"/>
    <w:rsid w:val="00BC2F35"/>
    <w:rsid w:val="00BC3E78"/>
    <w:rsid w:val="00BC4E05"/>
    <w:rsid w:val="00BC5064"/>
    <w:rsid w:val="00BC548E"/>
    <w:rsid w:val="00BC5662"/>
    <w:rsid w:val="00BC6FB4"/>
    <w:rsid w:val="00BC77BF"/>
    <w:rsid w:val="00BD0C67"/>
    <w:rsid w:val="00BD1E1A"/>
    <w:rsid w:val="00BD3285"/>
    <w:rsid w:val="00BD554F"/>
    <w:rsid w:val="00BD5E31"/>
    <w:rsid w:val="00BD7000"/>
    <w:rsid w:val="00BE16A3"/>
    <w:rsid w:val="00BE2701"/>
    <w:rsid w:val="00BE285E"/>
    <w:rsid w:val="00BE2B3D"/>
    <w:rsid w:val="00BE3065"/>
    <w:rsid w:val="00BE3639"/>
    <w:rsid w:val="00BE56CA"/>
    <w:rsid w:val="00BE6BEC"/>
    <w:rsid w:val="00BE7B80"/>
    <w:rsid w:val="00BF0DE1"/>
    <w:rsid w:val="00BF1565"/>
    <w:rsid w:val="00BF23FE"/>
    <w:rsid w:val="00BF28A3"/>
    <w:rsid w:val="00BF29A2"/>
    <w:rsid w:val="00BF2E64"/>
    <w:rsid w:val="00BF2EAB"/>
    <w:rsid w:val="00BF356B"/>
    <w:rsid w:val="00BF456D"/>
    <w:rsid w:val="00BF53F7"/>
    <w:rsid w:val="00BF546E"/>
    <w:rsid w:val="00BF54BB"/>
    <w:rsid w:val="00BF70CC"/>
    <w:rsid w:val="00BF7DCF"/>
    <w:rsid w:val="00C02EA3"/>
    <w:rsid w:val="00C03E08"/>
    <w:rsid w:val="00C04028"/>
    <w:rsid w:val="00C0503C"/>
    <w:rsid w:val="00C1015E"/>
    <w:rsid w:val="00C10EE9"/>
    <w:rsid w:val="00C10FA1"/>
    <w:rsid w:val="00C1238E"/>
    <w:rsid w:val="00C13F3B"/>
    <w:rsid w:val="00C14263"/>
    <w:rsid w:val="00C147B8"/>
    <w:rsid w:val="00C17EDA"/>
    <w:rsid w:val="00C17FE1"/>
    <w:rsid w:val="00C211A6"/>
    <w:rsid w:val="00C216B9"/>
    <w:rsid w:val="00C2263E"/>
    <w:rsid w:val="00C22DF0"/>
    <w:rsid w:val="00C23162"/>
    <w:rsid w:val="00C23293"/>
    <w:rsid w:val="00C23B74"/>
    <w:rsid w:val="00C26903"/>
    <w:rsid w:val="00C27770"/>
    <w:rsid w:val="00C300BA"/>
    <w:rsid w:val="00C30CB8"/>
    <w:rsid w:val="00C31F6B"/>
    <w:rsid w:val="00C32470"/>
    <w:rsid w:val="00C32E01"/>
    <w:rsid w:val="00C3372D"/>
    <w:rsid w:val="00C343CC"/>
    <w:rsid w:val="00C34521"/>
    <w:rsid w:val="00C34888"/>
    <w:rsid w:val="00C34BF7"/>
    <w:rsid w:val="00C35DAB"/>
    <w:rsid w:val="00C35E17"/>
    <w:rsid w:val="00C36150"/>
    <w:rsid w:val="00C36A50"/>
    <w:rsid w:val="00C37321"/>
    <w:rsid w:val="00C37EEB"/>
    <w:rsid w:val="00C37FE6"/>
    <w:rsid w:val="00C4008F"/>
    <w:rsid w:val="00C40703"/>
    <w:rsid w:val="00C41E00"/>
    <w:rsid w:val="00C41FC7"/>
    <w:rsid w:val="00C42367"/>
    <w:rsid w:val="00C42B84"/>
    <w:rsid w:val="00C44CEC"/>
    <w:rsid w:val="00C4549C"/>
    <w:rsid w:val="00C45BCE"/>
    <w:rsid w:val="00C45C1A"/>
    <w:rsid w:val="00C510CC"/>
    <w:rsid w:val="00C52806"/>
    <w:rsid w:val="00C533A6"/>
    <w:rsid w:val="00C542D7"/>
    <w:rsid w:val="00C549C9"/>
    <w:rsid w:val="00C54AB0"/>
    <w:rsid w:val="00C5679C"/>
    <w:rsid w:val="00C57A21"/>
    <w:rsid w:val="00C57ABB"/>
    <w:rsid w:val="00C608C3"/>
    <w:rsid w:val="00C622F8"/>
    <w:rsid w:val="00C62BE2"/>
    <w:rsid w:val="00C63056"/>
    <w:rsid w:val="00C6490A"/>
    <w:rsid w:val="00C6597A"/>
    <w:rsid w:val="00C67495"/>
    <w:rsid w:val="00C67885"/>
    <w:rsid w:val="00C7079A"/>
    <w:rsid w:val="00C723BF"/>
    <w:rsid w:val="00C73878"/>
    <w:rsid w:val="00C74811"/>
    <w:rsid w:val="00C76431"/>
    <w:rsid w:val="00C7654C"/>
    <w:rsid w:val="00C811A0"/>
    <w:rsid w:val="00C81C32"/>
    <w:rsid w:val="00C82F17"/>
    <w:rsid w:val="00C92923"/>
    <w:rsid w:val="00C93516"/>
    <w:rsid w:val="00C93A47"/>
    <w:rsid w:val="00C94E73"/>
    <w:rsid w:val="00C96D87"/>
    <w:rsid w:val="00C96F44"/>
    <w:rsid w:val="00C97170"/>
    <w:rsid w:val="00C976E5"/>
    <w:rsid w:val="00CA2A22"/>
    <w:rsid w:val="00CA3E71"/>
    <w:rsid w:val="00CA44EB"/>
    <w:rsid w:val="00CA4D53"/>
    <w:rsid w:val="00CA544E"/>
    <w:rsid w:val="00CA6FCD"/>
    <w:rsid w:val="00CB1F9E"/>
    <w:rsid w:val="00CB2322"/>
    <w:rsid w:val="00CB2F59"/>
    <w:rsid w:val="00CB3C26"/>
    <w:rsid w:val="00CB3F24"/>
    <w:rsid w:val="00CB3FA3"/>
    <w:rsid w:val="00CB5C82"/>
    <w:rsid w:val="00CB7EFE"/>
    <w:rsid w:val="00CC3F63"/>
    <w:rsid w:val="00CC5A57"/>
    <w:rsid w:val="00CC6099"/>
    <w:rsid w:val="00CC6758"/>
    <w:rsid w:val="00CC6BDA"/>
    <w:rsid w:val="00CC6C53"/>
    <w:rsid w:val="00CD001B"/>
    <w:rsid w:val="00CD039F"/>
    <w:rsid w:val="00CD1FBF"/>
    <w:rsid w:val="00CD2F91"/>
    <w:rsid w:val="00CD30D5"/>
    <w:rsid w:val="00CD4CE2"/>
    <w:rsid w:val="00CD648F"/>
    <w:rsid w:val="00CD6D42"/>
    <w:rsid w:val="00CD6F78"/>
    <w:rsid w:val="00CE14CE"/>
    <w:rsid w:val="00CE16B5"/>
    <w:rsid w:val="00CE4B3C"/>
    <w:rsid w:val="00CE4B6F"/>
    <w:rsid w:val="00CE4F30"/>
    <w:rsid w:val="00CE516A"/>
    <w:rsid w:val="00CE582D"/>
    <w:rsid w:val="00CF088E"/>
    <w:rsid w:val="00CF1FDF"/>
    <w:rsid w:val="00CF294D"/>
    <w:rsid w:val="00CF2CC8"/>
    <w:rsid w:val="00CF3C42"/>
    <w:rsid w:val="00CF3D6E"/>
    <w:rsid w:val="00CF49D4"/>
    <w:rsid w:val="00CF7157"/>
    <w:rsid w:val="00D008F9"/>
    <w:rsid w:val="00D02042"/>
    <w:rsid w:val="00D02495"/>
    <w:rsid w:val="00D02BAC"/>
    <w:rsid w:val="00D047B0"/>
    <w:rsid w:val="00D05815"/>
    <w:rsid w:val="00D07350"/>
    <w:rsid w:val="00D10448"/>
    <w:rsid w:val="00D11C7F"/>
    <w:rsid w:val="00D11EEF"/>
    <w:rsid w:val="00D120EC"/>
    <w:rsid w:val="00D127E8"/>
    <w:rsid w:val="00D12CC8"/>
    <w:rsid w:val="00D13CC7"/>
    <w:rsid w:val="00D201C0"/>
    <w:rsid w:val="00D22492"/>
    <w:rsid w:val="00D23064"/>
    <w:rsid w:val="00D23D5B"/>
    <w:rsid w:val="00D25449"/>
    <w:rsid w:val="00D25853"/>
    <w:rsid w:val="00D26460"/>
    <w:rsid w:val="00D275EA"/>
    <w:rsid w:val="00D27DBB"/>
    <w:rsid w:val="00D3208E"/>
    <w:rsid w:val="00D32DAB"/>
    <w:rsid w:val="00D32F5D"/>
    <w:rsid w:val="00D32FB4"/>
    <w:rsid w:val="00D330C6"/>
    <w:rsid w:val="00D33500"/>
    <w:rsid w:val="00D338C7"/>
    <w:rsid w:val="00D342AB"/>
    <w:rsid w:val="00D34524"/>
    <w:rsid w:val="00D345C0"/>
    <w:rsid w:val="00D346CD"/>
    <w:rsid w:val="00D34D31"/>
    <w:rsid w:val="00D34DD8"/>
    <w:rsid w:val="00D3554B"/>
    <w:rsid w:val="00D3692F"/>
    <w:rsid w:val="00D3701A"/>
    <w:rsid w:val="00D40CD7"/>
    <w:rsid w:val="00D4126C"/>
    <w:rsid w:val="00D424E9"/>
    <w:rsid w:val="00D425D5"/>
    <w:rsid w:val="00D43E30"/>
    <w:rsid w:val="00D43EA2"/>
    <w:rsid w:val="00D44322"/>
    <w:rsid w:val="00D46667"/>
    <w:rsid w:val="00D506A8"/>
    <w:rsid w:val="00D5112C"/>
    <w:rsid w:val="00D51535"/>
    <w:rsid w:val="00D52684"/>
    <w:rsid w:val="00D530F9"/>
    <w:rsid w:val="00D535F2"/>
    <w:rsid w:val="00D60614"/>
    <w:rsid w:val="00D631D3"/>
    <w:rsid w:val="00D63578"/>
    <w:rsid w:val="00D64A1C"/>
    <w:rsid w:val="00D64B20"/>
    <w:rsid w:val="00D65F4C"/>
    <w:rsid w:val="00D66ABE"/>
    <w:rsid w:val="00D66AC2"/>
    <w:rsid w:val="00D673E6"/>
    <w:rsid w:val="00D67AA9"/>
    <w:rsid w:val="00D67F06"/>
    <w:rsid w:val="00D720B2"/>
    <w:rsid w:val="00D73304"/>
    <w:rsid w:val="00D73770"/>
    <w:rsid w:val="00D74482"/>
    <w:rsid w:val="00D74D1E"/>
    <w:rsid w:val="00D75FBE"/>
    <w:rsid w:val="00D7636C"/>
    <w:rsid w:val="00D76A3B"/>
    <w:rsid w:val="00D80557"/>
    <w:rsid w:val="00D807C7"/>
    <w:rsid w:val="00D820E4"/>
    <w:rsid w:val="00D82A81"/>
    <w:rsid w:val="00D83764"/>
    <w:rsid w:val="00D848B4"/>
    <w:rsid w:val="00D8508B"/>
    <w:rsid w:val="00D850D0"/>
    <w:rsid w:val="00D85C26"/>
    <w:rsid w:val="00D863D3"/>
    <w:rsid w:val="00D868AE"/>
    <w:rsid w:val="00D868C3"/>
    <w:rsid w:val="00D90931"/>
    <w:rsid w:val="00D9164C"/>
    <w:rsid w:val="00D918EA"/>
    <w:rsid w:val="00D924EA"/>
    <w:rsid w:val="00D92799"/>
    <w:rsid w:val="00D927F1"/>
    <w:rsid w:val="00D93423"/>
    <w:rsid w:val="00D93D60"/>
    <w:rsid w:val="00D9467A"/>
    <w:rsid w:val="00D94A9E"/>
    <w:rsid w:val="00D957EB"/>
    <w:rsid w:val="00D9618D"/>
    <w:rsid w:val="00D96EE6"/>
    <w:rsid w:val="00DA1DB0"/>
    <w:rsid w:val="00DA22B2"/>
    <w:rsid w:val="00DA4982"/>
    <w:rsid w:val="00DA547F"/>
    <w:rsid w:val="00DA5A6F"/>
    <w:rsid w:val="00DA5F32"/>
    <w:rsid w:val="00DA7215"/>
    <w:rsid w:val="00DA73CB"/>
    <w:rsid w:val="00DB020F"/>
    <w:rsid w:val="00DB059F"/>
    <w:rsid w:val="00DB08AA"/>
    <w:rsid w:val="00DB0B57"/>
    <w:rsid w:val="00DB2026"/>
    <w:rsid w:val="00DB2C35"/>
    <w:rsid w:val="00DB2D58"/>
    <w:rsid w:val="00DB3119"/>
    <w:rsid w:val="00DB3801"/>
    <w:rsid w:val="00DC15B6"/>
    <w:rsid w:val="00DC1E6C"/>
    <w:rsid w:val="00DC203C"/>
    <w:rsid w:val="00DC27AD"/>
    <w:rsid w:val="00DC372D"/>
    <w:rsid w:val="00DC4CD2"/>
    <w:rsid w:val="00DC695E"/>
    <w:rsid w:val="00DC6A37"/>
    <w:rsid w:val="00DC7B4C"/>
    <w:rsid w:val="00DC7EF9"/>
    <w:rsid w:val="00DD0137"/>
    <w:rsid w:val="00DD182B"/>
    <w:rsid w:val="00DD1CFB"/>
    <w:rsid w:val="00DD2978"/>
    <w:rsid w:val="00DD297F"/>
    <w:rsid w:val="00DD3030"/>
    <w:rsid w:val="00DD4CD2"/>
    <w:rsid w:val="00DE0029"/>
    <w:rsid w:val="00DE05B6"/>
    <w:rsid w:val="00DE208A"/>
    <w:rsid w:val="00DE2262"/>
    <w:rsid w:val="00DE2B2A"/>
    <w:rsid w:val="00DE2E87"/>
    <w:rsid w:val="00DE46FB"/>
    <w:rsid w:val="00DE5AA7"/>
    <w:rsid w:val="00DE60C3"/>
    <w:rsid w:val="00DE738D"/>
    <w:rsid w:val="00DE7945"/>
    <w:rsid w:val="00DE79AF"/>
    <w:rsid w:val="00DF02AE"/>
    <w:rsid w:val="00DF0E87"/>
    <w:rsid w:val="00DF28DD"/>
    <w:rsid w:val="00DF2B5C"/>
    <w:rsid w:val="00DF38CA"/>
    <w:rsid w:val="00DF5349"/>
    <w:rsid w:val="00DF5D7C"/>
    <w:rsid w:val="00DF6DF4"/>
    <w:rsid w:val="00DF7070"/>
    <w:rsid w:val="00E003C3"/>
    <w:rsid w:val="00E022A5"/>
    <w:rsid w:val="00E0244F"/>
    <w:rsid w:val="00E03527"/>
    <w:rsid w:val="00E04082"/>
    <w:rsid w:val="00E04F24"/>
    <w:rsid w:val="00E04F30"/>
    <w:rsid w:val="00E0701A"/>
    <w:rsid w:val="00E07930"/>
    <w:rsid w:val="00E07B36"/>
    <w:rsid w:val="00E07FB5"/>
    <w:rsid w:val="00E102D4"/>
    <w:rsid w:val="00E11366"/>
    <w:rsid w:val="00E11B4C"/>
    <w:rsid w:val="00E12120"/>
    <w:rsid w:val="00E14023"/>
    <w:rsid w:val="00E14A9B"/>
    <w:rsid w:val="00E1542E"/>
    <w:rsid w:val="00E2054C"/>
    <w:rsid w:val="00E20707"/>
    <w:rsid w:val="00E21E84"/>
    <w:rsid w:val="00E21E97"/>
    <w:rsid w:val="00E22A5F"/>
    <w:rsid w:val="00E23053"/>
    <w:rsid w:val="00E25CF2"/>
    <w:rsid w:val="00E2720F"/>
    <w:rsid w:val="00E302CC"/>
    <w:rsid w:val="00E31D84"/>
    <w:rsid w:val="00E34D33"/>
    <w:rsid w:val="00E361BE"/>
    <w:rsid w:val="00E366F7"/>
    <w:rsid w:val="00E368E7"/>
    <w:rsid w:val="00E36B0D"/>
    <w:rsid w:val="00E36B16"/>
    <w:rsid w:val="00E36FE5"/>
    <w:rsid w:val="00E374E0"/>
    <w:rsid w:val="00E37945"/>
    <w:rsid w:val="00E37F82"/>
    <w:rsid w:val="00E40461"/>
    <w:rsid w:val="00E42C7C"/>
    <w:rsid w:val="00E43D9B"/>
    <w:rsid w:val="00E4576E"/>
    <w:rsid w:val="00E462F4"/>
    <w:rsid w:val="00E4759F"/>
    <w:rsid w:val="00E478AA"/>
    <w:rsid w:val="00E47EB7"/>
    <w:rsid w:val="00E511C9"/>
    <w:rsid w:val="00E51483"/>
    <w:rsid w:val="00E52339"/>
    <w:rsid w:val="00E52932"/>
    <w:rsid w:val="00E53367"/>
    <w:rsid w:val="00E53742"/>
    <w:rsid w:val="00E53854"/>
    <w:rsid w:val="00E538E8"/>
    <w:rsid w:val="00E53DE7"/>
    <w:rsid w:val="00E54FFE"/>
    <w:rsid w:val="00E56158"/>
    <w:rsid w:val="00E56498"/>
    <w:rsid w:val="00E60532"/>
    <w:rsid w:val="00E609BF"/>
    <w:rsid w:val="00E61035"/>
    <w:rsid w:val="00E623C2"/>
    <w:rsid w:val="00E629AB"/>
    <w:rsid w:val="00E65348"/>
    <w:rsid w:val="00E65841"/>
    <w:rsid w:val="00E66839"/>
    <w:rsid w:val="00E66ABD"/>
    <w:rsid w:val="00E66E78"/>
    <w:rsid w:val="00E671A0"/>
    <w:rsid w:val="00E705D3"/>
    <w:rsid w:val="00E7099F"/>
    <w:rsid w:val="00E72584"/>
    <w:rsid w:val="00E72EF3"/>
    <w:rsid w:val="00E73037"/>
    <w:rsid w:val="00E7362E"/>
    <w:rsid w:val="00E7436E"/>
    <w:rsid w:val="00E76275"/>
    <w:rsid w:val="00E76C8F"/>
    <w:rsid w:val="00E77480"/>
    <w:rsid w:val="00E77DDA"/>
    <w:rsid w:val="00E81921"/>
    <w:rsid w:val="00E81A5D"/>
    <w:rsid w:val="00E81B02"/>
    <w:rsid w:val="00E83217"/>
    <w:rsid w:val="00E83309"/>
    <w:rsid w:val="00E83DE3"/>
    <w:rsid w:val="00E84F8A"/>
    <w:rsid w:val="00E8535D"/>
    <w:rsid w:val="00E87713"/>
    <w:rsid w:val="00E87754"/>
    <w:rsid w:val="00E87CF9"/>
    <w:rsid w:val="00E928C0"/>
    <w:rsid w:val="00E92BA0"/>
    <w:rsid w:val="00E93506"/>
    <w:rsid w:val="00E9437E"/>
    <w:rsid w:val="00E9662B"/>
    <w:rsid w:val="00EA0515"/>
    <w:rsid w:val="00EA07CE"/>
    <w:rsid w:val="00EA0CDA"/>
    <w:rsid w:val="00EA21A5"/>
    <w:rsid w:val="00EA2710"/>
    <w:rsid w:val="00EA28AD"/>
    <w:rsid w:val="00EA2F00"/>
    <w:rsid w:val="00EA3145"/>
    <w:rsid w:val="00EA3713"/>
    <w:rsid w:val="00EA3809"/>
    <w:rsid w:val="00EA4EC4"/>
    <w:rsid w:val="00EA59D4"/>
    <w:rsid w:val="00EA68F6"/>
    <w:rsid w:val="00EA77B6"/>
    <w:rsid w:val="00EB0852"/>
    <w:rsid w:val="00EB08EE"/>
    <w:rsid w:val="00EB11C6"/>
    <w:rsid w:val="00EB1F01"/>
    <w:rsid w:val="00EB277D"/>
    <w:rsid w:val="00EB2E42"/>
    <w:rsid w:val="00EB3E48"/>
    <w:rsid w:val="00EB3F55"/>
    <w:rsid w:val="00EB4CC9"/>
    <w:rsid w:val="00EB5662"/>
    <w:rsid w:val="00EB5E37"/>
    <w:rsid w:val="00EB61D6"/>
    <w:rsid w:val="00EC49D8"/>
    <w:rsid w:val="00EC4CFB"/>
    <w:rsid w:val="00EC5CDE"/>
    <w:rsid w:val="00EC5E67"/>
    <w:rsid w:val="00EC5E89"/>
    <w:rsid w:val="00ED04C6"/>
    <w:rsid w:val="00ED3929"/>
    <w:rsid w:val="00ED3DC0"/>
    <w:rsid w:val="00ED486E"/>
    <w:rsid w:val="00ED517F"/>
    <w:rsid w:val="00ED6170"/>
    <w:rsid w:val="00EE0216"/>
    <w:rsid w:val="00EE03B8"/>
    <w:rsid w:val="00EE3139"/>
    <w:rsid w:val="00EE347E"/>
    <w:rsid w:val="00EE3896"/>
    <w:rsid w:val="00EE3FFC"/>
    <w:rsid w:val="00EE512B"/>
    <w:rsid w:val="00EE574C"/>
    <w:rsid w:val="00EE5A48"/>
    <w:rsid w:val="00EE5FB4"/>
    <w:rsid w:val="00EE766C"/>
    <w:rsid w:val="00EF0130"/>
    <w:rsid w:val="00EF2C44"/>
    <w:rsid w:val="00EF2E7D"/>
    <w:rsid w:val="00EF2F88"/>
    <w:rsid w:val="00EF4A38"/>
    <w:rsid w:val="00EF7095"/>
    <w:rsid w:val="00EF78AE"/>
    <w:rsid w:val="00EF7C99"/>
    <w:rsid w:val="00EF7CA2"/>
    <w:rsid w:val="00F004B8"/>
    <w:rsid w:val="00F0075D"/>
    <w:rsid w:val="00F02458"/>
    <w:rsid w:val="00F02946"/>
    <w:rsid w:val="00F03A18"/>
    <w:rsid w:val="00F05D34"/>
    <w:rsid w:val="00F07BFF"/>
    <w:rsid w:val="00F10901"/>
    <w:rsid w:val="00F115ED"/>
    <w:rsid w:val="00F14DDE"/>
    <w:rsid w:val="00F15820"/>
    <w:rsid w:val="00F1621E"/>
    <w:rsid w:val="00F16B2C"/>
    <w:rsid w:val="00F17A27"/>
    <w:rsid w:val="00F17C5F"/>
    <w:rsid w:val="00F19C42"/>
    <w:rsid w:val="00F2055D"/>
    <w:rsid w:val="00F20801"/>
    <w:rsid w:val="00F21425"/>
    <w:rsid w:val="00F240C3"/>
    <w:rsid w:val="00F27F76"/>
    <w:rsid w:val="00F3117D"/>
    <w:rsid w:val="00F3165A"/>
    <w:rsid w:val="00F316D8"/>
    <w:rsid w:val="00F32051"/>
    <w:rsid w:val="00F32975"/>
    <w:rsid w:val="00F35F3B"/>
    <w:rsid w:val="00F3769E"/>
    <w:rsid w:val="00F3FEB9"/>
    <w:rsid w:val="00F40657"/>
    <w:rsid w:val="00F40E8E"/>
    <w:rsid w:val="00F410D4"/>
    <w:rsid w:val="00F41533"/>
    <w:rsid w:val="00F42C00"/>
    <w:rsid w:val="00F4352D"/>
    <w:rsid w:val="00F43549"/>
    <w:rsid w:val="00F43B17"/>
    <w:rsid w:val="00F4410D"/>
    <w:rsid w:val="00F47CA3"/>
    <w:rsid w:val="00F51E33"/>
    <w:rsid w:val="00F52185"/>
    <w:rsid w:val="00F53D99"/>
    <w:rsid w:val="00F5588B"/>
    <w:rsid w:val="00F56877"/>
    <w:rsid w:val="00F56ADF"/>
    <w:rsid w:val="00F57588"/>
    <w:rsid w:val="00F600DB"/>
    <w:rsid w:val="00F65251"/>
    <w:rsid w:val="00F6595C"/>
    <w:rsid w:val="00F665BA"/>
    <w:rsid w:val="00F66750"/>
    <w:rsid w:val="00F7011D"/>
    <w:rsid w:val="00F713AF"/>
    <w:rsid w:val="00F71F22"/>
    <w:rsid w:val="00F737B9"/>
    <w:rsid w:val="00F7455A"/>
    <w:rsid w:val="00F75611"/>
    <w:rsid w:val="00F7654F"/>
    <w:rsid w:val="00F76F1D"/>
    <w:rsid w:val="00F77823"/>
    <w:rsid w:val="00F80D79"/>
    <w:rsid w:val="00F81471"/>
    <w:rsid w:val="00F82062"/>
    <w:rsid w:val="00F82291"/>
    <w:rsid w:val="00F82CAA"/>
    <w:rsid w:val="00F83018"/>
    <w:rsid w:val="00F8308E"/>
    <w:rsid w:val="00F83541"/>
    <w:rsid w:val="00F8494C"/>
    <w:rsid w:val="00F8503C"/>
    <w:rsid w:val="00F86B08"/>
    <w:rsid w:val="00F86C4A"/>
    <w:rsid w:val="00F873DB"/>
    <w:rsid w:val="00F87586"/>
    <w:rsid w:val="00F900C5"/>
    <w:rsid w:val="00F91BEA"/>
    <w:rsid w:val="00F934CE"/>
    <w:rsid w:val="00F93973"/>
    <w:rsid w:val="00FA00EE"/>
    <w:rsid w:val="00FA0480"/>
    <w:rsid w:val="00FA116A"/>
    <w:rsid w:val="00FA1D4C"/>
    <w:rsid w:val="00FA6DF5"/>
    <w:rsid w:val="00FA7E99"/>
    <w:rsid w:val="00FB36B1"/>
    <w:rsid w:val="00FB397E"/>
    <w:rsid w:val="00FB3C8B"/>
    <w:rsid w:val="00FB4DF5"/>
    <w:rsid w:val="00FB62D3"/>
    <w:rsid w:val="00FB64DB"/>
    <w:rsid w:val="00FB77D1"/>
    <w:rsid w:val="00FB7C2E"/>
    <w:rsid w:val="00FC1374"/>
    <w:rsid w:val="00FC28AB"/>
    <w:rsid w:val="00FC420C"/>
    <w:rsid w:val="00FC4901"/>
    <w:rsid w:val="00FC503E"/>
    <w:rsid w:val="00FC57D8"/>
    <w:rsid w:val="00FC7837"/>
    <w:rsid w:val="00FD16EC"/>
    <w:rsid w:val="00FD2186"/>
    <w:rsid w:val="00FD2277"/>
    <w:rsid w:val="00FD2683"/>
    <w:rsid w:val="00FD3F31"/>
    <w:rsid w:val="00FD5278"/>
    <w:rsid w:val="00FD612E"/>
    <w:rsid w:val="00FD6950"/>
    <w:rsid w:val="00FE22E9"/>
    <w:rsid w:val="00FE29A4"/>
    <w:rsid w:val="00FE5665"/>
    <w:rsid w:val="00FE7682"/>
    <w:rsid w:val="00FE7690"/>
    <w:rsid w:val="00FF0156"/>
    <w:rsid w:val="00FF0B75"/>
    <w:rsid w:val="00FF1319"/>
    <w:rsid w:val="00FF1B55"/>
    <w:rsid w:val="00FF25D4"/>
    <w:rsid w:val="00FF288F"/>
    <w:rsid w:val="00FF41C4"/>
    <w:rsid w:val="00FF71B3"/>
    <w:rsid w:val="00FF7DE0"/>
    <w:rsid w:val="01987AC0"/>
    <w:rsid w:val="01BCB6D6"/>
    <w:rsid w:val="01C2467C"/>
    <w:rsid w:val="02330EDE"/>
    <w:rsid w:val="025A1532"/>
    <w:rsid w:val="028EC111"/>
    <w:rsid w:val="031D1BFD"/>
    <w:rsid w:val="032F211D"/>
    <w:rsid w:val="033EFA33"/>
    <w:rsid w:val="03777748"/>
    <w:rsid w:val="03DA6127"/>
    <w:rsid w:val="04378283"/>
    <w:rsid w:val="04A7B82C"/>
    <w:rsid w:val="04AE2528"/>
    <w:rsid w:val="056AAFA0"/>
    <w:rsid w:val="05CD43E4"/>
    <w:rsid w:val="06825DAA"/>
    <w:rsid w:val="06F17BEC"/>
    <w:rsid w:val="06F41359"/>
    <w:rsid w:val="07AFEC4F"/>
    <w:rsid w:val="07C9511A"/>
    <w:rsid w:val="07F6E614"/>
    <w:rsid w:val="080D266B"/>
    <w:rsid w:val="084BB714"/>
    <w:rsid w:val="08A25062"/>
    <w:rsid w:val="08FD6AAA"/>
    <w:rsid w:val="093EA526"/>
    <w:rsid w:val="09CEEBF8"/>
    <w:rsid w:val="0A3E20C3"/>
    <w:rsid w:val="0A86C3C2"/>
    <w:rsid w:val="0AAA592C"/>
    <w:rsid w:val="0B004FCC"/>
    <w:rsid w:val="0B7BCFF2"/>
    <w:rsid w:val="0BC0C6E1"/>
    <w:rsid w:val="0C120DF2"/>
    <w:rsid w:val="0C1B8B33"/>
    <w:rsid w:val="0C4021CD"/>
    <w:rsid w:val="0D1A0370"/>
    <w:rsid w:val="0DA236E6"/>
    <w:rsid w:val="0E4ACA8F"/>
    <w:rsid w:val="0E5675C0"/>
    <w:rsid w:val="0EA8B60F"/>
    <w:rsid w:val="0F7BD143"/>
    <w:rsid w:val="1029012E"/>
    <w:rsid w:val="1049BFCD"/>
    <w:rsid w:val="119EE912"/>
    <w:rsid w:val="11C56907"/>
    <w:rsid w:val="12752124"/>
    <w:rsid w:val="12B76132"/>
    <w:rsid w:val="12C54E0A"/>
    <w:rsid w:val="12CEC787"/>
    <w:rsid w:val="13A46972"/>
    <w:rsid w:val="13BD9884"/>
    <w:rsid w:val="13E4ADB9"/>
    <w:rsid w:val="14626E46"/>
    <w:rsid w:val="163E6302"/>
    <w:rsid w:val="16414E43"/>
    <w:rsid w:val="16AC4957"/>
    <w:rsid w:val="16DBF901"/>
    <w:rsid w:val="17A5343A"/>
    <w:rsid w:val="17AA5806"/>
    <w:rsid w:val="18C061B2"/>
    <w:rsid w:val="19302833"/>
    <w:rsid w:val="196C684E"/>
    <w:rsid w:val="19A1E9D3"/>
    <w:rsid w:val="19CF3508"/>
    <w:rsid w:val="1BAFFF11"/>
    <w:rsid w:val="1D0E9EF6"/>
    <w:rsid w:val="1DAD2A27"/>
    <w:rsid w:val="1E17064B"/>
    <w:rsid w:val="1E280FAB"/>
    <w:rsid w:val="1ED3E521"/>
    <w:rsid w:val="1F52B813"/>
    <w:rsid w:val="2001E6B9"/>
    <w:rsid w:val="20F3760A"/>
    <w:rsid w:val="2132EE23"/>
    <w:rsid w:val="2194062C"/>
    <w:rsid w:val="22527970"/>
    <w:rsid w:val="226743F8"/>
    <w:rsid w:val="22BEB07E"/>
    <w:rsid w:val="23F5F9EE"/>
    <w:rsid w:val="23F6783F"/>
    <w:rsid w:val="24913F73"/>
    <w:rsid w:val="24C2E582"/>
    <w:rsid w:val="24D5C169"/>
    <w:rsid w:val="2523758E"/>
    <w:rsid w:val="26976A29"/>
    <w:rsid w:val="26F32B95"/>
    <w:rsid w:val="2724317D"/>
    <w:rsid w:val="28125778"/>
    <w:rsid w:val="2864C000"/>
    <w:rsid w:val="289AE166"/>
    <w:rsid w:val="2961D13F"/>
    <w:rsid w:val="29BAE556"/>
    <w:rsid w:val="2A30292C"/>
    <w:rsid w:val="2A31254B"/>
    <w:rsid w:val="2A3944A7"/>
    <w:rsid w:val="2A5E8545"/>
    <w:rsid w:val="2AF5887C"/>
    <w:rsid w:val="2B5F3C72"/>
    <w:rsid w:val="2BD80965"/>
    <w:rsid w:val="2BEA4BEE"/>
    <w:rsid w:val="2EE5151D"/>
    <w:rsid w:val="2F771004"/>
    <w:rsid w:val="2F772D2D"/>
    <w:rsid w:val="302385E3"/>
    <w:rsid w:val="315759B6"/>
    <w:rsid w:val="31A23D6B"/>
    <w:rsid w:val="31B865D8"/>
    <w:rsid w:val="31E5FAD2"/>
    <w:rsid w:val="31ECD057"/>
    <w:rsid w:val="31FACC16"/>
    <w:rsid w:val="323CD4E0"/>
    <w:rsid w:val="325565C5"/>
    <w:rsid w:val="32E521BD"/>
    <w:rsid w:val="331EFE47"/>
    <w:rsid w:val="33EAF22F"/>
    <w:rsid w:val="341BCF90"/>
    <w:rsid w:val="34564943"/>
    <w:rsid w:val="347790FC"/>
    <w:rsid w:val="34E03721"/>
    <w:rsid w:val="3583B203"/>
    <w:rsid w:val="3622AB7D"/>
    <w:rsid w:val="37104603"/>
    <w:rsid w:val="38158BE7"/>
    <w:rsid w:val="3897DE1C"/>
    <w:rsid w:val="38C4A016"/>
    <w:rsid w:val="396B85C7"/>
    <w:rsid w:val="3991A7F9"/>
    <w:rsid w:val="39E5D0AE"/>
    <w:rsid w:val="3A9DADAC"/>
    <w:rsid w:val="3AF283E9"/>
    <w:rsid w:val="3B69427A"/>
    <w:rsid w:val="3B8292AD"/>
    <w:rsid w:val="3B92A92C"/>
    <w:rsid w:val="3C089C6C"/>
    <w:rsid w:val="3C3D147A"/>
    <w:rsid w:val="3CFEE49E"/>
    <w:rsid w:val="3D45DD57"/>
    <w:rsid w:val="3DD8F0E6"/>
    <w:rsid w:val="3E1F7817"/>
    <w:rsid w:val="3E3EF6EA"/>
    <w:rsid w:val="3F12CDAD"/>
    <w:rsid w:val="3F2D57F0"/>
    <w:rsid w:val="3F9C0415"/>
    <w:rsid w:val="3FAAC1BB"/>
    <w:rsid w:val="3FDAC74B"/>
    <w:rsid w:val="403883C8"/>
    <w:rsid w:val="4092CC1C"/>
    <w:rsid w:val="411BD25F"/>
    <w:rsid w:val="41889F2A"/>
    <w:rsid w:val="4321D644"/>
    <w:rsid w:val="433A71C1"/>
    <w:rsid w:val="442CF749"/>
    <w:rsid w:val="443DDBF4"/>
    <w:rsid w:val="45046E94"/>
    <w:rsid w:val="45470515"/>
    <w:rsid w:val="458BC505"/>
    <w:rsid w:val="46493117"/>
    <w:rsid w:val="46E6002D"/>
    <w:rsid w:val="46E7274F"/>
    <w:rsid w:val="47948EC8"/>
    <w:rsid w:val="47B7D957"/>
    <w:rsid w:val="47D8F477"/>
    <w:rsid w:val="4858E5E1"/>
    <w:rsid w:val="495EA385"/>
    <w:rsid w:val="49F30333"/>
    <w:rsid w:val="4A3B8C63"/>
    <w:rsid w:val="4AB7B787"/>
    <w:rsid w:val="4AF82F3F"/>
    <w:rsid w:val="4B56BF78"/>
    <w:rsid w:val="4B70A0D2"/>
    <w:rsid w:val="4C010A2D"/>
    <w:rsid w:val="4C87F07B"/>
    <w:rsid w:val="4CAC659A"/>
    <w:rsid w:val="4DB69EED"/>
    <w:rsid w:val="4E348F54"/>
    <w:rsid w:val="4E47B035"/>
    <w:rsid w:val="4E4835FB"/>
    <w:rsid w:val="4F525FA1"/>
    <w:rsid w:val="4F9D42CD"/>
    <w:rsid w:val="4F9FAB45"/>
    <w:rsid w:val="50543F66"/>
    <w:rsid w:val="50B05440"/>
    <w:rsid w:val="50F84B1F"/>
    <w:rsid w:val="528A9A63"/>
    <w:rsid w:val="52BC0B8E"/>
    <w:rsid w:val="53229BEA"/>
    <w:rsid w:val="549F77DA"/>
    <w:rsid w:val="54AEAF45"/>
    <w:rsid w:val="54F9400D"/>
    <w:rsid w:val="553810D9"/>
    <w:rsid w:val="55B0397D"/>
    <w:rsid w:val="561446F1"/>
    <w:rsid w:val="57024A1A"/>
    <w:rsid w:val="57FF5B59"/>
    <w:rsid w:val="58B4E4F8"/>
    <w:rsid w:val="58DF7EEC"/>
    <w:rsid w:val="590260E5"/>
    <w:rsid w:val="5951CE07"/>
    <w:rsid w:val="5A36D256"/>
    <w:rsid w:val="5A51882B"/>
    <w:rsid w:val="5BA29798"/>
    <w:rsid w:val="5BEA5013"/>
    <w:rsid w:val="5C6D9811"/>
    <w:rsid w:val="5CE1779D"/>
    <w:rsid w:val="5CF6E1D7"/>
    <w:rsid w:val="5D168CD5"/>
    <w:rsid w:val="5DBDD89B"/>
    <w:rsid w:val="5DF718C6"/>
    <w:rsid w:val="5E264BEF"/>
    <w:rsid w:val="5F284AC4"/>
    <w:rsid w:val="5F9C34D4"/>
    <w:rsid w:val="5FDD0B15"/>
    <w:rsid w:val="6014E97F"/>
    <w:rsid w:val="6062329B"/>
    <w:rsid w:val="60CDEB40"/>
    <w:rsid w:val="60F2F44A"/>
    <w:rsid w:val="611FDB96"/>
    <w:rsid w:val="61BF6501"/>
    <w:rsid w:val="62D55FF3"/>
    <w:rsid w:val="63000B6E"/>
    <w:rsid w:val="6336A1F7"/>
    <w:rsid w:val="63F594C9"/>
    <w:rsid w:val="64C90282"/>
    <w:rsid w:val="652D9C4C"/>
    <w:rsid w:val="65344832"/>
    <w:rsid w:val="65B9440E"/>
    <w:rsid w:val="65BB41B6"/>
    <w:rsid w:val="65ED9070"/>
    <w:rsid w:val="66C40286"/>
    <w:rsid w:val="67618EF7"/>
    <w:rsid w:val="679B6E37"/>
    <w:rsid w:val="68BD306D"/>
    <w:rsid w:val="68BF3CE7"/>
    <w:rsid w:val="6914F7DF"/>
    <w:rsid w:val="69C452DE"/>
    <w:rsid w:val="6A33EABB"/>
    <w:rsid w:val="6A5020DE"/>
    <w:rsid w:val="6A62BA81"/>
    <w:rsid w:val="6AC5C1BD"/>
    <w:rsid w:val="6ADEB964"/>
    <w:rsid w:val="6AF55BAC"/>
    <w:rsid w:val="6B1C5925"/>
    <w:rsid w:val="6B6D6A84"/>
    <w:rsid w:val="6C453A08"/>
    <w:rsid w:val="6C4B3357"/>
    <w:rsid w:val="6C99E1BD"/>
    <w:rsid w:val="6D9F7D37"/>
    <w:rsid w:val="6E0AAFBB"/>
    <w:rsid w:val="6E6F56F0"/>
    <w:rsid w:val="6E9B5DCE"/>
    <w:rsid w:val="6EB7B276"/>
    <w:rsid w:val="6F7FA1C7"/>
    <w:rsid w:val="6F917C07"/>
    <w:rsid w:val="7054E498"/>
    <w:rsid w:val="70AF4443"/>
    <w:rsid w:val="70B36790"/>
    <w:rsid w:val="70E47F00"/>
    <w:rsid w:val="70FDEB06"/>
    <w:rsid w:val="714AB879"/>
    <w:rsid w:val="715F3F37"/>
    <w:rsid w:val="71F28F90"/>
    <w:rsid w:val="721DCAE8"/>
    <w:rsid w:val="724BC5DE"/>
    <w:rsid w:val="72F6025B"/>
    <w:rsid w:val="73121779"/>
    <w:rsid w:val="74026A47"/>
    <w:rsid w:val="7408FE1F"/>
    <w:rsid w:val="743297B8"/>
    <w:rsid w:val="74CC2EAD"/>
    <w:rsid w:val="74F010B4"/>
    <w:rsid w:val="752FE0EE"/>
    <w:rsid w:val="75525DE5"/>
    <w:rsid w:val="7560FE6E"/>
    <w:rsid w:val="75BA038B"/>
    <w:rsid w:val="75C39532"/>
    <w:rsid w:val="75DE122B"/>
    <w:rsid w:val="77DFB584"/>
    <w:rsid w:val="78FDEC51"/>
    <w:rsid w:val="79F250DF"/>
    <w:rsid w:val="7A1DAFAC"/>
    <w:rsid w:val="7AAEE290"/>
    <w:rsid w:val="7AC1A16D"/>
    <w:rsid w:val="7AFDB8FB"/>
    <w:rsid w:val="7B28179D"/>
    <w:rsid w:val="7B6C6562"/>
    <w:rsid w:val="7C59A0F0"/>
    <w:rsid w:val="7C5D989F"/>
    <w:rsid w:val="7CE3FC93"/>
    <w:rsid w:val="7CE4BBCE"/>
    <w:rsid w:val="7CF9B956"/>
    <w:rsid w:val="7D3A5650"/>
    <w:rsid w:val="7DB07A62"/>
    <w:rsid w:val="7E13B560"/>
    <w:rsid w:val="7EAC29E0"/>
    <w:rsid w:val="7F3DC7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F3B7A5"/>
  <w15:chartTrackingRefBased/>
  <w15:docId w15:val="{91022AF0-DB47-4B52-A211-AFE1DAC6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75D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5D07"/>
    <w:rPr>
      <w:rFonts w:ascii="Segoe UI" w:hAnsi="Segoe UI" w:cs="Segoe UI"/>
      <w:sz w:val="18"/>
      <w:szCs w:val="18"/>
    </w:rPr>
  </w:style>
  <w:style w:type="paragraph" w:styleId="ListParagraph">
    <w:name w:val="List Paragraph"/>
    <w:basedOn w:val="Normal"/>
    <w:uiPriority w:val="34"/>
    <w:qFormat/>
    <w:rsid w:val="00F8503C"/>
    <w:pPr>
      <w:ind w:left="720"/>
      <w:contextualSpacing/>
    </w:pPr>
  </w:style>
  <w:style w:type="character" w:styleId="Hyperlink">
    <w:name w:val="Hyperlink"/>
    <w:uiPriority w:val="99"/>
    <w:unhideWhenUsed/>
    <w:rsid w:val="00F8503C"/>
    <w:rPr>
      <w:color w:val="6B9F25"/>
      <w:u w:val="single"/>
    </w:rPr>
  </w:style>
  <w:style w:type="table" w:styleId="TableGrid">
    <w:name w:val="Table Grid"/>
    <w:basedOn w:val="TableNormal"/>
    <w:uiPriority w:val="39"/>
    <w:rsid w:val="00847487"/>
    <w:rPr>
      <w:rFonts w:eastAsia="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84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847487"/>
    <w:rPr>
      <w:rFonts w:ascii="Arial Unicode MS" w:eastAsia="Arial Unicode MS" w:hAnsi="Arial Unicode MS" w:cs="Arial Unicode MS"/>
    </w:rPr>
  </w:style>
  <w:style w:type="character" w:styleId="CommentReference">
    <w:name w:val="annotation reference"/>
    <w:uiPriority w:val="99"/>
    <w:semiHidden/>
    <w:unhideWhenUsed/>
    <w:rsid w:val="00B000B0"/>
    <w:rPr>
      <w:sz w:val="16"/>
      <w:szCs w:val="16"/>
    </w:rPr>
  </w:style>
  <w:style w:type="paragraph" w:styleId="CommentText">
    <w:name w:val="annotation text"/>
    <w:basedOn w:val="Normal"/>
    <w:link w:val="CommentTextChar"/>
    <w:uiPriority w:val="99"/>
    <w:unhideWhenUsed/>
    <w:rsid w:val="00B000B0"/>
    <w:rPr>
      <w:sz w:val="20"/>
      <w:szCs w:val="20"/>
    </w:rPr>
  </w:style>
  <w:style w:type="character" w:customStyle="1" w:styleId="CommentTextChar">
    <w:name w:val="Comment Text Char"/>
    <w:basedOn w:val="DefaultParagraphFont"/>
    <w:link w:val="CommentText"/>
    <w:uiPriority w:val="99"/>
    <w:rsid w:val="00B000B0"/>
  </w:style>
  <w:style w:type="paragraph" w:styleId="CommentSubject">
    <w:name w:val="annotation subject"/>
    <w:basedOn w:val="CommentText"/>
    <w:next w:val="CommentText"/>
    <w:link w:val="CommentSubjectChar"/>
    <w:uiPriority w:val="99"/>
    <w:semiHidden/>
    <w:unhideWhenUsed/>
    <w:rsid w:val="00B000B0"/>
    <w:rPr>
      <w:b/>
      <w:bCs/>
    </w:rPr>
  </w:style>
  <w:style w:type="character" w:customStyle="1" w:styleId="CommentSubjectChar">
    <w:name w:val="Comment Subject Char"/>
    <w:link w:val="CommentSubject"/>
    <w:uiPriority w:val="99"/>
    <w:semiHidden/>
    <w:rsid w:val="00B000B0"/>
    <w:rPr>
      <w:b/>
      <w:bCs/>
    </w:rPr>
  </w:style>
  <w:style w:type="paragraph" w:styleId="Revision">
    <w:name w:val="Revision"/>
    <w:hidden/>
    <w:uiPriority w:val="99"/>
    <w:semiHidden/>
    <w:rsid w:val="00D345C0"/>
    <w:rPr>
      <w:sz w:val="22"/>
      <w:szCs w:val="22"/>
    </w:rPr>
  </w:style>
  <w:style w:type="character" w:styleId="FollowedHyperlink">
    <w:name w:val="FollowedHyperlink"/>
    <w:basedOn w:val="DefaultParagraphFont"/>
    <w:uiPriority w:val="99"/>
    <w:semiHidden/>
    <w:unhideWhenUsed/>
    <w:rsid w:val="00367BF6"/>
    <w:rPr>
      <w:color w:val="954F72" w:themeColor="followedHyperlink"/>
      <w:u w:val="single"/>
    </w:rPr>
  </w:style>
  <w:style w:type="character" w:styleId="UnresolvedMention">
    <w:name w:val="Unresolved Mention"/>
    <w:basedOn w:val="DefaultParagraphFont"/>
    <w:uiPriority w:val="99"/>
    <w:semiHidden/>
    <w:unhideWhenUsed/>
    <w:rsid w:val="00A14153"/>
    <w:rPr>
      <w:color w:val="605E5C"/>
      <w:shd w:val="clear" w:color="auto" w:fill="E1DFDD"/>
    </w:rPr>
  </w:style>
  <w:style w:type="character" w:customStyle="1" w:styleId="ui-provider">
    <w:name w:val="ui-provider"/>
    <w:basedOn w:val="DefaultParagraphFont"/>
    <w:rsid w:val="00472C88"/>
  </w:style>
  <w:style w:type="character" w:customStyle="1" w:styleId="normaltextrun">
    <w:name w:val="normaltextrun"/>
    <w:basedOn w:val="DefaultParagraphFont"/>
    <w:rsid w:val="0047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program_offices/housing/sfh/sfhhocs" TargetMode="External" /><Relationship Id="rId11" Type="http://schemas.openxmlformats.org/officeDocument/2006/relationships/hyperlink" Target="https://www.bls.gov/oes/current/oes_nat.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E24F0749D6042A482726C0A6B1A3C" ma:contentTypeVersion="32" ma:contentTypeDescription="Create a new document." ma:contentTypeScope="" ma:versionID="c3ab2de99bfe52dc7d7f7df70b38c6a7">
  <xsd:schema xmlns:xsd="http://www.w3.org/2001/XMLSchema" xmlns:xs="http://www.w3.org/2001/XMLSchema" xmlns:p="http://schemas.microsoft.com/office/2006/metadata/properties" xmlns:ns2="d4a638c4-874f-49c0-bb2b-5cb8563c2b18" xmlns:ns3="8863c4b5-0008-41e1-a294-e3e06f80da61" xmlns:ns4="ab033708-dbc3-486d-aab3-804914c2c9f4" targetNamespace="http://schemas.microsoft.com/office/2006/metadata/properties" ma:root="true" ma:fieldsID="4e65b0f7a4a00a1b35b9934aa08d9e9b" ns2:_="" ns3:_="" ns4:_="">
    <xsd:import namespace="d4a638c4-874f-49c0-bb2b-5cb8563c2b18"/>
    <xsd:import namespace="8863c4b5-0008-41e1-a294-e3e06f80da61"/>
    <xsd:import namespace="ab033708-dbc3-486d-aab3-804914c2c9f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DateTaken"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aae44c7-315a-42f8-a9ae-09c0acee67c7}"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63c4b5-0008-41e1-a294-e3e06f80da61"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33708-dbc3-486d-aab3-804914c2c9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a638c4-874f-49c0-bb2b-5cb8563c2b18" xsi:nil="true"/>
    <lcf76f155ced4ddcb4097134ff3c332f xmlns="ab033708-dbc3-486d-aab3-804914c2c9f4">
      <Terms xmlns="http://schemas.microsoft.com/office/infopath/2007/PartnerControls"/>
    </lcf76f155ced4ddcb4097134ff3c332f>
    <_dlc_DocId xmlns="d4a638c4-874f-49c0-bb2b-5cb8563c2b18">A5RFXVVFWWMT-309562474-13759</_dlc_DocId>
    <_dlc_DocIdUrl xmlns="d4a638c4-874f-49c0-bb2b-5cb8563c2b18">
      <Url>https://hudgov.sharepoint.com/sites/HSNG/DASSFH/OSFPD/_layouts/15/DocIdRedir.aspx?ID=A5RFXVVFWWMT-309562474-13759</Url>
      <Description>A5RFXVVFWWMT-309562474-13759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38A5AC9-BA50-43C4-9FE0-B0E84317A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8863c4b5-0008-41e1-a294-e3e06f80da61"/>
    <ds:schemaRef ds:uri="ab033708-dbc3-486d-aab3-804914c2c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67A80-73C5-470C-83FA-F8ED4554399C}">
  <ds:schemaRefs>
    <ds:schemaRef ds:uri="http://schemas.microsoft.com/office/2006/metadata/properties"/>
    <ds:schemaRef ds:uri="http://schemas.microsoft.com/office/infopath/2007/PartnerControls"/>
    <ds:schemaRef ds:uri="d4a638c4-874f-49c0-bb2b-5cb8563c2b18"/>
    <ds:schemaRef ds:uri="ab033708-dbc3-486d-aab3-804914c2c9f4"/>
  </ds:schemaRefs>
</ds:datastoreItem>
</file>

<file path=customXml/itemProps3.xml><?xml version="1.0" encoding="utf-8"?>
<ds:datastoreItem xmlns:ds="http://schemas.openxmlformats.org/officeDocument/2006/customXml" ds:itemID="{F0CE334B-0D2A-4E08-9E78-FC8E45A72F86}">
  <ds:schemaRefs>
    <ds:schemaRef ds:uri="http://schemas.openxmlformats.org/officeDocument/2006/bibliography"/>
  </ds:schemaRefs>
</ds:datastoreItem>
</file>

<file path=customXml/itemProps4.xml><?xml version="1.0" encoding="utf-8"?>
<ds:datastoreItem xmlns:ds="http://schemas.openxmlformats.org/officeDocument/2006/customXml" ds:itemID="{140E2048-2AD4-46DD-8474-CF52C99759E9}">
  <ds:schemaRefs>
    <ds:schemaRef ds:uri="http://schemas.microsoft.com/sharepoint/events"/>
  </ds:schemaRefs>
</ds:datastoreItem>
</file>

<file path=customXml/itemProps5.xml><?xml version="1.0" encoding="utf-8"?>
<ds:datastoreItem xmlns:ds="http://schemas.openxmlformats.org/officeDocument/2006/customXml" ds:itemID="{CC3EE216-C76E-42ED-ABD6-B50CCDE44931}">
  <ds:schemaRefs>
    <ds:schemaRef ds:uri="http://schemas.microsoft.com/sharepoint/v3/contenttype/forms"/>
  </ds:schemaRefs>
</ds:datastoreItem>
</file>

<file path=customXml/itemProps6.xml><?xml version="1.0" encoding="utf-8"?>
<ds:datastoreItem xmlns:ds="http://schemas.openxmlformats.org/officeDocument/2006/customXml" ds:itemID="{0DE43A05-A6C8-4CBC-AE86-D6B4AB65C98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6320</Words>
  <Characters>36030</Characters>
  <Application>Microsoft Office Word</Application>
  <DocSecurity>0</DocSecurity>
  <Lines>300</Lines>
  <Paragraphs>84</Paragraphs>
  <ScaleCrop>false</ScaleCrop>
  <Company/>
  <LinksUpToDate>false</LinksUpToDate>
  <CharactersWithSpaces>42266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Colette</dc:creator>
  <cp:lastModifiedBy>Pollard, Colette</cp:lastModifiedBy>
  <cp:revision>2</cp:revision>
  <dcterms:created xsi:type="dcterms:W3CDTF">2024-08-01T12:18:00Z</dcterms:created>
  <dcterms:modified xsi:type="dcterms:W3CDTF">2024-08-01T12:18:00Z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0x010100129E24F0749D6042A482726C0A6B1A3C</vt:lpwstr>
  </property>
  <property fmtid="{D5CDD505-2E9C-101B-9397-08002B2CF9AE}" pid="3" name="MediaServiceImageTags">
    <vt:lpwstr/>
  </property>
  <property fmtid="{D5CDD505-2E9C-101B-9397-08002B2CF9AE}" pid="4" name="_dlc_DocIdItemGuid">
    <vt:lpwstr>42452d8c-d98e-4b9d-9960-11a6816e6dc0</vt:lpwstr>
  </property>
</Properties>
</file>