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09C7" w:rsidRPr="002A2398" w:rsidP="00F0176A" w14:paraId="39A7DFA9" w14:textId="77777777">
      <w:pPr>
        <w:rPr>
          <w:rFonts w:cstheme="minorHAnsi"/>
          <w:b/>
          <w:bCs/>
        </w:rPr>
      </w:pPr>
    </w:p>
    <w:p w:rsidR="00E009C7" w:rsidRPr="002A2398" w:rsidP="00F0176A" w14:paraId="380A9FDC" w14:textId="77777777">
      <w:pPr>
        <w:rPr>
          <w:rFonts w:cstheme="minorHAnsi"/>
          <w:b/>
          <w:bCs/>
        </w:rPr>
      </w:pPr>
    </w:p>
    <w:tbl>
      <w:tblPr>
        <w:tblStyle w:val="TableGrid"/>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2"/>
        <w:gridCol w:w="5466"/>
        <w:gridCol w:w="2811"/>
      </w:tblGrid>
      <w:tr w14:paraId="58BAF3BD" w14:textId="77777777" w:rsidTr="00F91C84">
        <w:tblPrEx>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70"/>
        </w:trPr>
        <w:tc>
          <w:tcPr>
            <w:tcW w:w="1972" w:type="dxa"/>
          </w:tcPr>
          <w:p w:rsidR="00E009C7" w:rsidRPr="00E009C7" w:rsidP="00F91C84" w14:paraId="119386B4" w14:textId="77777777">
            <w:pPr>
              <w:rPr>
                <w:rFonts w:cstheme="minorHAnsi"/>
                <w:b/>
              </w:rPr>
            </w:pPr>
            <w:r w:rsidRPr="00E009C7">
              <w:rPr>
                <w:rFonts w:cstheme="minorHAnsi"/>
                <w:b/>
              </w:rPr>
              <w:t>FCC 220</w:t>
            </w:r>
          </w:p>
          <w:p w:rsidR="00E009C7" w:rsidRPr="00E009C7" w:rsidP="00F91C84" w14:paraId="63A356BE" w14:textId="3431C321">
            <w:pPr>
              <w:ind w:right="645"/>
              <w:rPr>
                <w:rFonts w:cstheme="minorHAnsi"/>
                <w:b/>
              </w:rPr>
            </w:pPr>
            <w:r w:rsidRPr="00E009C7">
              <w:rPr>
                <w:rFonts w:cstheme="minorHAnsi"/>
                <w:b/>
                <w:bCs/>
              </w:rPr>
              <w:t>SCL-</w:t>
            </w:r>
            <w:r>
              <w:rPr>
                <w:rFonts w:cstheme="minorHAnsi"/>
                <w:b/>
                <w:bCs/>
              </w:rPr>
              <w:t>AMD</w:t>
            </w:r>
          </w:p>
        </w:tc>
        <w:tc>
          <w:tcPr>
            <w:tcW w:w="5466" w:type="dxa"/>
          </w:tcPr>
          <w:p w:rsidR="00E009C7" w:rsidRPr="00E009C7" w:rsidP="00F91C84" w14:paraId="0C43AF70" w14:textId="77777777">
            <w:pPr>
              <w:jc w:val="center"/>
              <w:rPr>
                <w:rFonts w:cstheme="minorHAnsi"/>
                <w:b/>
              </w:rPr>
            </w:pPr>
            <w:r w:rsidRPr="00E009C7">
              <w:rPr>
                <w:rFonts w:cstheme="minorHAnsi"/>
                <w:b/>
              </w:rPr>
              <w:t>FEDERAL COMMUNICATIONS COMMISSION</w:t>
            </w:r>
          </w:p>
          <w:p w:rsidR="00E009C7" w:rsidRPr="00E009C7" w:rsidP="00F91C84" w14:paraId="1BAE0B32" w14:textId="77777777">
            <w:pPr>
              <w:ind w:right="-285"/>
              <w:jc w:val="center"/>
              <w:rPr>
                <w:rFonts w:cstheme="minorHAnsi"/>
                <w:b/>
              </w:rPr>
            </w:pPr>
          </w:p>
          <w:p w:rsidR="00E009C7" w:rsidRPr="00E009C7" w:rsidP="00E009C7" w14:paraId="149040FB" w14:textId="77777777">
            <w:pPr>
              <w:ind w:right="-285"/>
              <w:jc w:val="center"/>
              <w:rPr>
                <w:rFonts w:cstheme="minorHAnsi"/>
                <w:b/>
              </w:rPr>
            </w:pPr>
            <w:r w:rsidRPr="00E009C7">
              <w:rPr>
                <w:rFonts w:cstheme="minorHAnsi"/>
                <w:b/>
              </w:rPr>
              <w:t>Instructions for</w:t>
            </w:r>
          </w:p>
          <w:p w:rsidR="00E009C7" w:rsidP="00E009C7" w14:paraId="24780512" w14:textId="77777777">
            <w:pPr>
              <w:ind w:right="-285"/>
              <w:jc w:val="center"/>
              <w:rPr>
                <w:rFonts w:cstheme="minorHAnsi"/>
                <w:b/>
              </w:rPr>
            </w:pPr>
            <w:r w:rsidRPr="00E009C7">
              <w:rPr>
                <w:rFonts w:cstheme="minorHAnsi"/>
                <w:b/>
              </w:rPr>
              <w:t>Amendment of Cable Landing License Application</w:t>
            </w:r>
          </w:p>
          <w:p w:rsidR="00E009C7" w:rsidRPr="00E009C7" w:rsidP="00E009C7" w14:paraId="253DBCAD" w14:textId="2975BA47">
            <w:pPr>
              <w:ind w:right="-285"/>
              <w:jc w:val="center"/>
              <w:rPr>
                <w:rFonts w:cstheme="minorHAnsi"/>
                <w:b/>
              </w:rPr>
            </w:pPr>
            <w:r w:rsidRPr="00E009C7">
              <w:rPr>
                <w:rFonts w:cstheme="minorHAnsi"/>
                <w:b/>
              </w:rPr>
              <w:t>Office of International Affairs</w:t>
            </w:r>
          </w:p>
          <w:p w:rsidR="00E009C7" w:rsidRPr="00E009C7" w:rsidP="00F91C84" w14:paraId="4C7BFF6E" w14:textId="77777777">
            <w:pPr>
              <w:ind w:right="-285"/>
              <w:jc w:val="center"/>
              <w:rPr>
                <w:rFonts w:cstheme="minorHAnsi"/>
                <w:b/>
              </w:rPr>
            </w:pPr>
          </w:p>
          <w:p w:rsidR="00E009C7" w:rsidRPr="00E009C7" w:rsidP="002A2398" w14:paraId="29AADB2A" w14:textId="7A0BB45F">
            <w:pPr>
              <w:ind w:right="-285"/>
              <w:jc w:val="center"/>
              <w:rPr>
                <w:rFonts w:cstheme="minorHAnsi"/>
                <w:b/>
              </w:rPr>
            </w:pPr>
            <w:r w:rsidRPr="00E009C7">
              <w:rPr>
                <w:rFonts w:cstheme="minorHAnsi"/>
                <w:b/>
              </w:rPr>
              <w:t>SCL-</w:t>
            </w:r>
            <w:r>
              <w:rPr>
                <w:rFonts w:cstheme="minorHAnsi"/>
                <w:b/>
              </w:rPr>
              <w:t>AMD</w:t>
            </w:r>
          </w:p>
        </w:tc>
        <w:tc>
          <w:tcPr>
            <w:tcW w:w="2811" w:type="dxa"/>
          </w:tcPr>
          <w:p w:rsidR="00E009C7" w:rsidRPr="00E009C7" w:rsidP="00F91C84" w14:paraId="1AA694EE" w14:textId="77777777">
            <w:pPr>
              <w:jc w:val="right"/>
              <w:rPr>
                <w:rFonts w:cstheme="minorHAnsi"/>
                <w:b/>
              </w:rPr>
            </w:pPr>
            <w:r w:rsidRPr="00E009C7">
              <w:rPr>
                <w:rFonts w:cstheme="minorHAnsi"/>
                <w:b/>
              </w:rPr>
              <w:t>Approved by OMB</w:t>
            </w:r>
          </w:p>
          <w:p w:rsidR="00E009C7" w:rsidRPr="00E009C7" w:rsidP="00F91C84" w14:paraId="03AC2A8F" w14:textId="77777777">
            <w:pPr>
              <w:jc w:val="right"/>
              <w:rPr>
                <w:rFonts w:cstheme="minorHAnsi"/>
                <w:b/>
              </w:rPr>
            </w:pPr>
            <w:r w:rsidRPr="00E009C7">
              <w:rPr>
                <w:rFonts w:cstheme="minorHAnsi"/>
                <w:b/>
              </w:rPr>
              <w:t>3060-0944</w:t>
            </w:r>
          </w:p>
          <w:p w:rsidR="00E009C7" w:rsidRPr="00E009C7" w:rsidP="00F91C84" w14:paraId="7EE956FC" w14:textId="77777777">
            <w:pPr>
              <w:jc w:val="right"/>
              <w:rPr>
                <w:rFonts w:cstheme="minorHAnsi"/>
                <w:b/>
              </w:rPr>
            </w:pPr>
          </w:p>
        </w:tc>
      </w:tr>
    </w:tbl>
    <w:p w:rsidR="00F40651" w:rsidP="00AA47AB" w14:paraId="466E039F" w14:textId="77777777">
      <w:pPr>
        <w:rPr>
          <w:rFonts w:cstheme="minorHAnsi"/>
          <w:b/>
          <w:bCs/>
        </w:rPr>
      </w:pPr>
    </w:p>
    <w:p w:rsidR="00AA47AB" w:rsidRPr="002A2398" w:rsidP="00AA47AB" w14:paraId="776FED64" w14:textId="1FDEEE70">
      <w:pPr>
        <w:rPr>
          <w:rFonts w:cstheme="minorHAnsi"/>
          <w:b/>
          <w:bCs/>
        </w:rPr>
      </w:pPr>
      <w:r w:rsidRPr="002A2398">
        <w:rPr>
          <w:rFonts w:cstheme="minorHAnsi"/>
          <w:b/>
          <w:bCs/>
        </w:rPr>
        <w:t>Purpose of Form</w:t>
      </w:r>
    </w:p>
    <w:p w:rsidR="003832A9" w:rsidRPr="002A2398" w:rsidP="00AA47AB" w14:paraId="17C7A49A" w14:textId="17AA209A">
      <w:pPr>
        <w:rPr>
          <w:rFonts w:cstheme="minorHAnsi"/>
          <w:bCs/>
        </w:rPr>
      </w:pPr>
      <w:r w:rsidRPr="002A2398">
        <w:rPr>
          <w:rFonts w:cstheme="minorHAnsi"/>
          <w:bCs/>
        </w:rPr>
        <w:t xml:space="preserve">This form is used to </w:t>
      </w:r>
      <w:r w:rsidRPr="002A2398" w:rsidR="00FC7DBF">
        <w:rPr>
          <w:rFonts w:cstheme="minorHAnsi"/>
        </w:rPr>
        <w:t xml:space="preserve">amend a pending application related to </w:t>
      </w:r>
      <w:r w:rsidRPr="002A2398" w:rsidR="009053C6">
        <w:rPr>
          <w:rFonts w:cstheme="minorHAnsi"/>
        </w:rPr>
        <w:t>a</w:t>
      </w:r>
      <w:r w:rsidRPr="002A2398" w:rsidR="00FC7DBF">
        <w:rPr>
          <w:rFonts w:cstheme="minorHAnsi"/>
        </w:rPr>
        <w:t xml:space="preserve"> </w:t>
      </w:r>
      <w:r w:rsidRPr="002A2398" w:rsidR="008B2F2A">
        <w:rPr>
          <w:rFonts w:cstheme="minorHAnsi"/>
        </w:rPr>
        <w:t>cable landing license</w:t>
      </w:r>
      <w:r w:rsidRPr="002A2398" w:rsidR="00FC7DBF">
        <w:rPr>
          <w:rFonts w:cstheme="minorHAnsi"/>
        </w:rPr>
        <w:t xml:space="preserve">: </w:t>
      </w:r>
      <w:r w:rsidRPr="002A2398" w:rsidR="008B2F2A">
        <w:rPr>
          <w:rFonts w:cstheme="minorHAnsi"/>
        </w:rPr>
        <w:t>SCL-LIC, SCL</w:t>
      </w:r>
      <w:r w:rsidRPr="002A2398" w:rsidR="004A2A8B">
        <w:rPr>
          <w:rFonts w:cstheme="minorHAnsi"/>
        </w:rPr>
        <w:t>-ASG</w:t>
      </w:r>
      <w:r w:rsidRPr="002A2398" w:rsidR="00590127">
        <w:rPr>
          <w:rFonts w:cstheme="minorHAnsi"/>
        </w:rPr>
        <w:t>&amp;TC</w:t>
      </w:r>
      <w:r w:rsidRPr="002A2398" w:rsidR="004A2A8B">
        <w:rPr>
          <w:rFonts w:cstheme="minorHAnsi"/>
        </w:rPr>
        <w:t xml:space="preserve">, </w:t>
      </w:r>
      <w:r w:rsidRPr="002A2398" w:rsidR="008B2F2A">
        <w:rPr>
          <w:rFonts w:cstheme="minorHAnsi"/>
        </w:rPr>
        <w:t>SCL</w:t>
      </w:r>
      <w:r w:rsidRPr="002A2398" w:rsidR="004A2A8B">
        <w:rPr>
          <w:rFonts w:cstheme="minorHAnsi"/>
        </w:rPr>
        <w:t xml:space="preserve">-FCN, </w:t>
      </w:r>
      <w:r w:rsidRPr="002A2398" w:rsidR="008B2F2A">
        <w:rPr>
          <w:rFonts w:cstheme="minorHAnsi"/>
        </w:rPr>
        <w:t>SCL-LPN, SCL</w:t>
      </w:r>
      <w:r w:rsidRPr="002A2398" w:rsidR="004A2A8B">
        <w:rPr>
          <w:rFonts w:cstheme="minorHAnsi"/>
        </w:rPr>
        <w:t xml:space="preserve">-MOD, </w:t>
      </w:r>
      <w:r w:rsidRPr="002A2398" w:rsidR="008B2F2A">
        <w:rPr>
          <w:rFonts w:cstheme="minorHAnsi"/>
        </w:rPr>
        <w:t>SCL-</w:t>
      </w:r>
      <w:r w:rsidRPr="002A2398" w:rsidR="00A968AB">
        <w:rPr>
          <w:rFonts w:cstheme="minorHAnsi"/>
        </w:rPr>
        <w:t xml:space="preserve">RPT, </w:t>
      </w:r>
      <w:r w:rsidRPr="002A2398" w:rsidR="00590127">
        <w:rPr>
          <w:rFonts w:cstheme="minorHAnsi"/>
        </w:rPr>
        <w:t xml:space="preserve">SCL-RWL, </w:t>
      </w:r>
      <w:r w:rsidRPr="002A2398" w:rsidR="008B2F2A">
        <w:rPr>
          <w:rFonts w:cstheme="minorHAnsi"/>
        </w:rPr>
        <w:t>SCL-</w:t>
      </w:r>
      <w:r w:rsidRPr="002A2398" w:rsidR="004A2A8B">
        <w:rPr>
          <w:rFonts w:cstheme="minorHAnsi"/>
        </w:rPr>
        <w:t>STA,</w:t>
      </w:r>
      <w:r w:rsidRPr="002A2398" w:rsidR="00590127">
        <w:rPr>
          <w:rFonts w:cstheme="minorHAnsi"/>
        </w:rPr>
        <w:t xml:space="preserve">SCL-AMD, </w:t>
      </w:r>
      <w:r w:rsidRPr="002A2398" w:rsidR="004A2A8B">
        <w:rPr>
          <w:rFonts w:cstheme="minorHAnsi"/>
        </w:rPr>
        <w:t xml:space="preserve">and </w:t>
      </w:r>
      <w:r w:rsidRPr="002A2398" w:rsidR="008B2F2A">
        <w:rPr>
          <w:rFonts w:cstheme="minorHAnsi"/>
        </w:rPr>
        <w:t>SCL-</w:t>
      </w:r>
      <w:r w:rsidRPr="002A2398" w:rsidR="004A2A8B">
        <w:rPr>
          <w:rFonts w:cstheme="minorHAnsi"/>
        </w:rPr>
        <w:t xml:space="preserve">WAV. </w:t>
      </w:r>
      <w:r w:rsidRPr="002A2398" w:rsidR="00590127">
        <w:rPr>
          <w:rFonts w:cstheme="minorHAnsi"/>
        </w:rPr>
        <w:t xml:space="preserve"> </w:t>
      </w:r>
      <w:r w:rsidRPr="002A2398" w:rsidR="00A968AB">
        <w:rPr>
          <w:rFonts w:cstheme="minorHAnsi"/>
          <w:bCs/>
        </w:rPr>
        <w:t xml:space="preserve">An amendment is filed when the Applicant needs to make a material change in the pending application.  </w:t>
      </w:r>
    </w:p>
    <w:p w:rsidR="00AA47AB" w:rsidRPr="002A2398" w:rsidP="00AA47AB" w14:paraId="3E15AB93" w14:textId="2FA7D462">
      <w:pPr>
        <w:rPr>
          <w:rFonts w:cstheme="minorHAnsi"/>
          <w:b/>
          <w:bCs/>
        </w:rPr>
      </w:pPr>
      <w:r w:rsidRPr="002A2398">
        <w:rPr>
          <w:rFonts w:cstheme="minorHAnsi"/>
          <w:b/>
          <w:bCs/>
        </w:rPr>
        <w:t>Who Must File This Form and When</w:t>
      </w:r>
    </w:p>
    <w:p w:rsidR="00AD18E0" w:rsidRPr="002A2398" w:rsidP="00AD18E0" w14:paraId="1835AAB4" w14:textId="0F675B21">
      <w:pPr>
        <w:rPr>
          <w:rFonts w:cstheme="minorHAnsi"/>
        </w:rPr>
      </w:pPr>
      <w:bookmarkStart w:id="0" w:name="_Hlk38022835"/>
      <w:r w:rsidRPr="002A2398">
        <w:rPr>
          <w:rFonts w:cstheme="minorHAnsi"/>
        </w:rPr>
        <w:t xml:space="preserve">Every entity seeking to amend a pending </w:t>
      </w:r>
      <w:r w:rsidRPr="002A2398" w:rsidR="00012E3D">
        <w:rPr>
          <w:rFonts w:cstheme="minorHAnsi"/>
        </w:rPr>
        <w:t>cable landing license a</w:t>
      </w:r>
      <w:r w:rsidRPr="002A2398">
        <w:rPr>
          <w:rFonts w:cstheme="minorHAnsi"/>
        </w:rPr>
        <w:t xml:space="preserve">pplication </w:t>
      </w:r>
      <w:bookmarkEnd w:id="0"/>
      <w:r w:rsidRPr="002A2398">
        <w:rPr>
          <w:rFonts w:cstheme="minorHAnsi"/>
        </w:rPr>
        <w:t xml:space="preserve">must use this form to amend the information furnished in the pending application if such information is no longer substantially accurate and complete in all significant respects.  The Applicant must file the amendment as promptly as possible and in any event within 30 days from when the change in information occurred (including 30 days from a request by Commission staff for additional information). </w:t>
      </w:r>
    </w:p>
    <w:p w:rsidR="00AA47AB" w:rsidRPr="002A2398" w:rsidP="00AA47AB" w14:paraId="091408D1" w14:textId="7CCBE1BA">
      <w:pPr>
        <w:rPr>
          <w:rFonts w:cstheme="minorHAnsi"/>
          <w:b/>
          <w:bCs/>
        </w:rPr>
      </w:pPr>
      <w:r w:rsidRPr="002A2398">
        <w:rPr>
          <w:rFonts w:cstheme="minorHAnsi"/>
          <w:b/>
          <w:bCs/>
        </w:rPr>
        <w:t>Description of Form</w:t>
      </w:r>
    </w:p>
    <w:p w:rsidR="009517EE" w:rsidRPr="002A2398" w:rsidP="009517EE" w14:paraId="721A0A9C" w14:textId="4CC27FC1">
      <w:pPr>
        <w:rPr>
          <w:rFonts w:cstheme="minorHAnsi"/>
        </w:rPr>
      </w:pPr>
      <w:r w:rsidRPr="002A2398">
        <w:rPr>
          <w:rFonts w:cstheme="minorHAnsi"/>
        </w:rPr>
        <w:t>This form consists of a main form which will bring up the information filed in the application to be amended.  The Applicant should make the required changes.  There is an ability to file attachment(s) if the changed information pertains to a previously submitted attachment.  The Applicant is encouraged to upload a single document in machine readable format, including all required information.  The Applicant must fill in all required fields, upload required documents, make all required certifications, and sign the form before submitting the application.</w:t>
      </w:r>
    </w:p>
    <w:p w:rsidR="00AA47AB" w:rsidRPr="002A2398" w:rsidP="00AA47AB" w14:paraId="6484FD16" w14:textId="7921E755">
      <w:pPr>
        <w:rPr>
          <w:rFonts w:cstheme="minorHAnsi"/>
          <w:b/>
          <w:bCs/>
        </w:rPr>
      </w:pPr>
      <w:r w:rsidRPr="002A2398">
        <w:rPr>
          <w:rFonts w:cstheme="minorHAnsi"/>
          <w:b/>
          <w:bCs/>
        </w:rPr>
        <w:t>Information Current and Complete</w:t>
      </w:r>
    </w:p>
    <w:p w:rsidR="00E81F60" w:rsidRPr="002A2398" w:rsidP="00606627" w14:paraId="0A558227" w14:textId="28EB002F">
      <w:pPr>
        <w:rPr>
          <w:rFonts w:eastAsia="Calibri" w:cstheme="minorHAnsi"/>
          <w:kern w:val="0"/>
        </w:rPr>
      </w:pPr>
      <w:r w:rsidRPr="002A2398">
        <w:rPr>
          <w:rFonts w:eastAsia="Calibri" w:cstheme="minorHAnsi"/>
          <w:kern w:val="0"/>
        </w:rPr>
        <w:t xml:space="preserve">Information filed in the application with the Commission must be kept current and complete under </w:t>
      </w:r>
      <w:bookmarkStart w:id="1" w:name="_Hlk41029340"/>
      <w:hyperlink r:id="rId8" w:history="1">
        <w:r w:rsidRPr="002A2398">
          <w:rPr>
            <w:rStyle w:val="Hyperlink"/>
            <w:rFonts w:eastAsia="Calibri" w:cstheme="minorHAnsi"/>
            <w:kern w:val="0"/>
          </w:rPr>
          <w:t>secti</w:t>
        </w:r>
        <w:r w:rsidRPr="002A2398" w:rsidR="009053C6">
          <w:rPr>
            <w:rStyle w:val="Hyperlink"/>
            <w:rFonts w:eastAsia="Calibri" w:cstheme="minorHAnsi"/>
            <w:kern w:val="0"/>
          </w:rPr>
          <w:t>on 1.65</w:t>
        </w:r>
      </w:hyperlink>
      <w:bookmarkEnd w:id="1"/>
      <w:r w:rsidRPr="002A2398" w:rsidR="009053C6">
        <w:rPr>
          <w:rFonts w:eastAsia="Calibri" w:cstheme="minorHAnsi"/>
          <w:kern w:val="0"/>
        </w:rPr>
        <w:t xml:space="preserve"> </w:t>
      </w:r>
      <w:r w:rsidRPr="002A2398">
        <w:rPr>
          <w:rFonts w:eastAsia="Calibri" w:cstheme="minorHAnsi"/>
          <w:kern w:val="0"/>
        </w:rPr>
        <w:t xml:space="preserve">of the Commission’s rules.  </w:t>
      </w:r>
    </w:p>
    <w:p w:rsidR="009517EE" w:rsidRPr="002A2398" w:rsidP="00606627" w14:paraId="78544131" w14:textId="14126532">
      <w:pPr>
        <w:rPr>
          <w:rFonts w:eastAsia="Calibri" w:cstheme="minorHAnsi"/>
          <w:kern w:val="0"/>
        </w:rPr>
      </w:pPr>
      <w:r w:rsidRPr="002A2398">
        <w:rPr>
          <w:rFonts w:cstheme="minorHAnsi"/>
        </w:rPr>
        <w:t xml:space="preserve">The Applicant can file a further amendment to a submitted application by filing a separate </w:t>
      </w:r>
      <w:r w:rsidRPr="002A2398" w:rsidR="00590127">
        <w:rPr>
          <w:rFonts w:cstheme="minorHAnsi"/>
        </w:rPr>
        <w:t>SCL</w:t>
      </w:r>
      <w:r w:rsidRPr="002A2398">
        <w:rPr>
          <w:rFonts w:cstheme="minorHAnsi"/>
        </w:rPr>
        <w:t>-AMD form.</w:t>
      </w:r>
    </w:p>
    <w:p w:rsidR="00AA47AB" w:rsidRPr="002A2398" w:rsidP="00AA47AB" w14:paraId="276DBB35" w14:textId="50757C4E">
      <w:pPr>
        <w:rPr>
          <w:rFonts w:cstheme="minorHAnsi"/>
          <w:b/>
          <w:bCs/>
        </w:rPr>
      </w:pPr>
      <w:r w:rsidRPr="002A2398">
        <w:rPr>
          <w:rFonts w:cstheme="minorHAnsi"/>
          <w:b/>
          <w:bCs/>
        </w:rPr>
        <w:t>Applicable Rules and Regulations</w:t>
      </w:r>
    </w:p>
    <w:p w:rsidR="00012E3D" w:rsidRPr="002A2398" w:rsidP="00012E3D" w14:paraId="3E3A38E4" w14:textId="25E75DCC">
      <w:pPr>
        <w:rPr>
          <w:rFonts w:cstheme="minorHAnsi"/>
          <w:bCs/>
        </w:rPr>
      </w:pPr>
      <w:hyperlink r:id="rId9" w:history="1">
        <w:r w:rsidRPr="002A2398">
          <w:rPr>
            <w:rStyle w:val="Hyperlink"/>
            <w:rFonts w:cstheme="minorHAnsi"/>
            <w:bCs/>
          </w:rPr>
          <w:t>Section 1.767(m)</w:t>
        </w:r>
      </w:hyperlink>
      <w:r w:rsidRPr="002A2398">
        <w:rPr>
          <w:rFonts w:cstheme="minorHAnsi"/>
          <w:bCs/>
        </w:rPr>
        <w:t xml:space="preserve"> </w:t>
      </w:r>
      <w:r w:rsidRPr="002A2398" w:rsidR="009053C6">
        <w:rPr>
          <w:rFonts w:cstheme="minorHAnsi"/>
          <w:bCs/>
        </w:rPr>
        <w:t xml:space="preserve">of the Commission’s rules </w:t>
      </w:r>
      <w:r w:rsidRPr="002A2398">
        <w:rPr>
          <w:rFonts w:cstheme="minorHAnsi"/>
          <w:bCs/>
        </w:rPr>
        <w:t>sets out the procedures to amend a cable landing license application.</w:t>
      </w:r>
    </w:p>
    <w:p w:rsidR="00012E3D" w:rsidRPr="002A2398" w:rsidP="00012E3D" w14:paraId="5AA55180" w14:textId="77777777">
      <w:pPr>
        <w:rPr>
          <w:rFonts w:cstheme="minorHAnsi"/>
          <w:bCs/>
        </w:rPr>
      </w:pPr>
    </w:p>
    <w:p w:rsidR="00012E3D" w:rsidRPr="002A2398" w:rsidP="001355B9" w14:paraId="5B647EBF" w14:textId="60C86458">
      <w:pPr>
        <w:ind w:left="720"/>
        <w:rPr>
          <w:rFonts w:cstheme="minorHAnsi"/>
          <w:bCs/>
        </w:rPr>
      </w:pPr>
      <w:r w:rsidRPr="002A2398">
        <w:rPr>
          <w:rFonts w:cstheme="minorHAnsi"/>
        </w:rPr>
        <w:t>Section 1.767(</w:t>
      </w:r>
      <w:r w:rsidRPr="002A2398" w:rsidR="002F4EAD">
        <w:rPr>
          <w:rFonts w:cstheme="minorHAnsi"/>
        </w:rPr>
        <w:t>m</w:t>
      </w:r>
      <w:r w:rsidRPr="002A2398">
        <w:rPr>
          <w:rFonts w:cstheme="minorHAnsi"/>
        </w:rPr>
        <w:t>) of the Commission’s rules states that</w:t>
      </w:r>
      <w:r w:rsidRPr="002A2398">
        <w:rPr>
          <w:rFonts w:cstheme="minorHAnsi"/>
        </w:rPr>
        <w:t xml:space="preserve"> amendments to pending applications, and applications to modify a license, including amendments or applications to add a new applicant or licensee, shall be signed by each initial applicant or licensee, respectively. Joint applicants or licensees may appoint one party to act as proxy for purposes of complying with this requirement.  </w:t>
      </w:r>
      <w:r w:rsidRPr="002A2398">
        <w:rPr>
          <w:rFonts w:cstheme="minorHAnsi"/>
          <w:bCs/>
        </w:rPr>
        <w:t xml:space="preserve">47 CFR § 1.767(m)(1). </w:t>
      </w:r>
    </w:p>
    <w:p w:rsidR="00606627" w:rsidRPr="002A2398" w:rsidP="00AA47AB" w14:paraId="6A8DC2C5" w14:textId="5FD07573">
      <w:pPr>
        <w:rPr>
          <w:rFonts w:cstheme="minorHAnsi"/>
          <w:bCs/>
        </w:rPr>
      </w:pPr>
      <w:r w:rsidRPr="002A2398">
        <w:rPr>
          <w:rFonts w:cstheme="minorHAnsi"/>
          <w:bCs/>
        </w:rPr>
        <w:t>The requirements</w:t>
      </w:r>
      <w:r w:rsidRPr="002A2398" w:rsidR="0009306F">
        <w:rPr>
          <w:rFonts w:cstheme="minorHAnsi"/>
          <w:bCs/>
        </w:rPr>
        <w:t xml:space="preserve"> for </w:t>
      </w:r>
      <w:r w:rsidRPr="002A2398" w:rsidR="009517EE">
        <w:rPr>
          <w:rFonts w:cstheme="minorHAnsi"/>
          <w:bCs/>
        </w:rPr>
        <w:t xml:space="preserve">applications related to </w:t>
      </w:r>
      <w:r w:rsidRPr="002A2398" w:rsidR="009053C6">
        <w:rPr>
          <w:rFonts w:cstheme="minorHAnsi"/>
          <w:bCs/>
        </w:rPr>
        <w:t>cable landing licenses</w:t>
      </w:r>
      <w:r w:rsidRPr="002A2398">
        <w:rPr>
          <w:rFonts w:cstheme="minorHAnsi"/>
          <w:bCs/>
        </w:rPr>
        <w:t xml:space="preserve"> can be found in </w:t>
      </w:r>
      <w:r w:rsidRPr="002A2398">
        <w:rPr>
          <w:rFonts w:cstheme="minorHAnsi"/>
          <w:bCs/>
        </w:rPr>
        <w:t>47 CFR §</w:t>
      </w:r>
      <w:r w:rsidRPr="002A2398" w:rsidR="009517EE">
        <w:rPr>
          <w:rFonts w:cstheme="minorHAnsi"/>
          <w:bCs/>
        </w:rPr>
        <w:t>§</w:t>
      </w:r>
      <w:r w:rsidRPr="002A2398" w:rsidR="0009306F">
        <w:rPr>
          <w:rFonts w:cstheme="minorHAnsi"/>
          <w:bCs/>
        </w:rPr>
        <w:t xml:space="preserve"> </w:t>
      </w:r>
      <w:r w:rsidRPr="002A2398" w:rsidR="00012E3D">
        <w:rPr>
          <w:rFonts w:cstheme="minorHAnsi"/>
          <w:bCs/>
        </w:rPr>
        <w:t>1.767, and 1.768</w:t>
      </w:r>
      <w:r w:rsidRPr="002A2398">
        <w:rPr>
          <w:rFonts w:cstheme="minorHAnsi"/>
          <w:bCs/>
        </w:rPr>
        <w:t>.</w:t>
      </w:r>
    </w:p>
    <w:p w:rsidR="00FB395E" w:rsidRPr="002A2398" w:rsidP="009053C6" w14:paraId="359FCCFF" w14:textId="5C92A227">
      <w:pPr>
        <w:tabs>
          <w:tab w:val="left" w:pos="1600"/>
        </w:tabs>
        <w:rPr>
          <w:rFonts w:cstheme="minorHAnsi"/>
        </w:rPr>
      </w:pPr>
      <w:r w:rsidRPr="002A2398">
        <w:rPr>
          <w:rFonts w:cstheme="minorHAnsi"/>
        </w:rPr>
        <w:t>Applicant</w:t>
      </w:r>
      <w:r w:rsidRPr="002A2398" w:rsidR="00713E37">
        <w:rPr>
          <w:rFonts w:cstheme="minorHAnsi"/>
        </w:rPr>
        <w:t>(</w:t>
      </w:r>
      <w:r w:rsidRPr="002A2398">
        <w:rPr>
          <w:rFonts w:cstheme="minorHAnsi"/>
        </w:rPr>
        <w:t>s</w:t>
      </w:r>
      <w:r w:rsidRPr="002A2398" w:rsidR="00713E37">
        <w:rPr>
          <w:rFonts w:cstheme="minorHAnsi"/>
        </w:rPr>
        <w:t>)</w:t>
      </w:r>
      <w:r w:rsidRPr="002A2398">
        <w:rPr>
          <w:rFonts w:cstheme="minorHAnsi"/>
        </w:rPr>
        <w:t xml:space="preserve"> should refer to the Debt Collection Improvement Act of 1996.  The Debt Collection Act requires all federal agencies ensure that no debtors to the Federal government obtain any licenses or other benefits from the FCC.  To ensure this, the Commission must collect FRN information to correlate its Applicants with any outstanding Federal debt that they might have incurred in other dealings with the Federal government.  For additional information, </w:t>
      </w:r>
      <w:bookmarkStart w:id="2" w:name="_Hlk41029187"/>
      <w:r w:rsidRPr="002A2398" w:rsidR="009053C6">
        <w:rPr>
          <w:rFonts w:cstheme="minorHAnsi"/>
          <w:i/>
          <w:iCs/>
        </w:rPr>
        <w:t>see</w:t>
      </w:r>
      <w:r w:rsidRPr="002A2398">
        <w:rPr>
          <w:rFonts w:cstheme="minorHAnsi"/>
        </w:rPr>
        <w:t xml:space="preserve"> the </w:t>
      </w:r>
      <w:hyperlink r:id="rId10" w:history="1">
        <w:r w:rsidRPr="002A2398">
          <w:rPr>
            <w:rStyle w:val="Hyperlink"/>
            <w:rFonts w:cstheme="minorHAnsi"/>
          </w:rPr>
          <w:t>FCC’s Debt Collection webpage</w:t>
        </w:r>
      </w:hyperlink>
      <w:bookmarkEnd w:id="2"/>
      <w:r w:rsidRPr="002A2398" w:rsidR="00505A5F">
        <w:rPr>
          <w:rFonts w:cstheme="minorHAnsi"/>
        </w:rPr>
        <w:t>.</w:t>
      </w:r>
      <w:r w:rsidRPr="002A2398">
        <w:rPr>
          <w:rFonts w:cstheme="minorHAnsi"/>
        </w:rPr>
        <w:t xml:space="preserve"> </w:t>
      </w:r>
    </w:p>
    <w:p w:rsidR="005F06B0" w:rsidRPr="002A2398" w:rsidP="005F06B0" w14:paraId="6846E99C" w14:textId="07032A1C">
      <w:pPr>
        <w:rPr>
          <w:rFonts w:cstheme="minorHAnsi"/>
          <w:b/>
        </w:rPr>
      </w:pPr>
      <w:r w:rsidRPr="002A2398">
        <w:rPr>
          <w:rFonts w:cstheme="minorHAnsi"/>
          <w:b/>
        </w:rPr>
        <w:t>Other Sub</w:t>
      </w:r>
      <w:r w:rsidRPr="002A2398" w:rsidR="00061EB8">
        <w:rPr>
          <w:rFonts w:cstheme="minorHAnsi"/>
          <w:b/>
        </w:rPr>
        <w:t>marine C</w:t>
      </w:r>
      <w:r w:rsidRPr="002A2398">
        <w:rPr>
          <w:rFonts w:cstheme="minorHAnsi"/>
          <w:b/>
        </w:rPr>
        <w:t>able (SCL) Forms</w:t>
      </w:r>
    </w:p>
    <w:p w:rsidR="00012E3D" w:rsidRPr="002A2398" w:rsidP="00012E3D" w14:paraId="7FFF52BF" w14:textId="1F7326AD">
      <w:pPr>
        <w:pStyle w:val="ListParagraph"/>
        <w:numPr>
          <w:ilvl w:val="0"/>
          <w:numId w:val="20"/>
        </w:numPr>
        <w:rPr>
          <w:rFonts w:cstheme="minorHAnsi"/>
          <w:b/>
        </w:rPr>
      </w:pPr>
      <w:r w:rsidRPr="002A2398">
        <w:rPr>
          <w:rFonts w:cstheme="minorHAnsi"/>
          <w:b/>
        </w:rPr>
        <w:t>SCL-LPN Form</w:t>
      </w:r>
    </w:p>
    <w:p w:rsidR="00012E3D" w:rsidRPr="002A2398" w:rsidP="00012E3D" w14:paraId="011661A7" w14:textId="77777777">
      <w:pPr>
        <w:pStyle w:val="ListParagraph"/>
        <w:numPr>
          <w:ilvl w:val="1"/>
          <w:numId w:val="20"/>
        </w:numPr>
        <w:rPr>
          <w:rFonts w:cstheme="minorHAnsi"/>
          <w:b/>
        </w:rPr>
      </w:pPr>
      <w:r w:rsidRPr="002A2398">
        <w:rPr>
          <w:rFonts w:cstheme="minorHAnsi"/>
          <w:bCs/>
        </w:rPr>
        <w:t xml:space="preserve">This form is used to file the precise location of a cable landing station if such information was not included in the cable landing license application or request modify a cable landing license to add a new landing location.  The notification must be filed no later than ninety (90) days prior to construction of landing station. </w:t>
      </w:r>
    </w:p>
    <w:p w:rsidR="00012E3D" w:rsidRPr="002A2398" w:rsidP="00012E3D" w14:paraId="52ACE54F" w14:textId="1F9F7EA9">
      <w:pPr>
        <w:pStyle w:val="ListParagraph"/>
        <w:numPr>
          <w:ilvl w:val="0"/>
          <w:numId w:val="20"/>
        </w:numPr>
        <w:rPr>
          <w:rFonts w:cstheme="minorHAnsi"/>
          <w:b/>
        </w:rPr>
      </w:pPr>
      <w:r w:rsidRPr="002A2398">
        <w:rPr>
          <w:rFonts w:cstheme="minorHAnsi"/>
          <w:b/>
        </w:rPr>
        <w:t>SCL-ASG&amp;TC Form</w:t>
      </w:r>
    </w:p>
    <w:p w:rsidR="00012E3D" w:rsidRPr="002A2398" w:rsidP="00012E3D" w14:paraId="4DE5F6E5" w14:textId="77777777">
      <w:pPr>
        <w:pStyle w:val="ListParagraph"/>
        <w:numPr>
          <w:ilvl w:val="1"/>
          <w:numId w:val="20"/>
        </w:numPr>
        <w:rPr>
          <w:rFonts w:cstheme="minorHAnsi"/>
          <w:b/>
        </w:rPr>
      </w:pPr>
      <w:r w:rsidRPr="002A2398">
        <w:rPr>
          <w:rFonts w:cstheme="minorHAnsi"/>
          <w:bCs/>
        </w:rPr>
        <w:t>This form is used for an assignment of a cable landing license or the transfer of control of a licensee. The form is used for both substantive and pro forma transactions.</w:t>
      </w:r>
    </w:p>
    <w:p w:rsidR="00012E3D" w:rsidRPr="002A2398" w:rsidP="00012E3D" w14:paraId="0A3D836A" w14:textId="44CADBA2">
      <w:pPr>
        <w:pStyle w:val="ListParagraph"/>
        <w:numPr>
          <w:ilvl w:val="0"/>
          <w:numId w:val="20"/>
        </w:numPr>
        <w:rPr>
          <w:rFonts w:cstheme="minorHAnsi"/>
          <w:b/>
        </w:rPr>
      </w:pPr>
      <w:r w:rsidRPr="002A2398">
        <w:rPr>
          <w:rFonts w:cstheme="minorHAnsi"/>
          <w:b/>
        </w:rPr>
        <w:t>SCL-LIC Form</w:t>
      </w:r>
    </w:p>
    <w:p w:rsidR="00012E3D" w:rsidRPr="002A2398" w:rsidP="00012E3D" w14:paraId="74E73346" w14:textId="77777777">
      <w:pPr>
        <w:pStyle w:val="ListParagraph"/>
        <w:numPr>
          <w:ilvl w:val="1"/>
          <w:numId w:val="20"/>
        </w:numPr>
        <w:rPr>
          <w:rFonts w:cstheme="minorHAnsi"/>
          <w:b/>
        </w:rPr>
      </w:pPr>
      <w:r w:rsidRPr="002A2398">
        <w:rPr>
          <w:rFonts w:cstheme="minorHAnsi"/>
          <w:bCs/>
        </w:rPr>
        <w:t>This form is used to apply for a cable landing license.</w:t>
      </w:r>
    </w:p>
    <w:p w:rsidR="00012E3D" w:rsidRPr="002A2398" w:rsidP="00012E3D" w14:paraId="64A7065A" w14:textId="35589F35">
      <w:pPr>
        <w:pStyle w:val="ListParagraph"/>
        <w:numPr>
          <w:ilvl w:val="0"/>
          <w:numId w:val="20"/>
        </w:numPr>
        <w:rPr>
          <w:rFonts w:cstheme="minorHAnsi"/>
          <w:b/>
        </w:rPr>
      </w:pPr>
      <w:r w:rsidRPr="002A2398">
        <w:rPr>
          <w:rFonts w:cstheme="minorHAnsi"/>
          <w:b/>
        </w:rPr>
        <w:t>SCL-FCN Form</w:t>
      </w:r>
    </w:p>
    <w:p w:rsidR="00012E3D" w:rsidRPr="002A2398" w:rsidP="00012E3D" w14:paraId="76ABA9B2" w14:textId="57A73012">
      <w:pPr>
        <w:pStyle w:val="ListParagraph"/>
        <w:numPr>
          <w:ilvl w:val="1"/>
          <w:numId w:val="20"/>
        </w:numPr>
        <w:rPr>
          <w:rFonts w:cstheme="minorHAnsi"/>
          <w:b/>
        </w:rPr>
      </w:pPr>
      <w:r w:rsidRPr="002A2398">
        <w:rPr>
          <w:rFonts w:cstheme="minorHAnsi"/>
          <w:bCs/>
        </w:rPr>
        <w:t xml:space="preserve">The form is used by a licensee to notify the </w:t>
      </w:r>
      <w:r w:rsidRPr="002A2398" w:rsidR="00841154">
        <w:rPr>
          <w:rFonts w:cstheme="minorHAnsi"/>
          <w:bCs/>
        </w:rPr>
        <w:t xml:space="preserve">Commission </w:t>
      </w:r>
      <w:r w:rsidRPr="002A2398">
        <w:rPr>
          <w:rFonts w:cstheme="minorHAnsi"/>
          <w:bCs/>
        </w:rPr>
        <w:t xml:space="preserve">of new foreign carrier affiliations. </w:t>
      </w:r>
    </w:p>
    <w:p w:rsidR="00012E3D" w:rsidRPr="002A2398" w:rsidP="00012E3D" w14:paraId="16C51F7E" w14:textId="23E0876D">
      <w:pPr>
        <w:pStyle w:val="ListParagraph"/>
        <w:numPr>
          <w:ilvl w:val="0"/>
          <w:numId w:val="20"/>
        </w:numPr>
        <w:rPr>
          <w:rFonts w:cstheme="minorHAnsi"/>
          <w:b/>
        </w:rPr>
      </w:pPr>
      <w:r w:rsidRPr="002A2398">
        <w:rPr>
          <w:rFonts w:cstheme="minorHAnsi"/>
          <w:b/>
        </w:rPr>
        <w:t>SCL-MOD Form</w:t>
      </w:r>
    </w:p>
    <w:p w:rsidR="00012E3D" w:rsidRPr="002A2398" w:rsidP="00012E3D" w14:paraId="3E5F921C" w14:textId="736D348C">
      <w:pPr>
        <w:pStyle w:val="ListParagraph"/>
        <w:numPr>
          <w:ilvl w:val="1"/>
          <w:numId w:val="20"/>
        </w:numPr>
        <w:rPr>
          <w:rFonts w:cstheme="minorHAnsi"/>
          <w:b/>
        </w:rPr>
      </w:pPr>
      <w:r w:rsidRPr="002A2398">
        <w:rPr>
          <w:rFonts w:cstheme="minorHAnsi"/>
          <w:bCs/>
        </w:rPr>
        <w:t>This form is used to modify an existing cable landing license, for example to add or remove a licensee or to add a new landing point.</w:t>
      </w:r>
    </w:p>
    <w:p w:rsidR="00012E3D" w:rsidRPr="002A2398" w:rsidP="00012E3D" w14:paraId="329A0D4C" w14:textId="77B82BE6">
      <w:pPr>
        <w:pStyle w:val="ListParagraph"/>
        <w:numPr>
          <w:ilvl w:val="0"/>
          <w:numId w:val="20"/>
        </w:numPr>
        <w:rPr>
          <w:rFonts w:cstheme="minorHAnsi"/>
          <w:b/>
        </w:rPr>
      </w:pPr>
      <w:r w:rsidRPr="002A2398">
        <w:rPr>
          <w:rFonts w:cstheme="minorHAnsi"/>
          <w:b/>
        </w:rPr>
        <w:t>SCL-RPT Form</w:t>
      </w:r>
    </w:p>
    <w:p w:rsidR="00012E3D" w:rsidRPr="002A2398" w:rsidP="00012E3D" w14:paraId="5AFCEB5C" w14:textId="77777777">
      <w:pPr>
        <w:pStyle w:val="ListParagraph"/>
        <w:numPr>
          <w:ilvl w:val="1"/>
          <w:numId w:val="20"/>
        </w:numPr>
        <w:rPr>
          <w:rFonts w:cstheme="minorHAnsi"/>
          <w:b/>
        </w:rPr>
      </w:pPr>
      <w:r w:rsidRPr="002A2398">
        <w:rPr>
          <w:rFonts w:cstheme="minorHAnsi"/>
          <w:bCs/>
        </w:rPr>
        <w:t>This form is used to file the reports of any licensee affiliated with a foreign carrier with market power in destination country of the cable system in accordance with section 1.767(l) of the Commission’s rules.</w:t>
      </w:r>
    </w:p>
    <w:p w:rsidR="00012E3D" w:rsidRPr="002A2398" w:rsidP="00012E3D" w14:paraId="33DDFE97" w14:textId="77777777">
      <w:pPr>
        <w:pStyle w:val="ListParagraph"/>
        <w:numPr>
          <w:ilvl w:val="0"/>
          <w:numId w:val="20"/>
        </w:numPr>
        <w:rPr>
          <w:rFonts w:cstheme="minorHAnsi"/>
          <w:b/>
        </w:rPr>
      </w:pPr>
      <w:r w:rsidRPr="002A2398">
        <w:rPr>
          <w:rFonts w:cstheme="minorHAnsi"/>
          <w:b/>
        </w:rPr>
        <w:t>SCL-RWL Form</w:t>
      </w:r>
    </w:p>
    <w:p w:rsidR="00012E3D" w:rsidRPr="002A2398" w:rsidP="00012E3D" w14:paraId="667CBC59" w14:textId="77777777">
      <w:pPr>
        <w:pStyle w:val="ListParagraph"/>
        <w:numPr>
          <w:ilvl w:val="1"/>
          <w:numId w:val="20"/>
        </w:numPr>
        <w:rPr>
          <w:rFonts w:cstheme="minorHAnsi"/>
          <w:b/>
        </w:rPr>
      </w:pPr>
      <w:r w:rsidRPr="002A2398">
        <w:rPr>
          <w:rFonts w:cstheme="minorHAnsi"/>
          <w:bCs/>
        </w:rPr>
        <w:t xml:space="preserve">This form is used to request renewal of an existing cable landing license. </w:t>
      </w:r>
    </w:p>
    <w:p w:rsidR="00012E3D" w:rsidRPr="002A2398" w:rsidP="00012E3D" w14:paraId="5A5285D6" w14:textId="6F790572">
      <w:pPr>
        <w:pStyle w:val="ListParagraph"/>
        <w:numPr>
          <w:ilvl w:val="0"/>
          <w:numId w:val="20"/>
        </w:numPr>
        <w:rPr>
          <w:rFonts w:cstheme="minorHAnsi"/>
          <w:b/>
        </w:rPr>
      </w:pPr>
      <w:r w:rsidRPr="002A2398">
        <w:rPr>
          <w:rFonts w:cstheme="minorHAnsi"/>
          <w:b/>
        </w:rPr>
        <w:t>SCL-STA Form</w:t>
      </w:r>
    </w:p>
    <w:p w:rsidR="00012E3D" w:rsidRPr="002A2398" w:rsidP="00012E3D" w14:paraId="2AE544FA" w14:textId="77777777">
      <w:pPr>
        <w:pStyle w:val="ListParagraph"/>
        <w:numPr>
          <w:ilvl w:val="1"/>
          <w:numId w:val="20"/>
        </w:numPr>
        <w:rPr>
          <w:rFonts w:cstheme="minorHAnsi"/>
          <w:b/>
        </w:rPr>
      </w:pPr>
      <w:r w:rsidRPr="002A2398">
        <w:rPr>
          <w:rFonts w:cstheme="minorHAnsi"/>
          <w:bCs/>
        </w:rPr>
        <w:t xml:space="preserve">This form is used to request Special Temporary Authority related to a cable landing license, such as to start construction of the cable prior to grant of the cable landing license or related to an unauthorized transaction related to the license. </w:t>
      </w:r>
    </w:p>
    <w:p w:rsidR="00012E3D" w:rsidRPr="002A2398" w:rsidP="00012E3D" w14:paraId="3893E351" w14:textId="10D2E007">
      <w:pPr>
        <w:pStyle w:val="ListParagraph"/>
        <w:numPr>
          <w:ilvl w:val="0"/>
          <w:numId w:val="20"/>
        </w:numPr>
        <w:rPr>
          <w:rFonts w:cstheme="minorHAnsi"/>
          <w:b/>
        </w:rPr>
      </w:pPr>
      <w:r w:rsidRPr="002A2398">
        <w:rPr>
          <w:rFonts w:cstheme="minorHAnsi"/>
          <w:b/>
        </w:rPr>
        <w:t>SCL-WAV Form</w:t>
      </w:r>
    </w:p>
    <w:p w:rsidR="00012E3D" w:rsidRPr="002A2398" w:rsidP="00012E3D" w14:paraId="1C84729E" w14:textId="6796D77A">
      <w:pPr>
        <w:pStyle w:val="ListParagraph"/>
        <w:numPr>
          <w:ilvl w:val="1"/>
          <w:numId w:val="20"/>
        </w:numPr>
        <w:rPr>
          <w:rFonts w:cstheme="minorHAnsi"/>
          <w:b/>
        </w:rPr>
      </w:pPr>
      <w:r w:rsidRPr="002A2398">
        <w:rPr>
          <w:rFonts w:cstheme="minorHAnsi"/>
          <w:bCs/>
        </w:rPr>
        <w:t xml:space="preserve">An Applicant/Licensee can request a waiver of the </w:t>
      </w:r>
      <w:r w:rsidRPr="002A2398" w:rsidR="00841154">
        <w:rPr>
          <w:rFonts w:cstheme="minorHAnsi"/>
          <w:bCs/>
        </w:rPr>
        <w:t xml:space="preserve">Commission </w:t>
      </w:r>
      <w:r w:rsidRPr="002A2398">
        <w:rPr>
          <w:rFonts w:cstheme="minorHAnsi"/>
          <w:bCs/>
        </w:rPr>
        <w:t>rules by filing an SCL-WAV form.</w:t>
      </w:r>
    </w:p>
    <w:p w:rsidR="005F0190" w:rsidRPr="002A2398" w:rsidP="005F0190" w14:paraId="133C8014" w14:textId="7F4CEAE9">
      <w:pPr>
        <w:rPr>
          <w:rFonts w:cstheme="minorHAnsi"/>
          <w:b/>
          <w:bCs/>
        </w:rPr>
      </w:pPr>
      <w:r w:rsidRPr="002A2398">
        <w:rPr>
          <w:rFonts w:cstheme="minorHAnsi"/>
          <w:b/>
          <w:bCs/>
        </w:rPr>
        <w:t>FCC Notice Required By The Paperwork Reduction Act</w:t>
      </w:r>
    </w:p>
    <w:p w:rsidR="00FB395E" w:rsidRPr="002A2398" w:rsidP="00FB395E" w14:paraId="5BF3C255" w14:textId="2EAD993B">
      <w:pPr>
        <w:rPr>
          <w:rFonts w:cstheme="minorHAnsi"/>
        </w:rPr>
      </w:pPr>
      <w:r w:rsidRPr="002A2398">
        <w:rPr>
          <w:rFonts w:cstheme="minorHAnsi"/>
        </w:rPr>
        <w:t xml:space="preserve">We have estimated that </w:t>
      </w:r>
      <w:r w:rsidRPr="002A2398" w:rsidR="00331526">
        <w:rPr>
          <w:rFonts w:cstheme="minorHAnsi"/>
        </w:rPr>
        <w:t xml:space="preserve">on average </w:t>
      </w:r>
      <w:r w:rsidRPr="002A2398">
        <w:rPr>
          <w:rFonts w:cstheme="minorHAnsi"/>
        </w:rPr>
        <w:t xml:space="preserve">each response to this collection of information will take </w:t>
      </w:r>
      <w:r w:rsidRPr="002A2398" w:rsidR="00F03079">
        <w:rPr>
          <w:rFonts w:cstheme="minorHAnsi"/>
        </w:rPr>
        <w:t xml:space="preserve">two </w:t>
      </w:r>
      <w:r w:rsidRPr="002A2398">
        <w:rPr>
          <w:rFonts w:cstheme="minorHAnsi"/>
        </w:rPr>
        <w:t xml:space="preserve"> hour</w:t>
      </w:r>
      <w:r w:rsidRPr="002A2398" w:rsidR="00F03079">
        <w:rPr>
          <w:rFonts w:cstheme="minorHAnsi"/>
        </w:rPr>
        <w:t>s</w:t>
      </w:r>
      <w:r w:rsidRPr="002A2398">
        <w:rPr>
          <w:rFonts w:cstheme="minorHAnsi"/>
        </w:rPr>
        <w:t>.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e-mail them to pra@fcc.gov or send them to the Federal Communications Commission, AMDPERM,</w:t>
      </w:r>
      <w:r w:rsidRPr="002A2398" w:rsidR="00590127">
        <w:rPr>
          <w:rFonts w:cstheme="minorHAnsi"/>
        </w:rPr>
        <w:t xml:space="preserve"> </w:t>
      </w:r>
      <w:r w:rsidRPr="002A2398">
        <w:rPr>
          <w:rFonts w:cstheme="minorHAnsi"/>
        </w:rPr>
        <w:t>Paperwork Reduction Project (3060-0</w:t>
      </w:r>
      <w:r w:rsidRPr="002A2398" w:rsidR="00061EB8">
        <w:rPr>
          <w:rFonts w:cstheme="minorHAnsi"/>
        </w:rPr>
        <w:t>944</w:t>
      </w:r>
      <w:r w:rsidRPr="002A2398">
        <w:rPr>
          <w:rFonts w:cstheme="minorHAnsi"/>
        </w:rPr>
        <w:t xml:space="preserve">), Washington, DC 20554.  </w:t>
      </w:r>
    </w:p>
    <w:p w:rsidR="00FB395E" w:rsidRPr="002A2398" w:rsidP="00FB395E" w14:paraId="278306F0" w14:textId="7D5EBE6B">
      <w:pPr>
        <w:rPr>
          <w:rFonts w:cstheme="minorHAnsi"/>
        </w:rPr>
      </w:pPr>
      <w:r w:rsidRPr="002A2398">
        <w:rPr>
          <w:rFonts w:cstheme="minorHAnsi"/>
        </w:rPr>
        <w:t>The Applicant is not required to respond to a collection of information sponsored by the Federal government, and the government may not conduct or sponsor this collection, unless it displays a currently valid OMB control number of if we fail to provide you with this notice.  This collection has been assigned an OMB control number of 3060-</w:t>
      </w:r>
      <w:r w:rsidRPr="002A2398" w:rsidR="00061EB8">
        <w:rPr>
          <w:rFonts w:cstheme="minorHAnsi"/>
        </w:rPr>
        <w:t>0944</w:t>
      </w:r>
      <w:r w:rsidRPr="002A2398">
        <w:rPr>
          <w:rFonts w:cstheme="minorHAnsi"/>
        </w:rPr>
        <w:t>.  This notice is required by the Paperwork Reduction Act of 1995, P.L. 104-13, October 1, 1995, 44 U.S.C. Section 3507.</w:t>
      </w:r>
    </w:p>
    <w:p w:rsidR="00AA47AB" w:rsidRPr="002A2398" w:rsidP="00AA47AB" w14:paraId="37D8D77C" w14:textId="2198A47E">
      <w:pPr>
        <w:rPr>
          <w:rFonts w:cstheme="minorHAnsi"/>
          <w:b/>
          <w:bCs/>
        </w:rPr>
      </w:pPr>
      <w:r w:rsidRPr="002A2398">
        <w:rPr>
          <w:rFonts w:cstheme="minorHAnsi"/>
          <w:b/>
          <w:bCs/>
        </w:rPr>
        <w:t xml:space="preserve">For Assistance </w:t>
      </w:r>
    </w:p>
    <w:p w:rsidR="007B40AE" w:rsidRPr="002A2398" w14:paraId="519F278B" w14:textId="2812A6EC">
      <w:pPr>
        <w:rPr>
          <w:rFonts w:cstheme="minorHAnsi"/>
          <w:b/>
          <w:bCs/>
        </w:rPr>
      </w:pPr>
      <w:r w:rsidRPr="002A2398">
        <w:rPr>
          <w:rFonts w:cstheme="minorHAnsi"/>
          <w:bCs/>
        </w:rPr>
        <w:t>For technical assistance with completing the forms, contact the ICFS Helpline at (202) 418-2222 or ICFSINFO@fcc.gov.  For general questions about the form requirements, contact the Office of International Affairs, Telecommunications and Analysis Division at (202) 418-1480</w:t>
      </w:r>
      <w:r w:rsidR="00E009C7">
        <w:rPr>
          <w:rFonts w:cstheme="minorHAnsi"/>
          <w:bCs/>
        </w:rPr>
        <w:t xml:space="preserve"> or at</w:t>
      </w:r>
      <w:r w:rsidRPr="00E009C7" w:rsidR="00E009C7">
        <w:rPr>
          <w:rFonts w:cstheme="minorHAnsi"/>
          <w:bCs/>
        </w:rPr>
        <w:t xml:space="preserve"> </w:t>
      </w:r>
      <w:r w:rsidRPr="00F91C84" w:rsidR="00E009C7">
        <w:rPr>
          <w:rFonts w:cstheme="minorHAnsi"/>
          <w:bCs/>
        </w:rPr>
        <w:t>FCC-OIA-TAD@fcc.gov</w:t>
      </w:r>
      <w:r w:rsidR="00E009C7">
        <w:rPr>
          <w:rFonts w:cstheme="minorHAnsi"/>
          <w:bCs/>
        </w:rPr>
        <w:t>.</w:t>
      </w:r>
      <w:r w:rsidRPr="002A2398">
        <w:rPr>
          <w:rFonts w:cstheme="minorHAnsi"/>
          <w:bCs/>
        </w:rPr>
        <w:t xml:space="preserve"> </w:t>
      </w:r>
      <w:r w:rsidRPr="002A2398" w:rsidR="00FB395E">
        <w:rPr>
          <w:rFonts w:eastAsia="Calibri" w:cstheme="minorHAnsi"/>
          <w:kern w:val="0"/>
        </w:rPr>
        <w:t xml:space="preserve"> </w:t>
      </w:r>
      <w:r w:rsidRPr="002A2398">
        <w:rPr>
          <w:rFonts w:cstheme="minorHAnsi"/>
          <w:b/>
          <w:bCs/>
        </w:rPr>
        <w:br w:type="page"/>
      </w:r>
    </w:p>
    <w:p w:rsidR="00B371B9" w:rsidRPr="002A2398" w:rsidP="002012A3" w14:paraId="1E0A2BAB" w14:textId="77777777">
      <w:pPr>
        <w:jc w:val="center"/>
        <w:rPr>
          <w:rFonts w:cstheme="minorHAnsi"/>
          <w:b/>
          <w:bCs/>
        </w:rPr>
      </w:pPr>
    </w:p>
    <w:p w:rsidR="00AA47AB" w:rsidRPr="002A2398" w:rsidP="002012A3" w14:paraId="452BF022" w14:textId="6EF67AFE">
      <w:pPr>
        <w:jc w:val="center"/>
        <w:rPr>
          <w:rFonts w:cstheme="minorHAnsi"/>
          <w:b/>
          <w:bCs/>
        </w:rPr>
      </w:pPr>
      <w:r w:rsidRPr="002A2398">
        <w:rPr>
          <w:rFonts w:cstheme="minorHAnsi"/>
          <w:b/>
          <w:bCs/>
        </w:rPr>
        <w:t xml:space="preserve">FILING </w:t>
      </w:r>
      <w:r w:rsidRPr="002A2398" w:rsidR="005F0190">
        <w:rPr>
          <w:rFonts w:cstheme="minorHAnsi"/>
          <w:b/>
          <w:bCs/>
        </w:rPr>
        <w:t>INSTRUCTIONS</w:t>
      </w:r>
    </w:p>
    <w:p w:rsidR="00F85005" w:rsidRPr="002A2398" w:rsidP="001D5FEC" w14:paraId="0D1FB3F9" w14:textId="69C7DCF9">
      <w:pPr>
        <w:rPr>
          <w:rFonts w:cstheme="minorHAnsi"/>
          <w:color w:val="FF0000"/>
        </w:rPr>
      </w:pPr>
      <w:r w:rsidRPr="002A2398">
        <w:rPr>
          <w:rFonts w:cstheme="minorHAnsi"/>
          <w:color w:val="FF0000"/>
        </w:rPr>
        <w:t>Remember to save your draft application periodically by clicking the save button.  ICFS will time-out out after 15 minutes of no activity, and failure to save will result in loss of any information entered into the application form after the last save.</w:t>
      </w:r>
    </w:p>
    <w:p w:rsidR="00F03079" w:rsidRPr="00E009C7" w:rsidP="00F03079" w14:paraId="5E6E77D6" w14:textId="1C969B10">
      <w:pPr>
        <w:rPr>
          <w:rFonts w:cstheme="minorHAnsi"/>
          <w:color w:val="FF0000"/>
          <w:highlight w:val="yellow"/>
        </w:rPr>
      </w:pPr>
      <w:bookmarkStart w:id="3" w:name="_Hlk136000469"/>
      <w:r w:rsidRPr="00E009C7">
        <w:rPr>
          <w:rFonts w:cstheme="minorHAnsi"/>
          <w:u w:val="single"/>
        </w:rPr>
        <w:t>Item</w:t>
      </w:r>
      <w:r w:rsidRPr="002A2398" w:rsidR="0044058B">
        <w:rPr>
          <w:rFonts w:cstheme="minorHAnsi"/>
          <w:u w:val="single"/>
        </w:rPr>
        <w:t>A</w:t>
      </w:r>
      <w:r w:rsidRPr="00E009C7">
        <w:rPr>
          <w:rFonts w:cstheme="minorHAnsi"/>
          <w:u w:val="single"/>
        </w:rPr>
        <w:t>1</w:t>
      </w:r>
      <w:r w:rsidRPr="00E009C7">
        <w:rPr>
          <w:rFonts w:cstheme="minorHAnsi"/>
          <w:b/>
          <w:bCs/>
        </w:rPr>
        <w:t>.</w:t>
      </w:r>
      <w:r w:rsidRPr="00E009C7">
        <w:rPr>
          <w:rFonts w:cstheme="minorHAnsi"/>
        </w:rPr>
        <w:t xml:space="preserve">  </w:t>
      </w:r>
      <w:r w:rsidRPr="002A2398" w:rsidR="0044058B">
        <w:rPr>
          <w:rFonts w:cstheme="minorHAnsi"/>
        </w:rPr>
        <w:t>ICFS will populate the file number of the application that is the subject of the amendment</w:t>
      </w:r>
      <w:r w:rsidRPr="00E009C7">
        <w:rPr>
          <w:rFonts w:cstheme="minorHAnsi"/>
        </w:rPr>
        <w:t xml:space="preserve">. </w:t>
      </w:r>
    </w:p>
    <w:p w:rsidR="00F03079" w:rsidP="00F03079" w14:paraId="25C99BCE" w14:textId="29914ED1">
      <w:pPr>
        <w:contextualSpacing/>
        <w:rPr>
          <w:rFonts w:cstheme="minorHAnsi"/>
          <w:bCs/>
          <w:color w:val="FF0000"/>
        </w:rPr>
      </w:pPr>
      <w:r w:rsidRPr="00E009C7">
        <w:rPr>
          <w:rFonts w:cstheme="minorHAnsi"/>
          <w:u w:val="single"/>
        </w:rPr>
        <w:t xml:space="preserve">Item </w:t>
      </w:r>
      <w:r w:rsidRPr="002A2398" w:rsidR="00671CB6">
        <w:rPr>
          <w:rFonts w:cstheme="minorHAnsi"/>
          <w:u w:val="single"/>
        </w:rPr>
        <w:t>A</w:t>
      </w:r>
      <w:r w:rsidRPr="002A2398" w:rsidR="004B57A1">
        <w:rPr>
          <w:rFonts w:cstheme="minorHAnsi"/>
          <w:u w:val="single"/>
        </w:rPr>
        <w:t>2</w:t>
      </w:r>
      <w:r w:rsidRPr="00E009C7">
        <w:rPr>
          <w:rFonts w:cstheme="minorHAnsi"/>
          <w:bCs/>
        </w:rPr>
        <w:t xml:space="preserve">.  </w:t>
      </w:r>
      <w:r w:rsidRPr="002A2398" w:rsidR="00671CB6">
        <w:rPr>
          <w:rFonts w:cstheme="minorHAnsi"/>
          <w:bCs/>
        </w:rPr>
        <w:t>Here, the applicant confirms by checking the box that it</w:t>
      </w:r>
      <w:r w:rsidRPr="00E009C7">
        <w:rPr>
          <w:rFonts w:cstheme="minorHAnsi"/>
          <w:bCs/>
        </w:rPr>
        <w:t xml:space="preserve"> has attached a narrative statement describing the changes to the application being made in this amendment. </w:t>
      </w:r>
    </w:p>
    <w:p w:rsidR="00E009C7" w:rsidRPr="00E009C7" w:rsidP="00F03079" w14:paraId="1EFA31AF" w14:textId="77777777">
      <w:pPr>
        <w:contextualSpacing/>
        <w:rPr>
          <w:rFonts w:cstheme="minorHAnsi"/>
          <w:bCs/>
        </w:rPr>
      </w:pPr>
    </w:p>
    <w:p w:rsidR="00F03079" w:rsidRPr="00E009C7" w:rsidP="00F03079" w14:paraId="1C0D0C50" w14:textId="77777777">
      <w:pPr>
        <w:rPr>
          <w:rFonts w:cstheme="minorHAnsi"/>
        </w:rPr>
      </w:pPr>
      <w:r w:rsidRPr="00E009C7">
        <w:rPr>
          <w:rFonts w:cstheme="minorHAnsi"/>
        </w:rPr>
        <w:t xml:space="preserve">The system will bring up the application to be amended with each answer pre-populated from the application as it was filed, except for the (1) application description, (2) Certification Statements check boxes, and (3) signature block.  </w:t>
      </w:r>
    </w:p>
    <w:p w:rsidR="00F03079" w:rsidRPr="00E009C7" w:rsidP="00F03079" w14:paraId="3B9E081E" w14:textId="77777777">
      <w:pPr>
        <w:rPr>
          <w:rFonts w:cstheme="minorHAnsi"/>
        </w:rPr>
      </w:pPr>
      <w:r w:rsidRPr="00E009C7">
        <w:rPr>
          <w:rFonts w:cstheme="minorHAnsi"/>
        </w:rPr>
        <w:t xml:space="preserve">The Applicant should change any information that it needs to, and/or upload any new or revised attachments.  </w:t>
      </w:r>
    </w:p>
    <w:p w:rsidR="00F03079" w:rsidRPr="00E009C7" w:rsidP="00F03079" w14:paraId="38AA4370" w14:textId="77777777">
      <w:pPr>
        <w:rPr>
          <w:rFonts w:cstheme="minorHAnsi"/>
        </w:rPr>
      </w:pPr>
      <w:r w:rsidRPr="00E009C7">
        <w:rPr>
          <w:rFonts w:cstheme="minorHAnsi"/>
        </w:rPr>
        <w:t>The Applicant will need to re-certify the application and provide the required information for signing the application.</w:t>
      </w:r>
    </w:p>
    <w:p w:rsidR="00F03079" w:rsidRPr="00E009C7" w:rsidP="00F03079" w14:paraId="76E9DFAC" w14:textId="46897387">
      <w:pPr>
        <w:rPr>
          <w:rFonts w:cstheme="minorHAnsi"/>
        </w:rPr>
      </w:pPr>
      <w:r w:rsidRPr="00E009C7">
        <w:rPr>
          <w:rFonts w:cstheme="minorHAnsi"/>
        </w:rPr>
        <w:t xml:space="preserve">To see the instructions for the original application, </w:t>
      </w:r>
      <w:r w:rsidRPr="002A2398" w:rsidR="0044058B">
        <w:rPr>
          <w:rFonts w:cstheme="minorHAnsi"/>
        </w:rPr>
        <w:t>navigate to these forms</w:t>
      </w:r>
      <w:r w:rsidRPr="00E009C7">
        <w:rPr>
          <w:rFonts w:cstheme="minorHAnsi"/>
        </w:rPr>
        <w:t>:</w:t>
      </w:r>
    </w:p>
    <w:p w:rsidR="00A56A11" w:rsidRPr="00E009C7" w:rsidP="00A56A11" w14:paraId="1FB7FF28" w14:textId="09928C8B">
      <w:pPr>
        <w:pStyle w:val="ListParagraph"/>
        <w:numPr>
          <w:ilvl w:val="0"/>
          <w:numId w:val="20"/>
        </w:numPr>
        <w:rPr>
          <w:rFonts w:cstheme="minorHAnsi"/>
          <w:b/>
        </w:rPr>
      </w:pPr>
      <w:r w:rsidRPr="00E009C7">
        <w:rPr>
          <w:rFonts w:cstheme="minorHAnsi"/>
          <w:b/>
        </w:rPr>
        <w:t>SCL-LPN Form.</w:t>
      </w:r>
    </w:p>
    <w:p w:rsidR="00E009C7" w:rsidRPr="00E009C7" w:rsidP="0044058B" w14:paraId="68F88148" w14:textId="18ED439B">
      <w:pPr>
        <w:pStyle w:val="ListParagraph"/>
        <w:numPr>
          <w:ilvl w:val="0"/>
          <w:numId w:val="20"/>
        </w:numPr>
        <w:rPr>
          <w:rFonts w:cstheme="minorHAnsi"/>
          <w:b/>
        </w:rPr>
      </w:pPr>
      <w:r w:rsidRPr="00E009C7">
        <w:rPr>
          <w:rFonts w:cstheme="minorHAnsi"/>
          <w:b/>
        </w:rPr>
        <w:t>SCL-ASG</w:t>
      </w:r>
      <w:r w:rsidRPr="00E009C7" w:rsidR="00F03079">
        <w:rPr>
          <w:rFonts w:cstheme="minorHAnsi"/>
          <w:b/>
        </w:rPr>
        <w:t>/</w:t>
      </w:r>
      <w:r w:rsidRPr="00E009C7" w:rsidR="001E3C85">
        <w:rPr>
          <w:rFonts w:cstheme="minorHAnsi"/>
          <w:b/>
        </w:rPr>
        <w:t>TC</w:t>
      </w:r>
      <w:r w:rsidRPr="00E009C7">
        <w:rPr>
          <w:rFonts w:cstheme="minorHAnsi"/>
          <w:b/>
        </w:rPr>
        <w:t xml:space="preserve"> Form.</w:t>
      </w:r>
      <w:r w:rsidRPr="00E009C7" w:rsidR="001E3C85">
        <w:rPr>
          <w:rFonts w:cstheme="minorHAnsi"/>
          <w:b/>
        </w:rPr>
        <w:t xml:space="preserve">  </w:t>
      </w:r>
    </w:p>
    <w:p w:rsidR="00A56A11" w:rsidRPr="00E009C7" w:rsidP="0044058B" w14:paraId="0581C1FD" w14:textId="1434331B">
      <w:pPr>
        <w:pStyle w:val="ListParagraph"/>
        <w:numPr>
          <w:ilvl w:val="0"/>
          <w:numId w:val="20"/>
        </w:numPr>
        <w:rPr>
          <w:rFonts w:cstheme="minorHAnsi"/>
          <w:b/>
        </w:rPr>
      </w:pPr>
      <w:r w:rsidRPr="00E009C7">
        <w:rPr>
          <w:rFonts w:cstheme="minorHAnsi"/>
          <w:b/>
        </w:rPr>
        <w:t>SCL-LIC Form.</w:t>
      </w:r>
      <w:r w:rsidRPr="00E009C7" w:rsidR="001E3C85">
        <w:rPr>
          <w:rFonts w:cstheme="minorHAnsi"/>
          <w:b/>
        </w:rPr>
        <w:t xml:space="preserve"> </w:t>
      </w:r>
    </w:p>
    <w:bookmarkEnd w:id="3"/>
    <w:p w:rsidR="00A56A11" w:rsidRPr="00E009C7" w:rsidP="00A56A11" w14:paraId="1E5AEBEE" w14:textId="69204ABF">
      <w:pPr>
        <w:pStyle w:val="ListParagraph"/>
        <w:numPr>
          <w:ilvl w:val="0"/>
          <w:numId w:val="20"/>
        </w:numPr>
        <w:rPr>
          <w:rFonts w:cstheme="minorHAnsi"/>
          <w:b/>
        </w:rPr>
      </w:pPr>
      <w:r w:rsidRPr="00E009C7">
        <w:rPr>
          <w:rFonts w:cstheme="minorHAnsi"/>
          <w:b/>
        </w:rPr>
        <w:t>SCL-FCN Form.</w:t>
      </w:r>
      <w:r w:rsidRPr="00E009C7" w:rsidR="001E3C85">
        <w:rPr>
          <w:rFonts w:cstheme="minorHAnsi"/>
          <w:b/>
        </w:rPr>
        <w:t xml:space="preserve">  </w:t>
      </w:r>
    </w:p>
    <w:p w:rsidR="00A56A11" w:rsidRPr="00E009C7" w:rsidP="00A56A11" w14:paraId="76E76D06" w14:textId="3D3A36A4">
      <w:pPr>
        <w:pStyle w:val="ListParagraph"/>
        <w:numPr>
          <w:ilvl w:val="0"/>
          <w:numId w:val="20"/>
        </w:numPr>
        <w:rPr>
          <w:rFonts w:cstheme="minorHAnsi"/>
          <w:b/>
        </w:rPr>
      </w:pPr>
      <w:r w:rsidRPr="00E009C7">
        <w:rPr>
          <w:rFonts w:cstheme="minorHAnsi"/>
          <w:b/>
        </w:rPr>
        <w:t>SCL-MOD Form.</w:t>
      </w:r>
      <w:r w:rsidRPr="00E009C7" w:rsidR="001E3C85">
        <w:rPr>
          <w:rFonts w:cstheme="minorHAnsi"/>
          <w:b/>
        </w:rPr>
        <w:t xml:space="preserve"> </w:t>
      </w:r>
    </w:p>
    <w:p w:rsidR="00A56A11" w:rsidRPr="00E009C7" w:rsidP="00A56A11" w14:paraId="08E9EAD1" w14:textId="7D4F0771">
      <w:pPr>
        <w:pStyle w:val="ListParagraph"/>
        <w:numPr>
          <w:ilvl w:val="0"/>
          <w:numId w:val="20"/>
        </w:numPr>
        <w:rPr>
          <w:rFonts w:cstheme="minorHAnsi"/>
          <w:b/>
        </w:rPr>
      </w:pPr>
      <w:r w:rsidRPr="00E009C7">
        <w:rPr>
          <w:rFonts w:cstheme="minorHAnsi"/>
          <w:b/>
        </w:rPr>
        <w:t>SCL-RPT Form.</w:t>
      </w:r>
      <w:r w:rsidRPr="00E009C7" w:rsidR="001E3C85">
        <w:rPr>
          <w:rFonts w:cstheme="minorHAnsi"/>
          <w:b/>
        </w:rPr>
        <w:t xml:space="preserve">  </w:t>
      </w:r>
    </w:p>
    <w:p w:rsidR="00A56A11" w:rsidRPr="00E009C7" w:rsidP="00A56A11" w14:paraId="4D5F0844" w14:textId="5B9396C1">
      <w:pPr>
        <w:pStyle w:val="ListParagraph"/>
        <w:numPr>
          <w:ilvl w:val="0"/>
          <w:numId w:val="20"/>
        </w:numPr>
        <w:rPr>
          <w:rFonts w:cstheme="minorHAnsi"/>
          <w:b/>
        </w:rPr>
      </w:pPr>
      <w:r w:rsidRPr="00E009C7">
        <w:rPr>
          <w:rFonts w:cstheme="minorHAnsi"/>
          <w:b/>
        </w:rPr>
        <w:t>SCL-RWL Form</w:t>
      </w:r>
      <w:r w:rsidRPr="00E009C7" w:rsidR="001E3C85">
        <w:rPr>
          <w:rFonts w:cstheme="minorHAnsi"/>
          <w:b/>
        </w:rPr>
        <w:t xml:space="preserve">. </w:t>
      </w:r>
    </w:p>
    <w:p w:rsidR="00A56A11" w:rsidRPr="00E009C7" w:rsidP="00A56A11" w14:paraId="3FD7A0C7" w14:textId="480B51D0">
      <w:pPr>
        <w:pStyle w:val="ListParagraph"/>
        <w:numPr>
          <w:ilvl w:val="0"/>
          <w:numId w:val="20"/>
        </w:numPr>
        <w:rPr>
          <w:rFonts w:cstheme="minorHAnsi"/>
          <w:b/>
        </w:rPr>
      </w:pPr>
      <w:r w:rsidRPr="00E009C7">
        <w:rPr>
          <w:rFonts w:cstheme="minorHAnsi"/>
          <w:b/>
        </w:rPr>
        <w:t>SCL-STA Form.</w:t>
      </w:r>
      <w:r w:rsidRPr="00E009C7" w:rsidR="001E3C85">
        <w:rPr>
          <w:rFonts w:cstheme="minorHAnsi"/>
          <w:b/>
        </w:rPr>
        <w:t xml:space="preserve">  </w:t>
      </w:r>
    </w:p>
    <w:p w:rsidR="00A56A11" w:rsidRPr="00E009C7" w:rsidP="00A56A11" w14:paraId="01B4D873" w14:textId="5FC69139">
      <w:pPr>
        <w:pStyle w:val="ListParagraph"/>
        <w:numPr>
          <w:ilvl w:val="0"/>
          <w:numId w:val="20"/>
        </w:numPr>
        <w:rPr>
          <w:rFonts w:cstheme="minorHAnsi"/>
          <w:b/>
        </w:rPr>
      </w:pPr>
      <w:r w:rsidRPr="00E009C7">
        <w:rPr>
          <w:rFonts w:cstheme="minorHAnsi"/>
          <w:b/>
        </w:rPr>
        <w:t>SCL-WAV Form.</w:t>
      </w:r>
      <w:r w:rsidRPr="00E009C7" w:rsidR="001E3C85">
        <w:rPr>
          <w:rFonts w:cstheme="minorHAnsi"/>
          <w:b/>
        </w:rPr>
        <w:t xml:space="preserve"> </w:t>
      </w:r>
    </w:p>
    <w:p w:rsidR="00F85005" w:rsidRPr="002A2398" w14:paraId="0D07857D" w14:textId="52D834C0">
      <w:pPr>
        <w:rPr>
          <w:rFonts w:cstheme="minorHAnsi"/>
          <w:b/>
          <w:bCs/>
        </w:rPr>
      </w:pPr>
    </w:p>
    <w:p w:rsidR="00FD1230" w:rsidRPr="002A2398" w:rsidP="00E009C7" w14:paraId="3653D074" w14:textId="77777777">
      <w:pPr>
        <w:rPr>
          <w:rFonts w:cstheme="minorHAnsi"/>
          <w:bCs/>
          <w:u w:val="single"/>
        </w:rPr>
      </w:pPr>
    </w:p>
    <w:sectPr w:rsidSect="004B4312">
      <w:headerReference w:type="default" r:id="rId11"/>
      <w:footerReference w:type="default" r:id="rId12"/>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09C7" w:rsidRPr="002A2398" w:rsidP="0044058B" w14:paraId="021066BE" w14:textId="2273A714">
    <w:pPr>
      <w:pStyle w:val="Footer"/>
      <w:jc w:val="center"/>
      <w:rPr>
        <w:rFonts w:cstheme="minorHAnsi"/>
        <w:noProof/>
      </w:rPr>
    </w:pPr>
    <w:r>
      <w:rPr>
        <w:rFonts w:ascii="Times New Roman" w:hAnsi="Times New Roman" w:cs="Times New Roman"/>
        <w:noProof/>
      </w:rPr>
      <w:tab/>
    </w:r>
    <w:r>
      <w:rPr>
        <w:rFonts w:ascii="Times New Roman" w:hAnsi="Times New Roman" w:cs="Times New Roman"/>
        <w:noProof/>
      </w:rPr>
      <w:tab/>
    </w:r>
    <w:r w:rsidRPr="002A2398">
      <w:rPr>
        <w:rFonts w:cstheme="minorHAnsi"/>
        <w:noProof/>
      </w:rPr>
      <w:t>August 2024</w:t>
    </w:r>
  </w:p>
  <w:p w:rsidR="0067249D" w:rsidRPr="00E009C7" w:rsidP="0044058B" w14:paraId="22869E66" w14:textId="2B4B47DB">
    <w:pPr>
      <w:pStyle w:val="Footer"/>
      <w:jc w:val="center"/>
      <w:rPr>
        <w:rFonts w:cstheme="minorHAnsi"/>
      </w:rPr>
    </w:pPr>
    <w:sdt>
      <w:sdtPr>
        <w:rPr>
          <w:rFonts w:cstheme="minorHAnsi"/>
        </w:rPr>
        <w:id w:val="-282661895"/>
        <w:docPartObj>
          <w:docPartGallery w:val="Page Numbers (Bottom of Page)"/>
          <w:docPartUnique/>
        </w:docPartObj>
      </w:sdtPr>
      <w:sdtEndPr>
        <w:rPr>
          <w:noProof/>
        </w:rPr>
      </w:sdtEndPr>
      <w:sdtContent>
        <w:r w:rsidRPr="00E009C7" w:rsidR="0062275B">
          <w:rPr>
            <w:rFonts w:cstheme="minorHAnsi"/>
            <w:noProof/>
          </w:rPr>
          <w:fldChar w:fldCharType="begin"/>
        </w:r>
        <w:r w:rsidRPr="00E009C7" w:rsidR="0062275B">
          <w:rPr>
            <w:rFonts w:cstheme="minorHAnsi"/>
            <w:noProof/>
          </w:rPr>
          <w:instrText xml:space="preserve"> PAGE   \* MERGEFORMAT </w:instrText>
        </w:r>
        <w:r w:rsidRPr="00E009C7" w:rsidR="0062275B">
          <w:rPr>
            <w:rFonts w:cstheme="minorHAnsi"/>
            <w:noProof/>
          </w:rPr>
          <w:fldChar w:fldCharType="separate"/>
        </w:r>
        <w:r w:rsidRPr="00E009C7" w:rsidR="00664185">
          <w:rPr>
            <w:rFonts w:cstheme="minorHAnsi"/>
            <w:noProof/>
          </w:rPr>
          <w:t>4</w:t>
        </w:r>
        <w:r w:rsidRPr="00E009C7" w:rsidR="0062275B">
          <w:rPr>
            <w:rFonts w:cstheme="minorHAnsi"/>
            <w:noProof/>
          </w:rPr>
          <w:fldChar w:fldCharType="end"/>
        </w:r>
      </w:sdtContent>
    </w:sdt>
  </w:p>
  <w:p w:rsidR="0067249D" w14:paraId="5EF86F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F03079" w14:paraId="43423E4B" w14:textId="1C9F57E9">
    <w:pPr>
      <w:pStyle w:val="Header"/>
      <w:jc w:val="center"/>
      <w:rPr>
        <w:rFonts w:ascii="Times New Roman" w:hAnsi="Times New Roman" w:cs="Times New Roman"/>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A115E"/>
    <w:multiLevelType w:val="hybridMultilevel"/>
    <w:tmpl w:val="1900717C"/>
    <w:lvl w:ilvl="0">
      <w:start w:val="1"/>
      <w:numFmt w:val="low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7">
    <w:nsid w:val="248246F3"/>
    <w:multiLevelType w:val="singleLevel"/>
    <w:tmpl w:val="B1F45678"/>
    <w:lvl w:ilvl="0">
      <w:start w:val="1"/>
      <w:numFmt w:val="decimal"/>
      <w:lvlText w:val="%1."/>
      <w:lvlJc w:val="left"/>
      <w:pPr>
        <w:tabs>
          <w:tab w:val="num" w:pos="1080"/>
        </w:tabs>
        <w:ind w:left="0" w:firstLine="720"/>
      </w:pPr>
    </w:lvl>
  </w:abstractNum>
  <w:abstractNum w:abstractNumId="8">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nsid w:val="541035FB"/>
    <w:multiLevelType w:val="hybridMultilevel"/>
    <w:tmpl w:val="3D7665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6">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6DF56FD"/>
    <w:multiLevelType w:val="hybridMultilevel"/>
    <w:tmpl w:val="649C4270"/>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751F6E7B"/>
    <w:multiLevelType w:val="hybridMultilevel"/>
    <w:tmpl w:val="AB6283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1157956">
    <w:abstractNumId w:val="16"/>
  </w:num>
  <w:num w:numId="2" w16cid:durableId="181555705">
    <w:abstractNumId w:val="6"/>
  </w:num>
  <w:num w:numId="3" w16cid:durableId="896360552">
    <w:abstractNumId w:val="15"/>
  </w:num>
  <w:num w:numId="4" w16cid:durableId="967904293">
    <w:abstractNumId w:val="8"/>
  </w:num>
  <w:num w:numId="5" w16cid:durableId="961309269">
    <w:abstractNumId w:val="11"/>
  </w:num>
  <w:num w:numId="6" w16cid:durableId="1987854534">
    <w:abstractNumId w:val="7"/>
  </w:num>
  <w:num w:numId="7" w16cid:durableId="331876505">
    <w:abstractNumId w:val="2"/>
  </w:num>
  <w:num w:numId="8" w16cid:durableId="944381229">
    <w:abstractNumId w:val="9"/>
  </w:num>
  <w:num w:numId="9" w16cid:durableId="1968776875">
    <w:abstractNumId w:val="1"/>
  </w:num>
  <w:num w:numId="10" w16cid:durableId="1943108080">
    <w:abstractNumId w:val="3"/>
  </w:num>
  <w:num w:numId="11" w16cid:durableId="422187256">
    <w:abstractNumId w:val="4"/>
  </w:num>
  <w:num w:numId="12" w16cid:durableId="1817717646">
    <w:abstractNumId w:val="14"/>
  </w:num>
  <w:num w:numId="13" w16cid:durableId="184754904">
    <w:abstractNumId w:val="19"/>
  </w:num>
  <w:num w:numId="14" w16cid:durableId="1311249386">
    <w:abstractNumId w:val="12"/>
  </w:num>
  <w:num w:numId="15" w16cid:durableId="2010130621">
    <w:abstractNumId w:val="10"/>
  </w:num>
  <w:num w:numId="16" w16cid:durableId="1401102091">
    <w:abstractNumId w:val="18"/>
  </w:num>
  <w:num w:numId="17" w16cid:durableId="1492411483">
    <w:abstractNumId w:val="17"/>
  </w:num>
  <w:num w:numId="18" w16cid:durableId="1298562424">
    <w:abstractNumId w:val="13"/>
  </w:num>
  <w:num w:numId="19" w16cid:durableId="798651535">
    <w:abstractNumId w:val="0"/>
  </w:num>
  <w:num w:numId="20" w16cid:durableId="1923027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06B81"/>
    <w:rsid w:val="00012E3D"/>
    <w:rsid w:val="00013F43"/>
    <w:rsid w:val="000150F5"/>
    <w:rsid w:val="0001796B"/>
    <w:rsid w:val="00022476"/>
    <w:rsid w:val="0003074F"/>
    <w:rsid w:val="00047558"/>
    <w:rsid w:val="00052659"/>
    <w:rsid w:val="00054358"/>
    <w:rsid w:val="00060C31"/>
    <w:rsid w:val="0006115E"/>
    <w:rsid w:val="00061EB8"/>
    <w:rsid w:val="00070566"/>
    <w:rsid w:val="0007545B"/>
    <w:rsid w:val="000837AC"/>
    <w:rsid w:val="0008546C"/>
    <w:rsid w:val="000865CA"/>
    <w:rsid w:val="00090251"/>
    <w:rsid w:val="0009306F"/>
    <w:rsid w:val="0009617F"/>
    <w:rsid w:val="000A1086"/>
    <w:rsid w:val="000A1333"/>
    <w:rsid w:val="000A339E"/>
    <w:rsid w:val="000A7A4D"/>
    <w:rsid w:val="000B10C2"/>
    <w:rsid w:val="000B295A"/>
    <w:rsid w:val="000B3348"/>
    <w:rsid w:val="000B586D"/>
    <w:rsid w:val="000B5E19"/>
    <w:rsid w:val="000B77A8"/>
    <w:rsid w:val="000C469A"/>
    <w:rsid w:val="000C50CB"/>
    <w:rsid w:val="000D498A"/>
    <w:rsid w:val="000D630E"/>
    <w:rsid w:val="000E52C3"/>
    <w:rsid w:val="000F22B1"/>
    <w:rsid w:val="000F2FEF"/>
    <w:rsid w:val="001053B1"/>
    <w:rsid w:val="00106469"/>
    <w:rsid w:val="001106E9"/>
    <w:rsid w:val="001174C6"/>
    <w:rsid w:val="00120A2B"/>
    <w:rsid w:val="00120F04"/>
    <w:rsid w:val="00122B02"/>
    <w:rsid w:val="00125651"/>
    <w:rsid w:val="00130058"/>
    <w:rsid w:val="00134785"/>
    <w:rsid w:val="001355B9"/>
    <w:rsid w:val="00142165"/>
    <w:rsid w:val="00145CB1"/>
    <w:rsid w:val="00161662"/>
    <w:rsid w:val="001645F7"/>
    <w:rsid w:val="00170BAE"/>
    <w:rsid w:val="00173DEB"/>
    <w:rsid w:val="001752C1"/>
    <w:rsid w:val="00177BA9"/>
    <w:rsid w:val="00180A79"/>
    <w:rsid w:val="001845A7"/>
    <w:rsid w:val="00186E37"/>
    <w:rsid w:val="00196A3C"/>
    <w:rsid w:val="001A1CC8"/>
    <w:rsid w:val="001A4EC1"/>
    <w:rsid w:val="001B3F3D"/>
    <w:rsid w:val="001B6FFC"/>
    <w:rsid w:val="001C1D72"/>
    <w:rsid w:val="001D1CB3"/>
    <w:rsid w:val="001D5FEC"/>
    <w:rsid w:val="001E29E0"/>
    <w:rsid w:val="001E2B9A"/>
    <w:rsid w:val="001E3C85"/>
    <w:rsid w:val="001F2BF6"/>
    <w:rsid w:val="001F679C"/>
    <w:rsid w:val="001F78F6"/>
    <w:rsid w:val="002012A3"/>
    <w:rsid w:val="002021B2"/>
    <w:rsid w:val="00207170"/>
    <w:rsid w:val="00214D47"/>
    <w:rsid w:val="00214F4A"/>
    <w:rsid w:val="002163A3"/>
    <w:rsid w:val="0022204F"/>
    <w:rsid w:val="002306D0"/>
    <w:rsid w:val="00231C58"/>
    <w:rsid w:val="002321B3"/>
    <w:rsid w:val="0023248D"/>
    <w:rsid w:val="00242EC2"/>
    <w:rsid w:val="00250330"/>
    <w:rsid w:val="002511BA"/>
    <w:rsid w:val="00266154"/>
    <w:rsid w:val="00272CD7"/>
    <w:rsid w:val="0029576D"/>
    <w:rsid w:val="002A2398"/>
    <w:rsid w:val="002A79D5"/>
    <w:rsid w:val="002B0584"/>
    <w:rsid w:val="002B0C16"/>
    <w:rsid w:val="002B7E11"/>
    <w:rsid w:val="002C5BEB"/>
    <w:rsid w:val="002C7952"/>
    <w:rsid w:val="002D3552"/>
    <w:rsid w:val="002D4009"/>
    <w:rsid w:val="002D64A9"/>
    <w:rsid w:val="002E3387"/>
    <w:rsid w:val="002E3EB8"/>
    <w:rsid w:val="002E5F73"/>
    <w:rsid w:val="002F101A"/>
    <w:rsid w:val="002F2317"/>
    <w:rsid w:val="002F3114"/>
    <w:rsid w:val="002F4EAD"/>
    <w:rsid w:val="00301E62"/>
    <w:rsid w:val="00302703"/>
    <w:rsid w:val="00316E8E"/>
    <w:rsid w:val="00320F31"/>
    <w:rsid w:val="0032136A"/>
    <w:rsid w:val="003222D9"/>
    <w:rsid w:val="00331526"/>
    <w:rsid w:val="00335F32"/>
    <w:rsid w:val="003433A5"/>
    <w:rsid w:val="00350FDC"/>
    <w:rsid w:val="00351087"/>
    <w:rsid w:val="003532D5"/>
    <w:rsid w:val="00353568"/>
    <w:rsid w:val="003613C2"/>
    <w:rsid w:val="00372554"/>
    <w:rsid w:val="00374EEA"/>
    <w:rsid w:val="00380DD9"/>
    <w:rsid w:val="003832A9"/>
    <w:rsid w:val="00393417"/>
    <w:rsid w:val="003A1002"/>
    <w:rsid w:val="003A1DD8"/>
    <w:rsid w:val="003A4306"/>
    <w:rsid w:val="003B1047"/>
    <w:rsid w:val="003B4576"/>
    <w:rsid w:val="003C052F"/>
    <w:rsid w:val="003C2CF8"/>
    <w:rsid w:val="003D2C0A"/>
    <w:rsid w:val="003E1BC6"/>
    <w:rsid w:val="003E30E4"/>
    <w:rsid w:val="003F4C31"/>
    <w:rsid w:val="00400630"/>
    <w:rsid w:val="0041195D"/>
    <w:rsid w:val="00413D83"/>
    <w:rsid w:val="0041683A"/>
    <w:rsid w:val="00421D08"/>
    <w:rsid w:val="0043123E"/>
    <w:rsid w:val="004320E6"/>
    <w:rsid w:val="00433FDB"/>
    <w:rsid w:val="0044058B"/>
    <w:rsid w:val="00446853"/>
    <w:rsid w:val="00447372"/>
    <w:rsid w:val="004520B2"/>
    <w:rsid w:val="00463B58"/>
    <w:rsid w:val="00463C77"/>
    <w:rsid w:val="00465090"/>
    <w:rsid w:val="00477186"/>
    <w:rsid w:val="00477B39"/>
    <w:rsid w:val="0048048B"/>
    <w:rsid w:val="004830E8"/>
    <w:rsid w:val="0048347C"/>
    <w:rsid w:val="00485D47"/>
    <w:rsid w:val="00490896"/>
    <w:rsid w:val="00492C87"/>
    <w:rsid w:val="004A2A8B"/>
    <w:rsid w:val="004A3E6E"/>
    <w:rsid w:val="004A7E29"/>
    <w:rsid w:val="004B4312"/>
    <w:rsid w:val="004B57A1"/>
    <w:rsid w:val="004B6BCE"/>
    <w:rsid w:val="004B6F30"/>
    <w:rsid w:val="004C0163"/>
    <w:rsid w:val="004C71F5"/>
    <w:rsid w:val="004D0390"/>
    <w:rsid w:val="004E0AEF"/>
    <w:rsid w:val="004E1EFD"/>
    <w:rsid w:val="004E3351"/>
    <w:rsid w:val="004E3428"/>
    <w:rsid w:val="004F7AE3"/>
    <w:rsid w:val="005007D1"/>
    <w:rsid w:val="0050390D"/>
    <w:rsid w:val="00505A5F"/>
    <w:rsid w:val="00505D48"/>
    <w:rsid w:val="005117B3"/>
    <w:rsid w:val="00533880"/>
    <w:rsid w:val="00540DB3"/>
    <w:rsid w:val="00543B06"/>
    <w:rsid w:val="00551627"/>
    <w:rsid w:val="00552ACF"/>
    <w:rsid w:val="005605A2"/>
    <w:rsid w:val="005632DC"/>
    <w:rsid w:val="0056440F"/>
    <w:rsid w:val="00580FCE"/>
    <w:rsid w:val="005840C2"/>
    <w:rsid w:val="00584B09"/>
    <w:rsid w:val="00590127"/>
    <w:rsid w:val="0059541E"/>
    <w:rsid w:val="00597F22"/>
    <w:rsid w:val="005A1D3F"/>
    <w:rsid w:val="005B09E1"/>
    <w:rsid w:val="005B54DA"/>
    <w:rsid w:val="005C0AC4"/>
    <w:rsid w:val="005C21F7"/>
    <w:rsid w:val="005D5C1A"/>
    <w:rsid w:val="005F0190"/>
    <w:rsid w:val="005F06B0"/>
    <w:rsid w:val="005F4568"/>
    <w:rsid w:val="00606627"/>
    <w:rsid w:val="00607CA0"/>
    <w:rsid w:val="0062275B"/>
    <w:rsid w:val="006252E5"/>
    <w:rsid w:val="0063245F"/>
    <w:rsid w:val="00642559"/>
    <w:rsid w:val="006503E6"/>
    <w:rsid w:val="006509DA"/>
    <w:rsid w:val="00651CCB"/>
    <w:rsid w:val="00653660"/>
    <w:rsid w:val="006602ED"/>
    <w:rsid w:val="00662FA6"/>
    <w:rsid w:val="00664185"/>
    <w:rsid w:val="00671CB6"/>
    <w:rsid w:val="0067249D"/>
    <w:rsid w:val="00675986"/>
    <w:rsid w:val="00677610"/>
    <w:rsid w:val="0067783C"/>
    <w:rsid w:val="00677AF0"/>
    <w:rsid w:val="00682008"/>
    <w:rsid w:val="00683A47"/>
    <w:rsid w:val="00683D9E"/>
    <w:rsid w:val="00693931"/>
    <w:rsid w:val="0069474D"/>
    <w:rsid w:val="006977D2"/>
    <w:rsid w:val="006A50E1"/>
    <w:rsid w:val="006B1F84"/>
    <w:rsid w:val="006B5757"/>
    <w:rsid w:val="006B7AA5"/>
    <w:rsid w:val="006C47A7"/>
    <w:rsid w:val="006C4FF1"/>
    <w:rsid w:val="006C6005"/>
    <w:rsid w:val="006D2AB4"/>
    <w:rsid w:val="006D2ECE"/>
    <w:rsid w:val="006D3116"/>
    <w:rsid w:val="006D3E56"/>
    <w:rsid w:val="006D7195"/>
    <w:rsid w:val="006D7F12"/>
    <w:rsid w:val="006E0D5B"/>
    <w:rsid w:val="006E6427"/>
    <w:rsid w:val="006F2C4C"/>
    <w:rsid w:val="007009B1"/>
    <w:rsid w:val="00701063"/>
    <w:rsid w:val="00703516"/>
    <w:rsid w:val="00704D41"/>
    <w:rsid w:val="00710187"/>
    <w:rsid w:val="00712D9E"/>
    <w:rsid w:val="00713E37"/>
    <w:rsid w:val="00721B44"/>
    <w:rsid w:val="00724914"/>
    <w:rsid w:val="00736197"/>
    <w:rsid w:val="007414B3"/>
    <w:rsid w:val="00746E98"/>
    <w:rsid w:val="00747362"/>
    <w:rsid w:val="00756058"/>
    <w:rsid w:val="007603F0"/>
    <w:rsid w:val="007610F3"/>
    <w:rsid w:val="00767093"/>
    <w:rsid w:val="00771611"/>
    <w:rsid w:val="007761EC"/>
    <w:rsid w:val="00780BF6"/>
    <w:rsid w:val="00787259"/>
    <w:rsid w:val="007902BB"/>
    <w:rsid w:val="007A2C18"/>
    <w:rsid w:val="007A3828"/>
    <w:rsid w:val="007B3355"/>
    <w:rsid w:val="007B40AE"/>
    <w:rsid w:val="007C303A"/>
    <w:rsid w:val="007D17E9"/>
    <w:rsid w:val="007D768B"/>
    <w:rsid w:val="007D7C73"/>
    <w:rsid w:val="007E2E8C"/>
    <w:rsid w:val="007E5C68"/>
    <w:rsid w:val="00804883"/>
    <w:rsid w:val="00804B91"/>
    <w:rsid w:val="00812509"/>
    <w:rsid w:val="00814363"/>
    <w:rsid w:val="00816ED5"/>
    <w:rsid w:val="00826E34"/>
    <w:rsid w:val="008326D2"/>
    <w:rsid w:val="00841154"/>
    <w:rsid w:val="00843115"/>
    <w:rsid w:val="00844B56"/>
    <w:rsid w:val="0086440A"/>
    <w:rsid w:val="00873BA2"/>
    <w:rsid w:val="0088124C"/>
    <w:rsid w:val="00885BC8"/>
    <w:rsid w:val="0088689C"/>
    <w:rsid w:val="00887E80"/>
    <w:rsid w:val="00890109"/>
    <w:rsid w:val="00896B3B"/>
    <w:rsid w:val="008A1212"/>
    <w:rsid w:val="008A5BB1"/>
    <w:rsid w:val="008B2F2A"/>
    <w:rsid w:val="008B380D"/>
    <w:rsid w:val="008C3447"/>
    <w:rsid w:val="008D24E0"/>
    <w:rsid w:val="008D4951"/>
    <w:rsid w:val="008D6248"/>
    <w:rsid w:val="008E6B82"/>
    <w:rsid w:val="008F0977"/>
    <w:rsid w:val="008F5F07"/>
    <w:rsid w:val="008F71D5"/>
    <w:rsid w:val="008F7BB3"/>
    <w:rsid w:val="008F7C21"/>
    <w:rsid w:val="0090274E"/>
    <w:rsid w:val="00902EF1"/>
    <w:rsid w:val="009053C6"/>
    <w:rsid w:val="0091457E"/>
    <w:rsid w:val="00924E76"/>
    <w:rsid w:val="00924FF1"/>
    <w:rsid w:val="00931AAE"/>
    <w:rsid w:val="00931C5D"/>
    <w:rsid w:val="0093449C"/>
    <w:rsid w:val="009408E7"/>
    <w:rsid w:val="00946904"/>
    <w:rsid w:val="0095063A"/>
    <w:rsid w:val="009509C5"/>
    <w:rsid w:val="009517EE"/>
    <w:rsid w:val="00954B4A"/>
    <w:rsid w:val="009600C1"/>
    <w:rsid w:val="00960C28"/>
    <w:rsid w:val="00964D01"/>
    <w:rsid w:val="00971A07"/>
    <w:rsid w:val="00975863"/>
    <w:rsid w:val="009937AC"/>
    <w:rsid w:val="009967E8"/>
    <w:rsid w:val="009A1557"/>
    <w:rsid w:val="009A78C8"/>
    <w:rsid w:val="009A7F63"/>
    <w:rsid w:val="009B3200"/>
    <w:rsid w:val="009B45A1"/>
    <w:rsid w:val="009C20C2"/>
    <w:rsid w:val="009C739F"/>
    <w:rsid w:val="009D2085"/>
    <w:rsid w:val="009E4607"/>
    <w:rsid w:val="009F4142"/>
    <w:rsid w:val="009F466C"/>
    <w:rsid w:val="009F48AC"/>
    <w:rsid w:val="00A0179B"/>
    <w:rsid w:val="00A04616"/>
    <w:rsid w:val="00A05138"/>
    <w:rsid w:val="00A06E08"/>
    <w:rsid w:val="00A15296"/>
    <w:rsid w:val="00A173FC"/>
    <w:rsid w:val="00A17FE8"/>
    <w:rsid w:val="00A265BD"/>
    <w:rsid w:val="00A304FE"/>
    <w:rsid w:val="00A31FCA"/>
    <w:rsid w:val="00A3645A"/>
    <w:rsid w:val="00A370E3"/>
    <w:rsid w:val="00A416F3"/>
    <w:rsid w:val="00A43605"/>
    <w:rsid w:val="00A46B45"/>
    <w:rsid w:val="00A46F65"/>
    <w:rsid w:val="00A47232"/>
    <w:rsid w:val="00A54343"/>
    <w:rsid w:val="00A56A11"/>
    <w:rsid w:val="00A64E90"/>
    <w:rsid w:val="00A71EE8"/>
    <w:rsid w:val="00A735B2"/>
    <w:rsid w:val="00A8058B"/>
    <w:rsid w:val="00A84D41"/>
    <w:rsid w:val="00A86DEC"/>
    <w:rsid w:val="00A86EE3"/>
    <w:rsid w:val="00A968AB"/>
    <w:rsid w:val="00AA05B5"/>
    <w:rsid w:val="00AA2BF4"/>
    <w:rsid w:val="00AA47AB"/>
    <w:rsid w:val="00AA50AC"/>
    <w:rsid w:val="00AB0ED9"/>
    <w:rsid w:val="00AC2587"/>
    <w:rsid w:val="00AC2AC1"/>
    <w:rsid w:val="00AC6A11"/>
    <w:rsid w:val="00AD18E0"/>
    <w:rsid w:val="00AE35B7"/>
    <w:rsid w:val="00AE7091"/>
    <w:rsid w:val="00AF2E04"/>
    <w:rsid w:val="00AF4594"/>
    <w:rsid w:val="00B00D3F"/>
    <w:rsid w:val="00B02DE7"/>
    <w:rsid w:val="00B156CA"/>
    <w:rsid w:val="00B161F2"/>
    <w:rsid w:val="00B20736"/>
    <w:rsid w:val="00B279FE"/>
    <w:rsid w:val="00B31BA6"/>
    <w:rsid w:val="00B371B9"/>
    <w:rsid w:val="00B41E01"/>
    <w:rsid w:val="00B42884"/>
    <w:rsid w:val="00B42C06"/>
    <w:rsid w:val="00B43F76"/>
    <w:rsid w:val="00B4440C"/>
    <w:rsid w:val="00B53CC1"/>
    <w:rsid w:val="00B53F66"/>
    <w:rsid w:val="00B57D73"/>
    <w:rsid w:val="00B67770"/>
    <w:rsid w:val="00B67A53"/>
    <w:rsid w:val="00B75D74"/>
    <w:rsid w:val="00B7756C"/>
    <w:rsid w:val="00B80125"/>
    <w:rsid w:val="00B92B30"/>
    <w:rsid w:val="00B97F5A"/>
    <w:rsid w:val="00BB0D11"/>
    <w:rsid w:val="00BB3DF0"/>
    <w:rsid w:val="00BC4197"/>
    <w:rsid w:val="00BC6516"/>
    <w:rsid w:val="00BD293D"/>
    <w:rsid w:val="00BE0A61"/>
    <w:rsid w:val="00BE54D7"/>
    <w:rsid w:val="00BE5C58"/>
    <w:rsid w:val="00BF17CB"/>
    <w:rsid w:val="00BF186C"/>
    <w:rsid w:val="00BF4200"/>
    <w:rsid w:val="00BF4875"/>
    <w:rsid w:val="00C03051"/>
    <w:rsid w:val="00C053D9"/>
    <w:rsid w:val="00C06587"/>
    <w:rsid w:val="00C215B9"/>
    <w:rsid w:val="00C22BE4"/>
    <w:rsid w:val="00C3773F"/>
    <w:rsid w:val="00C40ED1"/>
    <w:rsid w:val="00C54F60"/>
    <w:rsid w:val="00C564D8"/>
    <w:rsid w:val="00C65123"/>
    <w:rsid w:val="00C736F2"/>
    <w:rsid w:val="00C74662"/>
    <w:rsid w:val="00C85A46"/>
    <w:rsid w:val="00C9133E"/>
    <w:rsid w:val="00C93868"/>
    <w:rsid w:val="00C9593C"/>
    <w:rsid w:val="00C95D89"/>
    <w:rsid w:val="00C96FDA"/>
    <w:rsid w:val="00C978A8"/>
    <w:rsid w:val="00CA1AA2"/>
    <w:rsid w:val="00CA1EA3"/>
    <w:rsid w:val="00CA6336"/>
    <w:rsid w:val="00CA70D6"/>
    <w:rsid w:val="00CB482D"/>
    <w:rsid w:val="00CB6B43"/>
    <w:rsid w:val="00CB7711"/>
    <w:rsid w:val="00CD01F9"/>
    <w:rsid w:val="00CD40BD"/>
    <w:rsid w:val="00D00FD3"/>
    <w:rsid w:val="00D0329D"/>
    <w:rsid w:val="00D06571"/>
    <w:rsid w:val="00D24D00"/>
    <w:rsid w:val="00D25310"/>
    <w:rsid w:val="00D3783F"/>
    <w:rsid w:val="00D41E19"/>
    <w:rsid w:val="00D44508"/>
    <w:rsid w:val="00D52413"/>
    <w:rsid w:val="00D66723"/>
    <w:rsid w:val="00D67102"/>
    <w:rsid w:val="00D67309"/>
    <w:rsid w:val="00D7005F"/>
    <w:rsid w:val="00D804C9"/>
    <w:rsid w:val="00D80EF5"/>
    <w:rsid w:val="00D9404C"/>
    <w:rsid w:val="00DA232D"/>
    <w:rsid w:val="00DA6490"/>
    <w:rsid w:val="00DB36AC"/>
    <w:rsid w:val="00DC16B3"/>
    <w:rsid w:val="00DC3CC9"/>
    <w:rsid w:val="00DC54E9"/>
    <w:rsid w:val="00DC7FB8"/>
    <w:rsid w:val="00DD0382"/>
    <w:rsid w:val="00DD202A"/>
    <w:rsid w:val="00DD2378"/>
    <w:rsid w:val="00DD5CE7"/>
    <w:rsid w:val="00DE0F1D"/>
    <w:rsid w:val="00DE6BEF"/>
    <w:rsid w:val="00DF3BAD"/>
    <w:rsid w:val="00DF77FD"/>
    <w:rsid w:val="00E009C7"/>
    <w:rsid w:val="00E24A5B"/>
    <w:rsid w:val="00E25299"/>
    <w:rsid w:val="00E315CC"/>
    <w:rsid w:val="00E43542"/>
    <w:rsid w:val="00E437BE"/>
    <w:rsid w:val="00E508A4"/>
    <w:rsid w:val="00E54C11"/>
    <w:rsid w:val="00E65B7A"/>
    <w:rsid w:val="00E66DC1"/>
    <w:rsid w:val="00E700FC"/>
    <w:rsid w:val="00E70A1D"/>
    <w:rsid w:val="00E7512B"/>
    <w:rsid w:val="00E762C3"/>
    <w:rsid w:val="00E81F60"/>
    <w:rsid w:val="00E956CE"/>
    <w:rsid w:val="00E978FB"/>
    <w:rsid w:val="00EA18A3"/>
    <w:rsid w:val="00EA3226"/>
    <w:rsid w:val="00EA3777"/>
    <w:rsid w:val="00EC179C"/>
    <w:rsid w:val="00EC2B89"/>
    <w:rsid w:val="00EC7895"/>
    <w:rsid w:val="00EC7BA3"/>
    <w:rsid w:val="00ED40C3"/>
    <w:rsid w:val="00EE7A6A"/>
    <w:rsid w:val="00EF16EC"/>
    <w:rsid w:val="00EF3732"/>
    <w:rsid w:val="00EF43CD"/>
    <w:rsid w:val="00F01342"/>
    <w:rsid w:val="00F0176A"/>
    <w:rsid w:val="00F03079"/>
    <w:rsid w:val="00F044E6"/>
    <w:rsid w:val="00F165F4"/>
    <w:rsid w:val="00F23135"/>
    <w:rsid w:val="00F277F1"/>
    <w:rsid w:val="00F33D78"/>
    <w:rsid w:val="00F35B91"/>
    <w:rsid w:val="00F40342"/>
    <w:rsid w:val="00F40651"/>
    <w:rsid w:val="00F43B1D"/>
    <w:rsid w:val="00F447A3"/>
    <w:rsid w:val="00F4633D"/>
    <w:rsid w:val="00F5157D"/>
    <w:rsid w:val="00F575AA"/>
    <w:rsid w:val="00F61472"/>
    <w:rsid w:val="00F771BD"/>
    <w:rsid w:val="00F816ED"/>
    <w:rsid w:val="00F83B7A"/>
    <w:rsid w:val="00F85005"/>
    <w:rsid w:val="00F85AB1"/>
    <w:rsid w:val="00F91C84"/>
    <w:rsid w:val="00F95E2B"/>
    <w:rsid w:val="00FA0B2A"/>
    <w:rsid w:val="00FB395E"/>
    <w:rsid w:val="00FB699F"/>
    <w:rsid w:val="00FC0FD1"/>
    <w:rsid w:val="00FC26DF"/>
    <w:rsid w:val="00FC55DE"/>
    <w:rsid w:val="00FC676F"/>
    <w:rsid w:val="00FC7DBF"/>
    <w:rsid w:val="00FD1230"/>
    <w:rsid w:val="00FD212B"/>
    <w:rsid w:val="00FD795B"/>
    <w:rsid w:val="00FE1108"/>
    <w:rsid w:val="00FE56F3"/>
    <w:rsid w:val="00FF0109"/>
    <w:rsid w:val="00FF1A88"/>
    <w:rsid w:val="00FF1D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docId w15:val="{0F159672-9D8F-45F3-A0A7-C578FE50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398"/>
    <w:pPr>
      <w:spacing w:line="278" w:lineRule="auto"/>
    </w:pPr>
    <w:rPr>
      <w:kern w:val="2"/>
      <w:sz w:val="24"/>
      <w:szCs w:val="24"/>
      <w14:ligatures w14:val="standardContextual"/>
    </w:rPr>
  </w:style>
  <w:style w:type="paragraph" w:styleId="Heading1">
    <w:name w:val="heading 1"/>
    <w:basedOn w:val="Normal"/>
    <w:next w:val="ParaNum"/>
    <w:link w:val="Heading1Char"/>
    <w:qFormat/>
    <w:rsid w:val="004320E6"/>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4320E6"/>
    <w:pPr>
      <w:keepNext/>
      <w:numPr>
        <w:ilvl w:val="1"/>
        <w:numId w:val="4"/>
      </w:numPr>
      <w:spacing w:after="120"/>
      <w:outlineLvl w:val="1"/>
    </w:pPr>
    <w:rPr>
      <w:b/>
    </w:rPr>
  </w:style>
  <w:style w:type="paragraph" w:styleId="Heading3">
    <w:name w:val="heading 3"/>
    <w:basedOn w:val="Normal"/>
    <w:next w:val="ParaNum"/>
    <w:link w:val="Heading3Char"/>
    <w:qFormat/>
    <w:rsid w:val="004320E6"/>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4320E6"/>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4320E6"/>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4320E6"/>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4320E6"/>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4320E6"/>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4320E6"/>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2A23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A2398"/>
  </w:style>
  <w:style w:type="paragraph" w:styleId="Header">
    <w:name w:val="header"/>
    <w:basedOn w:val="Normal"/>
    <w:link w:val="HeaderChar"/>
    <w:autoRedefine/>
    <w:rsid w:val="004320E6"/>
    <w:pPr>
      <w:tabs>
        <w:tab w:val="center" w:pos="4680"/>
        <w:tab w:val="right" w:pos="9360"/>
      </w:tabs>
    </w:pPr>
    <w:rPr>
      <w:rFonts w:ascii="Arial" w:hAnsi="Arial" w:cs="Arial"/>
      <w:b/>
      <w:sz w:val="96"/>
      <w:szCs w:val="96"/>
    </w:rPr>
  </w:style>
  <w:style w:type="character" w:customStyle="1" w:styleId="HeaderChar">
    <w:name w:val="Header Char"/>
    <w:basedOn w:val="DefaultParagraphFont"/>
    <w:link w:val="Header"/>
    <w:rsid w:val="00D9404C"/>
    <w:rPr>
      <w:rFonts w:ascii="Arial" w:eastAsia="Times New Roman" w:hAnsi="Arial" w:cs="Arial"/>
      <w:b/>
      <w:snapToGrid w:val="0"/>
      <w:kern w:val="28"/>
      <w:sz w:val="96"/>
      <w:szCs w:val="96"/>
    </w:rPr>
  </w:style>
  <w:style w:type="paragraph" w:styleId="Footer">
    <w:name w:val="footer"/>
    <w:basedOn w:val="Normal"/>
    <w:link w:val="FooterChar"/>
    <w:uiPriority w:val="99"/>
    <w:rsid w:val="004320E6"/>
    <w:pPr>
      <w:tabs>
        <w:tab w:val="center" w:pos="4320"/>
        <w:tab w:val="right" w:pos="8640"/>
      </w:tabs>
    </w:pPr>
  </w:style>
  <w:style w:type="character" w:customStyle="1" w:styleId="FooterChar">
    <w:name w:val="Footer Char"/>
    <w:link w:val="Footer"/>
    <w:uiPriority w:val="99"/>
    <w:rsid w:val="004320E6"/>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4320E6"/>
    <w:rPr>
      <w:color w:val="0000FF"/>
      <w:u w:val="single"/>
    </w:rPr>
  </w:style>
  <w:style w:type="character" w:customStyle="1" w:styleId="UnresolvedMention1">
    <w:name w:val="Unresolved Mention1"/>
    <w:basedOn w:val="DefaultParagraphFont"/>
    <w:uiPriority w:val="99"/>
    <w:semiHidden/>
    <w:unhideWhenUsed/>
    <w:rsid w:val="00A46F65"/>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4320E6"/>
    <w:pPr>
      <w:numPr>
        <w:numId w:val="3"/>
      </w:numPr>
      <w:tabs>
        <w:tab w:val="clear" w:pos="1080"/>
        <w:tab w:val="num" w:pos="1440"/>
      </w:tabs>
      <w:spacing w:after="120"/>
    </w:pPr>
  </w:style>
  <w:style w:type="paragraph" w:styleId="EndnoteText">
    <w:name w:val="endnote text"/>
    <w:basedOn w:val="Normal"/>
    <w:link w:val="EndnoteTextChar"/>
    <w:semiHidden/>
    <w:rsid w:val="004320E6"/>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4320E6"/>
    <w:rPr>
      <w:vertAlign w:val="superscript"/>
    </w:rPr>
  </w:style>
  <w:style w:type="paragraph" w:styleId="FootnoteText">
    <w:name w:val="footnote text"/>
    <w:link w:val="FootnoteTextChar"/>
    <w:semiHidden/>
    <w:rsid w:val="004320E6"/>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0163"/>
    <w:rPr>
      <w:rFonts w:ascii="Times New Roman" w:eastAsia="Times New Roman" w:hAnsi="Times New Roman" w:cs="Times New Roman"/>
      <w:sz w:val="20"/>
      <w:szCs w:val="20"/>
    </w:rPr>
  </w:style>
  <w:style w:type="character" w:styleId="FootnoteReference">
    <w:name w:val="footnote reference"/>
    <w:semiHidden/>
    <w:rsid w:val="004320E6"/>
    <w:rPr>
      <w:rFonts w:ascii="Times New Roman" w:hAnsi="Times New Roman"/>
      <w:dstrike w:val="0"/>
      <w:color w:val="auto"/>
      <w:sz w:val="22"/>
      <w:vertAlign w:val="superscript"/>
    </w:rPr>
  </w:style>
  <w:style w:type="paragraph" w:styleId="TOC1">
    <w:name w:val="toc 1"/>
    <w:basedOn w:val="Normal"/>
    <w:next w:val="Normal"/>
    <w:uiPriority w:val="39"/>
    <w:rsid w:val="004320E6"/>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4320E6"/>
    <w:pPr>
      <w:tabs>
        <w:tab w:val="left" w:pos="720"/>
        <w:tab w:val="right" w:leader="dot" w:pos="9360"/>
      </w:tabs>
      <w:suppressAutoHyphens/>
      <w:ind w:left="720" w:right="720" w:hanging="360"/>
    </w:pPr>
    <w:rPr>
      <w:noProof/>
    </w:rPr>
  </w:style>
  <w:style w:type="paragraph" w:styleId="TOC3">
    <w:name w:val="toc 3"/>
    <w:basedOn w:val="Normal"/>
    <w:next w:val="Normal"/>
    <w:semiHidden/>
    <w:rsid w:val="004320E6"/>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4320E6"/>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4320E6"/>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4320E6"/>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4320E6"/>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4320E6"/>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4320E6"/>
    <w:pPr>
      <w:tabs>
        <w:tab w:val="left" w:pos="3240"/>
        <w:tab w:val="right" w:leader="dot" w:pos="9360"/>
      </w:tabs>
      <w:suppressAutoHyphens/>
      <w:ind w:left="3240" w:hanging="360"/>
    </w:pPr>
    <w:rPr>
      <w:noProof/>
    </w:rPr>
  </w:style>
  <w:style w:type="paragraph" w:styleId="TOAHeading">
    <w:name w:val="toa heading"/>
    <w:basedOn w:val="Normal"/>
    <w:next w:val="Normal"/>
    <w:semiHidden/>
    <w:rsid w:val="004320E6"/>
    <w:pPr>
      <w:tabs>
        <w:tab w:val="right" w:pos="9360"/>
      </w:tabs>
      <w:suppressAutoHyphens/>
    </w:pPr>
  </w:style>
  <w:style w:type="character" w:customStyle="1" w:styleId="EquationCaption">
    <w:name w:val="_Equation Caption"/>
    <w:rsid w:val="004320E6"/>
  </w:style>
  <w:style w:type="character" w:styleId="PageNumber">
    <w:name w:val="page number"/>
    <w:basedOn w:val="DefaultParagraphFont"/>
    <w:rsid w:val="004320E6"/>
  </w:style>
  <w:style w:type="paragraph" w:styleId="BlockText">
    <w:name w:val="Block Text"/>
    <w:basedOn w:val="Normal"/>
    <w:rsid w:val="004320E6"/>
    <w:pPr>
      <w:spacing w:after="240"/>
      <w:ind w:left="1440" w:right="1440"/>
    </w:pPr>
  </w:style>
  <w:style w:type="paragraph" w:customStyle="1" w:styleId="Paratitle">
    <w:name w:val="Para title"/>
    <w:basedOn w:val="Normal"/>
    <w:rsid w:val="004320E6"/>
    <w:pPr>
      <w:tabs>
        <w:tab w:val="center" w:pos="9270"/>
      </w:tabs>
      <w:spacing w:after="240"/>
    </w:pPr>
    <w:rPr>
      <w:spacing w:val="-2"/>
    </w:rPr>
  </w:style>
  <w:style w:type="paragraph" w:customStyle="1" w:styleId="Bullet">
    <w:name w:val="Bullet"/>
    <w:basedOn w:val="Normal"/>
    <w:rsid w:val="004320E6"/>
    <w:pPr>
      <w:numPr>
        <w:numId w:val="1"/>
      </w:numPr>
      <w:tabs>
        <w:tab w:val="left" w:pos="2160"/>
      </w:tabs>
      <w:spacing w:after="220"/>
      <w:ind w:left="2160" w:hanging="720"/>
    </w:pPr>
  </w:style>
  <w:style w:type="paragraph" w:customStyle="1" w:styleId="TableFormat">
    <w:name w:val="TableFormat"/>
    <w:basedOn w:val="Bullet"/>
    <w:rsid w:val="004320E6"/>
    <w:pPr>
      <w:numPr>
        <w:numId w:val="0"/>
      </w:numPr>
      <w:tabs>
        <w:tab w:val="clear" w:pos="2160"/>
        <w:tab w:val="left" w:pos="5040"/>
      </w:tabs>
      <w:ind w:left="5040" w:hanging="3600"/>
    </w:pPr>
  </w:style>
  <w:style w:type="paragraph" w:customStyle="1" w:styleId="TOCTitle">
    <w:name w:val="TOC Title"/>
    <w:basedOn w:val="Normal"/>
    <w:rsid w:val="004320E6"/>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4320E6"/>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uiPriority w:val="99"/>
    <w:semiHidden/>
    <w:unhideWhenUsed/>
    <w:rsid w:val="00432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cc.gov/licensing-databases/fees/debt-collection-improvement-act-implementation"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852723fc06a0aae0fddb0d18e13169bc&amp;mc=true&amp;node=se47.1.1_165&amp;rgn=div8" TargetMode="External" /><Relationship Id="rId9" Type="http://schemas.openxmlformats.org/officeDocument/2006/relationships/hyperlink" Target="https://www.ecfr.gov/cgi-bin/text-idx?SID=852723fc06a0aae0fddb0d18e13169bc&amp;mc=true&amp;node=se47.1.1_1767&amp;rgn=div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2.xml><?xml version="1.0" encoding="utf-8"?>
<ds:datastoreItem xmlns:ds="http://schemas.openxmlformats.org/officeDocument/2006/customXml" ds:itemID="{EC53CDD3-599E-47B8-84B1-F45B3D4E431A}">
  <ds:schemaRefs>
    <ds:schemaRef ds:uri="http://schemas.openxmlformats.org/officeDocument/2006/bibliography"/>
  </ds:schemaRefs>
</ds:datastoreItem>
</file>

<file path=customXml/itemProps3.xml><?xml version="1.0" encoding="utf-8"?>
<ds:datastoreItem xmlns:ds="http://schemas.openxmlformats.org/officeDocument/2006/customXml" ds:itemID="{88ACA4F7-8B46-44DB-B21E-13A0CE0AAA40}">
  <ds:schemaRefs>
    <ds:schemaRef ds:uri="http://purl.org/dc/dcmitype/"/>
    <ds:schemaRef ds:uri="http://schemas.microsoft.com/office/2006/documentManagement/types"/>
    <ds:schemaRef ds:uri="http://purl.org/dc/elements/1.1/"/>
    <ds:schemaRef ds:uri="http://schemas.microsoft.com/office/infopath/2007/PartnerControls"/>
    <ds:schemaRef ds:uri="a3d640ba-1818-40c7-b794-86c082b982bf"/>
    <ds:schemaRef ds:uri="http://purl.org/dc/terms/"/>
    <ds:schemaRef ds:uri="http://schemas.openxmlformats.org/package/2006/metadata/core-properties"/>
    <ds:schemaRef ds:uri="4e7fbbf7-83bf-4017-88f1-1977cec0e82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7314FE7-16D3-4ACA-B222-86BFAF78B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Arthur Lechtman</cp:lastModifiedBy>
  <cp:revision>2</cp:revision>
  <dcterms:created xsi:type="dcterms:W3CDTF">2024-08-05T19:00:00Z</dcterms:created>
  <dcterms:modified xsi:type="dcterms:W3CDTF">2024-08-05T19:00:00Z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