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1"/>
        <w:gridCol w:w="5877"/>
        <w:gridCol w:w="3023"/>
      </w:tblGrid>
      <w:tr w14:paraId="2686ECD9" w14:textId="77777777" w:rsidTr="007B2754">
        <w:tblPrEx>
          <w:tblW w:w="11021" w:type="dxa"/>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24"/>
        </w:trPr>
        <w:tc>
          <w:tcPr>
            <w:tcW w:w="2121" w:type="dxa"/>
          </w:tcPr>
          <w:p w:rsidR="00C56ABE" w:rsidRPr="00E270D7" w:rsidP="007B2754" w14:paraId="4F9A1899" w14:textId="3962C671">
            <w:pPr>
              <w:rPr>
                <w:rFonts w:cstheme="minorHAnsi"/>
                <w:b/>
                <w:sz w:val="24"/>
                <w:szCs w:val="24"/>
              </w:rPr>
            </w:pPr>
            <w:r w:rsidRPr="00E270D7">
              <w:rPr>
                <w:rFonts w:cstheme="minorHAnsi"/>
                <w:b/>
                <w:sz w:val="24"/>
                <w:szCs w:val="24"/>
              </w:rPr>
              <w:t xml:space="preserve">FCC </w:t>
            </w:r>
            <w:r w:rsidR="00F124C8">
              <w:rPr>
                <w:rFonts w:cstheme="minorHAnsi"/>
                <w:b/>
                <w:sz w:val="24"/>
                <w:szCs w:val="24"/>
              </w:rPr>
              <w:t>225</w:t>
            </w:r>
          </w:p>
          <w:p w:rsidR="00C56ABE" w:rsidRPr="00E270D7" w:rsidP="007B2754" w14:paraId="65AE7CDF" w14:textId="4571292F">
            <w:pPr>
              <w:ind w:right="645"/>
              <w:rPr>
                <w:rFonts w:cstheme="minorHAnsi"/>
                <w:b/>
                <w:sz w:val="24"/>
                <w:szCs w:val="24"/>
              </w:rPr>
            </w:pPr>
            <w:r w:rsidRPr="00E270D7">
              <w:rPr>
                <w:rFonts w:cstheme="minorHAnsi"/>
                <w:b/>
                <w:sz w:val="24"/>
                <w:szCs w:val="24"/>
              </w:rPr>
              <w:t>RTL</w:t>
            </w:r>
            <w:r w:rsidRPr="00E270D7">
              <w:rPr>
                <w:rFonts w:cstheme="minorHAnsi"/>
                <w:b/>
                <w:sz w:val="24"/>
                <w:szCs w:val="24"/>
              </w:rPr>
              <w:t>-NEW</w:t>
            </w:r>
          </w:p>
        </w:tc>
        <w:tc>
          <w:tcPr>
            <w:tcW w:w="5877" w:type="dxa"/>
          </w:tcPr>
          <w:p w:rsidR="00C56ABE" w:rsidRPr="00E270D7" w:rsidP="007B2754" w14:paraId="71F9684D" w14:textId="77777777">
            <w:pPr>
              <w:jc w:val="center"/>
              <w:rPr>
                <w:rFonts w:cstheme="minorHAnsi"/>
                <w:b/>
                <w:sz w:val="24"/>
                <w:szCs w:val="24"/>
              </w:rPr>
            </w:pPr>
            <w:r w:rsidRPr="00E270D7">
              <w:rPr>
                <w:rFonts w:cstheme="minorHAnsi"/>
                <w:b/>
                <w:sz w:val="24"/>
                <w:szCs w:val="24"/>
              </w:rPr>
              <w:t xml:space="preserve">FEDERAL COMMUNICATIONS COMMISSION </w:t>
            </w:r>
          </w:p>
          <w:p w:rsidR="00C56ABE" w:rsidRPr="00E270D7" w:rsidP="007B2754" w14:paraId="08234464" w14:textId="77777777">
            <w:pPr>
              <w:ind w:right="-285"/>
              <w:jc w:val="center"/>
              <w:rPr>
                <w:rFonts w:cstheme="minorHAnsi"/>
                <w:b/>
                <w:sz w:val="24"/>
                <w:szCs w:val="24"/>
              </w:rPr>
            </w:pPr>
          </w:p>
          <w:p w:rsidR="00C56ABE" w:rsidRPr="00E270D7" w:rsidP="007B2754" w14:paraId="4C0371E4" w14:textId="77777777">
            <w:pPr>
              <w:ind w:right="-285"/>
              <w:jc w:val="center"/>
              <w:rPr>
                <w:rFonts w:cstheme="minorHAnsi"/>
                <w:b/>
                <w:sz w:val="24"/>
                <w:szCs w:val="24"/>
              </w:rPr>
            </w:pPr>
            <w:r w:rsidRPr="00E270D7">
              <w:rPr>
                <w:rFonts w:cstheme="minorHAnsi"/>
                <w:b/>
                <w:sz w:val="24"/>
                <w:szCs w:val="24"/>
              </w:rPr>
              <w:t xml:space="preserve">Instructions for </w:t>
            </w:r>
          </w:p>
          <w:p w:rsidR="00C56ABE" w:rsidP="007B2754" w14:paraId="3B350F32" w14:textId="13903B91">
            <w:pPr>
              <w:ind w:right="-285"/>
              <w:jc w:val="center"/>
              <w:rPr>
                <w:rFonts w:cstheme="minorHAnsi"/>
                <w:b/>
                <w:sz w:val="24"/>
                <w:szCs w:val="24"/>
              </w:rPr>
            </w:pPr>
            <w:r w:rsidRPr="00E270D7">
              <w:rPr>
                <w:rFonts w:cstheme="minorHAnsi"/>
                <w:b/>
                <w:sz w:val="24"/>
                <w:szCs w:val="24"/>
              </w:rPr>
              <w:t xml:space="preserve">International </w:t>
            </w:r>
            <w:r w:rsidRPr="00E270D7" w:rsidR="00101E68">
              <w:rPr>
                <w:rFonts w:cstheme="minorHAnsi"/>
                <w:b/>
                <w:sz w:val="24"/>
                <w:szCs w:val="24"/>
              </w:rPr>
              <w:t>Route List</w:t>
            </w:r>
          </w:p>
          <w:p w:rsidR="00F124C8" w:rsidRPr="00E270D7" w:rsidP="007B2754" w14:paraId="20F31C1D" w14:textId="1EF3C22F">
            <w:pPr>
              <w:ind w:right="-285"/>
              <w:jc w:val="center"/>
              <w:rPr>
                <w:rFonts w:cstheme="minorHAnsi"/>
                <w:b/>
                <w:sz w:val="24"/>
                <w:szCs w:val="24"/>
              </w:rPr>
            </w:pPr>
            <w:r>
              <w:rPr>
                <w:rFonts w:cstheme="minorHAnsi"/>
                <w:b/>
                <w:sz w:val="24"/>
                <w:szCs w:val="24"/>
              </w:rPr>
              <w:t>Office of International Affairs</w:t>
            </w:r>
          </w:p>
          <w:p w:rsidR="00C56ABE" w:rsidRPr="00E270D7" w:rsidP="007B2754" w14:paraId="4F0C04BE" w14:textId="77777777">
            <w:pPr>
              <w:jc w:val="center"/>
              <w:rPr>
                <w:rFonts w:cstheme="minorHAnsi"/>
                <w:b/>
                <w:sz w:val="24"/>
                <w:szCs w:val="24"/>
              </w:rPr>
            </w:pPr>
          </w:p>
        </w:tc>
        <w:tc>
          <w:tcPr>
            <w:tcW w:w="3023" w:type="dxa"/>
          </w:tcPr>
          <w:p w:rsidR="00C56ABE" w:rsidRPr="00E270D7" w:rsidP="007B2754" w14:paraId="1B1ED540" w14:textId="55E2AE33">
            <w:pPr>
              <w:jc w:val="right"/>
              <w:rPr>
                <w:rFonts w:cstheme="minorHAnsi"/>
                <w:bCs/>
                <w:sz w:val="24"/>
                <w:szCs w:val="24"/>
              </w:rPr>
            </w:pPr>
            <w:r w:rsidRPr="00E270D7">
              <w:rPr>
                <w:rFonts w:cstheme="minorHAnsi"/>
                <w:bCs/>
                <w:sz w:val="24"/>
                <w:szCs w:val="24"/>
              </w:rPr>
              <w:t>Approved by OMB</w:t>
            </w:r>
          </w:p>
          <w:p w:rsidR="00C56ABE" w:rsidRPr="00E270D7" w:rsidP="007B2754" w14:paraId="08E7C521" w14:textId="3781F35A">
            <w:pPr>
              <w:jc w:val="right"/>
              <w:rPr>
                <w:rFonts w:cstheme="minorHAnsi"/>
                <w:bCs/>
                <w:sz w:val="24"/>
                <w:szCs w:val="24"/>
              </w:rPr>
            </w:pPr>
            <w:r w:rsidRPr="00E270D7">
              <w:rPr>
                <w:rFonts w:cstheme="minorHAnsi"/>
                <w:bCs/>
                <w:sz w:val="24"/>
                <w:szCs w:val="24"/>
              </w:rPr>
              <w:t>3060-</w:t>
            </w:r>
            <w:r w:rsidRPr="00E270D7" w:rsidR="00EC6F67">
              <w:rPr>
                <w:rFonts w:cstheme="minorHAnsi"/>
                <w:bCs/>
                <w:sz w:val="24"/>
                <w:szCs w:val="24"/>
              </w:rPr>
              <w:t>0686</w:t>
            </w:r>
          </w:p>
          <w:p w:rsidR="00C56ABE" w:rsidRPr="00E270D7" w:rsidP="007B2754" w14:paraId="3E824467" w14:textId="77777777">
            <w:pPr>
              <w:jc w:val="right"/>
              <w:rPr>
                <w:rFonts w:cstheme="minorHAnsi"/>
                <w:b/>
                <w:sz w:val="24"/>
                <w:szCs w:val="24"/>
              </w:rPr>
            </w:pPr>
          </w:p>
        </w:tc>
      </w:tr>
    </w:tbl>
    <w:p w:rsidR="00C56ABE" w:rsidRPr="00E270D7" w:rsidP="00C56ABE" w14:paraId="21391AF9" w14:textId="56532478">
      <w:pPr>
        <w:jc w:val="center"/>
        <w:rPr>
          <w:rFonts w:cstheme="minorHAnsi"/>
          <w:b/>
          <w:bCs/>
          <w:sz w:val="24"/>
          <w:szCs w:val="24"/>
        </w:rPr>
      </w:pPr>
      <w:r w:rsidRPr="00E270D7">
        <w:rPr>
          <w:rFonts w:cstheme="minorHAnsi"/>
          <w:b/>
          <w:bCs/>
          <w:sz w:val="24"/>
          <w:szCs w:val="24"/>
        </w:rPr>
        <w:t>RTL-NEW</w:t>
      </w:r>
    </w:p>
    <w:p w:rsidR="00C56ABE" w:rsidRPr="00E270D7" w:rsidP="00C56ABE" w14:paraId="26CC89A4" w14:textId="79A31C84">
      <w:pPr>
        <w:jc w:val="center"/>
        <w:rPr>
          <w:rFonts w:cstheme="minorHAnsi"/>
          <w:b/>
          <w:bCs/>
          <w:sz w:val="24"/>
          <w:szCs w:val="24"/>
        </w:rPr>
      </w:pPr>
    </w:p>
    <w:p w:rsidR="00E04BC3" w:rsidRPr="00E270D7" w14:paraId="1DF39ACF" w14:textId="22B87E73">
      <w:pPr>
        <w:rPr>
          <w:rFonts w:cstheme="minorHAnsi"/>
          <w:b/>
          <w:bCs/>
          <w:sz w:val="24"/>
          <w:szCs w:val="24"/>
        </w:rPr>
      </w:pPr>
      <w:r w:rsidRPr="00E270D7">
        <w:rPr>
          <w:rFonts w:cstheme="minorHAnsi"/>
          <w:b/>
          <w:bCs/>
          <w:sz w:val="24"/>
          <w:szCs w:val="24"/>
        </w:rPr>
        <w:t>Purpose of Form</w:t>
      </w:r>
    </w:p>
    <w:p w:rsidR="00E04BC3" w:rsidRPr="00E270D7" w:rsidP="00E04BC3" w14:paraId="5B4E30C7" w14:textId="363AC2BA">
      <w:pPr>
        <w:rPr>
          <w:rFonts w:cstheme="minorHAnsi"/>
          <w:sz w:val="24"/>
          <w:szCs w:val="24"/>
        </w:rPr>
      </w:pPr>
      <w:r w:rsidRPr="00E270D7">
        <w:rPr>
          <w:rFonts w:cstheme="minorHAnsi"/>
          <w:sz w:val="24"/>
          <w:szCs w:val="24"/>
        </w:rPr>
        <w:t xml:space="preserve">Form RTL-NEW is used to file an initial list of U.S.-international routes for which the carrier has a direct termination arrangement, as required by section 63.22(h) of the Commission’s rules.  </w:t>
      </w:r>
      <w:r w:rsidRPr="00E270D7" w:rsidR="00937484">
        <w:rPr>
          <w:rFonts w:cstheme="minorHAnsi"/>
          <w:sz w:val="24"/>
          <w:szCs w:val="24"/>
        </w:rPr>
        <w:t xml:space="preserve">Carriers are under an obligation to maintain the continuing accuracy and completeness of information included on the RTL-NEW form.  </w:t>
      </w:r>
      <w:r w:rsidRPr="00E270D7">
        <w:rPr>
          <w:rFonts w:cstheme="minorHAnsi"/>
          <w:sz w:val="24"/>
          <w:szCs w:val="24"/>
        </w:rPr>
        <w:t xml:space="preserve">If you need to update </w:t>
      </w:r>
      <w:r w:rsidRPr="00E270D7" w:rsidR="00937484">
        <w:rPr>
          <w:rFonts w:cstheme="minorHAnsi"/>
          <w:sz w:val="24"/>
          <w:szCs w:val="24"/>
        </w:rPr>
        <w:t xml:space="preserve">information associated with </w:t>
      </w:r>
      <w:r w:rsidRPr="00E270D7">
        <w:rPr>
          <w:rFonts w:cstheme="minorHAnsi"/>
          <w:sz w:val="24"/>
          <w:szCs w:val="24"/>
        </w:rPr>
        <w:t>an existing list, please use the RTL-MOD form.</w:t>
      </w:r>
    </w:p>
    <w:p w:rsidR="00E04BC3" w:rsidRPr="00E270D7" w:rsidP="00E04BC3" w14:paraId="5BAC5218" w14:textId="62C24D25">
      <w:pPr>
        <w:rPr>
          <w:rFonts w:cstheme="minorHAnsi"/>
          <w:sz w:val="24"/>
          <w:szCs w:val="24"/>
        </w:rPr>
      </w:pPr>
      <w:r w:rsidRPr="00E270D7">
        <w:rPr>
          <w:rFonts w:cstheme="minorHAnsi"/>
          <w:sz w:val="24"/>
          <w:szCs w:val="24"/>
        </w:rPr>
        <w:t xml:space="preserve">The purpose of this form is to collect </w:t>
      </w:r>
      <w:r w:rsidRPr="00E270D7" w:rsidR="00964E0E">
        <w:rPr>
          <w:rFonts w:cstheme="minorHAnsi"/>
          <w:sz w:val="24"/>
          <w:szCs w:val="24"/>
        </w:rPr>
        <w:t xml:space="preserve">a list of U.S.-international routes for which the carrier has a direct termination arrangement.  </w:t>
      </w:r>
      <w:r w:rsidRPr="00E270D7">
        <w:rPr>
          <w:rFonts w:cstheme="minorHAnsi"/>
          <w:sz w:val="24"/>
          <w:szCs w:val="24"/>
        </w:rPr>
        <w:t xml:space="preserve">This </w:t>
      </w:r>
      <w:r w:rsidRPr="00E270D7" w:rsidR="00964E0E">
        <w:rPr>
          <w:rFonts w:cstheme="minorHAnsi"/>
          <w:sz w:val="24"/>
          <w:szCs w:val="24"/>
        </w:rPr>
        <w:t>list</w:t>
      </w:r>
      <w:r w:rsidRPr="00E270D7">
        <w:rPr>
          <w:rFonts w:cstheme="minorHAnsi"/>
          <w:sz w:val="24"/>
          <w:szCs w:val="24"/>
        </w:rPr>
        <w:t xml:space="preserve"> is used by the FCC to determine wh</w:t>
      </w:r>
      <w:r w:rsidRPr="00E270D7" w:rsidR="00964E0E">
        <w:rPr>
          <w:rFonts w:cstheme="minorHAnsi"/>
          <w:sz w:val="24"/>
          <w:szCs w:val="24"/>
        </w:rPr>
        <w:t>ich carriers have direct termination arrangements on a particular U.S.-international route.</w:t>
      </w:r>
    </w:p>
    <w:p w:rsidR="00C20112" w:rsidRPr="00E270D7" w:rsidP="00E04BC3" w14:paraId="531669F8" w14:textId="1D9EFD2C">
      <w:pPr>
        <w:rPr>
          <w:rFonts w:cstheme="minorHAnsi"/>
          <w:b/>
          <w:bCs/>
          <w:sz w:val="24"/>
          <w:szCs w:val="24"/>
        </w:rPr>
      </w:pPr>
      <w:r w:rsidRPr="00E270D7">
        <w:rPr>
          <w:rFonts w:cstheme="minorHAnsi"/>
          <w:b/>
          <w:bCs/>
          <w:sz w:val="24"/>
          <w:szCs w:val="24"/>
        </w:rPr>
        <w:t>Who Must File This Form and When</w:t>
      </w:r>
    </w:p>
    <w:p w:rsidR="00C20112" w:rsidRPr="00E270D7" w:rsidP="00E04BC3" w14:paraId="77633236" w14:textId="1A4139B4">
      <w:pPr>
        <w:rPr>
          <w:rFonts w:cstheme="minorHAnsi"/>
          <w:sz w:val="24"/>
          <w:szCs w:val="24"/>
        </w:rPr>
      </w:pPr>
      <w:r w:rsidRPr="00E270D7">
        <w:rPr>
          <w:rFonts w:cstheme="minorHAnsi"/>
          <w:sz w:val="24"/>
          <w:szCs w:val="24"/>
        </w:rPr>
        <w:t>An initial list of U.S.-international routes must be filed by a</w:t>
      </w:r>
      <w:r w:rsidRPr="00E270D7">
        <w:rPr>
          <w:rFonts w:cstheme="minorHAnsi"/>
          <w:sz w:val="24"/>
          <w:szCs w:val="24"/>
        </w:rPr>
        <w:t xml:space="preserve">ny carrier </w:t>
      </w:r>
      <w:r w:rsidRPr="00E270D7">
        <w:rPr>
          <w:rFonts w:cstheme="minorHAnsi"/>
          <w:sz w:val="24"/>
          <w:szCs w:val="24"/>
        </w:rPr>
        <w:t>that</w:t>
      </w:r>
      <w:r w:rsidRPr="00E270D7">
        <w:rPr>
          <w:rFonts w:cstheme="minorHAnsi"/>
          <w:sz w:val="24"/>
          <w:szCs w:val="24"/>
        </w:rPr>
        <w:t xml:space="preserve"> </w:t>
      </w:r>
      <w:r w:rsidRPr="00E270D7">
        <w:rPr>
          <w:rFonts w:cstheme="minorHAnsi"/>
          <w:sz w:val="24"/>
          <w:szCs w:val="24"/>
        </w:rPr>
        <w:t>has an arrangement with a foreign carrier for direct termination in a foreign destination within 30 days of entering into such an arrangement.  If the carrier has previously filed an initial list with Form RTL-NEW, any revisions to the list should be filed, instead, using the RTL-MOD form within 30 days of the change.</w:t>
      </w:r>
    </w:p>
    <w:p w:rsidR="0083151B" w:rsidRPr="00E270D7" w:rsidP="0083151B" w14:paraId="31922C82" w14:textId="77777777">
      <w:pPr>
        <w:rPr>
          <w:rFonts w:cstheme="minorHAnsi"/>
          <w:b/>
          <w:bCs/>
          <w:sz w:val="24"/>
          <w:szCs w:val="24"/>
        </w:rPr>
      </w:pPr>
      <w:r w:rsidRPr="00E270D7">
        <w:rPr>
          <w:rFonts w:cstheme="minorHAnsi"/>
          <w:b/>
          <w:bCs/>
          <w:sz w:val="24"/>
          <w:szCs w:val="24"/>
        </w:rPr>
        <w:t>Description of Form</w:t>
      </w:r>
    </w:p>
    <w:p w:rsidR="00964E0E" w:rsidRPr="00E270D7" w:rsidP="00E04BC3" w14:paraId="39F88CA1" w14:textId="22CF173E">
      <w:pPr>
        <w:rPr>
          <w:rFonts w:cstheme="minorHAnsi"/>
          <w:sz w:val="24"/>
          <w:szCs w:val="24"/>
        </w:rPr>
      </w:pPr>
      <w:r w:rsidRPr="00E270D7">
        <w:rPr>
          <w:rFonts w:cstheme="minorHAnsi"/>
          <w:sz w:val="24"/>
          <w:szCs w:val="24"/>
        </w:rPr>
        <w:t>Form RTL-NEW obtains information sufficient to identify the carrier, contact information, and associated authorizations.  Form RTL-NEW also includes a table to report all U.S.-international routes on which the carrier has an arrangement with a foreign carrier for direct termination in the foreign destination.  The form also contains the required certifications and signature block.  The form provides an opportunity to file an attachment with any additional information to comply with the requirement.</w:t>
      </w:r>
    </w:p>
    <w:p w:rsidR="00E45C43" w:rsidRPr="00E270D7" w:rsidP="00E45C43" w14:paraId="358980DB" w14:textId="362C16FA">
      <w:pPr>
        <w:keepNext/>
        <w:rPr>
          <w:rFonts w:cstheme="minorHAnsi"/>
          <w:b/>
          <w:bCs/>
          <w:sz w:val="24"/>
          <w:szCs w:val="24"/>
        </w:rPr>
      </w:pPr>
      <w:r w:rsidRPr="00E270D7">
        <w:rPr>
          <w:rFonts w:cstheme="minorHAnsi"/>
          <w:b/>
          <w:bCs/>
          <w:sz w:val="24"/>
          <w:szCs w:val="24"/>
        </w:rPr>
        <w:t>Other RTL Forms</w:t>
      </w:r>
    </w:p>
    <w:p w:rsidR="00E45C43" w:rsidRPr="00E270D7" w:rsidP="00E45C43" w14:paraId="31B1C9D6" w14:textId="77777777">
      <w:pPr>
        <w:pStyle w:val="ListParagraph"/>
        <w:numPr>
          <w:ilvl w:val="0"/>
          <w:numId w:val="1"/>
        </w:numPr>
        <w:rPr>
          <w:rFonts w:asciiTheme="minorHAnsi" w:hAnsiTheme="minorHAnsi" w:cstheme="minorHAnsi"/>
          <w:sz w:val="24"/>
          <w:szCs w:val="24"/>
        </w:rPr>
      </w:pPr>
      <w:r w:rsidRPr="00E270D7">
        <w:rPr>
          <w:rFonts w:asciiTheme="minorHAnsi" w:hAnsiTheme="minorHAnsi" w:cstheme="minorHAnsi"/>
          <w:b/>
          <w:bCs/>
          <w:sz w:val="24"/>
          <w:szCs w:val="24"/>
        </w:rPr>
        <w:t>RTL-MOD Form.</w:t>
      </w:r>
      <w:r w:rsidRPr="00E270D7">
        <w:rPr>
          <w:rFonts w:asciiTheme="minorHAnsi" w:hAnsiTheme="minorHAnsi" w:cstheme="minorHAnsi"/>
          <w:sz w:val="24"/>
          <w:szCs w:val="24"/>
        </w:rPr>
        <w:t xml:space="preserve">  </w:t>
      </w:r>
    </w:p>
    <w:p w:rsidR="00E45C43" w:rsidRPr="00E270D7" w:rsidP="00E45C43" w14:paraId="5479395A" w14:textId="48957EE4">
      <w:pPr>
        <w:pStyle w:val="ListParagraph"/>
        <w:numPr>
          <w:ilvl w:val="1"/>
          <w:numId w:val="1"/>
        </w:numPr>
        <w:rPr>
          <w:rFonts w:asciiTheme="minorHAnsi" w:hAnsiTheme="minorHAnsi" w:cstheme="minorHAnsi"/>
          <w:sz w:val="24"/>
          <w:szCs w:val="24"/>
        </w:rPr>
      </w:pPr>
      <w:r w:rsidRPr="00E270D7">
        <w:rPr>
          <w:rFonts w:asciiTheme="minorHAnsi" w:hAnsiTheme="minorHAnsi" w:cstheme="minorHAnsi"/>
          <w:sz w:val="24"/>
          <w:szCs w:val="24"/>
        </w:rPr>
        <w:t>Once an initial list has been filed with the RTL-NEW form, any revisions to the list should be filed ruling the RTL-MOD form within 30 days of the change.</w:t>
      </w:r>
    </w:p>
    <w:p w:rsidR="00E45C43" w:rsidRPr="00E270D7" w:rsidP="00E45C43" w14:paraId="3876B8E3" w14:textId="64010177">
      <w:pPr>
        <w:pStyle w:val="ListParagraph"/>
        <w:numPr>
          <w:ilvl w:val="0"/>
          <w:numId w:val="1"/>
        </w:numPr>
        <w:rPr>
          <w:rFonts w:asciiTheme="minorHAnsi" w:hAnsiTheme="minorHAnsi" w:cstheme="minorHAnsi"/>
          <w:sz w:val="24"/>
          <w:szCs w:val="24"/>
        </w:rPr>
      </w:pPr>
      <w:r w:rsidRPr="00E270D7">
        <w:rPr>
          <w:rFonts w:asciiTheme="minorHAnsi" w:hAnsiTheme="minorHAnsi" w:cstheme="minorHAnsi"/>
          <w:b/>
          <w:bCs/>
          <w:sz w:val="24"/>
          <w:szCs w:val="24"/>
        </w:rPr>
        <w:t>RTL-WAV Form</w:t>
      </w:r>
      <w:r w:rsidRPr="00E270D7">
        <w:rPr>
          <w:rFonts w:asciiTheme="minorHAnsi" w:hAnsiTheme="minorHAnsi" w:cstheme="minorHAnsi"/>
          <w:sz w:val="24"/>
          <w:szCs w:val="24"/>
        </w:rPr>
        <w:t xml:space="preserve">.  </w:t>
      </w:r>
    </w:p>
    <w:p w:rsidR="00E45C43" w:rsidRPr="00E270D7" w:rsidP="00C9517F" w14:paraId="4E5009B8" w14:textId="67AE6B7D">
      <w:pPr>
        <w:pStyle w:val="ListParagraph"/>
        <w:numPr>
          <w:ilvl w:val="1"/>
          <w:numId w:val="1"/>
        </w:numPr>
        <w:rPr>
          <w:rFonts w:asciiTheme="minorHAnsi" w:hAnsiTheme="minorHAnsi" w:cstheme="minorHAnsi"/>
          <w:sz w:val="24"/>
          <w:szCs w:val="24"/>
        </w:rPr>
      </w:pPr>
      <w:bookmarkStart w:id="0" w:name="_Hlk37934860"/>
      <w:r w:rsidRPr="00E270D7">
        <w:rPr>
          <w:rFonts w:asciiTheme="minorHAnsi" w:hAnsiTheme="minorHAnsi" w:cstheme="minorHAnsi"/>
          <w:sz w:val="24"/>
          <w:szCs w:val="24"/>
        </w:rPr>
        <w:t>The carrier</w:t>
      </w:r>
      <w:r w:rsidRPr="00E270D7">
        <w:rPr>
          <w:rFonts w:asciiTheme="minorHAnsi" w:hAnsiTheme="minorHAnsi" w:cstheme="minorHAnsi"/>
          <w:sz w:val="24"/>
          <w:szCs w:val="24"/>
        </w:rPr>
        <w:t xml:space="preserve"> may file a waiver request by using a </w:t>
      </w:r>
      <w:r w:rsidRPr="00E270D7">
        <w:rPr>
          <w:rFonts w:asciiTheme="minorHAnsi" w:hAnsiTheme="minorHAnsi" w:cstheme="minorHAnsi"/>
          <w:sz w:val="24"/>
          <w:szCs w:val="24"/>
        </w:rPr>
        <w:t>RTL</w:t>
      </w:r>
      <w:r w:rsidRPr="00E270D7">
        <w:rPr>
          <w:rFonts w:asciiTheme="minorHAnsi" w:hAnsiTheme="minorHAnsi" w:cstheme="minorHAnsi"/>
          <w:sz w:val="24"/>
          <w:szCs w:val="24"/>
        </w:rPr>
        <w:t>-WAV form.</w:t>
      </w:r>
      <w:r w:rsidRPr="00E270D7">
        <w:rPr>
          <w:rFonts w:asciiTheme="minorHAnsi" w:hAnsiTheme="minorHAnsi" w:cstheme="minorHAnsi"/>
          <w:color w:val="FF0000"/>
          <w:sz w:val="24"/>
          <w:szCs w:val="24"/>
        </w:rPr>
        <w:t xml:space="preserve"> </w:t>
      </w:r>
    </w:p>
    <w:bookmarkEnd w:id="0"/>
    <w:p w:rsidR="00C9517F" w:rsidRPr="00E270D7" w:rsidP="00C9517F" w14:paraId="633E2C6D" w14:textId="77777777">
      <w:pPr>
        <w:rPr>
          <w:rFonts w:cstheme="minorHAnsi"/>
          <w:b/>
          <w:bCs/>
          <w:sz w:val="24"/>
          <w:szCs w:val="24"/>
        </w:rPr>
      </w:pPr>
    </w:p>
    <w:p w:rsidR="00C9517F" w:rsidRPr="00E270D7" w:rsidP="00C9517F" w14:paraId="62992102" w14:textId="443C9573">
      <w:pPr>
        <w:keepNext/>
        <w:rPr>
          <w:rFonts w:cstheme="minorHAnsi"/>
          <w:b/>
          <w:bCs/>
          <w:sz w:val="24"/>
          <w:szCs w:val="24"/>
        </w:rPr>
      </w:pPr>
      <w:bookmarkStart w:id="1" w:name="_Hlk37934967"/>
      <w:r w:rsidRPr="00E270D7">
        <w:rPr>
          <w:rFonts w:cstheme="minorHAnsi"/>
          <w:b/>
          <w:bCs/>
          <w:sz w:val="24"/>
          <w:szCs w:val="24"/>
        </w:rPr>
        <w:t>FCC Notice Required By The Paperwork Reduction Act</w:t>
      </w:r>
    </w:p>
    <w:p w:rsidR="001D4CD2" w:rsidRPr="00750E3F" w:rsidP="001D4CD2" w14:paraId="5AC7ACFF" w14:textId="77777777">
      <w:r w:rsidRPr="00E270D7">
        <w:rPr>
          <w:rFonts w:cstheme="minorHAnsi"/>
          <w:sz w:val="24"/>
          <w:szCs w:val="24"/>
        </w:rPr>
        <w:t xml:space="preserve">We have estimated that each response to this collection of information will take </w:t>
      </w:r>
      <w:r w:rsidRPr="00E270D7" w:rsidR="00EC6F67">
        <w:rPr>
          <w:rFonts w:cstheme="minorHAnsi"/>
          <w:sz w:val="24"/>
          <w:szCs w:val="24"/>
        </w:rPr>
        <w:t>3</w:t>
      </w:r>
      <w:r w:rsidRPr="00E270D7">
        <w:rPr>
          <w:rFonts w:cstheme="minorHAnsi"/>
          <w:sz w:val="24"/>
          <w:szCs w:val="24"/>
        </w:rPr>
        <w:t xml:space="preserve"> hour</w:t>
      </w:r>
      <w:r w:rsidRPr="00E270D7" w:rsidR="00EC6F67">
        <w:rPr>
          <w:rFonts w:cstheme="minorHAnsi"/>
          <w:sz w:val="24"/>
          <w:szCs w:val="24"/>
        </w:rPr>
        <w:t>s</w:t>
      </w:r>
      <w:r w:rsidRPr="00E270D7">
        <w:rPr>
          <w:rFonts w:cstheme="minorHAnsi"/>
          <w:sz w:val="24"/>
          <w:szCs w:val="24"/>
        </w:rPr>
        <w:t xml:space="preserve">.  Our estimate includes the time to read the instructions, look through existing records, gather and maintain the required data, and actually complete and review the form or response.  </w:t>
      </w:r>
      <w:r w:rsidRPr="00750E3F">
        <w:t xml:space="preserve">If you have any comments on this burden estimate, or on how we can improve the collection and reduce the burden, please e-mail them to pra@fcc.gov or send them to the Federal Communications Commission, AMDPERM, Paperwork Reduction Project (3060-0404), Washington, DC 20554.  </w:t>
      </w:r>
    </w:p>
    <w:p w:rsidR="001D4CD2" w:rsidRPr="00750E3F" w:rsidP="001D4CD2" w14:paraId="3944A0EF" w14:textId="77777777">
      <w:r w:rsidRPr="00750E3F">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t>0686</w:t>
      </w:r>
      <w:r w:rsidRPr="00750E3F">
        <w:t>.  This notice is required by the Paperwork Reduction Act of 1995, P.L. 104-13, October 1, 1995, 44 U.S.C. Section 3507.</w:t>
      </w:r>
    </w:p>
    <w:p w:rsidR="001D4CD2" w:rsidRPr="00750E3F" w:rsidP="001D4CD2" w14:paraId="18DEB2B0" w14:textId="77777777">
      <w:pPr>
        <w:rPr>
          <w:b/>
          <w:bCs/>
        </w:rPr>
      </w:pPr>
      <w:r w:rsidRPr="00750E3F">
        <w:rPr>
          <w:b/>
          <w:bCs/>
        </w:rPr>
        <w:t xml:space="preserve">For Assistance </w:t>
      </w:r>
    </w:p>
    <w:p w:rsidR="001D4CD2" w:rsidRPr="00750E3F" w:rsidP="001D4CD2" w14:paraId="3279D6D1" w14:textId="77777777">
      <w:pPr>
        <w:rPr>
          <w:b/>
          <w:bCs/>
        </w:rPr>
      </w:pPr>
      <w:r w:rsidRPr="00750E3F">
        <w:t xml:space="preserve">For technical assistance with completing the forms, contact the ICFS Helpline at (202) 418-2222 or </w:t>
      </w:r>
      <w:hyperlink r:id="rId4" w:history="1">
        <w:r w:rsidRPr="00750E3F">
          <w:rPr>
            <w:rStyle w:val="Hyperlink"/>
          </w:rPr>
          <w:t>ICFSINFO@fcc.gov</w:t>
        </w:r>
      </w:hyperlink>
      <w:r w:rsidRPr="00750E3F">
        <w:t>.  For general questions about the form requirements, contact the Office of International Affairs, Telecommunications and Analysis Division at (202) 418-1480 or at FCC-OIA-TAD@fcc.gov.</w:t>
      </w:r>
    </w:p>
    <w:p w:rsidR="008B40CA" w:rsidP="00C9517F" w14:paraId="583A033D" w14:textId="0732D158">
      <w:pPr>
        <w:rPr>
          <w:rFonts w:cstheme="minorHAnsi"/>
          <w:sz w:val="24"/>
          <w:szCs w:val="24"/>
        </w:rPr>
      </w:pPr>
    </w:p>
    <w:p w:rsidR="0070703A" w:rsidRPr="00E270D7" w14:paraId="0FBB5785" w14:textId="77777777">
      <w:pPr>
        <w:rPr>
          <w:rFonts w:eastAsia="Calibri" w:cstheme="minorHAnsi"/>
          <w:sz w:val="24"/>
          <w:szCs w:val="24"/>
        </w:rPr>
      </w:pPr>
      <w:r w:rsidRPr="00E270D7">
        <w:rPr>
          <w:rFonts w:eastAsia="Calibri" w:cstheme="minorHAnsi"/>
          <w:sz w:val="24"/>
          <w:szCs w:val="24"/>
        </w:rPr>
        <w:br w:type="page"/>
      </w:r>
    </w:p>
    <w:bookmarkEnd w:id="1"/>
    <w:p w:rsidR="007F1DD4" w:rsidRPr="00263C54" w:rsidP="007F1DD4" w14:paraId="2D61DE1D" w14:textId="1E92C9D7">
      <w:pPr>
        <w:jc w:val="center"/>
        <w:rPr>
          <w:rFonts w:cstheme="minorHAnsi"/>
          <w:b/>
          <w:bCs/>
        </w:rPr>
      </w:pPr>
      <w:r w:rsidRPr="00263C54">
        <w:rPr>
          <w:rFonts w:cstheme="minorHAnsi"/>
          <w:b/>
          <w:bCs/>
        </w:rPr>
        <w:t>FILING INSTRUCTIONS</w:t>
      </w:r>
    </w:p>
    <w:p w:rsidR="007F1DD4" w:rsidRPr="00263C54" w:rsidP="007F1DD4" w14:paraId="61626DDF" w14:textId="77777777">
      <w:pPr>
        <w:rPr>
          <w:rFonts w:cstheme="minorHAnsi"/>
          <w:color w:val="FF0000"/>
          <w:highlight w:val="yellow"/>
        </w:rPr>
      </w:pPr>
      <w:bookmarkStart w:id="2" w:name="_Hlk173318647"/>
      <w:r w:rsidRPr="00263C54">
        <w:rPr>
          <w:rFonts w:cstheme="minorHAnsi"/>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p>
    <w:bookmarkEnd w:id="2"/>
    <w:p w:rsidR="0070703A" w:rsidRPr="00263C54" w:rsidP="0070703A" w14:paraId="47280F83" w14:textId="005605A4">
      <w:pPr>
        <w:rPr>
          <w:rFonts w:cstheme="minorHAnsi"/>
          <w:b/>
          <w:bCs/>
        </w:rPr>
      </w:pPr>
      <w:r w:rsidRPr="00263C54">
        <w:rPr>
          <w:rFonts w:cstheme="minorHAnsi"/>
          <w:b/>
          <w:bCs/>
        </w:rPr>
        <w:t>Carrier</w:t>
      </w:r>
      <w:r w:rsidRPr="00263C54">
        <w:rPr>
          <w:rFonts w:cstheme="minorHAnsi"/>
          <w:b/>
          <w:bCs/>
        </w:rPr>
        <w:t xml:space="preserve"> Information</w:t>
      </w:r>
    </w:p>
    <w:p w:rsidR="00321C35" w:rsidRPr="00263C54" w:rsidP="00321C35" w14:paraId="67FFC5AA" w14:textId="77777777">
      <w:pPr>
        <w:rPr>
          <w:rFonts w:cstheme="minorHAnsi"/>
        </w:rPr>
      </w:pPr>
      <w:r w:rsidRPr="00263C54">
        <w:rPr>
          <w:rFonts w:cstheme="minorHAnsi"/>
          <w:u w:val="single"/>
        </w:rPr>
        <w:t>Item 1</w:t>
      </w:r>
      <w:r w:rsidRPr="00263C54">
        <w:rPr>
          <w:rFonts w:cstheme="minorHAnsi"/>
        </w:rPr>
        <w:t xml:space="preserve">. </w:t>
      </w:r>
      <w:r w:rsidRPr="00263C54">
        <w:rPr>
          <w:rFonts w:cstheme="minorHAnsi"/>
          <w:b/>
          <w:bCs/>
        </w:rPr>
        <w:t xml:space="preserve"> </w:t>
      </w:r>
      <w:r w:rsidRPr="00263C54">
        <w:rPr>
          <w:rFonts w:cstheme="minorHAnsi"/>
        </w:rPr>
        <w:t xml:space="preserve">Enter the information requested.  Some data will be pre-populated using the data associated with the Applicant’s FCC Registration Number (FRN). </w:t>
      </w:r>
    </w:p>
    <w:p w:rsidR="00321C35" w:rsidRPr="00263C54" w:rsidP="00321C35" w14:paraId="216ABED3" w14:textId="77777777">
      <w:pPr>
        <w:rPr>
          <w:rFonts w:cstheme="minorHAnsi"/>
        </w:rPr>
      </w:pPr>
      <w:r w:rsidRPr="00263C54">
        <w:rPr>
          <w:rFonts w:cstheme="minorHAnsi"/>
        </w:rPr>
        <w:t xml:space="preserve">When the Applicant enters its FRN, the Applicant Information will pre-populate with its FRN data in CORES.  To modify these pre-populated data, update the data associated with the FRN in CORES.  </w:t>
      </w:r>
    </w:p>
    <w:p w:rsidR="00321C35" w:rsidRPr="00263C54" w:rsidP="00321C35" w14:paraId="5B83BAA0" w14:textId="77777777">
      <w:pPr>
        <w:rPr>
          <w:rFonts w:cstheme="minorHAnsi"/>
          <w:u w:val="single"/>
        </w:rPr>
      </w:pPr>
      <w:r w:rsidRPr="00263C54">
        <w:rPr>
          <w:rFonts w:cstheme="minorHAnsi"/>
        </w:rPr>
        <w:t>Enter any missing data and sections that are not already populated from CORES, such as the “</w:t>
      </w:r>
      <w:bookmarkStart w:id="3" w:name="_Hlk172736241"/>
      <w:r w:rsidRPr="00263C54">
        <w:rPr>
          <w:rFonts w:cstheme="minorHAnsi"/>
        </w:rPr>
        <w:t>Applicant/Licensee Legal Entity Type</w:t>
      </w:r>
      <w:bookmarkEnd w:id="3"/>
      <w:r w:rsidRPr="00263C54">
        <w:rPr>
          <w:rFonts w:cstheme="minorHAnsi"/>
        </w:rPr>
        <w:t>” or “Doing Business As (DBA)” name.</w:t>
      </w:r>
    </w:p>
    <w:p w:rsidR="00321C35" w:rsidRPr="00263C54" w:rsidP="00321C35" w14:paraId="679B6AE8" w14:textId="77777777">
      <w:pPr>
        <w:rPr>
          <w:rFonts w:cstheme="minorHAnsi"/>
          <w:u w:val="single"/>
        </w:rPr>
      </w:pPr>
    </w:p>
    <w:p w:rsidR="00321C35" w:rsidRPr="00263C54" w:rsidP="00321C35" w14:paraId="50613DDE" w14:textId="77777777">
      <w:pPr>
        <w:rPr>
          <w:rFonts w:cstheme="minorHAnsi"/>
          <w:b/>
          <w:bCs/>
        </w:rPr>
      </w:pPr>
      <w:r w:rsidRPr="00263C54">
        <w:rPr>
          <w:rFonts w:cstheme="minorHAnsi"/>
          <w:b/>
          <w:bCs/>
        </w:rPr>
        <w:t>Contact Information</w:t>
      </w:r>
    </w:p>
    <w:p w:rsidR="00321C35" w:rsidRPr="00263C54" w:rsidP="00321C35" w14:paraId="3C20DECF" w14:textId="77777777">
      <w:pPr>
        <w:rPr>
          <w:rFonts w:cstheme="minorHAnsi"/>
        </w:rPr>
      </w:pPr>
      <w:r w:rsidRPr="00263C54">
        <w:rPr>
          <w:rFonts w:cstheme="minorHAnsi"/>
          <w:u w:val="single"/>
        </w:rPr>
        <w:t>Item 2</w:t>
      </w:r>
      <w:r w:rsidRPr="00263C54">
        <w:rPr>
          <w:rFonts w:cstheme="minorHAnsi"/>
        </w:rPr>
        <w:t xml:space="preserve">.  Identify the contact representative, if different from the Applicant.  The contact information can be imported automatically from CORES if the Applicant supplied an FRN, but fields are still editable.  </w:t>
      </w:r>
    </w:p>
    <w:p w:rsidR="00321C35" w:rsidRPr="00263C54" w:rsidP="00321C35" w14:paraId="1659FE80" w14:textId="77777777">
      <w:pPr>
        <w:rPr>
          <w:rFonts w:cstheme="minorHAnsi"/>
        </w:rPr>
      </w:pPr>
      <w:r w:rsidRPr="00263C54">
        <w:rPr>
          <w:rFonts w:cstheme="minorHAnsi"/>
        </w:rPr>
        <w:t>If the contact representative is the same as the person indicated in Item 1, then check the box “Same as Applicant.”  If the contact representative is not the same as the Applicant, provide the requested information.</w:t>
      </w:r>
    </w:p>
    <w:p w:rsidR="00321C35" w:rsidRPr="00263C54" w:rsidP="00321C35" w14:paraId="32B15898" w14:textId="77777777">
      <w:pPr>
        <w:pStyle w:val="ListParagraph"/>
        <w:widowControl/>
        <w:numPr>
          <w:ilvl w:val="0"/>
          <w:numId w:val="2"/>
        </w:numPr>
        <w:spacing w:after="160" w:line="278" w:lineRule="auto"/>
        <w:rPr>
          <w:rFonts w:asciiTheme="minorHAnsi" w:hAnsiTheme="minorHAnsi" w:cstheme="minorHAnsi"/>
          <w:szCs w:val="22"/>
        </w:rPr>
      </w:pPr>
      <w:r w:rsidRPr="00263C54">
        <w:rPr>
          <w:rFonts w:asciiTheme="minorHAnsi" w:hAnsiTheme="minorHAnsi" w:cstheme="minorHAnsi"/>
          <w:szCs w:val="22"/>
        </w:rPr>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321C35" w:rsidRPr="00263C54" w:rsidP="00321C35" w14:paraId="58A08B6B" w14:textId="77777777">
      <w:pPr>
        <w:pStyle w:val="ListParagraph"/>
        <w:widowControl/>
        <w:numPr>
          <w:ilvl w:val="0"/>
          <w:numId w:val="2"/>
        </w:numPr>
        <w:spacing w:after="160" w:line="278" w:lineRule="auto"/>
        <w:rPr>
          <w:rFonts w:asciiTheme="minorHAnsi" w:hAnsiTheme="minorHAnsi" w:cstheme="minorHAnsi"/>
          <w:szCs w:val="22"/>
        </w:rPr>
      </w:pPr>
      <w:r w:rsidRPr="00263C54">
        <w:rPr>
          <w:rFonts w:asciiTheme="minorHAnsi" w:hAnsiTheme="minorHAnsi" w:cstheme="minorHAnsi"/>
          <w:szCs w:val="22"/>
        </w:rPr>
        <w:t xml:space="preserve">Provide the Company name if different from the “Applicant” name in Item 1 or repeat “Company” name here.   </w:t>
      </w:r>
    </w:p>
    <w:p w:rsidR="00321C35" w:rsidRPr="00263C54" w:rsidP="00321C35" w14:paraId="22117DA9" w14:textId="77777777">
      <w:pPr>
        <w:pStyle w:val="ListParagraph"/>
        <w:widowControl/>
        <w:numPr>
          <w:ilvl w:val="0"/>
          <w:numId w:val="2"/>
        </w:numPr>
        <w:spacing w:after="160" w:line="278" w:lineRule="auto"/>
        <w:rPr>
          <w:rFonts w:asciiTheme="minorHAnsi" w:hAnsiTheme="minorHAnsi" w:cstheme="minorHAnsi"/>
          <w:szCs w:val="22"/>
        </w:rPr>
      </w:pPr>
      <w:r w:rsidRPr="00263C54">
        <w:rPr>
          <w:rFonts w:asciiTheme="minorHAnsi" w:hAnsiTheme="minorHAnsi" w:cstheme="minorHAnsi"/>
          <w:szCs w:val="22"/>
        </w:rPr>
        <w:t xml:space="preserve">Provide the contact representative’s address, phone number, fax number, and email.  </w:t>
      </w:r>
    </w:p>
    <w:p w:rsidR="00321C35" w:rsidRPr="00263C54" w:rsidP="00321C35" w14:paraId="140E848E" w14:textId="77777777">
      <w:pPr>
        <w:pStyle w:val="ListParagraph"/>
        <w:widowControl/>
        <w:numPr>
          <w:ilvl w:val="0"/>
          <w:numId w:val="2"/>
        </w:numPr>
        <w:spacing w:after="160" w:line="278" w:lineRule="auto"/>
        <w:rPr>
          <w:rFonts w:asciiTheme="minorHAnsi" w:hAnsiTheme="minorHAnsi" w:cstheme="minorHAnsi"/>
          <w:szCs w:val="22"/>
        </w:rPr>
      </w:pPr>
      <w:r w:rsidRPr="00263C54">
        <w:rPr>
          <w:rFonts w:asciiTheme="minorHAnsi" w:hAnsiTheme="minorHAnsi" w:cstheme="minorHAnsi"/>
          <w:szCs w:val="22"/>
        </w:rPr>
        <w:t xml:space="preserve">Provide your “Doing Business As (DBA)” name.  If the Applicant is not operating its business using a DBA, you may leave this section blank.  </w:t>
      </w:r>
    </w:p>
    <w:p w:rsidR="00321C35" w:rsidRPr="00263C54" w:rsidP="00321C35" w14:paraId="0BFFEBFE" w14:textId="77777777">
      <w:pPr>
        <w:pStyle w:val="ListParagraph"/>
        <w:widowControl/>
        <w:numPr>
          <w:ilvl w:val="0"/>
          <w:numId w:val="2"/>
        </w:numPr>
        <w:spacing w:after="160" w:line="278" w:lineRule="auto"/>
        <w:rPr>
          <w:rFonts w:asciiTheme="minorHAnsi" w:hAnsiTheme="minorHAnsi" w:cstheme="minorHAnsi"/>
          <w:szCs w:val="22"/>
        </w:rPr>
      </w:pPr>
      <w:r w:rsidRPr="00263C54">
        <w:rPr>
          <w:rFonts w:asciiTheme="minorHAnsi" w:hAnsiTheme="minorHAnsi" w:cstheme="minorHAnsi"/>
          <w:szCs w:val="22"/>
        </w:rPr>
        <w:t xml:space="preserve">Indicate how the contact person is related to the Applicant </w:t>
      </w:r>
      <w:bookmarkStart w:id="4" w:name="_Hlk172722025"/>
      <w:r w:rsidRPr="00263C54">
        <w:rPr>
          <w:rFonts w:asciiTheme="minorHAnsi" w:hAnsiTheme="minorHAnsi" w:cstheme="minorHAnsi"/>
          <w:szCs w:val="22"/>
        </w:rPr>
        <w:t>by making a selection from the drop-down menu</w:t>
      </w:r>
      <w:bookmarkEnd w:id="4"/>
      <w:r w:rsidRPr="00263C54">
        <w:rPr>
          <w:rFonts w:asciiTheme="minorHAnsi" w:hAnsiTheme="minorHAnsi" w:cstheme="minorHAnsi"/>
          <w:szCs w:val="22"/>
        </w:rPr>
        <w:t>.  For example, select “Legal Counsel” if the contact is the Applicant’s counsel.</w:t>
      </w:r>
    </w:p>
    <w:p w:rsidR="001674AC" w:rsidRPr="00263C54" w:rsidP="001674AC" w14:paraId="68905C7A" w14:textId="6B69D1D8">
      <w:pPr>
        <w:rPr>
          <w:rFonts w:cstheme="minorHAnsi"/>
          <w:b/>
          <w:bCs/>
        </w:rPr>
      </w:pPr>
      <w:r w:rsidRPr="00263C54">
        <w:rPr>
          <w:rFonts w:cstheme="minorHAnsi"/>
          <w:b/>
          <w:bCs/>
        </w:rPr>
        <w:t xml:space="preserve">Brief </w:t>
      </w:r>
      <w:r w:rsidRPr="00263C54" w:rsidR="002776D9">
        <w:rPr>
          <w:rFonts w:cstheme="minorHAnsi"/>
          <w:b/>
          <w:bCs/>
        </w:rPr>
        <w:t>Filing</w:t>
      </w:r>
      <w:r w:rsidRPr="00263C54">
        <w:rPr>
          <w:rFonts w:cstheme="minorHAnsi"/>
          <w:b/>
          <w:bCs/>
        </w:rPr>
        <w:t xml:space="preserve"> Description</w:t>
      </w:r>
    </w:p>
    <w:p w:rsidR="0024647E" w:rsidRPr="00263C54" w:rsidP="0024647E" w14:paraId="69BC2CE1" w14:textId="5207AA95">
      <w:pPr>
        <w:rPr>
          <w:rFonts w:cstheme="minorHAnsi"/>
        </w:rPr>
      </w:pPr>
      <w:r w:rsidRPr="00263C54">
        <w:rPr>
          <w:rFonts w:cstheme="minorHAnsi"/>
          <w:u w:val="single"/>
        </w:rPr>
        <w:t xml:space="preserve">Item </w:t>
      </w:r>
      <w:r w:rsidRPr="00263C54" w:rsidR="00EC6F67">
        <w:rPr>
          <w:rFonts w:cstheme="minorHAnsi"/>
          <w:u w:val="single"/>
        </w:rPr>
        <w:t>3</w:t>
      </w:r>
      <w:r w:rsidRPr="00263C54" w:rsidR="001674AC">
        <w:rPr>
          <w:rFonts w:cstheme="minorHAnsi"/>
          <w:u w:val="single"/>
        </w:rPr>
        <w:t>.</w:t>
      </w:r>
      <w:r w:rsidRPr="00263C54" w:rsidR="001674AC">
        <w:rPr>
          <w:rFonts w:cstheme="minorHAnsi"/>
        </w:rPr>
        <w:t xml:space="preserve">  Provide a short description of</w:t>
      </w:r>
      <w:r w:rsidRPr="00263C54">
        <w:rPr>
          <w:rFonts w:cstheme="minorHAnsi"/>
        </w:rPr>
        <w:t xml:space="preserve"> the filing.  For example, </w:t>
      </w:r>
      <w:r w:rsidRPr="00263C54" w:rsidR="00BC2263">
        <w:rPr>
          <w:rFonts w:cstheme="minorHAnsi"/>
        </w:rPr>
        <w:t>“</w:t>
      </w:r>
      <w:r w:rsidR="00FE4384">
        <w:rPr>
          <w:rFonts w:cstheme="minorHAnsi"/>
        </w:rPr>
        <w:t>I</w:t>
      </w:r>
      <w:r w:rsidRPr="00263C54">
        <w:rPr>
          <w:rFonts w:cstheme="minorHAnsi"/>
        </w:rPr>
        <w:t>nternational route list</w:t>
      </w:r>
      <w:r w:rsidRPr="00263C54" w:rsidR="00BC2263">
        <w:rPr>
          <w:rFonts w:cstheme="minorHAnsi"/>
        </w:rPr>
        <w:t xml:space="preserve"> for XXX Corp.”</w:t>
      </w:r>
    </w:p>
    <w:p w:rsidR="00927FD0" w:rsidRPr="00263C54" w:rsidP="0024647E" w14:paraId="5DB8DC97" w14:textId="22F1F3A7">
      <w:pPr>
        <w:rPr>
          <w:rFonts w:cstheme="minorHAnsi"/>
          <w:b/>
          <w:bCs/>
        </w:rPr>
      </w:pPr>
      <w:r w:rsidRPr="00263C54">
        <w:rPr>
          <w:rFonts w:cstheme="minorHAnsi"/>
          <w:b/>
          <w:bCs/>
        </w:rPr>
        <w:t>Not Routinely Available for Public Inspection</w:t>
      </w:r>
    </w:p>
    <w:p w:rsidR="00927FD0" w:rsidRPr="00263C54" w:rsidP="0024647E" w14:paraId="71D11426" w14:textId="27039A30">
      <w:pPr>
        <w:rPr>
          <w:rFonts w:cstheme="minorHAnsi"/>
        </w:rPr>
      </w:pPr>
      <w:r w:rsidRPr="00263C54">
        <w:rPr>
          <w:rFonts w:cstheme="minorHAnsi"/>
          <w:u w:val="single"/>
        </w:rPr>
        <w:t xml:space="preserve">Item </w:t>
      </w:r>
      <w:r w:rsidRPr="00263C54" w:rsidR="00EC6F67">
        <w:rPr>
          <w:rFonts w:cstheme="minorHAnsi"/>
          <w:u w:val="single"/>
        </w:rPr>
        <w:t>4</w:t>
      </w:r>
      <w:r w:rsidRPr="00263C54" w:rsidR="004F403F">
        <w:rPr>
          <w:rFonts w:cstheme="minorHAnsi"/>
          <w:u w:val="single"/>
        </w:rPr>
        <w:t>.</w:t>
      </w:r>
      <w:r w:rsidRPr="00263C54">
        <w:rPr>
          <w:rFonts w:cstheme="minorHAnsi"/>
        </w:rPr>
        <w:t xml:space="preserve"> </w:t>
      </w:r>
      <w:r w:rsidRPr="00263C54" w:rsidR="004F403F">
        <w:rPr>
          <w:rFonts w:cstheme="minorHAnsi"/>
        </w:rPr>
        <w:t xml:space="preserve"> S</w:t>
      </w:r>
      <w:r w:rsidRPr="00263C54" w:rsidR="008757F6">
        <w:rPr>
          <w:rFonts w:cstheme="minorHAnsi"/>
        </w:rPr>
        <w:t xml:space="preserve">ubmission of the international route list is a record not routinely available for public inspection </w:t>
      </w:r>
      <w:r w:rsidRPr="00263C54">
        <w:rPr>
          <w:rFonts w:cstheme="minorHAnsi"/>
        </w:rPr>
        <w:t>under section 0.457(d)(xi) of the Commission’s rules</w:t>
      </w:r>
      <w:r w:rsidRPr="00263C54" w:rsidR="004F403F">
        <w:rPr>
          <w:rFonts w:cstheme="minorHAnsi"/>
        </w:rPr>
        <w:t xml:space="preserve">.  The carrier must indicate whether it wants to allow the route list </w:t>
      </w:r>
      <w:r w:rsidRPr="00263C54" w:rsidR="008757F6">
        <w:rPr>
          <w:rFonts w:cstheme="minorHAnsi"/>
        </w:rPr>
        <w:t xml:space="preserve">to </w:t>
      </w:r>
      <w:r w:rsidRPr="00263C54" w:rsidR="004F403F">
        <w:rPr>
          <w:rFonts w:cstheme="minorHAnsi"/>
        </w:rPr>
        <w:t xml:space="preserve">be available to the </w:t>
      </w:r>
      <w:r w:rsidRPr="00263C54" w:rsidR="008757F6">
        <w:rPr>
          <w:rFonts w:cstheme="minorHAnsi"/>
        </w:rPr>
        <w:t>public</w:t>
      </w:r>
      <w:r w:rsidRPr="00263C54" w:rsidR="004F403F">
        <w:rPr>
          <w:rFonts w:cstheme="minorHAnsi"/>
        </w:rPr>
        <w:t xml:space="preserve"> by checking Yes or No</w:t>
      </w:r>
      <w:r w:rsidRPr="00263C54">
        <w:rPr>
          <w:rFonts w:cstheme="minorHAnsi"/>
        </w:rPr>
        <w:t>.</w:t>
      </w:r>
    </w:p>
    <w:p w:rsidR="00F64A7B" w:rsidRPr="00263C54" w:rsidP="00F64A7B" w14:paraId="5DC0CA4B" w14:textId="77777777">
      <w:pPr>
        <w:rPr>
          <w:rFonts w:cstheme="minorHAnsi"/>
          <w:b/>
          <w:bCs/>
        </w:rPr>
      </w:pPr>
      <w:r w:rsidRPr="00263C54">
        <w:rPr>
          <w:rFonts w:cstheme="minorHAnsi"/>
          <w:b/>
          <w:bCs/>
        </w:rPr>
        <w:t>International Section 214 Authorization(s)</w:t>
      </w:r>
    </w:p>
    <w:p w:rsidR="00F64A7B" w:rsidRPr="00263C54" w:rsidP="00F64A7B" w14:paraId="00BC21CF" w14:textId="290FBE66">
      <w:pPr>
        <w:rPr>
          <w:rFonts w:cstheme="minorHAnsi"/>
        </w:rPr>
      </w:pPr>
      <w:r w:rsidRPr="00263C54">
        <w:rPr>
          <w:rFonts w:cstheme="minorHAnsi"/>
          <w:u w:val="single"/>
        </w:rPr>
        <w:t xml:space="preserve">Item </w:t>
      </w:r>
      <w:r w:rsidRPr="00263C54" w:rsidR="00A47BCB">
        <w:rPr>
          <w:rFonts w:cstheme="minorHAnsi"/>
          <w:u w:val="single"/>
        </w:rPr>
        <w:t>5</w:t>
      </w:r>
      <w:r w:rsidRPr="00263C54" w:rsidR="004F403F">
        <w:rPr>
          <w:rFonts w:cstheme="minorHAnsi"/>
          <w:u w:val="single"/>
        </w:rPr>
        <w:t>.</w:t>
      </w:r>
      <w:r w:rsidRPr="00263C54">
        <w:rPr>
          <w:rFonts w:cstheme="minorHAnsi"/>
        </w:rPr>
        <w:t xml:space="preserve"> </w:t>
      </w:r>
      <w:r w:rsidRPr="00263C54" w:rsidR="004F403F">
        <w:rPr>
          <w:rFonts w:cstheme="minorHAnsi"/>
        </w:rPr>
        <w:t xml:space="preserve">The carrier must provide </w:t>
      </w:r>
      <w:r w:rsidRPr="00263C54">
        <w:rPr>
          <w:rFonts w:cstheme="minorHAnsi"/>
        </w:rPr>
        <w:t xml:space="preserve">a list of every international section 214 authorization </w:t>
      </w:r>
      <w:r w:rsidRPr="00263C54" w:rsidR="004F403F">
        <w:rPr>
          <w:rFonts w:cstheme="minorHAnsi"/>
        </w:rPr>
        <w:t>that it holds</w:t>
      </w:r>
      <w:r w:rsidRPr="00263C54">
        <w:rPr>
          <w:rFonts w:cstheme="minorHAnsi"/>
        </w:rPr>
        <w:t>.  The carrier should enter all relevant ITC-214 and ITC-MOD file numbers.</w:t>
      </w:r>
    </w:p>
    <w:p w:rsidR="00F64A7B" w:rsidRPr="00263C54" w:rsidP="00FE7DA7" w14:paraId="2D7A39AD" w14:textId="00ED2326">
      <w:pPr>
        <w:ind w:left="720"/>
        <w:rPr>
          <w:rFonts w:cstheme="minorHAnsi"/>
        </w:rPr>
      </w:pPr>
      <w:r w:rsidRPr="00263C54">
        <w:rPr>
          <w:rFonts w:cstheme="minorHAnsi"/>
          <w:b/>
          <w:bCs/>
        </w:rPr>
        <w:t>Note:</w:t>
      </w:r>
      <w:r w:rsidRPr="00263C54">
        <w:rPr>
          <w:rFonts w:cstheme="minorHAnsi"/>
        </w:rPr>
        <w:t xml:space="preserve">  If the </w:t>
      </w:r>
      <w:r w:rsidRPr="00263C54" w:rsidR="009E42AA">
        <w:rPr>
          <w:rFonts w:cstheme="minorHAnsi"/>
        </w:rPr>
        <w:t>c</w:t>
      </w:r>
      <w:r w:rsidRPr="00263C54" w:rsidR="002776D9">
        <w:rPr>
          <w:rFonts w:cstheme="minorHAnsi"/>
        </w:rPr>
        <w:t>arrier</w:t>
      </w:r>
      <w:r w:rsidRPr="00263C54">
        <w:rPr>
          <w:rFonts w:cstheme="minorHAnsi"/>
        </w:rPr>
        <w:t xml:space="preserve"> has applied for an international section 214 authorization and that application is pending, then enter the file number of that application and state that the international section 214 application is pending in </w:t>
      </w:r>
      <w:r w:rsidRPr="00263C54" w:rsidR="004F403F">
        <w:rPr>
          <w:rFonts w:cstheme="minorHAnsi"/>
        </w:rPr>
        <w:t xml:space="preserve">an </w:t>
      </w:r>
      <w:r w:rsidRPr="00263C54">
        <w:rPr>
          <w:rFonts w:cstheme="minorHAnsi"/>
        </w:rPr>
        <w:t xml:space="preserve">attachment.  </w:t>
      </w:r>
    </w:p>
    <w:p w:rsidR="00A47BCB" w:rsidRPr="00263C54" w:rsidP="00A47BCB" w14:paraId="03063A87" w14:textId="77777777">
      <w:pPr>
        <w:rPr>
          <w:rFonts w:cstheme="minorHAnsi"/>
          <w:b/>
          <w:bCs/>
        </w:rPr>
      </w:pPr>
      <w:r w:rsidRPr="00263C54">
        <w:rPr>
          <w:rFonts w:cstheme="minorHAnsi"/>
          <w:b/>
          <w:bCs/>
        </w:rPr>
        <w:t>International Route List</w:t>
      </w:r>
    </w:p>
    <w:p w:rsidR="00AB42F3" w:rsidRPr="00263C54" w:rsidP="00A47BCB" w14:paraId="36E6F1CB" w14:textId="53940704">
      <w:pPr>
        <w:rPr>
          <w:rFonts w:cstheme="minorHAnsi"/>
        </w:rPr>
      </w:pPr>
      <w:r w:rsidRPr="00263C54">
        <w:rPr>
          <w:rFonts w:cstheme="minorHAnsi"/>
          <w:u w:val="single"/>
        </w:rPr>
        <w:t>Item 6</w:t>
      </w:r>
      <w:r w:rsidRPr="00263C54" w:rsidR="004F403F">
        <w:rPr>
          <w:rFonts w:cstheme="minorHAnsi"/>
        </w:rPr>
        <w:t xml:space="preserve">.  </w:t>
      </w:r>
      <w:r w:rsidRPr="00263C54">
        <w:rPr>
          <w:rFonts w:cstheme="minorHAnsi"/>
        </w:rPr>
        <w:t xml:space="preserve">If the carrier is filing the route list on a confidential basis it must file the list in an Attachment.  </w:t>
      </w:r>
    </w:p>
    <w:p w:rsidR="00A47BCB" w:rsidRPr="00263C54" w:rsidP="00A47BCB" w14:paraId="20FFF189" w14:textId="356E9CB6">
      <w:pPr>
        <w:rPr>
          <w:rFonts w:cstheme="minorHAnsi"/>
        </w:rPr>
      </w:pPr>
      <w:r w:rsidRPr="00263C54">
        <w:rPr>
          <w:rFonts w:cstheme="minorHAnsi"/>
        </w:rPr>
        <w:t xml:space="preserve">If the carrier is filing the route list on a public, non-confidential basis it must use </w:t>
      </w:r>
      <w:r w:rsidRPr="00263C54" w:rsidR="004F403F">
        <w:rPr>
          <w:rFonts w:cstheme="minorHAnsi"/>
        </w:rPr>
        <w:t xml:space="preserve">the </w:t>
      </w:r>
      <w:r w:rsidRPr="00263C54">
        <w:rPr>
          <w:rFonts w:cstheme="minorHAnsi"/>
        </w:rPr>
        <w:t>drop-down menu</w:t>
      </w:r>
      <w:r w:rsidRPr="00263C54">
        <w:rPr>
          <w:rFonts w:cstheme="minorHAnsi"/>
        </w:rPr>
        <w:t xml:space="preserve"> to</w:t>
      </w:r>
      <w:r w:rsidRPr="00263C54" w:rsidR="004F403F">
        <w:rPr>
          <w:rFonts w:cstheme="minorHAnsi"/>
        </w:rPr>
        <w:t xml:space="preserve"> </w:t>
      </w:r>
      <w:r w:rsidRPr="00263C54">
        <w:rPr>
          <w:rFonts w:cstheme="minorHAnsi"/>
        </w:rPr>
        <w:t xml:space="preserve">enter </w:t>
      </w:r>
      <w:r w:rsidRPr="00263C54" w:rsidR="004F403F">
        <w:rPr>
          <w:rFonts w:cstheme="minorHAnsi"/>
        </w:rPr>
        <w:t xml:space="preserve">the </w:t>
      </w:r>
      <w:r w:rsidRPr="00263C54">
        <w:rPr>
          <w:rFonts w:cstheme="minorHAnsi"/>
        </w:rPr>
        <w:t>destination countries for all U.S.-international routes on which the carrier has an arrangement with a foreign carrier for direct termination in the foreign destination.  If a country is not included on the drop-down list, please select “other” and fill in the country name.  You may add multiple countries via the “other” option.</w:t>
      </w:r>
    </w:p>
    <w:p w:rsidR="00AB42F3" w:rsidRPr="00263C54" w:rsidP="00AB42F3" w14:paraId="53075C14" w14:textId="77777777">
      <w:pPr>
        <w:pStyle w:val="ListParagraph"/>
        <w:ind w:left="0"/>
        <w:rPr>
          <w:rFonts w:asciiTheme="minorHAnsi" w:hAnsiTheme="minorHAnsi" w:cstheme="minorHAnsi"/>
          <w:b/>
          <w:szCs w:val="22"/>
        </w:rPr>
      </w:pPr>
      <w:bookmarkStart w:id="5" w:name="_Hlk161063621"/>
      <w:r w:rsidRPr="00263C54">
        <w:rPr>
          <w:rFonts w:asciiTheme="minorHAnsi" w:hAnsiTheme="minorHAnsi" w:cstheme="minorHAnsi"/>
          <w:b/>
          <w:szCs w:val="22"/>
        </w:rPr>
        <w:t>Waivers</w:t>
      </w:r>
    </w:p>
    <w:p w:rsidR="00E757A1" w:rsidRPr="00263C54" w:rsidP="00AB42F3" w14:paraId="1E311232" w14:textId="77777777">
      <w:pPr>
        <w:pStyle w:val="ListParagraph"/>
        <w:ind w:left="0"/>
        <w:rPr>
          <w:rFonts w:asciiTheme="minorHAnsi" w:hAnsiTheme="minorHAnsi" w:cstheme="minorHAnsi"/>
          <w:b/>
          <w:szCs w:val="22"/>
        </w:rPr>
      </w:pPr>
    </w:p>
    <w:p w:rsidR="00AB42F3" w:rsidRPr="00263C54" w:rsidP="00AB42F3" w14:paraId="5C64500B" w14:textId="3029200B">
      <w:pPr>
        <w:rPr>
          <w:rFonts w:cstheme="minorHAnsi"/>
          <w:bCs/>
        </w:rPr>
      </w:pPr>
      <w:r w:rsidRPr="00263C54">
        <w:rPr>
          <w:rFonts w:cstheme="minorHAnsi"/>
          <w:bCs/>
          <w:u w:val="single"/>
        </w:rPr>
        <w:t>Item 7</w:t>
      </w:r>
      <w:r w:rsidRPr="00263C54">
        <w:rPr>
          <w:rFonts w:cstheme="minorHAnsi"/>
          <w:bCs/>
        </w:rPr>
        <w:t>.  Indicate whether this Application includes a request for waver of any Commission rules by checking “yes” or “No.”  If “Yes,” list the rules for which a waiver is sought.  Provide an explanation for the waiver request in an attachment.</w:t>
      </w:r>
    </w:p>
    <w:p w:rsidR="00AB42F3" w:rsidRPr="00263C54" w:rsidP="00AB42F3" w14:paraId="32965DC6" w14:textId="77777777">
      <w:pPr>
        <w:contextualSpacing/>
        <w:rPr>
          <w:rFonts w:cstheme="minorHAnsi"/>
          <w:b/>
        </w:rPr>
      </w:pPr>
      <w:r w:rsidRPr="00263C54">
        <w:rPr>
          <w:rFonts w:cstheme="minorHAnsi"/>
          <w:b/>
          <w:bCs/>
        </w:rPr>
        <w:t>Attachments/Confidential</w:t>
      </w:r>
      <w:r w:rsidRPr="00263C54">
        <w:rPr>
          <w:rFonts w:cstheme="minorHAnsi"/>
          <w:b/>
        </w:rPr>
        <w:t xml:space="preserve"> Treatment of Attachments</w:t>
      </w:r>
    </w:p>
    <w:p w:rsidR="00AB42F3" w:rsidRPr="00263C54" w:rsidP="00AB42F3" w14:paraId="4D98427B" w14:textId="77777777">
      <w:pPr>
        <w:contextualSpacing/>
        <w:rPr>
          <w:rFonts w:cstheme="minorHAnsi"/>
        </w:rPr>
      </w:pPr>
    </w:p>
    <w:p w:rsidR="00F3323F" w:rsidRPr="00263C54" w:rsidP="00AB42F3" w14:paraId="4BACAC56" w14:textId="77777777">
      <w:pPr>
        <w:contextualSpacing/>
        <w:rPr>
          <w:rFonts w:cstheme="minorHAnsi"/>
          <w:bCs/>
        </w:rPr>
      </w:pPr>
      <w:r w:rsidRPr="00263C54">
        <w:rPr>
          <w:rFonts w:cstheme="minorHAnsi"/>
          <w:bCs/>
          <w:u w:val="single"/>
        </w:rPr>
        <w:t>Item 8</w:t>
      </w:r>
      <w:r w:rsidRPr="00263C54">
        <w:rPr>
          <w:rFonts w:cstheme="minorHAnsi"/>
          <w:bCs/>
        </w:rPr>
        <w:t xml:space="preserve">.  The </w:t>
      </w:r>
      <w:r w:rsidRPr="00263C54" w:rsidR="00643163">
        <w:rPr>
          <w:rFonts w:cstheme="minorHAnsi"/>
          <w:bCs/>
        </w:rPr>
        <w:t xml:space="preserve">carrier </w:t>
      </w:r>
      <w:r w:rsidRPr="00263C54">
        <w:rPr>
          <w:rFonts w:cstheme="minorHAnsi"/>
          <w:bCs/>
        </w:rPr>
        <w:t>will indicate whether it is requesting confidential treatment of an attachment(s)</w:t>
      </w:r>
      <w:r w:rsidRPr="00263C54" w:rsidR="00643163">
        <w:rPr>
          <w:rFonts w:cstheme="minorHAnsi"/>
          <w:bCs/>
        </w:rPr>
        <w:t xml:space="preserve"> by checking “Yes” or “No”.  </w:t>
      </w:r>
    </w:p>
    <w:p w:rsidR="00F3323F" w:rsidRPr="00263C54" w:rsidP="00AB42F3" w14:paraId="7E62D3AB" w14:textId="77777777">
      <w:pPr>
        <w:contextualSpacing/>
        <w:rPr>
          <w:rFonts w:cstheme="minorHAnsi"/>
          <w:bCs/>
        </w:rPr>
      </w:pPr>
    </w:p>
    <w:p w:rsidR="00AB42F3" w:rsidRPr="00263C54" w:rsidP="00AB42F3" w14:paraId="653B4272" w14:textId="431802CB">
      <w:pPr>
        <w:contextualSpacing/>
        <w:rPr>
          <w:rFonts w:cstheme="minorHAnsi"/>
          <w:bCs/>
        </w:rPr>
      </w:pPr>
      <w:r w:rsidRPr="00263C54">
        <w:rPr>
          <w:rFonts w:cstheme="minorHAnsi"/>
          <w:bCs/>
        </w:rPr>
        <w:t xml:space="preserve">The </w:t>
      </w:r>
      <w:r w:rsidRPr="00263C54">
        <w:rPr>
          <w:rFonts w:cstheme="minorHAnsi"/>
          <w:bCs/>
        </w:rPr>
        <w:t xml:space="preserve"> </w:t>
      </w:r>
      <w:r w:rsidRPr="00263C54">
        <w:rPr>
          <w:rFonts w:cstheme="minorHAnsi"/>
          <w:bCs/>
        </w:rPr>
        <w:t xml:space="preserve">carrier does not need to file a request </w:t>
      </w:r>
      <w:r w:rsidRPr="00263C54">
        <w:rPr>
          <w:rFonts w:cstheme="minorHAnsi"/>
          <w:bCs/>
        </w:rPr>
        <w:t>under section 0.459 of the Commission’s rule</w:t>
      </w:r>
      <w:r w:rsidRPr="00263C54">
        <w:rPr>
          <w:rFonts w:cstheme="minorHAnsi"/>
          <w:bCs/>
        </w:rPr>
        <w:t>s</w:t>
      </w:r>
      <w:r w:rsidRPr="00263C54">
        <w:rPr>
          <w:rFonts w:cstheme="minorHAnsi"/>
          <w:bCs/>
        </w:rPr>
        <w:t xml:space="preserve"> </w:t>
      </w:r>
      <w:r w:rsidRPr="00263C54" w:rsidR="00F3323F">
        <w:rPr>
          <w:rFonts w:cstheme="minorHAnsi"/>
          <w:bCs/>
        </w:rPr>
        <w:t xml:space="preserve">for the international route list.  </w:t>
      </w:r>
    </w:p>
    <w:p w:rsidR="00AB42F3" w:rsidRPr="00263C54" w:rsidP="00AB42F3" w14:paraId="2D71007B" w14:textId="77777777">
      <w:pPr>
        <w:rPr>
          <w:rFonts w:cstheme="minorHAnsi"/>
          <w:bCs/>
          <w:u w:val="single"/>
        </w:rPr>
      </w:pPr>
    </w:p>
    <w:p w:rsidR="00AB42F3" w:rsidRPr="00263C54" w:rsidP="00AB42F3" w14:paraId="3573E804" w14:textId="4AC01797">
      <w:pPr>
        <w:rPr>
          <w:rFonts w:cstheme="minorHAnsi"/>
          <w:bCs/>
          <w:u w:val="single"/>
        </w:rPr>
      </w:pPr>
      <w:r w:rsidRPr="00263C54">
        <w:rPr>
          <w:rFonts w:cstheme="minorHAnsi"/>
          <w:bCs/>
        </w:rPr>
        <w:t xml:space="preserve">If </w:t>
      </w:r>
      <w:r w:rsidRPr="00263C54" w:rsidR="00F3323F">
        <w:rPr>
          <w:rFonts w:cstheme="minorHAnsi"/>
          <w:bCs/>
        </w:rPr>
        <w:t xml:space="preserve">the carrier requests to file anything other than its international route list, such as a waiver request, on a confidential basis, </w:t>
      </w:r>
      <w:r w:rsidRPr="00263C54">
        <w:rPr>
          <w:rFonts w:cstheme="minorHAnsi"/>
          <w:bCs/>
        </w:rPr>
        <w:t>then in the table,</w:t>
      </w:r>
      <w:r w:rsidRPr="00263C54" w:rsidR="00E757A1">
        <w:rPr>
          <w:rFonts w:cstheme="minorHAnsi"/>
          <w:bCs/>
        </w:rPr>
        <w:t xml:space="preserve"> </w:t>
      </w:r>
      <w:r w:rsidRPr="00263C54">
        <w:rPr>
          <w:rFonts w:cstheme="minorHAnsi"/>
          <w:bCs/>
        </w:rPr>
        <w:t xml:space="preserve">the Applicant must upload a supporting statement </w:t>
      </w:r>
      <w:r w:rsidRPr="00263C54" w:rsidR="00825F12">
        <w:rPr>
          <w:rFonts w:cstheme="minorHAnsi"/>
          <w:bCs/>
        </w:rPr>
        <w:t xml:space="preserve">under section 0.459 of the Commission’s rules </w:t>
      </w:r>
      <w:r w:rsidRPr="00263C54">
        <w:rPr>
          <w:rFonts w:cstheme="minorHAnsi"/>
          <w:bCs/>
        </w:rPr>
        <w:t>for the “confidential treatment request(s)” identifying the applicable rule(s) and providing other supporting materials or information.</w:t>
      </w:r>
      <w:r w:rsidRPr="00263C54">
        <w:rPr>
          <w:rFonts w:cstheme="minorHAnsi"/>
          <w:bCs/>
          <w:color w:val="FF0000"/>
        </w:rPr>
        <w:t xml:space="preserve">  </w:t>
      </w:r>
      <w:r w:rsidRPr="00263C54" w:rsidR="00825F12">
        <w:rPr>
          <w:rFonts w:cstheme="minorHAnsi"/>
          <w:bCs/>
          <w:color w:val="000000" w:themeColor="text1"/>
        </w:rPr>
        <w:t xml:space="preserve">In that case, the carrier </w:t>
      </w:r>
      <w:r w:rsidRPr="00263C54">
        <w:rPr>
          <w:rFonts w:cstheme="minorHAnsi"/>
          <w:bCs/>
        </w:rPr>
        <w:t xml:space="preserve">must also upload both the Redacted </w:t>
      </w:r>
      <w:r w:rsidRPr="00263C54">
        <w:rPr>
          <w:rFonts w:cstheme="minorHAnsi"/>
          <w:bCs/>
          <w:u w:val="single"/>
        </w:rPr>
        <w:t xml:space="preserve">Public </w:t>
      </w:r>
      <w:r w:rsidRPr="00263C54">
        <w:rPr>
          <w:rFonts w:cstheme="minorHAnsi"/>
          <w:bCs/>
        </w:rPr>
        <w:t xml:space="preserve">version and the Non-Redacted </w:t>
      </w:r>
      <w:r w:rsidRPr="00263C54">
        <w:rPr>
          <w:rFonts w:cstheme="minorHAnsi"/>
          <w:bCs/>
          <w:u w:val="single"/>
        </w:rPr>
        <w:t>Confidential</w:t>
      </w:r>
      <w:r w:rsidRPr="00263C54">
        <w:rPr>
          <w:rFonts w:cstheme="minorHAnsi"/>
          <w:bCs/>
        </w:rPr>
        <w:t xml:space="preserve"> version of the attachment(s) in the Attachments section.</w:t>
      </w:r>
    </w:p>
    <w:p w:rsidR="00AB42F3" w:rsidRPr="00263C54" w:rsidP="00AB42F3" w14:paraId="3A98B0BA" w14:textId="77777777">
      <w:pPr>
        <w:rPr>
          <w:rFonts w:cstheme="minorHAnsi"/>
          <w:b/>
        </w:rPr>
      </w:pPr>
      <w:r w:rsidRPr="00263C54">
        <w:rPr>
          <w:rFonts w:cstheme="minorHAnsi"/>
          <w:b/>
          <w:bCs/>
        </w:rPr>
        <w:t xml:space="preserve">General Certification Statements </w:t>
      </w:r>
    </w:p>
    <w:p w:rsidR="00CE0B4C" w:rsidRPr="00263C54" w:rsidP="00CE0B4C" w14:paraId="35F601F6" w14:textId="7310B1AE">
      <w:pPr>
        <w:contextualSpacing/>
        <w:rPr>
          <w:rFonts w:cstheme="minorHAnsi"/>
        </w:rPr>
      </w:pPr>
      <w:r w:rsidRPr="00263C54">
        <w:rPr>
          <w:rFonts w:cstheme="minorHAnsi"/>
          <w:bCs/>
          <w:u w:val="single"/>
        </w:rPr>
        <w:t>Item 1</w:t>
      </w:r>
      <w:r w:rsidRPr="00263C54" w:rsidR="00825F12">
        <w:rPr>
          <w:rFonts w:cstheme="minorHAnsi"/>
          <w:bCs/>
          <w:u w:val="single"/>
        </w:rPr>
        <w:t>0</w:t>
      </w:r>
      <w:r w:rsidRPr="00263C54">
        <w:rPr>
          <w:rFonts w:cstheme="minorHAnsi"/>
          <w:bCs/>
        </w:rPr>
        <w:t xml:space="preserve">.  In </w:t>
      </w:r>
      <w:r w:rsidRPr="00263C54">
        <w:rPr>
          <w:rFonts w:cstheme="minorHAnsi"/>
        </w:rPr>
        <w:t>submitting</w:t>
      </w:r>
      <w:r w:rsidRPr="00263C54">
        <w:rPr>
          <w:rFonts w:cstheme="minorHAnsi"/>
          <w:bCs/>
        </w:rPr>
        <w:t xml:space="preserve"> this form, the </w:t>
      </w:r>
      <w:r w:rsidRPr="00263C54">
        <w:rPr>
          <w:rFonts w:cstheme="minorHAnsi"/>
        </w:rPr>
        <w:t>Carrier certifies that: (1) the carrier has provided an attachment with any additional information to comply with the requirement; (2) an RTL-MOD will be filed within 30 days of any change to the international route list due to either the addition of routes or the discontinuance of arrangements in a previously listed route; and (3) the information is complete and accurate.</w:t>
      </w:r>
    </w:p>
    <w:p w:rsidR="00CE0B4C" w:rsidRPr="00263C54" w:rsidP="00AB42F3" w14:paraId="1DB7F9C7" w14:textId="77777777">
      <w:pPr>
        <w:contextualSpacing/>
        <w:rPr>
          <w:rFonts w:cstheme="minorHAnsi"/>
          <w:b/>
        </w:rPr>
      </w:pPr>
    </w:p>
    <w:p w:rsidR="00AB42F3" w:rsidRPr="00263C54" w:rsidP="00AB42F3" w14:paraId="5F444F79" w14:textId="77777777">
      <w:pPr>
        <w:rPr>
          <w:rFonts w:cstheme="minorHAnsi"/>
          <w:b/>
          <w:bCs/>
        </w:rPr>
      </w:pPr>
      <w:r w:rsidRPr="00263C54">
        <w:rPr>
          <w:rFonts w:cstheme="minorHAnsi"/>
          <w:b/>
          <w:bCs/>
        </w:rPr>
        <w:t xml:space="preserve">Party Authorized to Sign  </w:t>
      </w:r>
    </w:p>
    <w:p w:rsidR="00CE0B4C" w:rsidRPr="00263C54" w:rsidP="00CE0B4C" w14:paraId="33E5577A" w14:textId="77777777">
      <w:r w:rsidRPr="00263C54">
        <w:rPr>
          <w:rFonts w:cstheme="minorHAnsi"/>
          <w:bCs/>
          <w:u w:val="single"/>
        </w:rPr>
        <w:t>Item 1</w:t>
      </w:r>
      <w:r w:rsidRPr="00263C54" w:rsidR="00825F12">
        <w:rPr>
          <w:rFonts w:cstheme="minorHAnsi"/>
          <w:bCs/>
          <w:u w:val="single"/>
        </w:rPr>
        <w:t>1</w:t>
      </w:r>
      <w:r w:rsidRPr="00263C54">
        <w:rPr>
          <w:rFonts w:cstheme="minorHAnsi"/>
          <w:bCs/>
        </w:rPr>
        <w:t xml:space="preserve">.  </w:t>
      </w:r>
      <w:r w:rsidRPr="00263C54">
        <w:t xml:space="preserve">Enter all of the requested information.  Willful false statements are punishable by fine and or/imprisonment (U.S. Code, Title 18, Section 1001).  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CE0B4C" w:rsidRPr="00263C54" w:rsidP="00CE0B4C" w14:paraId="0B5EFABA" w14:textId="77777777">
      <w:r w:rsidRPr="00263C54">
        <w:t xml:space="preserve">Enter the title of the person signing the application.  If the applicant is a corporation or other business entity, the person submitting the application must be an officer. </w:t>
      </w:r>
    </w:p>
    <w:p w:rsidR="00CE0B4C" w:rsidRPr="00263C54" w:rsidP="00CE0B4C" w14:paraId="13E73933" w14:textId="77777777">
      <w:pPr>
        <w:rPr>
          <w:u w:val="single"/>
        </w:rPr>
      </w:pPr>
      <w:r w:rsidRPr="00263C54">
        <w:t xml:space="preserve">Do not enter the date in the last box.  </w:t>
      </w:r>
      <w:bookmarkStart w:id="6" w:name="_Hlk172737066"/>
      <w:r w:rsidRPr="00263C54">
        <w:t>The date will be filled automatically upon submission of the application.</w:t>
      </w:r>
      <w:bookmarkEnd w:id="6"/>
    </w:p>
    <w:p w:rsidR="00AB42F3" w:rsidRPr="00263C54" w:rsidP="00AB42F3" w14:paraId="1B217167" w14:textId="4131C159">
      <w:pPr>
        <w:rPr>
          <w:rFonts w:cstheme="minorHAnsi"/>
        </w:rPr>
      </w:pPr>
    </w:p>
    <w:p w:rsidR="00AB42F3" w:rsidRPr="00263C54" w:rsidP="00AB42F3" w14:paraId="6D084519" w14:textId="77777777">
      <w:pPr>
        <w:rPr>
          <w:rFonts w:cstheme="minorHAnsi"/>
          <w:bCs/>
        </w:rPr>
      </w:pPr>
      <w:r w:rsidRPr="00263C54">
        <w:rPr>
          <w:rFonts w:cstheme="minorHAnsi"/>
        </w:rPr>
        <w:t>WILLFUL FALSE STATEMENTS MADE ON THIS FORM ARE PUNISHABLE BY FINE AND/OR IMPRISONMENT (U.S. Code, Title 18, Section 1001), AND/OR REVOCATION OF ANY STATION AUTHORIZATION (U.S. Code, Title 47, Section 312(a)), AND/OR FORFEITURE (U.S. Code, Title 47, Section 503).</w:t>
      </w:r>
    </w:p>
    <w:bookmarkEnd w:id="5"/>
    <w:p w:rsidR="00AB42F3" w14:paraId="6D9450FC" w14:textId="1DFC6F7B">
      <w:pPr>
        <w:rPr>
          <w:b/>
          <w:bCs/>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5854247"/>
      <w:docPartObj>
        <w:docPartGallery w:val="Page Numbers (Bottom of Page)"/>
        <w:docPartUnique/>
      </w:docPartObj>
    </w:sdtPr>
    <w:sdtEndPr>
      <w:rPr>
        <w:noProof/>
      </w:rPr>
    </w:sdtEndPr>
    <w:sdtContent>
      <w:sdt>
        <w:sdtPr>
          <w:id w:val="1770741800"/>
          <w:docPartObj>
            <w:docPartGallery w:val="Page Numbers (Bottom of Page)"/>
            <w:docPartUnique/>
          </w:docPartObj>
        </w:sdtPr>
        <w:sdtEndPr>
          <w:rPr>
            <w:noProof/>
          </w:rPr>
        </w:sdtEndPr>
        <w:sdtContent>
          <w:sdt>
            <w:sdtPr>
              <w:id w:val="-282661895"/>
              <w:docPartObj>
                <w:docPartGallery w:val="Page Numbers (Bottom of Page)"/>
                <w:docPartUnique/>
              </w:docPartObj>
            </w:sdtPr>
            <w:sdtEndPr>
              <w:rPr>
                <w:noProof/>
              </w:rPr>
            </w:sdtEndPr>
            <w:sdtContent>
              <w:p w:rsidR="008B40CA" w:rsidP="008B40CA" w14:paraId="52011C64" w14:textId="77777777">
                <w:pPr>
                  <w:pStyle w:val="Footer"/>
                  <w:jc w:val="center"/>
                  <w:rPr>
                    <w:noProof/>
                  </w:rPr>
                </w:pPr>
                <w:r>
                  <w:tab/>
                </w:r>
                <w:r>
                  <w:tab/>
                  <w:t>August 2024</w:t>
                </w:r>
              </w:p>
              <w:p w:rsidR="008B40CA" w:rsidP="008B40CA" w14:paraId="0FAB05C4" w14:textId="77777777">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8B40CA" w:rsidP="008B40CA" w14:paraId="2F08F716" w14:textId="77777777">
            <w:pPr>
              <w:pStyle w:val="Footer"/>
              <w:rPr>
                <w:noProof/>
              </w:rPr>
            </w:pPr>
          </w:p>
        </w:sdtContent>
      </w:sdt>
      <w:p w:rsidR="00021842" w14:paraId="70655BCF" w14:textId="05FBDA64">
        <w:pPr>
          <w:pStyle w:val="Footer"/>
          <w:jc w:val="center"/>
        </w:pPr>
      </w:p>
    </w:sdtContent>
  </w:sdt>
  <w:p w:rsidR="00021842" w14:paraId="05E07E1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6ABE" w:rsidRPr="00E270D7" w:rsidP="00C56ABE" w14:paraId="50CF3B6A" w14:textId="799B3CF7">
    <w:pPr>
      <w:pStyle w:val="Header"/>
      <w:jc w:val="center"/>
      <w:rPr>
        <w:rFonts w:cstheme="minorHAnsi"/>
        <w:bCs/>
      </w:rPr>
    </w:pPr>
  </w:p>
  <w:p w:rsidR="00C56ABE" w14:paraId="3B48B6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B4734AB"/>
    <w:multiLevelType w:val="hybridMultilevel"/>
    <w:tmpl w:val="58D2D6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99154529">
    <w:abstractNumId w:val="2"/>
  </w:num>
  <w:num w:numId="2" w16cid:durableId="857428741">
    <w:abstractNumId w:val="0"/>
  </w:num>
  <w:num w:numId="3" w16cid:durableId="277835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C3"/>
    <w:rsid w:val="00021842"/>
    <w:rsid w:val="0009198E"/>
    <w:rsid w:val="000D4076"/>
    <w:rsid w:val="000E0304"/>
    <w:rsid w:val="000F50DA"/>
    <w:rsid w:val="00101E68"/>
    <w:rsid w:val="00130903"/>
    <w:rsid w:val="00165C24"/>
    <w:rsid w:val="001674AC"/>
    <w:rsid w:val="0018271E"/>
    <w:rsid w:val="00184A7D"/>
    <w:rsid w:val="001D4CD2"/>
    <w:rsid w:val="0024647E"/>
    <w:rsid w:val="00263C54"/>
    <w:rsid w:val="00270E72"/>
    <w:rsid w:val="0027663F"/>
    <w:rsid w:val="002776D9"/>
    <w:rsid w:val="002B3C19"/>
    <w:rsid w:val="002C210F"/>
    <w:rsid w:val="00321C35"/>
    <w:rsid w:val="003614E5"/>
    <w:rsid w:val="00374028"/>
    <w:rsid w:val="003B4264"/>
    <w:rsid w:val="0044383D"/>
    <w:rsid w:val="004C0F28"/>
    <w:rsid w:val="004F403F"/>
    <w:rsid w:val="0050660B"/>
    <w:rsid w:val="00545367"/>
    <w:rsid w:val="005D4A2A"/>
    <w:rsid w:val="00643163"/>
    <w:rsid w:val="00656992"/>
    <w:rsid w:val="0070703A"/>
    <w:rsid w:val="00750E3F"/>
    <w:rsid w:val="007B2754"/>
    <w:rsid w:val="007F1DD4"/>
    <w:rsid w:val="008244CB"/>
    <w:rsid w:val="00825F12"/>
    <w:rsid w:val="0083151B"/>
    <w:rsid w:val="008757F6"/>
    <w:rsid w:val="0089505B"/>
    <w:rsid w:val="008B3FE5"/>
    <w:rsid w:val="008B40CA"/>
    <w:rsid w:val="008C5B91"/>
    <w:rsid w:val="008F1726"/>
    <w:rsid w:val="00927FD0"/>
    <w:rsid w:val="00933791"/>
    <w:rsid w:val="00937484"/>
    <w:rsid w:val="0094563B"/>
    <w:rsid w:val="00964E0E"/>
    <w:rsid w:val="00974CA7"/>
    <w:rsid w:val="009E42AA"/>
    <w:rsid w:val="00A47BCB"/>
    <w:rsid w:val="00A63229"/>
    <w:rsid w:val="00AB42F3"/>
    <w:rsid w:val="00AD5B5E"/>
    <w:rsid w:val="00BA7108"/>
    <w:rsid w:val="00BC2263"/>
    <w:rsid w:val="00BD6AEE"/>
    <w:rsid w:val="00BF7DE3"/>
    <w:rsid w:val="00C20112"/>
    <w:rsid w:val="00C3290A"/>
    <w:rsid w:val="00C56ABE"/>
    <w:rsid w:val="00C7374D"/>
    <w:rsid w:val="00C85719"/>
    <w:rsid w:val="00C9517F"/>
    <w:rsid w:val="00CE0B4C"/>
    <w:rsid w:val="00CE1697"/>
    <w:rsid w:val="00D641D3"/>
    <w:rsid w:val="00DE4E6B"/>
    <w:rsid w:val="00E00835"/>
    <w:rsid w:val="00E037D8"/>
    <w:rsid w:val="00E04BC3"/>
    <w:rsid w:val="00E24F00"/>
    <w:rsid w:val="00E270D7"/>
    <w:rsid w:val="00E3239A"/>
    <w:rsid w:val="00E45C43"/>
    <w:rsid w:val="00E757A1"/>
    <w:rsid w:val="00E9032E"/>
    <w:rsid w:val="00E9535C"/>
    <w:rsid w:val="00EA3312"/>
    <w:rsid w:val="00EC6F67"/>
    <w:rsid w:val="00F124C8"/>
    <w:rsid w:val="00F3323F"/>
    <w:rsid w:val="00F50BAF"/>
    <w:rsid w:val="00F64A7B"/>
    <w:rsid w:val="00FB7DCA"/>
    <w:rsid w:val="00FE4384"/>
    <w:rsid w:val="00FE68CB"/>
    <w:rsid w:val="00FE7DA7"/>
    <w:rsid w:val="00FF347A"/>
    <w:rsid w:val="00FF5FCE"/>
    <w:rsid w:val="00FF74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869160"/>
  <w15:chartTrackingRefBased/>
  <w15:docId w15:val="{D8C60DFF-6E5B-4B08-93CB-6B7A822A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BC3"/>
    <w:rPr>
      <w:rFonts w:ascii="Segoe UI" w:hAnsi="Segoe UI" w:cs="Segoe UI"/>
      <w:sz w:val="18"/>
      <w:szCs w:val="18"/>
    </w:rPr>
  </w:style>
  <w:style w:type="character" w:styleId="CommentReference">
    <w:name w:val="annotation reference"/>
    <w:basedOn w:val="DefaultParagraphFont"/>
    <w:uiPriority w:val="99"/>
    <w:semiHidden/>
    <w:unhideWhenUsed/>
    <w:rsid w:val="00E04BC3"/>
    <w:rPr>
      <w:sz w:val="16"/>
      <w:szCs w:val="16"/>
    </w:rPr>
  </w:style>
  <w:style w:type="paragraph" w:styleId="CommentText">
    <w:name w:val="annotation text"/>
    <w:basedOn w:val="Normal"/>
    <w:link w:val="CommentTextChar"/>
    <w:uiPriority w:val="99"/>
    <w:semiHidden/>
    <w:unhideWhenUsed/>
    <w:rsid w:val="00E04BC3"/>
    <w:pPr>
      <w:spacing w:line="240" w:lineRule="auto"/>
    </w:pPr>
    <w:rPr>
      <w:sz w:val="20"/>
      <w:szCs w:val="20"/>
    </w:rPr>
  </w:style>
  <w:style w:type="character" w:customStyle="1" w:styleId="CommentTextChar">
    <w:name w:val="Comment Text Char"/>
    <w:basedOn w:val="DefaultParagraphFont"/>
    <w:link w:val="CommentText"/>
    <w:uiPriority w:val="99"/>
    <w:semiHidden/>
    <w:rsid w:val="00E04BC3"/>
    <w:rPr>
      <w:sz w:val="20"/>
      <w:szCs w:val="20"/>
    </w:rPr>
  </w:style>
  <w:style w:type="paragraph" w:styleId="CommentSubject">
    <w:name w:val="annotation subject"/>
    <w:basedOn w:val="CommentText"/>
    <w:next w:val="CommentText"/>
    <w:link w:val="CommentSubjectChar"/>
    <w:uiPriority w:val="99"/>
    <w:semiHidden/>
    <w:unhideWhenUsed/>
    <w:rsid w:val="00E04BC3"/>
    <w:rPr>
      <w:b/>
      <w:bCs/>
    </w:rPr>
  </w:style>
  <w:style w:type="character" w:customStyle="1" w:styleId="CommentSubjectChar">
    <w:name w:val="Comment Subject Char"/>
    <w:basedOn w:val="CommentTextChar"/>
    <w:link w:val="CommentSubject"/>
    <w:uiPriority w:val="99"/>
    <w:semiHidden/>
    <w:rsid w:val="00E04BC3"/>
    <w:rPr>
      <w:b/>
      <w:bCs/>
      <w:sz w:val="20"/>
      <w:szCs w:val="20"/>
    </w:rPr>
  </w:style>
  <w:style w:type="paragraph" w:styleId="Header">
    <w:name w:val="header"/>
    <w:basedOn w:val="Normal"/>
    <w:link w:val="HeaderChar"/>
    <w:unhideWhenUsed/>
    <w:rsid w:val="00C56ABE"/>
    <w:pPr>
      <w:tabs>
        <w:tab w:val="center" w:pos="4680"/>
        <w:tab w:val="right" w:pos="9360"/>
      </w:tabs>
      <w:spacing w:after="0" w:line="240" w:lineRule="auto"/>
    </w:pPr>
  </w:style>
  <w:style w:type="character" w:customStyle="1" w:styleId="HeaderChar">
    <w:name w:val="Header Char"/>
    <w:basedOn w:val="DefaultParagraphFont"/>
    <w:link w:val="Header"/>
    <w:rsid w:val="00C56ABE"/>
  </w:style>
  <w:style w:type="paragraph" w:styleId="Footer">
    <w:name w:val="footer"/>
    <w:basedOn w:val="Normal"/>
    <w:link w:val="FooterChar"/>
    <w:uiPriority w:val="99"/>
    <w:unhideWhenUsed/>
    <w:rsid w:val="00C56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ABE"/>
  </w:style>
  <w:style w:type="table" w:styleId="TableGrid">
    <w:name w:val="Table Grid"/>
    <w:basedOn w:val="TableNormal"/>
    <w:uiPriority w:val="39"/>
    <w:rsid w:val="00C56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63B"/>
    <w:pPr>
      <w:widowControl w:val="0"/>
      <w:spacing w:after="0" w:line="240" w:lineRule="auto"/>
      <w:ind w:left="720"/>
      <w:contextualSpacing/>
    </w:pPr>
    <w:rPr>
      <w:rFonts w:ascii="Times New Roman" w:eastAsia="Times New Roman" w:hAnsi="Times New Roman" w:cs="Times New Roman"/>
      <w:snapToGrid w:val="0"/>
      <w:kern w:val="28"/>
      <w:szCs w:val="20"/>
    </w:rPr>
  </w:style>
  <w:style w:type="paragraph" w:styleId="Subtitle">
    <w:name w:val="Subtitle"/>
    <w:basedOn w:val="Normal"/>
    <w:next w:val="Normal"/>
    <w:link w:val="SubtitleChar"/>
    <w:uiPriority w:val="11"/>
    <w:qFormat/>
    <w:rsid w:val="00E45C4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5C43"/>
    <w:rPr>
      <w:rFonts w:eastAsiaTheme="minorEastAsia"/>
      <w:color w:val="5A5A5A" w:themeColor="text1" w:themeTint="A5"/>
      <w:spacing w:val="15"/>
    </w:rPr>
  </w:style>
  <w:style w:type="character" w:styleId="Hyperlink">
    <w:name w:val="Hyperlink"/>
    <w:rsid w:val="001D4C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CFSINFO@fcc.go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David Krech</cp:lastModifiedBy>
  <cp:revision>3</cp:revision>
  <cp:lastPrinted>2024-07-30T23:42:00Z</cp:lastPrinted>
  <dcterms:created xsi:type="dcterms:W3CDTF">2024-08-06T21:30:00Z</dcterms:created>
  <dcterms:modified xsi:type="dcterms:W3CDTF">2024-08-06T21:50:00Z</dcterms:modified>
</cp:coreProperties>
</file>