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383632" w14:paraId="705254ED" w14:textId="77777777">
      <w:pPr>
        <w:jc w:val="center"/>
        <w:rPr>
          <w:b/>
          <w:bCs/>
        </w:rPr>
      </w:pPr>
      <w:r>
        <w:rPr>
          <w:b/>
          <w:bCs/>
        </w:rPr>
        <w:t>SUPPORTING STATEMENT FOR PAPERWORK REDUCTION ACT SUBMISSIONS</w:t>
      </w:r>
    </w:p>
    <w:p w:rsidR="00383632" w14:paraId="2190FA11" w14:textId="77777777">
      <w:pPr>
        <w:jc w:val="center"/>
        <w:rPr>
          <w:b/>
          <w:bCs/>
        </w:rPr>
      </w:pPr>
    </w:p>
    <w:p w:rsidR="007F314C" w:rsidRPr="007F314C" w:rsidP="007F314C" w14:paraId="23143866" w14:textId="08720382">
      <w:pPr>
        <w:jc w:val="center"/>
        <w:rPr>
          <w:b/>
          <w:bCs/>
        </w:rPr>
      </w:pPr>
      <w:r>
        <w:rPr>
          <w:b/>
          <w:bCs/>
        </w:rPr>
        <w:t xml:space="preserve">FMCS </w:t>
      </w:r>
      <w:r w:rsidR="00CE2656">
        <w:rPr>
          <w:b/>
          <w:bCs/>
        </w:rPr>
        <w:t>F-7 Notice Submission Form</w:t>
      </w:r>
    </w:p>
    <w:p w:rsidR="00383632" w:rsidP="007F314C" w14:paraId="3B987078" w14:textId="055E0E4C">
      <w:pPr>
        <w:jc w:val="center"/>
        <w:rPr>
          <w:b/>
          <w:bCs/>
        </w:rPr>
      </w:pPr>
      <w:r w:rsidRPr="007F314C">
        <w:rPr>
          <w:b/>
          <w:bCs/>
        </w:rPr>
        <w:t xml:space="preserve">OMB NO. </w:t>
      </w:r>
      <w:r w:rsidRPr="003D7CBE">
        <w:rPr>
          <w:b/>
          <w:bCs/>
        </w:rPr>
        <w:t>3076-</w:t>
      </w:r>
      <w:r w:rsidR="00312325">
        <w:rPr>
          <w:b/>
          <w:bCs/>
        </w:rPr>
        <w:t>0004</w:t>
      </w:r>
    </w:p>
    <w:p w:rsidR="007F314C" w:rsidP="007F314C" w14:paraId="42E7E058" w14:textId="77777777">
      <w:pPr>
        <w:jc w:val="center"/>
        <w:rPr>
          <w:b/>
          <w:bCs/>
        </w:rPr>
      </w:pPr>
    </w:p>
    <w:p w:rsidR="00383632" w:rsidP="00C914E4" w14:paraId="621F88A7" w14:textId="78583AB0">
      <w:pPr>
        <w:pStyle w:val="Footer"/>
        <w:tabs>
          <w:tab w:val="clear" w:pos="4320"/>
          <w:tab w:val="clear" w:pos="8640"/>
        </w:tabs>
        <w:spacing w:line="480" w:lineRule="auto"/>
        <w:outlineLvl w:val="1"/>
        <w:rPr>
          <w:b/>
          <w:bCs/>
        </w:rPr>
      </w:pPr>
      <w:r>
        <w:rPr>
          <w:b/>
          <w:bCs/>
        </w:rPr>
        <w:t xml:space="preserve">Supporting Statement A: </w:t>
      </w:r>
      <w:r w:rsidR="00581248">
        <w:rPr>
          <w:b/>
          <w:bCs/>
        </w:rPr>
        <w:t>Justification</w:t>
      </w:r>
    </w:p>
    <w:p w:rsidR="00767D8F" w:rsidRPr="00581248" w:rsidP="002A6F7A" w14:paraId="6BD0576D" w14:textId="77777777">
      <w:pPr>
        <w:pStyle w:val="Footer"/>
        <w:tabs>
          <w:tab w:val="clear" w:pos="4320"/>
          <w:tab w:val="clear" w:pos="8640"/>
        </w:tabs>
        <w:outlineLvl w:val="1"/>
        <w:rPr>
          <w:b/>
          <w:bCs/>
        </w:rPr>
      </w:pPr>
    </w:p>
    <w:p w:rsidR="00B70BE8" w:rsidP="00B70BE8" w14:paraId="03406EC3" w14:textId="77777777">
      <w:pPr>
        <w:numPr>
          <w:ilvl w:val="0"/>
          <w:numId w:val="7"/>
        </w:numPr>
        <w:spacing w:line="480" w:lineRule="auto"/>
        <w:rPr>
          <w:b/>
        </w:rPr>
      </w:pPr>
      <w:r w:rsidRPr="009A01DE">
        <w:rPr>
          <w:b/>
        </w:rPr>
        <w:t>Circumstances that make the collection of information necessary</w:t>
      </w:r>
      <w:r w:rsidRPr="009A01DE" w:rsidR="009A01DE">
        <w:rPr>
          <w:b/>
        </w:rPr>
        <w:t>.</w:t>
      </w:r>
    </w:p>
    <w:p w:rsidR="00C3727E" w:rsidP="00F25A36" w14:paraId="78F6EB1C" w14:textId="26CA2156">
      <w:pPr>
        <w:pStyle w:val="ListParagraph"/>
        <w:spacing w:line="480" w:lineRule="auto"/>
        <w:ind w:left="360"/>
        <w:rPr>
          <w:rFonts w:ascii="Times New Roman" w:hAnsi="Times New Roman" w:eastAsiaTheme="minorEastAsia" w:cs="Times New Roman"/>
        </w:rPr>
      </w:pPr>
      <w:r w:rsidRPr="00F25A36">
        <w:rPr>
          <w:rFonts w:ascii="Times New Roman" w:hAnsi="Times New Roman" w:eastAsiaTheme="minorEastAsia" w:cs="Times New Roman"/>
        </w:rPr>
        <w:t xml:space="preserve">The FMCS F-7 Notice Submission Form, FMCS Form F-7, is used to facilitate a reporting requirement to FMCS by labor or management practitioners under the National Labor Relations Act (NLRA), 29 U.S.C. 158(d)(3), </w:t>
      </w:r>
      <w:r w:rsidRPr="00F25A36" w:rsidR="003C655F">
        <w:rPr>
          <w:rFonts w:ascii="Times New Roman" w:hAnsi="Times New Roman" w:eastAsiaTheme="minorEastAsia" w:cs="Times New Roman"/>
        </w:rPr>
        <w:t xml:space="preserve">and </w:t>
      </w:r>
      <w:r w:rsidRPr="00F25A36">
        <w:rPr>
          <w:rFonts w:ascii="Times New Roman" w:hAnsi="Times New Roman" w:eastAsiaTheme="minorEastAsia" w:cs="Times New Roman"/>
        </w:rPr>
        <w:t>to utilize federal mediation to prevent or minimize disruption to the community that could arise from a labor/management dispute.</w:t>
      </w:r>
      <w:r w:rsidRPr="00F25A36" w:rsidR="00442B39">
        <w:rPr>
          <w:rFonts w:ascii="Times New Roman" w:hAnsi="Times New Roman" w:eastAsiaTheme="minorEastAsia" w:cs="Times New Roman"/>
        </w:rPr>
        <w:t xml:space="preserve"> The data collected </w:t>
      </w:r>
      <w:r w:rsidRPr="00F25A36" w:rsidR="00BC6CC4">
        <w:rPr>
          <w:rFonts w:ascii="Times New Roman" w:hAnsi="Times New Roman" w:eastAsiaTheme="minorEastAsia" w:cs="Times New Roman"/>
        </w:rPr>
        <w:t>via our F</w:t>
      </w:r>
      <w:r w:rsidR="00D42E41">
        <w:rPr>
          <w:rFonts w:ascii="Times New Roman" w:hAnsi="Times New Roman" w:eastAsiaTheme="minorEastAsia" w:cs="Times New Roman"/>
        </w:rPr>
        <w:t>-</w:t>
      </w:r>
      <w:r w:rsidRPr="00F25A36" w:rsidR="00BC6CC4">
        <w:rPr>
          <w:rFonts w:ascii="Times New Roman" w:hAnsi="Times New Roman" w:eastAsiaTheme="minorEastAsia" w:cs="Times New Roman"/>
        </w:rPr>
        <w:t xml:space="preserve">7 </w:t>
      </w:r>
      <w:r w:rsidRPr="00F25A36" w:rsidR="0035567C">
        <w:rPr>
          <w:rFonts w:ascii="Times New Roman" w:hAnsi="Times New Roman" w:eastAsiaTheme="minorEastAsia" w:cs="Times New Roman"/>
        </w:rPr>
        <w:t>Notice intake process</w:t>
      </w:r>
      <w:r w:rsidRPr="00F25A36" w:rsidR="00442B39">
        <w:rPr>
          <w:rFonts w:ascii="Times New Roman" w:hAnsi="Times New Roman" w:eastAsiaTheme="minorEastAsia" w:cs="Times New Roman"/>
        </w:rPr>
        <w:t xml:space="preserve"> </w:t>
      </w:r>
      <w:r w:rsidRPr="00F25A36" w:rsidR="009C0A7A">
        <w:rPr>
          <w:rFonts w:ascii="Times New Roman" w:hAnsi="Times New Roman" w:eastAsiaTheme="minorEastAsia" w:cs="Times New Roman"/>
        </w:rPr>
        <w:t xml:space="preserve">facilitates our </w:t>
      </w:r>
      <w:r w:rsidRPr="00F25A36" w:rsidR="00EF4719">
        <w:rPr>
          <w:rFonts w:ascii="Times New Roman" w:hAnsi="Times New Roman" w:eastAsiaTheme="minorEastAsia" w:cs="Times New Roman"/>
        </w:rPr>
        <w:t>agency’s</w:t>
      </w:r>
      <w:r w:rsidRPr="00F25A36" w:rsidR="009C0A7A">
        <w:rPr>
          <w:rFonts w:ascii="Times New Roman" w:hAnsi="Times New Roman" w:eastAsiaTheme="minorEastAsia" w:cs="Times New Roman"/>
        </w:rPr>
        <w:t xml:space="preserve"> ability to</w:t>
      </w:r>
      <w:r w:rsidR="009C0A7A">
        <w:rPr>
          <w:rFonts w:ascii="Times New Roman" w:hAnsi="Times New Roman" w:eastAsiaTheme="minorEastAsia" w:cs="Times New Roman"/>
        </w:rPr>
        <w:t xml:space="preserve"> contact the </w:t>
      </w:r>
      <w:r w:rsidR="00F855CC">
        <w:rPr>
          <w:rFonts w:ascii="Times New Roman" w:hAnsi="Times New Roman" w:eastAsiaTheme="minorEastAsia" w:cs="Times New Roman"/>
        </w:rPr>
        <w:t>involved parties and determine</w:t>
      </w:r>
      <w:r w:rsidR="00EF4719">
        <w:rPr>
          <w:rFonts w:ascii="Times New Roman" w:hAnsi="Times New Roman" w:eastAsiaTheme="minorEastAsia" w:cs="Times New Roman"/>
        </w:rPr>
        <w:t xml:space="preserve"> if mediation or other agency services are warranted.</w:t>
      </w:r>
    </w:p>
    <w:p w:rsidR="00BE0C35" w:rsidRPr="009A01DE" w14:paraId="1D58077D" w14:textId="77777777">
      <w:pPr>
        <w:numPr>
          <w:ilvl w:val="0"/>
          <w:numId w:val="7"/>
        </w:numPr>
        <w:spacing w:line="480" w:lineRule="auto"/>
        <w:rPr>
          <w:b/>
        </w:rPr>
      </w:pPr>
      <w:r w:rsidRPr="009A01DE">
        <w:rPr>
          <w:b/>
        </w:rPr>
        <w:t>By whom, how, and for what purpose the information is to be used</w:t>
      </w:r>
      <w:r w:rsidR="009A01DE">
        <w:rPr>
          <w:b/>
        </w:rPr>
        <w:t>.</w:t>
      </w:r>
    </w:p>
    <w:p w:rsidR="00A31E52" w:rsidP="00581248" w14:paraId="1490E74F" w14:textId="2F5C1E20">
      <w:pPr>
        <w:spacing w:line="480" w:lineRule="auto"/>
        <w:ind w:left="360"/>
      </w:pPr>
      <w:r w:rsidRPr="00F25A36">
        <w:t xml:space="preserve">The </w:t>
      </w:r>
      <w:r w:rsidRPr="00F25A36" w:rsidR="00EC19A9">
        <w:t xml:space="preserve">FMCS Office of Client Services utilizes an online </w:t>
      </w:r>
      <w:r w:rsidRPr="00F25A36" w:rsidR="004B3ADA">
        <w:t>F</w:t>
      </w:r>
      <w:r w:rsidR="00056FE6">
        <w:t>-</w:t>
      </w:r>
      <w:r w:rsidRPr="00F25A36" w:rsidR="004B3ADA">
        <w:t xml:space="preserve">7 </w:t>
      </w:r>
      <w:r w:rsidRPr="00F25A36" w:rsidR="00EC19A9">
        <w:t xml:space="preserve">Notice </w:t>
      </w:r>
      <w:r w:rsidRPr="00F25A36" w:rsidR="004B3ADA">
        <w:t>submission form</w:t>
      </w:r>
      <w:r w:rsidRPr="00F25A36" w:rsidR="0041254E">
        <w:t xml:space="preserve"> to collect </w:t>
      </w:r>
      <w:r w:rsidRPr="00F25A36" w:rsidR="00AA37CA">
        <w:t xml:space="preserve">the existing </w:t>
      </w:r>
      <w:r w:rsidRPr="00F25A36" w:rsidR="0041254E">
        <w:t>contract expiration date</w:t>
      </w:r>
      <w:r w:rsidRPr="00F25A36" w:rsidR="00AA37CA">
        <w:t>, size of the bargaining unit</w:t>
      </w:r>
      <w:r w:rsidRPr="00F25A36" w:rsidR="007860D1">
        <w:t xml:space="preserve">, and industry to determine potential impact to the </w:t>
      </w:r>
      <w:r w:rsidRPr="00F25A36" w:rsidR="00E800F5">
        <w:t xml:space="preserve">related </w:t>
      </w:r>
      <w:r w:rsidRPr="00F25A36" w:rsidR="007860D1">
        <w:t>communi</w:t>
      </w:r>
      <w:r w:rsidRPr="00F25A36" w:rsidR="00E800F5">
        <w:t xml:space="preserve">ties. The names and contact </w:t>
      </w:r>
      <w:r w:rsidRPr="00F25A36" w:rsidR="006F5787">
        <w:t>information for the employer and union and t</w:t>
      </w:r>
      <w:r w:rsidRPr="00F25A36" w:rsidR="00825EAA">
        <w:t>heir bargaining representatives are included as our point of contact</w:t>
      </w:r>
      <w:r w:rsidRPr="00F25A36" w:rsidR="006A3FA0">
        <w:t>. We post the F</w:t>
      </w:r>
      <w:r w:rsidR="007A73D6">
        <w:t>-</w:t>
      </w:r>
      <w:r w:rsidRPr="00F25A36" w:rsidR="006A3FA0">
        <w:t>7 filings on our public facing website</w:t>
      </w:r>
      <w:r w:rsidRPr="00F25A36" w:rsidR="006B5CBC">
        <w:t xml:space="preserve"> </w:t>
      </w:r>
      <w:r w:rsidRPr="00F25A36" w:rsidR="006B5CBC">
        <w:t>on a monthly basis</w:t>
      </w:r>
      <w:r w:rsidRPr="00F25A36" w:rsidR="006B5CBC">
        <w:t>.</w:t>
      </w:r>
    </w:p>
    <w:p w:rsidR="00BE0C35" w:rsidRPr="009A01DE" w14:paraId="64273DBE" w14:textId="77777777">
      <w:pPr>
        <w:numPr>
          <w:ilvl w:val="0"/>
          <w:numId w:val="7"/>
        </w:numPr>
        <w:spacing w:line="480" w:lineRule="auto"/>
        <w:rPr>
          <w:b/>
        </w:rPr>
      </w:pPr>
      <w:r w:rsidRPr="009A01DE">
        <w:rPr>
          <w:b/>
        </w:rPr>
        <w:t>Consideration of the use of improved information technology</w:t>
      </w:r>
      <w:r w:rsidRPr="009A01DE" w:rsidR="009A01DE">
        <w:rPr>
          <w:b/>
        </w:rPr>
        <w:t>.</w:t>
      </w:r>
    </w:p>
    <w:p w:rsidR="002178C3" w:rsidP="002178C3" w14:paraId="038966FC" w14:textId="71EF8285">
      <w:pPr>
        <w:spacing w:line="480" w:lineRule="auto"/>
        <w:ind w:left="360"/>
      </w:pPr>
      <w:r w:rsidRPr="00F25A36">
        <w:t>The collection of data via the F</w:t>
      </w:r>
      <w:r w:rsidRPr="00F25A36" w:rsidR="009338EC">
        <w:t>-</w:t>
      </w:r>
      <w:r w:rsidRPr="00F25A36">
        <w:t>7 Notice</w:t>
      </w:r>
      <w:r w:rsidRPr="00F25A36" w:rsidR="005C0FAA">
        <w:t xml:space="preserve"> </w:t>
      </w:r>
      <w:r w:rsidRPr="00F25A36" w:rsidR="00DB5ADE">
        <w:t>submission form is received electronically</w:t>
      </w:r>
      <w:r w:rsidRPr="00F25A36" w:rsidR="00805D5D">
        <w:t xml:space="preserve">.  Electronic submissions </w:t>
      </w:r>
      <w:r w:rsidRPr="00F25A36" w:rsidR="00F25A36">
        <w:t>reduce</w:t>
      </w:r>
      <w:r w:rsidRPr="00F25A36" w:rsidR="005C0FAA">
        <w:t xml:space="preserve"> </w:t>
      </w:r>
      <w:r w:rsidRPr="00F25A36" w:rsidR="00885197">
        <w:t xml:space="preserve">the </w:t>
      </w:r>
      <w:r w:rsidRPr="00F25A36" w:rsidR="005C0FAA">
        <w:t>manual</w:t>
      </w:r>
      <w:r w:rsidRPr="00F25A36" w:rsidR="00B72D0B">
        <w:t xml:space="preserve"> processing </w:t>
      </w:r>
      <w:r w:rsidRPr="00F25A36" w:rsidR="006A6117">
        <w:t>time and expenses</w:t>
      </w:r>
      <w:r w:rsidRPr="00F25A36" w:rsidR="004C73B4">
        <w:t xml:space="preserve"> as opposed to</w:t>
      </w:r>
      <w:r w:rsidRPr="00F25A36" w:rsidR="00B72D0B">
        <w:t xml:space="preserve"> </w:t>
      </w:r>
      <w:r w:rsidRPr="00F25A36" w:rsidR="006A6117">
        <w:t xml:space="preserve">receiving </w:t>
      </w:r>
      <w:r w:rsidRPr="00F25A36" w:rsidR="00BA17B4">
        <w:t xml:space="preserve">and processing data </w:t>
      </w:r>
      <w:r w:rsidRPr="00F25A36" w:rsidR="004C73B4">
        <w:t xml:space="preserve">via </w:t>
      </w:r>
      <w:r w:rsidRPr="00F25A36" w:rsidR="00B72D0B">
        <w:t>email</w:t>
      </w:r>
      <w:r w:rsidRPr="00F25A36" w:rsidR="00BA17B4">
        <w:t>.</w:t>
      </w:r>
    </w:p>
    <w:p w:rsidR="00BE0C35" w:rsidRPr="009A01DE" w14:paraId="3AD56C35" w14:textId="77777777">
      <w:pPr>
        <w:numPr>
          <w:ilvl w:val="0"/>
          <w:numId w:val="7"/>
        </w:numPr>
        <w:spacing w:line="480" w:lineRule="auto"/>
        <w:rPr>
          <w:b/>
        </w:rPr>
      </w:pPr>
      <w:r w:rsidRPr="009A01DE">
        <w:rPr>
          <w:b/>
        </w:rPr>
        <w:t>Efforts to identify duplication</w:t>
      </w:r>
      <w:r w:rsidRPr="009A01DE" w:rsidR="009A01DE">
        <w:rPr>
          <w:b/>
        </w:rPr>
        <w:t>.</w:t>
      </w:r>
    </w:p>
    <w:p w:rsidR="002178C3" w:rsidP="002178C3" w14:paraId="6554DC39" w14:textId="5F6C5533">
      <w:pPr>
        <w:spacing w:line="480" w:lineRule="auto"/>
        <w:ind w:left="360"/>
      </w:pPr>
      <w:r w:rsidRPr="00F25A36">
        <w:t xml:space="preserve">Duplication of intake data </w:t>
      </w:r>
      <w:r w:rsidRPr="00F25A36" w:rsidR="00712D62">
        <w:t>is manually and electronically checked</w:t>
      </w:r>
      <w:r w:rsidRPr="00F25A36" w:rsidR="00B95902">
        <w:t xml:space="preserve"> and </w:t>
      </w:r>
      <w:r w:rsidRPr="00F25A36" w:rsidR="002F4459">
        <w:t xml:space="preserve">vetted </w:t>
      </w:r>
      <w:r w:rsidRPr="00F25A36" w:rsidR="00712D62">
        <w:t xml:space="preserve">in our </w:t>
      </w:r>
      <w:r w:rsidRPr="00F25A36" w:rsidR="00B95902">
        <w:t xml:space="preserve">case </w:t>
      </w:r>
      <w:r w:rsidRPr="00F25A36" w:rsidR="00C13F6B">
        <w:t>records management</w:t>
      </w:r>
      <w:r w:rsidRPr="00F25A36" w:rsidR="00B95902">
        <w:t xml:space="preserve"> system prior to case assignment.</w:t>
      </w:r>
    </w:p>
    <w:p w:rsidR="00BE0C35" w14:paraId="5AACBC51" w14:textId="77777777">
      <w:pPr>
        <w:numPr>
          <w:ilvl w:val="0"/>
          <w:numId w:val="7"/>
        </w:numPr>
        <w:spacing w:line="480" w:lineRule="auto"/>
      </w:pPr>
      <w:r w:rsidRPr="009A01DE">
        <w:rPr>
          <w:b/>
        </w:rPr>
        <w:t>Methods to minimize the burden to small businesses if involved</w:t>
      </w:r>
      <w:r w:rsidR="009A01DE">
        <w:t>.</w:t>
      </w:r>
    </w:p>
    <w:p w:rsidR="002178C3" w:rsidP="002178C3" w14:paraId="3B3FFF9F" w14:textId="377783FD">
      <w:pPr>
        <w:spacing w:line="480" w:lineRule="auto"/>
        <w:ind w:left="360"/>
      </w:pPr>
      <w:r w:rsidRPr="00F25A36">
        <w:t>Most</w:t>
      </w:r>
      <w:r w:rsidRPr="00F25A36" w:rsidR="00834E07">
        <w:t xml:space="preserve"> </w:t>
      </w:r>
      <w:r w:rsidRPr="00F25A36" w:rsidR="00C2280A">
        <w:t>collective bargaining agreements expire</w:t>
      </w:r>
      <w:r w:rsidRPr="00F25A36" w:rsidR="000C2DB2">
        <w:t xml:space="preserve"> in three-year cycles. A filing of a </w:t>
      </w:r>
      <w:r w:rsidRPr="00F25A36" w:rsidR="007D6859">
        <w:t>N</w:t>
      </w:r>
      <w:r w:rsidRPr="00F25A36" w:rsidR="000C2DB2">
        <w:t>otice</w:t>
      </w:r>
      <w:r w:rsidRPr="00F25A36" w:rsidR="007D6859">
        <w:t xml:space="preserve"> </w:t>
      </w:r>
      <w:r w:rsidRPr="00F25A36" w:rsidR="00764D09">
        <w:t xml:space="preserve">every three years or sooner does not </w:t>
      </w:r>
      <w:r w:rsidRPr="00F25A36" w:rsidR="00D25EF6">
        <w:t>present any significant burden o</w:t>
      </w:r>
      <w:r w:rsidRPr="00F25A36">
        <w:t>n any small entity.</w:t>
      </w:r>
    </w:p>
    <w:p w:rsidR="00BE0C35" w:rsidRPr="009057AF" w14:paraId="26FED20A" w14:textId="77777777">
      <w:pPr>
        <w:numPr>
          <w:ilvl w:val="0"/>
          <w:numId w:val="7"/>
        </w:numPr>
        <w:spacing w:line="480" w:lineRule="auto"/>
      </w:pPr>
      <w:r w:rsidRPr="009057AF">
        <w:rPr>
          <w:b/>
        </w:rPr>
        <w:t>Consequences to the Federal program if collection were conducted less frequently</w:t>
      </w:r>
      <w:r w:rsidRPr="009057AF" w:rsidR="009A01DE">
        <w:t>.</w:t>
      </w:r>
    </w:p>
    <w:p w:rsidR="002178C3" w:rsidP="002178C3" w14:paraId="01F31C96" w14:textId="5C52C91C">
      <w:pPr>
        <w:spacing w:line="480" w:lineRule="auto"/>
        <w:ind w:left="360"/>
      </w:pPr>
      <w:r w:rsidRPr="00F25A36">
        <w:t xml:space="preserve">This data collection is required by </w:t>
      </w:r>
      <w:r w:rsidRPr="00F25A36" w:rsidR="00335AF0">
        <w:t xml:space="preserve">law. </w:t>
      </w:r>
      <w:r w:rsidRPr="00F25A36" w:rsidR="00A21467">
        <w:t xml:space="preserve">A consequence of not notifying </w:t>
      </w:r>
      <w:r w:rsidR="008C4256">
        <w:t>FMCS</w:t>
      </w:r>
      <w:r w:rsidRPr="00F25A36" w:rsidR="00A21467">
        <w:t xml:space="preserve"> could resul</w:t>
      </w:r>
      <w:r w:rsidRPr="00F25A36" w:rsidR="00CB55F6">
        <w:t xml:space="preserve">t in </w:t>
      </w:r>
      <w:r w:rsidRPr="00F25A36" w:rsidR="00AF0EFE">
        <w:t xml:space="preserve">civil unrest and </w:t>
      </w:r>
      <w:r w:rsidRPr="00F25A36" w:rsidR="00CB55F6">
        <w:t xml:space="preserve">significant disruption </w:t>
      </w:r>
      <w:r w:rsidRPr="00F25A36" w:rsidR="00AF0EFE">
        <w:t>in</w:t>
      </w:r>
      <w:r w:rsidRPr="00F25A36" w:rsidR="00CB55F6">
        <w:t xml:space="preserve"> the </w:t>
      </w:r>
      <w:r w:rsidRPr="00F25A36" w:rsidR="009820E0">
        <w:t xml:space="preserve">delivery of goods and services to </w:t>
      </w:r>
      <w:r w:rsidRPr="00F25A36" w:rsidR="00CB55F6">
        <w:t>communities</w:t>
      </w:r>
      <w:r w:rsidRPr="00F25A36" w:rsidR="00AF0EFE">
        <w:t xml:space="preserve"> nationwide.</w:t>
      </w:r>
    </w:p>
    <w:p w:rsidR="00BE0C35" w:rsidRPr="009057AF" w14:paraId="796C7B62" w14:textId="149A9121">
      <w:pPr>
        <w:numPr>
          <w:ilvl w:val="0"/>
          <w:numId w:val="7"/>
        </w:numPr>
        <w:spacing w:line="480" w:lineRule="auto"/>
      </w:pPr>
      <w:r w:rsidRPr="009057AF">
        <w:rPr>
          <w:b/>
        </w:rPr>
        <w:t>Explain any special circumstances that would cause the information collection to be conducted in a manner inconsistent to the guidelines</w:t>
      </w:r>
      <w:r w:rsidRPr="009057AF" w:rsidR="009A01DE">
        <w:t>.</w:t>
      </w:r>
    </w:p>
    <w:p w:rsidR="00826DD3" w:rsidP="00826DD3" w14:paraId="08BE5803" w14:textId="79BAC032">
      <w:pPr>
        <w:spacing w:line="480" w:lineRule="auto"/>
        <w:ind w:left="360"/>
      </w:pPr>
      <w:r w:rsidRPr="006849B5">
        <w:t xml:space="preserve">There are no special circumstances regarding the collection of this information that would cause the information collection to be conducted in a manner inconsistent with the </w:t>
      </w:r>
      <w:r w:rsidRPr="006849B5" w:rsidR="000221E0">
        <w:t>guidelines</w:t>
      </w:r>
      <w:r w:rsidRPr="006849B5">
        <w:t>.</w:t>
      </w:r>
    </w:p>
    <w:p w:rsidR="00BE0C35" w:rsidRPr="00206AE2" w:rsidP="0017722D" w14:paraId="3F3BD885" w14:textId="77777777">
      <w:pPr>
        <w:numPr>
          <w:ilvl w:val="0"/>
          <w:numId w:val="7"/>
        </w:numPr>
        <w:spacing w:line="480" w:lineRule="auto"/>
      </w:pPr>
      <w:r w:rsidRPr="00206AE2">
        <w:rPr>
          <w:b/>
        </w:rPr>
        <w:t>Consultation</w:t>
      </w:r>
      <w:r w:rsidRPr="00206AE2" w:rsidR="009A01DE">
        <w:rPr>
          <w:b/>
        </w:rPr>
        <w:t>.</w:t>
      </w:r>
    </w:p>
    <w:p w:rsidR="00826DD3" w:rsidP="00826DD3" w14:paraId="4B7C3EA6" w14:textId="7FD1261B">
      <w:pPr>
        <w:spacing w:line="480" w:lineRule="auto"/>
        <w:ind w:left="360"/>
      </w:pPr>
      <w:r w:rsidRPr="000221E0">
        <w:t>There is no formal consultation</w:t>
      </w:r>
      <w:r w:rsidRPr="000221E0" w:rsidR="00B668D3">
        <w:t xml:space="preserve"> with </w:t>
      </w:r>
      <w:r w:rsidRPr="000221E0" w:rsidR="000221E0">
        <w:t xml:space="preserve">stakeholders </w:t>
      </w:r>
      <w:r w:rsidRPr="000221E0" w:rsidR="00B668D3">
        <w:t xml:space="preserve">outside of </w:t>
      </w:r>
      <w:r w:rsidRPr="000221E0" w:rsidR="000221E0">
        <w:t>FMCS</w:t>
      </w:r>
      <w:r w:rsidRPr="000221E0">
        <w:t>.</w:t>
      </w:r>
      <w:r w:rsidR="000221E0">
        <w:t xml:space="preserve"> </w:t>
      </w:r>
      <w:r w:rsidRPr="000221E0" w:rsidR="000221E0">
        <w:t>Our direct interaction with involved parties is responsive based upon their filing of an F</w:t>
      </w:r>
      <w:r w:rsidR="000221E0">
        <w:t>-</w:t>
      </w:r>
      <w:r w:rsidRPr="000221E0" w:rsidR="000221E0">
        <w:t xml:space="preserve">7 </w:t>
      </w:r>
      <w:r w:rsidR="000221E0">
        <w:t>N</w:t>
      </w:r>
      <w:r w:rsidRPr="000221E0" w:rsidR="000221E0">
        <w:t xml:space="preserve">otice of an expiring collective </w:t>
      </w:r>
      <w:r w:rsidR="000221E0">
        <w:t xml:space="preserve">bargaining </w:t>
      </w:r>
      <w:r w:rsidRPr="000221E0" w:rsidR="000221E0">
        <w:t>agreement.</w:t>
      </w:r>
      <w:r w:rsidR="000221E0">
        <w:t xml:space="preserve">  </w:t>
      </w:r>
      <w:r w:rsidRPr="000221E0" w:rsidR="000221E0">
        <w:t xml:space="preserve">The frequency of their filing is usually </w:t>
      </w:r>
      <w:r w:rsidR="00712862">
        <w:t>three</w:t>
      </w:r>
      <w:r w:rsidRPr="000221E0" w:rsidR="000221E0">
        <w:t>-year intervals, but some parties may have longer or shorter agreements.</w:t>
      </w:r>
    </w:p>
    <w:p w:rsidR="00BE0C35" w:rsidRPr="004102D1" w14:paraId="5181A04C" w14:textId="77777777">
      <w:pPr>
        <w:numPr>
          <w:ilvl w:val="0"/>
          <w:numId w:val="7"/>
        </w:numPr>
        <w:spacing w:line="480" w:lineRule="auto"/>
        <w:rPr>
          <w:b/>
        </w:rPr>
      </w:pPr>
      <w:r w:rsidRPr="004102D1">
        <w:rPr>
          <w:b/>
        </w:rPr>
        <w:t>Explain any decision to provide any payment of gift to respondents</w:t>
      </w:r>
      <w:r w:rsidRPr="004102D1" w:rsidR="009A01DE">
        <w:rPr>
          <w:b/>
        </w:rPr>
        <w:t>.</w:t>
      </w:r>
    </w:p>
    <w:p w:rsidR="00826DD3" w:rsidP="00826DD3" w14:paraId="63B9F7EC" w14:textId="5B8EA39C">
      <w:pPr>
        <w:spacing w:line="480" w:lineRule="auto"/>
        <w:ind w:left="360"/>
      </w:pPr>
      <w:r w:rsidRPr="00F25A36">
        <w:t xml:space="preserve">There is no </w:t>
      </w:r>
      <w:r w:rsidRPr="00F25A36" w:rsidR="009F5726">
        <w:t>payment o</w:t>
      </w:r>
      <w:r w:rsidR="00E55CB9">
        <w:t>r</w:t>
      </w:r>
      <w:r w:rsidRPr="00F25A36" w:rsidR="009F5726">
        <w:t xml:space="preserve"> gift to respondents.</w:t>
      </w:r>
    </w:p>
    <w:p w:rsidR="00BE0C35" w:rsidRPr="004102D1" w14:paraId="1C992532" w14:textId="77777777">
      <w:pPr>
        <w:numPr>
          <w:ilvl w:val="0"/>
          <w:numId w:val="7"/>
        </w:numPr>
        <w:spacing w:line="480" w:lineRule="auto"/>
        <w:rPr>
          <w:b/>
        </w:rPr>
      </w:pPr>
      <w:r w:rsidRPr="004102D1">
        <w:rPr>
          <w:b/>
        </w:rPr>
        <w:t>Describe any assurance of confidentiality provided to respondents</w:t>
      </w:r>
      <w:r w:rsidRPr="004102D1" w:rsidR="009A01DE">
        <w:rPr>
          <w:b/>
        </w:rPr>
        <w:t>.</w:t>
      </w:r>
    </w:p>
    <w:p w:rsidR="00826DD3" w:rsidP="00BB0F8D" w14:paraId="784D3C47" w14:textId="48AE37C0">
      <w:pPr>
        <w:spacing w:line="480" w:lineRule="auto"/>
        <w:ind w:left="360"/>
      </w:pPr>
      <w:r w:rsidRPr="00F25A36">
        <w:t>FMCS</w:t>
      </w:r>
      <w:r w:rsidRPr="00F25A36">
        <w:rPr>
          <w:b/>
          <w:bCs/>
        </w:rPr>
        <w:t xml:space="preserve"> </w:t>
      </w:r>
      <w:r w:rsidRPr="00F25A36">
        <w:t>provides a</w:t>
      </w:r>
      <w:r w:rsidRPr="00F25A36" w:rsidR="00AA0A80">
        <w:t xml:space="preserve"> </w:t>
      </w:r>
      <w:r w:rsidRPr="00F25A36" w:rsidR="00BB0F8D">
        <w:t>Privacy Act Statement</w:t>
      </w:r>
      <w:r w:rsidRPr="00F25A36" w:rsidR="00AA0A80">
        <w:t xml:space="preserve"> on our F-7 submission form</w:t>
      </w:r>
      <w:r w:rsidRPr="00F25A36" w:rsidR="00BB0F8D">
        <w:t>. </w:t>
      </w:r>
      <w:r w:rsidR="003A7D2D">
        <w:t xml:space="preserve">However, </w:t>
      </w:r>
      <w:r w:rsidR="00DF664D">
        <w:t xml:space="preserve">we do not collect personal </w:t>
      </w:r>
      <w:r w:rsidR="00604583">
        <w:t>contact information on the form.</w:t>
      </w:r>
    </w:p>
    <w:p w:rsidR="00BE0C35" w:rsidRPr="0027675A" w14:paraId="11A92FBC" w14:textId="77777777">
      <w:pPr>
        <w:numPr>
          <w:ilvl w:val="0"/>
          <w:numId w:val="7"/>
        </w:numPr>
        <w:spacing w:line="480" w:lineRule="auto"/>
        <w:rPr>
          <w:b/>
        </w:rPr>
      </w:pPr>
      <w:r w:rsidRPr="0027675A">
        <w:rPr>
          <w:b/>
        </w:rPr>
        <w:t>Additional justification for any questions of a sensitive nature</w:t>
      </w:r>
      <w:r w:rsidRPr="0027675A" w:rsidR="009A01DE">
        <w:rPr>
          <w:b/>
        </w:rPr>
        <w:t>.</w:t>
      </w:r>
    </w:p>
    <w:p w:rsidR="00826DD3" w:rsidP="00826DD3" w14:paraId="357A1F9A" w14:textId="77E9CF35">
      <w:pPr>
        <w:spacing w:line="480" w:lineRule="auto"/>
        <w:ind w:left="360"/>
      </w:pPr>
      <w:r w:rsidRPr="00F25A36">
        <w:t>FMCS</w:t>
      </w:r>
      <w:r w:rsidRPr="00F25A36" w:rsidR="00303DE6">
        <w:t xml:space="preserve"> do</w:t>
      </w:r>
      <w:r w:rsidRPr="00F25A36">
        <w:t>es</w:t>
      </w:r>
      <w:r w:rsidRPr="00F25A36" w:rsidR="00303DE6">
        <w:t xml:space="preserve"> not collect information of a sensitive nature.</w:t>
      </w:r>
    </w:p>
    <w:p w:rsidR="00BE0C35" w:rsidRPr="001639A4" w14:paraId="61362122" w14:textId="77777777">
      <w:pPr>
        <w:numPr>
          <w:ilvl w:val="0"/>
          <w:numId w:val="7"/>
        </w:numPr>
        <w:spacing w:line="480" w:lineRule="auto"/>
        <w:rPr>
          <w:b/>
        </w:rPr>
      </w:pPr>
      <w:r w:rsidRPr="001639A4">
        <w:rPr>
          <w:b/>
        </w:rPr>
        <w:t>Estimates of reporting and recordkeeping hour and cost burdens of the collection of information</w:t>
      </w:r>
      <w:r w:rsidRPr="001639A4" w:rsidR="009A01DE">
        <w:rPr>
          <w:b/>
        </w:rPr>
        <w:t>.</w:t>
      </w:r>
    </w:p>
    <w:p w:rsidR="00826DD3" w:rsidP="00826DD3" w14:paraId="5B165833" w14:textId="52037DF4">
      <w:pPr>
        <w:spacing w:line="480" w:lineRule="auto"/>
        <w:ind w:left="360"/>
      </w:pPr>
      <w:r w:rsidRPr="00F25A36">
        <w:t xml:space="preserve">Approximately, 25,000 respondents file notices with the FMCS each </w:t>
      </w:r>
      <w:r w:rsidRPr="00F25A36" w:rsidR="00E77807">
        <w:t xml:space="preserve">year.  The annual hour burden is an estimated </w:t>
      </w:r>
      <w:r w:rsidRPr="00F25A36" w:rsidR="001412CF">
        <w:t>4,167</w:t>
      </w:r>
      <w:r w:rsidRPr="00F25A36" w:rsidR="0039519E">
        <w:t xml:space="preserve"> hours, approximately 10 minutes for each Notice.</w:t>
      </w:r>
    </w:p>
    <w:p w:rsidR="00BE0C35" w:rsidRPr="004C78CA" w14:paraId="06EE539C" w14:textId="77777777">
      <w:pPr>
        <w:numPr>
          <w:ilvl w:val="0"/>
          <w:numId w:val="7"/>
        </w:numPr>
        <w:spacing w:line="480" w:lineRule="auto"/>
        <w:rPr>
          <w:b/>
        </w:rPr>
      </w:pPr>
      <w:r w:rsidRPr="004C78CA">
        <w:rPr>
          <w:b/>
        </w:rPr>
        <w:t>Estimates of annualized capital and start-up costs</w:t>
      </w:r>
      <w:r w:rsidRPr="004C78CA" w:rsidR="009A01DE">
        <w:rPr>
          <w:b/>
        </w:rPr>
        <w:t>.</w:t>
      </w:r>
    </w:p>
    <w:p w:rsidR="00642994" w:rsidP="001D4AC7" w14:paraId="5056EFC0" w14:textId="0236AA82">
      <w:pPr>
        <w:spacing w:line="480" w:lineRule="auto"/>
        <w:ind w:left="360"/>
      </w:pPr>
      <w:r>
        <w:rPr>
          <w:rFonts w:eastAsiaTheme="minorEastAsia"/>
        </w:rPr>
        <w:t xml:space="preserve">The total annual reporting cost burden </w:t>
      </w:r>
      <w:r w:rsidR="002617EF">
        <w:rPr>
          <w:rFonts w:eastAsiaTheme="minorEastAsia"/>
        </w:rPr>
        <w:t>is $</w:t>
      </w:r>
      <w:r w:rsidR="00562D02">
        <w:rPr>
          <w:rFonts w:eastAsiaTheme="minorEastAsia"/>
        </w:rPr>
        <w:t>92,</w:t>
      </w:r>
      <w:r w:rsidR="00B77A23">
        <w:rPr>
          <w:rFonts w:eastAsiaTheme="minorEastAsia"/>
        </w:rPr>
        <w:t>174</w:t>
      </w:r>
      <w:r w:rsidR="002617EF">
        <w:rPr>
          <w:rFonts w:eastAsiaTheme="minorEastAsia"/>
        </w:rPr>
        <w:t xml:space="preserve">.  This figure was estimated by multiplying the estimated annual burden hours of </w:t>
      </w:r>
      <w:r w:rsidR="006F29EC">
        <w:rPr>
          <w:rFonts w:eastAsiaTheme="minorEastAsia"/>
        </w:rPr>
        <w:t>4,167 by the amount of the pro-rated mean hourly wages for administrative assistance of $</w:t>
      </w:r>
      <w:r w:rsidR="003721CB">
        <w:rPr>
          <w:rFonts w:eastAsiaTheme="minorEastAsia"/>
        </w:rPr>
        <w:t>22.12</w:t>
      </w:r>
      <w:r w:rsidR="006F29EC">
        <w:rPr>
          <w:rFonts w:eastAsiaTheme="minorEastAsia"/>
        </w:rPr>
        <w:t>.</w:t>
      </w:r>
    </w:p>
    <w:p w:rsidR="00BE0C35" w:rsidRPr="004C78CA" w14:paraId="23D0EF60" w14:textId="77777777">
      <w:pPr>
        <w:numPr>
          <w:ilvl w:val="0"/>
          <w:numId w:val="7"/>
        </w:numPr>
        <w:spacing w:line="480" w:lineRule="auto"/>
        <w:rPr>
          <w:b/>
        </w:rPr>
      </w:pPr>
      <w:r w:rsidRPr="004C78CA">
        <w:rPr>
          <w:b/>
        </w:rPr>
        <w:t>Estimates of annualized Federal Government Costs</w:t>
      </w:r>
      <w:r w:rsidRPr="004C78CA" w:rsidR="009A01DE">
        <w:rPr>
          <w:b/>
        </w:rPr>
        <w:t>.</w:t>
      </w:r>
    </w:p>
    <w:p w:rsidR="006F29EC" w:rsidP="00C539D9" w14:paraId="524F42BA" w14:textId="7500ADA6">
      <w:pPr>
        <w:spacing w:line="480" w:lineRule="auto"/>
        <w:ind w:left="360"/>
      </w:pPr>
      <w:r>
        <w:rPr>
          <w:rFonts w:eastAsiaTheme="minorEastAsia"/>
        </w:rPr>
        <w:t>The estimated annualized cost to the government include</w:t>
      </w:r>
      <w:r w:rsidR="00436FBD">
        <w:rPr>
          <w:rFonts w:eastAsiaTheme="minorEastAsia"/>
        </w:rPr>
        <w:t>s</w:t>
      </w:r>
      <w:r>
        <w:rPr>
          <w:rFonts w:eastAsiaTheme="minorEastAsia"/>
        </w:rPr>
        <w:t>:</w:t>
      </w:r>
      <w:r w:rsidR="00C0578E">
        <w:rPr>
          <w:rFonts w:eastAsiaTheme="minorEastAsia"/>
        </w:rPr>
        <w:t xml:space="preserve"> $</w:t>
      </w:r>
      <w:r w:rsidR="003964DB">
        <w:rPr>
          <w:rFonts w:eastAsiaTheme="minorEastAsia"/>
        </w:rPr>
        <w:t>1</w:t>
      </w:r>
      <w:r w:rsidR="00B96288">
        <w:rPr>
          <w:rFonts w:eastAsiaTheme="minorEastAsia"/>
        </w:rPr>
        <w:t>9</w:t>
      </w:r>
      <w:r w:rsidR="003964DB">
        <w:rPr>
          <w:rFonts w:eastAsiaTheme="minorEastAsia"/>
        </w:rPr>
        <w:t>6,</w:t>
      </w:r>
      <w:r w:rsidR="00B96288">
        <w:rPr>
          <w:rFonts w:eastAsiaTheme="minorEastAsia"/>
        </w:rPr>
        <w:t>198</w:t>
      </w:r>
      <w:r w:rsidR="00C0578E">
        <w:rPr>
          <w:rFonts w:eastAsiaTheme="minorEastAsia"/>
        </w:rPr>
        <w:t xml:space="preserve"> for </w:t>
      </w:r>
      <w:r w:rsidRPr="00F25A36" w:rsidR="00C0578E">
        <w:rPr>
          <w:rFonts w:eastAsiaTheme="minorEastAsia"/>
        </w:rPr>
        <w:t xml:space="preserve">administrative </w:t>
      </w:r>
      <w:r w:rsidR="00C0578E">
        <w:rPr>
          <w:rFonts w:eastAsiaTheme="minorEastAsia"/>
        </w:rPr>
        <w:t xml:space="preserve">and operational support overhead including </w:t>
      </w:r>
      <w:r w:rsidR="004D5966">
        <w:rPr>
          <w:rFonts w:eastAsiaTheme="minorEastAsia"/>
        </w:rPr>
        <w:t xml:space="preserve">space rental, </w:t>
      </w:r>
      <w:r w:rsidR="00495BE9">
        <w:rPr>
          <w:rFonts w:eastAsiaTheme="minorEastAsia"/>
        </w:rPr>
        <w:t>equipment, IT support, HR Support, and related functions</w:t>
      </w:r>
      <w:r w:rsidR="00A05E4A">
        <w:rPr>
          <w:rFonts w:eastAsiaTheme="minorEastAsia"/>
        </w:rPr>
        <w:t>; and $</w:t>
      </w:r>
      <w:r w:rsidR="005D363E">
        <w:rPr>
          <w:rFonts w:eastAsiaTheme="minorEastAsia"/>
        </w:rPr>
        <w:t>299,000</w:t>
      </w:r>
      <w:r w:rsidR="00A05E4A">
        <w:rPr>
          <w:rFonts w:eastAsiaTheme="minorEastAsia"/>
        </w:rPr>
        <w:t xml:space="preserve"> for wages and benefits of notice processing employees.</w:t>
      </w:r>
      <w:r w:rsidR="003D0C65">
        <w:rPr>
          <w:rFonts w:eastAsiaTheme="minorEastAsia"/>
        </w:rPr>
        <w:t xml:space="preserve">  The total cost to the government is estimated at $</w:t>
      </w:r>
      <w:r w:rsidR="007F0217">
        <w:rPr>
          <w:rFonts w:eastAsiaTheme="minorEastAsia"/>
        </w:rPr>
        <w:t>495</w:t>
      </w:r>
      <w:r w:rsidR="00436FBD">
        <w:rPr>
          <w:rFonts w:eastAsiaTheme="minorEastAsia"/>
        </w:rPr>
        <w:t xml:space="preserve">,198 </w:t>
      </w:r>
      <w:r w:rsidR="003D0C65">
        <w:rPr>
          <w:rFonts w:eastAsiaTheme="minorEastAsia"/>
        </w:rPr>
        <w:t>annually.</w:t>
      </w:r>
    </w:p>
    <w:p w:rsidR="00BE0C35" w:rsidRPr="00116995" w14:paraId="2C0FA5D9" w14:textId="77777777">
      <w:pPr>
        <w:numPr>
          <w:ilvl w:val="0"/>
          <w:numId w:val="7"/>
        </w:numPr>
        <w:spacing w:line="480" w:lineRule="auto"/>
        <w:rPr>
          <w:b/>
        </w:rPr>
      </w:pPr>
      <w:r w:rsidRPr="00116995">
        <w:rPr>
          <w:b/>
        </w:rPr>
        <w:t>Explain the reasons for the change in burden</w:t>
      </w:r>
      <w:r w:rsidRPr="00116995" w:rsidR="009A01DE">
        <w:rPr>
          <w:b/>
        </w:rPr>
        <w:t>.</w:t>
      </w:r>
    </w:p>
    <w:p w:rsidR="001D4AC7" w:rsidP="001D4AC7" w14:paraId="48A6A8CC" w14:textId="47885F8E">
      <w:pPr>
        <w:spacing w:line="480" w:lineRule="auto"/>
        <w:ind w:left="360"/>
      </w:pPr>
      <w:r w:rsidRPr="000221E0">
        <w:t xml:space="preserve">There </w:t>
      </w:r>
      <w:r w:rsidRPr="000221E0" w:rsidR="00382843">
        <w:t>is</w:t>
      </w:r>
      <w:r w:rsidRPr="000221E0">
        <w:t xml:space="preserve"> an increase in the number of responses received</w:t>
      </w:r>
      <w:r w:rsidRPr="000221E0" w:rsidR="000221E0">
        <w:t xml:space="preserve"> due in part to increased organizing efforts by labor unions</w:t>
      </w:r>
      <w:r w:rsidRPr="000221E0">
        <w:t>.</w:t>
      </w:r>
    </w:p>
    <w:p w:rsidR="00BE0C35" w:rsidRPr="004C78CA" w14:paraId="73BE2D09" w14:textId="77777777">
      <w:pPr>
        <w:numPr>
          <w:ilvl w:val="0"/>
          <w:numId w:val="7"/>
        </w:numPr>
        <w:spacing w:line="480" w:lineRule="auto"/>
        <w:rPr>
          <w:b/>
        </w:rPr>
      </w:pPr>
      <w:r w:rsidRPr="004C78CA">
        <w:rPr>
          <w:b/>
        </w:rPr>
        <w:t>For collections of information whose results are planned to be published for statistical use, outline plans for tabulation, statistical analysis and publication</w:t>
      </w:r>
      <w:r w:rsidRPr="004C78CA" w:rsidR="009A01DE">
        <w:rPr>
          <w:b/>
        </w:rPr>
        <w:t>.</w:t>
      </w:r>
    </w:p>
    <w:p w:rsidR="001D4AC7" w:rsidP="001D4AC7" w14:paraId="20EF8FE6" w14:textId="46681E65">
      <w:pPr>
        <w:spacing w:line="480" w:lineRule="auto"/>
        <w:ind w:left="360"/>
      </w:pPr>
      <w:r w:rsidRPr="00F25A36">
        <w:t xml:space="preserve">There is no </w:t>
      </w:r>
      <w:r w:rsidRPr="00F25A36" w:rsidR="005A2652">
        <w:t xml:space="preserve">current </w:t>
      </w:r>
      <w:r w:rsidRPr="00F25A36">
        <w:t>plan to pu</w:t>
      </w:r>
      <w:r w:rsidRPr="00F25A36" w:rsidR="005A2652">
        <w:t xml:space="preserve">sh </w:t>
      </w:r>
      <w:r w:rsidRPr="00F25A36">
        <w:t>stat</w:t>
      </w:r>
      <w:r w:rsidRPr="00F25A36" w:rsidR="00864414">
        <w:t>istical data to the public</w:t>
      </w:r>
      <w:r w:rsidR="00841936">
        <w:t>,</w:t>
      </w:r>
      <w:r w:rsidRPr="00F25A36" w:rsidR="0052265B">
        <w:t xml:space="preserve"> </w:t>
      </w:r>
      <w:r w:rsidRPr="00F25A36" w:rsidR="00B35E97">
        <w:t xml:space="preserve">but </w:t>
      </w:r>
      <w:r w:rsidR="00E069FC">
        <w:t xml:space="preserve">it </w:t>
      </w:r>
      <w:r w:rsidRPr="00F25A36" w:rsidR="00B35E97">
        <w:t>may be made available upon</w:t>
      </w:r>
      <w:r w:rsidR="00712862">
        <w:t xml:space="preserve"> </w:t>
      </w:r>
      <w:r w:rsidR="00A143CC">
        <w:t>request</w:t>
      </w:r>
      <w:r w:rsidRPr="00F25A36" w:rsidR="00123608">
        <w:t xml:space="preserve"> by Congress</w:t>
      </w:r>
      <w:r w:rsidR="00712862">
        <w:t xml:space="preserve"> or as covered under our Case Records SORN</w:t>
      </w:r>
      <w:r w:rsidRPr="00F25A36" w:rsidR="00864414">
        <w:t xml:space="preserve">. </w:t>
      </w:r>
      <w:r w:rsidRPr="00F25A36" w:rsidR="005F0300">
        <w:t>The F</w:t>
      </w:r>
      <w:r w:rsidRPr="00F25A36" w:rsidR="000C6379">
        <w:t>-</w:t>
      </w:r>
      <w:r w:rsidRPr="00F25A36" w:rsidR="005F0300">
        <w:t xml:space="preserve">7 </w:t>
      </w:r>
      <w:r w:rsidRPr="00F25A36" w:rsidR="007030F0">
        <w:t>notification dat</w:t>
      </w:r>
      <w:r w:rsidR="00915DFD">
        <w:t>a</w:t>
      </w:r>
      <w:r w:rsidRPr="00F25A36" w:rsidR="007030F0">
        <w:t xml:space="preserve"> </w:t>
      </w:r>
      <w:r w:rsidR="00A93845">
        <w:t>is</w:t>
      </w:r>
      <w:r w:rsidRPr="00F25A36" w:rsidR="005F0300">
        <w:t xml:space="preserve"> currently p</w:t>
      </w:r>
      <w:r w:rsidRPr="00F25A36" w:rsidR="0052265B">
        <w:t>ublished monthly</w:t>
      </w:r>
      <w:r w:rsidRPr="00F25A36" w:rsidR="005A2652">
        <w:t xml:space="preserve"> on our </w:t>
      </w:r>
      <w:r w:rsidRPr="00F25A36" w:rsidR="000C6379">
        <w:t xml:space="preserve">public </w:t>
      </w:r>
      <w:r w:rsidRPr="00F25A36" w:rsidR="005A2652">
        <w:t>website</w:t>
      </w:r>
      <w:r w:rsidR="00712862">
        <w:t xml:space="preserve"> in response to Freedom of Information Act requests</w:t>
      </w:r>
      <w:r w:rsidRPr="00F25A36" w:rsidR="009045F1">
        <w:t>.</w:t>
      </w:r>
      <w:r w:rsidRPr="00F25A36" w:rsidR="005A2652">
        <w:t xml:space="preserve"> </w:t>
      </w:r>
    </w:p>
    <w:p w:rsidR="009A01DE" w:rsidRPr="001B3825" w14:paraId="6BD914E8" w14:textId="66266E03">
      <w:pPr>
        <w:numPr>
          <w:ilvl w:val="0"/>
          <w:numId w:val="7"/>
        </w:numPr>
        <w:spacing w:line="480" w:lineRule="auto"/>
        <w:rPr>
          <w:b/>
        </w:rPr>
      </w:pPr>
      <w:r w:rsidRPr="001B3825">
        <w:rPr>
          <w:b/>
        </w:rPr>
        <w:t>Explain the reasons for seeking not to display the expiration date for OMB approval of the information of collection.</w:t>
      </w:r>
    </w:p>
    <w:p w:rsidR="001D4AC7" w:rsidP="001D4AC7" w14:paraId="03353E1B" w14:textId="126ACAD1">
      <w:pPr>
        <w:spacing w:line="480" w:lineRule="auto"/>
        <w:ind w:left="360"/>
      </w:pPr>
      <w:r w:rsidRPr="00F25A36">
        <w:t xml:space="preserve">There is no objection to </w:t>
      </w:r>
      <w:r w:rsidRPr="00F25A36" w:rsidR="002220B6">
        <w:t xml:space="preserve">display </w:t>
      </w:r>
      <w:r w:rsidRPr="00F25A36">
        <w:t xml:space="preserve">an OMB </w:t>
      </w:r>
      <w:r w:rsidRPr="00F25A36" w:rsidR="002220B6">
        <w:t>expiration date.</w:t>
      </w:r>
    </w:p>
    <w:p w:rsidR="009A01DE" w:rsidRPr="001B3825" w14:paraId="6EFFF7CA" w14:textId="77777777">
      <w:pPr>
        <w:numPr>
          <w:ilvl w:val="0"/>
          <w:numId w:val="7"/>
        </w:numPr>
        <w:spacing w:line="480" w:lineRule="auto"/>
        <w:rPr>
          <w:b/>
        </w:rPr>
      </w:pPr>
      <w:r w:rsidRPr="001B3825">
        <w:rPr>
          <w:b/>
        </w:rPr>
        <w:t>Explain each exception to the certification statement.</w:t>
      </w:r>
    </w:p>
    <w:p w:rsidR="00383632" w:rsidP="00712862" w14:paraId="133D0C1F" w14:textId="215527D0">
      <w:pPr>
        <w:spacing w:line="480" w:lineRule="auto"/>
        <w:ind w:left="60" w:firstLine="300"/>
      </w:pPr>
      <w:r w:rsidRPr="00F25A36">
        <w:t>There is no exception to the certification statement.</w:t>
      </w:r>
    </w:p>
    <w:sectPr>
      <w:footerReference w:type="even" r:id="rId4"/>
      <w:footerReference w:type="default" r:id="rId5"/>
      <w:pgSz w:w="12240" w:h="15840"/>
      <w:pgMar w:top="1152" w:right="1152" w:bottom="1152" w:left="1152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5176E" w14:paraId="450BDE02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5176E" w14:paraId="7350CDC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5176E" w14:paraId="60E1D61F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05F84">
      <w:rPr>
        <w:rStyle w:val="PageNumber"/>
        <w:noProof/>
      </w:rPr>
      <w:t>4</w:t>
    </w:r>
    <w:r>
      <w:rPr>
        <w:rStyle w:val="PageNumber"/>
      </w:rPr>
      <w:fldChar w:fldCharType="end"/>
    </w:r>
  </w:p>
  <w:p w:rsidR="00E5176E" w14:paraId="52E0457E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9CB4EEE"/>
    <w:multiLevelType w:val="hybridMultilevel"/>
    <w:tmpl w:val="50E4B3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7F37D8F"/>
    <w:multiLevelType w:val="hybridMultilevel"/>
    <w:tmpl w:val="0ED68F4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>
    <w:nsid w:val="390669E7"/>
    <w:multiLevelType w:val="hybridMultilevel"/>
    <w:tmpl w:val="AF9EBBC0"/>
    <w:lvl w:ilvl="0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">
    <w:nsid w:val="4A850BCF"/>
    <w:multiLevelType w:val="hybridMultilevel"/>
    <w:tmpl w:val="B362235C"/>
    <w:lvl w:ilvl="0">
      <w:start w:val="1"/>
      <w:numFmt w:val="upperLetter"/>
      <w:lvlText w:val="%1."/>
      <w:lvlJc w:val="left"/>
      <w:pPr>
        <w:ind w:left="198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07" w:hanging="360"/>
      </w:pPr>
    </w:lvl>
    <w:lvl w:ilvl="2" w:tentative="1">
      <w:start w:val="1"/>
      <w:numFmt w:val="lowerRoman"/>
      <w:lvlText w:val="%3."/>
      <w:lvlJc w:val="right"/>
      <w:pPr>
        <w:ind w:left="3427" w:hanging="180"/>
      </w:pPr>
    </w:lvl>
    <w:lvl w:ilvl="3" w:tentative="1">
      <w:start w:val="1"/>
      <w:numFmt w:val="decimal"/>
      <w:lvlText w:val="%4."/>
      <w:lvlJc w:val="left"/>
      <w:pPr>
        <w:ind w:left="4147" w:hanging="360"/>
      </w:pPr>
    </w:lvl>
    <w:lvl w:ilvl="4" w:tentative="1">
      <w:start w:val="1"/>
      <w:numFmt w:val="lowerLetter"/>
      <w:lvlText w:val="%5."/>
      <w:lvlJc w:val="left"/>
      <w:pPr>
        <w:ind w:left="4867" w:hanging="360"/>
      </w:pPr>
    </w:lvl>
    <w:lvl w:ilvl="5" w:tentative="1">
      <w:start w:val="1"/>
      <w:numFmt w:val="lowerRoman"/>
      <w:lvlText w:val="%6."/>
      <w:lvlJc w:val="right"/>
      <w:pPr>
        <w:ind w:left="5587" w:hanging="180"/>
      </w:pPr>
    </w:lvl>
    <w:lvl w:ilvl="6" w:tentative="1">
      <w:start w:val="1"/>
      <w:numFmt w:val="decimal"/>
      <w:lvlText w:val="%7."/>
      <w:lvlJc w:val="left"/>
      <w:pPr>
        <w:ind w:left="6307" w:hanging="360"/>
      </w:pPr>
    </w:lvl>
    <w:lvl w:ilvl="7" w:tentative="1">
      <w:start w:val="1"/>
      <w:numFmt w:val="lowerLetter"/>
      <w:lvlText w:val="%8."/>
      <w:lvlJc w:val="left"/>
      <w:pPr>
        <w:ind w:left="7027" w:hanging="360"/>
      </w:pPr>
    </w:lvl>
    <w:lvl w:ilvl="8" w:tentative="1">
      <w:start w:val="1"/>
      <w:numFmt w:val="lowerRoman"/>
      <w:lvlText w:val="%9."/>
      <w:lvlJc w:val="right"/>
      <w:pPr>
        <w:ind w:left="7747" w:hanging="180"/>
      </w:pPr>
    </w:lvl>
  </w:abstractNum>
  <w:abstractNum w:abstractNumId="4">
    <w:nsid w:val="626A5798"/>
    <w:multiLevelType w:val="hybridMultilevel"/>
    <w:tmpl w:val="F47A7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34D51D2"/>
    <w:multiLevelType w:val="hybridMultilevel"/>
    <w:tmpl w:val="F55C7E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upperLetter"/>
      <w:pStyle w:val="Heading2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BF73C77"/>
    <w:multiLevelType w:val="hybridMultilevel"/>
    <w:tmpl w:val="CB60D2B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6F6F537E"/>
    <w:multiLevelType w:val="hybridMultilevel"/>
    <w:tmpl w:val="65722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73134226">
    <w:abstractNumId w:val="4"/>
  </w:num>
  <w:num w:numId="2" w16cid:durableId="1044283328">
    <w:abstractNumId w:val="7"/>
  </w:num>
  <w:num w:numId="3" w16cid:durableId="28191324">
    <w:abstractNumId w:val="6"/>
  </w:num>
  <w:num w:numId="4" w16cid:durableId="1911453225">
    <w:abstractNumId w:val="1"/>
  </w:num>
  <w:num w:numId="5" w16cid:durableId="1785734525">
    <w:abstractNumId w:val="5"/>
  </w:num>
  <w:num w:numId="6" w16cid:durableId="1911115669">
    <w:abstractNumId w:val="2"/>
  </w:num>
  <w:num w:numId="7" w16cid:durableId="1574778155">
    <w:abstractNumId w:val="0"/>
  </w:num>
  <w:num w:numId="8" w16cid:durableId="19613046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9A5"/>
    <w:rsid w:val="000221E0"/>
    <w:rsid w:val="00043E02"/>
    <w:rsid w:val="00056FE6"/>
    <w:rsid w:val="00073E96"/>
    <w:rsid w:val="0007698F"/>
    <w:rsid w:val="00087238"/>
    <w:rsid w:val="000A3601"/>
    <w:rsid w:val="000A53EF"/>
    <w:rsid w:val="000B1759"/>
    <w:rsid w:val="000B3700"/>
    <w:rsid w:val="000C05F4"/>
    <w:rsid w:val="000C2DB2"/>
    <w:rsid w:val="000C6379"/>
    <w:rsid w:val="000D3FA7"/>
    <w:rsid w:val="000D436A"/>
    <w:rsid w:val="000D4C64"/>
    <w:rsid w:val="000E2453"/>
    <w:rsid w:val="00103518"/>
    <w:rsid w:val="00107331"/>
    <w:rsid w:val="00116995"/>
    <w:rsid w:val="00123608"/>
    <w:rsid w:val="001268A1"/>
    <w:rsid w:val="001409A5"/>
    <w:rsid w:val="001412CF"/>
    <w:rsid w:val="00146128"/>
    <w:rsid w:val="00147202"/>
    <w:rsid w:val="00162274"/>
    <w:rsid w:val="001639A4"/>
    <w:rsid w:val="00170B7D"/>
    <w:rsid w:val="0017722D"/>
    <w:rsid w:val="001818A8"/>
    <w:rsid w:val="00197BD5"/>
    <w:rsid w:val="001A6283"/>
    <w:rsid w:val="001A74C3"/>
    <w:rsid w:val="001B206B"/>
    <w:rsid w:val="001B2A08"/>
    <w:rsid w:val="001B3825"/>
    <w:rsid w:val="001B6141"/>
    <w:rsid w:val="001C32FA"/>
    <w:rsid w:val="001C62E0"/>
    <w:rsid w:val="001D0D4A"/>
    <w:rsid w:val="001D3E30"/>
    <w:rsid w:val="001D4AC7"/>
    <w:rsid w:val="001D778D"/>
    <w:rsid w:val="00204949"/>
    <w:rsid w:val="002051A3"/>
    <w:rsid w:val="00206AE2"/>
    <w:rsid w:val="002178C3"/>
    <w:rsid w:val="002220B6"/>
    <w:rsid w:val="00223207"/>
    <w:rsid w:val="00224866"/>
    <w:rsid w:val="00235E21"/>
    <w:rsid w:val="00236C94"/>
    <w:rsid w:val="002451FC"/>
    <w:rsid w:val="002617EF"/>
    <w:rsid w:val="0027675A"/>
    <w:rsid w:val="002876A7"/>
    <w:rsid w:val="00291B06"/>
    <w:rsid w:val="002A04E9"/>
    <w:rsid w:val="002A69C1"/>
    <w:rsid w:val="002A6F7A"/>
    <w:rsid w:val="002B16F9"/>
    <w:rsid w:val="002D5B3B"/>
    <w:rsid w:val="002D7080"/>
    <w:rsid w:val="002E50C0"/>
    <w:rsid w:val="002E6897"/>
    <w:rsid w:val="002F4459"/>
    <w:rsid w:val="002F6DB8"/>
    <w:rsid w:val="00303DE6"/>
    <w:rsid w:val="00312325"/>
    <w:rsid w:val="00320A03"/>
    <w:rsid w:val="00321DF5"/>
    <w:rsid w:val="003244AA"/>
    <w:rsid w:val="00326FD7"/>
    <w:rsid w:val="00334545"/>
    <w:rsid w:val="00335AF0"/>
    <w:rsid w:val="0035567C"/>
    <w:rsid w:val="0035793B"/>
    <w:rsid w:val="00361D33"/>
    <w:rsid w:val="003721CB"/>
    <w:rsid w:val="003753C1"/>
    <w:rsid w:val="00382843"/>
    <w:rsid w:val="00383632"/>
    <w:rsid w:val="0039519E"/>
    <w:rsid w:val="003964DB"/>
    <w:rsid w:val="003A57E4"/>
    <w:rsid w:val="003A74D6"/>
    <w:rsid w:val="003A7D2D"/>
    <w:rsid w:val="003B3FB1"/>
    <w:rsid w:val="003C39FB"/>
    <w:rsid w:val="003C6505"/>
    <w:rsid w:val="003C655F"/>
    <w:rsid w:val="003D0C65"/>
    <w:rsid w:val="003D6C4F"/>
    <w:rsid w:val="003D7CBE"/>
    <w:rsid w:val="004102D1"/>
    <w:rsid w:val="0041254E"/>
    <w:rsid w:val="00414658"/>
    <w:rsid w:val="00416D1E"/>
    <w:rsid w:val="004327F8"/>
    <w:rsid w:val="00436FBD"/>
    <w:rsid w:val="00442B39"/>
    <w:rsid w:val="004521A0"/>
    <w:rsid w:val="00463EC4"/>
    <w:rsid w:val="00474136"/>
    <w:rsid w:val="00482D0E"/>
    <w:rsid w:val="00494569"/>
    <w:rsid w:val="00495BE9"/>
    <w:rsid w:val="004A78FD"/>
    <w:rsid w:val="004B3ADA"/>
    <w:rsid w:val="004C6452"/>
    <w:rsid w:val="004C73B4"/>
    <w:rsid w:val="004C78CA"/>
    <w:rsid w:val="004D5966"/>
    <w:rsid w:val="004F0F89"/>
    <w:rsid w:val="004F6906"/>
    <w:rsid w:val="00501CBC"/>
    <w:rsid w:val="00504F1B"/>
    <w:rsid w:val="005210F5"/>
    <w:rsid w:val="0052265B"/>
    <w:rsid w:val="00562D02"/>
    <w:rsid w:val="005731A1"/>
    <w:rsid w:val="00574FC6"/>
    <w:rsid w:val="00577BD8"/>
    <w:rsid w:val="00581248"/>
    <w:rsid w:val="005977B6"/>
    <w:rsid w:val="005A2652"/>
    <w:rsid w:val="005A61E0"/>
    <w:rsid w:val="005B04D7"/>
    <w:rsid w:val="005B4C9D"/>
    <w:rsid w:val="005C0101"/>
    <w:rsid w:val="005C0FAA"/>
    <w:rsid w:val="005C1325"/>
    <w:rsid w:val="005C68B0"/>
    <w:rsid w:val="005C76C6"/>
    <w:rsid w:val="005D363E"/>
    <w:rsid w:val="005D3AF0"/>
    <w:rsid w:val="005E14E9"/>
    <w:rsid w:val="005E15F8"/>
    <w:rsid w:val="005E6F22"/>
    <w:rsid w:val="005F0300"/>
    <w:rsid w:val="005F749E"/>
    <w:rsid w:val="0060420A"/>
    <w:rsid w:val="00604583"/>
    <w:rsid w:val="00633F36"/>
    <w:rsid w:val="00642994"/>
    <w:rsid w:val="006825C2"/>
    <w:rsid w:val="006830B3"/>
    <w:rsid w:val="00683C84"/>
    <w:rsid w:val="006849B5"/>
    <w:rsid w:val="00694607"/>
    <w:rsid w:val="006A3FA0"/>
    <w:rsid w:val="006A6117"/>
    <w:rsid w:val="006B5CBC"/>
    <w:rsid w:val="006C12CB"/>
    <w:rsid w:val="006D1D06"/>
    <w:rsid w:val="006F29EC"/>
    <w:rsid w:val="006F5787"/>
    <w:rsid w:val="007030F0"/>
    <w:rsid w:val="00711DCE"/>
    <w:rsid w:val="00712862"/>
    <w:rsid w:val="00712D62"/>
    <w:rsid w:val="007149C0"/>
    <w:rsid w:val="00722550"/>
    <w:rsid w:val="007253B3"/>
    <w:rsid w:val="00756660"/>
    <w:rsid w:val="00764D09"/>
    <w:rsid w:val="00767D8F"/>
    <w:rsid w:val="00770BE3"/>
    <w:rsid w:val="00782E6C"/>
    <w:rsid w:val="007860D1"/>
    <w:rsid w:val="007A1C49"/>
    <w:rsid w:val="007A73D6"/>
    <w:rsid w:val="007B3237"/>
    <w:rsid w:val="007B45CE"/>
    <w:rsid w:val="007C1128"/>
    <w:rsid w:val="007C767D"/>
    <w:rsid w:val="007D0CC1"/>
    <w:rsid w:val="007D4B07"/>
    <w:rsid w:val="007D6859"/>
    <w:rsid w:val="007F0217"/>
    <w:rsid w:val="007F314C"/>
    <w:rsid w:val="008015E6"/>
    <w:rsid w:val="00804B8B"/>
    <w:rsid w:val="00805D5D"/>
    <w:rsid w:val="00825EAA"/>
    <w:rsid w:val="00826DD3"/>
    <w:rsid w:val="00834E07"/>
    <w:rsid w:val="00841936"/>
    <w:rsid w:val="008518C9"/>
    <w:rsid w:val="00852487"/>
    <w:rsid w:val="008539FE"/>
    <w:rsid w:val="00860C35"/>
    <w:rsid w:val="008635C7"/>
    <w:rsid w:val="00864414"/>
    <w:rsid w:val="0087021D"/>
    <w:rsid w:val="00872992"/>
    <w:rsid w:val="00881192"/>
    <w:rsid w:val="00881FC2"/>
    <w:rsid w:val="00885197"/>
    <w:rsid w:val="00895574"/>
    <w:rsid w:val="008B45AE"/>
    <w:rsid w:val="008B5957"/>
    <w:rsid w:val="008C4256"/>
    <w:rsid w:val="008E1604"/>
    <w:rsid w:val="008E1CB4"/>
    <w:rsid w:val="008E59DD"/>
    <w:rsid w:val="009045F1"/>
    <w:rsid w:val="009057AF"/>
    <w:rsid w:val="009072A4"/>
    <w:rsid w:val="00915DFD"/>
    <w:rsid w:val="009311C7"/>
    <w:rsid w:val="009338EC"/>
    <w:rsid w:val="009342EF"/>
    <w:rsid w:val="00967354"/>
    <w:rsid w:val="009820E0"/>
    <w:rsid w:val="00990781"/>
    <w:rsid w:val="009A01DE"/>
    <w:rsid w:val="009B2DD0"/>
    <w:rsid w:val="009C0A7A"/>
    <w:rsid w:val="009D191B"/>
    <w:rsid w:val="009E005F"/>
    <w:rsid w:val="009E6CB2"/>
    <w:rsid w:val="009E7D94"/>
    <w:rsid w:val="009F1394"/>
    <w:rsid w:val="009F5726"/>
    <w:rsid w:val="00A053CB"/>
    <w:rsid w:val="00A05E4A"/>
    <w:rsid w:val="00A05F84"/>
    <w:rsid w:val="00A143CC"/>
    <w:rsid w:val="00A21467"/>
    <w:rsid w:val="00A23431"/>
    <w:rsid w:val="00A3095E"/>
    <w:rsid w:val="00A31E52"/>
    <w:rsid w:val="00A36F18"/>
    <w:rsid w:val="00A744CE"/>
    <w:rsid w:val="00A93845"/>
    <w:rsid w:val="00A93BE3"/>
    <w:rsid w:val="00AA0A80"/>
    <w:rsid w:val="00AA37CA"/>
    <w:rsid w:val="00AD0612"/>
    <w:rsid w:val="00AD0987"/>
    <w:rsid w:val="00AD4CB1"/>
    <w:rsid w:val="00AF0EFE"/>
    <w:rsid w:val="00B24687"/>
    <w:rsid w:val="00B35E97"/>
    <w:rsid w:val="00B41DF4"/>
    <w:rsid w:val="00B44C79"/>
    <w:rsid w:val="00B651A5"/>
    <w:rsid w:val="00B668D3"/>
    <w:rsid w:val="00B70BE8"/>
    <w:rsid w:val="00B714CC"/>
    <w:rsid w:val="00B72D0B"/>
    <w:rsid w:val="00B72F1E"/>
    <w:rsid w:val="00B77A23"/>
    <w:rsid w:val="00B83A0F"/>
    <w:rsid w:val="00B85732"/>
    <w:rsid w:val="00B862C0"/>
    <w:rsid w:val="00B95902"/>
    <w:rsid w:val="00B96288"/>
    <w:rsid w:val="00BA17B4"/>
    <w:rsid w:val="00BA358B"/>
    <w:rsid w:val="00BB0F8D"/>
    <w:rsid w:val="00BC6CC4"/>
    <w:rsid w:val="00BE0C35"/>
    <w:rsid w:val="00BF2F7D"/>
    <w:rsid w:val="00BF61F5"/>
    <w:rsid w:val="00C0578E"/>
    <w:rsid w:val="00C0773F"/>
    <w:rsid w:val="00C13F6B"/>
    <w:rsid w:val="00C177AD"/>
    <w:rsid w:val="00C2280A"/>
    <w:rsid w:val="00C34C0F"/>
    <w:rsid w:val="00C3727E"/>
    <w:rsid w:val="00C45961"/>
    <w:rsid w:val="00C524E2"/>
    <w:rsid w:val="00C539D9"/>
    <w:rsid w:val="00C63CC6"/>
    <w:rsid w:val="00C70775"/>
    <w:rsid w:val="00C914E4"/>
    <w:rsid w:val="00C97532"/>
    <w:rsid w:val="00CB4CF6"/>
    <w:rsid w:val="00CB55F6"/>
    <w:rsid w:val="00CC3D1A"/>
    <w:rsid w:val="00CE2656"/>
    <w:rsid w:val="00D04E9B"/>
    <w:rsid w:val="00D147CF"/>
    <w:rsid w:val="00D25EF6"/>
    <w:rsid w:val="00D275C4"/>
    <w:rsid w:val="00D42E41"/>
    <w:rsid w:val="00D44C8F"/>
    <w:rsid w:val="00D53AAF"/>
    <w:rsid w:val="00D5658B"/>
    <w:rsid w:val="00D5671C"/>
    <w:rsid w:val="00DB4752"/>
    <w:rsid w:val="00DB5ADE"/>
    <w:rsid w:val="00DF555B"/>
    <w:rsid w:val="00DF664D"/>
    <w:rsid w:val="00E069FC"/>
    <w:rsid w:val="00E13362"/>
    <w:rsid w:val="00E157E9"/>
    <w:rsid w:val="00E5176E"/>
    <w:rsid w:val="00E52873"/>
    <w:rsid w:val="00E55CB9"/>
    <w:rsid w:val="00E60A48"/>
    <w:rsid w:val="00E60EB9"/>
    <w:rsid w:val="00E61325"/>
    <w:rsid w:val="00E74AF1"/>
    <w:rsid w:val="00E77807"/>
    <w:rsid w:val="00E800F5"/>
    <w:rsid w:val="00E80732"/>
    <w:rsid w:val="00EA4CA9"/>
    <w:rsid w:val="00EC19A9"/>
    <w:rsid w:val="00EE0E7A"/>
    <w:rsid w:val="00EF091E"/>
    <w:rsid w:val="00EF4719"/>
    <w:rsid w:val="00F00A86"/>
    <w:rsid w:val="00F12F6F"/>
    <w:rsid w:val="00F21DF6"/>
    <w:rsid w:val="00F25A36"/>
    <w:rsid w:val="00F33FC6"/>
    <w:rsid w:val="00F373D3"/>
    <w:rsid w:val="00F376A8"/>
    <w:rsid w:val="00F415DA"/>
    <w:rsid w:val="00F43171"/>
    <w:rsid w:val="00F478CA"/>
    <w:rsid w:val="00F52A33"/>
    <w:rsid w:val="00F845FB"/>
    <w:rsid w:val="00F85447"/>
    <w:rsid w:val="00F855CC"/>
    <w:rsid w:val="00F91C38"/>
    <w:rsid w:val="00F924C7"/>
    <w:rsid w:val="00F960CD"/>
    <w:rsid w:val="00FB0827"/>
    <w:rsid w:val="00FB0FB6"/>
    <w:rsid w:val="00FB50A7"/>
    <w:rsid w:val="00FD1186"/>
    <w:rsid w:val="00FD6FF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899EBB8"/>
  <w15:chartTrackingRefBased/>
  <w15:docId w15:val="{45C88941-51BC-4C7B-8E4F-4C8A50097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539D9"/>
    <w:rPr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numPr>
        <w:ilvl w:val="2"/>
        <w:numId w:val="5"/>
      </w:numPr>
      <w:spacing w:line="480" w:lineRule="auto"/>
      <w:outlineLvl w:val="1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1772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7722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1B206B"/>
    <w:rPr>
      <w:sz w:val="16"/>
      <w:szCs w:val="16"/>
    </w:rPr>
  </w:style>
  <w:style w:type="paragraph" w:styleId="CommentText">
    <w:name w:val="annotation text"/>
    <w:basedOn w:val="Normal"/>
    <w:link w:val="CommentTextChar"/>
    <w:rsid w:val="001B206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B206B"/>
  </w:style>
  <w:style w:type="paragraph" w:styleId="CommentSubject">
    <w:name w:val="annotation subject"/>
    <w:basedOn w:val="CommentText"/>
    <w:next w:val="CommentText"/>
    <w:link w:val="CommentSubjectChar"/>
    <w:rsid w:val="001B20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B206B"/>
    <w:rPr>
      <w:b/>
      <w:bCs/>
    </w:rPr>
  </w:style>
  <w:style w:type="paragraph" w:styleId="ListParagraph">
    <w:name w:val="List Paragraph"/>
    <w:basedOn w:val="Normal"/>
    <w:uiPriority w:val="34"/>
    <w:qFormat/>
    <w:rsid w:val="00C3727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DefaultParagraphFont"/>
    <w:rsid w:val="005226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265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147C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770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F-7 Justification Statement</vt:lpstr>
    </vt:vector>
  </TitlesOfParts>
  <Company>FMCS</Company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F-7 Justification Statement</dc:title>
  <dc:creator>FMCS</dc:creator>
  <cp:lastModifiedBy>Allen Haneefah</cp:lastModifiedBy>
  <cp:revision>2</cp:revision>
  <cp:lastPrinted>2012-09-18T18:46:00Z</cp:lastPrinted>
  <dcterms:created xsi:type="dcterms:W3CDTF">2024-11-21T12:48:00Z</dcterms:created>
  <dcterms:modified xsi:type="dcterms:W3CDTF">2024-11-21T12:48:00Z</dcterms:modified>
</cp:coreProperties>
</file>