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67129" w14:textId="19CBDD84" w:rsidR="00463BC5" w:rsidRDefault="00F36A4F" w:rsidP="00DA4C60">
      <w:pPr>
        <w:tabs>
          <w:tab w:val="left" w:pos="1080"/>
        </w:tabs>
        <w:spacing w:after="0" w:line="240" w:lineRule="auto"/>
        <w:rPr>
          <w:rFonts w:ascii="Franklin Gothic Book" w:hAnsi="Franklin Gothic Book"/>
          <w:b/>
          <w:bCs/>
          <w:sz w:val="32"/>
          <w:szCs w:val="32"/>
        </w:rPr>
      </w:pPr>
      <w:r>
        <w:rPr>
          <w:rFonts w:ascii="Franklin Gothic Book" w:hAnsi="Franklin Gothic Book"/>
          <w:b/>
          <w:bCs/>
          <w:sz w:val="32"/>
          <w:szCs w:val="32"/>
        </w:rPr>
        <w:t>State Library Administrative Agencies (SLAA) Survey</w:t>
      </w:r>
      <w:r w:rsidR="005A269A">
        <w:rPr>
          <w:rFonts w:ascii="Franklin Gothic Book" w:hAnsi="Franklin Gothic Book"/>
          <w:b/>
          <w:bCs/>
          <w:sz w:val="32"/>
          <w:szCs w:val="32"/>
        </w:rPr>
        <w:t xml:space="preserve"> </w:t>
      </w:r>
      <w:r w:rsidR="00463BC5">
        <w:rPr>
          <w:rFonts w:ascii="Franklin Gothic Book" w:hAnsi="Franklin Gothic Book"/>
          <w:b/>
          <w:bCs/>
          <w:sz w:val="32"/>
          <w:szCs w:val="32"/>
        </w:rPr>
        <w:t>Data Collection</w:t>
      </w:r>
    </w:p>
    <w:p w14:paraId="443009C9" w14:textId="77777777" w:rsidR="00463BC5" w:rsidRPr="00463BC5" w:rsidRDefault="00463BC5" w:rsidP="00DA4C60">
      <w:pPr>
        <w:tabs>
          <w:tab w:val="left" w:pos="1080"/>
        </w:tabs>
        <w:spacing w:after="0" w:line="240" w:lineRule="auto"/>
        <w:rPr>
          <w:rFonts w:ascii="Franklin Gothic Book" w:hAnsi="Franklin Gothic Book"/>
          <w:b/>
          <w:bCs/>
          <w:sz w:val="28"/>
          <w:szCs w:val="28"/>
        </w:rPr>
      </w:pPr>
    </w:p>
    <w:p w14:paraId="01F44056" w14:textId="77777777" w:rsidR="00463BC5" w:rsidRPr="00463BC5" w:rsidRDefault="00463BC5" w:rsidP="00DA4C60">
      <w:pPr>
        <w:tabs>
          <w:tab w:val="left" w:pos="1080"/>
        </w:tabs>
        <w:spacing w:after="0" w:line="240" w:lineRule="auto"/>
        <w:rPr>
          <w:rFonts w:ascii="Franklin Gothic Book" w:hAnsi="Franklin Gothic Book"/>
          <w:b/>
          <w:sz w:val="28"/>
          <w:szCs w:val="28"/>
        </w:rPr>
      </w:pPr>
      <w:r w:rsidRPr="00463BC5">
        <w:rPr>
          <w:rFonts w:ascii="Franklin Gothic Book" w:hAnsi="Franklin Gothic Book"/>
          <w:b/>
          <w:sz w:val="28"/>
          <w:szCs w:val="28"/>
        </w:rPr>
        <w:t>Supporting Statement for PRA Submission</w:t>
      </w:r>
    </w:p>
    <w:p w14:paraId="1254CE54" w14:textId="77777777" w:rsidR="00024EF4" w:rsidRPr="00463BC5" w:rsidRDefault="00024EF4" w:rsidP="00DA4C60">
      <w:pPr>
        <w:tabs>
          <w:tab w:val="left" w:pos="1080"/>
        </w:tabs>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1345"/>
        <w:gridCol w:w="8005"/>
      </w:tblGrid>
      <w:tr w:rsidR="00247595" w14:paraId="050E6607" w14:textId="77777777" w:rsidTr="00152BFB">
        <w:trPr>
          <w:trHeight w:val="720"/>
        </w:trPr>
        <w:tc>
          <w:tcPr>
            <w:tcW w:w="1368" w:type="dxa"/>
            <w:shd w:val="clear" w:color="auto" w:fill="34715B"/>
            <w:vAlign w:val="center"/>
          </w:tcPr>
          <w:p w14:paraId="5A7C3100" w14:textId="77777777" w:rsidR="00247595" w:rsidRPr="00463BC5" w:rsidRDefault="00247595" w:rsidP="00DA4C60">
            <w:pPr>
              <w:tabs>
                <w:tab w:val="left" w:pos="1080"/>
              </w:tabs>
              <w:spacing w:after="0" w:line="240" w:lineRule="auto"/>
              <w:jc w:val="center"/>
              <w:rPr>
                <w:rFonts w:ascii="Franklin Gothic Book" w:hAnsi="Franklin Gothic Book"/>
                <w:b/>
                <w:color w:val="FFFFFF" w:themeColor="background1"/>
                <w:sz w:val="72"/>
                <w:szCs w:val="72"/>
              </w:rPr>
            </w:pPr>
            <w:r>
              <w:rPr>
                <w:rFonts w:ascii="Franklin Gothic Book" w:hAnsi="Franklin Gothic Book"/>
                <w:b/>
                <w:color w:val="FFFFFF" w:themeColor="background1"/>
                <w:sz w:val="72"/>
                <w:szCs w:val="72"/>
              </w:rPr>
              <w:t>B</w:t>
            </w:r>
          </w:p>
        </w:tc>
        <w:tc>
          <w:tcPr>
            <w:tcW w:w="8208" w:type="dxa"/>
            <w:vAlign w:val="center"/>
          </w:tcPr>
          <w:p w14:paraId="6970BE97" w14:textId="77777777" w:rsidR="00247595" w:rsidRDefault="00247595" w:rsidP="00DA4C60">
            <w:pPr>
              <w:tabs>
                <w:tab w:val="left" w:pos="1080"/>
              </w:tabs>
              <w:spacing w:after="0" w:line="240" w:lineRule="auto"/>
              <w:rPr>
                <w:rFonts w:ascii="Franklin Gothic Book" w:hAnsi="Franklin Gothic Book"/>
                <w:b/>
                <w:sz w:val="32"/>
                <w:szCs w:val="32"/>
              </w:rPr>
            </w:pPr>
            <w:r>
              <w:rPr>
                <w:rFonts w:ascii="Franklin Gothic Book" w:hAnsi="Franklin Gothic Book"/>
                <w:b/>
                <w:sz w:val="32"/>
                <w:szCs w:val="32"/>
              </w:rPr>
              <w:t>Collection of Information Employing</w:t>
            </w:r>
          </w:p>
          <w:p w14:paraId="254C8EC8" w14:textId="77777777" w:rsidR="00247595" w:rsidRDefault="00247595" w:rsidP="00DA4C60">
            <w:pPr>
              <w:tabs>
                <w:tab w:val="left" w:pos="1080"/>
              </w:tabs>
              <w:spacing w:after="0" w:line="240" w:lineRule="auto"/>
              <w:rPr>
                <w:rFonts w:ascii="Franklin Gothic Book" w:hAnsi="Franklin Gothic Book"/>
                <w:b/>
                <w:sz w:val="32"/>
                <w:szCs w:val="32"/>
              </w:rPr>
            </w:pPr>
            <w:r>
              <w:rPr>
                <w:rFonts w:ascii="Franklin Gothic Book" w:hAnsi="Franklin Gothic Book"/>
                <w:b/>
                <w:sz w:val="32"/>
                <w:szCs w:val="32"/>
              </w:rPr>
              <w:t>Statistical Methods</w:t>
            </w:r>
          </w:p>
        </w:tc>
      </w:tr>
    </w:tbl>
    <w:p w14:paraId="2BF7B533" w14:textId="77777777" w:rsidR="00EB04B1" w:rsidRDefault="00EB04B1" w:rsidP="00DA4C60">
      <w:pPr>
        <w:tabs>
          <w:tab w:val="left" w:pos="1080"/>
        </w:tabs>
        <w:spacing w:after="0" w:line="240" w:lineRule="auto"/>
        <w:rPr>
          <w:rFonts w:ascii="Franklin Gothic Book" w:hAnsi="Franklin Gothic Book"/>
          <w:b/>
          <w:sz w:val="28"/>
          <w:szCs w:val="28"/>
        </w:rPr>
      </w:pPr>
    </w:p>
    <w:p w14:paraId="58EF2763" w14:textId="77777777" w:rsidR="00534DDF" w:rsidRPr="00247595" w:rsidRDefault="00534DDF" w:rsidP="00DA4C60">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B.1.</w:t>
      </w:r>
      <w:r>
        <w:rPr>
          <w:rFonts w:ascii="Franklin Gothic Book" w:hAnsi="Franklin Gothic Book"/>
          <w:b/>
          <w:sz w:val="28"/>
          <w:szCs w:val="28"/>
        </w:rPr>
        <w:tab/>
        <w:t>Universe, Sample Design, and Estimation</w:t>
      </w:r>
    </w:p>
    <w:p w14:paraId="69C6F434" w14:textId="77777777" w:rsidR="00534DDF" w:rsidRPr="00463BC5" w:rsidRDefault="00534DDF" w:rsidP="00DA4C60">
      <w:pPr>
        <w:tabs>
          <w:tab w:val="left" w:pos="1080"/>
        </w:tabs>
        <w:spacing w:after="0" w:line="240" w:lineRule="auto"/>
        <w:rPr>
          <w:rFonts w:ascii="Times New Roman" w:hAnsi="Times New Roman"/>
          <w:sz w:val="24"/>
          <w:szCs w:val="24"/>
        </w:rPr>
      </w:pPr>
    </w:p>
    <w:p w14:paraId="109356AB" w14:textId="77777777" w:rsidR="00534DDF" w:rsidRDefault="00534DDF" w:rsidP="00DA4C60">
      <w:pPr>
        <w:tabs>
          <w:tab w:val="left" w:pos="1080"/>
        </w:tabs>
        <w:spacing w:after="0" w:line="240" w:lineRule="auto"/>
        <w:rPr>
          <w:rFonts w:ascii="Times New Roman" w:hAnsi="Times New Roman"/>
          <w:sz w:val="24"/>
          <w:szCs w:val="24"/>
        </w:rPr>
      </w:pPr>
      <w:r w:rsidRPr="00DA4C60">
        <w:rPr>
          <w:rFonts w:ascii="Times New Roman" w:hAnsi="Times New Roman"/>
          <w:sz w:val="24"/>
          <w:szCs w:val="24"/>
        </w:rPr>
        <w:t xml:space="preserve">The target population for the </w:t>
      </w:r>
      <w:r w:rsidR="00FB5AB2">
        <w:rPr>
          <w:rFonts w:ascii="Times New Roman" w:hAnsi="Times New Roman"/>
          <w:sz w:val="24"/>
          <w:szCs w:val="24"/>
        </w:rPr>
        <w:t>State Library Administrative Agencies (SLAA</w:t>
      </w:r>
      <w:r w:rsidR="00D535C7">
        <w:rPr>
          <w:rFonts w:ascii="Times New Roman" w:hAnsi="Times New Roman"/>
          <w:sz w:val="24"/>
          <w:szCs w:val="24"/>
        </w:rPr>
        <w:t>)</w:t>
      </w:r>
      <w:r w:rsidRPr="00DA4C60">
        <w:rPr>
          <w:rFonts w:ascii="Times New Roman" w:hAnsi="Times New Roman"/>
          <w:sz w:val="24"/>
          <w:szCs w:val="24"/>
        </w:rPr>
        <w:t xml:space="preserve"> Survey is the </w:t>
      </w:r>
      <w:r w:rsidR="00FB5AB2">
        <w:rPr>
          <w:rFonts w:ascii="Times New Roman" w:hAnsi="Times New Roman"/>
          <w:sz w:val="24"/>
          <w:szCs w:val="24"/>
        </w:rPr>
        <w:t>State library administrative agencies. The SLAA is a universe survey of all 51 SLAAs, from each of the 50 states and the District of Columbia (DC). The chief officer of each SLAA designates a staff person as the “Key Holder,” who will have primary responsibility for completion of the survey, although additional staff may assist in its completion. In many states, the Key Holder is the state data coordinator for the Public Libraries in the United States Survey (PLS).</w:t>
      </w:r>
    </w:p>
    <w:p w14:paraId="1FD8A65D" w14:textId="77777777" w:rsidR="00247595" w:rsidRPr="00463BC5" w:rsidRDefault="00247595" w:rsidP="00DA4C60">
      <w:pPr>
        <w:tabs>
          <w:tab w:val="left" w:pos="1080"/>
        </w:tabs>
        <w:spacing w:after="0" w:line="240" w:lineRule="auto"/>
        <w:rPr>
          <w:rFonts w:ascii="Times New Roman" w:hAnsi="Times New Roman"/>
          <w:sz w:val="24"/>
          <w:szCs w:val="24"/>
        </w:rPr>
      </w:pPr>
    </w:p>
    <w:p w14:paraId="5573050A" w14:textId="77777777" w:rsidR="00D55958" w:rsidRPr="00247595" w:rsidRDefault="00247595" w:rsidP="00DA4C60">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B.2.</w:t>
      </w:r>
      <w:r>
        <w:rPr>
          <w:rFonts w:ascii="Franklin Gothic Book" w:hAnsi="Franklin Gothic Book"/>
          <w:b/>
          <w:sz w:val="28"/>
          <w:szCs w:val="28"/>
        </w:rPr>
        <w:tab/>
        <w:t>Procedures for the Collection of Information</w:t>
      </w:r>
    </w:p>
    <w:p w14:paraId="389546DF" w14:textId="77777777" w:rsidR="007E5990" w:rsidRPr="00463BC5" w:rsidRDefault="007E5990" w:rsidP="00DA4C60">
      <w:pPr>
        <w:tabs>
          <w:tab w:val="left" w:pos="1080"/>
        </w:tabs>
        <w:spacing w:after="0" w:line="240" w:lineRule="auto"/>
        <w:rPr>
          <w:rFonts w:ascii="Times New Roman" w:hAnsi="Times New Roman"/>
          <w:b/>
          <w:bCs/>
          <w:sz w:val="24"/>
          <w:szCs w:val="24"/>
        </w:rPr>
      </w:pPr>
    </w:p>
    <w:p w14:paraId="51CCA49D" w14:textId="0E0DC936" w:rsidR="00792A51" w:rsidRDefault="00792A51" w:rsidP="00800447">
      <w:pPr>
        <w:tabs>
          <w:tab w:val="left" w:pos="1080"/>
        </w:tabs>
        <w:spacing w:after="0" w:line="240" w:lineRule="auto"/>
        <w:rPr>
          <w:rFonts w:ascii="Times New Roman" w:hAnsi="Times New Roman"/>
          <w:sz w:val="24"/>
          <w:szCs w:val="24"/>
        </w:rPr>
      </w:pPr>
      <w:r>
        <w:rPr>
          <w:rFonts w:ascii="Times New Roman" w:hAnsi="Times New Roman"/>
          <w:sz w:val="24"/>
          <w:szCs w:val="24"/>
        </w:rPr>
        <w:t xml:space="preserve">After receiving OMB approval, IMLS and </w:t>
      </w:r>
      <w:r w:rsidR="4C5A19B8">
        <w:rPr>
          <w:rFonts w:ascii="Times New Roman" w:hAnsi="Times New Roman"/>
          <w:sz w:val="24"/>
          <w:szCs w:val="24"/>
        </w:rPr>
        <w:t xml:space="preserve">Research Triangle International </w:t>
      </w:r>
      <w:r>
        <w:rPr>
          <w:rFonts w:ascii="Times New Roman" w:hAnsi="Times New Roman"/>
          <w:sz w:val="24"/>
          <w:szCs w:val="24"/>
        </w:rPr>
        <w:t>(</w:t>
      </w:r>
      <w:r w:rsidR="4C5A19B8">
        <w:rPr>
          <w:rFonts w:ascii="Times New Roman" w:hAnsi="Times New Roman"/>
          <w:sz w:val="24"/>
          <w:szCs w:val="24"/>
        </w:rPr>
        <w:t>RTI)</w:t>
      </w:r>
      <w:r w:rsidR="00087C9A">
        <w:rPr>
          <w:rFonts w:ascii="Times New Roman" w:hAnsi="Times New Roman"/>
          <w:sz w:val="24"/>
          <w:szCs w:val="24"/>
        </w:rPr>
        <w:t xml:space="preserve">, the company contracted by IMLS to conduct the </w:t>
      </w:r>
      <w:r>
        <w:rPr>
          <w:rFonts w:ascii="Times New Roman" w:hAnsi="Times New Roman"/>
          <w:sz w:val="24"/>
          <w:szCs w:val="24"/>
        </w:rPr>
        <w:t>SLAA</w:t>
      </w:r>
      <w:r w:rsidR="00087C9A">
        <w:rPr>
          <w:rFonts w:ascii="Times New Roman" w:hAnsi="Times New Roman"/>
          <w:sz w:val="24"/>
          <w:szCs w:val="24"/>
        </w:rPr>
        <w:t>,</w:t>
      </w:r>
      <w:r w:rsidR="00087C9A" w:rsidRPr="009E0234">
        <w:rPr>
          <w:rFonts w:ascii="Times New Roman" w:hAnsi="Times New Roman"/>
          <w:sz w:val="24"/>
          <w:szCs w:val="24"/>
        </w:rPr>
        <w:t xml:space="preserve"> will </w:t>
      </w:r>
      <w:r>
        <w:rPr>
          <w:rFonts w:ascii="Times New Roman" w:hAnsi="Times New Roman"/>
          <w:sz w:val="24"/>
          <w:szCs w:val="24"/>
        </w:rPr>
        <w:t>prepar</w:t>
      </w:r>
      <w:r w:rsidR="00F93CA9">
        <w:rPr>
          <w:rFonts w:ascii="Times New Roman" w:hAnsi="Times New Roman"/>
          <w:sz w:val="24"/>
          <w:szCs w:val="24"/>
        </w:rPr>
        <w:t>e</w:t>
      </w:r>
      <w:r>
        <w:rPr>
          <w:rFonts w:ascii="Times New Roman" w:hAnsi="Times New Roman"/>
          <w:sz w:val="24"/>
          <w:szCs w:val="24"/>
        </w:rPr>
        <w:t xml:space="preserve"> for </w:t>
      </w:r>
      <w:r w:rsidR="009A0D17">
        <w:rPr>
          <w:rFonts w:ascii="Times New Roman" w:hAnsi="Times New Roman"/>
          <w:sz w:val="24"/>
          <w:szCs w:val="24"/>
        </w:rPr>
        <w:t xml:space="preserve">and </w:t>
      </w:r>
      <w:r w:rsidR="00AA3841">
        <w:rPr>
          <w:rFonts w:ascii="Times New Roman" w:hAnsi="Times New Roman"/>
          <w:sz w:val="24"/>
          <w:szCs w:val="24"/>
        </w:rPr>
        <w:t>administer</w:t>
      </w:r>
      <w:r w:rsidR="009A0D17">
        <w:rPr>
          <w:rFonts w:ascii="Times New Roman" w:hAnsi="Times New Roman"/>
          <w:sz w:val="24"/>
          <w:szCs w:val="24"/>
        </w:rPr>
        <w:t xml:space="preserve"> </w:t>
      </w:r>
      <w:r>
        <w:rPr>
          <w:rFonts w:ascii="Times New Roman" w:hAnsi="Times New Roman"/>
          <w:sz w:val="24"/>
          <w:szCs w:val="24"/>
        </w:rPr>
        <w:t>the SLAA FY20</w:t>
      </w:r>
      <w:r w:rsidR="4C5A19B8">
        <w:rPr>
          <w:rFonts w:ascii="Times New Roman" w:hAnsi="Times New Roman"/>
          <w:sz w:val="24"/>
          <w:szCs w:val="24"/>
        </w:rPr>
        <w:t>20</w:t>
      </w:r>
      <w:r>
        <w:rPr>
          <w:rFonts w:ascii="Times New Roman" w:hAnsi="Times New Roman"/>
          <w:sz w:val="24"/>
          <w:szCs w:val="24"/>
        </w:rPr>
        <w:t xml:space="preserve"> collection</w:t>
      </w:r>
      <w:r w:rsidR="004568B4">
        <w:rPr>
          <w:rFonts w:ascii="Times New Roman" w:hAnsi="Times New Roman"/>
          <w:sz w:val="24"/>
          <w:szCs w:val="24"/>
        </w:rPr>
        <w:t xml:space="preserve"> </w:t>
      </w:r>
      <w:r w:rsidR="00AA3841">
        <w:rPr>
          <w:rFonts w:ascii="Times New Roman" w:hAnsi="Times New Roman"/>
          <w:sz w:val="24"/>
          <w:szCs w:val="24"/>
        </w:rPr>
        <w:t>that opens to SLAAs</w:t>
      </w:r>
      <w:r w:rsidR="004568B4">
        <w:rPr>
          <w:rFonts w:ascii="Times New Roman" w:hAnsi="Times New Roman"/>
          <w:sz w:val="24"/>
          <w:szCs w:val="24"/>
        </w:rPr>
        <w:t xml:space="preserve"> in January 2021</w:t>
      </w:r>
      <w:r w:rsidR="00087C9A" w:rsidRPr="009E0234">
        <w:rPr>
          <w:rFonts w:ascii="Times New Roman" w:hAnsi="Times New Roman"/>
          <w:sz w:val="24"/>
          <w:szCs w:val="24"/>
        </w:rPr>
        <w:t xml:space="preserve">. </w:t>
      </w:r>
      <w:r>
        <w:rPr>
          <w:rFonts w:ascii="Times New Roman" w:hAnsi="Times New Roman"/>
          <w:sz w:val="24"/>
          <w:szCs w:val="24"/>
        </w:rPr>
        <w:t xml:space="preserve">Preparation and administration </w:t>
      </w:r>
      <w:r w:rsidR="00F93CA9">
        <w:rPr>
          <w:rFonts w:ascii="Times New Roman" w:hAnsi="Times New Roman"/>
          <w:sz w:val="24"/>
          <w:szCs w:val="24"/>
        </w:rPr>
        <w:t xml:space="preserve">activities to take place in 2020 and 2021 </w:t>
      </w:r>
      <w:r>
        <w:rPr>
          <w:rFonts w:ascii="Times New Roman" w:hAnsi="Times New Roman"/>
          <w:sz w:val="24"/>
          <w:szCs w:val="24"/>
        </w:rPr>
        <w:t>include a review of the survey instrument; a review of data elements, edit-checks, and post-collection processing; updates to the web application tool for data collection; contacting the chief officers of the SLAAs and the designated Key Holders; opening the web application for respondents during the data collection field period; post-collection editing and imputation of the data file; and release of the data file, data documentation (Data User’s Manual), and report of the findings.</w:t>
      </w:r>
    </w:p>
    <w:p w14:paraId="09FB54D1" w14:textId="77777777" w:rsidR="00087C9A" w:rsidRDefault="00087C9A" w:rsidP="00087C9A">
      <w:pPr>
        <w:tabs>
          <w:tab w:val="left" w:pos="1080"/>
        </w:tabs>
        <w:spacing w:after="0" w:line="240" w:lineRule="auto"/>
        <w:rPr>
          <w:rFonts w:ascii="Times New Roman" w:hAnsi="Times New Roman"/>
          <w:sz w:val="24"/>
          <w:szCs w:val="24"/>
        </w:rPr>
      </w:pPr>
    </w:p>
    <w:p w14:paraId="09F18356" w14:textId="77777777" w:rsidR="00800447" w:rsidRPr="00247595" w:rsidRDefault="00800447" w:rsidP="00800447">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B.2.1.</w:t>
      </w:r>
      <w:r>
        <w:rPr>
          <w:rFonts w:ascii="Franklin Gothic Book" w:hAnsi="Franklin Gothic Book"/>
          <w:b/>
          <w:sz w:val="28"/>
          <w:szCs w:val="28"/>
        </w:rPr>
        <w:tab/>
        <w:t>Data Collection</w:t>
      </w:r>
    </w:p>
    <w:p w14:paraId="11483092" w14:textId="77777777" w:rsidR="00800447" w:rsidRPr="009E0234" w:rsidRDefault="00800447" w:rsidP="00087C9A">
      <w:pPr>
        <w:tabs>
          <w:tab w:val="left" w:pos="1080"/>
        </w:tabs>
        <w:spacing w:after="0" w:line="240" w:lineRule="auto"/>
        <w:rPr>
          <w:rFonts w:ascii="Times New Roman" w:hAnsi="Times New Roman"/>
          <w:sz w:val="24"/>
          <w:szCs w:val="24"/>
        </w:rPr>
      </w:pPr>
    </w:p>
    <w:p w14:paraId="197BF89B" w14:textId="77777777" w:rsidR="00087C9A" w:rsidRPr="002A75A4" w:rsidRDefault="00792A51" w:rsidP="00087C9A">
      <w:pPr>
        <w:tabs>
          <w:tab w:val="left" w:pos="1080"/>
        </w:tabs>
        <w:spacing w:after="0" w:line="240" w:lineRule="auto"/>
        <w:rPr>
          <w:rFonts w:ascii="Times New Roman" w:hAnsi="Times New Roman"/>
          <w:i/>
          <w:sz w:val="24"/>
          <w:szCs w:val="24"/>
        </w:rPr>
      </w:pPr>
      <w:r>
        <w:rPr>
          <w:rFonts w:ascii="Times New Roman" w:hAnsi="Times New Roman"/>
          <w:i/>
          <w:sz w:val="24"/>
          <w:szCs w:val="24"/>
        </w:rPr>
        <w:t xml:space="preserve">Programming the </w:t>
      </w:r>
      <w:r w:rsidRPr="002A75A4">
        <w:rPr>
          <w:rFonts w:ascii="Times New Roman" w:hAnsi="Times New Roman"/>
          <w:i/>
          <w:sz w:val="24"/>
          <w:szCs w:val="24"/>
        </w:rPr>
        <w:t>Web Application</w:t>
      </w:r>
    </w:p>
    <w:p w14:paraId="43FD0230" w14:textId="5D282042" w:rsidR="003B661D" w:rsidRPr="002A75A4" w:rsidRDefault="003B661D" w:rsidP="003B661D">
      <w:pPr>
        <w:autoSpaceDE w:val="0"/>
        <w:autoSpaceDN w:val="0"/>
        <w:adjustRightInd w:val="0"/>
        <w:spacing w:after="0" w:line="240" w:lineRule="auto"/>
        <w:rPr>
          <w:rFonts w:ascii="Times New Roman" w:hAnsi="Times New Roman"/>
          <w:color w:val="010202"/>
          <w:sz w:val="24"/>
          <w:szCs w:val="24"/>
          <w:lang w:bidi="ar-SA"/>
        </w:rPr>
      </w:pPr>
      <w:r w:rsidRPr="00A864F6">
        <w:rPr>
          <w:rFonts w:ascii="Times New Roman" w:eastAsiaTheme="minorEastAsia" w:hAnsi="Times New Roman"/>
          <w:sz w:val="24"/>
          <w:szCs w:val="24"/>
        </w:rPr>
        <w:t xml:space="preserve">The SLAA data are collected over the Internet via a </w:t>
      </w:r>
      <w:r w:rsidRPr="002A75A4">
        <w:rPr>
          <w:rFonts w:ascii="Times New Roman" w:hAnsi="Times New Roman"/>
          <w:color w:val="010202"/>
          <w:sz w:val="24"/>
          <w:szCs w:val="24"/>
          <w:lang w:bidi="ar-SA"/>
        </w:rPr>
        <w:t xml:space="preserve">computer self-administered questionnaire to allow for the collection and analyses of high quality and timely policy-relevant data on the current status of state library agencies that enables an ongoing evaluation of trend comparisons. The SLAA tool is a database-driven Web portal specifically designed to integrate extant data into the data collection tool while incorporating information, user assistance, data validation, and reporting seamlessly into one site. The site was developed in C#.NET programming </w:t>
      </w:r>
      <w:proofErr w:type="gramStart"/>
      <w:r w:rsidRPr="002A75A4">
        <w:rPr>
          <w:rFonts w:ascii="Times New Roman" w:hAnsi="Times New Roman"/>
          <w:color w:val="010202"/>
          <w:sz w:val="24"/>
          <w:szCs w:val="24"/>
          <w:lang w:bidi="ar-SA"/>
        </w:rPr>
        <w:t>language, and</w:t>
      </w:r>
      <w:proofErr w:type="gramEnd"/>
      <w:r w:rsidRPr="002A75A4">
        <w:rPr>
          <w:rFonts w:ascii="Times New Roman" w:hAnsi="Times New Roman"/>
          <w:color w:val="010202"/>
          <w:sz w:val="24"/>
          <w:szCs w:val="24"/>
          <w:lang w:bidi="ar-SA"/>
        </w:rPr>
        <w:t xml:space="preserve"> supported by a SQL server database and is housed on </w:t>
      </w:r>
      <w:r w:rsidR="64E64E54" w:rsidRPr="002A75A4">
        <w:rPr>
          <w:rFonts w:ascii="Times New Roman" w:hAnsi="Times New Roman"/>
          <w:color w:val="010202"/>
          <w:sz w:val="24"/>
          <w:szCs w:val="24"/>
          <w:lang w:bidi="ar-SA"/>
        </w:rPr>
        <w:t>RTI</w:t>
      </w:r>
      <w:r w:rsidRPr="002A75A4">
        <w:rPr>
          <w:rFonts w:ascii="Times New Roman" w:hAnsi="Times New Roman"/>
          <w:color w:val="010202"/>
          <w:sz w:val="24"/>
          <w:szCs w:val="24"/>
          <w:lang w:bidi="ar-SA"/>
        </w:rPr>
        <w:t xml:space="preserve">’s computer systems, and with a Web address that incorporates IMLS branding. The online administration was designed to minimize user technology requirements for both hardware and software, and as such, the SLAA web tool can be accessed via personal computers or laptops, using either MacIntosh or Windows operating systems. All that is needed to access the survey tool is Internet access to any commonly used Web browser, including Microsoft Internet Explorer, Firefox, Safari, and Google Chrome. </w:t>
      </w:r>
    </w:p>
    <w:p w14:paraId="5C49C7E6" w14:textId="77777777" w:rsidR="00087C9A" w:rsidRPr="002A75A4" w:rsidRDefault="00087C9A" w:rsidP="00087C9A">
      <w:pPr>
        <w:tabs>
          <w:tab w:val="left" w:pos="1080"/>
        </w:tabs>
        <w:spacing w:after="0" w:line="240" w:lineRule="auto"/>
        <w:rPr>
          <w:rFonts w:ascii="Times New Roman" w:hAnsi="Times New Roman"/>
          <w:sz w:val="24"/>
          <w:szCs w:val="24"/>
        </w:rPr>
      </w:pPr>
    </w:p>
    <w:p w14:paraId="1586A1F1" w14:textId="30B2BA03" w:rsidR="006400E5" w:rsidRDefault="006400E5" w:rsidP="00087C9A">
      <w:pPr>
        <w:tabs>
          <w:tab w:val="left" w:pos="1080"/>
        </w:tabs>
        <w:spacing w:after="0" w:line="240" w:lineRule="auto"/>
        <w:rPr>
          <w:rFonts w:ascii="Times New Roman" w:hAnsi="Times New Roman"/>
          <w:sz w:val="24"/>
          <w:szCs w:val="24"/>
        </w:rPr>
      </w:pPr>
      <w:r w:rsidRPr="002A75A4">
        <w:rPr>
          <w:rFonts w:ascii="Times New Roman" w:hAnsi="Times New Roman"/>
          <w:sz w:val="24"/>
          <w:szCs w:val="24"/>
        </w:rPr>
        <w:t xml:space="preserve">The web application is designed to minimize response burden, to enable timely submissions of </w:t>
      </w:r>
      <w:proofErr w:type="gramStart"/>
      <w:r w:rsidRPr="002A75A4">
        <w:rPr>
          <w:rFonts w:ascii="Times New Roman" w:hAnsi="Times New Roman"/>
          <w:sz w:val="24"/>
          <w:szCs w:val="24"/>
        </w:rPr>
        <w:t>high quality</w:t>
      </w:r>
      <w:proofErr w:type="gramEnd"/>
      <w:r w:rsidRPr="002A75A4">
        <w:rPr>
          <w:rFonts w:ascii="Times New Roman" w:hAnsi="Times New Roman"/>
          <w:sz w:val="24"/>
          <w:szCs w:val="24"/>
        </w:rPr>
        <w:t xml:space="preserve"> data, and to require minimal or no edit follow-up for data problems. A user guide and on-line tutorial is included in the web survey application. A 'Help' function quickly links data items to their definitions. An edit check tool alerts the respondent to questionable data during the data entry process, </w:t>
      </w:r>
      <w:r w:rsidR="004C385C" w:rsidRPr="002A75A4">
        <w:rPr>
          <w:rFonts w:ascii="Times New Roman" w:hAnsi="Times New Roman"/>
          <w:sz w:val="24"/>
          <w:szCs w:val="24"/>
        </w:rPr>
        <w:t xml:space="preserve">via on-screen </w:t>
      </w:r>
      <w:r w:rsidRPr="002A75A4">
        <w:rPr>
          <w:rFonts w:ascii="Times New Roman" w:hAnsi="Times New Roman"/>
          <w:sz w:val="24"/>
          <w:szCs w:val="24"/>
        </w:rPr>
        <w:t>edit</w:t>
      </w:r>
      <w:r w:rsidR="004C385C" w:rsidRPr="002A75A4">
        <w:rPr>
          <w:rFonts w:ascii="Times New Roman" w:hAnsi="Times New Roman"/>
          <w:sz w:val="24"/>
          <w:szCs w:val="24"/>
        </w:rPr>
        <w:t>-</w:t>
      </w:r>
      <w:r w:rsidRPr="002A75A4">
        <w:rPr>
          <w:rFonts w:ascii="Times New Roman" w:hAnsi="Times New Roman"/>
          <w:sz w:val="24"/>
          <w:szCs w:val="24"/>
        </w:rPr>
        <w:t xml:space="preserve">check warnings and an edit check report that can be viewed on-screen or printed.  These tools ease the completion of the survey and enable the review and submission of the data in a timely fashion.  In addition, the survey is transmitted with data </w:t>
      </w:r>
      <w:proofErr w:type="gramStart"/>
      <w:r w:rsidRPr="002A75A4">
        <w:rPr>
          <w:rFonts w:ascii="Times New Roman" w:hAnsi="Times New Roman"/>
          <w:sz w:val="24"/>
          <w:szCs w:val="24"/>
        </w:rPr>
        <w:t>pre-entered into</w:t>
      </w:r>
      <w:proofErr w:type="gramEnd"/>
      <w:r w:rsidRPr="002A75A4">
        <w:rPr>
          <w:rFonts w:ascii="Times New Roman" w:hAnsi="Times New Roman"/>
          <w:sz w:val="24"/>
          <w:szCs w:val="24"/>
        </w:rPr>
        <w:t xml:space="preserve"> the system</w:t>
      </w:r>
      <w:r w:rsidRPr="006400E5">
        <w:rPr>
          <w:rFonts w:ascii="Times New Roman" w:hAnsi="Times New Roman"/>
          <w:sz w:val="24"/>
          <w:szCs w:val="24"/>
        </w:rPr>
        <w:t xml:space="preserve"> </w:t>
      </w:r>
      <w:r w:rsidR="009A0D17">
        <w:rPr>
          <w:rFonts w:ascii="Times New Roman" w:hAnsi="Times New Roman"/>
          <w:sz w:val="24"/>
          <w:szCs w:val="24"/>
        </w:rPr>
        <w:t xml:space="preserve">from the prior two-year data collection </w:t>
      </w:r>
      <w:r w:rsidR="0036739E">
        <w:rPr>
          <w:rFonts w:ascii="Times New Roman" w:hAnsi="Times New Roman"/>
          <w:sz w:val="24"/>
          <w:szCs w:val="24"/>
        </w:rPr>
        <w:t>in FY201</w:t>
      </w:r>
      <w:r w:rsidR="5FDE9375">
        <w:rPr>
          <w:rFonts w:ascii="Times New Roman" w:hAnsi="Times New Roman"/>
          <w:sz w:val="24"/>
          <w:szCs w:val="24"/>
        </w:rPr>
        <w:t>8</w:t>
      </w:r>
      <w:r w:rsidR="0036739E">
        <w:rPr>
          <w:rFonts w:ascii="Times New Roman" w:hAnsi="Times New Roman"/>
          <w:sz w:val="24"/>
          <w:szCs w:val="24"/>
        </w:rPr>
        <w:t xml:space="preserve"> </w:t>
      </w:r>
      <w:r w:rsidR="009A0D17">
        <w:rPr>
          <w:rFonts w:ascii="Times New Roman" w:hAnsi="Times New Roman"/>
          <w:sz w:val="24"/>
          <w:szCs w:val="24"/>
        </w:rPr>
        <w:t>for item</w:t>
      </w:r>
      <w:r w:rsidRPr="006400E5">
        <w:rPr>
          <w:rFonts w:ascii="Times New Roman" w:hAnsi="Times New Roman"/>
          <w:sz w:val="24"/>
          <w:szCs w:val="24"/>
        </w:rPr>
        <w:t>s that are not expected to change</w:t>
      </w:r>
      <w:r w:rsidR="009A0D17">
        <w:rPr>
          <w:rFonts w:ascii="Times New Roman" w:hAnsi="Times New Roman"/>
          <w:sz w:val="24"/>
          <w:szCs w:val="24"/>
        </w:rPr>
        <w:t xml:space="preserve">. </w:t>
      </w:r>
      <w:r w:rsidR="0036739E" w:rsidRPr="006400E5">
        <w:rPr>
          <w:rFonts w:ascii="Times New Roman" w:hAnsi="Times New Roman"/>
          <w:sz w:val="24"/>
          <w:szCs w:val="24"/>
        </w:rPr>
        <w:t>The respondent is instructed to review the pre-entered data and update any information that has changed from</w:t>
      </w:r>
      <w:r w:rsidR="009A0D17">
        <w:rPr>
          <w:rFonts w:ascii="Times New Roman" w:hAnsi="Times New Roman"/>
          <w:sz w:val="24"/>
          <w:szCs w:val="24"/>
        </w:rPr>
        <w:t xml:space="preserve"> </w:t>
      </w:r>
      <w:r w:rsidR="0036739E">
        <w:rPr>
          <w:rFonts w:ascii="Times New Roman" w:hAnsi="Times New Roman"/>
          <w:sz w:val="24"/>
          <w:szCs w:val="24"/>
        </w:rPr>
        <w:t>what was entered in the FY</w:t>
      </w:r>
      <w:r w:rsidR="5FDE9375">
        <w:rPr>
          <w:rFonts w:ascii="Times New Roman" w:hAnsi="Times New Roman"/>
          <w:sz w:val="24"/>
          <w:szCs w:val="24"/>
        </w:rPr>
        <w:t>2018</w:t>
      </w:r>
      <w:r w:rsidR="0036739E">
        <w:rPr>
          <w:rFonts w:ascii="Times New Roman" w:hAnsi="Times New Roman"/>
          <w:sz w:val="24"/>
          <w:szCs w:val="24"/>
        </w:rPr>
        <w:t xml:space="preserve"> survey.</w:t>
      </w:r>
      <w:r w:rsidRPr="006400E5">
        <w:rPr>
          <w:rFonts w:ascii="Times New Roman" w:hAnsi="Times New Roman"/>
          <w:sz w:val="24"/>
          <w:szCs w:val="24"/>
        </w:rPr>
        <w:t xml:space="preserve"> All other data fields are left blan</w:t>
      </w:r>
      <w:r w:rsidR="00301086">
        <w:rPr>
          <w:rFonts w:ascii="Times New Roman" w:hAnsi="Times New Roman"/>
          <w:sz w:val="24"/>
          <w:szCs w:val="24"/>
        </w:rPr>
        <w:t>k for the respondent to fill in</w:t>
      </w:r>
      <w:r w:rsidRPr="006400E5">
        <w:rPr>
          <w:rFonts w:ascii="Times New Roman" w:hAnsi="Times New Roman"/>
          <w:sz w:val="24"/>
          <w:szCs w:val="24"/>
        </w:rPr>
        <w:t>.</w:t>
      </w:r>
    </w:p>
    <w:p w14:paraId="68FF56CA" w14:textId="77777777" w:rsidR="00087C9A" w:rsidRDefault="00087C9A" w:rsidP="00087C9A">
      <w:pPr>
        <w:tabs>
          <w:tab w:val="left" w:pos="1080"/>
        </w:tabs>
        <w:spacing w:after="0" w:line="240" w:lineRule="auto"/>
        <w:rPr>
          <w:rFonts w:ascii="Times New Roman" w:hAnsi="Times New Roman"/>
          <w:sz w:val="24"/>
          <w:szCs w:val="24"/>
        </w:rPr>
      </w:pPr>
    </w:p>
    <w:p w14:paraId="26B18516" w14:textId="77777777" w:rsidR="004C385C" w:rsidRDefault="004C385C" w:rsidP="00087C9A">
      <w:pPr>
        <w:tabs>
          <w:tab w:val="left" w:pos="1080"/>
        </w:tabs>
        <w:spacing w:after="0" w:line="240" w:lineRule="auto"/>
        <w:rPr>
          <w:rFonts w:ascii="Times New Roman" w:hAnsi="Times New Roman"/>
          <w:sz w:val="24"/>
          <w:szCs w:val="24"/>
        </w:rPr>
      </w:pPr>
      <w:r w:rsidRPr="004C385C">
        <w:rPr>
          <w:rFonts w:ascii="Times New Roman" w:hAnsi="Times New Roman"/>
          <w:sz w:val="24"/>
          <w:szCs w:val="24"/>
        </w:rPr>
        <w:t xml:space="preserve">The web-based reporting system is updated and maintained by the contractor. The contractor serves as primary administrator of the data collection. IMLS and the contractor share responsibility for testing the product prior to its official release. The web application’s operation is reviewed on an on-going basis by the contractor. Updates and improvements to the application are made as needed.  </w:t>
      </w:r>
    </w:p>
    <w:p w14:paraId="034B6095" w14:textId="77777777" w:rsidR="004C385C" w:rsidRDefault="004C385C" w:rsidP="00087C9A">
      <w:pPr>
        <w:tabs>
          <w:tab w:val="left" w:pos="1080"/>
        </w:tabs>
        <w:spacing w:after="0" w:line="240" w:lineRule="auto"/>
        <w:rPr>
          <w:rFonts w:ascii="Times New Roman" w:hAnsi="Times New Roman"/>
          <w:sz w:val="24"/>
          <w:szCs w:val="24"/>
        </w:rPr>
      </w:pPr>
    </w:p>
    <w:p w14:paraId="7DC4E175" w14:textId="77777777" w:rsidR="00087C9A" w:rsidRPr="00800447" w:rsidRDefault="00800447" w:rsidP="00087C9A">
      <w:pPr>
        <w:tabs>
          <w:tab w:val="left" w:pos="1080"/>
        </w:tabs>
        <w:spacing w:after="0" w:line="240" w:lineRule="auto"/>
        <w:rPr>
          <w:rFonts w:ascii="Times New Roman" w:hAnsi="Times New Roman"/>
          <w:i/>
          <w:sz w:val="24"/>
          <w:szCs w:val="24"/>
        </w:rPr>
      </w:pPr>
      <w:r>
        <w:rPr>
          <w:rFonts w:ascii="Times New Roman" w:hAnsi="Times New Roman"/>
          <w:i/>
          <w:sz w:val="24"/>
          <w:szCs w:val="24"/>
        </w:rPr>
        <w:t>Contacting Respondents</w:t>
      </w:r>
    </w:p>
    <w:p w14:paraId="050A4197" w14:textId="55D53EE4" w:rsidR="00792A51" w:rsidRPr="00792A51" w:rsidRDefault="00792A51" w:rsidP="00792A51">
      <w:pPr>
        <w:tabs>
          <w:tab w:val="left" w:pos="1080"/>
        </w:tabs>
        <w:spacing w:after="0" w:line="240" w:lineRule="auto"/>
        <w:rPr>
          <w:rFonts w:ascii="Times New Roman" w:hAnsi="Times New Roman"/>
          <w:sz w:val="24"/>
          <w:szCs w:val="24"/>
        </w:rPr>
      </w:pPr>
      <w:r w:rsidRPr="00792A51">
        <w:rPr>
          <w:rFonts w:ascii="Times New Roman" w:hAnsi="Times New Roman"/>
          <w:sz w:val="24"/>
          <w:szCs w:val="24"/>
        </w:rPr>
        <w:t>The official</w:t>
      </w:r>
      <w:r>
        <w:rPr>
          <w:rFonts w:ascii="Times New Roman" w:hAnsi="Times New Roman"/>
          <w:sz w:val="24"/>
          <w:szCs w:val="24"/>
        </w:rPr>
        <w:t xml:space="preserve"> request for data collection will be e-mailed </w:t>
      </w:r>
      <w:r w:rsidRPr="00792A51">
        <w:rPr>
          <w:rFonts w:ascii="Times New Roman" w:hAnsi="Times New Roman"/>
          <w:sz w:val="24"/>
          <w:szCs w:val="24"/>
        </w:rPr>
        <w:t xml:space="preserve">to the chief officers of SLAAs and stresses the importance of their participation in the survey as partners in the process. The key holders receive a separate </w:t>
      </w:r>
      <w:r>
        <w:rPr>
          <w:rFonts w:ascii="Times New Roman" w:hAnsi="Times New Roman"/>
          <w:sz w:val="24"/>
          <w:szCs w:val="24"/>
        </w:rPr>
        <w:t>e-mail</w:t>
      </w:r>
      <w:r w:rsidRPr="00792A51">
        <w:rPr>
          <w:rFonts w:ascii="Times New Roman" w:hAnsi="Times New Roman"/>
          <w:sz w:val="24"/>
          <w:szCs w:val="24"/>
        </w:rPr>
        <w:t xml:space="preserve"> that recognizes their primary responsibility for completion of the survey and encourages their response.</w:t>
      </w:r>
      <w:r>
        <w:rPr>
          <w:rFonts w:ascii="Times New Roman" w:hAnsi="Times New Roman"/>
          <w:sz w:val="24"/>
          <w:szCs w:val="24"/>
        </w:rPr>
        <w:t xml:space="preserve"> The e-mail to the Key Holders will also </w:t>
      </w:r>
      <w:r w:rsidR="000659F8">
        <w:rPr>
          <w:rFonts w:ascii="Times New Roman" w:hAnsi="Times New Roman"/>
          <w:sz w:val="24"/>
          <w:szCs w:val="24"/>
        </w:rPr>
        <w:t>include</w:t>
      </w:r>
      <w:r>
        <w:rPr>
          <w:rFonts w:ascii="Times New Roman" w:hAnsi="Times New Roman"/>
          <w:sz w:val="24"/>
          <w:szCs w:val="24"/>
        </w:rPr>
        <w:t xml:space="preserve"> information for logging into the web application.</w:t>
      </w:r>
    </w:p>
    <w:p w14:paraId="48A857AA" w14:textId="77777777" w:rsidR="00800447" w:rsidRDefault="00800447" w:rsidP="00087C9A">
      <w:pPr>
        <w:tabs>
          <w:tab w:val="left" w:pos="1080"/>
        </w:tabs>
        <w:spacing w:after="0" w:line="240" w:lineRule="auto"/>
        <w:rPr>
          <w:rFonts w:ascii="Times New Roman" w:hAnsi="Times New Roman"/>
          <w:sz w:val="24"/>
          <w:szCs w:val="24"/>
        </w:rPr>
      </w:pPr>
    </w:p>
    <w:p w14:paraId="7D37F064" w14:textId="77777777" w:rsidR="00800447" w:rsidRPr="00247595" w:rsidRDefault="00800447" w:rsidP="00224D6B">
      <w:pPr>
        <w:keepNext/>
        <w:keepLines/>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B.2.2.</w:t>
      </w:r>
      <w:r>
        <w:rPr>
          <w:rFonts w:ascii="Franklin Gothic Book" w:hAnsi="Franklin Gothic Book"/>
          <w:b/>
          <w:sz w:val="28"/>
          <w:szCs w:val="28"/>
        </w:rPr>
        <w:tab/>
      </w:r>
      <w:r w:rsidR="00792A51">
        <w:rPr>
          <w:rFonts w:ascii="Franklin Gothic Book" w:hAnsi="Franklin Gothic Book"/>
          <w:b/>
          <w:sz w:val="28"/>
          <w:szCs w:val="28"/>
        </w:rPr>
        <w:t>Statistical Methodology</w:t>
      </w:r>
    </w:p>
    <w:p w14:paraId="660E3226" w14:textId="77777777" w:rsidR="00792A51" w:rsidRDefault="00792A51" w:rsidP="00224D6B">
      <w:pPr>
        <w:keepNext/>
        <w:keepLines/>
        <w:tabs>
          <w:tab w:val="left" w:pos="1080"/>
        </w:tabs>
        <w:spacing w:after="0" w:line="240" w:lineRule="auto"/>
        <w:rPr>
          <w:rFonts w:ascii="Times New Roman" w:hAnsi="Times New Roman"/>
          <w:sz w:val="24"/>
          <w:szCs w:val="24"/>
          <w:lang w:bidi="ar-SA"/>
        </w:rPr>
      </w:pPr>
    </w:p>
    <w:p w14:paraId="49A6C587" w14:textId="77777777" w:rsidR="007E5990" w:rsidRDefault="00792A51" w:rsidP="00224D6B">
      <w:pPr>
        <w:keepNext/>
        <w:keepLines/>
        <w:tabs>
          <w:tab w:val="left" w:pos="1080"/>
        </w:tabs>
        <w:spacing w:after="0" w:line="240" w:lineRule="auto"/>
        <w:rPr>
          <w:rFonts w:ascii="Times New Roman" w:hAnsi="Times New Roman"/>
          <w:sz w:val="24"/>
          <w:szCs w:val="24"/>
          <w:lang w:bidi="ar-SA"/>
        </w:rPr>
      </w:pPr>
      <w:r>
        <w:rPr>
          <w:rFonts w:ascii="Times New Roman" w:hAnsi="Times New Roman"/>
          <w:sz w:val="24"/>
          <w:szCs w:val="24"/>
          <w:lang w:bidi="ar-SA"/>
        </w:rPr>
        <w:t>This is a universe survey and does not require special considerations for statistical methods.</w:t>
      </w:r>
    </w:p>
    <w:p w14:paraId="1DF4B133" w14:textId="77777777" w:rsidR="00792A51" w:rsidRDefault="00792A51" w:rsidP="00792A51">
      <w:pPr>
        <w:tabs>
          <w:tab w:val="left" w:pos="1080"/>
        </w:tabs>
        <w:spacing w:after="0" w:line="240" w:lineRule="auto"/>
        <w:rPr>
          <w:rFonts w:ascii="Times New Roman" w:hAnsi="Times New Roman"/>
          <w:sz w:val="24"/>
          <w:szCs w:val="24"/>
          <w:lang w:bidi="ar-SA"/>
        </w:rPr>
      </w:pPr>
    </w:p>
    <w:p w14:paraId="4F3EAD3F" w14:textId="77777777" w:rsidR="00792A51" w:rsidRPr="002A75A4" w:rsidRDefault="00792A51" w:rsidP="00792A51">
      <w:pPr>
        <w:tabs>
          <w:tab w:val="left" w:pos="1080"/>
        </w:tabs>
        <w:spacing w:after="0" w:line="240" w:lineRule="auto"/>
        <w:rPr>
          <w:rFonts w:ascii="Times New Roman" w:hAnsi="Times New Roman"/>
          <w:i/>
          <w:sz w:val="24"/>
          <w:szCs w:val="24"/>
          <w:lang w:bidi="ar-SA"/>
        </w:rPr>
      </w:pPr>
      <w:r w:rsidRPr="002A75A4">
        <w:rPr>
          <w:rFonts w:ascii="Times New Roman" w:hAnsi="Times New Roman"/>
          <w:i/>
          <w:sz w:val="24"/>
          <w:szCs w:val="24"/>
          <w:lang w:bidi="ar-SA"/>
        </w:rPr>
        <w:t>Imputation</w:t>
      </w:r>
    </w:p>
    <w:p w14:paraId="32891ACF" w14:textId="1085CEA5" w:rsidR="00A72DD5" w:rsidRPr="002A75A4" w:rsidRDefault="005A269A" w:rsidP="00A72DD5">
      <w:pPr>
        <w:tabs>
          <w:tab w:val="left" w:pos="1080"/>
        </w:tabs>
        <w:spacing w:after="0" w:line="240" w:lineRule="auto"/>
        <w:rPr>
          <w:rFonts w:ascii="Times New Roman" w:hAnsi="Times New Roman"/>
          <w:sz w:val="24"/>
          <w:szCs w:val="24"/>
        </w:rPr>
      </w:pPr>
      <w:r w:rsidRPr="00224D6B">
        <w:rPr>
          <w:rFonts w:ascii="Times New Roman" w:eastAsiaTheme="minorEastAsia" w:hAnsi="Times New Roman"/>
          <w:sz w:val="24"/>
          <w:szCs w:val="24"/>
        </w:rPr>
        <w:t>To</w:t>
      </w:r>
      <w:r w:rsidR="00A72DD5" w:rsidRPr="00224D6B">
        <w:rPr>
          <w:rFonts w:ascii="Times New Roman" w:eastAsiaTheme="minorEastAsia" w:hAnsi="Times New Roman"/>
          <w:sz w:val="24"/>
          <w:szCs w:val="24"/>
        </w:rPr>
        <w:t xml:space="preserve"> make complete SLAA datasets for constructing estimates of totals, it is sometimes necessary to impute for missing data items.</w:t>
      </w:r>
      <w:r w:rsidR="00A72DD5" w:rsidRPr="00224D6B">
        <w:rPr>
          <w:rFonts w:eastAsiaTheme="minorEastAsia" w:cs="ArialMT"/>
        </w:rPr>
        <w:t xml:space="preserve"> </w:t>
      </w:r>
      <w:r w:rsidR="00A72DD5" w:rsidRPr="002A75A4">
        <w:rPr>
          <w:rFonts w:ascii="Times New Roman" w:hAnsi="Times New Roman"/>
          <w:sz w:val="24"/>
          <w:szCs w:val="24"/>
          <w:lang w:bidi="ar-SA"/>
        </w:rPr>
        <w:t xml:space="preserve">After the data have been collected, edited, and cleaned, remaining missing items will be imputed. </w:t>
      </w:r>
      <w:r w:rsidR="00A72DD5" w:rsidRPr="00224D6B">
        <w:rPr>
          <w:rFonts w:ascii="Times New Roman" w:eastAsiaTheme="minorEastAsia" w:hAnsi="Times New Roman"/>
          <w:sz w:val="24"/>
          <w:szCs w:val="24"/>
        </w:rPr>
        <w:t xml:space="preserve">The data are identified as either imputed or reported on the survey data file </w:t>
      </w:r>
      <w:proofErr w:type="gramStart"/>
      <w:r w:rsidR="00A72DD5" w:rsidRPr="00224D6B">
        <w:rPr>
          <w:rFonts w:ascii="Times New Roman" w:eastAsiaTheme="minorEastAsia" w:hAnsi="Times New Roman"/>
          <w:sz w:val="24"/>
          <w:szCs w:val="24"/>
        </w:rPr>
        <w:t>through the use of</w:t>
      </w:r>
      <w:proofErr w:type="gramEnd"/>
      <w:r w:rsidR="00A72DD5" w:rsidRPr="00224D6B">
        <w:rPr>
          <w:rFonts w:ascii="Times New Roman" w:eastAsiaTheme="minorEastAsia" w:hAnsi="Times New Roman"/>
          <w:sz w:val="24"/>
          <w:szCs w:val="24"/>
        </w:rPr>
        <w:t xml:space="preserve"> imputation flags and data users are given definitions of what each flag means. Six imputation methodologies </w:t>
      </w:r>
      <w:r w:rsidR="00D819DB" w:rsidRPr="00224D6B">
        <w:rPr>
          <w:rFonts w:ascii="Times New Roman" w:eastAsiaTheme="minorEastAsia" w:hAnsi="Times New Roman"/>
          <w:sz w:val="24"/>
          <w:szCs w:val="24"/>
        </w:rPr>
        <w:t>used in the FY2012</w:t>
      </w:r>
      <w:r w:rsidR="00F80AA2">
        <w:rPr>
          <w:rFonts w:ascii="Times New Roman" w:eastAsiaTheme="minorEastAsia" w:hAnsi="Times New Roman"/>
          <w:sz w:val="24"/>
          <w:szCs w:val="24"/>
        </w:rPr>
        <w:t xml:space="preserve"> through FY2018</w:t>
      </w:r>
      <w:r w:rsidR="00D819DB" w:rsidRPr="00224D6B">
        <w:rPr>
          <w:rFonts w:ascii="Times New Roman" w:eastAsiaTheme="minorEastAsia" w:hAnsi="Times New Roman"/>
          <w:sz w:val="24"/>
          <w:szCs w:val="24"/>
        </w:rPr>
        <w:t xml:space="preserve"> data collections will continue to be used for the proposed FY20</w:t>
      </w:r>
      <w:r w:rsidR="3DB4FC16" w:rsidRPr="00224D6B">
        <w:rPr>
          <w:rFonts w:ascii="Times New Roman" w:eastAsiaTheme="minorEastAsia" w:hAnsi="Times New Roman"/>
          <w:sz w:val="24"/>
          <w:szCs w:val="24"/>
        </w:rPr>
        <w:t>20</w:t>
      </w:r>
      <w:r w:rsidR="00D819DB" w:rsidRPr="00224D6B">
        <w:rPr>
          <w:rFonts w:ascii="Times New Roman" w:eastAsiaTheme="minorEastAsia" w:hAnsi="Times New Roman"/>
          <w:sz w:val="24"/>
          <w:szCs w:val="24"/>
        </w:rPr>
        <w:t xml:space="preserve"> survey:  </w:t>
      </w:r>
      <w:r w:rsidR="00A72DD5" w:rsidRPr="00224D6B">
        <w:rPr>
          <w:rFonts w:ascii="Times New Roman" w:eastAsiaTheme="minorEastAsia" w:hAnsi="Times New Roman"/>
          <w:sz w:val="24"/>
          <w:szCs w:val="24"/>
        </w:rPr>
        <w:t xml:space="preserve"> Zero Rule, Growth Rule, Sum Rule, Raking </w:t>
      </w:r>
      <w:r w:rsidR="00D819DB" w:rsidRPr="00224D6B">
        <w:rPr>
          <w:rFonts w:ascii="Times New Roman" w:eastAsiaTheme="minorEastAsia" w:hAnsi="Times New Roman"/>
          <w:sz w:val="24"/>
          <w:szCs w:val="24"/>
        </w:rPr>
        <w:t>Rule</w:t>
      </w:r>
      <w:r w:rsidR="00A72DD5" w:rsidRPr="00224D6B">
        <w:rPr>
          <w:rFonts w:ascii="Times New Roman" w:eastAsiaTheme="minorEastAsia" w:hAnsi="Times New Roman"/>
          <w:sz w:val="24"/>
          <w:szCs w:val="24"/>
        </w:rPr>
        <w:t>, Sum of Internal-</w:t>
      </w:r>
      <w:r w:rsidR="00D819DB" w:rsidRPr="00224D6B">
        <w:rPr>
          <w:rFonts w:ascii="Times New Roman" w:eastAsiaTheme="minorEastAsia" w:hAnsi="Times New Roman"/>
          <w:sz w:val="24"/>
          <w:szCs w:val="24"/>
        </w:rPr>
        <w:t>D</w:t>
      </w:r>
      <w:r w:rsidR="00A72DD5" w:rsidRPr="00224D6B">
        <w:rPr>
          <w:rFonts w:ascii="Times New Roman" w:eastAsiaTheme="minorEastAsia" w:hAnsi="Times New Roman"/>
          <w:sz w:val="24"/>
          <w:szCs w:val="24"/>
        </w:rPr>
        <w:t>etail</w:t>
      </w:r>
      <w:r w:rsidR="00D819DB" w:rsidRPr="00224D6B">
        <w:rPr>
          <w:rFonts w:ascii="Times New Roman" w:eastAsiaTheme="minorEastAsia" w:hAnsi="Times New Roman"/>
          <w:sz w:val="24"/>
          <w:szCs w:val="24"/>
        </w:rPr>
        <w:t>-</w:t>
      </w:r>
      <w:r w:rsidR="00A72DD5" w:rsidRPr="00224D6B">
        <w:rPr>
          <w:rFonts w:ascii="Times New Roman" w:eastAsiaTheme="minorEastAsia" w:hAnsi="Times New Roman"/>
          <w:sz w:val="24"/>
          <w:szCs w:val="24"/>
        </w:rPr>
        <w:t>Report</w:t>
      </w:r>
      <w:r w:rsidR="00D819DB" w:rsidRPr="00224D6B">
        <w:rPr>
          <w:rFonts w:ascii="Times New Roman" w:eastAsiaTheme="minorEastAsia" w:hAnsi="Times New Roman"/>
          <w:sz w:val="24"/>
          <w:szCs w:val="24"/>
        </w:rPr>
        <w:t xml:space="preserve"> Rule</w:t>
      </w:r>
      <w:r w:rsidR="00A72DD5" w:rsidRPr="00224D6B">
        <w:rPr>
          <w:rFonts w:ascii="Times New Roman" w:eastAsiaTheme="minorEastAsia" w:hAnsi="Times New Roman"/>
          <w:sz w:val="24"/>
          <w:szCs w:val="24"/>
        </w:rPr>
        <w:t xml:space="preserve">, and </w:t>
      </w:r>
      <w:r w:rsidR="00D819DB" w:rsidRPr="00224D6B">
        <w:rPr>
          <w:rFonts w:ascii="Times New Roman" w:eastAsiaTheme="minorEastAsia" w:hAnsi="Times New Roman"/>
          <w:sz w:val="24"/>
          <w:szCs w:val="24"/>
        </w:rPr>
        <w:t>Disaggregation Rule</w:t>
      </w:r>
      <w:r w:rsidR="00A72DD5" w:rsidRPr="00224D6B">
        <w:rPr>
          <w:rFonts w:ascii="Times New Roman" w:eastAsiaTheme="minorEastAsia" w:hAnsi="Times New Roman"/>
          <w:sz w:val="24"/>
          <w:szCs w:val="24"/>
        </w:rPr>
        <w:t xml:space="preserve">. </w:t>
      </w:r>
    </w:p>
    <w:p w14:paraId="49ECB2EC" w14:textId="77777777" w:rsidR="00077663" w:rsidRPr="002A75A4" w:rsidRDefault="00077663" w:rsidP="00DA4C60">
      <w:pPr>
        <w:tabs>
          <w:tab w:val="left" w:pos="1080"/>
        </w:tabs>
        <w:spacing w:after="0" w:line="240" w:lineRule="auto"/>
        <w:rPr>
          <w:rFonts w:ascii="Times New Roman" w:hAnsi="Times New Roman"/>
          <w:sz w:val="24"/>
          <w:szCs w:val="24"/>
        </w:rPr>
      </w:pPr>
    </w:p>
    <w:p w14:paraId="1898F61B" w14:textId="77777777" w:rsidR="00D55958" w:rsidRPr="00247595" w:rsidRDefault="00247595" w:rsidP="00DA4C60">
      <w:pPr>
        <w:tabs>
          <w:tab w:val="left" w:pos="1080"/>
        </w:tabs>
        <w:spacing w:after="0" w:line="240" w:lineRule="auto"/>
        <w:ind w:left="1080" w:hanging="1080"/>
        <w:rPr>
          <w:rFonts w:ascii="Franklin Gothic Book" w:hAnsi="Franklin Gothic Book"/>
          <w:b/>
          <w:sz w:val="28"/>
          <w:szCs w:val="28"/>
        </w:rPr>
      </w:pPr>
      <w:r w:rsidRPr="002A75A4">
        <w:rPr>
          <w:rFonts w:ascii="Franklin Gothic Book" w:hAnsi="Franklin Gothic Book"/>
          <w:b/>
          <w:sz w:val="28"/>
          <w:szCs w:val="28"/>
        </w:rPr>
        <w:t>B.3.</w:t>
      </w:r>
      <w:r w:rsidRPr="002A75A4">
        <w:rPr>
          <w:rFonts w:ascii="Franklin Gothic Book" w:hAnsi="Franklin Gothic Book"/>
          <w:b/>
          <w:sz w:val="28"/>
          <w:szCs w:val="28"/>
        </w:rPr>
        <w:tab/>
        <w:t>Methods to Maximize Response</w:t>
      </w:r>
      <w:r>
        <w:rPr>
          <w:rFonts w:ascii="Franklin Gothic Book" w:hAnsi="Franklin Gothic Book"/>
          <w:b/>
          <w:sz w:val="28"/>
          <w:szCs w:val="28"/>
        </w:rPr>
        <w:t xml:space="preserve"> Rates and </w:t>
      </w:r>
      <w:r w:rsidR="004C385C">
        <w:rPr>
          <w:rFonts w:ascii="Franklin Gothic Book" w:hAnsi="Franklin Gothic Book"/>
          <w:b/>
          <w:sz w:val="28"/>
          <w:szCs w:val="28"/>
        </w:rPr>
        <w:t>to Deal</w:t>
      </w:r>
      <w:r>
        <w:rPr>
          <w:rFonts w:ascii="Franklin Gothic Book" w:hAnsi="Franklin Gothic Book"/>
          <w:b/>
          <w:sz w:val="28"/>
          <w:szCs w:val="28"/>
        </w:rPr>
        <w:t xml:space="preserve"> with Non-Response</w:t>
      </w:r>
    </w:p>
    <w:p w14:paraId="3F2632A4" w14:textId="77777777" w:rsidR="00247595" w:rsidRDefault="00247595" w:rsidP="00DA4C60">
      <w:pPr>
        <w:tabs>
          <w:tab w:val="left" w:pos="1080"/>
        </w:tabs>
        <w:spacing w:after="0" w:line="240" w:lineRule="auto"/>
        <w:rPr>
          <w:rFonts w:ascii="Times New Roman" w:hAnsi="Times New Roman"/>
          <w:sz w:val="24"/>
          <w:szCs w:val="24"/>
        </w:rPr>
      </w:pPr>
    </w:p>
    <w:p w14:paraId="37718656" w14:textId="77777777" w:rsidR="00247595" w:rsidRPr="00247595" w:rsidRDefault="00247595" w:rsidP="00DA4C60">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B.3.1.</w:t>
      </w:r>
      <w:r>
        <w:rPr>
          <w:rFonts w:ascii="Franklin Gothic Book" w:hAnsi="Franklin Gothic Book"/>
          <w:b/>
          <w:sz w:val="28"/>
          <w:szCs w:val="28"/>
        </w:rPr>
        <w:tab/>
      </w:r>
      <w:r w:rsidR="004C385C">
        <w:rPr>
          <w:rFonts w:ascii="Franklin Gothic Book" w:hAnsi="Franklin Gothic Book"/>
          <w:b/>
          <w:sz w:val="28"/>
          <w:szCs w:val="28"/>
        </w:rPr>
        <w:t>Maximizing Response Rates</w:t>
      </w:r>
    </w:p>
    <w:p w14:paraId="193B5308" w14:textId="77777777" w:rsidR="00247595" w:rsidRDefault="00247595" w:rsidP="00DA4C60">
      <w:pPr>
        <w:tabs>
          <w:tab w:val="left" w:pos="1080"/>
        </w:tabs>
        <w:spacing w:after="0" w:line="240" w:lineRule="auto"/>
        <w:rPr>
          <w:rFonts w:ascii="Times New Roman" w:hAnsi="Times New Roman"/>
          <w:sz w:val="24"/>
          <w:szCs w:val="24"/>
        </w:rPr>
      </w:pPr>
    </w:p>
    <w:p w14:paraId="13ED1FD1" w14:textId="29669BC0" w:rsidR="004C385C" w:rsidRPr="006400E5" w:rsidRDefault="004C385C" w:rsidP="004C385C">
      <w:pPr>
        <w:tabs>
          <w:tab w:val="left" w:pos="1080"/>
        </w:tabs>
        <w:spacing w:after="0" w:line="240" w:lineRule="auto"/>
        <w:rPr>
          <w:rFonts w:ascii="Times New Roman" w:hAnsi="Times New Roman"/>
          <w:sz w:val="24"/>
          <w:szCs w:val="24"/>
        </w:rPr>
      </w:pPr>
      <w:r w:rsidRPr="006400E5">
        <w:rPr>
          <w:rFonts w:ascii="Times New Roman" w:hAnsi="Times New Roman"/>
          <w:sz w:val="24"/>
          <w:szCs w:val="24"/>
        </w:rPr>
        <w:t xml:space="preserve">As the end of the data collection period approaches, the contractor, currently </w:t>
      </w:r>
      <w:r w:rsidR="64E64E54" w:rsidRPr="006400E5">
        <w:rPr>
          <w:rFonts w:ascii="Times New Roman" w:hAnsi="Times New Roman"/>
          <w:sz w:val="24"/>
          <w:szCs w:val="24"/>
        </w:rPr>
        <w:t>RTI</w:t>
      </w:r>
      <w:r w:rsidRPr="006400E5">
        <w:rPr>
          <w:rFonts w:ascii="Times New Roman" w:hAnsi="Times New Roman"/>
          <w:sz w:val="24"/>
          <w:szCs w:val="24"/>
        </w:rPr>
        <w:t xml:space="preserve">, contacts non-respondents to encourage their completion of the survey. </w:t>
      </w:r>
      <w:r>
        <w:rPr>
          <w:rFonts w:ascii="Times New Roman" w:hAnsi="Times New Roman"/>
          <w:sz w:val="24"/>
          <w:szCs w:val="24"/>
        </w:rPr>
        <w:t xml:space="preserve">Members of the </w:t>
      </w:r>
      <w:r w:rsidRPr="006400E5">
        <w:rPr>
          <w:rFonts w:ascii="Times New Roman" w:hAnsi="Times New Roman"/>
          <w:sz w:val="24"/>
          <w:szCs w:val="24"/>
        </w:rPr>
        <w:t xml:space="preserve">IMLS staff also contact </w:t>
      </w:r>
      <w:r w:rsidRPr="006400E5">
        <w:rPr>
          <w:rFonts w:ascii="Times New Roman" w:hAnsi="Times New Roman"/>
          <w:sz w:val="24"/>
          <w:szCs w:val="24"/>
        </w:rPr>
        <w:lastRenderedPageBreak/>
        <w:t>the state library agencies, if necessary</w:t>
      </w:r>
      <w:r>
        <w:rPr>
          <w:rFonts w:ascii="Times New Roman" w:hAnsi="Times New Roman"/>
          <w:sz w:val="24"/>
          <w:szCs w:val="24"/>
        </w:rPr>
        <w:t xml:space="preserve">, to </w:t>
      </w:r>
      <w:r w:rsidR="002E0C7E">
        <w:rPr>
          <w:rFonts w:ascii="Times New Roman" w:hAnsi="Times New Roman"/>
          <w:sz w:val="24"/>
          <w:szCs w:val="24"/>
        </w:rPr>
        <w:t>encourage</w:t>
      </w:r>
      <w:r>
        <w:rPr>
          <w:rFonts w:ascii="Times New Roman" w:hAnsi="Times New Roman"/>
          <w:sz w:val="24"/>
          <w:szCs w:val="24"/>
        </w:rPr>
        <w:t xml:space="preserve"> response</w:t>
      </w:r>
      <w:r w:rsidRPr="006400E5">
        <w:rPr>
          <w:rFonts w:ascii="Times New Roman" w:hAnsi="Times New Roman"/>
          <w:sz w:val="24"/>
          <w:szCs w:val="24"/>
        </w:rPr>
        <w:t xml:space="preserve">. IMLS Library Statistics Working Group (LSWG) members are available </w:t>
      </w:r>
      <w:r>
        <w:rPr>
          <w:rFonts w:ascii="Times New Roman" w:hAnsi="Times New Roman"/>
          <w:sz w:val="24"/>
          <w:szCs w:val="24"/>
        </w:rPr>
        <w:t xml:space="preserve">to serve </w:t>
      </w:r>
      <w:r w:rsidRPr="006400E5">
        <w:rPr>
          <w:rFonts w:ascii="Times New Roman" w:hAnsi="Times New Roman"/>
          <w:sz w:val="24"/>
          <w:szCs w:val="24"/>
        </w:rPr>
        <w:t xml:space="preserve">as mentors and may provide technical assistance to states in reporting their data. The contractor conducts edit follow-up of the data submissions and tries to obtain any data not reported in the original submission </w:t>
      </w:r>
      <w:r w:rsidR="00283923" w:rsidRPr="006400E5">
        <w:rPr>
          <w:rFonts w:ascii="Times New Roman" w:hAnsi="Times New Roman"/>
          <w:sz w:val="24"/>
          <w:szCs w:val="24"/>
        </w:rPr>
        <w:t>to</w:t>
      </w:r>
      <w:r w:rsidRPr="006400E5">
        <w:rPr>
          <w:rFonts w:ascii="Times New Roman" w:hAnsi="Times New Roman"/>
          <w:sz w:val="24"/>
          <w:szCs w:val="24"/>
        </w:rPr>
        <w:t xml:space="preserve"> maximize accuracy and response rate. </w:t>
      </w:r>
    </w:p>
    <w:p w14:paraId="0AEA5A76" w14:textId="77777777" w:rsidR="004C385C" w:rsidRPr="006400E5" w:rsidRDefault="004C385C" w:rsidP="004C385C">
      <w:pPr>
        <w:tabs>
          <w:tab w:val="left" w:pos="1080"/>
        </w:tabs>
        <w:spacing w:after="0" w:line="240" w:lineRule="auto"/>
        <w:rPr>
          <w:rFonts w:ascii="Times New Roman" w:hAnsi="Times New Roman"/>
          <w:sz w:val="24"/>
          <w:szCs w:val="24"/>
        </w:rPr>
      </w:pPr>
    </w:p>
    <w:p w14:paraId="5B9D29EC" w14:textId="77777777" w:rsidR="004C385C" w:rsidRPr="006400E5" w:rsidRDefault="004C385C" w:rsidP="004C385C">
      <w:pPr>
        <w:tabs>
          <w:tab w:val="left" w:pos="1080"/>
        </w:tabs>
        <w:spacing w:after="0" w:line="240" w:lineRule="auto"/>
        <w:rPr>
          <w:rFonts w:ascii="Times New Roman" w:hAnsi="Times New Roman"/>
          <w:sz w:val="24"/>
          <w:szCs w:val="24"/>
        </w:rPr>
      </w:pPr>
      <w:r w:rsidRPr="006400E5">
        <w:rPr>
          <w:rFonts w:ascii="Times New Roman" w:hAnsi="Times New Roman"/>
          <w:sz w:val="24"/>
          <w:szCs w:val="24"/>
        </w:rPr>
        <w:t>The John Lorenz Award, a certificate signed by the Director of IMLS, is presented to Chief Officers and Key Holders who submitted their data a month before the end of the data collection period.</w:t>
      </w:r>
    </w:p>
    <w:p w14:paraId="375E2065" w14:textId="77777777" w:rsidR="00792A51" w:rsidRPr="00460DBD" w:rsidRDefault="00792A51" w:rsidP="00DA4C60">
      <w:pPr>
        <w:tabs>
          <w:tab w:val="left" w:pos="1080"/>
        </w:tabs>
        <w:spacing w:after="0" w:line="240" w:lineRule="auto"/>
        <w:rPr>
          <w:rFonts w:ascii="Times New Roman" w:hAnsi="Times New Roman"/>
          <w:sz w:val="24"/>
          <w:szCs w:val="24"/>
        </w:rPr>
      </w:pPr>
    </w:p>
    <w:p w14:paraId="310D9E7B" w14:textId="77777777" w:rsidR="005C6B86" w:rsidRPr="00247595" w:rsidRDefault="00247595" w:rsidP="00DA4C60">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B.3.</w:t>
      </w:r>
      <w:r w:rsidR="004C385C">
        <w:rPr>
          <w:rFonts w:ascii="Franklin Gothic Book" w:hAnsi="Franklin Gothic Book"/>
          <w:b/>
          <w:sz w:val="28"/>
          <w:szCs w:val="28"/>
        </w:rPr>
        <w:t>2</w:t>
      </w:r>
      <w:r>
        <w:rPr>
          <w:rFonts w:ascii="Franklin Gothic Book" w:hAnsi="Franklin Gothic Book"/>
          <w:b/>
          <w:sz w:val="28"/>
          <w:szCs w:val="28"/>
        </w:rPr>
        <w:t>.</w:t>
      </w:r>
      <w:r>
        <w:rPr>
          <w:rFonts w:ascii="Franklin Gothic Book" w:hAnsi="Franklin Gothic Book"/>
          <w:b/>
          <w:sz w:val="28"/>
          <w:szCs w:val="28"/>
        </w:rPr>
        <w:tab/>
        <w:t>Approaches to Non-response</w:t>
      </w:r>
    </w:p>
    <w:p w14:paraId="72859BB6" w14:textId="77777777" w:rsidR="00970CC4" w:rsidRPr="00463BC5" w:rsidRDefault="00970CC4" w:rsidP="00DA4C60">
      <w:pPr>
        <w:tabs>
          <w:tab w:val="left" w:pos="1080"/>
        </w:tabs>
        <w:spacing w:after="0" w:line="240" w:lineRule="auto"/>
        <w:rPr>
          <w:rFonts w:ascii="Times New Roman" w:hAnsi="Times New Roman"/>
          <w:sz w:val="24"/>
          <w:szCs w:val="24"/>
          <w:u w:val="single"/>
        </w:rPr>
      </w:pPr>
    </w:p>
    <w:p w14:paraId="0AB39CD1" w14:textId="63EB7574" w:rsidR="00792A51" w:rsidRDefault="004C385C" w:rsidP="00800447">
      <w:pPr>
        <w:tabs>
          <w:tab w:val="left" w:pos="1080"/>
        </w:tabs>
        <w:spacing w:after="0" w:line="240" w:lineRule="auto"/>
        <w:rPr>
          <w:rFonts w:ascii="Times New Roman" w:hAnsi="Times New Roman"/>
          <w:sz w:val="24"/>
          <w:szCs w:val="24"/>
        </w:rPr>
      </w:pPr>
      <w:r>
        <w:rPr>
          <w:rFonts w:ascii="Times New Roman" w:hAnsi="Times New Roman"/>
          <w:sz w:val="24"/>
          <w:szCs w:val="24"/>
        </w:rPr>
        <w:t xml:space="preserve">Historically, issues of non-response have not been a problem with the SLAA. The survey </w:t>
      </w:r>
      <w:r w:rsidR="00EC29E8">
        <w:rPr>
          <w:rFonts w:ascii="Times New Roman" w:hAnsi="Times New Roman"/>
          <w:sz w:val="24"/>
          <w:szCs w:val="24"/>
        </w:rPr>
        <w:t xml:space="preserve">is the result of a cooperative effort between the Chief Officers of State Library Agencies (COSLA) and IMLS. This cooperative effort </w:t>
      </w:r>
      <w:r w:rsidR="002E0C7E">
        <w:rPr>
          <w:rFonts w:ascii="Times New Roman" w:hAnsi="Times New Roman"/>
          <w:sz w:val="24"/>
          <w:szCs w:val="24"/>
        </w:rPr>
        <w:t>has le</w:t>
      </w:r>
      <w:r w:rsidR="00C6329C">
        <w:rPr>
          <w:rFonts w:ascii="Times New Roman" w:hAnsi="Times New Roman"/>
          <w:sz w:val="24"/>
          <w:szCs w:val="24"/>
        </w:rPr>
        <w:t>d</w:t>
      </w:r>
      <w:r w:rsidR="002E0C7E">
        <w:rPr>
          <w:rFonts w:ascii="Times New Roman" w:hAnsi="Times New Roman"/>
          <w:sz w:val="24"/>
          <w:szCs w:val="24"/>
        </w:rPr>
        <w:t xml:space="preserve"> to</w:t>
      </w:r>
      <w:r w:rsidR="00EC29E8">
        <w:rPr>
          <w:rFonts w:ascii="Times New Roman" w:hAnsi="Times New Roman"/>
          <w:sz w:val="24"/>
          <w:szCs w:val="24"/>
        </w:rPr>
        <w:t xml:space="preserve"> the 100 percent response rate this survey has historically achieved.</w:t>
      </w:r>
    </w:p>
    <w:p w14:paraId="67C49131" w14:textId="77777777" w:rsidR="00FB22F0" w:rsidRPr="00463BC5" w:rsidRDefault="00FB22F0" w:rsidP="00DA4C60">
      <w:pPr>
        <w:tabs>
          <w:tab w:val="left" w:pos="1080"/>
        </w:tabs>
        <w:spacing w:after="0" w:line="240" w:lineRule="auto"/>
        <w:rPr>
          <w:rFonts w:ascii="Times New Roman" w:hAnsi="Times New Roman"/>
          <w:sz w:val="24"/>
          <w:szCs w:val="24"/>
        </w:rPr>
      </w:pPr>
    </w:p>
    <w:p w14:paraId="7B02F45E" w14:textId="77777777" w:rsidR="00D55958" w:rsidRPr="00247595" w:rsidRDefault="00247595" w:rsidP="00DA4C60">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B.4.</w:t>
      </w:r>
      <w:r>
        <w:rPr>
          <w:rFonts w:ascii="Franklin Gothic Book" w:hAnsi="Franklin Gothic Book"/>
          <w:b/>
          <w:sz w:val="28"/>
          <w:szCs w:val="28"/>
        </w:rPr>
        <w:tab/>
      </w:r>
      <w:r w:rsidR="00792A51">
        <w:rPr>
          <w:rFonts w:ascii="Franklin Gothic Book" w:hAnsi="Franklin Gothic Book"/>
          <w:b/>
          <w:sz w:val="28"/>
          <w:szCs w:val="28"/>
        </w:rPr>
        <w:t>Steps</w:t>
      </w:r>
      <w:r>
        <w:rPr>
          <w:rFonts w:ascii="Franklin Gothic Book" w:hAnsi="Franklin Gothic Book"/>
          <w:b/>
          <w:sz w:val="28"/>
          <w:szCs w:val="28"/>
        </w:rPr>
        <w:t xml:space="preserve"> to Minimize Burden and to Improve Utility</w:t>
      </w:r>
    </w:p>
    <w:p w14:paraId="3B65A5BF" w14:textId="77777777" w:rsidR="00D55958" w:rsidRPr="00463BC5" w:rsidRDefault="00D55958" w:rsidP="00DA4C60">
      <w:pPr>
        <w:tabs>
          <w:tab w:val="left" w:pos="1080"/>
        </w:tabs>
        <w:spacing w:after="0" w:line="240" w:lineRule="auto"/>
        <w:rPr>
          <w:rFonts w:ascii="Times New Roman" w:hAnsi="Times New Roman"/>
          <w:sz w:val="24"/>
          <w:szCs w:val="24"/>
        </w:rPr>
      </w:pPr>
    </w:p>
    <w:p w14:paraId="3DF40799" w14:textId="0A73DFAB" w:rsidR="00B15C40" w:rsidRDefault="00511B41" w:rsidP="00792A51">
      <w:pPr>
        <w:tabs>
          <w:tab w:val="left" w:pos="1080"/>
        </w:tabs>
        <w:spacing w:after="0" w:line="240" w:lineRule="auto"/>
        <w:rPr>
          <w:rFonts w:ascii="Times New Roman" w:hAnsi="Times New Roman"/>
          <w:sz w:val="24"/>
          <w:szCs w:val="24"/>
        </w:rPr>
      </w:pPr>
      <w:r>
        <w:rPr>
          <w:rFonts w:ascii="Times New Roman" w:hAnsi="Times New Roman"/>
          <w:sz w:val="24"/>
          <w:szCs w:val="24"/>
        </w:rPr>
        <w:t xml:space="preserve">IMLS is committed to collecting high-quality data while minimizing the burden to respondents. IMLS continually reviews the survey instrument to determine whether data elements need to be changed, added, or deleted. </w:t>
      </w:r>
      <w:r w:rsidR="00C9206A">
        <w:rPr>
          <w:rFonts w:ascii="Times New Roman" w:hAnsi="Times New Roman"/>
          <w:sz w:val="24"/>
          <w:szCs w:val="24"/>
        </w:rPr>
        <w:t xml:space="preserve">As the FY18 data collection was a transition to a new vendor, no changes were made to the FY2016 instrument or tool other than cosmetic changes. </w:t>
      </w:r>
      <w:r w:rsidR="00E129D2">
        <w:rPr>
          <w:rFonts w:ascii="Times New Roman" w:hAnsi="Times New Roman"/>
          <w:sz w:val="24"/>
          <w:szCs w:val="24"/>
        </w:rPr>
        <w:t xml:space="preserve">A copy of </w:t>
      </w:r>
      <w:r w:rsidR="0B57818B">
        <w:rPr>
          <w:rFonts w:ascii="Times New Roman" w:hAnsi="Times New Roman"/>
          <w:sz w:val="24"/>
          <w:szCs w:val="24"/>
        </w:rPr>
        <w:t xml:space="preserve">the </w:t>
      </w:r>
      <w:r w:rsidR="00E129D2">
        <w:rPr>
          <w:rFonts w:ascii="Times New Roman" w:hAnsi="Times New Roman"/>
          <w:sz w:val="24"/>
          <w:szCs w:val="24"/>
        </w:rPr>
        <w:t xml:space="preserve">questionnaire </w:t>
      </w:r>
      <w:r w:rsidR="00D819DB">
        <w:rPr>
          <w:rFonts w:ascii="Times New Roman" w:hAnsi="Times New Roman"/>
          <w:sz w:val="24"/>
          <w:szCs w:val="24"/>
        </w:rPr>
        <w:t xml:space="preserve">for the </w:t>
      </w:r>
      <w:r w:rsidR="004568B4">
        <w:rPr>
          <w:rFonts w:ascii="Times New Roman" w:hAnsi="Times New Roman"/>
          <w:sz w:val="24"/>
          <w:szCs w:val="24"/>
        </w:rPr>
        <w:t xml:space="preserve">draft </w:t>
      </w:r>
      <w:r w:rsidR="00D819DB">
        <w:rPr>
          <w:rFonts w:ascii="Times New Roman" w:hAnsi="Times New Roman"/>
          <w:sz w:val="24"/>
          <w:szCs w:val="24"/>
        </w:rPr>
        <w:t>FY</w:t>
      </w:r>
      <w:r w:rsidR="35B86281">
        <w:rPr>
          <w:rFonts w:ascii="Times New Roman" w:hAnsi="Times New Roman"/>
          <w:sz w:val="24"/>
          <w:szCs w:val="24"/>
        </w:rPr>
        <w:t>20</w:t>
      </w:r>
      <w:r w:rsidR="004568B4">
        <w:rPr>
          <w:rFonts w:ascii="Times New Roman" w:hAnsi="Times New Roman"/>
          <w:sz w:val="24"/>
          <w:szCs w:val="24"/>
        </w:rPr>
        <w:t>20</w:t>
      </w:r>
      <w:r w:rsidR="00D819DB">
        <w:rPr>
          <w:rFonts w:ascii="Times New Roman" w:hAnsi="Times New Roman"/>
          <w:sz w:val="24"/>
          <w:szCs w:val="24"/>
        </w:rPr>
        <w:t xml:space="preserve"> survey is</w:t>
      </w:r>
      <w:r w:rsidR="00E129D2">
        <w:rPr>
          <w:rFonts w:ascii="Times New Roman" w:hAnsi="Times New Roman"/>
          <w:sz w:val="24"/>
          <w:szCs w:val="24"/>
        </w:rPr>
        <w:t xml:space="preserve"> attached</w:t>
      </w:r>
      <w:r w:rsidR="0B57818B">
        <w:rPr>
          <w:rFonts w:ascii="Times New Roman" w:hAnsi="Times New Roman"/>
          <w:sz w:val="24"/>
          <w:szCs w:val="24"/>
        </w:rPr>
        <w:t xml:space="preserve">; IMLS plans to use the same questionnaire </w:t>
      </w:r>
      <w:r w:rsidR="004568B4">
        <w:rPr>
          <w:rFonts w:ascii="Times New Roman" w:hAnsi="Times New Roman"/>
          <w:sz w:val="24"/>
          <w:szCs w:val="24"/>
        </w:rPr>
        <w:t xml:space="preserve">from FY2018 </w:t>
      </w:r>
      <w:r w:rsidR="0B57818B">
        <w:rPr>
          <w:rFonts w:ascii="Times New Roman" w:hAnsi="Times New Roman"/>
          <w:sz w:val="24"/>
          <w:szCs w:val="24"/>
        </w:rPr>
        <w:t xml:space="preserve">in </w:t>
      </w:r>
      <w:r w:rsidR="00042F64">
        <w:rPr>
          <w:rFonts w:ascii="Times New Roman" w:hAnsi="Times New Roman"/>
          <w:sz w:val="24"/>
          <w:szCs w:val="24"/>
        </w:rPr>
        <w:t>FY2020 and</w:t>
      </w:r>
      <w:r w:rsidR="0B57818B">
        <w:rPr>
          <w:rFonts w:ascii="Times New Roman" w:hAnsi="Times New Roman"/>
          <w:sz w:val="24"/>
          <w:szCs w:val="24"/>
        </w:rPr>
        <w:t xml:space="preserve"> focus </w:t>
      </w:r>
      <w:r w:rsidR="0EFC5363">
        <w:rPr>
          <w:rFonts w:ascii="Times New Roman" w:hAnsi="Times New Roman"/>
          <w:sz w:val="24"/>
          <w:szCs w:val="24"/>
        </w:rPr>
        <w:t>on evaluating and updat</w:t>
      </w:r>
      <w:r w:rsidR="00042F64">
        <w:rPr>
          <w:rFonts w:ascii="Times New Roman" w:hAnsi="Times New Roman"/>
          <w:sz w:val="24"/>
          <w:szCs w:val="24"/>
        </w:rPr>
        <w:t>ing</w:t>
      </w:r>
      <w:r w:rsidR="0EFC5363">
        <w:rPr>
          <w:rFonts w:ascii="Times New Roman" w:hAnsi="Times New Roman"/>
          <w:sz w:val="24"/>
          <w:szCs w:val="24"/>
        </w:rPr>
        <w:t xml:space="preserve"> the edit checks </w:t>
      </w:r>
      <w:r w:rsidR="00042F64">
        <w:rPr>
          <w:rFonts w:ascii="Times New Roman" w:hAnsi="Times New Roman"/>
          <w:sz w:val="24"/>
          <w:szCs w:val="24"/>
        </w:rPr>
        <w:t xml:space="preserve">prior to the FY20 collection </w:t>
      </w:r>
      <w:r w:rsidR="0EFC5363">
        <w:rPr>
          <w:rFonts w:ascii="Times New Roman" w:hAnsi="Times New Roman"/>
          <w:sz w:val="24"/>
          <w:szCs w:val="24"/>
        </w:rPr>
        <w:t xml:space="preserve">to reduce burden. </w:t>
      </w:r>
    </w:p>
    <w:p w14:paraId="55D44DB3" w14:textId="77777777" w:rsidR="00B15C40" w:rsidRDefault="00B15C40" w:rsidP="00792A51">
      <w:pPr>
        <w:tabs>
          <w:tab w:val="left" w:pos="1080"/>
        </w:tabs>
        <w:spacing w:after="0" w:line="240" w:lineRule="auto"/>
        <w:rPr>
          <w:rFonts w:ascii="Times New Roman" w:hAnsi="Times New Roman"/>
          <w:sz w:val="24"/>
          <w:szCs w:val="24"/>
        </w:rPr>
      </w:pPr>
    </w:p>
    <w:p w14:paraId="4CB5B30E" w14:textId="0E043ED4" w:rsidR="00792A51" w:rsidRDefault="004C385C" w:rsidP="00792A51">
      <w:pPr>
        <w:tabs>
          <w:tab w:val="left" w:pos="1080"/>
        </w:tabs>
        <w:spacing w:after="0" w:line="240" w:lineRule="auto"/>
        <w:rPr>
          <w:rFonts w:ascii="Times New Roman" w:hAnsi="Times New Roman"/>
          <w:sz w:val="24"/>
          <w:szCs w:val="24"/>
        </w:rPr>
      </w:pPr>
      <w:r w:rsidRPr="004C385C">
        <w:rPr>
          <w:rFonts w:ascii="Times New Roman" w:hAnsi="Times New Roman"/>
          <w:sz w:val="24"/>
          <w:szCs w:val="24"/>
        </w:rPr>
        <w:t xml:space="preserve">The web-based reporting system is updated and maintained by the contractor. </w:t>
      </w:r>
      <w:r w:rsidR="00792A51">
        <w:rPr>
          <w:rFonts w:ascii="Times New Roman" w:hAnsi="Times New Roman"/>
          <w:sz w:val="24"/>
          <w:szCs w:val="24"/>
        </w:rPr>
        <w:t>The web application will be updated</w:t>
      </w:r>
      <w:r w:rsidR="00B15C40">
        <w:rPr>
          <w:rFonts w:ascii="Times New Roman" w:hAnsi="Times New Roman"/>
          <w:sz w:val="24"/>
          <w:szCs w:val="24"/>
        </w:rPr>
        <w:t xml:space="preserve"> to keep pace with changes in technology that enhance ease-of-use</w:t>
      </w:r>
      <w:r w:rsidR="00792A51">
        <w:rPr>
          <w:rFonts w:ascii="Times New Roman" w:hAnsi="Times New Roman"/>
          <w:sz w:val="24"/>
          <w:szCs w:val="24"/>
        </w:rPr>
        <w:t>,</w:t>
      </w:r>
      <w:r w:rsidR="00B15C40">
        <w:rPr>
          <w:rFonts w:ascii="Times New Roman" w:hAnsi="Times New Roman"/>
          <w:sz w:val="24"/>
          <w:szCs w:val="24"/>
        </w:rPr>
        <w:t xml:space="preserve"> as well as</w:t>
      </w:r>
      <w:r w:rsidR="002E0C7E">
        <w:rPr>
          <w:rFonts w:ascii="Times New Roman" w:hAnsi="Times New Roman"/>
          <w:sz w:val="24"/>
          <w:szCs w:val="24"/>
        </w:rPr>
        <w:t xml:space="preserve"> to</w:t>
      </w:r>
      <w:r w:rsidR="00B15C40">
        <w:rPr>
          <w:rFonts w:ascii="Times New Roman" w:hAnsi="Times New Roman"/>
          <w:sz w:val="24"/>
          <w:szCs w:val="24"/>
        </w:rPr>
        <w:t xml:space="preserve"> make changes</w:t>
      </w:r>
      <w:r w:rsidR="00792A51">
        <w:rPr>
          <w:rFonts w:ascii="Times New Roman" w:hAnsi="Times New Roman"/>
          <w:sz w:val="24"/>
          <w:szCs w:val="24"/>
        </w:rPr>
        <w:t xml:space="preserve"> based on feedback from respondents in </w:t>
      </w:r>
      <w:r w:rsidR="001F7249">
        <w:rPr>
          <w:rFonts w:ascii="Times New Roman" w:hAnsi="Times New Roman"/>
          <w:sz w:val="24"/>
          <w:szCs w:val="24"/>
        </w:rPr>
        <w:t xml:space="preserve">preparing to administer the </w:t>
      </w:r>
      <w:r w:rsidR="00792A51">
        <w:rPr>
          <w:rFonts w:ascii="Times New Roman" w:hAnsi="Times New Roman"/>
          <w:sz w:val="24"/>
          <w:szCs w:val="24"/>
        </w:rPr>
        <w:t>SLAA FY20</w:t>
      </w:r>
      <w:r w:rsidR="3DB4FC16">
        <w:rPr>
          <w:rFonts w:ascii="Times New Roman" w:hAnsi="Times New Roman"/>
          <w:sz w:val="24"/>
          <w:szCs w:val="24"/>
        </w:rPr>
        <w:t>20</w:t>
      </w:r>
      <w:r w:rsidR="001F7249">
        <w:rPr>
          <w:rFonts w:ascii="Times New Roman" w:hAnsi="Times New Roman"/>
          <w:sz w:val="24"/>
          <w:szCs w:val="24"/>
        </w:rPr>
        <w:t xml:space="preserve"> data collection.  </w:t>
      </w:r>
      <w:r w:rsidR="00792A51">
        <w:rPr>
          <w:rFonts w:ascii="Times New Roman" w:hAnsi="Times New Roman"/>
          <w:sz w:val="24"/>
          <w:szCs w:val="24"/>
        </w:rPr>
        <w:t xml:space="preserve"> </w:t>
      </w:r>
    </w:p>
    <w:p w14:paraId="71A2F08E" w14:textId="77777777" w:rsidR="00792A51" w:rsidRDefault="00792A51" w:rsidP="00DA4C60">
      <w:pPr>
        <w:tabs>
          <w:tab w:val="left" w:pos="1080"/>
        </w:tabs>
        <w:spacing w:after="0" w:line="240" w:lineRule="auto"/>
        <w:rPr>
          <w:rFonts w:ascii="Times New Roman" w:hAnsi="Times New Roman"/>
          <w:sz w:val="24"/>
          <w:szCs w:val="24"/>
        </w:rPr>
      </w:pPr>
    </w:p>
    <w:p w14:paraId="12F37AF0" w14:textId="4E06D50F" w:rsidR="004C385C" w:rsidRPr="004C385C" w:rsidRDefault="004C385C" w:rsidP="004C385C">
      <w:pPr>
        <w:tabs>
          <w:tab w:val="left" w:pos="1080"/>
        </w:tabs>
        <w:spacing w:after="0" w:line="240" w:lineRule="auto"/>
        <w:rPr>
          <w:rFonts w:ascii="Times New Roman" w:hAnsi="Times New Roman"/>
          <w:sz w:val="24"/>
          <w:szCs w:val="24"/>
        </w:rPr>
      </w:pPr>
      <w:r w:rsidRPr="004C385C">
        <w:rPr>
          <w:rFonts w:ascii="Times New Roman" w:hAnsi="Times New Roman"/>
          <w:sz w:val="24"/>
          <w:szCs w:val="24"/>
        </w:rPr>
        <w:t xml:space="preserve">Evaluations of the reliability and validity of the data </w:t>
      </w:r>
      <w:r w:rsidR="001F7249">
        <w:rPr>
          <w:rFonts w:ascii="Times New Roman" w:hAnsi="Times New Roman"/>
          <w:sz w:val="24"/>
          <w:szCs w:val="24"/>
        </w:rPr>
        <w:t xml:space="preserve">continue to be </w:t>
      </w:r>
      <w:r w:rsidRPr="004C385C">
        <w:rPr>
          <w:rFonts w:ascii="Times New Roman" w:hAnsi="Times New Roman"/>
          <w:sz w:val="24"/>
          <w:szCs w:val="24"/>
        </w:rPr>
        <w:t>conducted periodically.  The edit specifications are evaluated as part of every survey cycle.</w:t>
      </w:r>
    </w:p>
    <w:p w14:paraId="5FB3FBC1" w14:textId="77777777" w:rsidR="00EB04B1" w:rsidRDefault="00EB04B1">
      <w:pPr>
        <w:spacing w:after="0" w:line="240" w:lineRule="auto"/>
        <w:rPr>
          <w:rFonts w:ascii="Franklin Gothic Book" w:hAnsi="Franklin Gothic Book"/>
          <w:b/>
          <w:sz w:val="28"/>
          <w:szCs w:val="28"/>
        </w:rPr>
      </w:pPr>
    </w:p>
    <w:p w14:paraId="16CDF4F5" w14:textId="77777777" w:rsidR="00D55958" w:rsidRPr="00247595" w:rsidRDefault="00247595" w:rsidP="00DA4C60">
      <w:pPr>
        <w:tabs>
          <w:tab w:val="left" w:pos="1080"/>
        </w:tabs>
        <w:spacing w:after="0" w:line="240" w:lineRule="auto"/>
        <w:rPr>
          <w:rFonts w:ascii="Franklin Gothic Book" w:hAnsi="Franklin Gothic Book"/>
          <w:b/>
          <w:sz w:val="28"/>
          <w:szCs w:val="28"/>
        </w:rPr>
      </w:pPr>
      <w:r>
        <w:rPr>
          <w:rFonts w:ascii="Franklin Gothic Book" w:hAnsi="Franklin Gothic Book"/>
          <w:b/>
          <w:sz w:val="28"/>
          <w:szCs w:val="28"/>
        </w:rPr>
        <w:t>B.5.</w:t>
      </w:r>
      <w:r>
        <w:rPr>
          <w:rFonts w:ascii="Franklin Gothic Book" w:hAnsi="Franklin Gothic Book"/>
          <w:b/>
          <w:sz w:val="28"/>
          <w:szCs w:val="28"/>
        </w:rPr>
        <w:tab/>
        <w:t>Individuals Responsible for Study Design and Performance</w:t>
      </w:r>
    </w:p>
    <w:p w14:paraId="763B064F" w14:textId="77777777" w:rsidR="00D55958" w:rsidRPr="00463BC5" w:rsidRDefault="00D55958" w:rsidP="00DA4C60">
      <w:pPr>
        <w:tabs>
          <w:tab w:val="left" w:pos="1080"/>
        </w:tabs>
        <w:spacing w:after="0" w:line="240" w:lineRule="auto"/>
        <w:rPr>
          <w:rFonts w:ascii="Times New Roman" w:hAnsi="Times New Roman"/>
          <w:sz w:val="24"/>
          <w:szCs w:val="24"/>
        </w:rPr>
      </w:pPr>
    </w:p>
    <w:p w14:paraId="04ADA472" w14:textId="294884C0" w:rsidR="00EB04B1" w:rsidRDefault="00247595" w:rsidP="00DA4C60">
      <w:pPr>
        <w:tabs>
          <w:tab w:val="left" w:pos="1080"/>
        </w:tabs>
        <w:spacing w:after="0" w:line="240" w:lineRule="auto"/>
        <w:rPr>
          <w:rFonts w:ascii="Times New Roman" w:hAnsi="Times New Roman"/>
          <w:sz w:val="24"/>
          <w:szCs w:val="24"/>
        </w:rPr>
      </w:pPr>
      <w:r>
        <w:rPr>
          <w:rFonts w:ascii="Times New Roman" w:hAnsi="Times New Roman"/>
          <w:sz w:val="24"/>
          <w:szCs w:val="24"/>
        </w:rPr>
        <w:t xml:space="preserve">The following individuals are responsible for the study design and the collection and analysis of the data on </w:t>
      </w:r>
      <w:r w:rsidR="00792A51">
        <w:rPr>
          <w:rFonts w:ascii="Times New Roman" w:hAnsi="Times New Roman"/>
          <w:sz w:val="24"/>
          <w:szCs w:val="24"/>
        </w:rPr>
        <w:t>SLAA</w:t>
      </w:r>
      <w:r>
        <w:rPr>
          <w:rFonts w:ascii="Times New Roman" w:hAnsi="Times New Roman"/>
          <w:sz w:val="24"/>
          <w:szCs w:val="24"/>
        </w:rPr>
        <w:t>.</w:t>
      </w:r>
    </w:p>
    <w:p w14:paraId="148A55C6" w14:textId="77777777" w:rsidR="00247595" w:rsidRDefault="00247595" w:rsidP="00DA4C60">
      <w:pPr>
        <w:tabs>
          <w:tab w:val="left" w:pos="1080"/>
        </w:tabs>
        <w:spacing w:after="0" w:line="240" w:lineRule="auto"/>
        <w:rPr>
          <w:rFonts w:ascii="Times New Roman" w:hAnsi="Times New Roman"/>
          <w:sz w:val="24"/>
          <w:szCs w:val="24"/>
        </w:rPr>
      </w:pPr>
    </w:p>
    <w:p w14:paraId="1A0954CA" w14:textId="77777777" w:rsidR="00247595" w:rsidRPr="00C9206A" w:rsidRDefault="00E35192" w:rsidP="00042F64">
      <w:pPr>
        <w:keepNext/>
        <w:keepLines/>
        <w:tabs>
          <w:tab w:val="left" w:pos="1080"/>
        </w:tabs>
        <w:spacing w:after="0" w:line="240" w:lineRule="auto"/>
        <w:rPr>
          <w:rFonts w:ascii="Franklin Gothic Book" w:hAnsi="Franklin Gothic Book"/>
          <w:b/>
          <w:bCs/>
          <w:sz w:val="24"/>
          <w:szCs w:val="24"/>
        </w:rPr>
      </w:pPr>
      <w:r w:rsidRPr="00A864F6">
        <w:rPr>
          <w:rFonts w:ascii="Franklin Gothic Book" w:hAnsi="Franklin Gothic Book"/>
          <w:b/>
          <w:bCs/>
          <w:sz w:val="24"/>
          <w:szCs w:val="24"/>
        </w:rPr>
        <w:lastRenderedPageBreak/>
        <w:t>Table B</w:t>
      </w:r>
      <w:r w:rsidR="00792A51" w:rsidRPr="00A864F6">
        <w:rPr>
          <w:rFonts w:ascii="Franklin Gothic Book" w:hAnsi="Franklin Gothic Book"/>
          <w:b/>
          <w:bCs/>
          <w:sz w:val="24"/>
          <w:szCs w:val="24"/>
        </w:rPr>
        <w:t>1</w:t>
      </w:r>
      <w:r w:rsidR="00247595" w:rsidRPr="00224D6B">
        <w:rPr>
          <w:rFonts w:ascii="Franklin Gothic Book" w:hAnsi="Franklin Gothic Book"/>
          <w:b/>
          <w:bCs/>
          <w:sz w:val="24"/>
          <w:szCs w:val="24"/>
        </w:rPr>
        <w:t>.</w:t>
      </w:r>
      <w:r w:rsidR="00247595">
        <w:rPr>
          <w:rFonts w:ascii="Franklin Gothic Book" w:hAnsi="Franklin Gothic Book"/>
          <w:b/>
          <w:sz w:val="24"/>
          <w:szCs w:val="24"/>
        </w:rPr>
        <w:tab/>
      </w:r>
      <w:r w:rsidR="00247595" w:rsidRPr="00A864F6">
        <w:rPr>
          <w:rFonts w:ascii="Franklin Gothic Book" w:hAnsi="Franklin Gothic Book"/>
          <w:b/>
          <w:bCs/>
          <w:sz w:val="24"/>
          <w:szCs w:val="24"/>
        </w:rPr>
        <w:t xml:space="preserve">Personnel Involved with </w:t>
      </w:r>
      <w:r w:rsidR="00792A51" w:rsidRPr="00A864F6">
        <w:rPr>
          <w:rFonts w:ascii="Franklin Gothic Book" w:hAnsi="Franklin Gothic Book"/>
          <w:b/>
          <w:bCs/>
          <w:sz w:val="24"/>
          <w:szCs w:val="24"/>
        </w:rPr>
        <w:t>SLAA</w:t>
      </w:r>
    </w:p>
    <w:p w14:paraId="73068446" w14:textId="77777777" w:rsidR="00247595" w:rsidRDefault="00247595" w:rsidP="00042F64">
      <w:pPr>
        <w:keepNext/>
        <w:keepLines/>
        <w:tabs>
          <w:tab w:val="left" w:pos="1080"/>
        </w:tabs>
        <w:spacing w:after="0" w:line="240" w:lineRule="auto"/>
        <w:rPr>
          <w:rFonts w:ascii="Franklin Gothic Book" w:hAnsi="Franklin Gothic Book"/>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8"/>
        <w:gridCol w:w="3150"/>
        <w:gridCol w:w="2538"/>
      </w:tblGrid>
      <w:tr w:rsidR="00247595" w14:paraId="4CD675BA" w14:textId="77777777" w:rsidTr="00C9206A">
        <w:tc>
          <w:tcPr>
            <w:tcW w:w="3888" w:type="dxa"/>
            <w:tcBorders>
              <w:top w:val="single" w:sz="4" w:space="0" w:color="auto"/>
              <w:bottom w:val="single" w:sz="4" w:space="0" w:color="auto"/>
            </w:tcBorders>
            <w:shd w:val="clear" w:color="auto" w:fill="BFBFBF" w:themeFill="background1" w:themeFillShade="BF"/>
          </w:tcPr>
          <w:p w14:paraId="5C0D68CA" w14:textId="08A39640" w:rsidR="00247595" w:rsidRDefault="00801C01" w:rsidP="00042F64">
            <w:pPr>
              <w:keepNext/>
              <w:keepLines/>
              <w:tabs>
                <w:tab w:val="left" w:pos="1080"/>
              </w:tabs>
              <w:spacing w:after="0" w:line="240" w:lineRule="auto"/>
              <w:rPr>
                <w:rFonts w:ascii="Franklin Gothic Book" w:hAnsi="Franklin Gothic Book"/>
                <w:b/>
                <w:sz w:val="24"/>
                <w:szCs w:val="24"/>
              </w:rPr>
            </w:pPr>
            <w:r>
              <w:rPr>
                <w:rFonts w:ascii="Franklin Gothic Book" w:hAnsi="Franklin Gothic Book"/>
                <w:b/>
                <w:sz w:val="24"/>
                <w:szCs w:val="24"/>
              </w:rPr>
              <w:t>Institution</w:t>
            </w:r>
          </w:p>
        </w:tc>
        <w:tc>
          <w:tcPr>
            <w:tcW w:w="3150" w:type="dxa"/>
            <w:tcBorders>
              <w:top w:val="single" w:sz="4" w:space="0" w:color="auto"/>
              <w:bottom w:val="single" w:sz="4" w:space="0" w:color="auto"/>
            </w:tcBorders>
            <w:shd w:val="clear" w:color="auto" w:fill="BFBFBF" w:themeFill="background1" w:themeFillShade="BF"/>
          </w:tcPr>
          <w:p w14:paraId="0979F4DD" w14:textId="05AE4D2F" w:rsidR="00247595" w:rsidRDefault="00801C01" w:rsidP="00042F64">
            <w:pPr>
              <w:keepNext/>
              <w:keepLines/>
              <w:tabs>
                <w:tab w:val="left" w:pos="1080"/>
              </w:tabs>
              <w:spacing w:after="0" w:line="240" w:lineRule="auto"/>
              <w:rPr>
                <w:rFonts w:ascii="Franklin Gothic Book" w:hAnsi="Franklin Gothic Book"/>
                <w:b/>
                <w:sz w:val="24"/>
                <w:szCs w:val="24"/>
              </w:rPr>
            </w:pPr>
            <w:r>
              <w:rPr>
                <w:rFonts w:ascii="Franklin Gothic Book" w:hAnsi="Franklin Gothic Book"/>
                <w:b/>
                <w:sz w:val="24"/>
                <w:szCs w:val="24"/>
              </w:rPr>
              <w:t>Personnel</w:t>
            </w:r>
          </w:p>
        </w:tc>
        <w:tc>
          <w:tcPr>
            <w:tcW w:w="2538" w:type="dxa"/>
            <w:tcBorders>
              <w:top w:val="single" w:sz="4" w:space="0" w:color="auto"/>
              <w:bottom w:val="single" w:sz="4" w:space="0" w:color="auto"/>
            </w:tcBorders>
            <w:shd w:val="clear" w:color="auto" w:fill="BFBFBF" w:themeFill="background1" w:themeFillShade="BF"/>
          </w:tcPr>
          <w:p w14:paraId="26B36FD8" w14:textId="77777777" w:rsidR="00247595" w:rsidRDefault="00247595" w:rsidP="00042F64">
            <w:pPr>
              <w:keepNext/>
              <w:keepLines/>
              <w:tabs>
                <w:tab w:val="left" w:pos="1080"/>
              </w:tabs>
              <w:spacing w:after="0" w:line="240" w:lineRule="auto"/>
              <w:rPr>
                <w:rFonts w:ascii="Franklin Gothic Book" w:hAnsi="Franklin Gothic Book"/>
                <w:b/>
                <w:sz w:val="24"/>
                <w:szCs w:val="24"/>
              </w:rPr>
            </w:pPr>
            <w:r>
              <w:rPr>
                <w:rFonts w:ascii="Franklin Gothic Book" w:hAnsi="Franklin Gothic Book"/>
                <w:b/>
                <w:sz w:val="24"/>
                <w:szCs w:val="24"/>
              </w:rPr>
              <w:t>Email / Phone</w:t>
            </w:r>
          </w:p>
        </w:tc>
      </w:tr>
      <w:tr w:rsidR="00801C01" w14:paraId="31F688ED" w14:textId="77777777" w:rsidTr="00C45B4C">
        <w:trPr>
          <w:trHeight w:val="1196"/>
        </w:trPr>
        <w:tc>
          <w:tcPr>
            <w:tcW w:w="3888" w:type="dxa"/>
            <w:tcBorders>
              <w:top w:val="single" w:sz="4" w:space="0" w:color="auto"/>
            </w:tcBorders>
          </w:tcPr>
          <w:p w14:paraId="474E4701" w14:textId="77777777" w:rsidR="00801C01" w:rsidRDefault="00801C01" w:rsidP="00C45B4C">
            <w:pPr>
              <w:tabs>
                <w:tab w:val="left" w:pos="1080"/>
              </w:tabs>
              <w:spacing w:after="0" w:line="240" w:lineRule="auto"/>
              <w:rPr>
                <w:rFonts w:ascii="Franklin Gothic Book" w:hAnsi="Franklin Gothic Book"/>
                <w:b/>
                <w:sz w:val="20"/>
                <w:szCs w:val="20"/>
                <w:u w:val="single"/>
              </w:rPr>
            </w:pPr>
            <w:r w:rsidRPr="00247595">
              <w:rPr>
                <w:rFonts w:ascii="Franklin Gothic Book" w:hAnsi="Franklin Gothic Book"/>
                <w:b/>
                <w:sz w:val="20"/>
                <w:szCs w:val="20"/>
                <w:u w:val="single"/>
              </w:rPr>
              <w:t>Institute of Museum and Library Services (IMLS)</w:t>
            </w:r>
          </w:p>
          <w:p w14:paraId="2106C177" w14:textId="77777777" w:rsidR="00801C01" w:rsidRDefault="00801C01" w:rsidP="00C45B4C">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955 L’Enfant Plaza SW, Suite 4000</w:t>
            </w:r>
          </w:p>
          <w:p w14:paraId="1B38C361" w14:textId="77777777" w:rsidR="00801C01" w:rsidRPr="00247595" w:rsidRDefault="00801C01" w:rsidP="00C45B4C">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Washington, DC 20024</w:t>
            </w:r>
          </w:p>
          <w:p w14:paraId="5A6F4C9E" w14:textId="0353F798" w:rsidR="00801C01" w:rsidRPr="00247595" w:rsidRDefault="00801C01" w:rsidP="00C45B4C">
            <w:pPr>
              <w:tabs>
                <w:tab w:val="left" w:pos="1080"/>
              </w:tabs>
              <w:spacing w:after="0" w:line="240" w:lineRule="auto"/>
              <w:rPr>
                <w:rFonts w:ascii="Franklin Gothic Book" w:hAnsi="Franklin Gothic Book"/>
                <w:b/>
                <w:sz w:val="20"/>
                <w:szCs w:val="20"/>
              </w:rPr>
            </w:pPr>
          </w:p>
        </w:tc>
        <w:tc>
          <w:tcPr>
            <w:tcW w:w="3150" w:type="dxa"/>
            <w:vMerge w:val="restart"/>
            <w:tcBorders>
              <w:top w:val="single" w:sz="4" w:space="0" w:color="auto"/>
            </w:tcBorders>
          </w:tcPr>
          <w:p w14:paraId="59002187" w14:textId="77777777" w:rsidR="00801C01" w:rsidRPr="00004C26" w:rsidRDefault="00801C01" w:rsidP="00801C01">
            <w:pPr>
              <w:tabs>
                <w:tab w:val="left" w:pos="1080"/>
              </w:tabs>
              <w:spacing w:after="0" w:line="240" w:lineRule="auto"/>
              <w:rPr>
                <w:rFonts w:ascii="Franklin Gothic Book" w:hAnsi="Franklin Gothic Book"/>
                <w:bCs/>
                <w:sz w:val="20"/>
                <w:szCs w:val="20"/>
              </w:rPr>
            </w:pPr>
          </w:p>
          <w:p w14:paraId="2902086B" w14:textId="77777777" w:rsidR="00801C01" w:rsidRPr="00004C26" w:rsidRDefault="00801C01" w:rsidP="00801C01">
            <w:pPr>
              <w:tabs>
                <w:tab w:val="left" w:pos="1080"/>
              </w:tabs>
              <w:spacing w:after="0" w:line="240" w:lineRule="auto"/>
              <w:rPr>
                <w:rFonts w:ascii="Franklin Gothic Book" w:hAnsi="Franklin Gothic Book"/>
                <w:bCs/>
                <w:sz w:val="20"/>
                <w:szCs w:val="20"/>
              </w:rPr>
            </w:pPr>
            <w:r w:rsidRPr="00004C26">
              <w:rPr>
                <w:rFonts w:ascii="Franklin Gothic Book" w:hAnsi="Franklin Gothic Book"/>
                <w:bCs/>
                <w:sz w:val="20"/>
                <w:szCs w:val="20"/>
              </w:rPr>
              <w:t>Marisa Pelczar, PhD</w:t>
            </w:r>
          </w:p>
          <w:p w14:paraId="6EF31576" w14:textId="77777777" w:rsidR="00801C01" w:rsidRPr="00004C26" w:rsidRDefault="00801C01" w:rsidP="00801C01">
            <w:pPr>
              <w:tabs>
                <w:tab w:val="left" w:pos="1080"/>
              </w:tabs>
              <w:spacing w:after="0" w:line="240" w:lineRule="auto"/>
              <w:rPr>
                <w:rFonts w:ascii="Franklin Gothic Book" w:hAnsi="Franklin Gothic Book"/>
                <w:bCs/>
                <w:sz w:val="20"/>
                <w:szCs w:val="20"/>
              </w:rPr>
            </w:pPr>
            <w:r w:rsidRPr="00004C26">
              <w:rPr>
                <w:rFonts w:ascii="Franklin Gothic Book" w:hAnsi="Franklin Gothic Book"/>
                <w:bCs/>
                <w:sz w:val="20"/>
                <w:szCs w:val="20"/>
              </w:rPr>
              <w:t>Program Analyst</w:t>
            </w:r>
          </w:p>
          <w:p w14:paraId="40130527" w14:textId="77777777" w:rsidR="00801C01" w:rsidRPr="00004C26" w:rsidRDefault="00801C01" w:rsidP="00801C01">
            <w:pPr>
              <w:tabs>
                <w:tab w:val="left" w:pos="1080"/>
              </w:tabs>
              <w:spacing w:after="0" w:line="240" w:lineRule="auto"/>
              <w:rPr>
                <w:rFonts w:ascii="Franklin Gothic Book" w:hAnsi="Franklin Gothic Book"/>
                <w:bCs/>
                <w:sz w:val="20"/>
                <w:szCs w:val="20"/>
              </w:rPr>
            </w:pPr>
          </w:p>
          <w:p w14:paraId="497CD908" w14:textId="77777777" w:rsidR="00801C01" w:rsidRPr="00004C26" w:rsidRDefault="00801C01" w:rsidP="00801C01">
            <w:pPr>
              <w:tabs>
                <w:tab w:val="left" w:pos="1080"/>
              </w:tabs>
              <w:spacing w:after="0" w:line="240" w:lineRule="auto"/>
              <w:rPr>
                <w:rFonts w:ascii="Franklin Gothic Book" w:hAnsi="Franklin Gothic Book"/>
                <w:bCs/>
                <w:sz w:val="20"/>
                <w:szCs w:val="20"/>
              </w:rPr>
            </w:pPr>
            <w:r w:rsidRPr="00004C26">
              <w:rPr>
                <w:rFonts w:ascii="Franklin Gothic Book" w:hAnsi="Franklin Gothic Book"/>
                <w:bCs/>
                <w:sz w:val="20"/>
                <w:szCs w:val="20"/>
              </w:rPr>
              <w:t>Lisa Frehill, PhD</w:t>
            </w:r>
          </w:p>
          <w:p w14:paraId="2D3B6914" w14:textId="77777777" w:rsidR="00801C01" w:rsidRPr="00004C26" w:rsidRDefault="00801C01" w:rsidP="00801C01">
            <w:pPr>
              <w:tabs>
                <w:tab w:val="left" w:pos="1080"/>
              </w:tabs>
              <w:spacing w:after="0" w:line="240" w:lineRule="auto"/>
              <w:rPr>
                <w:rFonts w:ascii="Franklin Gothic Book" w:hAnsi="Franklin Gothic Book"/>
                <w:bCs/>
                <w:sz w:val="20"/>
                <w:szCs w:val="20"/>
              </w:rPr>
            </w:pPr>
            <w:r w:rsidRPr="00004C26">
              <w:rPr>
                <w:rFonts w:ascii="Franklin Gothic Book" w:hAnsi="Franklin Gothic Book"/>
                <w:bCs/>
                <w:sz w:val="20"/>
                <w:szCs w:val="20"/>
              </w:rPr>
              <w:t xml:space="preserve">Senior Statistician </w:t>
            </w:r>
          </w:p>
          <w:p w14:paraId="7CC9764D" w14:textId="0A413503" w:rsidR="00801C01" w:rsidRDefault="00801C01" w:rsidP="00801C01">
            <w:pPr>
              <w:tabs>
                <w:tab w:val="left" w:pos="1080"/>
              </w:tabs>
              <w:spacing w:after="0" w:line="240" w:lineRule="auto"/>
              <w:rPr>
                <w:rFonts w:ascii="Franklin Gothic Book" w:hAnsi="Franklin Gothic Book"/>
                <w:bCs/>
                <w:sz w:val="20"/>
                <w:szCs w:val="20"/>
              </w:rPr>
            </w:pPr>
          </w:p>
          <w:p w14:paraId="1CC1AFCB" w14:textId="77777777" w:rsidR="00004C26" w:rsidRPr="00004C26" w:rsidRDefault="00004C26" w:rsidP="00004C26">
            <w:pPr>
              <w:tabs>
                <w:tab w:val="left" w:pos="1080"/>
              </w:tabs>
              <w:spacing w:after="0" w:line="240" w:lineRule="auto"/>
              <w:rPr>
                <w:rFonts w:ascii="Franklin Gothic Book" w:hAnsi="Franklin Gothic Book"/>
                <w:bCs/>
                <w:sz w:val="20"/>
                <w:szCs w:val="20"/>
              </w:rPr>
            </w:pPr>
            <w:r w:rsidRPr="00004C26">
              <w:rPr>
                <w:rFonts w:ascii="Franklin Gothic Book" w:hAnsi="Franklin Gothic Book"/>
                <w:bCs/>
                <w:sz w:val="20"/>
                <w:szCs w:val="20"/>
              </w:rPr>
              <w:t>Matthew Birnbaum, PHD</w:t>
            </w:r>
          </w:p>
          <w:p w14:paraId="4D81BD63" w14:textId="7BE7383C" w:rsidR="00004C26" w:rsidRPr="00004C26" w:rsidRDefault="00D413A0" w:rsidP="00004C26">
            <w:pPr>
              <w:tabs>
                <w:tab w:val="left" w:pos="1080"/>
              </w:tabs>
              <w:spacing w:after="0" w:line="240" w:lineRule="auto"/>
              <w:rPr>
                <w:rFonts w:ascii="Franklin Gothic Book" w:hAnsi="Franklin Gothic Book"/>
                <w:bCs/>
                <w:sz w:val="20"/>
                <w:szCs w:val="20"/>
              </w:rPr>
            </w:pPr>
            <w:r>
              <w:rPr>
                <w:rFonts w:ascii="Franklin Gothic Book" w:hAnsi="Franklin Gothic Book"/>
                <w:bCs/>
                <w:sz w:val="20"/>
                <w:szCs w:val="20"/>
              </w:rPr>
              <w:t>Senior Evaluation Officer</w:t>
            </w:r>
          </w:p>
          <w:p w14:paraId="029B5969" w14:textId="77777777" w:rsidR="00004C26" w:rsidRPr="00004C26" w:rsidRDefault="00004C26" w:rsidP="00801C01">
            <w:pPr>
              <w:tabs>
                <w:tab w:val="left" w:pos="1080"/>
              </w:tabs>
              <w:spacing w:after="0" w:line="240" w:lineRule="auto"/>
              <w:rPr>
                <w:rFonts w:ascii="Franklin Gothic Book" w:hAnsi="Franklin Gothic Book"/>
                <w:bCs/>
                <w:sz w:val="20"/>
                <w:szCs w:val="20"/>
              </w:rPr>
            </w:pPr>
          </w:p>
          <w:p w14:paraId="1CAB6071" w14:textId="77777777" w:rsidR="00801C01" w:rsidRPr="00004C26" w:rsidRDefault="00801C01" w:rsidP="00801C01">
            <w:pPr>
              <w:tabs>
                <w:tab w:val="left" w:pos="1080"/>
              </w:tabs>
              <w:spacing w:after="0" w:line="240" w:lineRule="auto"/>
              <w:rPr>
                <w:rFonts w:ascii="Franklin Gothic Book" w:hAnsi="Franklin Gothic Book"/>
                <w:bCs/>
                <w:sz w:val="20"/>
                <w:szCs w:val="20"/>
              </w:rPr>
            </w:pPr>
            <w:r w:rsidRPr="00004C26">
              <w:rPr>
                <w:rFonts w:ascii="Franklin Gothic Book" w:hAnsi="Franklin Gothic Book"/>
                <w:bCs/>
                <w:sz w:val="20"/>
                <w:szCs w:val="20"/>
              </w:rPr>
              <w:t>Scott Carey</w:t>
            </w:r>
          </w:p>
          <w:p w14:paraId="1E6B60D8" w14:textId="77777777" w:rsidR="00801C01" w:rsidRPr="00004C26" w:rsidRDefault="00801C01" w:rsidP="00801C01">
            <w:pPr>
              <w:tabs>
                <w:tab w:val="left" w:pos="1080"/>
              </w:tabs>
              <w:spacing w:after="0" w:line="240" w:lineRule="auto"/>
              <w:rPr>
                <w:rFonts w:ascii="Franklin Gothic Book" w:hAnsi="Franklin Gothic Book"/>
                <w:bCs/>
                <w:sz w:val="20"/>
                <w:szCs w:val="20"/>
              </w:rPr>
            </w:pPr>
            <w:r w:rsidRPr="00004C26">
              <w:rPr>
                <w:rFonts w:ascii="Franklin Gothic Book" w:hAnsi="Franklin Gothic Book"/>
                <w:bCs/>
                <w:sz w:val="20"/>
                <w:szCs w:val="20"/>
              </w:rPr>
              <w:t>Chief Information Officer</w:t>
            </w:r>
          </w:p>
          <w:p w14:paraId="7624817A" w14:textId="77777777" w:rsidR="00801C01" w:rsidRPr="00004C26" w:rsidRDefault="00801C01" w:rsidP="00801C01">
            <w:pPr>
              <w:tabs>
                <w:tab w:val="left" w:pos="1080"/>
              </w:tabs>
              <w:spacing w:after="0" w:line="240" w:lineRule="auto"/>
              <w:rPr>
                <w:rFonts w:ascii="Franklin Gothic Book" w:hAnsi="Franklin Gothic Book"/>
                <w:bCs/>
                <w:sz w:val="20"/>
                <w:szCs w:val="20"/>
              </w:rPr>
            </w:pPr>
          </w:p>
          <w:p w14:paraId="2F6116C1" w14:textId="0070C7A3" w:rsidR="00801C01" w:rsidRPr="00004C26" w:rsidRDefault="00801C01" w:rsidP="00801C01">
            <w:pPr>
              <w:tabs>
                <w:tab w:val="left" w:pos="1080"/>
              </w:tabs>
              <w:spacing w:after="0" w:line="240" w:lineRule="auto"/>
              <w:rPr>
                <w:rFonts w:ascii="Franklin Gothic Book" w:hAnsi="Franklin Gothic Book"/>
                <w:bCs/>
                <w:sz w:val="20"/>
                <w:szCs w:val="20"/>
              </w:rPr>
            </w:pPr>
            <w:r w:rsidRPr="00004C26">
              <w:rPr>
                <w:rFonts w:ascii="Franklin Gothic Book" w:hAnsi="Franklin Gothic Book"/>
                <w:bCs/>
                <w:sz w:val="20"/>
                <w:szCs w:val="20"/>
              </w:rPr>
              <w:t>Ter</w:t>
            </w:r>
            <w:r w:rsidR="00F2641E">
              <w:rPr>
                <w:rFonts w:ascii="Franklin Gothic Book" w:hAnsi="Franklin Gothic Book"/>
                <w:bCs/>
                <w:sz w:val="20"/>
                <w:szCs w:val="20"/>
              </w:rPr>
              <w:t>esa</w:t>
            </w:r>
            <w:r w:rsidRPr="00004C26">
              <w:rPr>
                <w:rFonts w:ascii="Franklin Gothic Book" w:hAnsi="Franklin Gothic Book"/>
                <w:bCs/>
                <w:sz w:val="20"/>
                <w:szCs w:val="20"/>
              </w:rPr>
              <w:t xml:space="preserve"> DeVoe</w:t>
            </w:r>
          </w:p>
          <w:p w14:paraId="19840E83" w14:textId="77777777" w:rsidR="00801C01" w:rsidRDefault="00004C26" w:rsidP="00801C01">
            <w:pPr>
              <w:tabs>
                <w:tab w:val="left" w:pos="1080"/>
              </w:tabs>
              <w:spacing w:after="0" w:line="240" w:lineRule="auto"/>
              <w:rPr>
                <w:rFonts w:ascii="Franklin Gothic Book" w:hAnsi="Franklin Gothic Book"/>
                <w:bCs/>
                <w:sz w:val="20"/>
                <w:szCs w:val="20"/>
              </w:rPr>
            </w:pPr>
            <w:r w:rsidRPr="00004C26">
              <w:rPr>
                <w:rFonts w:ascii="Franklin Gothic Book" w:hAnsi="Franklin Gothic Book"/>
                <w:bCs/>
                <w:sz w:val="20"/>
                <w:szCs w:val="20"/>
              </w:rPr>
              <w:t>Associate Deputy Director – State Programs</w:t>
            </w:r>
          </w:p>
          <w:p w14:paraId="7ADB2063" w14:textId="5B34F411" w:rsidR="00E37384" w:rsidRPr="00004C26" w:rsidRDefault="00E37384" w:rsidP="00801C01">
            <w:pPr>
              <w:tabs>
                <w:tab w:val="left" w:pos="1080"/>
              </w:tabs>
              <w:spacing w:after="0" w:line="240" w:lineRule="auto"/>
              <w:rPr>
                <w:rFonts w:ascii="Franklin Gothic Book" w:hAnsi="Franklin Gothic Book"/>
                <w:bCs/>
                <w:sz w:val="20"/>
                <w:szCs w:val="20"/>
              </w:rPr>
            </w:pPr>
          </w:p>
        </w:tc>
        <w:tc>
          <w:tcPr>
            <w:tcW w:w="2538" w:type="dxa"/>
            <w:tcBorders>
              <w:top w:val="single" w:sz="4" w:space="0" w:color="auto"/>
            </w:tcBorders>
            <w:vAlign w:val="center"/>
          </w:tcPr>
          <w:p w14:paraId="2CEA42FD" w14:textId="77777777" w:rsidR="00E37384" w:rsidRDefault="00E37384" w:rsidP="00004C26">
            <w:pPr>
              <w:tabs>
                <w:tab w:val="left" w:pos="1080"/>
              </w:tabs>
              <w:spacing w:after="0" w:line="240" w:lineRule="auto"/>
              <w:rPr>
                <w:rFonts w:ascii="Franklin Gothic Book" w:hAnsi="Franklin Gothic Book"/>
                <w:sz w:val="20"/>
                <w:szCs w:val="20"/>
              </w:rPr>
            </w:pPr>
          </w:p>
          <w:p w14:paraId="3095C925" w14:textId="14781A33" w:rsidR="00004C26" w:rsidRPr="001563CF" w:rsidRDefault="009E1B2D" w:rsidP="00004C26">
            <w:pPr>
              <w:tabs>
                <w:tab w:val="left" w:pos="1080"/>
              </w:tabs>
              <w:spacing w:after="0" w:line="240" w:lineRule="auto"/>
              <w:rPr>
                <w:rFonts w:ascii="Franklin Gothic Book" w:hAnsi="Franklin Gothic Book"/>
                <w:sz w:val="20"/>
                <w:szCs w:val="20"/>
              </w:rPr>
            </w:pPr>
            <w:hyperlink r:id="rId12" w:history="1"/>
            <w:r w:rsidR="00004C26" w:rsidRPr="001563CF">
              <w:rPr>
                <w:rFonts w:ascii="Franklin Gothic Book" w:hAnsi="Franklin Gothic Book"/>
                <w:sz w:val="20"/>
                <w:szCs w:val="20"/>
              </w:rPr>
              <w:t>mpelczar@imls.gov</w:t>
            </w:r>
          </w:p>
          <w:p w14:paraId="22CCC948" w14:textId="7D5262DC" w:rsidR="00004C26" w:rsidRPr="001563CF" w:rsidRDefault="00004C26" w:rsidP="00004C26">
            <w:pPr>
              <w:tabs>
                <w:tab w:val="left" w:pos="1080"/>
              </w:tabs>
              <w:spacing w:after="0" w:line="240" w:lineRule="auto"/>
              <w:rPr>
                <w:rFonts w:ascii="Franklin Gothic Book" w:hAnsi="Franklin Gothic Book"/>
                <w:sz w:val="20"/>
                <w:szCs w:val="20"/>
              </w:rPr>
            </w:pPr>
            <w:r w:rsidRPr="001563CF">
              <w:rPr>
                <w:rFonts w:ascii="Franklin Gothic Book" w:hAnsi="Franklin Gothic Book"/>
                <w:sz w:val="20"/>
                <w:szCs w:val="20"/>
              </w:rPr>
              <w:t>202-653-4647</w:t>
            </w:r>
          </w:p>
          <w:p w14:paraId="697B91BF" w14:textId="4498FACA" w:rsidR="00004C26" w:rsidRPr="001563CF" w:rsidRDefault="00004C26" w:rsidP="00004C26">
            <w:pPr>
              <w:tabs>
                <w:tab w:val="left" w:pos="1080"/>
              </w:tabs>
              <w:spacing w:after="0" w:line="240" w:lineRule="auto"/>
              <w:rPr>
                <w:rFonts w:ascii="Franklin Gothic Book" w:hAnsi="Franklin Gothic Book"/>
                <w:sz w:val="20"/>
                <w:szCs w:val="20"/>
              </w:rPr>
            </w:pPr>
          </w:p>
          <w:p w14:paraId="546EAE5D" w14:textId="667815A4" w:rsidR="00C45B4C" w:rsidRPr="001563CF" w:rsidRDefault="009E1B2D" w:rsidP="00004C26">
            <w:pPr>
              <w:tabs>
                <w:tab w:val="left" w:pos="1080"/>
              </w:tabs>
              <w:spacing w:after="0" w:line="240" w:lineRule="auto"/>
              <w:rPr>
                <w:rFonts w:ascii="Franklin Gothic Book" w:hAnsi="Franklin Gothic Book"/>
                <w:sz w:val="20"/>
                <w:szCs w:val="20"/>
              </w:rPr>
            </w:pPr>
            <w:hyperlink r:id="rId13" w:history="1">
              <w:r w:rsidR="00C45B4C" w:rsidRPr="001563CF">
                <w:rPr>
                  <w:rFonts w:ascii="Franklin Gothic Book" w:hAnsi="Franklin Gothic Book"/>
                  <w:sz w:val="20"/>
                  <w:szCs w:val="20"/>
                </w:rPr>
                <w:t>lfrehill@imls.gov</w:t>
              </w:r>
            </w:hyperlink>
          </w:p>
          <w:p w14:paraId="27E32F9D" w14:textId="44F6680E" w:rsidR="001563CF" w:rsidRPr="001563CF" w:rsidRDefault="001563CF" w:rsidP="00004C26">
            <w:pPr>
              <w:tabs>
                <w:tab w:val="left" w:pos="1080"/>
              </w:tabs>
              <w:spacing w:after="0" w:line="240" w:lineRule="auto"/>
              <w:rPr>
                <w:rFonts w:ascii="Franklin Gothic Book" w:hAnsi="Franklin Gothic Book"/>
                <w:sz w:val="20"/>
                <w:szCs w:val="20"/>
              </w:rPr>
            </w:pPr>
            <w:r w:rsidRPr="001563CF">
              <w:rPr>
                <w:rFonts w:ascii="Franklin Gothic Book" w:hAnsi="Franklin Gothic Book"/>
                <w:sz w:val="20"/>
                <w:szCs w:val="20"/>
              </w:rPr>
              <w:t>202-653</w:t>
            </w:r>
            <w:r w:rsidR="000151BB">
              <w:rPr>
                <w:rFonts w:ascii="Franklin Gothic Book" w:hAnsi="Franklin Gothic Book"/>
                <w:sz w:val="20"/>
                <w:szCs w:val="20"/>
              </w:rPr>
              <w:t>-4649</w:t>
            </w:r>
          </w:p>
          <w:p w14:paraId="629BEE86" w14:textId="77777777" w:rsidR="00C45B4C" w:rsidRPr="001563CF" w:rsidRDefault="00C45B4C" w:rsidP="00004C26">
            <w:pPr>
              <w:tabs>
                <w:tab w:val="left" w:pos="1080"/>
              </w:tabs>
              <w:spacing w:after="0" w:line="240" w:lineRule="auto"/>
              <w:rPr>
                <w:rFonts w:ascii="Franklin Gothic Book" w:hAnsi="Franklin Gothic Book"/>
                <w:sz w:val="20"/>
                <w:szCs w:val="20"/>
              </w:rPr>
            </w:pPr>
          </w:p>
          <w:p w14:paraId="67433A99" w14:textId="4FD4C4FC" w:rsidR="00004C26" w:rsidRDefault="009E1B2D" w:rsidP="00004C26">
            <w:pPr>
              <w:tabs>
                <w:tab w:val="left" w:pos="1080"/>
              </w:tabs>
              <w:spacing w:after="0" w:line="240" w:lineRule="auto"/>
              <w:rPr>
                <w:rFonts w:ascii="Franklin Gothic Book" w:hAnsi="Franklin Gothic Book"/>
                <w:sz w:val="20"/>
                <w:szCs w:val="20"/>
              </w:rPr>
            </w:pPr>
            <w:hyperlink r:id="rId14" w:history="1">
              <w:r w:rsidR="00004C26" w:rsidRPr="001563CF">
                <w:t>mbirnbaum@imls.gov</w:t>
              </w:r>
            </w:hyperlink>
            <w:r w:rsidR="00004C26">
              <w:rPr>
                <w:rFonts w:ascii="Franklin Gothic Book" w:hAnsi="Franklin Gothic Book"/>
                <w:sz w:val="20"/>
                <w:szCs w:val="20"/>
              </w:rPr>
              <w:t xml:space="preserve"> </w:t>
            </w:r>
          </w:p>
          <w:p w14:paraId="437671BF" w14:textId="436474F7" w:rsidR="00801C01" w:rsidRPr="001563CF" w:rsidRDefault="00004C26" w:rsidP="00004C26">
            <w:pPr>
              <w:tabs>
                <w:tab w:val="left" w:pos="1080"/>
              </w:tabs>
              <w:spacing w:after="0" w:line="240" w:lineRule="auto"/>
              <w:rPr>
                <w:rFonts w:ascii="Franklin Gothic Book" w:hAnsi="Franklin Gothic Book"/>
                <w:sz w:val="20"/>
                <w:szCs w:val="20"/>
              </w:rPr>
            </w:pPr>
            <w:r w:rsidRPr="00247595">
              <w:rPr>
                <w:rFonts w:ascii="Franklin Gothic Book" w:hAnsi="Franklin Gothic Book"/>
                <w:sz w:val="20"/>
                <w:szCs w:val="20"/>
              </w:rPr>
              <w:t>202-653-</w:t>
            </w:r>
            <w:r w:rsidR="000151BB">
              <w:rPr>
                <w:rFonts w:ascii="Franklin Gothic Book" w:hAnsi="Franklin Gothic Book"/>
                <w:sz w:val="20"/>
                <w:szCs w:val="20"/>
              </w:rPr>
              <w:t>4760</w:t>
            </w:r>
          </w:p>
        </w:tc>
      </w:tr>
      <w:tr w:rsidR="00801C01" w:rsidRPr="00247595" w14:paraId="1BD41734" w14:textId="77777777" w:rsidTr="681CC8EB">
        <w:trPr>
          <w:trHeight w:val="576"/>
        </w:trPr>
        <w:tc>
          <w:tcPr>
            <w:tcW w:w="3888" w:type="dxa"/>
          </w:tcPr>
          <w:p w14:paraId="5555B21A" w14:textId="139DDBF9" w:rsidR="00801C01" w:rsidRPr="00801C01" w:rsidRDefault="00801C01" w:rsidP="00C9206A">
            <w:pPr>
              <w:spacing w:after="0" w:line="240" w:lineRule="auto"/>
              <w:rPr>
                <w:rFonts w:ascii="Franklin Gothic Book" w:hAnsi="Franklin Gothic Book"/>
                <w:sz w:val="20"/>
                <w:szCs w:val="20"/>
              </w:rPr>
            </w:pPr>
          </w:p>
          <w:p w14:paraId="0974A0EC" w14:textId="6F67BFD9" w:rsidR="00801C01" w:rsidRPr="00247595" w:rsidRDefault="00801C01" w:rsidP="00C9206A">
            <w:pPr>
              <w:tabs>
                <w:tab w:val="left" w:pos="1080"/>
              </w:tabs>
              <w:spacing w:after="0" w:line="240" w:lineRule="auto"/>
              <w:rPr>
                <w:rFonts w:ascii="Franklin Gothic Book" w:hAnsi="Franklin Gothic Book"/>
                <w:sz w:val="20"/>
                <w:szCs w:val="20"/>
              </w:rPr>
            </w:pPr>
          </w:p>
        </w:tc>
        <w:tc>
          <w:tcPr>
            <w:tcW w:w="3150" w:type="dxa"/>
            <w:vMerge/>
          </w:tcPr>
          <w:p w14:paraId="02950F62" w14:textId="4C654A8B" w:rsidR="00801C01" w:rsidRPr="00247595" w:rsidRDefault="00801C01" w:rsidP="00792A51">
            <w:pPr>
              <w:tabs>
                <w:tab w:val="left" w:pos="1080"/>
              </w:tabs>
              <w:spacing w:after="0" w:line="240" w:lineRule="auto"/>
              <w:rPr>
                <w:rFonts w:ascii="Franklin Gothic Book" w:hAnsi="Franklin Gothic Book"/>
                <w:sz w:val="20"/>
                <w:szCs w:val="20"/>
              </w:rPr>
            </w:pPr>
          </w:p>
        </w:tc>
        <w:tc>
          <w:tcPr>
            <w:tcW w:w="2538" w:type="dxa"/>
          </w:tcPr>
          <w:p w14:paraId="10260083" w14:textId="77777777" w:rsidR="00801C01" w:rsidRDefault="00801C01" w:rsidP="00DA4C60">
            <w:pPr>
              <w:tabs>
                <w:tab w:val="left" w:pos="1080"/>
              </w:tabs>
              <w:spacing w:after="0" w:line="240" w:lineRule="auto"/>
              <w:rPr>
                <w:rFonts w:ascii="Franklin Gothic Book" w:hAnsi="Franklin Gothic Book"/>
                <w:sz w:val="20"/>
                <w:szCs w:val="20"/>
              </w:rPr>
            </w:pPr>
          </w:p>
          <w:p w14:paraId="5C63BF2D" w14:textId="33B95650" w:rsidR="001563CF" w:rsidRDefault="009E1B2D" w:rsidP="00DA4C60">
            <w:pPr>
              <w:tabs>
                <w:tab w:val="left" w:pos="1080"/>
              </w:tabs>
              <w:spacing w:after="0" w:line="240" w:lineRule="auto"/>
              <w:rPr>
                <w:rFonts w:ascii="Franklin Gothic Book" w:hAnsi="Franklin Gothic Book"/>
                <w:sz w:val="20"/>
                <w:szCs w:val="20"/>
              </w:rPr>
            </w:pPr>
            <w:hyperlink r:id="rId15" w:history="1">
              <w:r w:rsidR="001563CF" w:rsidRPr="001563CF">
                <w:t>scarey@imls.gov</w:t>
              </w:r>
            </w:hyperlink>
          </w:p>
          <w:p w14:paraId="63189026" w14:textId="4A36F941" w:rsidR="001563CF" w:rsidRDefault="001563CF"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202-653-</w:t>
            </w:r>
            <w:r w:rsidR="000151BB">
              <w:rPr>
                <w:rFonts w:ascii="Franklin Gothic Book" w:hAnsi="Franklin Gothic Book"/>
                <w:sz w:val="20"/>
                <w:szCs w:val="20"/>
              </w:rPr>
              <w:t>4690</w:t>
            </w:r>
          </w:p>
          <w:p w14:paraId="12FD5087" w14:textId="77777777" w:rsidR="001563CF" w:rsidRDefault="001563CF" w:rsidP="00DA4C60">
            <w:pPr>
              <w:tabs>
                <w:tab w:val="left" w:pos="1080"/>
              </w:tabs>
              <w:spacing w:after="0" w:line="240" w:lineRule="auto"/>
              <w:rPr>
                <w:rFonts w:ascii="Franklin Gothic Book" w:hAnsi="Franklin Gothic Book"/>
                <w:sz w:val="20"/>
                <w:szCs w:val="20"/>
              </w:rPr>
            </w:pPr>
          </w:p>
          <w:p w14:paraId="6CA3E219" w14:textId="753469AF" w:rsidR="001563CF" w:rsidRDefault="009E1B2D" w:rsidP="00DA4C60">
            <w:pPr>
              <w:tabs>
                <w:tab w:val="left" w:pos="1080"/>
              </w:tabs>
              <w:spacing w:after="0" w:line="240" w:lineRule="auto"/>
              <w:rPr>
                <w:rFonts w:ascii="Franklin Gothic Book" w:hAnsi="Franklin Gothic Book"/>
                <w:sz w:val="20"/>
                <w:szCs w:val="20"/>
              </w:rPr>
            </w:pPr>
            <w:hyperlink r:id="rId16" w:history="1">
              <w:r w:rsidR="001563CF" w:rsidRPr="001563CF">
                <w:t>tdevoe@imls.gov</w:t>
              </w:r>
            </w:hyperlink>
          </w:p>
          <w:p w14:paraId="47D39A52" w14:textId="4395A3DC" w:rsidR="001563CF" w:rsidRPr="00247595" w:rsidRDefault="001563CF"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202-653-</w:t>
            </w:r>
            <w:r w:rsidR="00F2641E">
              <w:rPr>
                <w:rFonts w:ascii="Franklin Gothic Book" w:hAnsi="Franklin Gothic Book"/>
                <w:sz w:val="20"/>
                <w:szCs w:val="20"/>
              </w:rPr>
              <w:t>4778</w:t>
            </w:r>
          </w:p>
        </w:tc>
      </w:tr>
      <w:tr w:rsidR="00247595" w14:paraId="5D15B6CB" w14:textId="77777777" w:rsidTr="001563CF">
        <w:trPr>
          <w:trHeight w:val="576"/>
        </w:trPr>
        <w:tc>
          <w:tcPr>
            <w:tcW w:w="3888" w:type="dxa"/>
          </w:tcPr>
          <w:p w14:paraId="03D31C92" w14:textId="77777777" w:rsidR="00247595" w:rsidRDefault="1113461A" w:rsidP="001563CF">
            <w:pPr>
              <w:tabs>
                <w:tab w:val="left" w:pos="1080"/>
              </w:tabs>
              <w:spacing w:after="0" w:line="240" w:lineRule="auto"/>
              <w:rPr>
                <w:rFonts w:ascii="Franklin Gothic Book" w:hAnsi="Franklin Gothic Book"/>
                <w:b/>
                <w:bCs/>
                <w:sz w:val="20"/>
                <w:szCs w:val="20"/>
                <w:u w:val="single"/>
              </w:rPr>
            </w:pPr>
            <w:r w:rsidRPr="00A864F6">
              <w:rPr>
                <w:rFonts w:ascii="Franklin Gothic Book" w:hAnsi="Franklin Gothic Book"/>
                <w:b/>
                <w:bCs/>
                <w:sz w:val="20"/>
                <w:szCs w:val="20"/>
                <w:u w:val="single"/>
              </w:rPr>
              <w:t>R</w:t>
            </w:r>
            <w:r w:rsidR="7B8081C4" w:rsidRPr="00A864F6">
              <w:rPr>
                <w:rFonts w:ascii="Franklin Gothic Book" w:hAnsi="Franklin Gothic Book"/>
                <w:b/>
                <w:bCs/>
                <w:sz w:val="20"/>
                <w:szCs w:val="20"/>
                <w:u w:val="single"/>
              </w:rPr>
              <w:t>esearc</w:t>
            </w:r>
            <w:r w:rsidRPr="00224D6B">
              <w:rPr>
                <w:rFonts w:ascii="Franklin Gothic Book" w:hAnsi="Franklin Gothic Book"/>
                <w:b/>
                <w:bCs/>
                <w:sz w:val="20"/>
                <w:szCs w:val="20"/>
                <w:u w:val="single"/>
              </w:rPr>
              <w:t xml:space="preserve">h </w:t>
            </w:r>
            <w:r w:rsidR="7B8081C4" w:rsidRPr="00224D6B">
              <w:rPr>
                <w:rFonts w:ascii="Franklin Gothic Book" w:hAnsi="Franklin Gothic Book"/>
                <w:b/>
                <w:bCs/>
                <w:sz w:val="20"/>
                <w:szCs w:val="20"/>
                <w:u w:val="single"/>
              </w:rPr>
              <w:t xml:space="preserve">Triangle International </w:t>
            </w:r>
            <w:r w:rsidRPr="00224D6B">
              <w:rPr>
                <w:rFonts w:ascii="Franklin Gothic Book" w:hAnsi="Franklin Gothic Book"/>
                <w:b/>
                <w:bCs/>
                <w:sz w:val="20"/>
                <w:szCs w:val="20"/>
                <w:u w:val="single"/>
              </w:rPr>
              <w:t>(</w:t>
            </w:r>
            <w:r w:rsidR="7B8081C4" w:rsidRPr="00224D6B">
              <w:rPr>
                <w:rFonts w:ascii="Franklin Gothic Book" w:hAnsi="Franklin Gothic Book"/>
                <w:b/>
                <w:bCs/>
                <w:sz w:val="20"/>
                <w:szCs w:val="20"/>
                <w:u w:val="single"/>
              </w:rPr>
              <w:t>RTI</w:t>
            </w:r>
            <w:r w:rsidR="00247595" w:rsidRPr="00C9206A">
              <w:rPr>
                <w:rFonts w:ascii="Franklin Gothic Book" w:hAnsi="Franklin Gothic Book"/>
                <w:b/>
                <w:bCs/>
                <w:sz w:val="20"/>
                <w:szCs w:val="20"/>
                <w:u w:val="single"/>
              </w:rPr>
              <w:t>)</w:t>
            </w:r>
          </w:p>
          <w:p w14:paraId="38C26238" w14:textId="77777777" w:rsidR="00722634" w:rsidRDefault="00722634" w:rsidP="001563CF">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 xml:space="preserve">3050 East Cornwallis Rd. </w:t>
            </w:r>
          </w:p>
          <w:p w14:paraId="657B6BB4" w14:textId="77777777" w:rsidR="00722634" w:rsidRDefault="00722634" w:rsidP="001563CF">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POS Box 12194</w:t>
            </w:r>
          </w:p>
          <w:p w14:paraId="354BECF2" w14:textId="1BF57EAF" w:rsidR="00722634" w:rsidRPr="00722634" w:rsidRDefault="00722634" w:rsidP="001563CF">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Research Triangle Park, NC 27709-2194</w:t>
            </w:r>
          </w:p>
        </w:tc>
        <w:tc>
          <w:tcPr>
            <w:tcW w:w="3150" w:type="dxa"/>
            <w:vAlign w:val="center"/>
          </w:tcPr>
          <w:p w14:paraId="63DAA128" w14:textId="34C359EC" w:rsidR="001563CF" w:rsidRPr="001563CF" w:rsidRDefault="001563CF" w:rsidP="001563CF">
            <w:pPr>
              <w:tabs>
                <w:tab w:val="left" w:pos="1080"/>
              </w:tabs>
              <w:spacing w:after="0" w:line="240" w:lineRule="auto"/>
              <w:rPr>
                <w:rFonts w:ascii="Franklin Gothic Book" w:hAnsi="Franklin Gothic Book"/>
                <w:bCs/>
                <w:sz w:val="20"/>
                <w:szCs w:val="20"/>
              </w:rPr>
            </w:pPr>
            <w:r w:rsidRPr="001563CF">
              <w:rPr>
                <w:rFonts w:ascii="Franklin Gothic Book" w:hAnsi="Franklin Gothic Book"/>
                <w:bCs/>
                <w:sz w:val="20"/>
                <w:szCs w:val="20"/>
              </w:rPr>
              <w:t>Elizabeth Robbins</w:t>
            </w:r>
          </w:p>
          <w:p w14:paraId="3CCDD2A3" w14:textId="18DCB77E" w:rsidR="00247595" w:rsidRPr="00530490" w:rsidRDefault="001563CF" w:rsidP="001563CF">
            <w:pPr>
              <w:tabs>
                <w:tab w:val="left" w:pos="1080"/>
              </w:tabs>
              <w:spacing w:after="0" w:line="240" w:lineRule="auto"/>
              <w:rPr>
                <w:rFonts w:ascii="Franklin Gothic Book" w:hAnsi="Franklin Gothic Book"/>
                <w:b/>
                <w:sz w:val="20"/>
                <w:szCs w:val="20"/>
              </w:rPr>
            </w:pPr>
            <w:r w:rsidRPr="001563CF">
              <w:rPr>
                <w:rFonts w:ascii="Franklin Gothic Book" w:hAnsi="Franklin Gothic Book"/>
                <w:bCs/>
                <w:sz w:val="20"/>
                <w:szCs w:val="20"/>
              </w:rPr>
              <w:t>Program Director, Web and Mobile Applications Development</w:t>
            </w:r>
          </w:p>
        </w:tc>
        <w:tc>
          <w:tcPr>
            <w:tcW w:w="2538" w:type="dxa"/>
            <w:vAlign w:val="center"/>
          </w:tcPr>
          <w:p w14:paraId="2BE78059" w14:textId="4359F0F6" w:rsidR="001563CF" w:rsidRDefault="009E1B2D" w:rsidP="001563CF">
            <w:pPr>
              <w:tabs>
                <w:tab w:val="left" w:pos="1080"/>
              </w:tabs>
              <w:spacing w:after="0" w:line="240" w:lineRule="auto"/>
              <w:rPr>
                <w:rFonts w:ascii="Franklin Gothic Book" w:hAnsi="Franklin Gothic Book"/>
                <w:sz w:val="20"/>
                <w:szCs w:val="20"/>
              </w:rPr>
            </w:pPr>
            <w:hyperlink r:id="rId17" w:history="1">
              <w:r w:rsidR="001563CF" w:rsidRPr="00FA79A3">
                <w:rPr>
                  <w:rStyle w:val="Hyperlink"/>
                  <w:rFonts w:ascii="Franklin Gothic Book" w:hAnsi="Franklin Gothic Book"/>
                  <w:sz w:val="20"/>
                  <w:szCs w:val="20"/>
                </w:rPr>
                <w:t>robbins@rti.org</w:t>
              </w:r>
            </w:hyperlink>
          </w:p>
          <w:p w14:paraId="6F1D2DC3" w14:textId="08E52B7F" w:rsidR="001563CF" w:rsidRPr="001563CF" w:rsidRDefault="001563CF" w:rsidP="001563CF">
            <w:pPr>
              <w:tabs>
                <w:tab w:val="left" w:pos="1080"/>
              </w:tabs>
              <w:spacing w:after="0" w:line="240" w:lineRule="auto"/>
              <w:rPr>
                <w:rFonts w:ascii="Franklin Gothic Book" w:hAnsi="Franklin Gothic Book"/>
                <w:sz w:val="20"/>
                <w:szCs w:val="20"/>
              </w:rPr>
            </w:pPr>
            <w:r w:rsidRPr="001563CF">
              <w:rPr>
                <w:rFonts w:ascii="Franklin Gothic Book" w:hAnsi="Franklin Gothic Book"/>
                <w:sz w:val="20"/>
                <w:szCs w:val="20"/>
              </w:rPr>
              <w:t>919</w:t>
            </w:r>
            <w:r>
              <w:rPr>
                <w:rFonts w:ascii="Franklin Gothic Book" w:hAnsi="Franklin Gothic Book"/>
                <w:sz w:val="20"/>
                <w:szCs w:val="20"/>
              </w:rPr>
              <w:t>-</w:t>
            </w:r>
            <w:r w:rsidRPr="001563CF">
              <w:rPr>
                <w:rFonts w:ascii="Franklin Gothic Book" w:hAnsi="Franklin Gothic Book"/>
                <w:sz w:val="20"/>
                <w:szCs w:val="20"/>
              </w:rPr>
              <w:t>541</w:t>
            </w:r>
            <w:r>
              <w:rPr>
                <w:rFonts w:ascii="Franklin Gothic Book" w:hAnsi="Franklin Gothic Book"/>
                <w:sz w:val="20"/>
                <w:szCs w:val="20"/>
              </w:rPr>
              <w:t>-</w:t>
            </w:r>
            <w:r w:rsidRPr="001563CF">
              <w:rPr>
                <w:rFonts w:ascii="Franklin Gothic Book" w:hAnsi="Franklin Gothic Book"/>
                <w:sz w:val="20"/>
                <w:szCs w:val="20"/>
              </w:rPr>
              <w:t>7062</w:t>
            </w:r>
          </w:p>
          <w:p w14:paraId="3F167F12" w14:textId="77777777" w:rsidR="00247595" w:rsidRPr="001563CF" w:rsidRDefault="00247595" w:rsidP="001563CF">
            <w:pPr>
              <w:tabs>
                <w:tab w:val="left" w:pos="1080"/>
              </w:tabs>
              <w:spacing w:after="0" w:line="240" w:lineRule="auto"/>
              <w:rPr>
                <w:rFonts w:ascii="Franklin Gothic Book" w:hAnsi="Franklin Gothic Book"/>
                <w:sz w:val="20"/>
                <w:szCs w:val="20"/>
              </w:rPr>
            </w:pPr>
          </w:p>
        </w:tc>
      </w:tr>
      <w:tr w:rsidR="00247595" w:rsidRPr="00247595" w14:paraId="6EE666D1" w14:textId="77777777" w:rsidTr="681CC8EB">
        <w:trPr>
          <w:trHeight w:val="576"/>
        </w:trPr>
        <w:tc>
          <w:tcPr>
            <w:tcW w:w="3888" w:type="dxa"/>
          </w:tcPr>
          <w:p w14:paraId="78137491" w14:textId="2FE7F400" w:rsidR="00247595" w:rsidRPr="00247595" w:rsidRDefault="00247595" w:rsidP="00DA4C60">
            <w:pPr>
              <w:tabs>
                <w:tab w:val="left" w:pos="1080"/>
              </w:tabs>
              <w:spacing w:after="0" w:line="240" w:lineRule="auto"/>
              <w:rPr>
                <w:rFonts w:ascii="Franklin Gothic Book" w:hAnsi="Franklin Gothic Book"/>
                <w:sz w:val="20"/>
                <w:szCs w:val="20"/>
              </w:rPr>
            </w:pPr>
          </w:p>
        </w:tc>
        <w:tc>
          <w:tcPr>
            <w:tcW w:w="3150" w:type="dxa"/>
          </w:tcPr>
          <w:p w14:paraId="4BB46DB1" w14:textId="6556C72A" w:rsidR="001A4FD7" w:rsidRPr="00530490" w:rsidRDefault="001A4FD7" w:rsidP="0036739E">
            <w:pPr>
              <w:tabs>
                <w:tab w:val="left" w:pos="1080"/>
              </w:tabs>
              <w:spacing w:after="0" w:line="240" w:lineRule="auto"/>
              <w:rPr>
                <w:rFonts w:ascii="Franklin Gothic Book" w:hAnsi="Franklin Gothic Book"/>
                <w:sz w:val="20"/>
                <w:szCs w:val="20"/>
              </w:rPr>
            </w:pPr>
          </w:p>
        </w:tc>
        <w:tc>
          <w:tcPr>
            <w:tcW w:w="2538" w:type="dxa"/>
          </w:tcPr>
          <w:p w14:paraId="4AF33288" w14:textId="77777777" w:rsidR="00FE3EFB" w:rsidRPr="00530490" w:rsidRDefault="00FE3EFB" w:rsidP="00DA4C60">
            <w:pPr>
              <w:tabs>
                <w:tab w:val="left" w:pos="1080"/>
              </w:tabs>
              <w:spacing w:after="0" w:line="240" w:lineRule="auto"/>
              <w:rPr>
                <w:rFonts w:ascii="Franklin Gothic Book" w:hAnsi="Franklin Gothic Book"/>
                <w:sz w:val="20"/>
                <w:szCs w:val="20"/>
              </w:rPr>
            </w:pPr>
          </w:p>
        </w:tc>
      </w:tr>
    </w:tbl>
    <w:p w14:paraId="4B8BD0D2" w14:textId="77777777" w:rsidR="00191788" w:rsidRDefault="00191788" w:rsidP="00DA4C60">
      <w:pPr>
        <w:tabs>
          <w:tab w:val="left" w:pos="1080"/>
        </w:tabs>
        <w:spacing w:after="0" w:line="240" w:lineRule="auto"/>
        <w:rPr>
          <w:rFonts w:ascii="Times New Roman" w:hAnsi="Times New Roman"/>
          <w:sz w:val="24"/>
          <w:szCs w:val="24"/>
          <w:lang w:val="es-EC"/>
        </w:rPr>
      </w:pPr>
    </w:p>
    <w:sectPr w:rsidR="00191788" w:rsidSect="00A864F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8ACCF" w14:textId="77777777" w:rsidR="00CE3708" w:rsidRDefault="00CE3708" w:rsidP="0081626B">
      <w:r>
        <w:separator/>
      </w:r>
    </w:p>
  </w:endnote>
  <w:endnote w:type="continuationSeparator" w:id="0">
    <w:p w14:paraId="1768F48A" w14:textId="77777777" w:rsidR="00CE3708" w:rsidRDefault="00CE3708" w:rsidP="0081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F553F" w14:textId="77777777" w:rsidR="00511B41" w:rsidRDefault="00511B41" w:rsidP="00BE0DA4">
    <w:pPr>
      <w:pStyle w:val="Footer"/>
      <w:jc w:val="right"/>
    </w:pPr>
    <w:r>
      <w:rPr>
        <w:rStyle w:val="PageNumber"/>
      </w:rPr>
      <w:t>IMLS</w:t>
    </w:r>
    <w:r w:rsidR="004F3C80">
      <w:rPr>
        <w:rStyle w:val="PageNumber"/>
      </w:rPr>
      <w:t>:  SLAA Supporting Statement B</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7A63C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2B830" w14:textId="77777777" w:rsidR="00CE3708" w:rsidRDefault="00CE3708" w:rsidP="0081626B">
      <w:r>
        <w:separator/>
      </w:r>
    </w:p>
  </w:footnote>
  <w:footnote w:type="continuationSeparator" w:id="0">
    <w:p w14:paraId="36835B95" w14:textId="77777777" w:rsidR="00CE3708" w:rsidRDefault="00CE3708" w:rsidP="00816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B3456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921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D0C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9C9A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8FD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30B6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544C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8C94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9CFA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20F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6AB"/>
    <w:multiLevelType w:val="hybridMultilevel"/>
    <w:tmpl w:val="A50C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C7357C"/>
    <w:multiLevelType w:val="hybridMultilevel"/>
    <w:tmpl w:val="08EA69B4"/>
    <w:lvl w:ilvl="0" w:tplc="DC1E217A">
      <w:start w:val="1"/>
      <w:numFmt w:val="bullet"/>
      <w:lvlText w:val=""/>
      <w:lvlJc w:val="left"/>
      <w:pPr>
        <w:tabs>
          <w:tab w:val="num" w:pos="786"/>
        </w:tabs>
        <w:ind w:left="786"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3ED44B2"/>
    <w:multiLevelType w:val="hybridMultilevel"/>
    <w:tmpl w:val="2CE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C08D8"/>
    <w:multiLevelType w:val="hybridMultilevel"/>
    <w:tmpl w:val="FBF4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533112"/>
    <w:multiLevelType w:val="hybridMultilevel"/>
    <w:tmpl w:val="64129F62"/>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E980645"/>
    <w:multiLevelType w:val="hybridMultilevel"/>
    <w:tmpl w:val="CB5E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FE6B22"/>
    <w:multiLevelType w:val="hybridMultilevel"/>
    <w:tmpl w:val="70CCAD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09E2063"/>
    <w:multiLevelType w:val="hybridMultilevel"/>
    <w:tmpl w:val="4508A844"/>
    <w:lvl w:ilvl="0" w:tplc="ABFA04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156464"/>
    <w:multiLevelType w:val="hybridMultilevel"/>
    <w:tmpl w:val="345AC6A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F9B2354"/>
    <w:multiLevelType w:val="hybridMultilevel"/>
    <w:tmpl w:val="0944EF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21336AAB"/>
    <w:multiLevelType w:val="multilevel"/>
    <w:tmpl w:val="D05E5B8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213640FE"/>
    <w:multiLevelType w:val="hybridMultilevel"/>
    <w:tmpl w:val="4020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982CF5"/>
    <w:multiLevelType w:val="hybridMultilevel"/>
    <w:tmpl w:val="CBFC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0877F4"/>
    <w:multiLevelType w:val="hybridMultilevel"/>
    <w:tmpl w:val="5078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7C3E77"/>
    <w:multiLevelType w:val="hybridMultilevel"/>
    <w:tmpl w:val="2D06CE18"/>
    <w:lvl w:ilvl="0" w:tplc="DC1E217A">
      <w:start w:val="1"/>
      <w:numFmt w:val="bullet"/>
      <w:lvlText w:val=""/>
      <w:lvlJc w:val="left"/>
      <w:pPr>
        <w:tabs>
          <w:tab w:val="num" w:pos="2430"/>
        </w:tabs>
        <w:ind w:left="2430" w:hanging="360"/>
      </w:pPr>
      <w:rPr>
        <w:rFonts w:ascii="Symbol" w:hAnsi="Symbol" w:cs="Symbol" w:hint="default"/>
        <w:color w:val="auto"/>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start w:val="1"/>
      <w:numFmt w:val="bullet"/>
      <w:lvlText w:val=""/>
      <w:lvlJc w:val="left"/>
      <w:pPr>
        <w:tabs>
          <w:tab w:val="num" w:pos="1734"/>
        </w:tabs>
        <w:ind w:left="1734" w:hanging="360"/>
      </w:pPr>
      <w:rPr>
        <w:rFonts w:ascii="Wingdings" w:hAnsi="Wingdings" w:cs="Wingdings" w:hint="default"/>
      </w:rPr>
    </w:lvl>
    <w:lvl w:ilvl="3" w:tplc="04090001">
      <w:start w:val="1"/>
      <w:numFmt w:val="bullet"/>
      <w:lvlText w:val=""/>
      <w:lvlJc w:val="left"/>
      <w:pPr>
        <w:tabs>
          <w:tab w:val="num" w:pos="2454"/>
        </w:tabs>
        <w:ind w:left="2454" w:hanging="360"/>
      </w:pPr>
      <w:rPr>
        <w:rFonts w:ascii="Symbol" w:hAnsi="Symbol" w:cs="Symbol" w:hint="default"/>
      </w:rPr>
    </w:lvl>
    <w:lvl w:ilvl="4" w:tplc="04090003">
      <w:start w:val="1"/>
      <w:numFmt w:val="bullet"/>
      <w:lvlText w:val="o"/>
      <w:lvlJc w:val="left"/>
      <w:pPr>
        <w:tabs>
          <w:tab w:val="num" w:pos="3174"/>
        </w:tabs>
        <w:ind w:left="3174" w:hanging="360"/>
      </w:pPr>
      <w:rPr>
        <w:rFonts w:ascii="Courier New" w:hAnsi="Courier New" w:cs="Courier New" w:hint="default"/>
      </w:rPr>
    </w:lvl>
    <w:lvl w:ilvl="5" w:tplc="04090005">
      <w:start w:val="1"/>
      <w:numFmt w:val="bullet"/>
      <w:lvlText w:val=""/>
      <w:lvlJc w:val="left"/>
      <w:pPr>
        <w:tabs>
          <w:tab w:val="num" w:pos="3894"/>
        </w:tabs>
        <w:ind w:left="3894" w:hanging="360"/>
      </w:pPr>
      <w:rPr>
        <w:rFonts w:ascii="Wingdings" w:hAnsi="Wingdings" w:cs="Wingdings" w:hint="default"/>
      </w:rPr>
    </w:lvl>
    <w:lvl w:ilvl="6" w:tplc="04090001">
      <w:start w:val="1"/>
      <w:numFmt w:val="bullet"/>
      <w:lvlText w:val=""/>
      <w:lvlJc w:val="left"/>
      <w:pPr>
        <w:tabs>
          <w:tab w:val="num" w:pos="4614"/>
        </w:tabs>
        <w:ind w:left="4614" w:hanging="360"/>
      </w:pPr>
      <w:rPr>
        <w:rFonts w:ascii="Symbol" w:hAnsi="Symbol" w:cs="Symbol" w:hint="default"/>
      </w:rPr>
    </w:lvl>
    <w:lvl w:ilvl="7" w:tplc="04090003">
      <w:start w:val="1"/>
      <w:numFmt w:val="bullet"/>
      <w:lvlText w:val="o"/>
      <w:lvlJc w:val="left"/>
      <w:pPr>
        <w:tabs>
          <w:tab w:val="num" w:pos="5334"/>
        </w:tabs>
        <w:ind w:left="5334" w:hanging="360"/>
      </w:pPr>
      <w:rPr>
        <w:rFonts w:ascii="Courier New" w:hAnsi="Courier New" w:cs="Courier New" w:hint="default"/>
      </w:rPr>
    </w:lvl>
    <w:lvl w:ilvl="8" w:tplc="04090005">
      <w:start w:val="1"/>
      <w:numFmt w:val="bullet"/>
      <w:lvlText w:val=""/>
      <w:lvlJc w:val="left"/>
      <w:pPr>
        <w:tabs>
          <w:tab w:val="num" w:pos="6054"/>
        </w:tabs>
        <w:ind w:left="6054" w:hanging="360"/>
      </w:pPr>
      <w:rPr>
        <w:rFonts w:ascii="Wingdings" w:hAnsi="Wingdings" w:cs="Wingdings" w:hint="default"/>
      </w:rPr>
    </w:lvl>
  </w:abstractNum>
  <w:abstractNum w:abstractNumId="25" w15:restartNumberingAfterBreak="0">
    <w:nsid w:val="2F49437B"/>
    <w:multiLevelType w:val="hybridMultilevel"/>
    <w:tmpl w:val="F5A67802"/>
    <w:lvl w:ilvl="0" w:tplc="1C06584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8B2A1E"/>
    <w:multiLevelType w:val="hybridMultilevel"/>
    <w:tmpl w:val="E3DC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41583F"/>
    <w:multiLevelType w:val="hybridMultilevel"/>
    <w:tmpl w:val="FEAA6936"/>
    <w:lvl w:ilvl="0" w:tplc="26107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924B49"/>
    <w:multiLevelType w:val="hybridMultilevel"/>
    <w:tmpl w:val="C7221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D0101C"/>
    <w:multiLevelType w:val="hybridMultilevel"/>
    <w:tmpl w:val="03A427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012042"/>
    <w:multiLevelType w:val="hybridMultilevel"/>
    <w:tmpl w:val="B5A402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D831647"/>
    <w:multiLevelType w:val="hybridMultilevel"/>
    <w:tmpl w:val="2110DB40"/>
    <w:lvl w:ilvl="0" w:tplc="65389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542AF9"/>
    <w:multiLevelType w:val="hybridMultilevel"/>
    <w:tmpl w:val="601463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917402"/>
    <w:multiLevelType w:val="hybridMultilevel"/>
    <w:tmpl w:val="92462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BD7FD9"/>
    <w:multiLevelType w:val="hybridMultilevel"/>
    <w:tmpl w:val="3E1C46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4BF25457"/>
    <w:multiLevelType w:val="hybridMultilevel"/>
    <w:tmpl w:val="3DCE5260"/>
    <w:lvl w:ilvl="0" w:tplc="ABFA04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C661861"/>
    <w:multiLevelType w:val="hybridMultilevel"/>
    <w:tmpl w:val="EF58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937E5D"/>
    <w:multiLevelType w:val="multilevel"/>
    <w:tmpl w:val="30FEE9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45C1203"/>
    <w:multiLevelType w:val="hybridMultilevel"/>
    <w:tmpl w:val="3B463632"/>
    <w:lvl w:ilvl="0" w:tplc="21F40E68">
      <w:start w:val="1"/>
      <w:numFmt w:val="bullet"/>
      <w:lvlText w:val=""/>
      <w:lvlJc w:val="left"/>
      <w:pPr>
        <w:tabs>
          <w:tab w:val="num" w:pos="792"/>
        </w:tabs>
        <w:ind w:left="79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42B14"/>
    <w:multiLevelType w:val="hybridMultilevel"/>
    <w:tmpl w:val="ADC8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4B4A93"/>
    <w:multiLevelType w:val="hybridMultilevel"/>
    <w:tmpl w:val="7C1E2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185A10"/>
    <w:multiLevelType w:val="hybridMultilevel"/>
    <w:tmpl w:val="A8DA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294826"/>
    <w:multiLevelType w:val="hybridMultilevel"/>
    <w:tmpl w:val="17FCA19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1D735B7"/>
    <w:multiLevelType w:val="hybridMultilevel"/>
    <w:tmpl w:val="C0783C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3B74E3"/>
    <w:multiLevelType w:val="hybridMultilevel"/>
    <w:tmpl w:val="FBE401FA"/>
    <w:lvl w:ilvl="0" w:tplc="8AF8E968">
      <w:start w:val="5"/>
      <w:numFmt w:val="bullet"/>
      <w:lvlText w:val="-"/>
      <w:lvlJc w:val="left"/>
      <w:pPr>
        <w:ind w:left="1080" w:hanging="360"/>
      </w:pPr>
      <w:rPr>
        <w:rFonts w:ascii="Arial Narrow" w:eastAsia="Times New Roman" w:hAnsi="Arial Narrow" w:cs="Arial Narrow"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92E4B60"/>
    <w:multiLevelType w:val="hybridMultilevel"/>
    <w:tmpl w:val="E822F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9604FB5"/>
    <w:multiLevelType w:val="hybridMultilevel"/>
    <w:tmpl w:val="EF38C7DE"/>
    <w:lvl w:ilvl="0" w:tplc="4EC699EE">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9B68FC"/>
    <w:multiLevelType w:val="hybridMultilevel"/>
    <w:tmpl w:val="91285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DF5A4B"/>
    <w:multiLevelType w:val="multilevel"/>
    <w:tmpl w:val="F5A67802"/>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8F6C92"/>
    <w:multiLevelType w:val="hybridMultilevel"/>
    <w:tmpl w:val="FA0AD994"/>
    <w:lvl w:ilvl="0" w:tplc="ABFA043E">
      <w:numFmt w:val="bullet"/>
      <w:lvlText w:val=""/>
      <w:lvlJc w:val="left"/>
      <w:pPr>
        <w:tabs>
          <w:tab w:val="num" w:pos="1146"/>
        </w:tabs>
        <w:ind w:left="1146" w:hanging="360"/>
      </w:pPr>
      <w:rPr>
        <w:rFonts w:ascii="Symbol" w:eastAsia="Times New Roman" w:hAnsi="Symbol"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abstractNumId w:val="34"/>
  </w:num>
  <w:num w:numId="2">
    <w:abstractNumId w:val="18"/>
  </w:num>
  <w:num w:numId="3">
    <w:abstractNumId w:val="42"/>
  </w:num>
  <w:num w:numId="4">
    <w:abstractNumId w:val="15"/>
  </w:num>
  <w:num w:numId="5">
    <w:abstractNumId w:val="46"/>
  </w:num>
  <w:num w:numId="6">
    <w:abstractNumId w:val="25"/>
  </w:num>
  <w:num w:numId="7">
    <w:abstractNumId w:val="48"/>
  </w:num>
  <w:num w:numId="8">
    <w:abstractNumId w:val="33"/>
  </w:num>
  <w:num w:numId="9">
    <w:abstractNumId w:val="45"/>
  </w:num>
  <w:num w:numId="10">
    <w:abstractNumId w:val="16"/>
  </w:num>
  <w:num w:numId="11">
    <w:abstractNumId w:val="35"/>
  </w:num>
  <w:num w:numId="12">
    <w:abstractNumId w:val="49"/>
  </w:num>
  <w:num w:numId="13">
    <w:abstractNumId w:val="17"/>
  </w:num>
  <w:num w:numId="14">
    <w:abstractNumId w:val="26"/>
  </w:num>
  <w:num w:numId="15">
    <w:abstractNumId w:val="36"/>
  </w:num>
  <w:num w:numId="16">
    <w:abstractNumId w:val="40"/>
  </w:num>
  <w:num w:numId="17">
    <w:abstractNumId w:val="43"/>
  </w:num>
  <w:num w:numId="18">
    <w:abstractNumId w:val="23"/>
  </w:num>
  <w:num w:numId="19">
    <w:abstractNumId w:val="28"/>
  </w:num>
  <w:num w:numId="20">
    <w:abstractNumId w:val="47"/>
  </w:num>
  <w:num w:numId="21">
    <w:abstractNumId w:val="21"/>
  </w:num>
  <w:num w:numId="22">
    <w:abstractNumId w:val="13"/>
  </w:num>
  <w:num w:numId="23">
    <w:abstractNumId w:val="10"/>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0"/>
  </w:num>
  <w:num w:numId="36">
    <w:abstractNumId w:val="14"/>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31"/>
  </w:num>
  <w:num w:numId="41">
    <w:abstractNumId w:val="27"/>
  </w:num>
  <w:num w:numId="42">
    <w:abstractNumId w:val="29"/>
  </w:num>
  <w:num w:numId="43">
    <w:abstractNumId w:val="39"/>
  </w:num>
  <w:num w:numId="44">
    <w:abstractNumId w:val="41"/>
  </w:num>
  <w:num w:numId="45">
    <w:abstractNumId w:val="20"/>
  </w:num>
  <w:num w:numId="46">
    <w:abstractNumId w:val="19"/>
  </w:num>
  <w:num w:numId="47">
    <w:abstractNumId w:val="22"/>
  </w:num>
  <w:num w:numId="48">
    <w:abstractNumId w:val="12"/>
  </w:num>
  <w:num w:numId="49">
    <w:abstractNumId w:val="3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6B"/>
    <w:rsid w:val="000021CE"/>
    <w:rsid w:val="00002B95"/>
    <w:rsid w:val="0000356E"/>
    <w:rsid w:val="00004C26"/>
    <w:rsid w:val="00010A15"/>
    <w:rsid w:val="00012DC2"/>
    <w:rsid w:val="000151BB"/>
    <w:rsid w:val="00021732"/>
    <w:rsid w:val="00024E13"/>
    <w:rsid w:val="00024EF4"/>
    <w:rsid w:val="000255A5"/>
    <w:rsid w:val="000259F5"/>
    <w:rsid w:val="000337BA"/>
    <w:rsid w:val="00035CF4"/>
    <w:rsid w:val="00037342"/>
    <w:rsid w:val="000414E9"/>
    <w:rsid w:val="0004160E"/>
    <w:rsid w:val="00042F64"/>
    <w:rsid w:val="00047AF0"/>
    <w:rsid w:val="000510AD"/>
    <w:rsid w:val="00054874"/>
    <w:rsid w:val="00055042"/>
    <w:rsid w:val="000620CB"/>
    <w:rsid w:val="000659F8"/>
    <w:rsid w:val="00071437"/>
    <w:rsid w:val="000726F3"/>
    <w:rsid w:val="00072C4B"/>
    <w:rsid w:val="00076CB4"/>
    <w:rsid w:val="00077663"/>
    <w:rsid w:val="000829C2"/>
    <w:rsid w:val="00084019"/>
    <w:rsid w:val="00087982"/>
    <w:rsid w:val="00087C9A"/>
    <w:rsid w:val="00092259"/>
    <w:rsid w:val="00092DB9"/>
    <w:rsid w:val="000A1E1D"/>
    <w:rsid w:val="000A7D2D"/>
    <w:rsid w:val="000B1352"/>
    <w:rsid w:val="000B7EF9"/>
    <w:rsid w:val="000C563C"/>
    <w:rsid w:val="000D065A"/>
    <w:rsid w:val="000D4BB3"/>
    <w:rsid w:val="000D7037"/>
    <w:rsid w:val="000E0691"/>
    <w:rsid w:val="000E3A00"/>
    <w:rsid w:val="000E48AE"/>
    <w:rsid w:val="000E6426"/>
    <w:rsid w:val="000E67D3"/>
    <w:rsid w:val="000F2F30"/>
    <w:rsid w:val="0010091D"/>
    <w:rsid w:val="00102B76"/>
    <w:rsid w:val="00104795"/>
    <w:rsid w:val="00106276"/>
    <w:rsid w:val="00106F56"/>
    <w:rsid w:val="001077FF"/>
    <w:rsid w:val="001127FC"/>
    <w:rsid w:val="00113D66"/>
    <w:rsid w:val="001214B3"/>
    <w:rsid w:val="00122B17"/>
    <w:rsid w:val="00122B26"/>
    <w:rsid w:val="001242EE"/>
    <w:rsid w:val="00127DE2"/>
    <w:rsid w:val="00135D57"/>
    <w:rsid w:val="001374F1"/>
    <w:rsid w:val="00137FA4"/>
    <w:rsid w:val="00140BFF"/>
    <w:rsid w:val="00143C58"/>
    <w:rsid w:val="00144FDE"/>
    <w:rsid w:val="00145877"/>
    <w:rsid w:val="00147633"/>
    <w:rsid w:val="001519E0"/>
    <w:rsid w:val="00151EED"/>
    <w:rsid w:val="00152BFB"/>
    <w:rsid w:val="0015626A"/>
    <w:rsid w:val="001563CF"/>
    <w:rsid w:val="00156943"/>
    <w:rsid w:val="00156C71"/>
    <w:rsid w:val="001635E9"/>
    <w:rsid w:val="00163D28"/>
    <w:rsid w:val="001646B9"/>
    <w:rsid w:val="001676BC"/>
    <w:rsid w:val="00174FD1"/>
    <w:rsid w:val="001750A0"/>
    <w:rsid w:val="00175E94"/>
    <w:rsid w:val="00176C7A"/>
    <w:rsid w:val="00177759"/>
    <w:rsid w:val="00183196"/>
    <w:rsid w:val="001835E2"/>
    <w:rsid w:val="00191788"/>
    <w:rsid w:val="00192282"/>
    <w:rsid w:val="0019390B"/>
    <w:rsid w:val="00194232"/>
    <w:rsid w:val="00195114"/>
    <w:rsid w:val="00195447"/>
    <w:rsid w:val="001A4FD7"/>
    <w:rsid w:val="001A506E"/>
    <w:rsid w:val="001B3ABE"/>
    <w:rsid w:val="001B6B35"/>
    <w:rsid w:val="001C21AA"/>
    <w:rsid w:val="001C3256"/>
    <w:rsid w:val="001C4915"/>
    <w:rsid w:val="001D2A7B"/>
    <w:rsid w:val="001E2F5C"/>
    <w:rsid w:val="001F071D"/>
    <w:rsid w:val="001F1BCD"/>
    <w:rsid w:val="001F3315"/>
    <w:rsid w:val="001F6219"/>
    <w:rsid w:val="001F7249"/>
    <w:rsid w:val="00200435"/>
    <w:rsid w:val="002066B0"/>
    <w:rsid w:val="00211456"/>
    <w:rsid w:val="0022078E"/>
    <w:rsid w:val="00224D6B"/>
    <w:rsid w:val="00245634"/>
    <w:rsid w:val="00247595"/>
    <w:rsid w:val="00250FE1"/>
    <w:rsid w:val="002542DE"/>
    <w:rsid w:val="00257EB0"/>
    <w:rsid w:val="00271012"/>
    <w:rsid w:val="002743AB"/>
    <w:rsid w:val="0027455A"/>
    <w:rsid w:val="0028079A"/>
    <w:rsid w:val="0028119F"/>
    <w:rsid w:val="00282EAC"/>
    <w:rsid w:val="00283923"/>
    <w:rsid w:val="002850F0"/>
    <w:rsid w:val="002A13F0"/>
    <w:rsid w:val="002A28D9"/>
    <w:rsid w:val="002A2E99"/>
    <w:rsid w:val="002A75A4"/>
    <w:rsid w:val="002B0528"/>
    <w:rsid w:val="002B19DF"/>
    <w:rsid w:val="002B40C3"/>
    <w:rsid w:val="002B4AD6"/>
    <w:rsid w:val="002C1797"/>
    <w:rsid w:val="002C2434"/>
    <w:rsid w:val="002C4DD2"/>
    <w:rsid w:val="002D0DEC"/>
    <w:rsid w:val="002D1670"/>
    <w:rsid w:val="002D52AD"/>
    <w:rsid w:val="002D5B89"/>
    <w:rsid w:val="002D62C6"/>
    <w:rsid w:val="002D6AF9"/>
    <w:rsid w:val="002D72AF"/>
    <w:rsid w:val="002D766B"/>
    <w:rsid w:val="002E0C7E"/>
    <w:rsid w:val="002E58A0"/>
    <w:rsid w:val="002E5A06"/>
    <w:rsid w:val="002F1F2D"/>
    <w:rsid w:val="00301086"/>
    <w:rsid w:val="0030313B"/>
    <w:rsid w:val="00306318"/>
    <w:rsid w:val="00312BF9"/>
    <w:rsid w:val="003137D4"/>
    <w:rsid w:val="0031614F"/>
    <w:rsid w:val="003163CA"/>
    <w:rsid w:val="00320124"/>
    <w:rsid w:val="00321B88"/>
    <w:rsid w:val="00322A05"/>
    <w:rsid w:val="003232C8"/>
    <w:rsid w:val="003245EE"/>
    <w:rsid w:val="00325649"/>
    <w:rsid w:val="00330A56"/>
    <w:rsid w:val="00334A37"/>
    <w:rsid w:val="00340D3D"/>
    <w:rsid w:val="0034421B"/>
    <w:rsid w:val="00345799"/>
    <w:rsid w:val="00345AD0"/>
    <w:rsid w:val="003463A3"/>
    <w:rsid w:val="00347B90"/>
    <w:rsid w:val="003533DC"/>
    <w:rsid w:val="0035503A"/>
    <w:rsid w:val="0036739E"/>
    <w:rsid w:val="00367CCF"/>
    <w:rsid w:val="00370F55"/>
    <w:rsid w:val="00373E18"/>
    <w:rsid w:val="0037710B"/>
    <w:rsid w:val="00380AE4"/>
    <w:rsid w:val="003924DA"/>
    <w:rsid w:val="00396E3D"/>
    <w:rsid w:val="00397C51"/>
    <w:rsid w:val="003A1909"/>
    <w:rsid w:val="003A2A1D"/>
    <w:rsid w:val="003A58F0"/>
    <w:rsid w:val="003A6F84"/>
    <w:rsid w:val="003A78F9"/>
    <w:rsid w:val="003B3B29"/>
    <w:rsid w:val="003B4DD7"/>
    <w:rsid w:val="003B661D"/>
    <w:rsid w:val="003C16A3"/>
    <w:rsid w:val="003C29C2"/>
    <w:rsid w:val="003D084C"/>
    <w:rsid w:val="003D1B75"/>
    <w:rsid w:val="003D3D41"/>
    <w:rsid w:val="003D4DE8"/>
    <w:rsid w:val="003D53E0"/>
    <w:rsid w:val="003D5503"/>
    <w:rsid w:val="003D5634"/>
    <w:rsid w:val="003E0720"/>
    <w:rsid w:val="003E1166"/>
    <w:rsid w:val="003E3E0A"/>
    <w:rsid w:val="003E54DC"/>
    <w:rsid w:val="003F1391"/>
    <w:rsid w:val="003F2982"/>
    <w:rsid w:val="003F683D"/>
    <w:rsid w:val="00400A60"/>
    <w:rsid w:val="00402E69"/>
    <w:rsid w:val="0041082A"/>
    <w:rsid w:val="004157AB"/>
    <w:rsid w:val="00422F86"/>
    <w:rsid w:val="00426885"/>
    <w:rsid w:val="00432E08"/>
    <w:rsid w:val="004367AC"/>
    <w:rsid w:val="00443150"/>
    <w:rsid w:val="00443BC5"/>
    <w:rsid w:val="00444B5C"/>
    <w:rsid w:val="00445760"/>
    <w:rsid w:val="00445963"/>
    <w:rsid w:val="00450251"/>
    <w:rsid w:val="00454C60"/>
    <w:rsid w:val="004568B4"/>
    <w:rsid w:val="00457756"/>
    <w:rsid w:val="00460DBD"/>
    <w:rsid w:val="00463BC5"/>
    <w:rsid w:val="00465F0D"/>
    <w:rsid w:val="00466A64"/>
    <w:rsid w:val="00472F64"/>
    <w:rsid w:val="00474AEB"/>
    <w:rsid w:val="00480ADD"/>
    <w:rsid w:val="004846A6"/>
    <w:rsid w:val="00484BCF"/>
    <w:rsid w:val="00484BE7"/>
    <w:rsid w:val="00485966"/>
    <w:rsid w:val="0048634B"/>
    <w:rsid w:val="00487C61"/>
    <w:rsid w:val="0049144B"/>
    <w:rsid w:val="004922B1"/>
    <w:rsid w:val="0049230B"/>
    <w:rsid w:val="00494E45"/>
    <w:rsid w:val="00495E12"/>
    <w:rsid w:val="00497302"/>
    <w:rsid w:val="004A21D8"/>
    <w:rsid w:val="004A604A"/>
    <w:rsid w:val="004B4861"/>
    <w:rsid w:val="004C385C"/>
    <w:rsid w:val="004D1F15"/>
    <w:rsid w:val="004D2735"/>
    <w:rsid w:val="004D7632"/>
    <w:rsid w:val="004D7975"/>
    <w:rsid w:val="004E1C21"/>
    <w:rsid w:val="004E2A26"/>
    <w:rsid w:val="004E2A6F"/>
    <w:rsid w:val="004F0C0A"/>
    <w:rsid w:val="004F3C80"/>
    <w:rsid w:val="004F4023"/>
    <w:rsid w:val="004F4C21"/>
    <w:rsid w:val="004F6FEC"/>
    <w:rsid w:val="004F7975"/>
    <w:rsid w:val="00500727"/>
    <w:rsid w:val="00504B24"/>
    <w:rsid w:val="005070F8"/>
    <w:rsid w:val="00510462"/>
    <w:rsid w:val="00511B2A"/>
    <w:rsid w:val="00511B41"/>
    <w:rsid w:val="00512030"/>
    <w:rsid w:val="0051219A"/>
    <w:rsid w:val="00515E66"/>
    <w:rsid w:val="00517EE7"/>
    <w:rsid w:val="00522B7F"/>
    <w:rsid w:val="00530490"/>
    <w:rsid w:val="0053089A"/>
    <w:rsid w:val="00534DDF"/>
    <w:rsid w:val="00540A18"/>
    <w:rsid w:val="00546FAE"/>
    <w:rsid w:val="00547FD1"/>
    <w:rsid w:val="00552EF3"/>
    <w:rsid w:val="00563CE7"/>
    <w:rsid w:val="00566EA0"/>
    <w:rsid w:val="00571121"/>
    <w:rsid w:val="00576AF1"/>
    <w:rsid w:val="00577047"/>
    <w:rsid w:val="00590A5C"/>
    <w:rsid w:val="00597079"/>
    <w:rsid w:val="005A269A"/>
    <w:rsid w:val="005B4863"/>
    <w:rsid w:val="005B66A3"/>
    <w:rsid w:val="005C59AC"/>
    <w:rsid w:val="005C6537"/>
    <w:rsid w:val="005C6B86"/>
    <w:rsid w:val="005C7007"/>
    <w:rsid w:val="005E150F"/>
    <w:rsid w:val="005E1C35"/>
    <w:rsid w:val="005E2A74"/>
    <w:rsid w:val="005E529C"/>
    <w:rsid w:val="005E74A2"/>
    <w:rsid w:val="005F0407"/>
    <w:rsid w:val="005F0676"/>
    <w:rsid w:val="005F099F"/>
    <w:rsid w:val="005F24B0"/>
    <w:rsid w:val="005F32D6"/>
    <w:rsid w:val="005F590B"/>
    <w:rsid w:val="005F7CFD"/>
    <w:rsid w:val="00602BF6"/>
    <w:rsid w:val="00605A0B"/>
    <w:rsid w:val="00610F4B"/>
    <w:rsid w:val="00613F84"/>
    <w:rsid w:val="0061784F"/>
    <w:rsid w:val="00624828"/>
    <w:rsid w:val="006400DF"/>
    <w:rsid w:val="006400E5"/>
    <w:rsid w:val="00641514"/>
    <w:rsid w:val="006478D8"/>
    <w:rsid w:val="00651809"/>
    <w:rsid w:val="00654D06"/>
    <w:rsid w:val="006550FD"/>
    <w:rsid w:val="00657270"/>
    <w:rsid w:val="00657AE8"/>
    <w:rsid w:val="006610B8"/>
    <w:rsid w:val="00673141"/>
    <w:rsid w:val="006746EC"/>
    <w:rsid w:val="006753A3"/>
    <w:rsid w:val="00685ACC"/>
    <w:rsid w:val="00686070"/>
    <w:rsid w:val="0068760F"/>
    <w:rsid w:val="00696CBD"/>
    <w:rsid w:val="00697880"/>
    <w:rsid w:val="00697B39"/>
    <w:rsid w:val="00697ED5"/>
    <w:rsid w:val="006A06AC"/>
    <w:rsid w:val="006A5BD3"/>
    <w:rsid w:val="006B05A3"/>
    <w:rsid w:val="006B4C71"/>
    <w:rsid w:val="006B4C9C"/>
    <w:rsid w:val="006C205A"/>
    <w:rsid w:val="006C3F3A"/>
    <w:rsid w:val="006C4A9F"/>
    <w:rsid w:val="006D15C5"/>
    <w:rsid w:val="006D5CD1"/>
    <w:rsid w:val="006D7249"/>
    <w:rsid w:val="006E5450"/>
    <w:rsid w:val="006F0A68"/>
    <w:rsid w:val="006F0D8C"/>
    <w:rsid w:val="006F3FD0"/>
    <w:rsid w:val="006F41AD"/>
    <w:rsid w:val="007029BD"/>
    <w:rsid w:val="00705D59"/>
    <w:rsid w:val="00712230"/>
    <w:rsid w:val="007127E6"/>
    <w:rsid w:val="007161B8"/>
    <w:rsid w:val="0072167E"/>
    <w:rsid w:val="00722634"/>
    <w:rsid w:val="00723CAF"/>
    <w:rsid w:val="00725DDC"/>
    <w:rsid w:val="00732138"/>
    <w:rsid w:val="00736962"/>
    <w:rsid w:val="00736E8C"/>
    <w:rsid w:val="00737588"/>
    <w:rsid w:val="007449CE"/>
    <w:rsid w:val="00744B69"/>
    <w:rsid w:val="00746485"/>
    <w:rsid w:val="0075022C"/>
    <w:rsid w:val="00752E24"/>
    <w:rsid w:val="007552D3"/>
    <w:rsid w:val="0075645C"/>
    <w:rsid w:val="00757511"/>
    <w:rsid w:val="00763902"/>
    <w:rsid w:val="0076469A"/>
    <w:rsid w:val="007754EC"/>
    <w:rsid w:val="007772F6"/>
    <w:rsid w:val="0078403D"/>
    <w:rsid w:val="007848FA"/>
    <w:rsid w:val="00787D8F"/>
    <w:rsid w:val="00792741"/>
    <w:rsid w:val="00792A51"/>
    <w:rsid w:val="0079332F"/>
    <w:rsid w:val="007933E9"/>
    <w:rsid w:val="007937D7"/>
    <w:rsid w:val="00797B50"/>
    <w:rsid w:val="007A5A8D"/>
    <w:rsid w:val="007A63CE"/>
    <w:rsid w:val="007B0F81"/>
    <w:rsid w:val="007B6268"/>
    <w:rsid w:val="007B6656"/>
    <w:rsid w:val="007B75BB"/>
    <w:rsid w:val="007C0964"/>
    <w:rsid w:val="007C0A50"/>
    <w:rsid w:val="007C30DC"/>
    <w:rsid w:val="007D36E0"/>
    <w:rsid w:val="007D6485"/>
    <w:rsid w:val="007E3D37"/>
    <w:rsid w:val="007E4B97"/>
    <w:rsid w:val="007E57EB"/>
    <w:rsid w:val="007E5990"/>
    <w:rsid w:val="007F34AD"/>
    <w:rsid w:val="007F7089"/>
    <w:rsid w:val="00800447"/>
    <w:rsid w:val="00801C01"/>
    <w:rsid w:val="00805D17"/>
    <w:rsid w:val="00813FDD"/>
    <w:rsid w:val="0081626B"/>
    <w:rsid w:val="00836892"/>
    <w:rsid w:val="00840083"/>
    <w:rsid w:val="0084275A"/>
    <w:rsid w:val="0084284F"/>
    <w:rsid w:val="00842A19"/>
    <w:rsid w:val="0084334F"/>
    <w:rsid w:val="00843CB7"/>
    <w:rsid w:val="00850389"/>
    <w:rsid w:val="008535FC"/>
    <w:rsid w:val="008551E3"/>
    <w:rsid w:val="00860E2A"/>
    <w:rsid w:val="00866FC3"/>
    <w:rsid w:val="00871C93"/>
    <w:rsid w:val="0087309C"/>
    <w:rsid w:val="00882CFF"/>
    <w:rsid w:val="00884843"/>
    <w:rsid w:val="00884EB0"/>
    <w:rsid w:val="00890445"/>
    <w:rsid w:val="008913D9"/>
    <w:rsid w:val="00893CAA"/>
    <w:rsid w:val="008A50C9"/>
    <w:rsid w:val="008A50F5"/>
    <w:rsid w:val="008B599E"/>
    <w:rsid w:val="008B6D2F"/>
    <w:rsid w:val="008C4F82"/>
    <w:rsid w:val="008C52A5"/>
    <w:rsid w:val="008D17D4"/>
    <w:rsid w:val="008D3469"/>
    <w:rsid w:val="008E0C21"/>
    <w:rsid w:val="008E1C3C"/>
    <w:rsid w:val="008E3704"/>
    <w:rsid w:val="008E3D61"/>
    <w:rsid w:val="008E4BB6"/>
    <w:rsid w:val="008E60D5"/>
    <w:rsid w:val="008F4DF0"/>
    <w:rsid w:val="008F5BE8"/>
    <w:rsid w:val="008F7D78"/>
    <w:rsid w:val="009030B1"/>
    <w:rsid w:val="00906976"/>
    <w:rsid w:val="00911851"/>
    <w:rsid w:val="00912D7B"/>
    <w:rsid w:val="009142F2"/>
    <w:rsid w:val="0092229E"/>
    <w:rsid w:val="00923B0B"/>
    <w:rsid w:val="009332D9"/>
    <w:rsid w:val="00937095"/>
    <w:rsid w:val="00937AB1"/>
    <w:rsid w:val="00942BB5"/>
    <w:rsid w:val="00943DC2"/>
    <w:rsid w:val="009507FA"/>
    <w:rsid w:val="00952856"/>
    <w:rsid w:val="00954263"/>
    <w:rsid w:val="009549E3"/>
    <w:rsid w:val="00956F49"/>
    <w:rsid w:val="00960732"/>
    <w:rsid w:val="009616D0"/>
    <w:rsid w:val="009621AF"/>
    <w:rsid w:val="009663B2"/>
    <w:rsid w:val="009674C2"/>
    <w:rsid w:val="00970CC4"/>
    <w:rsid w:val="009718CD"/>
    <w:rsid w:val="0097489F"/>
    <w:rsid w:val="00977EF6"/>
    <w:rsid w:val="00983228"/>
    <w:rsid w:val="0098580A"/>
    <w:rsid w:val="0098608F"/>
    <w:rsid w:val="0098735D"/>
    <w:rsid w:val="00987795"/>
    <w:rsid w:val="0098797D"/>
    <w:rsid w:val="0099166D"/>
    <w:rsid w:val="00994395"/>
    <w:rsid w:val="009A0D17"/>
    <w:rsid w:val="009A4F2F"/>
    <w:rsid w:val="009A593D"/>
    <w:rsid w:val="009B3B74"/>
    <w:rsid w:val="009B62C6"/>
    <w:rsid w:val="009C4C77"/>
    <w:rsid w:val="009C4E75"/>
    <w:rsid w:val="009C7C2E"/>
    <w:rsid w:val="009D12E4"/>
    <w:rsid w:val="009D1AC6"/>
    <w:rsid w:val="009D1C01"/>
    <w:rsid w:val="009D502B"/>
    <w:rsid w:val="009D71A0"/>
    <w:rsid w:val="009E0234"/>
    <w:rsid w:val="009E1B2D"/>
    <w:rsid w:val="009E403B"/>
    <w:rsid w:val="009F0471"/>
    <w:rsid w:val="009F04D1"/>
    <w:rsid w:val="009F4E6B"/>
    <w:rsid w:val="009F5357"/>
    <w:rsid w:val="009F7A6F"/>
    <w:rsid w:val="00A07A26"/>
    <w:rsid w:val="00A11109"/>
    <w:rsid w:val="00A128FE"/>
    <w:rsid w:val="00A2026F"/>
    <w:rsid w:val="00A21948"/>
    <w:rsid w:val="00A23287"/>
    <w:rsid w:val="00A24E51"/>
    <w:rsid w:val="00A25EB9"/>
    <w:rsid w:val="00A301C7"/>
    <w:rsid w:val="00A32F04"/>
    <w:rsid w:val="00A32F59"/>
    <w:rsid w:val="00A41325"/>
    <w:rsid w:val="00A47EC6"/>
    <w:rsid w:val="00A554EC"/>
    <w:rsid w:val="00A60DEF"/>
    <w:rsid w:val="00A62F91"/>
    <w:rsid w:val="00A67C1B"/>
    <w:rsid w:val="00A72DD5"/>
    <w:rsid w:val="00A74A11"/>
    <w:rsid w:val="00A75B37"/>
    <w:rsid w:val="00A75C67"/>
    <w:rsid w:val="00A809C8"/>
    <w:rsid w:val="00A80C6D"/>
    <w:rsid w:val="00A823EF"/>
    <w:rsid w:val="00A828B6"/>
    <w:rsid w:val="00A84A64"/>
    <w:rsid w:val="00A861D2"/>
    <w:rsid w:val="00A864F6"/>
    <w:rsid w:val="00A927B5"/>
    <w:rsid w:val="00A92D2C"/>
    <w:rsid w:val="00A94F85"/>
    <w:rsid w:val="00A95EE4"/>
    <w:rsid w:val="00A96282"/>
    <w:rsid w:val="00AA32B3"/>
    <w:rsid w:val="00AA3790"/>
    <w:rsid w:val="00AA3841"/>
    <w:rsid w:val="00AA415A"/>
    <w:rsid w:val="00AA636B"/>
    <w:rsid w:val="00AA6426"/>
    <w:rsid w:val="00AA686A"/>
    <w:rsid w:val="00AB0602"/>
    <w:rsid w:val="00AB0FE3"/>
    <w:rsid w:val="00AB1FD5"/>
    <w:rsid w:val="00AB4014"/>
    <w:rsid w:val="00AC2333"/>
    <w:rsid w:val="00AC29B1"/>
    <w:rsid w:val="00AC5DC8"/>
    <w:rsid w:val="00AC67E6"/>
    <w:rsid w:val="00AD257C"/>
    <w:rsid w:val="00AD3A1D"/>
    <w:rsid w:val="00AD7352"/>
    <w:rsid w:val="00AE108B"/>
    <w:rsid w:val="00AE28C6"/>
    <w:rsid w:val="00AE5E17"/>
    <w:rsid w:val="00AE7652"/>
    <w:rsid w:val="00AF4DD4"/>
    <w:rsid w:val="00AF569E"/>
    <w:rsid w:val="00B062B9"/>
    <w:rsid w:val="00B068A6"/>
    <w:rsid w:val="00B06DAA"/>
    <w:rsid w:val="00B07350"/>
    <w:rsid w:val="00B15C40"/>
    <w:rsid w:val="00B17D48"/>
    <w:rsid w:val="00B217D1"/>
    <w:rsid w:val="00B22C09"/>
    <w:rsid w:val="00B23E19"/>
    <w:rsid w:val="00B2597C"/>
    <w:rsid w:val="00B26689"/>
    <w:rsid w:val="00B34471"/>
    <w:rsid w:val="00B355D7"/>
    <w:rsid w:val="00B36042"/>
    <w:rsid w:val="00B40C3D"/>
    <w:rsid w:val="00B40E1C"/>
    <w:rsid w:val="00B41720"/>
    <w:rsid w:val="00B42F97"/>
    <w:rsid w:val="00B43825"/>
    <w:rsid w:val="00B4678B"/>
    <w:rsid w:val="00B476B0"/>
    <w:rsid w:val="00B4776A"/>
    <w:rsid w:val="00B47F78"/>
    <w:rsid w:val="00B51CF7"/>
    <w:rsid w:val="00B544FE"/>
    <w:rsid w:val="00B579D2"/>
    <w:rsid w:val="00B61B55"/>
    <w:rsid w:val="00B64EB3"/>
    <w:rsid w:val="00B66C15"/>
    <w:rsid w:val="00B714F2"/>
    <w:rsid w:val="00B71CA5"/>
    <w:rsid w:val="00B7499D"/>
    <w:rsid w:val="00B77967"/>
    <w:rsid w:val="00B803C1"/>
    <w:rsid w:val="00B84324"/>
    <w:rsid w:val="00B86C64"/>
    <w:rsid w:val="00B86E44"/>
    <w:rsid w:val="00B8785E"/>
    <w:rsid w:val="00B91628"/>
    <w:rsid w:val="00B920C0"/>
    <w:rsid w:val="00B9383A"/>
    <w:rsid w:val="00B951FE"/>
    <w:rsid w:val="00BA2EEE"/>
    <w:rsid w:val="00BB14AC"/>
    <w:rsid w:val="00BB26BE"/>
    <w:rsid w:val="00BB2F77"/>
    <w:rsid w:val="00BB6953"/>
    <w:rsid w:val="00BC3D1C"/>
    <w:rsid w:val="00BC5FEA"/>
    <w:rsid w:val="00BD17F3"/>
    <w:rsid w:val="00BD4BE0"/>
    <w:rsid w:val="00BD5290"/>
    <w:rsid w:val="00BE0DA4"/>
    <w:rsid w:val="00BE2B82"/>
    <w:rsid w:val="00BE5DA2"/>
    <w:rsid w:val="00BE754C"/>
    <w:rsid w:val="00BF354E"/>
    <w:rsid w:val="00BF4E66"/>
    <w:rsid w:val="00BF6E5A"/>
    <w:rsid w:val="00C01DEF"/>
    <w:rsid w:val="00C07938"/>
    <w:rsid w:val="00C109F3"/>
    <w:rsid w:val="00C21526"/>
    <w:rsid w:val="00C24FC6"/>
    <w:rsid w:val="00C3317E"/>
    <w:rsid w:val="00C344E0"/>
    <w:rsid w:val="00C36DD5"/>
    <w:rsid w:val="00C36FCB"/>
    <w:rsid w:val="00C40056"/>
    <w:rsid w:val="00C40070"/>
    <w:rsid w:val="00C45B4C"/>
    <w:rsid w:val="00C46AE7"/>
    <w:rsid w:val="00C50F98"/>
    <w:rsid w:val="00C6026C"/>
    <w:rsid w:val="00C6329C"/>
    <w:rsid w:val="00C71753"/>
    <w:rsid w:val="00C72FF2"/>
    <w:rsid w:val="00C74C0E"/>
    <w:rsid w:val="00C7748C"/>
    <w:rsid w:val="00C803C3"/>
    <w:rsid w:val="00C83891"/>
    <w:rsid w:val="00C84EAD"/>
    <w:rsid w:val="00C84EF3"/>
    <w:rsid w:val="00C914A2"/>
    <w:rsid w:val="00C9206A"/>
    <w:rsid w:val="00C92554"/>
    <w:rsid w:val="00C9428B"/>
    <w:rsid w:val="00C9479B"/>
    <w:rsid w:val="00C96696"/>
    <w:rsid w:val="00CA2EFC"/>
    <w:rsid w:val="00CA6452"/>
    <w:rsid w:val="00CB157B"/>
    <w:rsid w:val="00CB1F40"/>
    <w:rsid w:val="00CB4D16"/>
    <w:rsid w:val="00CB4E9E"/>
    <w:rsid w:val="00CB606C"/>
    <w:rsid w:val="00CC1481"/>
    <w:rsid w:val="00CC4BBC"/>
    <w:rsid w:val="00CC60E0"/>
    <w:rsid w:val="00CD0C6E"/>
    <w:rsid w:val="00CD63A0"/>
    <w:rsid w:val="00CD7484"/>
    <w:rsid w:val="00CE3708"/>
    <w:rsid w:val="00CE456F"/>
    <w:rsid w:val="00CE59ED"/>
    <w:rsid w:val="00CF01B4"/>
    <w:rsid w:val="00D0241D"/>
    <w:rsid w:val="00D102FB"/>
    <w:rsid w:val="00D10F40"/>
    <w:rsid w:val="00D22B83"/>
    <w:rsid w:val="00D23718"/>
    <w:rsid w:val="00D25214"/>
    <w:rsid w:val="00D3214A"/>
    <w:rsid w:val="00D3230F"/>
    <w:rsid w:val="00D329D1"/>
    <w:rsid w:val="00D413A0"/>
    <w:rsid w:val="00D457F9"/>
    <w:rsid w:val="00D535C7"/>
    <w:rsid w:val="00D551F3"/>
    <w:rsid w:val="00D5559D"/>
    <w:rsid w:val="00D55958"/>
    <w:rsid w:val="00D573D7"/>
    <w:rsid w:val="00D61A4B"/>
    <w:rsid w:val="00D638B7"/>
    <w:rsid w:val="00D6448B"/>
    <w:rsid w:val="00D705D7"/>
    <w:rsid w:val="00D72294"/>
    <w:rsid w:val="00D7281E"/>
    <w:rsid w:val="00D76FF3"/>
    <w:rsid w:val="00D818C6"/>
    <w:rsid w:val="00D819DB"/>
    <w:rsid w:val="00D82E48"/>
    <w:rsid w:val="00D83962"/>
    <w:rsid w:val="00D84D8F"/>
    <w:rsid w:val="00D903CF"/>
    <w:rsid w:val="00D90831"/>
    <w:rsid w:val="00D918D0"/>
    <w:rsid w:val="00D936B3"/>
    <w:rsid w:val="00D95734"/>
    <w:rsid w:val="00D97217"/>
    <w:rsid w:val="00D975A3"/>
    <w:rsid w:val="00DA1963"/>
    <w:rsid w:val="00DA4C60"/>
    <w:rsid w:val="00DB4373"/>
    <w:rsid w:val="00DC0941"/>
    <w:rsid w:val="00DC18EA"/>
    <w:rsid w:val="00DC37D5"/>
    <w:rsid w:val="00DC3EEE"/>
    <w:rsid w:val="00DD350F"/>
    <w:rsid w:val="00DE06E6"/>
    <w:rsid w:val="00DE06EE"/>
    <w:rsid w:val="00DE47B0"/>
    <w:rsid w:val="00DE6CAA"/>
    <w:rsid w:val="00DF014A"/>
    <w:rsid w:val="00DF6927"/>
    <w:rsid w:val="00E013D9"/>
    <w:rsid w:val="00E014F0"/>
    <w:rsid w:val="00E0252D"/>
    <w:rsid w:val="00E10167"/>
    <w:rsid w:val="00E129D2"/>
    <w:rsid w:val="00E14898"/>
    <w:rsid w:val="00E16E54"/>
    <w:rsid w:val="00E17161"/>
    <w:rsid w:val="00E278CA"/>
    <w:rsid w:val="00E321DE"/>
    <w:rsid w:val="00E32794"/>
    <w:rsid w:val="00E35192"/>
    <w:rsid w:val="00E359CE"/>
    <w:rsid w:val="00E36A2F"/>
    <w:rsid w:val="00E36D8C"/>
    <w:rsid w:val="00E37384"/>
    <w:rsid w:val="00E404A1"/>
    <w:rsid w:val="00E405DD"/>
    <w:rsid w:val="00E415A0"/>
    <w:rsid w:val="00E41911"/>
    <w:rsid w:val="00E42641"/>
    <w:rsid w:val="00E4790B"/>
    <w:rsid w:val="00E541F8"/>
    <w:rsid w:val="00E55BA1"/>
    <w:rsid w:val="00E55BAD"/>
    <w:rsid w:val="00E56128"/>
    <w:rsid w:val="00E65417"/>
    <w:rsid w:val="00E656A4"/>
    <w:rsid w:val="00E658E2"/>
    <w:rsid w:val="00E67ECC"/>
    <w:rsid w:val="00E745C4"/>
    <w:rsid w:val="00E80B73"/>
    <w:rsid w:val="00E90AAF"/>
    <w:rsid w:val="00EB04B1"/>
    <w:rsid w:val="00EB127E"/>
    <w:rsid w:val="00EB5EBB"/>
    <w:rsid w:val="00EB65AA"/>
    <w:rsid w:val="00EB6A1E"/>
    <w:rsid w:val="00EC29E8"/>
    <w:rsid w:val="00EC302D"/>
    <w:rsid w:val="00EC60D9"/>
    <w:rsid w:val="00ED1618"/>
    <w:rsid w:val="00EE1B8E"/>
    <w:rsid w:val="00EE5124"/>
    <w:rsid w:val="00EE639D"/>
    <w:rsid w:val="00EF12AC"/>
    <w:rsid w:val="00EF2FD6"/>
    <w:rsid w:val="00EF31D9"/>
    <w:rsid w:val="00EF6144"/>
    <w:rsid w:val="00F00CCB"/>
    <w:rsid w:val="00F1049B"/>
    <w:rsid w:val="00F1171F"/>
    <w:rsid w:val="00F13F44"/>
    <w:rsid w:val="00F170B9"/>
    <w:rsid w:val="00F228A0"/>
    <w:rsid w:val="00F2641E"/>
    <w:rsid w:val="00F271C2"/>
    <w:rsid w:val="00F325C1"/>
    <w:rsid w:val="00F34CF1"/>
    <w:rsid w:val="00F3651D"/>
    <w:rsid w:val="00F36A4F"/>
    <w:rsid w:val="00F431DD"/>
    <w:rsid w:val="00F452CE"/>
    <w:rsid w:val="00F46732"/>
    <w:rsid w:val="00F4786C"/>
    <w:rsid w:val="00F47D7C"/>
    <w:rsid w:val="00F511CB"/>
    <w:rsid w:val="00F52448"/>
    <w:rsid w:val="00F60062"/>
    <w:rsid w:val="00F6419F"/>
    <w:rsid w:val="00F74D67"/>
    <w:rsid w:val="00F75EB7"/>
    <w:rsid w:val="00F80AA2"/>
    <w:rsid w:val="00F80B7F"/>
    <w:rsid w:val="00F93CA9"/>
    <w:rsid w:val="00F961BF"/>
    <w:rsid w:val="00FA0E00"/>
    <w:rsid w:val="00FA1169"/>
    <w:rsid w:val="00FA4E10"/>
    <w:rsid w:val="00FB0DDC"/>
    <w:rsid w:val="00FB22F0"/>
    <w:rsid w:val="00FB4491"/>
    <w:rsid w:val="00FB5301"/>
    <w:rsid w:val="00FB5AB2"/>
    <w:rsid w:val="00FB616D"/>
    <w:rsid w:val="00FC17B6"/>
    <w:rsid w:val="00FC43FE"/>
    <w:rsid w:val="00FC45F3"/>
    <w:rsid w:val="00FC5EA1"/>
    <w:rsid w:val="00FC6492"/>
    <w:rsid w:val="00FD36CA"/>
    <w:rsid w:val="00FD6937"/>
    <w:rsid w:val="00FD7DCC"/>
    <w:rsid w:val="00FD7F45"/>
    <w:rsid w:val="00FE1983"/>
    <w:rsid w:val="00FE3EFB"/>
    <w:rsid w:val="00FF12E4"/>
    <w:rsid w:val="00FF3358"/>
    <w:rsid w:val="00FF69C1"/>
    <w:rsid w:val="0B57818B"/>
    <w:rsid w:val="0EFC5363"/>
    <w:rsid w:val="1113461A"/>
    <w:rsid w:val="1E17B05D"/>
    <w:rsid w:val="3064849D"/>
    <w:rsid w:val="35B86281"/>
    <w:rsid w:val="383FC50A"/>
    <w:rsid w:val="3DB4FC16"/>
    <w:rsid w:val="48F4B12B"/>
    <w:rsid w:val="4C5A19B8"/>
    <w:rsid w:val="53705084"/>
    <w:rsid w:val="58FA3543"/>
    <w:rsid w:val="593D974C"/>
    <w:rsid w:val="5FDE9375"/>
    <w:rsid w:val="64E64E54"/>
    <w:rsid w:val="681CC8EB"/>
    <w:rsid w:val="7B8081C4"/>
    <w:rsid w:val="7FA7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333B"/>
  <w15:docId w15:val="{9EC1FD69-90A6-4ABE-9A23-1034B34D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45"/>
    <w:pPr>
      <w:spacing w:after="200" w:line="276" w:lineRule="auto"/>
    </w:pPr>
    <w:rPr>
      <w:sz w:val="22"/>
      <w:szCs w:val="22"/>
      <w:lang w:bidi="en-US"/>
    </w:rPr>
  </w:style>
  <w:style w:type="paragraph" w:styleId="Heading1">
    <w:name w:val="heading 1"/>
    <w:basedOn w:val="Normal"/>
    <w:next w:val="Normal"/>
    <w:link w:val="Heading1Char"/>
    <w:uiPriority w:val="9"/>
    <w:qFormat/>
    <w:rsid w:val="00FD7F45"/>
    <w:pPr>
      <w:spacing w:before="480" w:after="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rsid w:val="00FD7F45"/>
    <w:pPr>
      <w:spacing w:before="200" w:after="0"/>
      <w:outlineLvl w:val="1"/>
    </w:pPr>
    <w:rPr>
      <w:rFonts w:ascii="Cambria" w:hAnsi="Cambria"/>
      <w:b/>
      <w:bCs/>
      <w:sz w:val="26"/>
      <w:szCs w:val="26"/>
      <w:lang w:bidi="ar-SA"/>
    </w:rPr>
  </w:style>
  <w:style w:type="paragraph" w:styleId="Heading3">
    <w:name w:val="heading 3"/>
    <w:basedOn w:val="Normal"/>
    <w:next w:val="Normal"/>
    <w:link w:val="Heading3Char"/>
    <w:uiPriority w:val="9"/>
    <w:qFormat/>
    <w:rsid w:val="00FD7F45"/>
    <w:pPr>
      <w:spacing w:before="200" w:after="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rsid w:val="00FD7F45"/>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rsid w:val="00FD7F45"/>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spacing w:after="0"/>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uiPriority w:val="99"/>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sz w:val="24"/>
      <w:szCs w:val="24"/>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sz w:val="24"/>
      <w:szCs w:val="24"/>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sz w:val="24"/>
      <w:szCs w:val="24"/>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semiHidden/>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FD7F45"/>
    <w:rPr>
      <w:rFonts w:ascii="Cambria" w:eastAsia="Times New Roman" w:hAnsi="Cambria" w:cs="Times New Roman"/>
      <w:b/>
      <w:bCs/>
      <w:sz w:val="28"/>
      <w:szCs w:val="28"/>
    </w:rPr>
  </w:style>
  <w:style w:type="character" w:customStyle="1" w:styleId="Heading2Char">
    <w:name w:val="Heading 2 Char"/>
    <w:link w:val="Heading2"/>
    <w:uiPriority w:val="9"/>
    <w:semiHidden/>
    <w:rsid w:val="00FD7F45"/>
    <w:rPr>
      <w:rFonts w:ascii="Cambria" w:eastAsia="Times New Roman" w:hAnsi="Cambria" w:cs="Times New Roman"/>
      <w:b/>
      <w:bCs/>
      <w:sz w:val="26"/>
      <w:szCs w:val="26"/>
    </w:rPr>
  </w:style>
  <w:style w:type="character" w:customStyle="1" w:styleId="Heading3Char">
    <w:name w:val="Heading 3 Char"/>
    <w:link w:val="Heading3"/>
    <w:uiPriority w:val="9"/>
    <w:rsid w:val="00FD7F45"/>
    <w:rPr>
      <w:rFonts w:ascii="Cambria" w:eastAsia="Times New Roman" w:hAnsi="Cambria" w:cs="Times New Roman"/>
      <w:b/>
      <w:bCs/>
    </w:rPr>
  </w:style>
  <w:style w:type="character" w:customStyle="1" w:styleId="Heading4Char">
    <w:name w:val="Heading 4 Char"/>
    <w:link w:val="Heading4"/>
    <w:uiPriority w:val="9"/>
    <w:semiHidden/>
    <w:rsid w:val="00FD7F45"/>
    <w:rPr>
      <w:rFonts w:ascii="Cambria" w:eastAsia="Times New Roman" w:hAnsi="Cambria" w:cs="Times New Roman"/>
      <w:b/>
      <w:bCs/>
      <w:i/>
      <w:iC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sz w:val="24"/>
      <w:szCs w:val="24"/>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after="0"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after="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pPr>
      <w:spacing w:after="0"/>
    </w:pPr>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rsid w:val="003D5634"/>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rsid w:val="00CA6452"/>
    <w:pPr>
      <w:spacing w:after="0" w:line="240" w:lineRule="auto"/>
      <w:ind w:left="720"/>
    </w:pPr>
    <w:rPr>
      <w:rFonts w:ascii="Arial" w:hAnsi="Arial" w:cs="Arial"/>
      <w:lang w:bidi="ar-SA"/>
    </w:rPr>
  </w:style>
  <w:style w:type="paragraph" w:styleId="NormalWeb">
    <w:name w:val="Normal (Web)"/>
    <w:basedOn w:val="Normal"/>
    <w:uiPriority w:val="99"/>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after="0" w:line="240" w:lineRule="auto"/>
    </w:pPr>
    <w:rPr>
      <w:rFonts w:ascii="Times New Roman" w:eastAsiaTheme="minorHAnsi" w:hAnsi="Times New Roman"/>
      <w:color w:val="000000"/>
      <w:sz w:val="24"/>
      <w:szCs w:val="24"/>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 w:type="character" w:customStyle="1" w:styleId="UnresolvedMention1">
    <w:name w:val="Unresolved Mention1"/>
    <w:basedOn w:val="DefaultParagraphFont"/>
    <w:uiPriority w:val="99"/>
    <w:semiHidden/>
    <w:unhideWhenUsed/>
    <w:rsid w:val="00004C26"/>
    <w:rPr>
      <w:color w:val="605E5C"/>
      <w:shd w:val="clear" w:color="auto" w:fill="E1DFDD"/>
    </w:rPr>
  </w:style>
  <w:style w:type="character" w:customStyle="1" w:styleId="mark7fxyc1koa">
    <w:name w:val="mark7fxyc1koa"/>
    <w:basedOn w:val="DefaultParagraphFont"/>
    <w:rsid w:val="0015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9977">
      <w:bodyDiv w:val="1"/>
      <w:marLeft w:val="0"/>
      <w:marRight w:val="0"/>
      <w:marTop w:val="0"/>
      <w:marBottom w:val="0"/>
      <w:divBdr>
        <w:top w:val="none" w:sz="0" w:space="0" w:color="auto"/>
        <w:left w:val="none" w:sz="0" w:space="0" w:color="auto"/>
        <w:bottom w:val="none" w:sz="0" w:space="0" w:color="auto"/>
        <w:right w:val="none" w:sz="0" w:space="0" w:color="auto"/>
      </w:divBdr>
    </w:div>
    <w:div w:id="130094426">
      <w:bodyDiv w:val="1"/>
      <w:marLeft w:val="0"/>
      <w:marRight w:val="0"/>
      <w:marTop w:val="0"/>
      <w:marBottom w:val="0"/>
      <w:divBdr>
        <w:top w:val="none" w:sz="0" w:space="0" w:color="auto"/>
        <w:left w:val="none" w:sz="0" w:space="0" w:color="auto"/>
        <w:bottom w:val="none" w:sz="0" w:space="0" w:color="auto"/>
        <w:right w:val="none" w:sz="0" w:space="0" w:color="auto"/>
      </w:divBdr>
    </w:div>
    <w:div w:id="203568320">
      <w:bodyDiv w:val="1"/>
      <w:marLeft w:val="0"/>
      <w:marRight w:val="0"/>
      <w:marTop w:val="0"/>
      <w:marBottom w:val="0"/>
      <w:divBdr>
        <w:top w:val="none" w:sz="0" w:space="0" w:color="auto"/>
        <w:left w:val="none" w:sz="0" w:space="0" w:color="auto"/>
        <w:bottom w:val="none" w:sz="0" w:space="0" w:color="auto"/>
        <w:right w:val="none" w:sz="0" w:space="0" w:color="auto"/>
      </w:divBdr>
    </w:div>
    <w:div w:id="326135030">
      <w:bodyDiv w:val="1"/>
      <w:marLeft w:val="0"/>
      <w:marRight w:val="0"/>
      <w:marTop w:val="0"/>
      <w:marBottom w:val="0"/>
      <w:divBdr>
        <w:top w:val="none" w:sz="0" w:space="0" w:color="auto"/>
        <w:left w:val="none" w:sz="0" w:space="0" w:color="auto"/>
        <w:bottom w:val="none" w:sz="0" w:space="0" w:color="auto"/>
        <w:right w:val="none" w:sz="0" w:space="0" w:color="auto"/>
      </w:divBdr>
      <w:divsChild>
        <w:div w:id="636688856">
          <w:marLeft w:val="0"/>
          <w:marRight w:val="0"/>
          <w:marTop w:val="0"/>
          <w:marBottom w:val="0"/>
          <w:divBdr>
            <w:top w:val="none" w:sz="0" w:space="0" w:color="auto"/>
            <w:left w:val="none" w:sz="0" w:space="0" w:color="auto"/>
            <w:bottom w:val="none" w:sz="0" w:space="0" w:color="auto"/>
            <w:right w:val="none" w:sz="0" w:space="0" w:color="auto"/>
          </w:divBdr>
          <w:divsChild>
            <w:div w:id="8344934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43675555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64">
          <w:marLeft w:val="0"/>
          <w:marRight w:val="0"/>
          <w:marTop w:val="0"/>
          <w:marBottom w:val="0"/>
          <w:divBdr>
            <w:top w:val="none" w:sz="0" w:space="0" w:color="auto"/>
            <w:left w:val="single" w:sz="6" w:space="0" w:color="999999"/>
            <w:bottom w:val="none" w:sz="0" w:space="0" w:color="auto"/>
            <w:right w:val="none" w:sz="0" w:space="0" w:color="auto"/>
          </w:divBdr>
          <w:divsChild>
            <w:div w:id="1225293156">
              <w:marLeft w:val="0"/>
              <w:marRight w:val="0"/>
              <w:marTop w:val="0"/>
              <w:marBottom w:val="0"/>
              <w:divBdr>
                <w:top w:val="single" w:sz="6" w:space="0" w:color="999999"/>
                <w:left w:val="none" w:sz="0" w:space="0" w:color="auto"/>
                <w:bottom w:val="none" w:sz="0" w:space="0" w:color="auto"/>
                <w:right w:val="single" w:sz="6" w:space="0" w:color="999999"/>
              </w:divBdr>
              <w:divsChild>
                <w:div w:id="1040589308">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460616093">
      <w:bodyDiv w:val="1"/>
      <w:marLeft w:val="0"/>
      <w:marRight w:val="0"/>
      <w:marTop w:val="0"/>
      <w:marBottom w:val="0"/>
      <w:divBdr>
        <w:top w:val="none" w:sz="0" w:space="0" w:color="auto"/>
        <w:left w:val="none" w:sz="0" w:space="0" w:color="auto"/>
        <w:bottom w:val="none" w:sz="0" w:space="0" w:color="auto"/>
        <w:right w:val="none" w:sz="0" w:space="0" w:color="auto"/>
      </w:divBdr>
      <w:divsChild>
        <w:div w:id="1866140326">
          <w:marLeft w:val="0"/>
          <w:marRight w:val="0"/>
          <w:marTop w:val="0"/>
          <w:marBottom w:val="0"/>
          <w:divBdr>
            <w:top w:val="none" w:sz="0" w:space="0" w:color="auto"/>
            <w:left w:val="none" w:sz="0" w:space="0" w:color="auto"/>
            <w:bottom w:val="none" w:sz="0" w:space="0" w:color="auto"/>
            <w:right w:val="none" w:sz="0" w:space="0" w:color="auto"/>
          </w:divBdr>
          <w:divsChild>
            <w:div w:id="548204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17502027">
      <w:bodyDiv w:val="1"/>
      <w:marLeft w:val="0"/>
      <w:marRight w:val="0"/>
      <w:marTop w:val="0"/>
      <w:marBottom w:val="0"/>
      <w:divBdr>
        <w:top w:val="none" w:sz="0" w:space="0" w:color="auto"/>
        <w:left w:val="none" w:sz="0" w:space="0" w:color="auto"/>
        <w:bottom w:val="none" w:sz="0" w:space="0" w:color="auto"/>
        <w:right w:val="none" w:sz="0" w:space="0" w:color="auto"/>
      </w:divBdr>
    </w:div>
    <w:div w:id="533617069">
      <w:bodyDiv w:val="1"/>
      <w:marLeft w:val="0"/>
      <w:marRight w:val="0"/>
      <w:marTop w:val="0"/>
      <w:marBottom w:val="0"/>
      <w:divBdr>
        <w:top w:val="none" w:sz="0" w:space="0" w:color="auto"/>
        <w:left w:val="none" w:sz="0" w:space="0" w:color="auto"/>
        <w:bottom w:val="none" w:sz="0" w:space="0" w:color="auto"/>
        <w:right w:val="none" w:sz="0" w:space="0" w:color="auto"/>
      </w:divBdr>
    </w:div>
    <w:div w:id="798109572">
      <w:bodyDiv w:val="1"/>
      <w:marLeft w:val="0"/>
      <w:marRight w:val="0"/>
      <w:marTop w:val="0"/>
      <w:marBottom w:val="0"/>
      <w:divBdr>
        <w:top w:val="none" w:sz="0" w:space="0" w:color="auto"/>
        <w:left w:val="none" w:sz="0" w:space="0" w:color="auto"/>
        <w:bottom w:val="none" w:sz="0" w:space="0" w:color="auto"/>
        <w:right w:val="none" w:sz="0" w:space="0" w:color="auto"/>
      </w:divBdr>
    </w:div>
    <w:div w:id="957876951">
      <w:bodyDiv w:val="1"/>
      <w:marLeft w:val="0"/>
      <w:marRight w:val="0"/>
      <w:marTop w:val="0"/>
      <w:marBottom w:val="0"/>
      <w:divBdr>
        <w:top w:val="none" w:sz="0" w:space="0" w:color="auto"/>
        <w:left w:val="none" w:sz="0" w:space="0" w:color="auto"/>
        <w:bottom w:val="none" w:sz="0" w:space="0" w:color="auto"/>
        <w:right w:val="none" w:sz="0" w:space="0" w:color="auto"/>
      </w:divBdr>
      <w:divsChild>
        <w:div w:id="649096087">
          <w:marLeft w:val="0"/>
          <w:marRight w:val="0"/>
          <w:marTop w:val="0"/>
          <w:marBottom w:val="0"/>
          <w:divBdr>
            <w:top w:val="none" w:sz="0" w:space="0" w:color="auto"/>
            <w:left w:val="none" w:sz="0" w:space="0" w:color="auto"/>
            <w:bottom w:val="none" w:sz="0" w:space="0" w:color="auto"/>
            <w:right w:val="none" w:sz="0" w:space="0" w:color="auto"/>
          </w:divBdr>
          <w:divsChild>
            <w:div w:id="21601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109814792">
      <w:bodyDiv w:val="1"/>
      <w:marLeft w:val="0"/>
      <w:marRight w:val="0"/>
      <w:marTop w:val="0"/>
      <w:marBottom w:val="0"/>
      <w:divBdr>
        <w:top w:val="none" w:sz="0" w:space="0" w:color="auto"/>
        <w:left w:val="none" w:sz="0" w:space="0" w:color="auto"/>
        <w:bottom w:val="none" w:sz="0" w:space="0" w:color="auto"/>
        <w:right w:val="none" w:sz="0" w:space="0" w:color="auto"/>
      </w:divBdr>
      <w:divsChild>
        <w:div w:id="1009286101">
          <w:marLeft w:val="0"/>
          <w:marRight w:val="0"/>
          <w:marTop w:val="0"/>
          <w:marBottom w:val="0"/>
          <w:divBdr>
            <w:top w:val="none" w:sz="0" w:space="0" w:color="auto"/>
            <w:left w:val="single" w:sz="6" w:space="0" w:color="999999"/>
            <w:bottom w:val="none" w:sz="0" w:space="0" w:color="auto"/>
            <w:right w:val="none" w:sz="0" w:space="0" w:color="auto"/>
          </w:divBdr>
          <w:divsChild>
            <w:div w:id="5864525">
              <w:marLeft w:val="0"/>
              <w:marRight w:val="0"/>
              <w:marTop w:val="0"/>
              <w:marBottom w:val="0"/>
              <w:divBdr>
                <w:top w:val="single" w:sz="6" w:space="0" w:color="999999"/>
                <w:left w:val="none" w:sz="0" w:space="0" w:color="auto"/>
                <w:bottom w:val="none" w:sz="0" w:space="0" w:color="auto"/>
                <w:right w:val="single" w:sz="6" w:space="0" w:color="999999"/>
              </w:divBdr>
              <w:divsChild>
                <w:div w:id="535970397">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1183669136">
      <w:bodyDiv w:val="1"/>
      <w:marLeft w:val="0"/>
      <w:marRight w:val="0"/>
      <w:marTop w:val="0"/>
      <w:marBottom w:val="0"/>
      <w:divBdr>
        <w:top w:val="none" w:sz="0" w:space="0" w:color="auto"/>
        <w:left w:val="none" w:sz="0" w:space="0" w:color="auto"/>
        <w:bottom w:val="none" w:sz="0" w:space="0" w:color="auto"/>
        <w:right w:val="none" w:sz="0" w:space="0" w:color="auto"/>
      </w:divBdr>
    </w:div>
    <w:div w:id="1358852848">
      <w:bodyDiv w:val="1"/>
      <w:marLeft w:val="0"/>
      <w:marRight w:val="0"/>
      <w:marTop w:val="0"/>
      <w:marBottom w:val="0"/>
      <w:divBdr>
        <w:top w:val="none" w:sz="0" w:space="0" w:color="auto"/>
        <w:left w:val="none" w:sz="0" w:space="0" w:color="auto"/>
        <w:bottom w:val="none" w:sz="0" w:space="0" w:color="auto"/>
        <w:right w:val="none" w:sz="0" w:space="0" w:color="auto"/>
      </w:divBdr>
    </w:div>
    <w:div w:id="1491484442">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343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frehill@imls.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 TargetMode="External"/><Relationship Id="rId17" Type="http://schemas.openxmlformats.org/officeDocument/2006/relationships/hyperlink" Target="mailto:robbins@rti.org" TargetMode="External"/><Relationship Id="rId2" Type="http://schemas.openxmlformats.org/officeDocument/2006/relationships/customXml" Target="../customXml/item2.xml"/><Relationship Id="rId16" Type="http://schemas.openxmlformats.org/officeDocument/2006/relationships/hyperlink" Target="mailto:tdevoe@iml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carey@imls.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birnbaum@im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0" ma:contentTypeDescription="Create a new document." ma:contentTypeScope="" ma:versionID="56d40f5c7299a282e03737961ba45a26">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3cf6fa68cd4f8cd77ded521c02ea10bd"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3E489-7410-438A-AB9B-5AB5502BAFF4}">
  <ds:schemaRefs>
    <ds:schemaRef ds:uri="http://schemas.microsoft.com/sharepoint/v3/contenttype/forms"/>
  </ds:schemaRefs>
</ds:datastoreItem>
</file>

<file path=customXml/itemProps2.xml><?xml version="1.0" encoding="utf-8"?>
<ds:datastoreItem xmlns:ds="http://schemas.openxmlformats.org/officeDocument/2006/customXml" ds:itemID="{CD0EBED6-3744-4F4C-BB3B-9A6047831A4F}">
  <ds:schemaRefs>
    <ds:schemaRef ds:uri="http://schemas.openxmlformats.org/officeDocument/2006/bibliography"/>
  </ds:schemaRefs>
</ds:datastoreItem>
</file>

<file path=customXml/itemProps3.xml><?xml version="1.0" encoding="utf-8"?>
<ds:datastoreItem xmlns:ds="http://schemas.openxmlformats.org/officeDocument/2006/customXml" ds:itemID="{74730B44-62D7-4C0C-95CA-BF0B03A01936}">
  <ds:schemaRefs>
    <ds:schemaRef ds:uri="http://schemas.openxmlformats.org/officeDocument/2006/bibliography"/>
  </ds:schemaRefs>
</ds:datastoreItem>
</file>

<file path=customXml/itemProps4.xml><?xml version="1.0" encoding="utf-8"?>
<ds:datastoreItem xmlns:ds="http://schemas.openxmlformats.org/officeDocument/2006/customXml" ds:itemID="{130E6666-00D6-482C-8451-A8B7806E1344}">
  <ds:schemaRefs>
    <ds:schemaRef ds:uri="http://purl.org/dc/dcmitype/"/>
    <ds:schemaRef ds:uri="http://schemas.microsoft.com/office/2006/documentManagement/types"/>
    <ds:schemaRef ds:uri="256247e4-97d7-49c1-9b6d-26c29e7297e4"/>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5b7cd334-ef48-44ad-ba3d-dd607a2fcc1b"/>
    <ds:schemaRef ds:uri="http://www.w3.org/XML/1998/namespace"/>
  </ds:schemaRefs>
</ds:datastoreItem>
</file>

<file path=customXml/itemProps5.xml><?xml version="1.0" encoding="utf-8"?>
<ds:datastoreItem xmlns:ds="http://schemas.openxmlformats.org/officeDocument/2006/customXml" ds:itemID="{BBBFA58A-925E-4967-9A8D-7D4544FB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7658</Characters>
  <Application>Microsoft Office Word</Application>
  <DocSecurity>4</DocSecurity>
  <Lines>63</Lines>
  <Paragraphs>17</Paragraphs>
  <ScaleCrop>false</ScaleCrop>
  <Company>University of Washington</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Purple highlights indicate an OMB question</dc:title>
  <dc:subject>Revised per IMLS</dc:subject>
  <dc:creator>Samantha Becker</dc:creator>
  <cp:lastModifiedBy>Kim A. Miller</cp:lastModifiedBy>
  <cp:revision>2</cp:revision>
  <cp:lastPrinted>2016-09-08T15:29:00Z</cp:lastPrinted>
  <dcterms:created xsi:type="dcterms:W3CDTF">2020-08-05T12:44:00Z</dcterms:created>
  <dcterms:modified xsi:type="dcterms:W3CDTF">2020-08-05T12:44:00Z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y fmtid="{D5CDD505-2E9C-101B-9397-08002B2CF9AE}" pid="3" name="Order">
    <vt:r8>100</vt:r8>
  </property>
</Properties>
</file>