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92861" w:rsidRPr="00941799" w:rsidP="00E44087" w14:paraId="0D1AFBE2" w14:textId="4C4F8382">
      <w:pPr>
        <w:tabs>
          <w:tab w:val="center" w:pos="5040"/>
        </w:tabs>
        <w:jc w:val="center"/>
        <w:rPr>
          <w:b/>
        </w:rPr>
      </w:pPr>
      <w:r w:rsidRPr="00941799">
        <w:rPr>
          <w:b/>
        </w:rPr>
        <w:t>U.S. Department of Agriculture</w:t>
      </w:r>
    </w:p>
    <w:p w:rsidR="00892861" w:rsidRPr="00941799" w:rsidP="00E44087" w14:paraId="5F3DD568" w14:textId="2174EC71">
      <w:pPr>
        <w:tabs>
          <w:tab w:val="center" w:pos="5040"/>
        </w:tabs>
        <w:jc w:val="center"/>
        <w:rPr>
          <w:b/>
        </w:rPr>
      </w:pPr>
      <w:r w:rsidRPr="00941799">
        <w:rPr>
          <w:b/>
        </w:rPr>
        <w:t>Farm Service Agency</w:t>
      </w:r>
    </w:p>
    <w:p w:rsidR="00892861" w:rsidRPr="00941799" w:rsidP="00E44087" w14:paraId="076102AF" w14:textId="1D9F7934">
      <w:pPr>
        <w:tabs>
          <w:tab w:val="center" w:pos="5040"/>
        </w:tabs>
        <w:jc w:val="center"/>
        <w:rPr>
          <w:b/>
        </w:rPr>
      </w:pPr>
      <w:r w:rsidRPr="00941799">
        <w:rPr>
          <w:b/>
        </w:rPr>
        <w:t>Supporting Statement</w:t>
      </w:r>
    </w:p>
    <w:p w:rsidR="00892861" w:rsidRPr="00941799" w:rsidP="00E44087" w14:paraId="2963F41C" w14:textId="09F984AE">
      <w:pPr>
        <w:tabs>
          <w:tab w:val="center" w:pos="5040"/>
        </w:tabs>
        <w:jc w:val="center"/>
        <w:rPr>
          <w:b/>
        </w:rPr>
      </w:pPr>
      <w:r w:rsidRPr="00941799">
        <w:rPr>
          <w:b/>
        </w:rPr>
        <w:t>OMB Number 0560-0183</w:t>
      </w:r>
    </w:p>
    <w:p w:rsidR="00892861" w:rsidRPr="00094A12" w:rsidP="00E44087" w14:paraId="7A989602" w14:textId="683E779B">
      <w:pPr>
        <w:tabs>
          <w:tab w:val="center" w:pos="5040"/>
        </w:tabs>
        <w:jc w:val="center"/>
        <w:rPr>
          <w:b/>
          <w:bCs/>
        </w:rPr>
      </w:pPr>
      <w:r>
        <w:rPr>
          <w:b/>
        </w:rPr>
        <w:t>A</w:t>
      </w:r>
      <w:r w:rsidRPr="00941799">
        <w:rPr>
          <w:b/>
        </w:rPr>
        <w:t xml:space="preserve">ssignments of Payments and </w:t>
      </w:r>
      <w:r w:rsidRPr="00941799" w:rsidR="0098378F">
        <w:rPr>
          <w:b/>
        </w:rPr>
        <w:t>J</w:t>
      </w:r>
      <w:r w:rsidRPr="00941799">
        <w:rPr>
          <w:b/>
        </w:rPr>
        <w:t>oint Payment Authorizations, 7 CFR P</w:t>
      </w:r>
      <w:r w:rsidR="005966A0">
        <w:rPr>
          <w:b/>
        </w:rPr>
        <w:t>art</w:t>
      </w:r>
      <w:r w:rsidRPr="00941799">
        <w:rPr>
          <w:b/>
        </w:rPr>
        <w:t xml:space="preserve"> 1404</w:t>
      </w:r>
      <w:r>
        <w:rPr>
          <w:b/>
        </w:rPr>
        <w:t xml:space="preserve"> and</w:t>
      </w:r>
      <w:r>
        <w:t xml:space="preserve"> </w:t>
      </w:r>
      <w:r w:rsidRPr="00094A12">
        <w:rPr>
          <w:b/>
          <w:bCs/>
        </w:rPr>
        <w:t>Request for Waiver</w:t>
      </w:r>
    </w:p>
    <w:p w:rsidR="007578B4" w:rsidP="00892861" w14:paraId="11288454" w14:textId="77777777">
      <w:pPr>
        <w:tabs>
          <w:tab w:val="center" w:pos="5040"/>
        </w:tabs>
      </w:pPr>
    </w:p>
    <w:p w:rsidR="007578B4" w:rsidRPr="002568E6" w:rsidP="007578B4" w14:paraId="51AB4E68" w14:textId="7D13C705">
      <w:pPr>
        <w:pStyle w:val="Heading1"/>
        <w:rPr>
          <w:b w:val="0"/>
          <w:szCs w:val="24"/>
        </w:rPr>
      </w:pPr>
      <w:bookmarkStart w:id="0" w:name="_Toc401831357"/>
      <w:bookmarkStart w:id="1" w:name="_Toc401832401"/>
      <w:r w:rsidRPr="002568E6">
        <w:rPr>
          <w:szCs w:val="24"/>
        </w:rPr>
        <w:t>1.</w:t>
      </w:r>
      <w:r>
        <w:rPr>
          <w:szCs w:val="24"/>
        </w:rPr>
        <w:t xml:space="preserve"> </w:t>
      </w:r>
      <w:r w:rsidRPr="002568E6">
        <w:rPr>
          <w:szCs w:val="24"/>
        </w:rPr>
        <w:t xml:space="preserve"> </w:t>
      </w:r>
      <w:r>
        <w:rPr>
          <w:szCs w:val="24"/>
        </w:rPr>
        <w:t>C</w:t>
      </w:r>
      <w:r w:rsidRPr="002568E6">
        <w:rPr>
          <w:szCs w:val="24"/>
        </w:rPr>
        <w:t>ircumstances that make the collection of information necessary.</w:t>
      </w:r>
      <w:bookmarkEnd w:id="0"/>
      <w:bookmarkEnd w:id="1"/>
      <w:r>
        <w:rPr>
          <w:szCs w:val="24"/>
        </w:rPr>
        <w:t xml:space="preserve">  </w:t>
      </w:r>
      <w:r w:rsidRPr="002568E6">
        <w:rPr>
          <w:szCs w:val="24"/>
        </w:rPr>
        <w:t xml:space="preserve">Identify any legal or administrative requirements that necessitate the collection. </w:t>
      </w:r>
      <w:r>
        <w:rPr>
          <w:szCs w:val="24"/>
        </w:rPr>
        <w:t xml:space="preserve"> </w:t>
      </w:r>
      <w:r w:rsidRPr="002568E6">
        <w:rPr>
          <w:szCs w:val="24"/>
        </w:rPr>
        <w:t>Attach a copy of the appropriate section of each statute and regulation mandating or authorizing the collection of information.</w:t>
      </w:r>
    </w:p>
    <w:p w:rsidR="007578B4" w:rsidP="00892861" w14:paraId="1812056C" w14:textId="77777777">
      <w:pPr>
        <w:tabs>
          <w:tab w:val="center" w:pos="5040"/>
        </w:tabs>
      </w:pPr>
    </w:p>
    <w:p w:rsidR="00DB2336" w:rsidP="00DB2336" w14:paraId="7CC2B3FF" w14:textId="2D85D3E7">
      <w:r>
        <w:t>FSA is requesting an approval on an extension with a change of a currently approved information collection.</w:t>
      </w:r>
    </w:p>
    <w:p w:rsidR="00892861" w:rsidP="00892861" w14:paraId="0D6E693F" w14:textId="77777777">
      <w:pPr>
        <w:tabs>
          <w:tab w:val="left" w:pos="720"/>
          <w:tab w:val="center" w:pos="5040"/>
        </w:tabs>
        <w:rPr>
          <w:b/>
        </w:rPr>
      </w:pPr>
    </w:p>
    <w:p w:rsidR="00E95F93" w:rsidP="00EB07E7" w14:paraId="70F50F92" w14:textId="77777777">
      <w:r>
        <w:t>The regulations at 7 CFR Part 1404 implement this authority by providing for the assignment of cash payments made by FSA, NRCS, or CCC by execution of Form CCC-36 or Forms CCC-251 and CCC-252.  These regulations allow any person who is the recipient of a cash payment from FSA or CCC to assign that payment to a third party.</w:t>
      </w:r>
    </w:p>
    <w:p w:rsidR="00E95F93" w:rsidP="00E95F93" w14:paraId="046346E8" w14:textId="77777777">
      <w:pPr>
        <w:tabs>
          <w:tab w:val="left" w:pos="720"/>
        </w:tabs>
        <w:ind w:left="720"/>
      </w:pPr>
    </w:p>
    <w:p w:rsidR="00E95F93" w:rsidP="00EB07E7" w14:paraId="6FA3F74A" w14:textId="77777777">
      <w:r>
        <w:t>If a recipient of an FSA, NRCS, or CCC payment chooses to assign a payment to another party, a CCC</w:t>
      </w:r>
      <w:r>
        <w:noBreakHyphen/>
        <w:t xml:space="preserve">36 or </w:t>
      </w:r>
      <w:r w:rsidRPr="00765B84">
        <w:t>CCC-251 and CCC-252</w:t>
      </w:r>
      <w:r>
        <w:t xml:space="preserve"> must be completed in order to identify the assignee and be signed by the assignee to ensure that the assignee is willing to accept the assignment.</w:t>
      </w:r>
    </w:p>
    <w:p w:rsidR="00E95F93" w:rsidP="00892861" w14:paraId="6EAD3940" w14:textId="77777777">
      <w:pPr>
        <w:tabs>
          <w:tab w:val="left" w:pos="720"/>
        </w:tabs>
        <w:ind w:left="720"/>
        <w:rPr>
          <w:b/>
          <w:u w:val="single"/>
        </w:rPr>
      </w:pPr>
    </w:p>
    <w:p w:rsidR="00892861" w:rsidP="00EB07E7" w14:paraId="5FC8429E" w14:textId="0971D2B6">
      <w:r>
        <w:rPr>
          <w:b/>
          <w:u w:val="single"/>
        </w:rPr>
        <w:t>CCC-36</w:t>
      </w:r>
      <w:r w:rsidR="00456E77">
        <w:rPr>
          <w:b/>
          <w:u w:val="single"/>
        </w:rPr>
        <w:t>-</w:t>
      </w:r>
      <w:r w:rsidR="00094A12">
        <w:rPr>
          <w:b/>
          <w:u w:val="single"/>
        </w:rPr>
        <w:t>Assignment of Payments</w:t>
      </w:r>
      <w:r w:rsidRPr="009D660E" w:rsidR="00094A12">
        <w:rPr>
          <w:b/>
        </w:rPr>
        <w:t>:</w:t>
      </w:r>
      <w:r w:rsidRPr="001456D4" w:rsidR="00094A12">
        <w:rPr>
          <w:bCs/>
        </w:rPr>
        <w:t xml:space="preserve">  </w:t>
      </w:r>
      <w:r>
        <w:t>The Soil Conservation and Domestic Allotment Act (16 USC 590h(g)) authorizes producers to assign, in writing, FSA conservation program payments.  The statute requires that any such assignment be sign</w:t>
      </w:r>
      <w:r w:rsidR="00791D97">
        <w:t>ed and witnessed.  The Agricult</w:t>
      </w:r>
      <w:r>
        <w:t>u</w:t>
      </w:r>
      <w:r w:rsidR="00791D97">
        <w:t>r</w:t>
      </w:r>
      <w:r>
        <w:t xml:space="preserve">al Act of 1949, as amended, </w:t>
      </w:r>
      <w:r w:rsidR="00791D97">
        <w:t>extends that authority to CCC programs, including rice, feed grains, cotton, and wheat.</w:t>
      </w:r>
    </w:p>
    <w:p w:rsidR="00791D97" w:rsidP="00791D97" w14:paraId="25EAA686" w14:textId="77777777">
      <w:pPr>
        <w:tabs>
          <w:tab w:val="left" w:pos="720"/>
        </w:tabs>
        <w:ind w:left="720"/>
      </w:pPr>
    </w:p>
    <w:p w:rsidR="00791D97" w:rsidP="00EB07E7" w14:paraId="3603346D" w14:textId="7D920A72">
      <w:r>
        <w:rPr>
          <w:b/>
          <w:u w:val="single"/>
        </w:rPr>
        <w:t>CCC-37</w:t>
      </w:r>
      <w:r w:rsidR="00456E77">
        <w:rPr>
          <w:b/>
          <w:u w:val="single"/>
        </w:rPr>
        <w:t>-</w:t>
      </w:r>
      <w:r w:rsidR="00094A12">
        <w:rPr>
          <w:b/>
          <w:u w:val="single"/>
        </w:rPr>
        <w:t>Joint Payment Authorization</w:t>
      </w:r>
      <w:r w:rsidRPr="009D660E" w:rsidR="00094A12">
        <w:rPr>
          <w:b/>
        </w:rPr>
        <w:t>:</w:t>
      </w:r>
      <w:r>
        <w:t xml:space="preserve">  There are no regulations governing joint payments, but this service is offered as a result of public request for this type of payment option.  In order to make program payments payable to a producer and a third party, CCC requires CCC-37 to be signed by the producer entitled to payment to identify the third party, and by the third party to ensure that the third party is willing to accept the joint payment.</w:t>
      </w:r>
    </w:p>
    <w:p w:rsidR="00BA1B2C" w:rsidP="00791D97" w14:paraId="33FF19F5" w14:textId="77777777">
      <w:pPr>
        <w:tabs>
          <w:tab w:val="left" w:pos="720"/>
        </w:tabs>
        <w:ind w:left="720"/>
      </w:pPr>
    </w:p>
    <w:p w:rsidR="00BA1B2C" w:rsidRPr="001169CA" w:rsidP="00652FB0" w14:paraId="5C93961B" w14:textId="6A79730D">
      <w:pPr>
        <w:rPr>
          <w:rFonts w:eastAsia="Calibri"/>
        </w:rPr>
      </w:pPr>
      <w:r w:rsidRPr="001169CA">
        <w:rPr>
          <w:b/>
          <w:u w:val="single"/>
        </w:rPr>
        <w:t>FPAC-FMD-12 (formerly CCC</w:t>
      </w:r>
      <w:r w:rsidRPr="001169CA">
        <w:rPr>
          <w:b/>
          <w:u w:val="single"/>
        </w:rPr>
        <w:t>-40</w:t>
      </w:r>
      <w:r w:rsidRPr="00765B84">
        <w:rPr>
          <w:b/>
          <w:u w:val="single"/>
        </w:rPr>
        <w:t>)</w:t>
      </w:r>
      <w:r w:rsidRPr="00765B84" w:rsidR="009D660E">
        <w:rPr>
          <w:b/>
          <w:u w:val="single"/>
        </w:rPr>
        <w:t>-</w:t>
      </w:r>
      <w:r w:rsidRPr="00765B84">
        <w:rPr>
          <w:b/>
          <w:bCs/>
          <w:color w:val="000000"/>
          <w:u w:val="single"/>
          <w:shd w:val="clear" w:color="auto" w:fill="FFFFFF"/>
        </w:rPr>
        <w:t>Electronic Funds Transfer (EFT) Hardship Waiver Request</w:t>
      </w:r>
      <w:r w:rsidRPr="001169CA">
        <w:rPr>
          <w:color w:val="000000"/>
          <w:shd w:val="clear" w:color="auto" w:fill="FFFFFF"/>
        </w:rPr>
        <w:t xml:space="preserve"> -</w:t>
      </w:r>
      <w:r w:rsidRPr="001169CA" w:rsidR="00591D8F">
        <w:t xml:space="preserve">this form </w:t>
      </w:r>
      <w:r w:rsidRPr="001169CA">
        <w:t>fall</w:t>
      </w:r>
      <w:r w:rsidRPr="001169CA" w:rsidR="00142DD1">
        <w:t>s</w:t>
      </w:r>
      <w:r w:rsidRPr="001169CA">
        <w:t xml:space="preserve"> under the </w:t>
      </w:r>
      <w:r w:rsidRPr="001169CA" w:rsidR="00B30809">
        <w:rPr>
          <w:rFonts w:eastAsia="Calibri"/>
        </w:rPr>
        <w:t xml:space="preserve">U.S. Treasury regulations </w:t>
      </w:r>
      <w:r w:rsidRPr="001169CA" w:rsidR="007A0BD8">
        <w:rPr>
          <w:rFonts w:eastAsia="Calibri"/>
        </w:rPr>
        <w:t xml:space="preserve">31 CRF 208 regulation was </w:t>
      </w:r>
      <w:r w:rsidRPr="001169CA" w:rsidR="007A0BD8">
        <w:rPr>
          <w:rFonts w:eastAsia="Calibri"/>
        </w:rPr>
        <w:t>amended</w:t>
      </w:r>
      <w:r w:rsidRPr="001169CA" w:rsidR="007A0BD8">
        <w:rPr>
          <w:rFonts w:eastAsia="Calibri"/>
        </w:rPr>
        <w:t xml:space="preserve"> and it requires all federal nontax payments must be made by EFT, unless a waiver applies which requires certain criteria to be granted.  Individuals receiving type of payments that is not eligible for Direct Deposit are waived from the EFT requirement. New benefit payments must receive payments by Direct Deposit in accordance </w:t>
      </w:r>
      <w:r w:rsidRPr="001169CA" w:rsidR="00B30809">
        <w:rPr>
          <w:rFonts w:eastAsia="Calibri"/>
        </w:rPr>
        <w:t>DCIA Act 1996</w:t>
      </w:r>
      <w:r w:rsidRPr="001169CA" w:rsidR="007A0BD8">
        <w:rPr>
          <w:rFonts w:eastAsia="Calibri"/>
        </w:rPr>
        <w:t>.</w:t>
      </w:r>
      <w:r w:rsidRPr="001169CA">
        <w:rPr>
          <w:rFonts w:eastAsia="Calibri"/>
        </w:rPr>
        <w:t xml:space="preserve">  The Financial Management Division moved to FPAC </w:t>
      </w:r>
      <w:r>
        <w:rPr>
          <w:rFonts w:eastAsia="Calibri"/>
        </w:rPr>
        <w:t xml:space="preserve">prompted the new form numbers.  And </w:t>
      </w:r>
      <w:r w:rsidRPr="001169CA">
        <w:rPr>
          <w:rFonts w:eastAsia="Calibri"/>
        </w:rPr>
        <w:t xml:space="preserve">FSA will include the MB control number and Public Burden Statement upon OMB approval. </w:t>
      </w:r>
    </w:p>
    <w:p w:rsidR="00456E77" w:rsidP="00791D97" w14:paraId="5FA29FDF" w14:textId="7CDC1483">
      <w:pPr>
        <w:tabs>
          <w:tab w:val="left" w:pos="720"/>
        </w:tabs>
        <w:ind w:left="720"/>
        <w:rPr>
          <w:rFonts w:eastAsia="Calibri"/>
          <w:sz w:val="22"/>
          <w:szCs w:val="22"/>
        </w:rPr>
      </w:pPr>
    </w:p>
    <w:p w:rsidR="00E95F93" w:rsidP="00EB07E7" w14:paraId="1F277A2C" w14:textId="2A82493E">
      <w:r w:rsidRPr="00E95F93">
        <w:rPr>
          <w:b/>
          <w:bCs/>
          <w:u w:val="single"/>
        </w:rPr>
        <w:t>FSA-251-Notice of Assignment</w:t>
      </w:r>
      <w:r>
        <w:rPr>
          <w:b/>
          <w:bCs/>
        </w:rPr>
        <w:t xml:space="preserve">:  </w:t>
      </w:r>
      <w:r w:rsidRPr="00E95F93">
        <w:t>This form</w:t>
      </w:r>
      <w:r>
        <w:rPr>
          <w:b/>
          <w:bCs/>
        </w:rPr>
        <w:t xml:space="preserve"> </w:t>
      </w:r>
      <w:r>
        <w:t>allows any person who is the recipient of a cash payment from FSA or CCC to assign that payment to a third party.</w:t>
      </w:r>
    </w:p>
    <w:p w:rsidR="00E95F93" w:rsidRPr="00E95F93" w:rsidP="00EB07E7" w14:paraId="278EF2EA" w14:textId="11CF9261">
      <w:pPr>
        <w:keepNext/>
        <w:spacing w:before="240" w:after="60"/>
        <w:outlineLvl w:val="2"/>
        <w:rPr>
          <w:bCs/>
          <w:szCs w:val="20"/>
        </w:rPr>
      </w:pPr>
      <w:r w:rsidRPr="00E95F93">
        <w:rPr>
          <w:b/>
          <w:bCs/>
          <w:u w:val="single"/>
        </w:rPr>
        <w:t>FSA-252-Instrument of Assignment</w:t>
      </w:r>
      <w:r>
        <w:rPr>
          <w:b/>
          <w:bCs/>
        </w:rPr>
        <w:t xml:space="preserve">:  </w:t>
      </w:r>
      <w:r w:rsidRPr="00E95F93">
        <w:rPr>
          <w:bCs/>
          <w:szCs w:val="20"/>
        </w:rPr>
        <w:t>Agricultural commodity vendors or export vendors must complete CCC-252 along with the CCC-251, Notice of Assignment, to certify that payments for contract of the Commodity Credit Corporation (CCC) or the United States Department of Agriculture (USDA) be assigned to a third party, an assignee.</w:t>
      </w:r>
    </w:p>
    <w:p w:rsidR="00791D97" w:rsidP="00791D97" w14:paraId="0EB7CFE1" w14:textId="77777777">
      <w:pPr>
        <w:tabs>
          <w:tab w:val="left" w:pos="720"/>
        </w:tabs>
        <w:ind w:left="720"/>
      </w:pPr>
    </w:p>
    <w:p w:rsidR="007578B4" w:rsidP="007578B4" w14:paraId="774B5364" w14:textId="7E6BCFA9">
      <w:pPr>
        <w:pStyle w:val="Heading1"/>
        <w:rPr>
          <w:szCs w:val="24"/>
        </w:rPr>
      </w:pPr>
      <w:r w:rsidRPr="00791D97">
        <w:t>2.</w:t>
      </w:r>
      <w:r>
        <w:tab/>
      </w:r>
      <w:r>
        <w:t xml:space="preserve">  </w:t>
      </w:r>
      <w:r w:rsidRPr="002568E6">
        <w:rPr>
          <w:szCs w:val="24"/>
        </w:rPr>
        <w:t>Purpose and Use of the Information.</w:t>
      </w:r>
      <w:r>
        <w:rPr>
          <w:szCs w:val="24"/>
        </w:rPr>
        <w:t xml:space="preserve">  </w:t>
      </w:r>
      <w:r w:rsidRPr="002568E6">
        <w:rPr>
          <w:szCs w:val="24"/>
        </w:rPr>
        <w:t>Indicate how, by whom, and for what purpose the information is to be used.  Except for a new collection, indicate how the agency has actually used the information received from the current collection.</w:t>
      </w:r>
    </w:p>
    <w:p w:rsidR="00DB2336" w:rsidP="00DB2336" w14:paraId="2700983D" w14:textId="77777777"/>
    <w:p w:rsidR="00DB2336" w:rsidP="00DB2336" w14:paraId="59770A54" w14:textId="271074B0">
      <w:r>
        <w:t>FSA is requesting an approval on an extension with a change of a currently approved information collection.</w:t>
      </w:r>
    </w:p>
    <w:p w:rsidR="00791D97" w:rsidP="00791D97" w14:paraId="104F08CC" w14:textId="4D86BC84">
      <w:pPr>
        <w:tabs>
          <w:tab w:val="left" w:pos="720"/>
        </w:tabs>
      </w:pPr>
    </w:p>
    <w:p w:rsidR="008C2DE3" w:rsidRPr="0007225D" w:rsidP="00EB07E7" w14:paraId="4311293D" w14:textId="77777777">
      <w:r w:rsidRPr="0007225D">
        <w:t>The information on the CCC-36, CCC-251, and CCC-252 is used by FSA</w:t>
      </w:r>
      <w:r w:rsidRPr="0007225D" w:rsidR="00B4442C">
        <w:t xml:space="preserve"> and NRCS</w:t>
      </w:r>
      <w:r w:rsidRPr="0007225D">
        <w:t xml:space="preserve"> employees in order to record the payment or contract being assigned, the amount of the assignment, the date of the assignment, and the name and address of the assignee and the assignor.  This will enable FSA employees to pay the proper party when payment becomes due.</w:t>
      </w:r>
    </w:p>
    <w:p w:rsidR="008C2DE3" w:rsidRPr="0007225D" w:rsidP="00EB07E7" w14:paraId="0467ECAB" w14:textId="77777777">
      <w:pPr>
        <w:ind w:left="720"/>
      </w:pPr>
    </w:p>
    <w:p w:rsidR="008C2DE3" w:rsidRPr="0007225D" w:rsidP="00EB07E7" w14:paraId="21EF17FE" w14:textId="2291F704">
      <w:r w:rsidRPr="0007225D">
        <w:rPr>
          <w:b/>
          <w:bCs/>
          <w:u w:val="single"/>
        </w:rPr>
        <w:t>Form CCC-36</w:t>
      </w:r>
      <w:r w:rsidRPr="0007225D">
        <w:t xml:space="preserve"> is used to assign payments made under programs administered by a county FSA committee.  Forms CCC-251 and CCC-252 are used to assign payments under all other CCC or FSA programs and contracts.</w:t>
      </w:r>
      <w:r w:rsidRPr="0007225D" w:rsidR="007F6FB6">
        <w:t xml:space="preserve">  Also, NRCS participation will be using the form. </w:t>
      </w:r>
    </w:p>
    <w:p w:rsidR="008C2DE3" w:rsidRPr="0007225D" w:rsidP="00EB07E7" w14:paraId="6C7823C4" w14:textId="77777777">
      <w:pPr>
        <w:ind w:left="720"/>
      </w:pPr>
    </w:p>
    <w:p w:rsidR="008C2DE3" w:rsidRPr="0007225D" w:rsidP="00EB07E7" w14:paraId="580114C2" w14:textId="77777777">
      <w:r w:rsidRPr="0007225D">
        <w:rPr>
          <w:b/>
          <w:bCs/>
          <w:u w:val="single"/>
        </w:rPr>
        <w:t>Form CCC-37</w:t>
      </w:r>
      <w:r w:rsidRPr="0007225D">
        <w:t xml:space="preserve"> is used by the county FSA office to document authorization to issue program payments jointly at the request of the producer.  It is also used to terminate joint payments at the request of both the producer and joint payee.  This payment option is strictly for the convenience of the producer and is not contained in regulations.</w:t>
      </w:r>
    </w:p>
    <w:p w:rsidR="007A0BD8" w:rsidRPr="00EB07E7" w:rsidP="00EB07E7" w14:paraId="01C7B2CF" w14:textId="5791F8EE">
      <w:pPr>
        <w:pStyle w:val="ListParagraph"/>
        <w:ind w:left="0"/>
        <w:rPr>
          <w:rFonts w:eastAsia="Calibri"/>
        </w:rPr>
      </w:pPr>
      <w:r w:rsidRPr="00EB07E7">
        <w:rPr>
          <w:b/>
          <w:u w:val="single"/>
        </w:rPr>
        <w:t xml:space="preserve">FPAC-FMD-12 </w:t>
      </w:r>
      <w:r w:rsidRPr="0007225D" w:rsidR="00DE2D2D">
        <w:t>is used</w:t>
      </w:r>
      <w:r w:rsidRPr="0007225D" w:rsidR="00C65186">
        <w:t xml:space="preserve"> </w:t>
      </w:r>
      <w:r w:rsidRPr="0007225D" w:rsidR="00AA1791">
        <w:t>for</w:t>
      </w:r>
      <w:r w:rsidRPr="00EB07E7">
        <w:rPr>
          <w:rFonts w:eastAsia="Calibri"/>
        </w:rPr>
        <w:t xml:space="preserve"> waiver may apply when payment by EFT would impose a hardship on the beneficiary due to the individual’s inability to manage an account at a financial institution account, if 1 of the following conditions exists:</w:t>
      </w:r>
    </w:p>
    <w:p w:rsidR="00EB07E7" w:rsidRPr="00073D2E" w:rsidP="00652FB0" w14:paraId="18C64156" w14:textId="77777777">
      <w:pPr>
        <w:rPr>
          <w:rFonts w:eastAsia="Calibri"/>
        </w:rPr>
      </w:pPr>
    </w:p>
    <w:p w:rsidR="007A0BD8" w:rsidRPr="00EB07E7" w:rsidP="00EB07E7" w14:paraId="6523710F" w14:textId="24C2D3E9">
      <w:pPr>
        <w:pStyle w:val="ListParagraph"/>
        <w:numPr>
          <w:ilvl w:val="0"/>
          <w:numId w:val="7"/>
        </w:numPr>
        <w:spacing w:after="160" w:line="259" w:lineRule="auto"/>
        <w:contextualSpacing/>
        <w:rPr>
          <w:rFonts w:eastAsia="Calibri"/>
        </w:rPr>
      </w:pPr>
      <w:r w:rsidRPr="00EB07E7">
        <w:rPr>
          <w:rFonts w:eastAsia="Calibri"/>
        </w:rPr>
        <w:t>Payment by EFT would impose a hardship because of mental disability</w:t>
      </w:r>
      <w:r w:rsidRPr="00EB07E7" w:rsidR="00EB07E7">
        <w:rPr>
          <w:rFonts w:eastAsia="Calibri"/>
        </w:rPr>
        <w:t>; or</w:t>
      </w:r>
    </w:p>
    <w:p w:rsidR="00EB07E7" w:rsidRPr="00EB07E7" w:rsidP="00EB07E7" w14:paraId="3B1EEE8A" w14:textId="03F21E29">
      <w:pPr>
        <w:pStyle w:val="ListParagraph"/>
        <w:numPr>
          <w:ilvl w:val="0"/>
          <w:numId w:val="7"/>
        </w:numPr>
        <w:rPr>
          <w:rFonts w:eastAsia="Calibri"/>
        </w:rPr>
      </w:pPr>
      <w:r w:rsidRPr="00EB07E7">
        <w:rPr>
          <w:rFonts w:eastAsia="Calibri"/>
        </w:rPr>
        <w:t>The individual faces a geographic barrier to receiving payment by EFT</w:t>
      </w:r>
      <w:r w:rsidRPr="00EB07E7">
        <w:rPr>
          <w:rFonts w:eastAsia="Calibri"/>
        </w:rPr>
        <w:t>.</w:t>
      </w:r>
    </w:p>
    <w:p w:rsidR="00EB07E7" w:rsidP="00EB07E7" w14:paraId="6BAC7802" w14:textId="77777777">
      <w:pPr>
        <w:ind w:left="1080"/>
        <w:rPr>
          <w:rFonts w:eastAsia="Calibri"/>
        </w:rPr>
      </w:pPr>
    </w:p>
    <w:p w:rsidR="00772ECE" w:rsidRPr="0007225D" w:rsidP="00EB07E7" w14:paraId="1580ED75" w14:textId="262C6926">
      <w:r w:rsidRPr="00073D2E">
        <w:rPr>
          <w:rFonts w:eastAsia="Calibri"/>
        </w:rPr>
        <w:t>Customer</w:t>
      </w:r>
      <w:r w:rsidRPr="00073D2E" w:rsidR="00166159">
        <w:rPr>
          <w:rFonts w:eastAsia="Calibri"/>
        </w:rPr>
        <w:t>s</w:t>
      </w:r>
      <w:r w:rsidRPr="00073D2E">
        <w:rPr>
          <w:rFonts w:eastAsia="Calibri"/>
        </w:rPr>
        <w:t xml:space="preserve"> who </w:t>
      </w:r>
      <w:r w:rsidRPr="00073D2E" w:rsidR="00166159">
        <w:rPr>
          <w:rFonts w:eastAsia="Calibri"/>
        </w:rPr>
        <w:t>are</w:t>
      </w:r>
      <w:r w:rsidRPr="00073D2E">
        <w:rPr>
          <w:rFonts w:eastAsia="Calibri"/>
        </w:rPr>
        <w:t xml:space="preserve"> 90 year</w:t>
      </w:r>
      <w:r w:rsidRPr="00073D2E" w:rsidR="00166159">
        <w:rPr>
          <w:rFonts w:eastAsia="Calibri"/>
        </w:rPr>
        <w:t>s</w:t>
      </w:r>
      <w:r w:rsidRPr="00073D2E">
        <w:rPr>
          <w:rFonts w:eastAsia="Calibri"/>
        </w:rPr>
        <w:t xml:space="preserve"> </w:t>
      </w:r>
      <w:r w:rsidRPr="00073D2E" w:rsidR="00166159">
        <w:rPr>
          <w:rFonts w:eastAsia="Calibri"/>
        </w:rPr>
        <w:t>of age</w:t>
      </w:r>
      <w:r w:rsidRPr="00073D2E">
        <w:rPr>
          <w:rFonts w:eastAsia="Calibri"/>
        </w:rPr>
        <w:t xml:space="preserve"> or older, born before May 1, 1921,</w:t>
      </w:r>
      <w:r w:rsidRPr="00073D2E" w:rsidR="005F0E4C">
        <w:rPr>
          <w:rFonts w:eastAsia="Calibri"/>
        </w:rPr>
        <w:t xml:space="preserve"> and receiving payment by check on March 1, 2013,</w:t>
      </w:r>
      <w:r w:rsidRPr="00073D2E">
        <w:rPr>
          <w:rFonts w:eastAsia="Calibri"/>
        </w:rPr>
        <w:t xml:space="preserve"> may receive their payment by check if they choose</w:t>
      </w:r>
      <w:r w:rsidRPr="00073D2E" w:rsidR="00166159">
        <w:rPr>
          <w:rFonts w:eastAsia="Calibri"/>
        </w:rPr>
        <w:t xml:space="preserve"> to</w:t>
      </w:r>
      <w:r w:rsidRPr="00073D2E">
        <w:rPr>
          <w:rFonts w:eastAsia="Calibri"/>
        </w:rPr>
        <w:t xml:space="preserve"> receive their payment by check.</w:t>
      </w:r>
    </w:p>
    <w:p w:rsidR="00772ECE" w:rsidRPr="0007225D" w:rsidP="00EB07E7" w14:paraId="58B8151C" w14:textId="77777777">
      <w:pPr>
        <w:ind w:left="720"/>
      </w:pPr>
    </w:p>
    <w:p w:rsidR="00772ECE" w:rsidP="00652FB0" w14:paraId="0D5AA441" w14:textId="0E226637">
      <w:r w:rsidRPr="0007225D">
        <w:t>The number of respondents is based on an estimated count of the number of flags set in the county office name and address file.</w:t>
      </w:r>
    </w:p>
    <w:p w:rsidR="00652FB0" w:rsidRPr="0007225D" w:rsidP="00EB07E7" w14:paraId="60B06BED" w14:textId="77777777"/>
    <w:p w:rsidR="007578B4" w:rsidP="007578B4" w14:paraId="437C4A27" w14:textId="7CE0281B">
      <w:pPr>
        <w:pStyle w:val="Heading1"/>
        <w:rPr>
          <w:szCs w:val="24"/>
        </w:rPr>
      </w:pPr>
      <w:r w:rsidRPr="0007225D">
        <w:t>3.</w:t>
      </w:r>
      <w:r w:rsidRPr="0007225D">
        <w:tab/>
      </w:r>
      <w:r>
        <w:t xml:space="preserve">  </w:t>
      </w:r>
      <w:r w:rsidRPr="002568E6">
        <w:rPr>
          <w:szCs w:val="24"/>
        </w:rPr>
        <w:t xml:space="preserve">Use of information technology and burden reduction. </w:t>
      </w:r>
      <w:r>
        <w:rPr>
          <w:szCs w:val="24"/>
        </w:rPr>
        <w:t xml:space="preserve"> </w:t>
      </w:r>
      <w:r w:rsidRPr="002568E6">
        <w:rPr>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0B396C" w:rsidP="000B396C" w14:paraId="75C87D5B" w14:textId="77777777"/>
    <w:p w:rsidR="000B396C" w:rsidRPr="000B396C" w:rsidP="000B396C" w14:paraId="26CA94E4" w14:textId="77777777">
      <w:r w:rsidRPr="000B396C">
        <w:rPr>
          <w:rStyle w:val="cf01"/>
          <w:rFonts w:ascii="Times New Roman" w:hAnsi="Times New Roman" w:cs="Times New Roman"/>
        </w:rPr>
        <w:t xml:space="preserve">FSA makes every effort to comply with the E-Government Act, 2002 (E-Gov) and to provide for alternative submission of information collections for the respondents.  At this time, the respondents are not able to electronically submit the information to </w:t>
      </w:r>
      <w:r w:rsidRPr="000B396C">
        <w:rPr>
          <w:rStyle w:val="cf01"/>
          <w:rFonts w:ascii="Times New Roman" w:hAnsi="Times New Roman" w:cs="Times New Roman"/>
        </w:rPr>
        <w:t>a</w:t>
      </w:r>
      <w:r w:rsidRPr="000B396C">
        <w:rPr>
          <w:rStyle w:val="cf01"/>
          <w:rFonts w:ascii="Times New Roman" w:hAnsi="Times New Roman" w:cs="Times New Roman"/>
        </w:rPr>
        <w:t xml:space="preserve"> IT system.</w:t>
      </w:r>
    </w:p>
    <w:p w:rsidR="008C2DE3" w:rsidRPr="0007225D" w:rsidP="008C2DE3" w14:paraId="0A1DFC38" w14:textId="6C945E3A">
      <w:pPr>
        <w:tabs>
          <w:tab w:val="left" w:pos="720"/>
        </w:tabs>
      </w:pPr>
    </w:p>
    <w:p w:rsidR="000B396C" w:rsidRPr="002832DE" w:rsidP="000B396C" w14:paraId="7332C354" w14:textId="77777777">
      <w:pPr>
        <w:spacing w:before="100" w:beforeAutospacing="1" w:after="100" w:afterAutospacing="1"/>
        <w:rPr>
          <w:rFonts w:eastAsia="Calibri"/>
        </w:rPr>
      </w:pPr>
      <w:r w:rsidRPr="0007225D">
        <w:t>Information collection by electronic filing is available if the producer has registered with the USDA for a user ID and password, and the producer has been authenticated to the ID.  The producer entered data is validate</w:t>
      </w:r>
      <w:r w:rsidRPr="0007225D" w:rsidR="008C2DE3">
        <w:t>d and updated in the system to be used when payments are made.  For producers that do not have a registered user ID and password, t</w:t>
      </w:r>
      <w:r w:rsidRPr="0007225D">
        <w:t>he CCC-36 and CCC-37 are available on the FSA website as fillable forms, w</w:t>
      </w:r>
      <w:r w:rsidRPr="0007225D" w:rsidR="00D147D5">
        <w:t xml:space="preserve">ith instructions also provided.  </w:t>
      </w:r>
      <w:r w:rsidRPr="0007225D" w:rsidR="00D507C5">
        <w:t>Forms</w:t>
      </w:r>
      <w:r w:rsidRPr="0007225D" w:rsidR="00D147D5">
        <w:t xml:space="preserve"> are available in the county FSA office for producers that do not have internet </w:t>
      </w:r>
      <w:r w:rsidRPr="0007225D" w:rsidR="003033B0">
        <w:t>access or</w:t>
      </w:r>
      <w:r w:rsidRPr="0007225D" w:rsidR="00D147D5">
        <w:t xml:space="preserve"> prefer that the forms be provided to them.</w:t>
      </w:r>
      <w:r w:rsidRPr="0007225D">
        <w:t xml:space="preserve"> </w:t>
      </w:r>
      <w:r w:rsidRPr="0007225D" w:rsidR="00D147D5">
        <w:t xml:space="preserve"> </w:t>
      </w:r>
      <w:r>
        <w:rPr>
          <w:rFonts w:eastAsia="Calibri"/>
        </w:rPr>
        <w:t xml:space="preserve">The electronic form versions are available in the USDA </w:t>
      </w:r>
      <w:r>
        <w:rPr>
          <w:rFonts w:eastAsia="Calibri"/>
        </w:rPr>
        <w:t>eForms</w:t>
      </w:r>
      <w:r>
        <w:rPr>
          <w:rFonts w:eastAsia="Calibri"/>
        </w:rPr>
        <w:t xml:space="preserve"> website:  </w:t>
      </w:r>
      <w:r w:rsidRPr="00B20BF4">
        <w:rPr>
          <w:rFonts w:eastAsia="Calibri"/>
        </w:rPr>
        <w:t>https://forms.sc.egov.usda.gov/eForms/welcomeAction.do?Home</w:t>
      </w:r>
      <w:r>
        <w:rPr>
          <w:rFonts w:eastAsia="Calibri"/>
        </w:rPr>
        <w:t>.</w:t>
      </w:r>
    </w:p>
    <w:p w:rsidR="00791D97" w:rsidRPr="0007225D" w:rsidP="00EB07E7" w14:paraId="2EC79F14" w14:textId="7D7C7549">
      <w:r w:rsidRPr="0007225D">
        <w:t>The d</w:t>
      </w:r>
      <w:r w:rsidRPr="0007225D" w:rsidR="00D147D5">
        <w:t>ata collected on CCC-36 and CCC</w:t>
      </w:r>
      <w:r w:rsidRPr="0007225D" w:rsidR="00D147D5">
        <w:noBreakHyphen/>
      </w:r>
      <w:r w:rsidRPr="0007225D">
        <w:t xml:space="preserve">37 is entered in the computer and automatically applied when payments are generated.  </w:t>
      </w:r>
      <w:r w:rsidRPr="0007225D" w:rsidR="008C2DE3">
        <w:t>This reduces the government’s burden because it is not necessary to maintain the data manually.</w:t>
      </w:r>
    </w:p>
    <w:p w:rsidR="008C2DE3" w:rsidRPr="0007225D" w:rsidP="008C2DE3" w14:paraId="3B2E961C" w14:textId="77777777">
      <w:pPr>
        <w:tabs>
          <w:tab w:val="left" w:pos="720"/>
        </w:tabs>
        <w:ind w:left="720"/>
      </w:pPr>
    </w:p>
    <w:p w:rsidR="008C2DE3" w:rsidRPr="0007225D" w:rsidP="00EB07E7" w14:paraId="054193D5" w14:textId="6F01789F">
      <w:r w:rsidRPr="0007225D">
        <w:t>The CCC-251 a</w:t>
      </w:r>
      <w:r w:rsidRPr="0007225D" w:rsidR="007A0BD8">
        <w:t>nd CCC-252 processes are manual</w:t>
      </w:r>
      <w:r w:rsidRPr="0007225D" w:rsidR="007A466B">
        <w:t>.</w:t>
      </w:r>
      <w:r w:rsidRPr="0007225D" w:rsidR="003549FC">
        <w:t xml:space="preserve"> </w:t>
      </w:r>
      <w:r w:rsidRPr="0007225D" w:rsidR="007A466B">
        <w:t xml:space="preserve"> The </w:t>
      </w:r>
      <w:bookmarkStart w:id="2" w:name="_Hlk176789618"/>
      <w:r w:rsidRPr="0007225D" w:rsidR="009D660E">
        <w:t>FPAC-FMD</w:t>
      </w:r>
      <w:r w:rsidRPr="0007225D" w:rsidR="007A466B">
        <w:t>-</w:t>
      </w:r>
      <w:r w:rsidRPr="0007225D" w:rsidR="009D660E">
        <w:t>12</w:t>
      </w:r>
      <w:bookmarkEnd w:id="2"/>
      <w:r w:rsidRPr="0007225D" w:rsidR="007A466B">
        <w:t xml:space="preserve"> will be process manual</w:t>
      </w:r>
      <w:r w:rsidRPr="0007225D" w:rsidR="0013388F">
        <w:t>ly</w:t>
      </w:r>
      <w:r w:rsidRPr="0007225D" w:rsidR="007A466B">
        <w:t xml:space="preserve"> and keep in the producer file for record in the county office. </w:t>
      </w:r>
    </w:p>
    <w:p w:rsidR="00E33B5B" w:rsidRPr="0007225D" w:rsidP="008C2DE3" w14:paraId="3FD0F5D2" w14:textId="77777777">
      <w:pPr>
        <w:tabs>
          <w:tab w:val="left" w:pos="720"/>
        </w:tabs>
        <w:ind w:left="720"/>
      </w:pPr>
    </w:p>
    <w:p w:rsidR="007578B4" w:rsidRPr="002568E6" w:rsidP="007578B4" w14:paraId="52E295DB" w14:textId="10143EDA">
      <w:pPr>
        <w:pStyle w:val="Heading1"/>
        <w:rPr>
          <w:szCs w:val="24"/>
        </w:rPr>
      </w:pPr>
      <w:r w:rsidRPr="0007225D">
        <w:t>4.</w:t>
      </w:r>
      <w:r w:rsidRPr="0007225D">
        <w:tab/>
      </w:r>
      <w:r>
        <w:t xml:space="preserve">  </w:t>
      </w:r>
      <w:r>
        <w:rPr>
          <w:szCs w:val="24"/>
        </w:rPr>
        <w:t>E</w:t>
      </w:r>
      <w:r w:rsidRPr="002568E6">
        <w:rPr>
          <w:szCs w:val="24"/>
        </w:rPr>
        <w:t xml:space="preserve">fforts to identify duplication. </w:t>
      </w:r>
      <w:r>
        <w:rPr>
          <w:szCs w:val="24"/>
        </w:rPr>
        <w:t xml:space="preserve"> </w:t>
      </w:r>
      <w:r w:rsidRPr="002568E6">
        <w:rPr>
          <w:szCs w:val="24"/>
        </w:rPr>
        <w:t>Describe efforts to identify duplication.  Show specifically why any similar information already available cannot be used or modified for use for the purposes described in Question 2.</w:t>
      </w:r>
    </w:p>
    <w:p w:rsidR="007578B4" w:rsidRPr="002568E6" w:rsidP="007578B4" w14:paraId="599BE26D" w14:textId="77777777">
      <w:pPr>
        <w:tabs>
          <w:tab w:val="left" w:pos="-720"/>
        </w:tabs>
        <w:suppressAutoHyphens/>
      </w:pPr>
    </w:p>
    <w:p w:rsidR="000B396C" w:rsidRPr="000C2A29" w:rsidP="000B396C" w14:paraId="1852C415" w14:textId="77777777">
      <w:r w:rsidRPr="000C2A29">
        <w:rPr>
          <w:rFonts w:cs="Arial"/>
        </w:rPr>
        <w:t xml:space="preserve">There is no similar data collection available. </w:t>
      </w:r>
      <w:r>
        <w:rPr>
          <w:rFonts w:cs="Arial"/>
        </w:rPr>
        <w:t xml:space="preserve"> </w:t>
      </w:r>
      <w:r w:rsidRPr="000C2A29">
        <w:rPr>
          <w:rFonts w:cs="Arial"/>
        </w:rPr>
        <w:t xml:space="preserve">Every effort has been made to avoid duplication. </w:t>
      </w:r>
      <w:r>
        <w:rPr>
          <w:rFonts w:cs="Arial"/>
        </w:rPr>
        <w:t xml:space="preserve"> </w:t>
      </w:r>
      <w:r w:rsidRPr="000C2A29">
        <w:rPr>
          <w:rFonts w:cs="Arial"/>
        </w:rPr>
        <w:t>FSA has reviewed USDA reporting requirements, state administrative agency reporting requirements, and special studies by other government and private agencies.</w:t>
      </w:r>
    </w:p>
    <w:p w:rsidR="008C2DE3" w:rsidRPr="0007225D" w:rsidP="008C2DE3" w14:paraId="5354F15B" w14:textId="77777777">
      <w:pPr>
        <w:tabs>
          <w:tab w:val="left" w:pos="720"/>
        </w:tabs>
        <w:ind w:left="720"/>
      </w:pPr>
    </w:p>
    <w:p w:rsidR="007578B4" w:rsidRPr="002568E6" w:rsidP="007578B4" w14:paraId="64EA63D3" w14:textId="774ABFEF">
      <w:pPr>
        <w:pStyle w:val="Heading1"/>
        <w:rPr>
          <w:szCs w:val="24"/>
        </w:rPr>
      </w:pPr>
      <w:r w:rsidRPr="0007225D">
        <w:t>5.</w:t>
      </w:r>
      <w:r w:rsidRPr="0007225D">
        <w:tab/>
      </w:r>
      <w:r>
        <w:t xml:space="preserve">  </w:t>
      </w:r>
      <w:r w:rsidRPr="002568E6">
        <w:rPr>
          <w:szCs w:val="24"/>
        </w:rPr>
        <w:t>Impacts on small businesses or other small entities.  If the collection of information impacts small businesses or other small entities (Item 5 of OMB Form 83-I), describe any methods used to minimize burden.</w:t>
      </w:r>
    </w:p>
    <w:p w:rsidR="007578B4" w:rsidRPr="002568E6" w:rsidP="007578B4" w14:paraId="0F047FFB" w14:textId="77777777">
      <w:pPr>
        <w:tabs>
          <w:tab w:val="left" w:pos="0"/>
        </w:tabs>
        <w:suppressAutoHyphens/>
      </w:pPr>
    </w:p>
    <w:p w:rsidR="0013724D" w:rsidRPr="0007225D" w:rsidP="00EB07E7" w14:paraId="188A1020" w14:textId="39120E00">
      <w:r w:rsidRPr="0007225D">
        <w:t xml:space="preserve">Information collections forms in this clearance </w:t>
      </w:r>
      <w:r w:rsidR="000B396C">
        <w:t>request</w:t>
      </w:r>
      <w:r w:rsidRPr="0007225D">
        <w:t xml:space="preserve"> do not have an economic impact on small businesses or other small entities.</w:t>
      </w:r>
      <w:r w:rsidRPr="0007225D" w:rsidR="004A6F2E">
        <w:t xml:space="preserve">  There are </w:t>
      </w:r>
      <w:r w:rsidRPr="0007225D" w:rsidR="000951BA">
        <w:t>2,000</w:t>
      </w:r>
      <w:r w:rsidRPr="0007225D" w:rsidR="004A6F2E">
        <w:t xml:space="preserve"> small businesses or entities. </w:t>
      </w:r>
    </w:p>
    <w:p w:rsidR="008C2DE3" w:rsidRPr="0007225D" w:rsidP="008C2DE3" w14:paraId="039962D0" w14:textId="68ADD369">
      <w:pPr>
        <w:tabs>
          <w:tab w:val="left" w:pos="720"/>
        </w:tabs>
        <w:ind w:left="720"/>
      </w:pPr>
    </w:p>
    <w:p w:rsidR="007578B4" w:rsidP="007578B4" w14:paraId="4B0ABF53" w14:textId="0D53347D">
      <w:pPr>
        <w:pStyle w:val="Heading1"/>
        <w:rPr>
          <w:szCs w:val="24"/>
        </w:rPr>
      </w:pPr>
      <w:r w:rsidRPr="0007225D">
        <w:t>6.</w:t>
      </w:r>
      <w:r w:rsidRPr="0007225D">
        <w:tab/>
      </w:r>
      <w:r>
        <w:t xml:space="preserve">  </w:t>
      </w:r>
      <w:r w:rsidRPr="002568E6">
        <w:rPr>
          <w:szCs w:val="24"/>
        </w:rPr>
        <w:t>Consequences of collecting the information less frequently.  Describe the consequence to Federal program or policy activities if the collection is not conducted, or is conducted less frequently, as well as any technical or legal obstacles to reducing burden.</w:t>
      </w:r>
    </w:p>
    <w:p w:rsidR="00EB07E7" w:rsidRPr="00EB07E7" w:rsidP="00EB07E7" w14:paraId="07995DB9" w14:textId="77777777"/>
    <w:p w:rsidR="008C2DE3" w:rsidRPr="0007225D" w:rsidP="00EB07E7" w14:paraId="7BCC7C6F" w14:textId="520AFA04">
      <w:r>
        <w:t xml:space="preserve">The collection is voluntary and ongoing information collection request.  </w:t>
      </w:r>
      <w:r w:rsidRPr="0007225D">
        <w:t>Forms CCC-36, CCC-251, CCC-252, and CCC-37</w:t>
      </w:r>
      <w:r w:rsidRPr="0007225D" w:rsidR="00C877FE">
        <w:t xml:space="preserve"> </w:t>
      </w:r>
      <w:r w:rsidRPr="0007225D">
        <w:t>are only completed when a recipient requests that payment be directed to someone other than the recipient.  If the forms were collected less frequently, payment would be disbursed directly to the recipient.  This strictly provides an added benefit to the recipient.</w:t>
      </w:r>
      <w:r w:rsidRPr="0007225D" w:rsidR="001A2C1A">
        <w:t xml:space="preserve"> </w:t>
      </w:r>
      <w:r w:rsidRPr="0007225D" w:rsidR="0013388F">
        <w:t xml:space="preserve"> FPAC-FMD</w:t>
      </w:r>
      <w:r w:rsidRPr="0007225D" w:rsidR="001A2C1A">
        <w:t>-</w:t>
      </w:r>
      <w:r w:rsidRPr="0007225D" w:rsidR="0013388F">
        <w:t>12</w:t>
      </w:r>
      <w:r w:rsidRPr="0007225D" w:rsidR="001A2C1A">
        <w:t xml:space="preserve"> are only completed when a recipient request to </w:t>
      </w:r>
      <w:r w:rsidRPr="0007225D" w:rsidR="00B46F09">
        <w:t>receive</w:t>
      </w:r>
      <w:r w:rsidRPr="0007225D" w:rsidR="001A2C1A">
        <w:t xml:space="preserve"> his payment benefits by paper checks. </w:t>
      </w:r>
    </w:p>
    <w:p w:rsidR="008C2DE3" w:rsidRPr="0007225D" w:rsidP="008C2DE3" w14:paraId="6ECE9AF8" w14:textId="77777777">
      <w:pPr>
        <w:tabs>
          <w:tab w:val="left" w:pos="720"/>
        </w:tabs>
        <w:ind w:left="720"/>
      </w:pPr>
    </w:p>
    <w:p w:rsidR="007578B4" w:rsidRPr="002568E6" w:rsidP="007578B4" w14:paraId="6E22AA66" w14:textId="4EA14A43">
      <w:pPr>
        <w:pStyle w:val="Heading1"/>
        <w:rPr>
          <w:szCs w:val="24"/>
        </w:rPr>
      </w:pPr>
      <w:r w:rsidRPr="0007225D">
        <w:t>7.</w:t>
      </w:r>
      <w:r w:rsidR="00EB07E7">
        <w:t xml:space="preserve">  </w:t>
      </w:r>
      <w:r w:rsidRPr="002568E6">
        <w:rPr>
          <w:szCs w:val="24"/>
        </w:rPr>
        <w:t>Special circumstances relating to the Guidelines of 5 CFR 1320.5.</w:t>
      </w:r>
    </w:p>
    <w:p w:rsidR="007578B4" w:rsidRPr="002568E6" w:rsidP="007578B4" w14:paraId="42F006C3" w14:textId="77777777">
      <w:pPr>
        <w:tabs>
          <w:tab w:val="left" w:pos="0"/>
        </w:tabs>
        <w:suppressAutoHyphens/>
      </w:pPr>
    </w:p>
    <w:p w:rsidR="007578B4" w:rsidRPr="002568E6" w:rsidP="007578B4" w14:paraId="0D403C7C" w14:textId="04AFD8B1">
      <w:pPr>
        <w:rPr>
          <w:b/>
        </w:rPr>
      </w:pPr>
      <w:r w:rsidRPr="002568E6">
        <w:rPr>
          <w:b/>
        </w:rPr>
        <w:t>Explain any special circumstances that would cause an information collection to be conducted in a manner:</w:t>
      </w:r>
    </w:p>
    <w:p w:rsidR="000B396C" w:rsidP="000B396C" w14:paraId="4C7853E0" w14:textId="77777777"/>
    <w:p w:rsidR="000B396C" w:rsidRPr="00757215" w:rsidP="000B396C" w14:paraId="3F368806" w14:textId="77777777">
      <w:pPr>
        <w:pStyle w:val="ListParagraph"/>
        <w:numPr>
          <w:ilvl w:val="0"/>
          <w:numId w:val="8"/>
        </w:numPr>
        <w:spacing w:after="200" w:line="20" w:lineRule="atLeast"/>
        <w:contextualSpacing/>
        <w:rPr>
          <w:b/>
        </w:rPr>
      </w:pPr>
      <w:r w:rsidRPr="00757215">
        <w:rPr>
          <w:b/>
        </w:rPr>
        <w:t>Requiring</w:t>
      </w:r>
      <w:r>
        <w:rPr>
          <w:b/>
        </w:rPr>
        <w:t xml:space="preserve"> </w:t>
      </w:r>
      <w:r w:rsidRPr="00757215">
        <w:rPr>
          <w:b/>
        </w:rPr>
        <w:t>respondents</w:t>
      </w:r>
      <w:r>
        <w:rPr>
          <w:b/>
        </w:rPr>
        <w:t xml:space="preserve"> </w:t>
      </w:r>
      <w:r w:rsidRPr="00757215">
        <w:rPr>
          <w:b/>
        </w:rPr>
        <w:t>to</w:t>
      </w:r>
      <w:r>
        <w:rPr>
          <w:b/>
        </w:rPr>
        <w:t xml:space="preserve"> </w:t>
      </w:r>
      <w:r w:rsidRPr="00757215">
        <w:rPr>
          <w:b/>
        </w:rPr>
        <w:t>report</w:t>
      </w:r>
      <w:r>
        <w:rPr>
          <w:b/>
        </w:rPr>
        <w:t xml:space="preserve"> </w:t>
      </w:r>
      <w:r w:rsidRPr="00757215">
        <w:rPr>
          <w:b/>
        </w:rPr>
        <w:t>information</w:t>
      </w:r>
      <w:r>
        <w:rPr>
          <w:b/>
        </w:rPr>
        <w:t xml:space="preserve"> </w:t>
      </w:r>
      <w:r w:rsidRPr="00757215">
        <w:rPr>
          <w:b/>
        </w:rPr>
        <w:t>to</w:t>
      </w:r>
      <w:r>
        <w:rPr>
          <w:b/>
        </w:rPr>
        <w:t xml:space="preserve"> </w:t>
      </w:r>
      <w:r w:rsidRPr="00757215">
        <w:rPr>
          <w:b/>
        </w:rPr>
        <w:t>the</w:t>
      </w:r>
      <w:r>
        <w:rPr>
          <w:b/>
        </w:rPr>
        <w:t xml:space="preserve"> </w:t>
      </w:r>
      <w:r w:rsidRPr="00757215">
        <w:rPr>
          <w:b/>
        </w:rPr>
        <w:t>agency</w:t>
      </w:r>
      <w:r>
        <w:rPr>
          <w:b/>
        </w:rPr>
        <w:t xml:space="preserve"> </w:t>
      </w:r>
      <w:r w:rsidRPr="00757215">
        <w:rPr>
          <w:b/>
        </w:rPr>
        <w:t>more</w:t>
      </w:r>
      <w:r>
        <w:rPr>
          <w:b/>
        </w:rPr>
        <w:t xml:space="preserve"> </w:t>
      </w:r>
      <w:r w:rsidRPr="00757215">
        <w:rPr>
          <w:b/>
        </w:rPr>
        <w:t>often</w:t>
      </w:r>
      <w:r>
        <w:rPr>
          <w:b/>
        </w:rPr>
        <w:t xml:space="preserve"> </w:t>
      </w:r>
      <w:r w:rsidRPr="00757215">
        <w:rPr>
          <w:b/>
        </w:rPr>
        <w:t>that</w:t>
      </w:r>
      <w:r>
        <w:rPr>
          <w:b/>
        </w:rPr>
        <w:t xml:space="preserve"> </w:t>
      </w:r>
      <w:r w:rsidRPr="00757215">
        <w:rPr>
          <w:b/>
        </w:rPr>
        <w:t>quarterly;</w:t>
      </w:r>
    </w:p>
    <w:p w:rsidR="000B396C" w:rsidRPr="00757215" w:rsidP="000B396C" w14:paraId="2A0D2B3E" w14:textId="77777777">
      <w:pPr>
        <w:pStyle w:val="ListParagraph"/>
        <w:spacing w:line="20" w:lineRule="atLeast"/>
      </w:pPr>
    </w:p>
    <w:p w:rsidR="000B396C" w:rsidP="000B396C" w14:paraId="0B43731A" w14:textId="7A7BC470">
      <w:pPr>
        <w:pStyle w:val="ListParagraph"/>
        <w:spacing w:line="20" w:lineRule="atLeast"/>
      </w:pPr>
      <w:r w:rsidRPr="00757215">
        <w:t>None.</w:t>
      </w:r>
    </w:p>
    <w:p w:rsidR="00CC02A6" w:rsidRPr="00757215" w:rsidP="000B396C" w14:paraId="1B4C4855" w14:textId="77777777">
      <w:pPr>
        <w:pStyle w:val="ListParagraph"/>
        <w:spacing w:line="20" w:lineRule="atLeast"/>
      </w:pPr>
    </w:p>
    <w:p w:rsidR="000B396C" w:rsidRPr="00757215" w:rsidP="000B396C" w14:paraId="35A3646B" w14:textId="77777777">
      <w:pPr>
        <w:pStyle w:val="ListParagraph"/>
        <w:numPr>
          <w:ilvl w:val="0"/>
          <w:numId w:val="8"/>
        </w:numPr>
        <w:spacing w:after="200" w:line="20" w:lineRule="atLeast"/>
        <w:contextualSpacing/>
        <w:rPr>
          <w:b/>
        </w:rPr>
      </w:pPr>
      <w:r w:rsidRPr="00757215">
        <w:rPr>
          <w:b/>
        </w:rPr>
        <w:t>Requiring</w:t>
      </w:r>
      <w:r>
        <w:rPr>
          <w:b/>
        </w:rPr>
        <w:t xml:space="preserve"> </w:t>
      </w:r>
      <w:r w:rsidRPr="00757215">
        <w:rPr>
          <w:b/>
        </w:rPr>
        <w:t>respondents</w:t>
      </w:r>
      <w:r>
        <w:rPr>
          <w:b/>
        </w:rPr>
        <w:t xml:space="preserve"> </w:t>
      </w:r>
      <w:r w:rsidRPr="00757215">
        <w:rPr>
          <w:b/>
        </w:rPr>
        <w:t>to</w:t>
      </w:r>
      <w:r>
        <w:rPr>
          <w:b/>
        </w:rPr>
        <w:t xml:space="preserve"> </w:t>
      </w:r>
      <w:r w:rsidRPr="00757215">
        <w:rPr>
          <w:b/>
        </w:rPr>
        <w:t>prepare</w:t>
      </w:r>
      <w:r>
        <w:rPr>
          <w:b/>
        </w:rPr>
        <w:t xml:space="preserve"> </w:t>
      </w:r>
      <w:r w:rsidRPr="00757215">
        <w:rPr>
          <w:b/>
        </w:rPr>
        <w:t>a</w:t>
      </w:r>
      <w:r>
        <w:rPr>
          <w:b/>
        </w:rPr>
        <w:t xml:space="preserve"> </w:t>
      </w:r>
      <w:r w:rsidRPr="00757215">
        <w:rPr>
          <w:b/>
        </w:rPr>
        <w:t>written</w:t>
      </w:r>
      <w:r>
        <w:rPr>
          <w:b/>
        </w:rPr>
        <w:t xml:space="preserve"> </w:t>
      </w:r>
      <w:r w:rsidRPr="00757215">
        <w:rPr>
          <w:b/>
        </w:rPr>
        <w:t>response</w:t>
      </w:r>
      <w:r>
        <w:rPr>
          <w:b/>
        </w:rPr>
        <w:t xml:space="preserve"> </w:t>
      </w:r>
      <w:r w:rsidRPr="00757215">
        <w:rPr>
          <w:b/>
        </w:rPr>
        <w:t>to</w:t>
      </w:r>
      <w:r>
        <w:rPr>
          <w:b/>
        </w:rPr>
        <w:t xml:space="preserve"> </w:t>
      </w:r>
      <w:r w:rsidRPr="00757215">
        <w:rPr>
          <w:b/>
        </w:rPr>
        <w:t>a</w:t>
      </w:r>
      <w:r>
        <w:rPr>
          <w:b/>
        </w:rPr>
        <w:t xml:space="preserve"> </w:t>
      </w:r>
      <w:r w:rsidRPr="00757215">
        <w:rPr>
          <w:b/>
        </w:rPr>
        <w:t>collection</w:t>
      </w:r>
      <w:r>
        <w:rPr>
          <w:b/>
        </w:rPr>
        <w:t xml:space="preserve"> </w:t>
      </w:r>
      <w:r w:rsidRPr="00757215">
        <w:rPr>
          <w:b/>
        </w:rPr>
        <w:t>of</w:t>
      </w:r>
      <w:r>
        <w:rPr>
          <w:b/>
        </w:rPr>
        <w:t xml:space="preserve"> </w:t>
      </w:r>
      <w:r w:rsidRPr="00757215">
        <w:rPr>
          <w:b/>
        </w:rPr>
        <w:t>information</w:t>
      </w:r>
      <w:r>
        <w:rPr>
          <w:b/>
        </w:rPr>
        <w:t xml:space="preserve"> </w:t>
      </w:r>
      <w:r w:rsidRPr="00757215">
        <w:rPr>
          <w:b/>
        </w:rPr>
        <w:t>in</w:t>
      </w:r>
      <w:r>
        <w:rPr>
          <w:b/>
        </w:rPr>
        <w:t xml:space="preserve"> </w:t>
      </w:r>
      <w:r w:rsidRPr="00757215">
        <w:rPr>
          <w:b/>
        </w:rPr>
        <w:t>fewer</w:t>
      </w:r>
      <w:r>
        <w:rPr>
          <w:b/>
        </w:rPr>
        <w:t xml:space="preserve"> </w:t>
      </w:r>
      <w:r w:rsidRPr="00757215">
        <w:rPr>
          <w:b/>
        </w:rPr>
        <w:t>than</w:t>
      </w:r>
      <w:r>
        <w:rPr>
          <w:b/>
        </w:rPr>
        <w:t xml:space="preserve"> </w:t>
      </w:r>
      <w:r w:rsidRPr="00757215">
        <w:rPr>
          <w:b/>
        </w:rPr>
        <w:t>30</w:t>
      </w:r>
      <w:r>
        <w:rPr>
          <w:b/>
        </w:rPr>
        <w:t xml:space="preserve"> </w:t>
      </w:r>
      <w:r w:rsidRPr="00757215">
        <w:rPr>
          <w:b/>
        </w:rPr>
        <w:t>days</w:t>
      </w:r>
      <w:r>
        <w:rPr>
          <w:b/>
        </w:rPr>
        <w:t xml:space="preserve"> </w:t>
      </w:r>
      <w:r w:rsidRPr="00757215">
        <w:rPr>
          <w:b/>
        </w:rPr>
        <w:t>after</w:t>
      </w:r>
      <w:r>
        <w:rPr>
          <w:b/>
        </w:rPr>
        <w:t xml:space="preserve"> </w:t>
      </w:r>
      <w:r w:rsidRPr="00757215">
        <w:rPr>
          <w:b/>
        </w:rPr>
        <w:t>receipt</w:t>
      </w:r>
      <w:r>
        <w:rPr>
          <w:b/>
        </w:rPr>
        <w:t xml:space="preserve"> </w:t>
      </w:r>
      <w:r w:rsidRPr="00757215">
        <w:rPr>
          <w:b/>
        </w:rPr>
        <w:t>of</w:t>
      </w:r>
      <w:r>
        <w:rPr>
          <w:b/>
        </w:rPr>
        <w:t xml:space="preserve"> </w:t>
      </w:r>
      <w:r w:rsidRPr="00757215">
        <w:rPr>
          <w:b/>
        </w:rPr>
        <w:t>it;</w:t>
      </w:r>
    </w:p>
    <w:p w:rsidR="000B396C" w:rsidRPr="00757215" w:rsidP="000B396C" w14:paraId="58502AA5" w14:textId="77777777">
      <w:pPr>
        <w:pStyle w:val="ListParagraph"/>
        <w:spacing w:line="20" w:lineRule="atLeast"/>
      </w:pPr>
    </w:p>
    <w:p w:rsidR="000B396C" w:rsidRPr="00757215" w:rsidP="000B396C" w14:paraId="1680EA9D" w14:textId="77777777">
      <w:pPr>
        <w:pStyle w:val="ListParagraph"/>
        <w:spacing w:line="20" w:lineRule="atLeast"/>
      </w:pPr>
      <w:r>
        <w:t>None.</w:t>
      </w:r>
    </w:p>
    <w:p w:rsidR="000B396C" w:rsidRPr="00757215" w:rsidP="000B396C" w14:paraId="6AB54760" w14:textId="77777777">
      <w:pPr>
        <w:pStyle w:val="ListParagraph"/>
        <w:spacing w:line="20" w:lineRule="atLeast"/>
      </w:pPr>
    </w:p>
    <w:p w:rsidR="000B396C" w:rsidRPr="00757215" w:rsidP="000B396C" w14:paraId="47800C82" w14:textId="77777777">
      <w:pPr>
        <w:pStyle w:val="ListParagraph"/>
        <w:numPr>
          <w:ilvl w:val="0"/>
          <w:numId w:val="8"/>
        </w:numPr>
        <w:spacing w:after="200" w:line="20" w:lineRule="atLeast"/>
        <w:contextualSpacing/>
        <w:rPr>
          <w:b/>
        </w:rPr>
      </w:pPr>
      <w:r w:rsidRPr="00757215">
        <w:rPr>
          <w:b/>
        </w:rPr>
        <w:t>Requiring</w:t>
      </w:r>
      <w:r>
        <w:rPr>
          <w:b/>
        </w:rPr>
        <w:t xml:space="preserve"> </w:t>
      </w:r>
      <w:r w:rsidRPr="00757215">
        <w:rPr>
          <w:b/>
        </w:rPr>
        <w:t>respondents</w:t>
      </w:r>
      <w:r>
        <w:rPr>
          <w:b/>
        </w:rPr>
        <w:t xml:space="preserve"> </w:t>
      </w:r>
      <w:r w:rsidRPr="00757215">
        <w:rPr>
          <w:b/>
        </w:rPr>
        <w:t>to</w:t>
      </w:r>
      <w:r>
        <w:rPr>
          <w:b/>
        </w:rPr>
        <w:t xml:space="preserve"> </w:t>
      </w:r>
      <w:r w:rsidRPr="00757215">
        <w:rPr>
          <w:b/>
        </w:rPr>
        <w:t>submit</w:t>
      </w:r>
      <w:r>
        <w:rPr>
          <w:b/>
        </w:rPr>
        <w:t xml:space="preserve"> </w:t>
      </w:r>
      <w:r w:rsidRPr="00757215">
        <w:rPr>
          <w:b/>
        </w:rPr>
        <w:t>more</w:t>
      </w:r>
      <w:r>
        <w:rPr>
          <w:b/>
        </w:rPr>
        <w:t xml:space="preserve"> </w:t>
      </w:r>
      <w:r w:rsidRPr="00757215">
        <w:rPr>
          <w:b/>
        </w:rPr>
        <w:t>than</w:t>
      </w:r>
      <w:r>
        <w:rPr>
          <w:b/>
        </w:rPr>
        <w:t xml:space="preserve"> </w:t>
      </w:r>
      <w:r w:rsidRPr="00757215">
        <w:rPr>
          <w:b/>
        </w:rPr>
        <w:t>an</w:t>
      </w:r>
      <w:r>
        <w:rPr>
          <w:b/>
        </w:rPr>
        <w:t xml:space="preserve"> </w:t>
      </w:r>
      <w:r w:rsidRPr="00757215">
        <w:rPr>
          <w:b/>
        </w:rPr>
        <w:t>original</w:t>
      </w:r>
      <w:r>
        <w:rPr>
          <w:b/>
        </w:rPr>
        <w:t xml:space="preserve"> </w:t>
      </w:r>
      <w:r w:rsidRPr="00757215">
        <w:rPr>
          <w:b/>
        </w:rPr>
        <w:t>and</w:t>
      </w:r>
      <w:r>
        <w:rPr>
          <w:b/>
        </w:rPr>
        <w:t xml:space="preserve"> </w:t>
      </w:r>
      <w:r w:rsidRPr="00757215">
        <w:rPr>
          <w:b/>
        </w:rPr>
        <w:t>two</w:t>
      </w:r>
      <w:r>
        <w:rPr>
          <w:b/>
        </w:rPr>
        <w:t xml:space="preserve"> </w:t>
      </w:r>
      <w:r w:rsidRPr="00757215">
        <w:rPr>
          <w:b/>
        </w:rPr>
        <w:t>copies</w:t>
      </w:r>
      <w:r>
        <w:rPr>
          <w:b/>
        </w:rPr>
        <w:t xml:space="preserve"> </w:t>
      </w:r>
      <w:r w:rsidRPr="00757215">
        <w:rPr>
          <w:b/>
        </w:rPr>
        <w:t>of</w:t>
      </w:r>
      <w:r>
        <w:rPr>
          <w:b/>
        </w:rPr>
        <w:t xml:space="preserve"> </w:t>
      </w:r>
      <w:r w:rsidRPr="00757215">
        <w:rPr>
          <w:b/>
        </w:rPr>
        <w:t>any</w:t>
      </w:r>
      <w:r>
        <w:rPr>
          <w:b/>
        </w:rPr>
        <w:t xml:space="preserve"> </w:t>
      </w:r>
      <w:r w:rsidRPr="00757215">
        <w:rPr>
          <w:b/>
        </w:rPr>
        <w:t>document;</w:t>
      </w:r>
    </w:p>
    <w:p w:rsidR="000B396C" w:rsidRPr="00757215" w:rsidP="000B396C" w14:paraId="166CC0E1" w14:textId="77777777">
      <w:pPr>
        <w:pStyle w:val="ListParagraph"/>
        <w:spacing w:line="20" w:lineRule="atLeast"/>
      </w:pPr>
    </w:p>
    <w:p w:rsidR="000B396C" w:rsidRPr="00757215" w:rsidP="000B396C" w14:paraId="65302F8F" w14:textId="77777777">
      <w:pPr>
        <w:pStyle w:val="ListParagraph"/>
        <w:spacing w:line="20" w:lineRule="atLeast"/>
      </w:pPr>
      <w:r w:rsidRPr="00757215">
        <w:t>None.</w:t>
      </w:r>
    </w:p>
    <w:p w:rsidR="000B396C" w:rsidRPr="00757215" w:rsidP="000B396C" w14:paraId="049D6728" w14:textId="77777777">
      <w:pPr>
        <w:pStyle w:val="ListParagraph"/>
        <w:spacing w:line="20" w:lineRule="atLeast"/>
      </w:pPr>
    </w:p>
    <w:p w:rsidR="000B396C" w:rsidRPr="00757215" w:rsidP="000B396C" w14:paraId="258B13B8" w14:textId="77777777">
      <w:pPr>
        <w:pStyle w:val="ListParagraph"/>
        <w:numPr>
          <w:ilvl w:val="0"/>
          <w:numId w:val="8"/>
        </w:numPr>
        <w:spacing w:after="200" w:line="20" w:lineRule="atLeast"/>
        <w:contextualSpacing/>
        <w:rPr>
          <w:b/>
        </w:rPr>
      </w:pPr>
      <w:r w:rsidRPr="00757215">
        <w:rPr>
          <w:b/>
        </w:rPr>
        <w:t>Requiring</w:t>
      </w:r>
      <w:r>
        <w:rPr>
          <w:b/>
        </w:rPr>
        <w:t xml:space="preserve"> </w:t>
      </w:r>
      <w:r w:rsidRPr="00757215">
        <w:rPr>
          <w:b/>
        </w:rPr>
        <w:t>respondents</w:t>
      </w:r>
      <w:r>
        <w:rPr>
          <w:b/>
        </w:rPr>
        <w:t xml:space="preserve"> </w:t>
      </w:r>
      <w:r w:rsidRPr="00757215">
        <w:rPr>
          <w:b/>
        </w:rPr>
        <w:t>to</w:t>
      </w:r>
      <w:r>
        <w:rPr>
          <w:b/>
        </w:rPr>
        <w:t xml:space="preserve"> </w:t>
      </w:r>
      <w:r w:rsidRPr="00757215">
        <w:rPr>
          <w:b/>
        </w:rPr>
        <w:t>retain</w:t>
      </w:r>
      <w:r>
        <w:rPr>
          <w:b/>
        </w:rPr>
        <w:t xml:space="preserve"> </w:t>
      </w:r>
      <w:r w:rsidRPr="00757215">
        <w:rPr>
          <w:b/>
        </w:rPr>
        <w:t>records,</w:t>
      </w:r>
      <w:r>
        <w:rPr>
          <w:b/>
        </w:rPr>
        <w:t xml:space="preserve"> </w:t>
      </w:r>
      <w:r w:rsidRPr="00757215">
        <w:rPr>
          <w:b/>
        </w:rPr>
        <w:t>other</w:t>
      </w:r>
      <w:r>
        <w:rPr>
          <w:b/>
        </w:rPr>
        <w:t xml:space="preserve"> </w:t>
      </w:r>
      <w:r w:rsidRPr="00757215">
        <w:rPr>
          <w:b/>
        </w:rPr>
        <w:t>than</w:t>
      </w:r>
      <w:r>
        <w:rPr>
          <w:b/>
        </w:rPr>
        <w:t xml:space="preserve"> </w:t>
      </w:r>
      <w:r w:rsidRPr="00757215">
        <w:rPr>
          <w:b/>
        </w:rPr>
        <w:t>health,</w:t>
      </w:r>
      <w:r>
        <w:rPr>
          <w:b/>
        </w:rPr>
        <w:t xml:space="preserve"> </w:t>
      </w:r>
      <w:r w:rsidRPr="00757215">
        <w:rPr>
          <w:b/>
        </w:rPr>
        <w:t>medical,</w:t>
      </w:r>
      <w:r>
        <w:rPr>
          <w:b/>
        </w:rPr>
        <w:t xml:space="preserve"> </w:t>
      </w:r>
      <w:r w:rsidRPr="00757215">
        <w:rPr>
          <w:b/>
        </w:rPr>
        <w:t>government</w:t>
      </w:r>
      <w:r>
        <w:rPr>
          <w:b/>
        </w:rPr>
        <w:t xml:space="preserve"> </w:t>
      </w:r>
      <w:r w:rsidRPr="00757215">
        <w:rPr>
          <w:b/>
        </w:rPr>
        <w:t>contract,</w:t>
      </w:r>
      <w:r>
        <w:rPr>
          <w:b/>
        </w:rPr>
        <w:t xml:space="preserve"> </w:t>
      </w:r>
      <w:r w:rsidRPr="00757215">
        <w:rPr>
          <w:b/>
        </w:rPr>
        <w:t>grant-in-aid,</w:t>
      </w:r>
      <w:r>
        <w:rPr>
          <w:b/>
        </w:rPr>
        <w:t xml:space="preserve"> </w:t>
      </w:r>
      <w:r w:rsidRPr="00757215">
        <w:rPr>
          <w:b/>
        </w:rPr>
        <w:t>or</w:t>
      </w:r>
      <w:r>
        <w:rPr>
          <w:b/>
        </w:rPr>
        <w:t xml:space="preserve"> </w:t>
      </w:r>
      <w:r w:rsidRPr="00757215">
        <w:rPr>
          <w:b/>
        </w:rPr>
        <w:t>tax</w:t>
      </w:r>
      <w:r>
        <w:rPr>
          <w:b/>
        </w:rPr>
        <w:t xml:space="preserve"> </w:t>
      </w:r>
      <w:r w:rsidRPr="00757215">
        <w:rPr>
          <w:b/>
        </w:rPr>
        <w:t>records</w:t>
      </w:r>
      <w:r>
        <w:rPr>
          <w:b/>
        </w:rPr>
        <w:t xml:space="preserve"> </w:t>
      </w:r>
      <w:r w:rsidRPr="00757215">
        <w:rPr>
          <w:b/>
        </w:rPr>
        <w:t>for</w:t>
      </w:r>
      <w:r>
        <w:rPr>
          <w:b/>
        </w:rPr>
        <w:t xml:space="preserve"> </w:t>
      </w:r>
      <w:r w:rsidRPr="00757215">
        <w:rPr>
          <w:b/>
        </w:rPr>
        <w:t>more</w:t>
      </w:r>
      <w:r>
        <w:rPr>
          <w:b/>
        </w:rPr>
        <w:t xml:space="preserve"> </w:t>
      </w:r>
      <w:r w:rsidRPr="00757215">
        <w:rPr>
          <w:b/>
        </w:rPr>
        <w:t>than</w:t>
      </w:r>
      <w:r>
        <w:rPr>
          <w:b/>
        </w:rPr>
        <w:t xml:space="preserve"> </w:t>
      </w:r>
      <w:r w:rsidRPr="00757215">
        <w:rPr>
          <w:b/>
        </w:rPr>
        <w:t>three</w:t>
      </w:r>
      <w:r>
        <w:rPr>
          <w:b/>
        </w:rPr>
        <w:t xml:space="preserve"> </w:t>
      </w:r>
      <w:r w:rsidRPr="00757215">
        <w:rPr>
          <w:b/>
        </w:rPr>
        <w:t>years;</w:t>
      </w:r>
    </w:p>
    <w:p w:rsidR="000B396C" w:rsidRPr="00757215" w:rsidP="000B396C" w14:paraId="6380376F" w14:textId="77777777">
      <w:pPr>
        <w:pStyle w:val="ListParagraph"/>
        <w:spacing w:line="20" w:lineRule="atLeast"/>
      </w:pPr>
    </w:p>
    <w:p w:rsidR="000B396C" w:rsidRPr="00757215" w:rsidP="000B396C" w14:paraId="48DB8300" w14:textId="77777777">
      <w:pPr>
        <w:pStyle w:val="ListParagraph"/>
        <w:spacing w:line="20" w:lineRule="atLeast"/>
      </w:pPr>
      <w:r w:rsidRPr="00757215">
        <w:t>None.</w:t>
      </w:r>
    </w:p>
    <w:p w:rsidR="000B396C" w:rsidRPr="00757215" w:rsidP="000B396C" w14:paraId="283D837F" w14:textId="77777777">
      <w:pPr>
        <w:pStyle w:val="ListParagraph"/>
        <w:spacing w:line="20" w:lineRule="atLeast"/>
      </w:pPr>
    </w:p>
    <w:p w:rsidR="000B396C" w:rsidRPr="00757215" w:rsidP="000B396C" w14:paraId="5AEA7993" w14:textId="77777777">
      <w:pPr>
        <w:pStyle w:val="ListParagraph"/>
        <w:numPr>
          <w:ilvl w:val="0"/>
          <w:numId w:val="8"/>
        </w:numPr>
        <w:spacing w:after="200" w:line="20" w:lineRule="atLeast"/>
        <w:contextualSpacing/>
        <w:rPr>
          <w:b/>
        </w:rPr>
      </w:pPr>
      <w:r w:rsidRPr="00757215">
        <w:rPr>
          <w:b/>
        </w:rPr>
        <w:t>In</w:t>
      </w:r>
      <w:r>
        <w:rPr>
          <w:b/>
        </w:rPr>
        <w:t xml:space="preserve"> </w:t>
      </w:r>
      <w:r w:rsidRPr="00757215">
        <w:rPr>
          <w:b/>
        </w:rPr>
        <w:t>connection</w:t>
      </w:r>
      <w:r>
        <w:rPr>
          <w:b/>
        </w:rPr>
        <w:t xml:space="preserve"> </w:t>
      </w:r>
      <w:r w:rsidRPr="00757215">
        <w:rPr>
          <w:b/>
        </w:rPr>
        <w:t>with</w:t>
      </w:r>
      <w:r>
        <w:rPr>
          <w:b/>
        </w:rPr>
        <w:t xml:space="preserve"> </w:t>
      </w:r>
      <w:r w:rsidRPr="00757215">
        <w:rPr>
          <w:b/>
        </w:rPr>
        <w:t>a</w:t>
      </w:r>
      <w:r>
        <w:rPr>
          <w:b/>
        </w:rPr>
        <w:t xml:space="preserve"> </w:t>
      </w:r>
      <w:r w:rsidRPr="00757215">
        <w:rPr>
          <w:b/>
        </w:rPr>
        <w:t>statistical</w:t>
      </w:r>
      <w:r>
        <w:rPr>
          <w:b/>
        </w:rPr>
        <w:t xml:space="preserve"> </w:t>
      </w:r>
      <w:r w:rsidRPr="00757215">
        <w:rPr>
          <w:b/>
        </w:rPr>
        <w:t>survey,</w:t>
      </w:r>
      <w:r>
        <w:rPr>
          <w:b/>
        </w:rPr>
        <w:t xml:space="preserve"> </w:t>
      </w:r>
      <w:r w:rsidRPr="00757215">
        <w:rPr>
          <w:b/>
        </w:rPr>
        <w:t>that</w:t>
      </w:r>
      <w:r>
        <w:rPr>
          <w:b/>
        </w:rPr>
        <w:t xml:space="preserve"> </w:t>
      </w:r>
      <w:r w:rsidRPr="00757215">
        <w:rPr>
          <w:b/>
        </w:rPr>
        <w:t>is</w:t>
      </w:r>
      <w:r>
        <w:rPr>
          <w:b/>
        </w:rPr>
        <w:t xml:space="preserve"> </w:t>
      </w:r>
      <w:r w:rsidRPr="00757215">
        <w:rPr>
          <w:b/>
        </w:rPr>
        <w:t>not</w:t>
      </w:r>
      <w:r>
        <w:rPr>
          <w:b/>
        </w:rPr>
        <w:t xml:space="preserve"> </w:t>
      </w:r>
      <w:r w:rsidRPr="00757215">
        <w:rPr>
          <w:b/>
        </w:rPr>
        <w:t>designed</w:t>
      </w:r>
      <w:r>
        <w:rPr>
          <w:b/>
        </w:rPr>
        <w:t xml:space="preserve"> </w:t>
      </w:r>
      <w:r w:rsidRPr="00757215">
        <w:rPr>
          <w:b/>
        </w:rPr>
        <w:t>to</w:t>
      </w:r>
      <w:r>
        <w:rPr>
          <w:b/>
        </w:rPr>
        <w:t xml:space="preserve"> </w:t>
      </w:r>
      <w:r w:rsidRPr="00757215">
        <w:rPr>
          <w:b/>
        </w:rPr>
        <w:t>produce</w:t>
      </w:r>
      <w:r>
        <w:rPr>
          <w:b/>
        </w:rPr>
        <w:t xml:space="preserve"> </w:t>
      </w:r>
      <w:r w:rsidRPr="00757215">
        <w:rPr>
          <w:b/>
        </w:rPr>
        <w:t>valid</w:t>
      </w:r>
      <w:r>
        <w:rPr>
          <w:b/>
        </w:rPr>
        <w:t xml:space="preserve"> </w:t>
      </w:r>
      <w:r w:rsidRPr="00757215">
        <w:rPr>
          <w:b/>
        </w:rPr>
        <w:t>and</w:t>
      </w:r>
      <w:r>
        <w:rPr>
          <w:b/>
        </w:rPr>
        <w:t xml:space="preserve"> </w:t>
      </w:r>
      <w:r w:rsidRPr="00757215">
        <w:rPr>
          <w:b/>
        </w:rPr>
        <w:t>reliable</w:t>
      </w:r>
      <w:r>
        <w:rPr>
          <w:b/>
        </w:rPr>
        <w:t xml:space="preserve"> </w:t>
      </w:r>
      <w:r w:rsidRPr="00757215">
        <w:rPr>
          <w:b/>
        </w:rPr>
        <w:t>results</w:t>
      </w:r>
      <w:r>
        <w:rPr>
          <w:b/>
        </w:rPr>
        <w:t xml:space="preserve"> </w:t>
      </w:r>
      <w:r w:rsidRPr="00757215">
        <w:rPr>
          <w:b/>
        </w:rPr>
        <w:t>that</w:t>
      </w:r>
      <w:r>
        <w:rPr>
          <w:b/>
        </w:rPr>
        <w:t xml:space="preserve"> </w:t>
      </w:r>
      <w:r w:rsidRPr="00757215">
        <w:rPr>
          <w:b/>
        </w:rPr>
        <w:t>can</w:t>
      </w:r>
      <w:r>
        <w:rPr>
          <w:b/>
        </w:rPr>
        <w:t xml:space="preserve"> </w:t>
      </w:r>
      <w:r w:rsidRPr="00757215">
        <w:rPr>
          <w:b/>
        </w:rPr>
        <w:t>be</w:t>
      </w:r>
      <w:r>
        <w:rPr>
          <w:b/>
        </w:rPr>
        <w:t xml:space="preserve"> </w:t>
      </w:r>
      <w:r w:rsidRPr="00757215">
        <w:rPr>
          <w:b/>
        </w:rPr>
        <w:t>generalized</w:t>
      </w:r>
      <w:r>
        <w:rPr>
          <w:b/>
        </w:rPr>
        <w:t xml:space="preserve"> </w:t>
      </w:r>
      <w:r w:rsidRPr="00757215">
        <w:rPr>
          <w:b/>
        </w:rPr>
        <w:t>to</w:t>
      </w:r>
      <w:r>
        <w:rPr>
          <w:b/>
        </w:rPr>
        <w:t xml:space="preserve"> </w:t>
      </w:r>
      <w:r w:rsidRPr="00757215">
        <w:rPr>
          <w:b/>
        </w:rPr>
        <w:t>the</w:t>
      </w:r>
      <w:r>
        <w:rPr>
          <w:b/>
        </w:rPr>
        <w:t xml:space="preserve"> </w:t>
      </w:r>
      <w:r w:rsidRPr="00757215">
        <w:rPr>
          <w:b/>
        </w:rPr>
        <w:t>universe</w:t>
      </w:r>
      <w:r>
        <w:rPr>
          <w:b/>
        </w:rPr>
        <w:t xml:space="preserve"> </w:t>
      </w:r>
      <w:r w:rsidRPr="00757215">
        <w:rPr>
          <w:b/>
        </w:rPr>
        <w:t>of</w:t>
      </w:r>
      <w:r>
        <w:rPr>
          <w:b/>
        </w:rPr>
        <w:t xml:space="preserve"> </w:t>
      </w:r>
      <w:r w:rsidRPr="00757215">
        <w:rPr>
          <w:b/>
        </w:rPr>
        <w:t>study;</w:t>
      </w:r>
    </w:p>
    <w:p w:rsidR="000B396C" w:rsidRPr="00757215" w:rsidP="000B396C" w14:paraId="7046DF74" w14:textId="77777777">
      <w:pPr>
        <w:pStyle w:val="ListParagraph"/>
        <w:spacing w:line="20" w:lineRule="atLeast"/>
      </w:pPr>
    </w:p>
    <w:p w:rsidR="000B396C" w:rsidRPr="00757215" w:rsidP="000B396C" w14:paraId="69F76A49" w14:textId="77777777">
      <w:pPr>
        <w:pStyle w:val="ListParagraph"/>
        <w:spacing w:line="20" w:lineRule="atLeast"/>
      </w:pPr>
      <w:r w:rsidRPr="00757215">
        <w:t>None.</w:t>
      </w:r>
    </w:p>
    <w:p w:rsidR="000B396C" w:rsidRPr="00757215" w:rsidP="000B396C" w14:paraId="53B56A2E" w14:textId="77777777">
      <w:pPr>
        <w:pStyle w:val="ListParagraph"/>
        <w:spacing w:line="20" w:lineRule="atLeast"/>
      </w:pPr>
    </w:p>
    <w:p w:rsidR="000B396C" w:rsidRPr="00757215" w:rsidP="000B396C" w14:paraId="71B7439F" w14:textId="77777777">
      <w:pPr>
        <w:pStyle w:val="ListParagraph"/>
        <w:numPr>
          <w:ilvl w:val="0"/>
          <w:numId w:val="8"/>
        </w:numPr>
        <w:spacing w:after="200" w:line="20" w:lineRule="atLeast"/>
        <w:contextualSpacing/>
        <w:rPr>
          <w:b/>
        </w:rPr>
      </w:pPr>
      <w:r w:rsidRPr="00757215">
        <w:rPr>
          <w:b/>
        </w:rPr>
        <w:t>Requiring</w:t>
      </w:r>
      <w:r>
        <w:rPr>
          <w:b/>
        </w:rPr>
        <w:t xml:space="preserve"> </w:t>
      </w:r>
      <w:r w:rsidRPr="00757215">
        <w:rPr>
          <w:b/>
        </w:rPr>
        <w:t>the</w:t>
      </w:r>
      <w:r>
        <w:rPr>
          <w:b/>
        </w:rPr>
        <w:t xml:space="preserve"> </w:t>
      </w:r>
      <w:r w:rsidRPr="00757215">
        <w:rPr>
          <w:b/>
        </w:rPr>
        <w:t>use</w:t>
      </w:r>
      <w:r>
        <w:rPr>
          <w:b/>
        </w:rPr>
        <w:t xml:space="preserve"> </w:t>
      </w:r>
      <w:r w:rsidRPr="00757215">
        <w:rPr>
          <w:b/>
        </w:rPr>
        <w:t>of</w:t>
      </w:r>
      <w:r>
        <w:rPr>
          <w:b/>
        </w:rPr>
        <w:t xml:space="preserve"> </w:t>
      </w:r>
      <w:r w:rsidRPr="00757215">
        <w:rPr>
          <w:b/>
        </w:rPr>
        <w:t>a</w:t>
      </w:r>
      <w:r>
        <w:rPr>
          <w:b/>
        </w:rPr>
        <w:t xml:space="preserve"> </w:t>
      </w:r>
      <w:r w:rsidRPr="00757215">
        <w:rPr>
          <w:b/>
        </w:rPr>
        <w:t>statistical</w:t>
      </w:r>
      <w:r>
        <w:rPr>
          <w:b/>
        </w:rPr>
        <w:t xml:space="preserve"> </w:t>
      </w:r>
      <w:r w:rsidRPr="00757215">
        <w:rPr>
          <w:b/>
        </w:rPr>
        <w:t>data</w:t>
      </w:r>
      <w:r>
        <w:rPr>
          <w:b/>
        </w:rPr>
        <w:t xml:space="preserve"> </w:t>
      </w:r>
      <w:r w:rsidRPr="00757215">
        <w:rPr>
          <w:b/>
        </w:rPr>
        <w:t>classification</w:t>
      </w:r>
      <w:r>
        <w:rPr>
          <w:b/>
        </w:rPr>
        <w:t xml:space="preserve"> </w:t>
      </w:r>
      <w:r w:rsidRPr="00757215">
        <w:rPr>
          <w:b/>
        </w:rPr>
        <w:t>that</w:t>
      </w:r>
      <w:r>
        <w:rPr>
          <w:b/>
        </w:rPr>
        <w:t xml:space="preserve"> </w:t>
      </w:r>
      <w:r w:rsidRPr="00757215">
        <w:rPr>
          <w:b/>
        </w:rPr>
        <w:t>has</w:t>
      </w:r>
      <w:r>
        <w:rPr>
          <w:b/>
        </w:rPr>
        <w:t xml:space="preserve"> </w:t>
      </w:r>
      <w:r w:rsidRPr="00757215">
        <w:rPr>
          <w:b/>
        </w:rPr>
        <w:t>not</w:t>
      </w:r>
      <w:r>
        <w:rPr>
          <w:b/>
        </w:rPr>
        <w:t xml:space="preserve"> </w:t>
      </w:r>
      <w:r w:rsidRPr="00757215">
        <w:rPr>
          <w:b/>
        </w:rPr>
        <w:t>been</w:t>
      </w:r>
      <w:r>
        <w:rPr>
          <w:b/>
        </w:rPr>
        <w:t xml:space="preserve"> </w:t>
      </w:r>
      <w:r w:rsidRPr="00757215">
        <w:rPr>
          <w:b/>
        </w:rPr>
        <w:t>reviewed</w:t>
      </w:r>
      <w:r>
        <w:rPr>
          <w:b/>
        </w:rPr>
        <w:t xml:space="preserve"> </w:t>
      </w:r>
      <w:r w:rsidRPr="00757215">
        <w:rPr>
          <w:b/>
        </w:rPr>
        <w:t>and</w:t>
      </w:r>
      <w:r>
        <w:rPr>
          <w:b/>
        </w:rPr>
        <w:t xml:space="preserve"> </w:t>
      </w:r>
      <w:r w:rsidRPr="00757215">
        <w:rPr>
          <w:b/>
        </w:rPr>
        <w:t>approved</w:t>
      </w:r>
      <w:r>
        <w:rPr>
          <w:b/>
        </w:rPr>
        <w:t xml:space="preserve"> </w:t>
      </w:r>
      <w:r w:rsidRPr="00757215">
        <w:rPr>
          <w:b/>
        </w:rPr>
        <w:t>by</w:t>
      </w:r>
      <w:r>
        <w:rPr>
          <w:b/>
        </w:rPr>
        <w:t xml:space="preserve"> </w:t>
      </w:r>
      <w:r w:rsidRPr="00757215">
        <w:rPr>
          <w:b/>
        </w:rPr>
        <w:t>OMB;</w:t>
      </w:r>
    </w:p>
    <w:p w:rsidR="000B396C" w:rsidRPr="00757215" w:rsidP="000B396C" w14:paraId="1EAA0D98" w14:textId="77777777">
      <w:pPr>
        <w:pStyle w:val="ListParagraph"/>
        <w:spacing w:line="20" w:lineRule="atLeast"/>
      </w:pPr>
    </w:p>
    <w:p w:rsidR="000B396C" w:rsidRPr="00757215" w:rsidP="000B396C" w14:paraId="7CD84A2B" w14:textId="77777777">
      <w:pPr>
        <w:pStyle w:val="ListParagraph"/>
        <w:spacing w:line="20" w:lineRule="atLeast"/>
      </w:pPr>
      <w:r w:rsidRPr="00757215">
        <w:t>None.</w:t>
      </w:r>
    </w:p>
    <w:p w:rsidR="000B396C" w:rsidRPr="00757215" w:rsidP="000B396C" w14:paraId="10A25E8B" w14:textId="77777777">
      <w:pPr>
        <w:pStyle w:val="ListParagraph"/>
        <w:spacing w:line="20" w:lineRule="atLeast"/>
      </w:pPr>
    </w:p>
    <w:p w:rsidR="000B396C" w:rsidRPr="00757215" w:rsidP="000B396C" w14:paraId="4011A4FB" w14:textId="77777777">
      <w:pPr>
        <w:pStyle w:val="ListParagraph"/>
        <w:numPr>
          <w:ilvl w:val="0"/>
          <w:numId w:val="8"/>
        </w:numPr>
        <w:spacing w:after="200" w:line="20" w:lineRule="atLeast"/>
        <w:contextualSpacing/>
        <w:rPr>
          <w:b/>
        </w:rPr>
      </w:pPr>
      <w:r w:rsidRPr="00757215">
        <w:rPr>
          <w:b/>
        </w:rPr>
        <w:t>That</w:t>
      </w:r>
      <w:r>
        <w:rPr>
          <w:b/>
        </w:rPr>
        <w:t xml:space="preserve"> </w:t>
      </w:r>
      <w:r w:rsidRPr="00757215">
        <w:rPr>
          <w:b/>
        </w:rPr>
        <w:t>includes</w:t>
      </w:r>
      <w:r>
        <w:rPr>
          <w:b/>
        </w:rPr>
        <w:t xml:space="preserve"> </w:t>
      </w:r>
      <w:r w:rsidRPr="00757215">
        <w:rPr>
          <w:b/>
        </w:rPr>
        <w:t>a</w:t>
      </w:r>
      <w:r>
        <w:rPr>
          <w:b/>
        </w:rPr>
        <w:t xml:space="preserve"> </w:t>
      </w:r>
      <w:r w:rsidRPr="00757215">
        <w:rPr>
          <w:b/>
        </w:rPr>
        <w:t>pledge</w:t>
      </w:r>
      <w:r>
        <w:rPr>
          <w:b/>
        </w:rPr>
        <w:t xml:space="preserve"> </w:t>
      </w:r>
      <w:r w:rsidRPr="00757215">
        <w:rPr>
          <w:b/>
        </w:rPr>
        <w:t>of</w:t>
      </w:r>
      <w:r>
        <w:rPr>
          <w:b/>
        </w:rPr>
        <w:t xml:space="preserve"> </w:t>
      </w:r>
      <w:r w:rsidRPr="00757215">
        <w:rPr>
          <w:b/>
        </w:rPr>
        <w:t>confidentiality</w:t>
      </w:r>
      <w:r>
        <w:rPr>
          <w:b/>
        </w:rPr>
        <w:t xml:space="preserve"> </w:t>
      </w:r>
      <w:r w:rsidRPr="00757215">
        <w:rPr>
          <w:b/>
        </w:rPr>
        <w:t>that</w:t>
      </w:r>
      <w:r>
        <w:rPr>
          <w:b/>
        </w:rPr>
        <w:t xml:space="preserve"> </w:t>
      </w:r>
      <w:r w:rsidRPr="00757215">
        <w:rPr>
          <w:b/>
        </w:rPr>
        <w:t>is</w:t>
      </w:r>
      <w:r>
        <w:rPr>
          <w:b/>
        </w:rPr>
        <w:t xml:space="preserve"> </w:t>
      </w:r>
      <w:r w:rsidRPr="00757215">
        <w:rPr>
          <w:b/>
        </w:rPr>
        <w:t>not</w:t>
      </w:r>
      <w:r>
        <w:rPr>
          <w:b/>
        </w:rPr>
        <w:t xml:space="preserve"> </w:t>
      </w:r>
      <w:r w:rsidRPr="00757215">
        <w:rPr>
          <w:b/>
        </w:rPr>
        <w:t>supported</w:t>
      </w:r>
      <w:r>
        <w:rPr>
          <w:b/>
        </w:rPr>
        <w:t xml:space="preserve"> </w:t>
      </w:r>
      <w:r w:rsidRPr="00757215">
        <w:rPr>
          <w:b/>
        </w:rPr>
        <w:t>by</w:t>
      </w:r>
      <w:r>
        <w:rPr>
          <w:b/>
        </w:rPr>
        <w:t xml:space="preserve"> </w:t>
      </w:r>
      <w:r w:rsidRPr="00757215">
        <w:rPr>
          <w:b/>
        </w:rPr>
        <w:t>authority</w:t>
      </w:r>
      <w:r>
        <w:rPr>
          <w:b/>
        </w:rPr>
        <w:t xml:space="preserve"> </w:t>
      </w:r>
      <w:r w:rsidRPr="00757215">
        <w:rPr>
          <w:b/>
        </w:rPr>
        <w:t>established</w:t>
      </w:r>
      <w:r>
        <w:rPr>
          <w:b/>
        </w:rPr>
        <w:t xml:space="preserve"> </w:t>
      </w:r>
      <w:r w:rsidRPr="00757215">
        <w:rPr>
          <w:b/>
        </w:rPr>
        <w:t>in</w:t>
      </w:r>
      <w:r>
        <w:rPr>
          <w:b/>
        </w:rPr>
        <w:t xml:space="preserve"> </w:t>
      </w:r>
      <w:r w:rsidRPr="00757215">
        <w:rPr>
          <w:b/>
        </w:rPr>
        <w:t>statute</w:t>
      </w:r>
      <w:r>
        <w:rPr>
          <w:b/>
        </w:rPr>
        <w:t xml:space="preserve"> </w:t>
      </w:r>
      <w:r w:rsidRPr="00757215">
        <w:rPr>
          <w:b/>
        </w:rPr>
        <w:t>or</w:t>
      </w:r>
      <w:r>
        <w:rPr>
          <w:b/>
        </w:rPr>
        <w:t xml:space="preserve"> </w:t>
      </w:r>
      <w:r w:rsidRPr="00757215">
        <w:rPr>
          <w:b/>
        </w:rPr>
        <w:t>regulation,</w:t>
      </w:r>
      <w:r>
        <w:rPr>
          <w:b/>
        </w:rPr>
        <w:t xml:space="preserve"> </w:t>
      </w:r>
      <w:r w:rsidRPr="00757215">
        <w:rPr>
          <w:b/>
        </w:rPr>
        <w:t>that</w:t>
      </w:r>
      <w:r>
        <w:rPr>
          <w:b/>
        </w:rPr>
        <w:t xml:space="preserve"> </w:t>
      </w:r>
      <w:r w:rsidRPr="00757215">
        <w:rPr>
          <w:b/>
        </w:rPr>
        <w:t>is</w:t>
      </w:r>
      <w:r>
        <w:rPr>
          <w:b/>
        </w:rPr>
        <w:t xml:space="preserve"> </w:t>
      </w:r>
      <w:r w:rsidRPr="00757215">
        <w:rPr>
          <w:b/>
        </w:rPr>
        <w:t>not</w:t>
      </w:r>
      <w:r>
        <w:rPr>
          <w:b/>
        </w:rPr>
        <w:t xml:space="preserve"> </w:t>
      </w:r>
      <w:r w:rsidRPr="00757215">
        <w:rPr>
          <w:b/>
        </w:rPr>
        <w:t>supported</w:t>
      </w:r>
      <w:r>
        <w:rPr>
          <w:b/>
        </w:rPr>
        <w:t xml:space="preserve"> </w:t>
      </w:r>
      <w:r w:rsidRPr="00757215">
        <w:rPr>
          <w:b/>
        </w:rPr>
        <w:t>by</w:t>
      </w:r>
      <w:r>
        <w:rPr>
          <w:b/>
        </w:rPr>
        <w:t xml:space="preserve"> </w:t>
      </w:r>
      <w:r w:rsidRPr="00757215">
        <w:rPr>
          <w:b/>
        </w:rPr>
        <w:t>disclosure</w:t>
      </w:r>
      <w:r>
        <w:rPr>
          <w:b/>
        </w:rPr>
        <w:t xml:space="preserve"> </w:t>
      </w:r>
      <w:r w:rsidRPr="00757215">
        <w:rPr>
          <w:b/>
        </w:rPr>
        <w:t>and</w:t>
      </w:r>
      <w:r>
        <w:rPr>
          <w:b/>
        </w:rPr>
        <w:t xml:space="preserve"> </w:t>
      </w:r>
      <w:r w:rsidRPr="00757215">
        <w:rPr>
          <w:b/>
        </w:rPr>
        <w:t>data</w:t>
      </w:r>
      <w:r>
        <w:rPr>
          <w:b/>
        </w:rPr>
        <w:t xml:space="preserve"> </w:t>
      </w:r>
      <w:r w:rsidRPr="00757215">
        <w:rPr>
          <w:b/>
        </w:rPr>
        <w:t>security</w:t>
      </w:r>
      <w:r>
        <w:rPr>
          <w:b/>
        </w:rPr>
        <w:t xml:space="preserve"> </w:t>
      </w:r>
      <w:r w:rsidRPr="00757215">
        <w:rPr>
          <w:b/>
        </w:rPr>
        <w:t>policies</w:t>
      </w:r>
      <w:r>
        <w:rPr>
          <w:b/>
        </w:rPr>
        <w:t xml:space="preserve"> </w:t>
      </w:r>
      <w:r w:rsidRPr="00757215">
        <w:rPr>
          <w:b/>
        </w:rPr>
        <w:t>that</w:t>
      </w:r>
      <w:r>
        <w:rPr>
          <w:b/>
        </w:rPr>
        <w:t xml:space="preserve"> </w:t>
      </w:r>
      <w:r w:rsidRPr="00757215">
        <w:rPr>
          <w:b/>
        </w:rPr>
        <w:t>are</w:t>
      </w:r>
      <w:r>
        <w:rPr>
          <w:b/>
        </w:rPr>
        <w:t xml:space="preserve"> </w:t>
      </w:r>
      <w:r w:rsidRPr="00757215">
        <w:rPr>
          <w:b/>
        </w:rPr>
        <w:t>consistent</w:t>
      </w:r>
      <w:r>
        <w:rPr>
          <w:b/>
        </w:rPr>
        <w:t xml:space="preserve"> </w:t>
      </w:r>
      <w:r w:rsidRPr="00757215">
        <w:rPr>
          <w:b/>
        </w:rPr>
        <w:t>with</w:t>
      </w:r>
      <w:r>
        <w:rPr>
          <w:b/>
        </w:rPr>
        <w:t xml:space="preserve"> </w:t>
      </w:r>
      <w:r w:rsidRPr="00757215">
        <w:rPr>
          <w:b/>
        </w:rPr>
        <w:t>the</w:t>
      </w:r>
      <w:r>
        <w:rPr>
          <w:b/>
        </w:rPr>
        <w:t xml:space="preserve"> </w:t>
      </w:r>
      <w:r w:rsidRPr="00757215">
        <w:rPr>
          <w:b/>
        </w:rPr>
        <w:t>pledge,</w:t>
      </w:r>
      <w:r>
        <w:rPr>
          <w:b/>
        </w:rPr>
        <w:t xml:space="preserve"> </w:t>
      </w:r>
      <w:r w:rsidRPr="00757215">
        <w:rPr>
          <w:b/>
        </w:rPr>
        <w:t>or</w:t>
      </w:r>
      <w:r>
        <w:rPr>
          <w:b/>
        </w:rPr>
        <w:t xml:space="preserve"> </w:t>
      </w:r>
      <w:r w:rsidRPr="00757215">
        <w:rPr>
          <w:b/>
        </w:rPr>
        <w:t>which</w:t>
      </w:r>
      <w:r>
        <w:rPr>
          <w:b/>
        </w:rPr>
        <w:t xml:space="preserve"> </w:t>
      </w:r>
      <w:r w:rsidRPr="00757215">
        <w:rPr>
          <w:b/>
        </w:rPr>
        <w:t>unnecessarily</w:t>
      </w:r>
      <w:r>
        <w:rPr>
          <w:b/>
        </w:rPr>
        <w:t xml:space="preserve"> </w:t>
      </w:r>
      <w:r w:rsidRPr="00757215">
        <w:rPr>
          <w:b/>
        </w:rPr>
        <w:t>impedes</w:t>
      </w:r>
      <w:r>
        <w:rPr>
          <w:b/>
        </w:rPr>
        <w:t xml:space="preserve"> </w:t>
      </w:r>
      <w:r w:rsidRPr="00757215">
        <w:rPr>
          <w:b/>
        </w:rPr>
        <w:t>sharing</w:t>
      </w:r>
      <w:r>
        <w:rPr>
          <w:b/>
        </w:rPr>
        <w:t xml:space="preserve"> </w:t>
      </w:r>
      <w:r w:rsidRPr="00757215">
        <w:rPr>
          <w:b/>
        </w:rPr>
        <w:t>of</w:t>
      </w:r>
      <w:r>
        <w:rPr>
          <w:b/>
        </w:rPr>
        <w:t xml:space="preserve"> </w:t>
      </w:r>
      <w:r w:rsidRPr="00757215">
        <w:rPr>
          <w:b/>
        </w:rPr>
        <w:t>data</w:t>
      </w:r>
      <w:r>
        <w:rPr>
          <w:b/>
        </w:rPr>
        <w:t xml:space="preserve"> </w:t>
      </w:r>
      <w:r w:rsidRPr="00757215">
        <w:rPr>
          <w:b/>
        </w:rPr>
        <w:t>with</w:t>
      </w:r>
      <w:r>
        <w:rPr>
          <w:b/>
        </w:rPr>
        <w:t xml:space="preserve"> </w:t>
      </w:r>
      <w:r w:rsidRPr="00757215">
        <w:rPr>
          <w:b/>
        </w:rPr>
        <w:t>other</w:t>
      </w:r>
      <w:r>
        <w:rPr>
          <w:b/>
        </w:rPr>
        <w:t xml:space="preserve"> </w:t>
      </w:r>
      <w:r w:rsidRPr="00757215">
        <w:rPr>
          <w:b/>
        </w:rPr>
        <w:t>agencies</w:t>
      </w:r>
      <w:r>
        <w:rPr>
          <w:b/>
        </w:rPr>
        <w:t xml:space="preserve"> </w:t>
      </w:r>
      <w:r w:rsidRPr="00757215">
        <w:rPr>
          <w:b/>
        </w:rPr>
        <w:t>for</w:t>
      </w:r>
      <w:r>
        <w:rPr>
          <w:b/>
        </w:rPr>
        <w:t xml:space="preserve"> </w:t>
      </w:r>
      <w:r w:rsidRPr="00757215">
        <w:rPr>
          <w:b/>
        </w:rPr>
        <w:t>compatible</w:t>
      </w:r>
      <w:r>
        <w:rPr>
          <w:b/>
        </w:rPr>
        <w:t xml:space="preserve"> </w:t>
      </w:r>
      <w:r w:rsidRPr="00757215">
        <w:rPr>
          <w:b/>
        </w:rPr>
        <w:t>confidential</w:t>
      </w:r>
      <w:r>
        <w:rPr>
          <w:b/>
        </w:rPr>
        <w:t xml:space="preserve"> </w:t>
      </w:r>
      <w:r w:rsidRPr="00757215">
        <w:rPr>
          <w:b/>
        </w:rPr>
        <w:t>use;</w:t>
      </w:r>
      <w:r>
        <w:rPr>
          <w:b/>
        </w:rPr>
        <w:t xml:space="preserve"> </w:t>
      </w:r>
      <w:r w:rsidRPr="00757215">
        <w:rPr>
          <w:b/>
        </w:rPr>
        <w:t>or</w:t>
      </w:r>
    </w:p>
    <w:p w:rsidR="000B396C" w:rsidRPr="00757215" w:rsidP="000B396C" w14:paraId="7FF30AA5" w14:textId="77777777">
      <w:pPr>
        <w:pStyle w:val="ListParagraph"/>
        <w:spacing w:line="20" w:lineRule="atLeast"/>
      </w:pPr>
    </w:p>
    <w:p w:rsidR="000B396C" w:rsidRPr="00757215" w:rsidP="000B396C" w14:paraId="29EC5780" w14:textId="77777777">
      <w:pPr>
        <w:pStyle w:val="ListParagraph"/>
        <w:spacing w:line="20" w:lineRule="atLeast"/>
      </w:pPr>
      <w:r w:rsidRPr="00757215">
        <w:t>None.</w:t>
      </w:r>
    </w:p>
    <w:p w:rsidR="000B396C" w:rsidRPr="00757215" w:rsidP="000B396C" w14:paraId="6AE59134" w14:textId="77777777">
      <w:pPr>
        <w:pStyle w:val="ListParagraph"/>
        <w:spacing w:line="20" w:lineRule="atLeast"/>
      </w:pPr>
    </w:p>
    <w:p w:rsidR="000B396C" w:rsidRPr="00757215" w:rsidP="000B396C" w14:paraId="04007194" w14:textId="77777777">
      <w:pPr>
        <w:pStyle w:val="ListParagraph"/>
        <w:numPr>
          <w:ilvl w:val="0"/>
          <w:numId w:val="8"/>
        </w:numPr>
        <w:spacing w:after="200" w:line="20" w:lineRule="atLeast"/>
        <w:contextualSpacing/>
      </w:pPr>
      <w:r w:rsidRPr="00757215">
        <w:rPr>
          <w:b/>
        </w:rPr>
        <w:t>Requiring</w:t>
      </w:r>
      <w:r>
        <w:rPr>
          <w:b/>
        </w:rPr>
        <w:t xml:space="preserve"> </w:t>
      </w:r>
      <w:r w:rsidRPr="00757215">
        <w:rPr>
          <w:b/>
        </w:rPr>
        <w:t>respondents</w:t>
      </w:r>
      <w:r>
        <w:rPr>
          <w:b/>
        </w:rPr>
        <w:t xml:space="preserve"> </w:t>
      </w:r>
      <w:r w:rsidRPr="00757215">
        <w:rPr>
          <w:b/>
        </w:rPr>
        <w:t>to</w:t>
      </w:r>
      <w:r>
        <w:rPr>
          <w:b/>
        </w:rPr>
        <w:t xml:space="preserve"> </w:t>
      </w:r>
      <w:r w:rsidRPr="00757215">
        <w:rPr>
          <w:b/>
        </w:rPr>
        <w:t>submit</w:t>
      </w:r>
      <w:r>
        <w:rPr>
          <w:b/>
        </w:rPr>
        <w:t xml:space="preserve"> </w:t>
      </w:r>
      <w:r w:rsidRPr="00757215">
        <w:rPr>
          <w:b/>
        </w:rPr>
        <w:t>proprietary</w:t>
      </w:r>
      <w:r>
        <w:rPr>
          <w:b/>
        </w:rPr>
        <w:t xml:space="preserve"> </w:t>
      </w:r>
      <w:r w:rsidRPr="00757215">
        <w:rPr>
          <w:b/>
        </w:rPr>
        <w:t>trade</w:t>
      </w:r>
      <w:r>
        <w:rPr>
          <w:b/>
        </w:rPr>
        <w:t xml:space="preserve"> </w:t>
      </w:r>
      <w:r w:rsidRPr="00757215">
        <w:rPr>
          <w:b/>
        </w:rPr>
        <w:t>secret,</w:t>
      </w:r>
      <w:r>
        <w:rPr>
          <w:b/>
        </w:rPr>
        <w:t xml:space="preserve"> </w:t>
      </w:r>
      <w:r w:rsidRPr="00757215">
        <w:rPr>
          <w:b/>
        </w:rPr>
        <w:t>other</w:t>
      </w:r>
      <w:r>
        <w:rPr>
          <w:b/>
        </w:rPr>
        <w:t xml:space="preserve"> </w:t>
      </w:r>
      <w:r w:rsidRPr="00757215">
        <w:rPr>
          <w:b/>
        </w:rPr>
        <w:t>confidential</w:t>
      </w:r>
      <w:r>
        <w:rPr>
          <w:b/>
        </w:rPr>
        <w:t xml:space="preserve"> </w:t>
      </w:r>
      <w:r w:rsidRPr="00757215">
        <w:rPr>
          <w:b/>
        </w:rPr>
        <w:t>information</w:t>
      </w:r>
      <w:r>
        <w:rPr>
          <w:b/>
        </w:rPr>
        <w:t xml:space="preserve"> </w:t>
      </w:r>
      <w:r w:rsidRPr="00757215">
        <w:rPr>
          <w:b/>
        </w:rPr>
        <w:t>unless</w:t>
      </w:r>
      <w:r>
        <w:rPr>
          <w:b/>
        </w:rPr>
        <w:t xml:space="preserve"> </w:t>
      </w:r>
      <w:r w:rsidRPr="00757215">
        <w:rPr>
          <w:b/>
        </w:rPr>
        <w:t>the</w:t>
      </w:r>
      <w:r>
        <w:rPr>
          <w:b/>
        </w:rPr>
        <w:t xml:space="preserve"> </w:t>
      </w:r>
      <w:r w:rsidRPr="00757215">
        <w:rPr>
          <w:b/>
        </w:rPr>
        <w:t>agency</w:t>
      </w:r>
      <w:r>
        <w:rPr>
          <w:b/>
        </w:rPr>
        <w:t xml:space="preserve"> </w:t>
      </w:r>
      <w:r w:rsidRPr="00757215">
        <w:rPr>
          <w:b/>
        </w:rPr>
        <w:t>can</w:t>
      </w:r>
      <w:r>
        <w:rPr>
          <w:b/>
        </w:rPr>
        <w:t xml:space="preserve"> </w:t>
      </w:r>
      <w:r w:rsidRPr="00757215">
        <w:rPr>
          <w:b/>
        </w:rPr>
        <w:t>demonstrate</w:t>
      </w:r>
      <w:r>
        <w:rPr>
          <w:b/>
        </w:rPr>
        <w:t xml:space="preserve"> </w:t>
      </w:r>
      <w:r w:rsidRPr="00757215">
        <w:rPr>
          <w:b/>
        </w:rPr>
        <w:t>that</w:t>
      </w:r>
      <w:r>
        <w:rPr>
          <w:b/>
        </w:rPr>
        <w:t xml:space="preserve"> </w:t>
      </w:r>
      <w:r w:rsidRPr="00757215">
        <w:rPr>
          <w:b/>
        </w:rPr>
        <w:t>it</w:t>
      </w:r>
      <w:r>
        <w:rPr>
          <w:b/>
        </w:rPr>
        <w:t xml:space="preserve"> </w:t>
      </w:r>
      <w:r w:rsidRPr="00757215">
        <w:rPr>
          <w:b/>
        </w:rPr>
        <w:t>has</w:t>
      </w:r>
      <w:r>
        <w:rPr>
          <w:b/>
        </w:rPr>
        <w:t xml:space="preserve"> </w:t>
      </w:r>
      <w:r w:rsidRPr="00757215">
        <w:rPr>
          <w:b/>
        </w:rPr>
        <w:t>instituted</w:t>
      </w:r>
      <w:r>
        <w:rPr>
          <w:b/>
        </w:rPr>
        <w:t xml:space="preserve"> </w:t>
      </w:r>
      <w:r w:rsidRPr="00757215">
        <w:rPr>
          <w:b/>
        </w:rPr>
        <w:t>procedures</w:t>
      </w:r>
      <w:r>
        <w:rPr>
          <w:b/>
        </w:rPr>
        <w:t xml:space="preserve"> </w:t>
      </w:r>
      <w:r w:rsidRPr="00757215">
        <w:rPr>
          <w:b/>
        </w:rPr>
        <w:t>to</w:t>
      </w:r>
      <w:r>
        <w:rPr>
          <w:b/>
        </w:rPr>
        <w:t xml:space="preserve"> </w:t>
      </w:r>
      <w:r w:rsidRPr="00757215">
        <w:rPr>
          <w:b/>
        </w:rPr>
        <w:t>protect</w:t>
      </w:r>
      <w:r>
        <w:rPr>
          <w:b/>
        </w:rPr>
        <w:t xml:space="preserve"> </w:t>
      </w:r>
      <w:r w:rsidRPr="00757215">
        <w:rPr>
          <w:b/>
        </w:rPr>
        <w:t>the</w:t>
      </w:r>
      <w:r>
        <w:rPr>
          <w:b/>
        </w:rPr>
        <w:t xml:space="preserve"> </w:t>
      </w:r>
      <w:r w:rsidRPr="00757215">
        <w:rPr>
          <w:b/>
        </w:rPr>
        <w:t>information’s</w:t>
      </w:r>
      <w:r>
        <w:rPr>
          <w:b/>
        </w:rPr>
        <w:t xml:space="preserve"> </w:t>
      </w:r>
      <w:r w:rsidRPr="00757215">
        <w:rPr>
          <w:b/>
        </w:rPr>
        <w:t>confidentiality</w:t>
      </w:r>
      <w:r>
        <w:rPr>
          <w:b/>
        </w:rPr>
        <w:t xml:space="preserve"> </w:t>
      </w:r>
      <w:r w:rsidRPr="00757215">
        <w:rPr>
          <w:b/>
        </w:rPr>
        <w:t>to</w:t>
      </w:r>
      <w:r>
        <w:rPr>
          <w:b/>
        </w:rPr>
        <w:t xml:space="preserve"> </w:t>
      </w:r>
      <w:r w:rsidRPr="00757215">
        <w:rPr>
          <w:b/>
        </w:rPr>
        <w:t>the</w:t>
      </w:r>
      <w:r>
        <w:rPr>
          <w:b/>
        </w:rPr>
        <w:t xml:space="preserve"> </w:t>
      </w:r>
      <w:r w:rsidRPr="00757215">
        <w:rPr>
          <w:b/>
        </w:rPr>
        <w:t>extent</w:t>
      </w:r>
      <w:r>
        <w:rPr>
          <w:b/>
        </w:rPr>
        <w:t xml:space="preserve"> </w:t>
      </w:r>
      <w:r w:rsidRPr="00757215">
        <w:rPr>
          <w:b/>
        </w:rPr>
        <w:t>permitted</w:t>
      </w:r>
      <w:r>
        <w:rPr>
          <w:b/>
        </w:rPr>
        <w:t xml:space="preserve"> </w:t>
      </w:r>
      <w:r w:rsidRPr="00757215">
        <w:rPr>
          <w:b/>
        </w:rPr>
        <w:t>by</w:t>
      </w:r>
      <w:r>
        <w:rPr>
          <w:b/>
        </w:rPr>
        <w:t xml:space="preserve"> </w:t>
      </w:r>
      <w:r w:rsidRPr="00757215">
        <w:rPr>
          <w:b/>
        </w:rPr>
        <w:t>law.</w:t>
      </w:r>
    </w:p>
    <w:p w:rsidR="000B396C" w:rsidRPr="00757215" w:rsidP="000B396C" w14:paraId="2011EDA5" w14:textId="77777777">
      <w:pPr>
        <w:pStyle w:val="ListParagraph"/>
        <w:spacing w:line="20" w:lineRule="atLeast"/>
      </w:pPr>
    </w:p>
    <w:p w:rsidR="000B396C" w:rsidP="000B396C" w14:paraId="44DB126E" w14:textId="7D96D240">
      <w:pPr>
        <w:pStyle w:val="ListParagraph"/>
        <w:spacing w:line="20" w:lineRule="atLeast"/>
      </w:pPr>
      <w:r w:rsidRPr="00757215">
        <w:t>None.</w:t>
      </w:r>
    </w:p>
    <w:p w:rsidR="000B396C" w:rsidP="000B396C" w14:paraId="50D8B646" w14:textId="77777777">
      <w:pPr>
        <w:pStyle w:val="ListParagraph"/>
        <w:spacing w:line="20" w:lineRule="atLeast"/>
      </w:pPr>
    </w:p>
    <w:p w:rsidR="000B396C" w:rsidRPr="00705CC7" w:rsidP="000B396C" w14:paraId="235ED144" w14:textId="77777777">
      <w:pPr>
        <w:pStyle w:val="ListParagraph"/>
        <w:spacing w:line="20" w:lineRule="atLeast"/>
        <w:ind w:left="0"/>
      </w:pPr>
      <w:r w:rsidRPr="00705CC7">
        <w:t>There are no special circumstances.</w:t>
      </w:r>
      <w:r>
        <w:t xml:space="preserve"> </w:t>
      </w:r>
      <w:r w:rsidRPr="00705CC7">
        <w:t xml:space="preserve"> The collection of information is conducted in a manner consistent with the guidelines in 5 CFR 1320.5.</w:t>
      </w:r>
    </w:p>
    <w:p w:rsidR="0006723E" w:rsidRPr="0007225D" w:rsidP="008C2DE3" w14:paraId="61EC7458" w14:textId="77777777">
      <w:pPr>
        <w:tabs>
          <w:tab w:val="left" w:pos="720"/>
        </w:tabs>
      </w:pPr>
    </w:p>
    <w:p w:rsidR="007578B4" w:rsidRPr="002568E6" w:rsidP="007578B4" w14:paraId="798A8EA7" w14:textId="2A5583AA">
      <w:pPr>
        <w:pStyle w:val="Heading1"/>
        <w:rPr>
          <w:b w:val="0"/>
          <w:szCs w:val="24"/>
        </w:rPr>
      </w:pPr>
      <w:r w:rsidRPr="0007225D">
        <w:t>8.</w:t>
      </w:r>
      <w:r w:rsidRPr="007578B4">
        <w:rPr>
          <w:szCs w:val="24"/>
        </w:rPr>
        <w:t xml:space="preserve"> </w:t>
      </w:r>
      <w:r>
        <w:rPr>
          <w:szCs w:val="24"/>
        </w:rPr>
        <w:t xml:space="preserve"> </w:t>
      </w:r>
      <w:r w:rsidRPr="002568E6">
        <w:rPr>
          <w:szCs w:val="24"/>
        </w:rPr>
        <w:t xml:space="preserve">Comments to the Federal Register Notice and efforts </w:t>
      </w:r>
      <w:r>
        <w:rPr>
          <w:szCs w:val="24"/>
        </w:rPr>
        <w:t xml:space="preserve">for </w:t>
      </w:r>
      <w:r w:rsidRPr="002568E6">
        <w:rPr>
          <w:szCs w:val="24"/>
        </w:rPr>
        <w:t>consult</w:t>
      </w:r>
      <w:r>
        <w:rPr>
          <w:szCs w:val="24"/>
        </w:rPr>
        <w:t>ation</w:t>
      </w:r>
      <w:r w:rsidRPr="002568E6">
        <w:rPr>
          <w:szCs w:val="24"/>
        </w:rPr>
        <w:t xml:space="preserve">.  </w:t>
      </w:r>
      <w:r>
        <w:rPr>
          <w:b w:val="0"/>
          <w:szCs w:val="24"/>
        </w:rPr>
        <w:t>I</w:t>
      </w:r>
      <w:r w:rsidRPr="002568E6">
        <w:rPr>
          <w:szCs w:val="24"/>
        </w:rPr>
        <w:t xml:space="preserve">f applicable, provide a copy and identify the date and page number of </w:t>
      </w:r>
      <w:r w:rsidRPr="002568E6">
        <w:rPr>
          <w:szCs w:val="24"/>
        </w:rPr>
        <w:t>publication</w:t>
      </w:r>
      <w:r w:rsidRPr="002568E6">
        <w:rPr>
          <w:szCs w:val="24"/>
        </w:rPr>
        <w:t xml:space="preserve">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2568E6">
        <w:rPr>
          <w:szCs w:val="24"/>
        </w:rPr>
        <w:tab/>
      </w:r>
    </w:p>
    <w:p w:rsidR="007578B4" w:rsidRPr="002568E6" w:rsidP="007578B4" w14:paraId="538F9DB2" w14:textId="77777777">
      <w:pPr>
        <w:rPr>
          <w:b/>
        </w:rPr>
      </w:pPr>
    </w:p>
    <w:p w:rsidR="007578B4" w:rsidRPr="002568E6" w:rsidP="007578B4" w14:paraId="47A18769" w14:textId="0118A189">
      <w:pPr>
        <w:rPr>
          <w:b/>
        </w:rPr>
      </w:pPr>
      <w:r w:rsidRPr="002568E6">
        <w:rPr>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7578B4" w:rsidRPr="002568E6" w:rsidP="007578B4" w14:paraId="1AD4A781" w14:textId="77777777">
      <w:pPr>
        <w:rPr>
          <w:b/>
        </w:rPr>
      </w:pPr>
    </w:p>
    <w:p w:rsidR="007578B4" w:rsidRPr="002568E6" w:rsidP="007578B4" w14:paraId="6B2AC9F7" w14:textId="6C28FDCF">
      <w:pPr>
        <w:rPr>
          <w:b/>
        </w:rPr>
      </w:pPr>
      <w:r w:rsidRPr="002568E6">
        <w:rPr>
          <w:b/>
        </w:rPr>
        <w:t xml:space="preserve">Consultation with representatives of those from whom information is to be obtained or those who must compile records should occur at least once every 3 years even if the collection of information activity is the same as in prior years. </w:t>
      </w:r>
      <w:r w:rsidR="00EB07E7">
        <w:rPr>
          <w:b/>
        </w:rPr>
        <w:t xml:space="preserve"> </w:t>
      </w:r>
      <w:r w:rsidRPr="002568E6">
        <w:rPr>
          <w:b/>
        </w:rPr>
        <w:t xml:space="preserve">There may be circumstances that may preclude consultation in a specific situation. </w:t>
      </w:r>
      <w:r w:rsidR="00EB07E7">
        <w:rPr>
          <w:b/>
        </w:rPr>
        <w:t xml:space="preserve"> </w:t>
      </w:r>
      <w:r w:rsidRPr="002568E6">
        <w:rPr>
          <w:b/>
        </w:rPr>
        <w:t>These circumstances should be explained.</w:t>
      </w:r>
    </w:p>
    <w:p w:rsidR="00820DC2" w:rsidRPr="0007225D" w:rsidP="00820DC2" w14:paraId="41B54018" w14:textId="45D18597">
      <w:pPr>
        <w:tabs>
          <w:tab w:val="left" w:pos="720"/>
        </w:tabs>
        <w:ind w:left="720"/>
      </w:pPr>
    </w:p>
    <w:p w:rsidR="00820DC2" w:rsidRPr="0007225D" w:rsidP="00EB07E7" w14:paraId="6168B507" w14:textId="59CF1931">
      <w:r w:rsidRPr="0007225D">
        <w:t xml:space="preserve">The </w:t>
      </w:r>
      <w:r w:rsidR="000B396C">
        <w:t xml:space="preserve">titled </w:t>
      </w:r>
      <w:r w:rsidRPr="0007225D">
        <w:t>“Information Collection</w:t>
      </w:r>
      <w:r w:rsidRPr="0007225D" w:rsidR="004A6F2E">
        <w:t xml:space="preserve"> Request,</w:t>
      </w:r>
      <w:r w:rsidRPr="0007225D">
        <w:t xml:space="preserve"> Assignments of Payment and Joint Payment Authorization”</w:t>
      </w:r>
      <w:r w:rsidR="000B396C">
        <w:t xml:space="preserve"> in the </w:t>
      </w:r>
      <w:r w:rsidRPr="0007225D" w:rsidR="003549FC">
        <w:t>60-</w:t>
      </w:r>
      <w:r w:rsidRPr="0007225D" w:rsidR="005266F9">
        <w:t>day notice</w:t>
      </w:r>
      <w:r w:rsidRPr="0007225D">
        <w:t xml:space="preserve"> was published in the Federal Register on </w:t>
      </w:r>
      <w:r w:rsidR="00F81AE9">
        <w:t>May</w:t>
      </w:r>
      <w:r w:rsidRPr="0007225D" w:rsidR="00102BAB">
        <w:t xml:space="preserve"> </w:t>
      </w:r>
      <w:r w:rsidR="00F81AE9">
        <w:t>31</w:t>
      </w:r>
      <w:r w:rsidRPr="0007225D" w:rsidR="002F7C69">
        <w:t xml:space="preserve">, </w:t>
      </w:r>
      <w:r w:rsidR="00102BAB">
        <w:t>2024</w:t>
      </w:r>
      <w:r w:rsidR="00F74830">
        <w:t xml:space="preserve"> (89 FR 47126</w:t>
      </w:r>
      <w:r w:rsidRPr="0007225D">
        <w:t xml:space="preserve">.  Comments were to be received on or before </w:t>
      </w:r>
      <w:r w:rsidR="00981372">
        <w:t>July 30</w:t>
      </w:r>
      <w:r w:rsidRPr="00073D2E" w:rsidR="00981372">
        <w:t>,</w:t>
      </w:r>
      <w:r w:rsidRPr="0007225D" w:rsidR="002F7C69">
        <w:t xml:space="preserve"> </w:t>
      </w:r>
      <w:r w:rsidRPr="0007225D" w:rsidR="004F37E0">
        <w:t>2024</w:t>
      </w:r>
      <w:r w:rsidRPr="0007225D">
        <w:t xml:space="preserve">.  </w:t>
      </w:r>
      <w:r w:rsidRPr="0007225D" w:rsidR="002F7C69">
        <w:t>No comments were received</w:t>
      </w:r>
      <w:r w:rsidRPr="0007225D" w:rsidR="00EB4928">
        <w:t xml:space="preserve"> under the docket ID number:  FSA–</w:t>
      </w:r>
      <w:r w:rsidRPr="0007225D" w:rsidR="003C56D6">
        <w:t>2024</w:t>
      </w:r>
      <w:r w:rsidRPr="0007225D" w:rsidR="00EB4928">
        <w:t>–0006.</w:t>
      </w:r>
    </w:p>
    <w:p w:rsidR="002F3773" w:rsidRPr="0007225D" w:rsidP="00EB07E7" w14:paraId="39AE5896" w14:textId="7DCEB242">
      <w:pPr>
        <w:ind w:left="180"/>
      </w:pPr>
    </w:p>
    <w:p w:rsidR="002F3773" w:rsidRPr="00D9671E" w:rsidP="00EB07E7" w14:paraId="7D9989E8" w14:textId="723F076C">
      <w:r w:rsidRPr="00D9671E">
        <w:t xml:space="preserve">The three names were provided in the following who </w:t>
      </w:r>
      <w:r w:rsidRPr="00D9671E" w:rsidR="0029129F">
        <w:t xml:space="preserve">gave </w:t>
      </w:r>
      <w:r w:rsidRPr="00D9671E">
        <w:t>inputs on the form</w:t>
      </w:r>
      <w:r w:rsidRPr="00D9671E" w:rsidR="0029129F">
        <w:t>s</w:t>
      </w:r>
      <w:r w:rsidRPr="00D9671E" w:rsidR="00E44087">
        <w:t>,</w:t>
      </w:r>
      <w:r w:rsidRPr="00D9671E" w:rsidR="0029129F">
        <w:t xml:space="preserve"> </w:t>
      </w:r>
      <w:r w:rsidRPr="00D9671E">
        <w:t xml:space="preserve">and </w:t>
      </w:r>
      <w:r w:rsidRPr="00D9671E" w:rsidR="00E44087">
        <w:t>the</w:t>
      </w:r>
      <w:r w:rsidRPr="00D9671E" w:rsidR="00772ECE">
        <w:t xml:space="preserve">y have </w:t>
      </w:r>
      <w:r w:rsidRPr="00D9671E" w:rsidR="00E44087">
        <w:t xml:space="preserve">no comments on the collection. </w:t>
      </w:r>
    </w:p>
    <w:p w:rsidR="00E44087" w:rsidRPr="00D9671E" w:rsidP="00EB07E7" w14:paraId="542CBA3A" w14:textId="52F1138B">
      <w:pPr>
        <w:ind w:left="180"/>
      </w:pPr>
    </w:p>
    <w:p w:rsidR="00E44087" w:rsidRPr="00D9671E" w:rsidP="00EB07E7" w14:paraId="111900C3" w14:textId="0ACEF7D5">
      <w:pPr>
        <w:ind w:left="180" w:hanging="180"/>
      </w:pPr>
      <w:r w:rsidRPr="00D9671E">
        <w:t xml:space="preserve">The following are the 3 names are requested none provided phone numbers. </w:t>
      </w:r>
      <w:r w:rsidR="00EB07E7">
        <w:t xml:space="preserve"> </w:t>
      </w:r>
    </w:p>
    <w:p w:rsidR="00E44087" w:rsidRPr="00D9671E" w:rsidP="00EB07E7" w14:paraId="073EF17D" w14:textId="77777777">
      <w:pPr>
        <w:ind w:left="180"/>
      </w:pPr>
    </w:p>
    <w:p w:rsidR="00D9671E" w:rsidRPr="00D9671E" w:rsidP="00EB07E7" w14:paraId="4F745C84" w14:textId="3FE56EEE">
      <w:pPr>
        <w:ind w:left="360"/>
      </w:pPr>
      <w:r>
        <w:t xml:space="preserve">1.  </w:t>
      </w:r>
      <w:r w:rsidRPr="00D9671E">
        <w:t>C</w:t>
      </w:r>
      <w:r w:rsidR="00D17643">
        <w:t xml:space="preserve">. </w:t>
      </w:r>
      <w:r w:rsidRPr="00D9671E">
        <w:t>DeBruycker</w:t>
      </w:r>
      <w:r>
        <w:t>,</w:t>
      </w:r>
      <w:r w:rsidRPr="00D9671E">
        <w:t xml:space="preserve"> 406 417-3567</w:t>
      </w:r>
    </w:p>
    <w:p w:rsidR="00D9671E" w:rsidRPr="00D9671E" w:rsidP="00EB07E7" w14:paraId="3E0E0853" w14:textId="77777777">
      <w:pPr>
        <w:ind w:left="180"/>
      </w:pPr>
    </w:p>
    <w:p w:rsidR="00D9671E" w:rsidRPr="00D9671E" w:rsidP="00EB07E7" w14:paraId="3B621FDC" w14:textId="5FDD823E">
      <w:pPr>
        <w:ind w:left="360"/>
      </w:pPr>
      <w:r>
        <w:t xml:space="preserve">2.  </w:t>
      </w:r>
      <w:r w:rsidRPr="00D9671E">
        <w:t>A</w:t>
      </w:r>
      <w:r w:rsidR="00D17643">
        <w:t xml:space="preserve">. </w:t>
      </w:r>
      <w:r w:rsidRPr="00D9671E">
        <w:t>Capdeville</w:t>
      </w:r>
      <w:r>
        <w:t>,</w:t>
      </w:r>
      <w:r w:rsidRPr="00D9671E">
        <w:t xml:space="preserve"> 406 558-3151</w:t>
      </w:r>
    </w:p>
    <w:p w:rsidR="00D9671E" w:rsidRPr="00D9671E" w:rsidP="00EB07E7" w14:paraId="3E6D0E3E" w14:textId="77777777">
      <w:pPr>
        <w:ind w:left="180"/>
      </w:pPr>
    </w:p>
    <w:p w:rsidR="00D9671E" w:rsidRPr="00D9671E" w:rsidP="00EB07E7" w14:paraId="78C839C3" w14:textId="4FDA5FEF">
      <w:pPr>
        <w:ind w:left="360"/>
      </w:pPr>
      <w:r>
        <w:t xml:space="preserve">3.  </w:t>
      </w:r>
      <w:r w:rsidRPr="00D9671E">
        <w:t>B</w:t>
      </w:r>
      <w:r w:rsidR="00D17643">
        <w:t xml:space="preserve">. </w:t>
      </w:r>
      <w:r w:rsidRPr="00D9671E">
        <w:t>Featherston</w:t>
      </w:r>
      <w:r>
        <w:t>,</w:t>
      </w:r>
      <w:r w:rsidRPr="00D9671E">
        <w:t xml:space="preserve"> 406 417-3865</w:t>
      </w:r>
    </w:p>
    <w:p w:rsidR="00E117F6" w:rsidP="00820DC2" w14:paraId="4F481E56" w14:textId="77777777">
      <w:pPr>
        <w:tabs>
          <w:tab w:val="left" w:pos="720"/>
        </w:tabs>
        <w:ind w:left="720"/>
      </w:pPr>
    </w:p>
    <w:p w:rsidR="007578B4" w:rsidRPr="002568E6" w:rsidP="007578B4" w14:paraId="61AC0218" w14:textId="09B66104">
      <w:pPr>
        <w:pStyle w:val="Heading1"/>
        <w:rPr>
          <w:b w:val="0"/>
          <w:szCs w:val="24"/>
        </w:rPr>
      </w:pPr>
      <w:r>
        <w:t>9.</w:t>
      </w:r>
      <w:r>
        <w:tab/>
      </w:r>
      <w:r>
        <w:t xml:space="preserve">  </w:t>
      </w:r>
      <w:r w:rsidRPr="002568E6">
        <w:rPr>
          <w:szCs w:val="24"/>
        </w:rPr>
        <w:t>Explain any decisions to provide any payment or gift to respondents.  Explain any decision to provide any payment or gift to respondents, other than remuneration of contractors or grantees.</w:t>
      </w:r>
    </w:p>
    <w:p w:rsidR="007578B4" w:rsidRPr="002568E6" w:rsidP="007578B4" w14:paraId="1ED940A4" w14:textId="77777777">
      <w:pPr>
        <w:tabs>
          <w:tab w:val="left" w:pos="-720"/>
        </w:tabs>
        <w:suppressAutoHyphens/>
      </w:pPr>
    </w:p>
    <w:p w:rsidR="000B396C" w:rsidRPr="001F224D" w:rsidP="000B396C" w14:paraId="0C2B0044" w14:textId="77777777">
      <w:r w:rsidRPr="001F224D">
        <w:t>No other payment, gift or incentive will be provided through this information collection request.</w:t>
      </w:r>
    </w:p>
    <w:p w:rsidR="002C59BE" w:rsidP="002C59BE" w14:paraId="02263EC1" w14:textId="77777777">
      <w:pPr>
        <w:tabs>
          <w:tab w:val="left" w:pos="720"/>
        </w:tabs>
        <w:ind w:left="720"/>
      </w:pPr>
    </w:p>
    <w:p w:rsidR="007578B4" w:rsidRPr="002568E6" w:rsidP="007578B4" w14:paraId="77C7538C" w14:textId="03C885AA">
      <w:pPr>
        <w:pStyle w:val="Heading1"/>
        <w:rPr>
          <w:b w:val="0"/>
          <w:szCs w:val="24"/>
        </w:rPr>
      </w:pPr>
      <w:r>
        <w:t>10.</w:t>
      </w:r>
      <w:r>
        <w:tab/>
      </w:r>
      <w:r>
        <w:t xml:space="preserve">  </w:t>
      </w:r>
      <w:r w:rsidRPr="002568E6">
        <w:rPr>
          <w:szCs w:val="24"/>
        </w:rPr>
        <w:t>Assurances of confidentiality provided to respondents.  Describe any assurance of confidentiality provided to respondents and the basis for the assurance in statute, regulation, or agency policy.</w:t>
      </w:r>
    </w:p>
    <w:p w:rsidR="002C59BE" w:rsidP="002C59BE" w14:paraId="52899BF9" w14:textId="77777777">
      <w:pPr>
        <w:tabs>
          <w:tab w:val="left" w:pos="720"/>
        </w:tabs>
      </w:pPr>
    </w:p>
    <w:p w:rsidR="006A2EF8" w:rsidP="000B396C" w14:paraId="4027773D" w14:textId="77777777">
      <w:pPr>
        <w:pStyle w:val="ListParagraph"/>
        <w:spacing w:line="20" w:lineRule="atLeast"/>
        <w:ind w:left="0"/>
      </w:pPr>
    </w:p>
    <w:p w:rsidR="006A2EF8" w:rsidP="000B396C" w14:paraId="7578CE18" w14:textId="77777777">
      <w:pPr>
        <w:pStyle w:val="ListParagraph"/>
        <w:spacing w:line="20" w:lineRule="atLeast"/>
        <w:ind w:left="0"/>
      </w:pPr>
    </w:p>
    <w:p w:rsidR="00B640A7" w:rsidP="00B640A7" w14:paraId="2543A7DE" w14:textId="43CA6BD9">
      <w:pPr>
        <w:pStyle w:val="ListParagraph"/>
        <w:spacing w:line="20" w:lineRule="atLeast"/>
      </w:pPr>
      <w:r>
        <w:t>The information collection is subject to the Food, Conservation and Energy Act of 2008, 7 U.S.C. 8791 (</w:t>
      </w:r>
      <w:r w:rsidR="005966A0">
        <w:t>s</w:t>
      </w:r>
      <w:r>
        <w:t>ection 1619).</w:t>
      </w:r>
      <w:r w:rsidR="005966A0">
        <w:t xml:space="preserve"> </w:t>
      </w:r>
      <w:r>
        <w:t xml:space="preserve"> Section 1619 prohibits disclosure of information provided by an agriculture producer or owner of agricultural land concerning the agricultural operation, farming or conservation practices, or the land itself, </w:t>
      </w:r>
      <w:r>
        <w:t>in order to</w:t>
      </w:r>
      <w:r>
        <w:t xml:space="preserve"> participate in </w:t>
      </w:r>
      <w:r w:rsidR="005966A0">
        <w:t xml:space="preserve">USDA </w:t>
      </w:r>
      <w:r>
        <w:t>programs; or geospatial information otherwise maintained by the Secretary about agricultural land or operations for which information was provided.</w:t>
      </w:r>
    </w:p>
    <w:p w:rsidR="00B640A7" w:rsidP="00B640A7" w14:paraId="01B4E62E" w14:textId="77777777">
      <w:pPr>
        <w:pStyle w:val="ListParagraph"/>
        <w:spacing w:line="20" w:lineRule="atLeast"/>
      </w:pPr>
    </w:p>
    <w:p w:rsidR="00B640A7" w:rsidP="00B640A7" w14:paraId="2F8BA73F" w14:textId="2DE3F44D">
      <w:pPr>
        <w:pStyle w:val="ListParagraph"/>
        <w:spacing w:line="20" w:lineRule="atLeast"/>
      </w:pPr>
      <w:r>
        <w:t xml:space="preserve">Additionally, System of Records Notices (SORN) USDA/FSA-2 and USDA/NRCS-1 govern the authorized access to the personal identifiable information collection (PII). </w:t>
      </w:r>
      <w:r w:rsidR="005966A0">
        <w:t xml:space="preserve"> </w:t>
      </w:r>
      <w:r>
        <w:t xml:space="preserve">Request for and disclosure of PII from this information collection is subject to the provisions of </w:t>
      </w:r>
      <w:r w:rsidR="005966A0">
        <w:t>t</w:t>
      </w:r>
      <w:r>
        <w:t>he Privacy Act of 1974, as amended, 5 U.S.C. 552a, and the routine uses of the SORNS</w:t>
      </w:r>
      <w:r w:rsidR="005966A0">
        <w:t xml:space="preserve"> mentioned in this paragraph</w:t>
      </w:r>
      <w:r>
        <w:t>.</w:t>
      </w:r>
    </w:p>
    <w:p w:rsidR="00B640A7" w:rsidP="00B640A7" w14:paraId="08D72C68" w14:textId="77777777">
      <w:pPr>
        <w:pStyle w:val="ListParagraph"/>
        <w:spacing w:line="20" w:lineRule="atLeast"/>
      </w:pPr>
    </w:p>
    <w:p w:rsidR="006A2EF8" w:rsidP="00B640A7" w14:paraId="2838DFBD" w14:textId="048D17CF">
      <w:pPr>
        <w:pStyle w:val="ListParagraph"/>
        <w:spacing w:line="20" w:lineRule="atLeast"/>
        <w:ind w:left="0"/>
      </w:pPr>
      <w:r>
        <w:t>This package was reviewed and approved by FPAC Senior Government Information Specialist, Samantha Jones, on September 9, 2024.</w:t>
      </w:r>
    </w:p>
    <w:p w:rsidR="00B640A7" w:rsidP="00B640A7" w14:paraId="1E408A8A" w14:textId="77777777">
      <w:pPr>
        <w:pStyle w:val="ListParagraph"/>
        <w:spacing w:line="20" w:lineRule="atLeast"/>
        <w:ind w:left="0"/>
      </w:pPr>
    </w:p>
    <w:p w:rsidR="002C59BE" w:rsidP="002C59BE" w14:paraId="62DA6ECD" w14:textId="77777777">
      <w:pPr>
        <w:tabs>
          <w:tab w:val="left" w:pos="720"/>
        </w:tabs>
        <w:ind w:left="720"/>
      </w:pPr>
    </w:p>
    <w:p w:rsidR="007578B4" w:rsidRPr="002568E6" w:rsidP="007578B4" w14:paraId="713FAFDB" w14:textId="7B7ECB50">
      <w:pPr>
        <w:pStyle w:val="Heading1"/>
        <w:rPr>
          <w:b w:val="0"/>
          <w:szCs w:val="24"/>
        </w:rPr>
      </w:pPr>
      <w:r>
        <w:t>11.</w:t>
      </w:r>
      <w:r>
        <w:tab/>
      </w:r>
      <w:r>
        <w:t xml:space="preserve">  </w:t>
      </w:r>
      <w:r w:rsidRPr="002568E6">
        <w:rPr>
          <w:szCs w:val="24"/>
        </w:rPr>
        <w:t>Justification for any questions of a sensitive nature.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B07E7" w:rsidP="00EB07E7" w14:paraId="1DE4EFCB" w14:textId="77777777"/>
    <w:p w:rsidR="000B396C" w:rsidRPr="00757215" w:rsidP="000B396C" w14:paraId="14F21050" w14:textId="77777777">
      <w:pPr>
        <w:pStyle w:val="ListParagraph"/>
        <w:spacing w:line="20" w:lineRule="atLeast"/>
        <w:ind w:left="0"/>
      </w:pPr>
      <w:r w:rsidRPr="00757215">
        <w:t>No</w:t>
      </w:r>
      <w:r>
        <w:t xml:space="preserve"> </w:t>
      </w:r>
      <w:r w:rsidRPr="00757215">
        <w:t>questions</w:t>
      </w:r>
      <w:r>
        <w:t xml:space="preserve"> </w:t>
      </w:r>
      <w:r w:rsidRPr="00757215">
        <w:t>of</w:t>
      </w:r>
      <w:r>
        <w:t xml:space="preserve"> </w:t>
      </w:r>
      <w:r w:rsidRPr="00757215">
        <w:t>a</w:t>
      </w:r>
      <w:r>
        <w:t xml:space="preserve"> </w:t>
      </w:r>
      <w:r w:rsidRPr="00757215">
        <w:t>sensitive</w:t>
      </w:r>
      <w:r>
        <w:t xml:space="preserve"> </w:t>
      </w:r>
      <w:r w:rsidRPr="00757215">
        <w:t>or</w:t>
      </w:r>
      <w:r>
        <w:t xml:space="preserve"> </w:t>
      </w:r>
      <w:r w:rsidRPr="00757215">
        <w:t>personal</w:t>
      </w:r>
      <w:r>
        <w:t xml:space="preserve"> </w:t>
      </w:r>
      <w:r w:rsidRPr="00757215">
        <w:t>nature</w:t>
      </w:r>
      <w:r>
        <w:t xml:space="preserve"> </w:t>
      </w:r>
      <w:r w:rsidRPr="00757215">
        <w:t>are</w:t>
      </w:r>
      <w:r>
        <w:t xml:space="preserve"> </w:t>
      </w:r>
      <w:r w:rsidRPr="00757215">
        <w:t>included</w:t>
      </w:r>
      <w:r>
        <w:t xml:space="preserve"> </w:t>
      </w:r>
      <w:r w:rsidRPr="00757215">
        <w:t>in</w:t>
      </w:r>
      <w:r>
        <w:t xml:space="preserve"> </w:t>
      </w:r>
      <w:r w:rsidRPr="00757215">
        <w:t>the</w:t>
      </w:r>
      <w:r>
        <w:t xml:space="preserve"> </w:t>
      </w:r>
      <w:r w:rsidRPr="00757215">
        <w:t>application.</w:t>
      </w:r>
    </w:p>
    <w:p w:rsidR="002C59BE" w:rsidP="002C59BE" w14:paraId="63A3782F" w14:textId="77777777">
      <w:pPr>
        <w:tabs>
          <w:tab w:val="left" w:pos="720"/>
        </w:tabs>
        <w:ind w:left="720"/>
      </w:pPr>
    </w:p>
    <w:p w:rsidR="002C59BE" w:rsidRPr="000B396C" w:rsidP="002C59BE" w14:paraId="1146957E" w14:textId="25D5426D">
      <w:pPr>
        <w:tabs>
          <w:tab w:val="left" w:pos="720"/>
        </w:tabs>
        <w:rPr>
          <w:b/>
          <w:bCs/>
        </w:rPr>
      </w:pPr>
      <w:r>
        <w:rPr>
          <w:b/>
        </w:rPr>
        <w:t>12.</w:t>
      </w:r>
      <w:r w:rsidR="007578B4">
        <w:t xml:space="preserve">  </w:t>
      </w:r>
      <w:r w:rsidRPr="000B396C" w:rsidR="007578B4">
        <w:rPr>
          <w:b/>
          <w:bCs/>
        </w:rPr>
        <w:t>Estimates of the hour burden of the collection of information.  Provide estimates of the hour burden of the collection of information.  Indicate the number of respondents, frequency of response, annual hour burden, and an explanation of how the burden was estimated.  Indicate the number of respondents, frequency of response, annual hour burden, and an explanation of how the burden was estimated.  If this request for approval covers more than one form, provide separate hour burden estimates for each form and aggregate the hour burdens.</w:t>
      </w:r>
    </w:p>
    <w:p w:rsidR="003F3DBF" w:rsidP="002C59BE" w14:paraId="6EB28020" w14:textId="50EA4F80">
      <w:pPr>
        <w:tabs>
          <w:tab w:val="left" w:pos="720"/>
        </w:tabs>
        <w:rPr>
          <w:b/>
        </w:rPr>
      </w:pPr>
    </w:p>
    <w:p w:rsidR="006A7D83" w:rsidP="00EB07E7" w14:paraId="3E8F509F" w14:textId="77777777">
      <w:r w:rsidRPr="00F0257D">
        <w:rPr>
          <w:bCs/>
        </w:rPr>
        <w:t>Th</w:t>
      </w:r>
      <w:r>
        <w:t xml:space="preserve">e breakout for the burden is in the Reporting and Recordkeeping Requirements spreadsheet. </w:t>
      </w:r>
    </w:p>
    <w:p w:rsidR="006A7D83" w:rsidP="00EB07E7" w14:paraId="06576B35" w14:textId="6B69A016"/>
    <w:p w:rsidR="002C59BE" w:rsidP="00EB07E7" w14:paraId="05D8AED5" w14:textId="28ACC03B">
      <w:pPr>
        <w:rPr>
          <w:color w:val="000000" w:themeColor="text1"/>
        </w:rPr>
      </w:pPr>
      <w:r w:rsidRPr="001338BF">
        <w:rPr>
          <w:color w:val="000000" w:themeColor="text1"/>
        </w:rPr>
        <w:t>Total annual cost to respondents = $</w:t>
      </w:r>
      <w:r w:rsidR="002E1B0C">
        <w:t>3,918,779</w:t>
      </w:r>
      <w:r w:rsidR="00652244">
        <w:rPr>
          <w:color w:val="000000" w:themeColor="text1"/>
        </w:rPr>
        <w:t>.</w:t>
      </w:r>
    </w:p>
    <w:p w:rsidR="00D17643" w:rsidRPr="001338BF" w:rsidP="00EB07E7" w14:paraId="4FF8A2DF" w14:textId="77777777">
      <w:pPr>
        <w:rPr>
          <w:color w:val="000000" w:themeColor="text1"/>
        </w:rPr>
      </w:pPr>
    </w:p>
    <w:p w:rsidR="00BB7ADC" w:rsidP="00EB07E7" w14:paraId="1B3A521D" w14:textId="5F396392">
      <w:pPr>
        <w:rPr>
          <w:b/>
          <w:bCs/>
          <w:sz w:val="20"/>
          <w:szCs w:val="20"/>
        </w:rPr>
      </w:pPr>
      <w:r w:rsidRPr="001338BF">
        <w:rPr>
          <w:color w:val="000000" w:themeColor="text1"/>
        </w:rPr>
        <w:t>Total annual burden hours =</w:t>
      </w:r>
      <w:r>
        <w:rPr>
          <w:color w:val="000000" w:themeColor="text1"/>
        </w:rPr>
        <w:t xml:space="preserve"> </w:t>
      </w:r>
      <w:r w:rsidR="006664AF">
        <w:t>7</w:t>
      </w:r>
      <w:r w:rsidRPr="00BB7ADC">
        <w:t xml:space="preserve"> hours</w:t>
      </w:r>
      <w:r w:rsidRPr="00BB7ADC">
        <w:rPr>
          <w:b/>
          <w:bCs/>
        </w:rPr>
        <w:t>.</w:t>
      </w:r>
    </w:p>
    <w:p w:rsidR="00BB7ADC" w:rsidP="00BB7ADC" w14:paraId="669DC17D" w14:textId="77777777">
      <w:pPr>
        <w:rPr>
          <w:b/>
          <w:bCs/>
          <w:sz w:val="20"/>
          <w:szCs w:val="20"/>
        </w:rPr>
      </w:pPr>
    </w:p>
    <w:p w:rsidR="002C59BE" w:rsidP="00EB07E7" w14:paraId="6A145605" w14:textId="1486E28B">
      <w:bookmarkStart w:id="3" w:name="_Hlk77853124"/>
      <w:r>
        <w:t>The number of respondents is based on an estimated count of the number of flags set in the county office name and address file.</w:t>
      </w:r>
    </w:p>
    <w:bookmarkEnd w:id="3"/>
    <w:p w:rsidR="007578B4" w:rsidP="007578B4" w14:paraId="0F3EC335" w14:textId="77777777">
      <w:pPr>
        <w:tabs>
          <w:tab w:val="left" w:pos="0"/>
        </w:tabs>
        <w:suppressAutoHyphens/>
        <w:rPr>
          <w:b/>
        </w:rPr>
      </w:pPr>
      <w:r>
        <w:rPr>
          <w:b/>
        </w:rPr>
        <w:tab/>
      </w:r>
    </w:p>
    <w:p w:rsidR="00652FB0" w:rsidP="00652FB0" w14:paraId="7077F431" w14:textId="4204656B">
      <w:pPr>
        <w:tabs>
          <w:tab w:val="left" w:pos="0"/>
        </w:tabs>
        <w:suppressAutoHyphens/>
        <w:rPr>
          <w:b/>
        </w:rPr>
      </w:pPr>
      <w:r w:rsidRPr="002568E6">
        <w:rPr>
          <w:b/>
        </w:rPr>
        <w:t>Provide estimates of annualized cost to respondents for the hour burdens for collections of information, identifying and using appropriate wage rate categories.</w:t>
      </w:r>
    </w:p>
    <w:p w:rsidR="00D17643" w:rsidP="00652FB0" w14:paraId="13E3F855" w14:textId="77777777">
      <w:pPr>
        <w:tabs>
          <w:tab w:val="left" w:pos="0"/>
        </w:tabs>
        <w:suppressAutoHyphens/>
      </w:pPr>
    </w:p>
    <w:p w:rsidR="006A7D83" w:rsidRPr="00B816C1" w:rsidP="006A7D83" w14:paraId="0186C9EC" w14:textId="4F651489">
      <w:pPr>
        <w:pStyle w:val="HTMLPreformatted"/>
        <w:shd w:val="clear" w:color="auto" w:fill="FFFFFF"/>
        <w:spacing w:line="255" w:lineRule="atLeast"/>
        <w:rPr>
          <w:rFonts w:ascii="Times New Roman" w:hAnsi="Times New Roman"/>
          <w:color w:val="000000"/>
          <w:sz w:val="24"/>
          <w:szCs w:val="24"/>
        </w:rPr>
      </w:pPr>
      <w:r w:rsidRPr="00B816C1">
        <w:rPr>
          <w:rFonts w:ascii="Times New Roman" w:hAnsi="Times New Roman"/>
          <w:sz w:val="24"/>
          <w:szCs w:val="24"/>
        </w:rPr>
        <w:t>Respondent cost per hour was derived by using U.S. Bureau of Labor Statistics Occupational Employment and Wages, May 20</w:t>
      </w:r>
      <w:r w:rsidRPr="00B816C1" w:rsidR="00772ECE">
        <w:rPr>
          <w:rFonts w:ascii="Times New Roman" w:hAnsi="Times New Roman"/>
          <w:sz w:val="24"/>
          <w:szCs w:val="24"/>
        </w:rPr>
        <w:t>2</w:t>
      </w:r>
      <w:r w:rsidRPr="00B816C1">
        <w:rPr>
          <w:rFonts w:ascii="Times New Roman" w:hAnsi="Times New Roman"/>
          <w:sz w:val="24"/>
          <w:szCs w:val="24"/>
        </w:rPr>
        <w:t>3</w:t>
      </w:r>
      <w:r w:rsidRPr="00B816C1">
        <w:rPr>
          <w:rFonts w:ascii="Times New Roman" w:hAnsi="Times New Roman"/>
          <w:sz w:val="24"/>
          <w:szCs w:val="24"/>
        </w:rPr>
        <w:t xml:space="preserve">, 11-9013 Farmers, Ranchers, and Other Agricultural Managers. </w:t>
      </w:r>
      <w:r w:rsidRPr="00B816C1" w:rsidR="00D17643">
        <w:rPr>
          <w:rFonts w:ascii="Times New Roman" w:hAnsi="Times New Roman"/>
          <w:sz w:val="24"/>
          <w:szCs w:val="24"/>
        </w:rPr>
        <w:t xml:space="preserve"> </w:t>
      </w:r>
      <w:r w:rsidRPr="00B816C1">
        <w:rPr>
          <w:rFonts w:ascii="Times New Roman" w:hAnsi="Times New Roman"/>
          <w:sz w:val="24"/>
          <w:szCs w:val="24"/>
        </w:rPr>
        <w:t>The U.S. mean household income, as measured by the Bureau of Labor, is $</w:t>
      </w:r>
      <w:r w:rsidRPr="00B816C1">
        <w:rPr>
          <w:rFonts w:ascii="Times New Roman" w:hAnsi="Times New Roman"/>
          <w:color w:val="000000"/>
          <w:sz w:val="24"/>
          <w:szCs w:val="24"/>
          <w:shd w:val="clear" w:color="auto" w:fill="FFFFFF"/>
        </w:rPr>
        <w:t>43.35</w:t>
      </w:r>
      <w:r w:rsidRPr="00B816C1">
        <w:rPr>
          <w:rFonts w:ascii="Times New Roman" w:hAnsi="Times New Roman"/>
          <w:sz w:val="24"/>
          <w:szCs w:val="24"/>
        </w:rPr>
        <w:t xml:space="preserve">.  </w:t>
      </w:r>
      <w:bookmarkStart w:id="4" w:name="_Hlk39766164"/>
      <w:r w:rsidRPr="00B816C1">
        <w:rPr>
          <w:rFonts w:ascii="Times New Roman" w:hAnsi="Times New Roman"/>
          <w:sz w:val="24"/>
          <w:szCs w:val="24"/>
        </w:rPr>
        <w:t>Fringe benefits for all private industry workers are an additional $1</w:t>
      </w:r>
      <w:r w:rsidRPr="00B816C1">
        <w:rPr>
          <w:rFonts w:ascii="Times New Roman" w:hAnsi="Times New Roman"/>
          <w:sz w:val="24"/>
          <w:szCs w:val="24"/>
        </w:rPr>
        <w:t>4</w:t>
      </w:r>
      <w:r w:rsidRPr="00B816C1">
        <w:rPr>
          <w:rFonts w:ascii="Times New Roman" w:hAnsi="Times New Roman"/>
          <w:sz w:val="24"/>
          <w:szCs w:val="24"/>
        </w:rPr>
        <w:t>.</w:t>
      </w:r>
      <w:r w:rsidRPr="00B816C1">
        <w:rPr>
          <w:rFonts w:ascii="Times New Roman" w:hAnsi="Times New Roman"/>
          <w:sz w:val="24"/>
          <w:szCs w:val="24"/>
        </w:rPr>
        <w:t>41</w:t>
      </w:r>
      <w:r w:rsidRPr="00B816C1">
        <w:rPr>
          <w:rFonts w:ascii="Times New Roman" w:hAnsi="Times New Roman"/>
          <w:sz w:val="24"/>
          <w:szCs w:val="24"/>
        </w:rPr>
        <w:t>, resulting in a total of $5</w:t>
      </w:r>
      <w:r>
        <w:rPr>
          <w:rFonts w:ascii="Times New Roman" w:hAnsi="Times New Roman"/>
          <w:sz w:val="24"/>
          <w:szCs w:val="24"/>
        </w:rPr>
        <w:t>7</w:t>
      </w:r>
      <w:r w:rsidRPr="00B816C1">
        <w:rPr>
          <w:rFonts w:ascii="Times New Roman" w:hAnsi="Times New Roman"/>
          <w:sz w:val="24"/>
          <w:szCs w:val="24"/>
        </w:rPr>
        <w:t>.7</w:t>
      </w:r>
      <w:r>
        <w:rPr>
          <w:rFonts w:ascii="Times New Roman" w:hAnsi="Times New Roman"/>
          <w:sz w:val="24"/>
          <w:szCs w:val="24"/>
        </w:rPr>
        <w:t>6</w:t>
      </w:r>
      <w:r w:rsidRPr="00B816C1">
        <w:rPr>
          <w:rFonts w:ascii="Times New Roman" w:hAnsi="Times New Roman"/>
          <w:sz w:val="24"/>
          <w:szCs w:val="24"/>
        </w:rPr>
        <w:t xml:space="preserve"> per hour.  </w:t>
      </w:r>
      <w:bookmarkEnd w:id="4"/>
      <w:r w:rsidRPr="00B816C1">
        <w:rPr>
          <w:rFonts w:ascii="Times New Roman" w:hAnsi="Times New Roman"/>
          <w:sz w:val="24"/>
          <w:szCs w:val="24"/>
        </w:rPr>
        <w:t xml:space="preserve">The estimated </w:t>
      </w:r>
      <w:r w:rsidRPr="00B816C1" w:rsidR="00765B84">
        <w:rPr>
          <w:rFonts w:ascii="Times New Roman" w:hAnsi="Times New Roman"/>
          <w:sz w:val="24"/>
          <w:szCs w:val="24"/>
        </w:rPr>
        <w:t xml:space="preserve">respondent </w:t>
      </w:r>
      <w:r w:rsidRPr="00B816C1">
        <w:rPr>
          <w:rFonts w:ascii="Times New Roman" w:hAnsi="Times New Roman"/>
          <w:sz w:val="24"/>
          <w:szCs w:val="24"/>
        </w:rPr>
        <w:t xml:space="preserve">cost is </w:t>
      </w:r>
      <w:bookmarkStart w:id="5" w:name="_Hlk39777561"/>
      <w:r w:rsidRPr="00B816C1">
        <w:rPr>
          <w:rFonts w:ascii="Times New Roman" w:hAnsi="Times New Roman"/>
          <w:sz w:val="24"/>
          <w:szCs w:val="24"/>
        </w:rPr>
        <w:t>$</w:t>
      </w:r>
      <w:r w:rsidR="00B816C1">
        <w:rPr>
          <w:rFonts w:ascii="Times New Roman" w:hAnsi="Times New Roman"/>
          <w:sz w:val="24"/>
          <w:szCs w:val="24"/>
        </w:rPr>
        <w:t>4</w:t>
      </w:r>
      <w:r w:rsidRPr="00B816C1" w:rsidR="00772ECE">
        <w:rPr>
          <w:rFonts w:ascii="Times New Roman" w:hAnsi="Times New Roman"/>
          <w:sz w:val="24"/>
          <w:szCs w:val="24"/>
        </w:rPr>
        <w:t>,</w:t>
      </w:r>
      <w:r w:rsidR="00B816C1">
        <w:rPr>
          <w:rFonts w:ascii="Times New Roman" w:hAnsi="Times New Roman"/>
          <w:sz w:val="24"/>
          <w:szCs w:val="24"/>
        </w:rPr>
        <w:t>215</w:t>
      </w:r>
      <w:r w:rsidRPr="00B816C1" w:rsidR="00772ECE">
        <w:rPr>
          <w:rFonts w:ascii="Times New Roman" w:hAnsi="Times New Roman"/>
          <w:sz w:val="24"/>
          <w:szCs w:val="24"/>
        </w:rPr>
        <w:t>,</w:t>
      </w:r>
      <w:bookmarkEnd w:id="5"/>
      <w:r w:rsidR="00B816C1">
        <w:rPr>
          <w:rFonts w:ascii="Times New Roman" w:hAnsi="Times New Roman"/>
          <w:sz w:val="24"/>
          <w:szCs w:val="24"/>
        </w:rPr>
        <w:t>798</w:t>
      </w:r>
      <w:r w:rsidRPr="00B816C1" w:rsidR="00704FB5">
        <w:rPr>
          <w:rFonts w:ascii="Times New Roman" w:hAnsi="Times New Roman"/>
          <w:sz w:val="24"/>
          <w:szCs w:val="24"/>
        </w:rPr>
        <w:t xml:space="preserve"> </w:t>
      </w:r>
      <w:r w:rsidRPr="00B816C1">
        <w:rPr>
          <w:rFonts w:ascii="Times New Roman" w:hAnsi="Times New Roman"/>
          <w:sz w:val="24"/>
          <w:szCs w:val="24"/>
        </w:rPr>
        <w:t>($5</w:t>
      </w:r>
      <w:r w:rsidR="00240E1F">
        <w:rPr>
          <w:rFonts w:ascii="Times New Roman" w:hAnsi="Times New Roman"/>
          <w:sz w:val="24"/>
          <w:szCs w:val="24"/>
        </w:rPr>
        <w:t>7</w:t>
      </w:r>
      <w:r w:rsidRPr="00B816C1">
        <w:rPr>
          <w:rFonts w:ascii="Times New Roman" w:hAnsi="Times New Roman"/>
          <w:sz w:val="24"/>
          <w:szCs w:val="24"/>
        </w:rPr>
        <w:t>.7</w:t>
      </w:r>
      <w:r w:rsidR="00240E1F">
        <w:rPr>
          <w:rFonts w:ascii="Times New Roman" w:hAnsi="Times New Roman"/>
          <w:sz w:val="24"/>
          <w:szCs w:val="24"/>
        </w:rPr>
        <w:t>6</w:t>
      </w:r>
      <w:r w:rsidRPr="00B816C1">
        <w:rPr>
          <w:rFonts w:ascii="Times New Roman" w:hAnsi="Times New Roman"/>
          <w:sz w:val="24"/>
          <w:szCs w:val="24"/>
        </w:rPr>
        <w:t xml:space="preserve"> x </w:t>
      </w:r>
      <w:r w:rsidRPr="00B816C1" w:rsidR="00193DB8">
        <w:rPr>
          <w:rFonts w:ascii="Times New Roman" w:hAnsi="Times New Roman"/>
          <w:sz w:val="24"/>
          <w:szCs w:val="24"/>
        </w:rPr>
        <w:t>72,962</w:t>
      </w:r>
      <w:r w:rsidRPr="00B816C1">
        <w:rPr>
          <w:rFonts w:ascii="Times New Roman" w:hAnsi="Times New Roman"/>
          <w:sz w:val="24"/>
          <w:szCs w:val="24"/>
        </w:rPr>
        <w:t>).</w:t>
      </w:r>
    </w:p>
    <w:p w:rsidR="00904873" w:rsidP="00904873" w14:paraId="519F11FB" w14:textId="77777777">
      <w:pPr>
        <w:ind w:left="720"/>
      </w:pPr>
    </w:p>
    <w:p w:rsidR="007578B4" w:rsidRPr="002568E6" w:rsidP="007578B4" w14:paraId="445086BE" w14:textId="4E0C82FA">
      <w:pPr>
        <w:pStyle w:val="Heading1"/>
        <w:rPr>
          <w:b w:val="0"/>
          <w:szCs w:val="24"/>
        </w:rPr>
      </w:pPr>
      <w:r>
        <w:t>13.</w:t>
      </w:r>
      <w:r>
        <w:tab/>
      </w:r>
      <w:r>
        <w:t xml:space="preserve">  </w:t>
      </w:r>
      <w:r w:rsidRPr="002568E6">
        <w:rPr>
          <w:szCs w:val="24"/>
        </w:rPr>
        <w:t>Estimates of other total annual cost burden.</w:t>
      </w:r>
      <w:r>
        <w:rPr>
          <w:szCs w:val="24"/>
        </w:rPr>
        <w:t xml:space="preserve">  </w:t>
      </w:r>
      <w:r w:rsidRPr="002568E6">
        <w:rPr>
          <w:szCs w:val="24"/>
        </w:rPr>
        <w:t>Provide estimates of the total annual cost burden to respondents or recordkeepers resulting from the collection of information, (do not include the cost of any hour burden shown in questions 12 and 14).  The cost estimates should be split into two components: (a) a total capital and start-up cost component annualized over its expected useful life; and (b) a total operation and maintenance and purchase of services component.</w:t>
      </w:r>
    </w:p>
    <w:p w:rsidR="00211B29" w:rsidP="00211B29" w14:paraId="0A4E118D" w14:textId="77777777">
      <w:pPr>
        <w:tabs>
          <w:tab w:val="left" w:pos="720"/>
        </w:tabs>
      </w:pPr>
    </w:p>
    <w:p w:rsidR="000B396C" w:rsidP="000B396C" w14:paraId="0253A50A" w14:textId="77777777">
      <w:pPr>
        <w:widowControl w:val="0"/>
        <w:autoSpaceDE w:val="0"/>
        <w:autoSpaceDN w:val="0"/>
        <w:adjustRightInd w:val="0"/>
      </w:pPr>
      <w:r w:rsidRPr="008953C4">
        <w:t>This information collection and reporting burden does not impose any burden cost on respondents for capital, start-up, operation, maintenance, or the purchase of services.</w:t>
      </w:r>
    </w:p>
    <w:p w:rsidR="00211B29" w:rsidP="00211B29" w14:paraId="67E11DBF" w14:textId="77777777">
      <w:pPr>
        <w:tabs>
          <w:tab w:val="left" w:pos="720"/>
        </w:tabs>
        <w:ind w:left="720"/>
      </w:pPr>
    </w:p>
    <w:p w:rsidR="00652FB0" w:rsidRPr="002568E6" w:rsidP="00652FB0" w14:paraId="59943905" w14:textId="32947FF9">
      <w:pPr>
        <w:pStyle w:val="Heading1"/>
        <w:rPr>
          <w:b w:val="0"/>
          <w:szCs w:val="24"/>
        </w:rPr>
      </w:pPr>
      <w:r>
        <w:t>14.</w:t>
      </w:r>
      <w:r>
        <w:tab/>
      </w:r>
      <w:r>
        <w:t xml:space="preserve">  </w:t>
      </w:r>
      <w:r w:rsidRPr="002568E6">
        <w:rPr>
          <w:szCs w:val="24"/>
        </w:rPr>
        <w:t>Provide estimates of annualized cost to the Federal government.  Provide estimates of annualized cost to the Federal government.  Provide a description of the method used to estimate cost and any other expense that would not have been incurred without this collection of information.</w:t>
      </w:r>
    </w:p>
    <w:p w:rsidR="00211B29" w:rsidRPr="001338BF" w:rsidP="00211B29" w14:paraId="3C07A3B6" w14:textId="77777777">
      <w:pPr>
        <w:tabs>
          <w:tab w:val="left" w:pos="720"/>
        </w:tabs>
        <w:ind w:left="720"/>
      </w:pPr>
    </w:p>
    <w:p w:rsidR="002838AB" w:rsidP="00B816C1" w14:paraId="65B67D3E" w14:textId="3C0ADA84">
      <w:pPr>
        <w:spacing w:line="20" w:lineRule="atLeast"/>
      </w:pPr>
      <w:r w:rsidRPr="00EE2A5D">
        <w:t xml:space="preserve">The cost of form development, printing and distribution is minimal because the forms are computer generated.  County employee cost per response is equal </w:t>
      </w:r>
      <w:r w:rsidR="00C01685">
        <w:t xml:space="preserve">10 minutes </w:t>
      </w:r>
      <w:r w:rsidRPr="00EE2A5D">
        <w:t xml:space="preserve">multiplied by </w:t>
      </w:r>
      <w:r w:rsidRPr="00EE2A5D">
        <w:rPr>
          <w:color w:val="000000"/>
        </w:rPr>
        <w:t>$</w:t>
      </w:r>
      <w:r w:rsidR="00B816C1">
        <w:rPr>
          <w:color w:val="000000"/>
        </w:rPr>
        <w:t>65.</w:t>
      </w:r>
      <w:r w:rsidR="00B816C1">
        <w:t>88</w:t>
      </w:r>
      <w:r w:rsidRPr="007A30EA" w:rsidR="005F7571">
        <w:t xml:space="preserve"> </w:t>
      </w:r>
      <w:r w:rsidRPr="00EE2A5D">
        <w:rPr>
          <w:color w:val="000000"/>
        </w:rPr>
        <w:t xml:space="preserve">(estimated county employee average hourly wage; based </w:t>
      </w:r>
      <w:r w:rsidR="008E4DD4">
        <w:rPr>
          <w:color w:val="000000"/>
        </w:rPr>
        <w:t>2024</w:t>
      </w:r>
      <w:r w:rsidRPr="00EE2A5D" w:rsidR="008E4DD4">
        <w:rPr>
          <w:color w:val="000000"/>
        </w:rPr>
        <w:t xml:space="preserve"> </w:t>
      </w:r>
      <w:r w:rsidRPr="00EE2A5D">
        <w:rPr>
          <w:color w:val="000000"/>
        </w:rPr>
        <w:t xml:space="preserve">General Schedule, Grade </w:t>
      </w:r>
      <w:r w:rsidR="00B816C1">
        <w:rPr>
          <w:color w:val="000000"/>
        </w:rPr>
        <w:t>8</w:t>
      </w:r>
      <w:r w:rsidRPr="00EE2A5D">
        <w:rPr>
          <w:color w:val="000000"/>
        </w:rPr>
        <w:t xml:space="preserve">, Step </w:t>
      </w:r>
      <w:r w:rsidR="00B816C1">
        <w:rPr>
          <w:color w:val="000000"/>
        </w:rPr>
        <w:t>7</w:t>
      </w:r>
      <w:r w:rsidRPr="00EE2A5D">
        <w:rPr>
          <w:color w:val="000000"/>
        </w:rPr>
        <w:t>).</w:t>
      </w:r>
      <w:r w:rsidRPr="00EE2A5D">
        <w:t xml:space="preserve">  Fringe benefits for all government workers are an additional </w:t>
      </w:r>
      <w:r w:rsidR="00B816C1">
        <w:t>$13.03</w:t>
      </w:r>
      <w:r w:rsidRPr="00EE2A5D">
        <w:t xml:space="preserve">, </w:t>
      </w:r>
      <w:r w:rsidR="007F3924">
        <w:t>r</w:t>
      </w:r>
      <w:r w:rsidRPr="00EE2A5D">
        <w:t xml:space="preserve">esulting in a total of </w:t>
      </w:r>
      <w:r w:rsidRPr="00EE2A5D" w:rsidR="005F7571">
        <w:rPr>
          <w:color w:val="000000"/>
        </w:rPr>
        <w:t>$</w:t>
      </w:r>
      <w:r w:rsidR="00B816C1">
        <w:rPr>
          <w:color w:val="000000"/>
        </w:rPr>
        <w:t>78.91</w:t>
      </w:r>
      <w:r w:rsidRPr="007A30EA" w:rsidR="005F7571">
        <w:t xml:space="preserve"> </w:t>
      </w:r>
      <w:r w:rsidRPr="00EE2A5D">
        <w:t xml:space="preserve">per hour.  </w:t>
      </w:r>
      <w:r w:rsidRPr="00EE2A5D">
        <w:rPr>
          <w:color w:val="000000"/>
        </w:rPr>
        <w:t>The total annualized cost to the Federal Government is $</w:t>
      </w:r>
      <w:r w:rsidR="00B816C1">
        <w:rPr>
          <w:color w:val="000000"/>
        </w:rPr>
        <w:t>34</w:t>
      </w:r>
      <w:r w:rsidR="007E2F51">
        <w:rPr>
          <w:color w:val="000000"/>
        </w:rPr>
        <w:t>,</w:t>
      </w:r>
      <w:r w:rsidR="00B816C1">
        <w:rPr>
          <w:color w:val="000000"/>
        </w:rPr>
        <w:t>628</w:t>
      </w:r>
      <w:r w:rsidR="007E2F51">
        <w:rPr>
          <w:color w:val="000000"/>
        </w:rPr>
        <w:t>,</w:t>
      </w:r>
      <w:r w:rsidR="00B816C1">
        <w:rPr>
          <w:color w:val="000000"/>
        </w:rPr>
        <w:t>390</w:t>
      </w:r>
      <w:r w:rsidRPr="00EE2A5D">
        <w:rPr>
          <w:color w:val="000000"/>
        </w:rPr>
        <w:t xml:space="preserve"> (</w:t>
      </w:r>
      <w:r w:rsidRPr="00EE2A5D">
        <w:t>$</w:t>
      </w:r>
      <w:r w:rsidR="00B816C1">
        <w:t>78.91</w:t>
      </w:r>
      <w:r w:rsidRPr="00EE2A5D" w:rsidR="00A61B13">
        <w:t xml:space="preserve"> </w:t>
      </w:r>
      <w:r w:rsidRPr="00EE2A5D">
        <w:t xml:space="preserve">x </w:t>
      </w:r>
      <w:r w:rsidR="00B816C1">
        <w:t>438,384</w:t>
      </w:r>
      <w:r w:rsidR="007313FD">
        <w:t xml:space="preserve"> </w:t>
      </w:r>
      <w:r w:rsidRPr="00EE2A5D">
        <w:t>responses).</w:t>
      </w:r>
    </w:p>
    <w:p w:rsidR="00B816C1" w:rsidP="00B816C1" w14:paraId="24BD557C" w14:textId="77777777">
      <w:pPr>
        <w:spacing w:line="20" w:lineRule="atLeast"/>
      </w:pPr>
    </w:p>
    <w:p w:rsidR="00652FB0" w:rsidRPr="002568E6" w:rsidP="00652FB0" w14:paraId="5D3B9881" w14:textId="22369C9F">
      <w:pPr>
        <w:pStyle w:val="Heading1"/>
        <w:rPr>
          <w:b w:val="0"/>
          <w:szCs w:val="24"/>
        </w:rPr>
      </w:pPr>
      <w:r>
        <w:t>15.</w:t>
      </w:r>
      <w:r>
        <w:t xml:space="preserve">  </w:t>
      </w:r>
      <w:r w:rsidRPr="002568E6">
        <w:rPr>
          <w:szCs w:val="24"/>
        </w:rPr>
        <w:t>Explanation of program changes or adjustments.</w:t>
      </w:r>
      <w:r>
        <w:rPr>
          <w:szCs w:val="24"/>
        </w:rPr>
        <w:t xml:space="preserve"> </w:t>
      </w:r>
      <w:r w:rsidRPr="002568E6">
        <w:rPr>
          <w:szCs w:val="24"/>
        </w:rPr>
        <w:t>Explain the reasons for any program changes or adjustments reported in Items 13 or 14 of the OMB Form 83-I.</w:t>
      </w:r>
    </w:p>
    <w:p w:rsidR="00652FB0" w:rsidRPr="002568E6" w:rsidP="00652FB0" w14:paraId="52567E74" w14:textId="77777777">
      <w:pPr>
        <w:tabs>
          <w:tab w:val="left" w:pos="-720"/>
        </w:tabs>
        <w:suppressAutoHyphens/>
      </w:pPr>
    </w:p>
    <w:p w:rsidR="00F865B9" w:rsidP="00EB07E7" w14:paraId="0851651E" w14:textId="568F1B2F">
      <w:bookmarkStart w:id="6" w:name="_Hlk519758097"/>
      <w:r>
        <w:t xml:space="preserve">FSA is </w:t>
      </w:r>
      <w:r>
        <w:t>making adjustments</w:t>
      </w:r>
      <w:r>
        <w:t xml:space="preserve"> in this request.  </w:t>
      </w:r>
      <w:r w:rsidR="00D15289">
        <w:t xml:space="preserve">The </w:t>
      </w:r>
      <w:r w:rsidR="00456E77">
        <w:t xml:space="preserve">adjustments are the number of respondents </w:t>
      </w:r>
      <w:r w:rsidR="00B37C9A">
        <w:t xml:space="preserve">decreased </w:t>
      </w:r>
      <w:r w:rsidR="00456E77">
        <w:t xml:space="preserve">by </w:t>
      </w:r>
      <w:r w:rsidR="00D40729">
        <w:t>262</w:t>
      </w:r>
      <w:r w:rsidR="00456E77">
        <w:t>,</w:t>
      </w:r>
      <w:r w:rsidR="00D40729">
        <w:t>107</w:t>
      </w:r>
      <w:r w:rsidR="00456E77">
        <w:t xml:space="preserve">, and the burden hours also increased by </w:t>
      </w:r>
      <w:r w:rsidR="00D40729">
        <w:t>43</w:t>
      </w:r>
      <w:r w:rsidRPr="007F69F3" w:rsidR="007F69F3">
        <w:t>,</w:t>
      </w:r>
      <w:r w:rsidR="00D40729">
        <w:t xml:space="preserve">725 </w:t>
      </w:r>
      <w:r w:rsidR="00456E77">
        <w:t xml:space="preserve">due to </w:t>
      </w:r>
      <w:r w:rsidR="000B621A">
        <w:t xml:space="preserve">decrease </w:t>
      </w:r>
      <w:r w:rsidR="00456E77">
        <w:t>producers or farmers participating in several programs such as Coronavirus Food Assistance Program (CFAP), Wildfires and Hurricanes Indemnity Program and other FSA programs.</w:t>
      </w:r>
    </w:p>
    <w:p w:rsidR="00456E77" w:rsidP="002838AB" w14:paraId="76B3BE72" w14:textId="2D6ECB44">
      <w:pPr>
        <w:tabs>
          <w:tab w:val="left" w:pos="720"/>
        </w:tabs>
        <w:ind w:left="720"/>
      </w:pPr>
    </w:p>
    <w:bookmarkEnd w:id="6"/>
    <w:p w:rsidR="00652FB0" w:rsidRPr="002568E6" w:rsidP="00652FB0" w14:paraId="5764CC2E" w14:textId="7D6148BC">
      <w:pPr>
        <w:pStyle w:val="Heading1"/>
        <w:rPr>
          <w:b w:val="0"/>
          <w:szCs w:val="24"/>
        </w:rPr>
      </w:pPr>
      <w:r>
        <w:t>16.</w:t>
      </w:r>
      <w:r>
        <w:tab/>
      </w:r>
      <w:r>
        <w:t xml:space="preserve">  </w:t>
      </w:r>
      <w:r w:rsidRPr="002568E6">
        <w:rPr>
          <w:szCs w:val="24"/>
        </w:rPr>
        <w:t xml:space="preserve">Plans for tabulation, and publication and project time schedule. </w:t>
      </w:r>
      <w:r>
        <w:rPr>
          <w:szCs w:val="24"/>
        </w:rPr>
        <w:t xml:space="preserve"> </w:t>
      </w:r>
      <w:r w:rsidRPr="002568E6">
        <w:rPr>
          <w:szCs w:val="24"/>
        </w:rPr>
        <w:t>For collections of information whose results are planned to be published, outline plans for tabulation and publication.</w:t>
      </w:r>
    </w:p>
    <w:p w:rsidR="00652FB0" w:rsidRPr="002568E6" w:rsidP="00652FB0" w14:paraId="50F9E8DC" w14:textId="77777777">
      <w:pPr>
        <w:tabs>
          <w:tab w:val="left" w:pos="-720"/>
        </w:tabs>
        <w:suppressAutoHyphens/>
      </w:pPr>
    </w:p>
    <w:p w:rsidR="008B1591" w:rsidP="00652FB0" w14:paraId="3A39A03D" w14:textId="04110BF7">
      <w:r>
        <w:t>No publication of these individual</w:t>
      </w:r>
      <w:r w:rsidR="00D10399">
        <w:t>s</w:t>
      </w:r>
      <w:r>
        <w:t xml:space="preserve"> is </w:t>
      </w:r>
      <w:r w:rsidR="001D341B">
        <w:t>planned.</w:t>
      </w:r>
    </w:p>
    <w:p w:rsidR="008B1591" w:rsidP="008B1591" w14:paraId="4FC505F2" w14:textId="77777777">
      <w:pPr>
        <w:tabs>
          <w:tab w:val="left" w:pos="720"/>
        </w:tabs>
      </w:pPr>
    </w:p>
    <w:p w:rsidR="00652FB0" w:rsidRPr="002568E6" w:rsidP="00652FB0" w14:paraId="088A8735" w14:textId="079921E9">
      <w:pPr>
        <w:pStyle w:val="Heading1"/>
        <w:rPr>
          <w:b w:val="0"/>
          <w:szCs w:val="24"/>
        </w:rPr>
      </w:pPr>
      <w:r>
        <w:t>17.</w:t>
      </w:r>
      <w:r>
        <w:t xml:space="preserve">  </w:t>
      </w:r>
      <w:r>
        <w:tab/>
      </w:r>
      <w:r w:rsidRPr="002568E6">
        <w:rPr>
          <w:szCs w:val="24"/>
        </w:rPr>
        <w:t>Displaying the OMB Approval Expiration Date.</w:t>
      </w:r>
      <w:r>
        <w:rPr>
          <w:szCs w:val="24"/>
        </w:rPr>
        <w:t xml:space="preserve">  </w:t>
      </w:r>
      <w:r w:rsidRPr="002568E6">
        <w:rPr>
          <w:szCs w:val="24"/>
        </w:rPr>
        <w:t>If seeking approval to not display the expiration date for OMB approval of the information collection, explain the reasons that display would be inappropriate.</w:t>
      </w:r>
    </w:p>
    <w:p w:rsidR="00652FB0" w:rsidRPr="002568E6" w:rsidP="00652FB0" w14:paraId="4571B413" w14:textId="77777777">
      <w:pPr>
        <w:tabs>
          <w:tab w:val="left" w:pos="-720"/>
        </w:tabs>
        <w:suppressAutoHyphens/>
      </w:pPr>
    </w:p>
    <w:p w:rsidR="00634BCA" w:rsidP="00EB07E7" w14:paraId="7BC64082" w14:textId="079F44BF">
      <w:r>
        <w:t xml:space="preserve">FSA </w:t>
      </w:r>
      <w:r w:rsidR="00D17643">
        <w:t xml:space="preserve">is </w:t>
      </w:r>
      <w:r>
        <w:t>display</w:t>
      </w:r>
      <w:r w:rsidR="00D17643">
        <w:t>ing the</w:t>
      </w:r>
      <w:r>
        <w:t xml:space="preserve"> OMB expiration date on </w:t>
      </w:r>
      <w:r w:rsidR="00765B84">
        <w:t xml:space="preserve">the </w:t>
      </w:r>
      <w:r w:rsidR="008470DB">
        <w:t>forms</w:t>
      </w:r>
      <w:r>
        <w:t>.</w:t>
      </w:r>
    </w:p>
    <w:p w:rsidR="00634BCA" w:rsidP="00634BCA" w14:paraId="7FA5BF3F" w14:textId="77777777">
      <w:pPr>
        <w:tabs>
          <w:tab w:val="left" w:pos="720"/>
        </w:tabs>
        <w:ind w:left="720"/>
      </w:pPr>
    </w:p>
    <w:p w:rsidR="00652FB0" w:rsidRPr="002568E6" w:rsidP="00652FB0" w14:paraId="0A7E330C" w14:textId="151DD81C">
      <w:pPr>
        <w:pStyle w:val="Heading1"/>
        <w:rPr>
          <w:b w:val="0"/>
          <w:szCs w:val="24"/>
        </w:rPr>
      </w:pPr>
      <w:r>
        <w:t>18.</w:t>
      </w:r>
      <w:r>
        <w:tab/>
      </w:r>
      <w:r>
        <w:t xml:space="preserve">  </w:t>
      </w:r>
      <w:r w:rsidRPr="002568E6">
        <w:rPr>
          <w:szCs w:val="24"/>
        </w:rPr>
        <w:t>Exception</w:t>
      </w:r>
      <w:r>
        <w:rPr>
          <w:szCs w:val="24"/>
        </w:rPr>
        <w:t>s</w:t>
      </w:r>
      <w:r w:rsidRPr="002568E6">
        <w:rPr>
          <w:szCs w:val="24"/>
        </w:rPr>
        <w:t xml:space="preserve"> to the certification statement identified</w:t>
      </w:r>
      <w:r>
        <w:rPr>
          <w:szCs w:val="24"/>
        </w:rPr>
        <w:t xml:space="preserve">.  </w:t>
      </w:r>
      <w:r w:rsidRPr="002568E6">
        <w:rPr>
          <w:szCs w:val="24"/>
        </w:rPr>
        <w:t xml:space="preserve">Explain each exception to the certification statement identified in </w:t>
      </w:r>
      <w:r>
        <w:rPr>
          <w:szCs w:val="24"/>
        </w:rPr>
        <w:t>ROCIS-</w:t>
      </w:r>
      <w:r w:rsidRPr="002568E6">
        <w:rPr>
          <w:szCs w:val="24"/>
        </w:rPr>
        <w:t>"Certification for Paperwork Reduction Act."</w:t>
      </w:r>
    </w:p>
    <w:p w:rsidR="00652FB0" w:rsidP="006C094B" w14:paraId="452BD28D" w14:textId="77777777">
      <w:pPr>
        <w:ind w:left="720"/>
        <w:rPr>
          <w:b/>
        </w:rPr>
      </w:pPr>
    </w:p>
    <w:p w:rsidR="00634BCA" w:rsidRPr="00634BCA" w:rsidP="00652FB0" w14:paraId="774582BD" w14:textId="3F0FAF44">
      <w:r w:rsidRPr="00342E87">
        <w:rPr>
          <w:rFonts w:cs="Arial"/>
          <w:color w:val="000000"/>
          <w:shd w:val="clear" w:color="auto" w:fill="FFFFFF"/>
        </w:rPr>
        <w:t>F</w:t>
      </w:r>
      <w:r w:rsidRPr="00342E87">
        <w:rPr>
          <w:color w:val="000000"/>
          <w:shd w:val="clear" w:color="auto" w:fill="FFFFFF"/>
        </w:rPr>
        <w:t xml:space="preserve">SA </w:t>
      </w:r>
      <w:r w:rsidR="000B396C">
        <w:rPr>
          <w:color w:val="000000"/>
          <w:shd w:val="clear" w:color="auto" w:fill="FFFFFF"/>
        </w:rPr>
        <w:t>is able to certify compliance with all provisions in the certification statement.</w:t>
      </w:r>
    </w:p>
    <w:sectPr w:rsidSect="006D4F06">
      <w:headerReference w:type="default" r:id="rId5"/>
      <w:pgSz w:w="12240" w:h="15840" w:code="1"/>
      <w:pgMar w:top="1440" w:right="1080" w:bottom="1440" w:left="1267"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134A" w:rsidRPr="00634BCA" w14:paraId="4B311313" w14:textId="4379B7DD">
    <w:pPr>
      <w:pStyle w:val="Header"/>
    </w:pPr>
    <w:r>
      <w:rPr>
        <w:rFonts w:ascii="Arial" w:hAnsi="Arial" w:cs="Arial"/>
        <w:sz w:val="20"/>
        <w:szCs w:val="20"/>
      </w:rPr>
      <w:t xml:space="preserve">USDA-FSA, Supporting Statement 0560-0183, Page </w:t>
    </w:r>
    <w:r>
      <w:rPr>
        <w:rStyle w:val="PageNumber"/>
      </w:rPr>
      <w:fldChar w:fldCharType="begin"/>
    </w:r>
    <w:r>
      <w:rPr>
        <w:rStyle w:val="PageNumber"/>
      </w:rPr>
      <w:instrText xml:space="preserve"> PAGE </w:instrText>
    </w:r>
    <w:r>
      <w:rPr>
        <w:rStyle w:val="PageNumber"/>
      </w:rPr>
      <w:fldChar w:fldCharType="separate"/>
    </w:r>
    <w:r w:rsidR="0022146B">
      <w:rPr>
        <w:rStyle w:val="PageNumber"/>
        <w:noProof/>
      </w:rPr>
      <w:t>5</w:t>
    </w:r>
    <w:r>
      <w:rPr>
        <w:rStyle w:val="PageNumber"/>
      </w:rPr>
      <w:fldChar w:fldCharType="end"/>
    </w:r>
    <w:r w:rsidR="007B206A">
      <w:rPr>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228600</wp:posOffset>
              </wp:positionV>
              <wp:extent cx="6286500" cy="0"/>
              <wp:effectExtent l="9525" t="9525" r="9525" b="9525"/>
              <wp:wrapNone/>
              <wp:docPr id="2" name="Line 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28650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2049" style="mso-height-percent:0;mso-height-relative:page;mso-width-percent:0;mso-width-relative:page;mso-wrap-distance-bottom:0;mso-wrap-distance-left:9pt;mso-wrap-distance-right:9pt;mso-wrap-distance-top:0;mso-wrap-style:square;position:absolute;visibility:visible;z-index:251659264" from="0,18pt" to="495pt,18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01537"/>
    <w:multiLevelType w:val="hybridMultilevel"/>
    <w:tmpl w:val="C2D291A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0CD74B83"/>
    <w:multiLevelType w:val="hybridMultilevel"/>
    <w:tmpl w:val="F4C0FB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F10102F"/>
    <w:multiLevelType w:val="hybridMultilevel"/>
    <w:tmpl w:val="442A867C"/>
    <w:lvl w:ilvl="0">
      <w:start w:val="4"/>
      <w:numFmt w:val="decimal"/>
      <w:lvlText w:val="%1."/>
      <w:lvlJc w:val="left"/>
      <w:pPr>
        <w:tabs>
          <w:tab w:val="num" w:pos="1080"/>
        </w:tabs>
        <w:ind w:left="1080" w:hanging="72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C7B5722"/>
    <w:multiLevelType w:val="hybridMultilevel"/>
    <w:tmpl w:val="D794F44A"/>
    <w:lvl w:ilvl="0">
      <w:start w:val="1"/>
      <w:numFmt w:val="bullet"/>
      <w:lvlText w:val=""/>
      <w:lvlJc w:val="left"/>
      <w:pPr>
        <w:ind w:left="138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FE47A7C"/>
    <w:multiLevelType w:val="hybridMultilevel"/>
    <w:tmpl w:val="5D0C18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8564475"/>
    <w:multiLevelType w:val="hybridMultilevel"/>
    <w:tmpl w:val="3410D84E"/>
    <w:lvl w:ilvl="0">
      <w:start w:val="1"/>
      <w:numFmt w:val="bullet"/>
      <w:lvlText w:val=""/>
      <w:lvlJc w:val="left"/>
      <w:pPr>
        <w:ind w:left="1380" w:hanging="360"/>
      </w:pPr>
      <w:rPr>
        <w:rFonts w:ascii="Symbol" w:hAnsi="Symbol" w:hint="default"/>
      </w:rPr>
    </w:lvl>
    <w:lvl w:ilvl="1" w:tentative="1">
      <w:start w:val="1"/>
      <w:numFmt w:val="bullet"/>
      <w:lvlText w:val="o"/>
      <w:lvlJc w:val="left"/>
      <w:pPr>
        <w:ind w:left="2100" w:hanging="360"/>
      </w:pPr>
      <w:rPr>
        <w:rFonts w:ascii="Courier New" w:hAnsi="Courier New" w:cs="Courier New" w:hint="default"/>
      </w:rPr>
    </w:lvl>
    <w:lvl w:ilvl="2" w:tentative="1">
      <w:start w:val="1"/>
      <w:numFmt w:val="bullet"/>
      <w:lvlText w:val=""/>
      <w:lvlJc w:val="left"/>
      <w:pPr>
        <w:ind w:left="2820" w:hanging="360"/>
      </w:pPr>
      <w:rPr>
        <w:rFonts w:ascii="Wingdings" w:hAnsi="Wingdings" w:hint="default"/>
      </w:rPr>
    </w:lvl>
    <w:lvl w:ilvl="3" w:tentative="1">
      <w:start w:val="1"/>
      <w:numFmt w:val="bullet"/>
      <w:lvlText w:val=""/>
      <w:lvlJc w:val="left"/>
      <w:pPr>
        <w:ind w:left="3540" w:hanging="360"/>
      </w:pPr>
      <w:rPr>
        <w:rFonts w:ascii="Symbol" w:hAnsi="Symbol" w:hint="default"/>
      </w:rPr>
    </w:lvl>
    <w:lvl w:ilvl="4" w:tentative="1">
      <w:start w:val="1"/>
      <w:numFmt w:val="bullet"/>
      <w:lvlText w:val="o"/>
      <w:lvlJc w:val="left"/>
      <w:pPr>
        <w:ind w:left="4260" w:hanging="360"/>
      </w:pPr>
      <w:rPr>
        <w:rFonts w:ascii="Courier New" w:hAnsi="Courier New" w:cs="Courier New" w:hint="default"/>
      </w:rPr>
    </w:lvl>
    <w:lvl w:ilvl="5" w:tentative="1">
      <w:start w:val="1"/>
      <w:numFmt w:val="bullet"/>
      <w:lvlText w:val=""/>
      <w:lvlJc w:val="left"/>
      <w:pPr>
        <w:ind w:left="4980" w:hanging="360"/>
      </w:pPr>
      <w:rPr>
        <w:rFonts w:ascii="Wingdings" w:hAnsi="Wingdings" w:hint="default"/>
      </w:rPr>
    </w:lvl>
    <w:lvl w:ilvl="6" w:tentative="1">
      <w:start w:val="1"/>
      <w:numFmt w:val="bullet"/>
      <w:lvlText w:val=""/>
      <w:lvlJc w:val="left"/>
      <w:pPr>
        <w:ind w:left="5700" w:hanging="360"/>
      </w:pPr>
      <w:rPr>
        <w:rFonts w:ascii="Symbol" w:hAnsi="Symbol" w:hint="default"/>
      </w:rPr>
    </w:lvl>
    <w:lvl w:ilvl="7" w:tentative="1">
      <w:start w:val="1"/>
      <w:numFmt w:val="bullet"/>
      <w:lvlText w:val="o"/>
      <w:lvlJc w:val="left"/>
      <w:pPr>
        <w:ind w:left="6420" w:hanging="360"/>
      </w:pPr>
      <w:rPr>
        <w:rFonts w:ascii="Courier New" w:hAnsi="Courier New" w:cs="Courier New" w:hint="default"/>
      </w:rPr>
    </w:lvl>
    <w:lvl w:ilvl="8" w:tentative="1">
      <w:start w:val="1"/>
      <w:numFmt w:val="bullet"/>
      <w:lvlText w:val=""/>
      <w:lvlJc w:val="left"/>
      <w:pPr>
        <w:ind w:left="7140" w:hanging="360"/>
      </w:pPr>
      <w:rPr>
        <w:rFonts w:ascii="Wingdings" w:hAnsi="Wingdings" w:hint="default"/>
      </w:rPr>
    </w:lvl>
  </w:abstractNum>
  <w:abstractNum w:abstractNumId="6">
    <w:nsid w:val="5A1111C9"/>
    <w:multiLevelType w:val="hybridMultilevel"/>
    <w:tmpl w:val="CE54FEDA"/>
    <w:lvl w:ilvl="0">
      <w:start w:val="1"/>
      <w:numFmt w:val="decimal"/>
      <w:lvlText w:val="%1."/>
      <w:lvlJc w:val="left"/>
      <w:pPr>
        <w:tabs>
          <w:tab w:val="num" w:pos="720"/>
        </w:tabs>
        <w:ind w:left="720" w:hanging="72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7">
    <w:nsid w:val="5F96445F"/>
    <w:multiLevelType w:val="hybridMultilevel"/>
    <w:tmpl w:val="6D0E35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55459665">
    <w:abstractNumId w:val="6"/>
  </w:num>
  <w:num w:numId="2" w16cid:durableId="800146630">
    <w:abstractNumId w:val="2"/>
  </w:num>
  <w:num w:numId="3" w16cid:durableId="196353573">
    <w:abstractNumId w:val="5"/>
  </w:num>
  <w:num w:numId="4" w16cid:durableId="1333798667">
    <w:abstractNumId w:val="1"/>
  </w:num>
  <w:num w:numId="5" w16cid:durableId="416488003">
    <w:abstractNumId w:val="4"/>
  </w:num>
  <w:num w:numId="6" w16cid:durableId="1070081644">
    <w:abstractNumId w:val="0"/>
  </w:num>
  <w:num w:numId="7" w16cid:durableId="1033308824">
    <w:abstractNumId w:val="3"/>
  </w:num>
  <w:num w:numId="8" w16cid:durableId="18133261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861"/>
    <w:rsid w:val="0000385D"/>
    <w:rsid w:val="000310C7"/>
    <w:rsid w:val="00043868"/>
    <w:rsid w:val="00044182"/>
    <w:rsid w:val="0006723E"/>
    <w:rsid w:val="0007225D"/>
    <w:rsid w:val="00072D52"/>
    <w:rsid w:val="00073D2E"/>
    <w:rsid w:val="00094A12"/>
    <w:rsid w:val="000951BA"/>
    <w:rsid w:val="000A087A"/>
    <w:rsid w:val="000B1835"/>
    <w:rsid w:val="000B396C"/>
    <w:rsid w:val="000B621A"/>
    <w:rsid w:val="000B696F"/>
    <w:rsid w:val="000B69FA"/>
    <w:rsid w:val="000C2A29"/>
    <w:rsid w:val="000E49AE"/>
    <w:rsid w:val="00102BAB"/>
    <w:rsid w:val="001165CF"/>
    <w:rsid w:val="001169CA"/>
    <w:rsid w:val="0012631A"/>
    <w:rsid w:val="00132B6C"/>
    <w:rsid w:val="0013388F"/>
    <w:rsid w:val="001338BF"/>
    <w:rsid w:val="00133BC8"/>
    <w:rsid w:val="0013442C"/>
    <w:rsid w:val="0013724D"/>
    <w:rsid w:val="00142DD1"/>
    <w:rsid w:val="001456D4"/>
    <w:rsid w:val="00162CD2"/>
    <w:rsid w:val="00166159"/>
    <w:rsid w:val="00193DB8"/>
    <w:rsid w:val="001A2C1A"/>
    <w:rsid w:val="001A4AE0"/>
    <w:rsid w:val="001B7109"/>
    <w:rsid w:val="001C1D2A"/>
    <w:rsid w:val="001D341B"/>
    <w:rsid w:val="001F224D"/>
    <w:rsid w:val="00211B29"/>
    <w:rsid w:val="0022146B"/>
    <w:rsid w:val="00224107"/>
    <w:rsid w:val="00225F0B"/>
    <w:rsid w:val="00235185"/>
    <w:rsid w:val="00240E1F"/>
    <w:rsid w:val="00242C5E"/>
    <w:rsid w:val="00245F04"/>
    <w:rsid w:val="002568E6"/>
    <w:rsid w:val="002832DE"/>
    <w:rsid w:val="002838AB"/>
    <w:rsid w:val="0029129F"/>
    <w:rsid w:val="002B0C90"/>
    <w:rsid w:val="002B22A3"/>
    <w:rsid w:val="002C571B"/>
    <w:rsid w:val="002C59BE"/>
    <w:rsid w:val="002D2A18"/>
    <w:rsid w:val="002E1B0C"/>
    <w:rsid w:val="002F3773"/>
    <w:rsid w:val="002F5CCC"/>
    <w:rsid w:val="002F7C69"/>
    <w:rsid w:val="003033B0"/>
    <w:rsid w:val="00325DD5"/>
    <w:rsid w:val="00333884"/>
    <w:rsid w:val="0033403A"/>
    <w:rsid w:val="00341394"/>
    <w:rsid w:val="00342E87"/>
    <w:rsid w:val="003549FC"/>
    <w:rsid w:val="00355D8F"/>
    <w:rsid w:val="00365516"/>
    <w:rsid w:val="003676B9"/>
    <w:rsid w:val="003827DD"/>
    <w:rsid w:val="0038362B"/>
    <w:rsid w:val="00387290"/>
    <w:rsid w:val="003C56D6"/>
    <w:rsid w:val="003E74A2"/>
    <w:rsid w:val="003F3DBF"/>
    <w:rsid w:val="003F67F3"/>
    <w:rsid w:val="004021EF"/>
    <w:rsid w:val="00402949"/>
    <w:rsid w:val="00411A9A"/>
    <w:rsid w:val="0044134A"/>
    <w:rsid w:val="0044569A"/>
    <w:rsid w:val="00452DA8"/>
    <w:rsid w:val="00456E77"/>
    <w:rsid w:val="00467189"/>
    <w:rsid w:val="004A6F2E"/>
    <w:rsid w:val="004F37E0"/>
    <w:rsid w:val="00504ACF"/>
    <w:rsid w:val="00506CE9"/>
    <w:rsid w:val="005266F9"/>
    <w:rsid w:val="00540F7B"/>
    <w:rsid w:val="0055100F"/>
    <w:rsid w:val="00571658"/>
    <w:rsid w:val="0057391A"/>
    <w:rsid w:val="00574967"/>
    <w:rsid w:val="00585E8C"/>
    <w:rsid w:val="005918BB"/>
    <w:rsid w:val="00591D8F"/>
    <w:rsid w:val="005966A0"/>
    <w:rsid w:val="005A3F4D"/>
    <w:rsid w:val="005A5C2C"/>
    <w:rsid w:val="005D33E5"/>
    <w:rsid w:val="005D4A53"/>
    <w:rsid w:val="005F0E4C"/>
    <w:rsid w:val="005F4599"/>
    <w:rsid w:val="005F7571"/>
    <w:rsid w:val="0060177C"/>
    <w:rsid w:val="00634BCA"/>
    <w:rsid w:val="006454B8"/>
    <w:rsid w:val="00652244"/>
    <w:rsid w:val="00652FB0"/>
    <w:rsid w:val="00654214"/>
    <w:rsid w:val="00663285"/>
    <w:rsid w:val="006664AF"/>
    <w:rsid w:val="00687594"/>
    <w:rsid w:val="006A2EF8"/>
    <w:rsid w:val="006A7D83"/>
    <w:rsid w:val="006B2E86"/>
    <w:rsid w:val="006B4DCD"/>
    <w:rsid w:val="006C094B"/>
    <w:rsid w:val="006C43D5"/>
    <w:rsid w:val="006D4F06"/>
    <w:rsid w:val="00704FB5"/>
    <w:rsid w:val="00705CC7"/>
    <w:rsid w:val="007177D8"/>
    <w:rsid w:val="007313FD"/>
    <w:rsid w:val="00732CF4"/>
    <w:rsid w:val="007339CF"/>
    <w:rsid w:val="00744B0D"/>
    <w:rsid w:val="00756987"/>
    <w:rsid w:val="00757215"/>
    <w:rsid w:val="007578B4"/>
    <w:rsid w:val="00765B84"/>
    <w:rsid w:val="007713B2"/>
    <w:rsid w:val="00772ECE"/>
    <w:rsid w:val="0077359C"/>
    <w:rsid w:val="00791D97"/>
    <w:rsid w:val="007A0BD8"/>
    <w:rsid w:val="007A30EA"/>
    <w:rsid w:val="007A3AF7"/>
    <w:rsid w:val="007A466B"/>
    <w:rsid w:val="007B206A"/>
    <w:rsid w:val="007C78EB"/>
    <w:rsid w:val="007D455C"/>
    <w:rsid w:val="007D5899"/>
    <w:rsid w:val="007D6C69"/>
    <w:rsid w:val="007E2F51"/>
    <w:rsid w:val="007E48E4"/>
    <w:rsid w:val="007F12B1"/>
    <w:rsid w:val="007F3924"/>
    <w:rsid w:val="007F69F3"/>
    <w:rsid w:val="007F6FB6"/>
    <w:rsid w:val="00812248"/>
    <w:rsid w:val="00812666"/>
    <w:rsid w:val="00820DC2"/>
    <w:rsid w:val="00821D44"/>
    <w:rsid w:val="00823CD6"/>
    <w:rsid w:val="00837201"/>
    <w:rsid w:val="008470DB"/>
    <w:rsid w:val="0085069D"/>
    <w:rsid w:val="00851446"/>
    <w:rsid w:val="00857AAF"/>
    <w:rsid w:val="008627ED"/>
    <w:rsid w:val="008648E7"/>
    <w:rsid w:val="00877A24"/>
    <w:rsid w:val="00892861"/>
    <w:rsid w:val="008953C4"/>
    <w:rsid w:val="008B156B"/>
    <w:rsid w:val="008B1591"/>
    <w:rsid w:val="008C2DE3"/>
    <w:rsid w:val="008C4F60"/>
    <w:rsid w:val="008E4DD4"/>
    <w:rsid w:val="00904873"/>
    <w:rsid w:val="00904F43"/>
    <w:rsid w:val="009263F2"/>
    <w:rsid w:val="009320E5"/>
    <w:rsid w:val="00941799"/>
    <w:rsid w:val="00952A5C"/>
    <w:rsid w:val="00962C41"/>
    <w:rsid w:val="00981372"/>
    <w:rsid w:val="0098378F"/>
    <w:rsid w:val="009900B0"/>
    <w:rsid w:val="00991884"/>
    <w:rsid w:val="009A37B4"/>
    <w:rsid w:val="009D660E"/>
    <w:rsid w:val="009E2BA8"/>
    <w:rsid w:val="009E471F"/>
    <w:rsid w:val="00A3147C"/>
    <w:rsid w:val="00A33F84"/>
    <w:rsid w:val="00A41ADE"/>
    <w:rsid w:val="00A61B13"/>
    <w:rsid w:val="00A75622"/>
    <w:rsid w:val="00AA1791"/>
    <w:rsid w:val="00AD2247"/>
    <w:rsid w:val="00AD5668"/>
    <w:rsid w:val="00AE42D7"/>
    <w:rsid w:val="00B005CD"/>
    <w:rsid w:val="00B14025"/>
    <w:rsid w:val="00B20BF4"/>
    <w:rsid w:val="00B24314"/>
    <w:rsid w:val="00B30809"/>
    <w:rsid w:val="00B3539E"/>
    <w:rsid w:val="00B37C9A"/>
    <w:rsid w:val="00B4442C"/>
    <w:rsid w:val="00B46F09"/>
    <w:rsid w:val="00B54B5C"/>
    <w:rsid w:val="00B640A7"/>
    <w:rsid w:val="00B66FD2"/>
    <w:rsid w:val="00B816C1"/>
    <w:rsid w:val="00BA1B2C"/>
    <w:rsid w:val="00BB7957"/>
    <w:rsid w:val="00BB7ADC"/>
    <w:rsid w:val="00BD540E"/>
    <w:rsid w:val="00BF2E90"/>
    <w:rsid w:val="00C01685"/>
    <w:rsid w:val="00C14FA1"/>
    <w:rsid w:val="00C24E5E"/>
    <w:rsid w:val="00C27BCB"/>
    <w:rsid w:val="00C559D8"/>
    <w:rsid w:val="00C65186"/>
    <w:rsid w:val="00C75B96"/>
    <w:rsid w:val="00C877FE"/>
    <w:rsid w:val="00C94E5F"/>
    <w:rsid w:val="00CA7C73"/>
    <w:rsid w:val="00CC02A6"/>
    <w:rsid w:val="00CC49DE"/>
    <w:rsid w:val="00CE1C44"/>
    <w:rsid w:val="00CF3A03"/>
    <w:rsid w:val="00CF51D9"/>
    <w:rsid w:val="00CF73DB"/>
    <w:rsid w:val="00D10399"/>
    <w:rsid w:val="00D147D5"/>
    <w:rsid w:val="00D15289"/>
    <w:rsid w:val="00D17643"/>
    <w:rsid w:val="00D340D4"/>
    <w:rsid w:val="00D40729"/>
    <w:rsid w:val="00D507C5"/>
    <w:rsid w:val="00D9270E"/>
    <w:rsid w:val="00D9671E"/>
    <w:rsid w:val="00DA79D9"/>
    <w:rsid w:val="00DB2336"/>
    <w:rsid w:val="00DD2CA6"/>
    <w:rsid w:val="00DE2D2D"/>
    <w:rsid w:val="00DE4AE1"/>
    <w:rsid w:val="00DF09DF"/>
    <w:rsid w:val="00DF1397"/>
    <w:rsid w:val="00E117F6"/>
    <w:rsid w:val="00E12074"/>
    <w:rsid w:val="00E2298A"/>
    <w:rsid w:val="00E33B5B"/>
    <w:rsid w:val="00E44087"/>
    <w:rsid w:val="00E66245"/>
    <w:rsid w:val="00E85FBB"/>
    <w:rsid w:val="00E95F93"/>
    <w:rsid w:val="00EB07E7"/>
    <w:rsid w:val="00EB4928"/>
    <w:rsid w:val="00EC4DFA"/>
    <w:rsid w:val="00EE2A5D"/>
    <w:rsid w:val="00EF1D78"/>
    <w:rsid w:val="00F0257D"/>
    <w:rsid w:val="00F14DF5"/>
    <w:rsid w:val="00F34E9B"/>
    <w:rsid w:val="00F373CF"/>
    <w:rsid w:val="00F415C8"/>
    <w:rsid w:val="00F6246C"/>
    <w:rsid w:val="00F74603"/>
    <w:rsid w:val="00F74830"/>
    <w:rsid w:val="00F81AE9"/>
    <w:rsid w:val="00F865B9"/>
    <w:rsid w:val="00FE055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C1C752D"/>
  <w15:docId w15:val="{EA1E10D6-7B68-49D9-A9AC-2E30C7392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7578B4"/>
    <w:pPr>
      <w:keepNext/>
      <w:widowControl w:val="0"/>
      <w:tabs>
        <w:tab w:val="center" w:pos="4680"/>
      </w:tabs>
      <w:suppressAutoHyphens/>
      <w:overflowPunct w:val="0"/>
      <w:autoSpaceDE w:val="0"/>
      <w:autoSpaceDN w:val="0"/>
      <w:adjustRightInd w:val="0"/>
      <w:textAlignment w:val="baseline"/>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34BCA"/>
    <w:pPr>
      <w:tabs>
        <w:tab w:val="center" w:pos="4320"/>
        <w:tab w:val="right" w:pos="8640"/>
      </w:tabs>
    </w:pPr>
  </w:style>
  <w:style w:type="paragraph" w:styleId="Footer">
    <w:name w:val="footer"/>
    <w:basedOn w:val="Normal"/>
    <w:rsid w:val="00634BCA"/>
    <w:pPr>
      <w:tabs>
        <w:tab w:val="center" w:pos="4320"/>
        <w:tab w:val="right" w:pos="8640"/>
      </w:tabs>
    </w:pPr>
  </w:style>
  <w:style w:type="character" w:styleId="PageNumber">
    <w:name w:val="page number"/>
    <w:basedOn w:val="DefaultParagraphFont"/>
    <w:rsid w:val="00634BCA"/>
  </w:style>
  <w:style w:type="character" w:styleId="CommentReference">
    <w:name w:val="annotation reference"/>
    <w:rsid w:val="00044182"/>
    <w:rPr>
      <w:sz w:val="16"/>
      <w:szCs w:val="16"/>
    </w:rPr>
  </w:style>
  <w:style w:type="paragraph" w:styleId="CommentText">
    <w:name w:val="annotation text"/>
    <w:basedOn w:val="Normal"/>
    <w:link w:val="CommentTextChar"/>
    <w:rsid w:val="00044182"/>
    <w:rPr>
      <w:sz w:val="20"/>
      <w:szCs w:val="20"/>
    </w:rPr>
  </w:style>
  <w:style w:type="character" w:customStyle="1" w:styleId="CommentTextChar">
    <w:name w:val="Comment Text Char"/>
    <w:basedOn w:val="DefaultParagraphFont"/>
    <w:link w:val="CommentText"/>
    <w:rsid w:val="00044182"/>
  </w:style>
  <w:style w:type="paragraph" w:styleId="CommentSubject">
    <w:name w:val="annotation subject"/>
    <w:basedOn w:val="CommentText"/>
    <w:next w:val="CommentText"/>
    <w:link w:val="CommentSubjectChar"/>
    <w:rsid w:val="00044182"/>
    <w:rPr>
      <w:b/>
      <w:bCs/>
    </w:rPr>
  </w:style>
  <w:style w:type="character" w:customStyle="1" w:styleId="CommentSubjectChar">
    <w:name w:val="Comment Subject Char"/>
    <w:link w:val="CommentSubject"/>
    <w:rsid w:val="00044182"/>
    <w:rPr>
      <w:b/>
      <w:bCs/>
    </w:rPr>
  </w:style>
  <w:style w:type="paragraph" w:styleId="BalloonText">
    <w:name w:val="Balloon Text"/>
    <w:basedOn w:val="Normal"/>
    <w:link w:val="BalloonTextChar"/>
    <w:rsid w:val="00044182"/>
    <w:rPr>
      <w:rFonts w:ascii="Segoe UI" w:hAnsi="Segoe UI" w:cs="Segoe UI"/>
      <w:sz w:val="18"/>
      <w:szCs w:val="18"/>
    </w:rPr>
  </w:style>
  <w:style w:type="character" w:customStyle="1" w:styleId="BalloonTextChar">
    <w:name w:val="Balloon Text Char"/>
    <w:link w:val="BalloonText"/>
    <w:rsid w:val="00044182"/>
    <w:rPr>
      <w:rFonts w:ascii="Segoe UI" w:hAnsi="Segoe UI" w:cs="Segoe UI"/>
      <w:sz w:val="18"/>
      <w:szCs w:val="18"/>
    </w:rPr>
  </w:style>
  <w:style w:type="paragraph" w:styleId="ListParagraph">
    <w:name w:val="List Paragraph"/>
    <w:basedOn w:val="Normal"/>
    <w:uiPriority w:val="34"/>
    <w:qFormat/>
    <w:rsid w:val="00AA1791"/>
    <w:pPr>
      <w:ind w:left="720"/>
    </w:pPr>
  </w:style>
  <w:style w:type="character" w:styleId="Emphasis">
    <w:name w:val="Emphasis"/>
    <w:basedOn w:val="DefaultParagraphFont"/>
    <w:uiPriority w:val="20"/>
    <w:qFormat/>
    <w:rsid w:val="00C877FE"/>
    <w:rPr>
      <w:i/>
      <w:iCs/>
    </w:rPr>
  </w:style>
  <w:style w:type="character" w:styleId="Hyperlink">
    <w:name w:val="Hyperlink"/>
    <w:basedOn w:val="DefaultParagraphFont"/>
    <w:uiPriority w:val="99"/>
    <w:semiHidden/>
    <w:unhideWhenUsed/>
    <w:rsid w:val="00E44087"/>
    <w:rPr>
      <w:color w:val="0563C1"/>
      <w:u w:val="single"/>
    </w:rPr>
  </w:style>
  <w:style w:type="paragraph" w:styleId="FootnoteText">
    <w:name w:val="footnote text"/>
    <w:basedOn w:val="Normal"/>
    <w:link w:val="FootnoteTextChar"/>
    <w:uiPriority w:val="99"/>
    <w:unhideWhenUsed/>
    <w:rsid w:val="007A30EA"/>
    <w:rPr>
      <w:sz w:val="20"/>
      <w:szCs w:val="20"/>
    </w:rPr>
  </w:style>
  <w:style w:type="character" w:customStyle="1" w:styleId="FootnoteTextChar">
    <w:name w:val="Footnote Text Char"/>
    <w:basedOn w:val="DefaultParagraphFont"/>
    <w:link w:val="FootnoteText"/>
    <w:uiPriority w:val="99"/>
    <w:rsid w:val="007A30EA"/>
  </w:style>
  <w:style w:type="character" w:styleId="FootnoteReference">
    <w:name w:val="footnote reference"/>
    <w:basedOn w:val="DefaultParagraphFont"/>
    <w:uiPriority w:val="99"/>
    <w:unhideWhenUsed/>
    <w:rsid w:val="007A30EA"/>
    <w:rPr>
      <w:vertAlign w:val="superscript"/>
    </w:rPr>
  </w:style>
  <w:style w:type="paragraph" w:styleId="Revision">
    <w:name w:val="Revision"/>
    <w:hidden/>
    <w:uiPriority w:val="99"/>
    <w:semiHidden/>
    <w:rsid w:val="009E471F"/>
    <w:rPr>
      <w:sz w:val="24"/>
      <w:szCs w:val="24"/>
    </w:rPr>
  </w:style>
  <w:style w:type="character" w:customStyle="1" w:styleId="Heading1Char">
    <w:name w:val="Heading 1 Char"/>
    <w:basedOn w:val="DefaultParagraphFont"/>
    <w:link w:val="Heading1"/>
    <w:rsid w:val="007578B4"/>
    <w:rPr>
      <w:b/>
      <w:sz w:val="24"/>
    </w:rPr>
  </w:style>
  <w:style w:type="paragraph" w:styleId="BodyText">
    <w:name w:val="Body Text"/>
    <w:basedOn w:val="Normal"/>
    <w:link w:val="BodyTextChar"/>
    <w:rsid w:val="007578B4"/>
    <w:pPr>
      <w:widowControl w:val="0"/>
      <w:tabs>
        <w:tab w:val="left" w:pos="-720"/>
      </w:tabs>
      <w:suppressAutoHyphens/>
      <w:overflowPunct w:val="0"/>
      <w:autoSpaceDE w:val="0"/>
      <w:autoSpaceDN w:val="0"/>
      <w:adjustRightInd w:val="0"/>
      <w:textAlignment w:val="baseline"/>
    </w:pPr>
    <w:rPr>
      <w:b/>
      <w:szCs w:val="20"/>
    </w:rPr>
  </w:style>
  <w:style w:type="character" w:customStyle="1" w:styleId="BodyTextChar">
    <w:name w:val="Body Text Char"/>
    <w:basedOn w:val="DefaultParagraphFont"/>
    <w:link w:val="BodyText"/>
    <w:rsid w:val="007578B4"/>
    <w:rPr>
      <w:b/>
      <w:sz w:val="24"/>
    </w:rPr>
  </w:style>
  <w:style w:type="character" w:customStyle="1" w:styleId="cf01">
    <w:name w:val="cf01"/>
    <w:basedOn w:val="DefaultParagraphFont"/>
    <w:rsid w:val="000B396C"/>
    <w:rPr>
      <w:rFonts w:ascii="Segoe UI" w:hAnsi="Segoe UI" w:cs="Segoe UI" w:hint="default"/>
    </w:rPr>
  </w:style>
  <w:style w:type="paragraph" w:styleId="HTMLPreformatted">
    <w:name w:val="HTML Preformatted"/>
    <w:basedOn w:val="Normal"/>
    <w:link w:val="HTMLPreformattedChar"/>
    <w:semiHidden/>
    <w:unhideWhenUsed/>
    <w:rsid w:val="006A7D83"/>
    <w:rPr>
      <w:rFonts w:ascii="Consolas" w:hAnsi="Consolas"/>
      <w:sz w:val="20"/>
      <w:szCs w:val="20"/>
    </w:rPr>
  </w:style>
  <w:style w:type="character" w:customStyle="1" w:styleId="HTMLPreformattedChar">
    <w:name w:val="HTML Preformatted Char"/>
    <w:basedOn w:val="DefaultParagraphFont"/>
    <w:link w:val="HTMLPreformatted"/>
    <w:semiHidden/>
    <w:rsid w:val="006A7D83"/>
    <w:rPr>
      <w:rFonts w:ascii="Consolas" w:hAnsi="Consolas"/>
    </w:rPr>
  </w:style>
  <w:style w:type="paragraph" w:customStyle="1" w:styleId="Default">
    <w:name w:val="Default"/>
    <w:rsid w:val="006A2EF8"/>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1C355E-3E5E-4C8E-88EB-118433320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2829</Words>
  <Characters>15570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18363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Debbie.Simmons</dc:creator>
  <cp:lastModifiedBy>Holder, Deirdre - FPAC-FBC, DC</cp:lastModifiedBy>
  <cp:revision>2</cp:revision>
  <cp:lastPrinted>2018-01-08T13:57:00Z</cp:lastPrinted>
  <dcterms:created xsi:type="dcterms:W3CDTF">2024-09-09T20:04:00Z</dcterms:created>
  <dcterms:modified xsi:type="dcterms:W3CDTF">2024-09-09T20:04:00Z</dcterms:modified>
</cp:coreProperties>
</file>