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32" w:rsidRPr="00383932" w:rsidRDefault="00383932" w:rsidP="00383932">
      <w:pPr>
        <w:keepNext/>
        <w:spacing w:before="240" w:after="60" w:line="240" w:lineRule="auto"/>
        <w:outlineLvl w:val="0"/>
        <w:rPr>
          <w:rFonts w:ascii="Arial" w:eastAsia="Times New Roman" w:hAnsi="Arial" w:cs="Times New Roman"/>
          <w:b/>
          <w:kern w:val="32"/>
          <w:sz w:val="28"/>
          <w:szCs w:val="20"/>
        </w:rPr>
      </w:pPr>
      <w:r w:rsidRPr="00383932">
        <w:rPr>
          <w:rFonts w:ascii="Arial" w:eastAsia="Times New Roman" w:hAnsi="Arial" w:cs="Times New Roman"/>
          <w:b/>
          <w:kern w:val="32"/>
          <w:sz w:val="28"/>
          <w:szCs w:val="20"/>
        </w:rPr>
        <w:t>INSTRUCTIONS FOR FSA-2317</w:t>
      </w:r>
    </w:p>
    <w:p w:rsidR="00383932" w:rsidRPr="00383932" w:rsidRDefault="00383932" w:rsidP="00383932">
      <w:pPr>
        <w:keepNext/>
        <w:spacing w:before="240" w:after="60" w:line="240" w:lineRule="auto"/>
        <w:outlineLvl w:val="0"/>
        <w:rPr>
          <w:rFonts w:ascii="Arial" w:eastAsia="Times New Roman" w:hAnsi="Arial" w:cs="Times New Roman"/>
          <w:b/>
          <w:i/>
          <w:iCs/>
          <w:kern w:val="32"/>
          <w:sz w:val="28"/>
          <w:szCs w:val="28"/>
        </w:rPr>
      </w:pPr>
      <w:r w:rsidRPr="00383932">
        <w:rPr>
          <w:rFonts w:ascii="Arial" w:eastAsia="Times New Roman" w:hAnsi="Arial" w:cs="Times New Roman"/>
          <w:b/>
          <w:i/>
          <w:iCs/>
          <w:kern w:val="32"/>
          <w:sz w:val="28"/>
          <w:szCs w:val="28"/>
        </w:rPr>
        <w:t>CONSENT AND SUBORDINATION AGREEMENT</w:t>
      </w:r>
    </w:p>
    <w:p w:rsidR="00383932" w:rsidRPr="00383932" w:rsidRDefault="00383932" w:rsidP="00383932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932">
        <w:rPr>
          <w:rFonts w:ascii="Times New Roman" w:eastAsia="Times New Roman" w:hAnsi="Times New Roman" w:cs="Times New Roman"/>
          <w:b/>
          <w:sz w:val="24"/>
          <w:szCs w:val="24"/>
        </w:rPr>
        <w:t xml:space="preserve">This form is used in Uniform Commercial Code States when a security interest is taken in property after it has become a fixture, unless otherwise provided for in State Supplement.  The form sets the terms and conditions under which the prior </w:t>
      </w:r>
      <w:proofErr w:type="spellStart"/>
      <w:r w:rsidRPr="00383932">
        <w:rPr>
          <w:rFonts w:ascii="Times New Roman" w:eastAsia="Times New Roman" w:hAnsi="Times New Roman" w:cs="Times New Roman"/>
          <w:b/>
          <w:sz w:val="24"/>
          <w:szCs w:val="24"/>
        </w:rPr>
        <w:t>lienholder</w:t>
      </w:r>
      <w:proofErr w:type="spellEnd"/>
      <w:r w:rsidRPr="00383932">
        <w:rPr>
          <w:rFonts w:ascii="Times New Roman" w:eastAsia="Times New Roman" w:hAnsi="Times New Roman" w:cs="Times New Roman"/>
          <w:b/>
          <w:sz w:val="24"/>
          <w:szCs w:val="24"/>
        </w:rPr>
        <w:t xml:space="preserve"> subordinates its lien to FSA.</w:t>
      </w:r>
    </w:p>
    <w:p w:rsidR="00383932" w:rsidRPr="00383932" w:rsidRDefault="00383932" w:rsidP="00383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3932" w:rsidRPr="00383932" w:rsidRDefault="00383932" w:rsidP="003839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932">
        <w:rPr>
          <w:rFonts w:ascii="Times New Roman" w:eastAsia="Times New Roman" w:hAnsi="Times New Roman" w:cs="Times New Roman"/>
          <w:b/>
          <w:sz w:val="28"/>
          <w:szCs w:val="28"/>
        </w:rPr>
        <w:t>Please do not attempt to complete this form.  It is provided on this website for information purposes only.</w:t>
      </w:r>
    </w:p>
    <w:p w:rsidR="00383932" w:rsidRPr="00383932" w:rsidRDefault="00383932" w:rsidP="003839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62F" w:rsidRDefault="0028062F"/>
    <w:sectPr w:rsidR="0028062F" w:rsidSect="00280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932"/>
    <w:rsid w:val="0028062F"/>
    <w:rsid w:val="00383932"/>
    <w:rsid w:val="00F2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2F"/>
  </w:style>
  <w:style w:type="paragraph" w:styleId="Heading1">
    <w:name w:val="heading 1"/>
    <w:basedOn w:val="Normal"/>
    <w:next w:val="Normal"/>
    <w:link w:val="Heading1Char"/>
    <w:uiPriority w:val="9"/>
    <w:qFormat/>
    <w:rsid w:val="0038393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932"/>
    <w:rPr>
      <w:rFonts w:ascii="Arial" w:eastAsia="Times New Roman" w:hAnsi="Arial" w:cs="Times New Roman"/>
      <w:b/>
      <w:kern w:val="3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USDA OCIO-ITS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maryann.ball</dc:creator>
  <cp:keywords/>
  <dc:description/>
  <cp:lastModifiedBy>maryann.ball</cp:lastModifiedBy>
  <cp:revision>1</cp:revision>
  <dcterms:created xsi:type="dcterms:W3CDTF">2010-10-28T20:16:00Z</dcterms:created>
  <dcterms:modified xsi:type="dcterms:W3CDTF">2010-10-28T20:16:00Z</dcterms:modified>
</cp:coreProperties>
</file>