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C32" w:rsidP="00FB0262" w14:paraId="67269B0E" w14:textId="1CE93476">
      <w:pPr>
        <w:pStyle w:val="Default"/>
        <w:spacing w:before="240" w:after="120" w:line="257" w:lineRule="auto"/>
        <w:rPr>
          <w:rFonts w:asciiTheme="minorHAnsi" w:hAnsiTheme="minorHAnsi"/>
          <w:sz w:val="22"/>
          <w:szCs w:val="22"/>
        </w:rPr>
      </w:pPr>
      <w:r w:rsidRPr="2E1A0038">
        <w:rPr>
          <w:rFonts w:asciiTheme="minorHAnsi" w:hAnsiTheme="minorHAnsi"/>
          <w:sz w:val="22"/>
          <w:szCs w:val="22"/>
        </w:rPr>
        <w:t>The U.S. Census Bureau</w:t>
      </w:r>
      <w:r w:rsidRPr="2E1A0038" w:rsidR="00935543">
        <w:rPr>
          <w:rFonts w:asciiTheme="minorHAnsi" w:hAnsiTheme="minorHAnsi"/>
          <w:sz w:val="22"/>
          <w:szCs w:val="22"/>
        </w:rPr>
        <w:t xml:space="preserve"> </w:t>
      </w:r>
      <w:r w:rsidRPr="2E1A0038">
        <w:rPr>
          <w:rFonts w:asciiTheme="minorHAnsi" w:hAnsiTheme="minorHAnsi"/>
          <w:sz w:val="22"/>
          <w:szCs w:val="22"/>
        </w:rPr>
        <w:t xml:space="preserve">is now conducting the </w:t>
      </w:r>
      <w:r w:rsidRPr="2E1A0038" w:rsidR="00C15340">
        <w:rPr>
          <w:rFonts w:asciiTheme="minorHAnsi" w:hAnsiTheme="minorHAnsi"/>
          <w:sz w:val="22"/>
          <w:szCs w:val="22"/>
        </w:rPr>
        <w:t>&lt;</w:t>
      </w:r>
      <w:r w:rsidRPr="2E1A0038" w:rsidR="00516C5F">
        <w:rPr>
          <w:rFonts w:asciiTheme="minorHAnsi" w:hAnsiTheme="minorHAnsi"/>
          <w:sz w:val="22"/>
          <w:szCs w:val="22"/>
        </w:rPr>
        <w:t>YYYY</w:t>
      </w:r>
      <w:r w:rsidRPr="2E1A0038" w:rsidR="00C15340">
        <w:rPr>
          <w:rFonts w:asciiTheme="minorHAnsi" w:hAnsiTheme="minorHAnsi"/>
          <w:sz w:val="22"/>
          <w:szCs w:val="22"/>
        </w:rPr>
        <w:t xml:space="preserve">&gt; </w:t>
      </w:r>
      <w:r w:rsidRPr="2E1A0038">
        <w:rPr>
          <w:rFonts w:asciiTheme="minorHAnsi" w:hAnsiTheme="minorHAnsi"/>
          <w:sz w:val="22"/>
          <w:szCs w:val="22"/>
        </w:rPr>
        <w:t xml:space="preserve">Boundary and Annexation Survey (BAS). Do not miss </w:t>
      </w:r>
      <w:r w:rsidRPr="2E1A0038" w:rsidR="008B646C">
        <w:rPr>
          <w:rFonts w:asciiTheme="minorHAnsi" w:hAnsiTheme="minorHAnsi"/>
          <w:sz w:val="22"/>
          <w:szCs w:val="22"/>
        </w:rPr>
        <w:t>this</w:t>
      </w:r>
      <w:r w:rsidRPr="2E1A0038">
        <w:rPr>
          <w:rFonts w:asciiTheme="minorHAnsi" w:hAnsiTheme="minorHAnsi"/>
          <w:sz w:val="22"/>
          <w:szCs w:val="22"/>
        </w:rPr>
        <w:t xml:space="preserve"> </w:t>
      </w:r>
      <w:r w:rsidRPr="2E1A0038" w:rsidR="00C15340">
        <w:rPr>
          <w:rFonts w:asciiTheme="minorHAnsi" w:hAnsiTheme="minorHAnsi"/>
          <w:sz w:val="22"/>
          <w:szCs w:val="22"/>
        </w:rPr>
        <w:t xml:space="preserve">annual </w:t>
      </w:r>
      <w:r w:rsidRPr="2E1A0038">
        <w:rPr>
          <w:rFonts w:asciiTheme="minorHAnsi" w:hAnsiTheme="minorHAnsi"/>
          <w:sz w:val="22"/>
          <w:szCs w:val="22"/>
        </w:rPr>
        <w:t xml:space="preserve">opportunity to </w:t>
      </w:r>
      <w:r w:rsidRPr="2E1A0038" w:rsidR="00C15340">
        <w:rPr>
          <w:rFonts w:asciiTheme="minorHAnsi" w:hAnsiTheme="minorHAnsi"/>
          <w:sz w:val="22"/>
          <w:szCs w:val="22"/>
        </w:rPr>
        <w:t>review and update the legal boundary, name, and status information the</w:t>
      </w:r>
      <w:r w:rsidRPr="2E1A0038">
        <w:rPr>
          <w:rFonts w:asciiTheme="minorHAnsi" w:hAnsiTheme="minorHAnsi"/>
          <w:sz w:val="22"/>
          <w:szCs w:val="22"/>
        </w:rPr>
        <w:t xml:space="preserve"> Census Bureau has </w:t>
      </w:r>
      <w:r w:rsidRPr="2E1A0038" w:rsidR="00F02190">
        <w:rPr>
          <w:rFonts w:asciiTheme="minorHAnsi" w:hAnsiTheme="minorHAnsi"/>
          <w:sz w:val="22"/>
          <w:szCs w:val="22"/>
        </w:rPr>
        <w:t xml:space="preserve">for </w:t>
      </w:r>
      <w:r w:rsidRPr="2E1A0038" w:rsidR="004E72EB">
        <w:rPr>
          <w:rFonts w:asciiTheme="minorHAnsi" w:hAnsiTheme="minorHAnsi"/>
          <w:sz w:val="22"/>
          <w:szCs w:val="22"/>
        </w:rPr>
        <w:t xml:space="preserve">governments in </w:t>
      </w:r>
      <w:r w:rsidRPr="2E1A0038" w:rsidR="00471A22">
        <w:rPr>
          <w:rFonts w:asciiTheme="minorHAnsi" w:hAnsiTheme="minorHAnsi"/>
          <w:sz w:val="22"/>
          <w:szCs w:val="22"/>
        </w:rPr>
        <w:t>your state</w:t>
      </w:r>
      <w:r w:rsidRPr="2E1A0038">
        <w:rPr>
          <w:rFonts w:asciiTheme="minorHAnsi" w:hAnsiTheme="minorHAnsi"/>
          <w:sz w:val="22"/>
          <w:szCs w:val="22"/>
        </w:rPr>
        <w:t>.</w:t>
      </w:r>
    </w:p>
    <w:p w:rsidR="00FB0262" w:rsidRPr="00D318F8" w:rsidP="00FB0262" w14:paraId="7AEA14D8" w14:textId="77777777">
      <w:pPr>
        <w:spacing w:after="120" w:line="257" w:lineRule="auto"/>
        <w:rPr>
          <w:rFonts w:asciiTheme="minorHAnsi" w:hAnsiTheme="minorHAnsi"/>
          <w:szCs w:val="22"/>
        </w:rPr>
      </w:pPr>
      <w:r>
        <w:rPr>
          <w:rFonts w:asciiTheme="minorHAnsi" w:hAnsiTheme="minorHAnsi"/>
          <w:szCs w:val="22"/>
        </w:rPr>
        <w:t>BAS is a voluntary survey. However, w</w:t>
      </w:r>
      <w:r w:rsidRPr="00D318F8">
        <w:rPr>
          <w:rFonts w:asciiTheme="minorHAnsi" w:hAnsiTheme="minorHAnsi"/>
          <w:szCs w:val="22"/>
        </w:rPr>
        <w:t>e strongly encour</w:t>
      </w:r>
      <w:r>
        <w:rPr>
          <w:rFonts w:asciiTheme="minorHAnsi" w:hAnsiTheme="minorHAnsi"/>
          <w:szCs w:val="22"/>
        </w:rPr>
        <w:t xml:space="preserve">age your participation </w:t>
      </w:r>
      <w:r w:rsidRPr="00D318F8">
        <w:rPr>
          <w:rFonts w:asciiTheme="minorHAnsi" w:hAnsiTheme="minorHAnsi"/>
          <w:szCs w:val="22"/>
        </w:rPr>
        <w:t>for the following reasons:</w:t>
      </w:r>
    </w:p>
    <w:p w:rsidR="00FB0262" w:rsidRPr="00FB0262" w:rsidP="001905A1" w14:paraId="20C6A0DE" w14:textId="77777777">
      <w:pPr>
        <w:pStyle w:val="ListParagraph"/>
        <w:numPr>
          <w:ilvl w:val="0"/>
          <w:numId w:val="3"/>
        </w:numPr>
        <w:spacing w:after="120" w:line="257" w:lineRule="auto"/>
        <w:ind w:left="360"/>
        <w:contextualSpacing w:val="0"/>
        <w:rPr>
          <w:rFonts w:asciiTheme="minorHAnsi" w:hAnsiTheme="minorHAnsi"/>
          <w:szCs w:val="22"/>
        </w:rPr>
      </w:pPr>
      <w:r w:rsidRPr="00FB0262">
        <w:rPr>
          <w:rFonts w:asciiTheme="minorHAnsi" w:hAnsiTheme="minorHAnsi"/>
          <w:color w:val="221E1F"/>
          <w:szCs w:val="22"/>
        </w:rPr>
        <w:t>The Census Bureau uses boundary information for data collection, tabulation, and to issue the results of the decennial census, American Community Survey (ACS), Population Estimates Program (PEP), and many other censuses and surveys.</w:t>
      </w:r>
    </w:p>
    <w:p w:rsidR="00FB0262" w:rsidRPr="00FB0262" w:rsidP="00FB0262" w14:paraId="0257771F" w14:textId="40E186C4">
      <w:pPr>
        <w:pStyle w:val="ListParagraph"/>
        <w:numPr>
          <w:ilvl w:val="0"/>
          <w:numId w:val="3"/>
        </w:numPr>
        <w:spacing w:after="240" w:line="257" w:lineRule="auto"/>
        <w:ind w:left="360"/>
        <w:contextualSpacing w:val="0"/>
        <w:rPr>
          <w:rFonts w:asciiTheme="minorHAnsi" w:hAnsiTheme="minorHAnsi"/>
          <w:szCs w:val="22"/>
        </w:rPr>
      </w:pPr>
      <w:r w:rsidRPr="00FB0262">
        <w:rPr>
          <w:rFonts w:asciiTheme="minorHAnsi" w:hAnsiTheme="minorHAnsi"/>
          <w:color w:val="221E1F"/>
        </w:rPr>
        <w:t xml:space="preserve">The federal government distributes more than $2.8 trillion in funds annually for health, welfare, infrastructure, education, and other federal programs and services. Correct boundaries help make sure that governments </w:t>
      </w:r>
      <w:r w:rsidRPr="00FB0262">
        <w:rPr>
          <w:rFonts w:asciiTheme="minorHAnsi" w:hAnsiTheme="minorHAnsi"/>
          <w:color w:val="221E1F"/>
          <w:szCs w:val="22"/>
        </w:rPr>
        <w:t>receive proper funds and have the best data available for their decision-making processes</w:t>
      </w:r>
      <w:r>
        <w:rPr>
          <w:rFonts w:asciiTheme="minorHAnsi" w:hAnsiTheme="minorHAnsi"/>
          <w:color w:val="221E1F"/>
          <w:szCs w:val="22"/>
        </w:rPr>
        <w:t>.</w:t>
      </w:r>
    </w:p>
    <w:p w:rsidR="61AFEF6D" w:rsidP="00D17FA8" w14:paraId="7ECF6A8A" w14:textId="6E0B44CE">
      <w:pPr>
        <w:pStyle w:val="Default"/>
        <w:spacing w:after="120" w:line="257" w:lineRule="auto"/>
        <w:rPr>
          <w:rFonts w:asciiTheme="minorHAnsi" w:hAnsiTheme="minorHAnsi"/>
          <w:szCs w:val="22"/>
        </w:rPr>
      </w:pPr>
      <w:r>
        <w:rPr>
          <w:rFonts w:asciiTheme="minorHAnsi" w:hAnsiTheme="minorHAnsi"/>
          <w:sz w:val="22"/>
          <w:szCs w:val="22"/>
        </w:rPr>
        <w:t>To facilitate your review and potential updates, t</w:t>
      </w:r>
      <w:r w:rsidRPr="15CE2A72" w:rsidR="005A0C32">
        <w:rPr>
          <w:rFonts w:asciiTheme="minorHAnsi" w:hAnsiTheme="minorHAnsi"/>
          <w:sz w:val="22"/>
          <w:szCs w:val="22"/>
        </w:rPr>
        <w:t xml:space="preserve">he </w:t>
      </w:r>
      <w:r w:rsidRPr="15CE2A72" w:rsidR="009E4F80">
        <w:rPr>
          <w:rFonts w:asciiTheme="minorHAnsi" w:hAnsiTheme="minorHAnsi"/>
          <w:sz w:val="22"/>
          <w:szCs w:val="22"/>
        </w:rPr>
        <w:t xml:space="preserve">BAS </w:t>
      </w:r>
      <w:r w:rsidRPr="15CE2A72" w:rsidR="005A0C32">
        <w:rPr>
          <w:rFonts w:asciiTheme="minorHAnsi" w:hAnsiTheme="minorHAnsi"/>
          <w:sz w:val="22"/>
          <w:szCs w:val="22"/>
        </w:rPr>
        <w:t xml:space="preserve">partnership shapefiles are now available on the </w:t>
      </w:r>
      <w:hyperlink r:id="rId8" w:history="1">
        <w:r w:rsidR="00A24AFC">
          <w:rPr>
            <w:rStyle w:val="Hyperlink"/>
            <w:rFonts w:asciiTheme="minorHAnsi" w:hAnsiTheme="minorHAnsi"/>
            <w:sz w:val="22"/>
            <w:szCs w:val="22"/>
          </w:rPr>
          <w:t>Partnership Shapefiles webpage</w:t>
        </w:r>
      </w:hyperlink>
      <w:r w:rsidR="00B55BB7">
        <w:rPr>
          <w:rFonts w:asciiTheme="minorHAnsi" w:hAnsiTheme="minorHAnsi"/>
          <w:sz w:val="22"/>
          <w:szCs w:val="22"/>
        </w:rPr>
        <w:t>. Additionally, the</w:t>
      </w:r>
      <w:r w:rsidRPr="15CE2A72" w:rsidR="6E495BA2">
        <w:rPr>
          <w:rFonts w:asciiTheme="minorHAnsi" w:hAnsiTheme="minorHAnsi"/>
          <w:sz w:val="22"/>
          <w:szCs w:val="22"/>
        </w:rPr>
        <w:t xml:space="preserve"> </w:t>
      </w:r>
      <w:hyperlink r:id="rId9" w:history="1">
        <w:r w:rsidRPr="00B55BB7" w:rsidR="00B55BB7">
          <w:rPr>
            <w:rStyle w:val="Hyperlink"/>
            <w:rFonts w:asciiTheme="minorHAnsi" w:hAnsiTheme="minorHAnsi"/>
            <w:sz w:val="22"/>
            <w:szCs w:val="22"/>
          </w:rPr>
          <w:t>BAS Partnership Toolbox</w:t>
        </w:r>
      </w:hyperlink>
      <w:r w:rsidR="00B55BB7">
        <w:rPr>
          <w:rFonts w:asciiTheme="minorHAnsi" w:hAnsiTheme="minorHAnsi"/>
          <w:sz w:val="22"/>
          <w:szCs w:val="22"/>
        </w:rPr>
        <w:t xml:space="preserve"> works at the state-level enabling statewide change creation</w:t>
      </w:r>
      <w:r w:rsidRPr="00D17FA8" w:rsidR="00B55BB7">
        <w:rPr>
          <w:rFonts w:asciiTheme="minorHAnsi" w:hAnsiTheme="minorHAnsi" w:cstheme="minorHAnsi"/>
          <w:sz w:val="22"/>
          <w:szCs w:val="22"/>
        </w:rPr>
        <w:t>.</w:t>
      </w:r>
      <w:r w:rsidRPr="00D17FA8">
        <w:rPr>
          <w:rFonts w:asciiTheme="minorHAnsi" w:hAnsiTheme="minorHAnsi" w:cstheme="minorHAnsi"/>
          <w:sz w:val="22"/>
          <w:szCs w:val="22"/>
        </w:rPr>
        <w:t xml:space="preserve"> </w:t>
      </w:r>
      <w:r w:rsidRPr="00D17FA8" w:rsidR="005D6024">
        <w:rPr>
          <w:rFonts w:asciiTheme="minorHAnsi" w:hAnsiTheme="minorHAnsi" w:cstheme="minorHAnsi"/>
          <w:sz w:val="22"/>
          <w:szCs w:val="22"/>
        </w:rPr>
        <w:t xml:space="preserve">If you have no boundary changes to report or need a </w:t>
      </w:r>
      <w:r w:rsidRPr="00D17FA8" w:rsidR="004A1407">
        <w:rPr>
          <w:rFonts w:asciiTheme="minorHAnsi" w:hAnsiTheme="minorHAnsi" w:cstheme="minorHAnsi"/>
          <w:sz w:val="22"/>
          <w:szCs w:val="22"/>
        </w:rPr>
        <w:t xml:space="preserve">Secure Web Incoming Module </w:t>
      </w:r>
      <w:r w:rsidRPr="00D17FA8" w:rsidR="002A490B">
        <w:rPr>
          <w:rFonts w:asciiTheme="minorHAnsi" w:hAnsiTheme="minorHAnsi" w:cstheme="minorHAnsi"/>
          <w:sz w:val="22"/>
          <w:szCs w:val="22"/>
        </w:rPr>
        <w:t>registration</w:t>
      </w:r>
      <w:r w:rsidRPr="00D17FA8" w:rsidR="005D6024">
        <w:rPr>
          <w:rFonts w:asciiTheme="minorHAnsi" w:hAnsiTheme="minorHAnsi" w:cstheme="minorHAnsi"/>
          <w:sz w:val="22"/>
          <w:szCs w:val="22"/>
        </w:rPr>
        <w:t xml:space="preserve"> token to </w:t>
      </w:r>
      <w:r w:rsidRPr="00D17FA8" w:rsidR="009E4F80">
        <w:rPr>
          <w:rFonts w:asciiTheme="minorHAnsi" w:hAnsiTheme="minorHAnsi" w:cstheme="minorHAnsi"/>
          <w:sz w:val="22"/>
          <w:szCs w:val="22"/>
        </w:rPr>
        <w:t>return your submission</w:t>
      </w:r>
      <w:r w:rsidRPr="00D17FA8" w:rsidR="00381569">
        <w:rPr>
          <w:rFonts w:asciiTheme="minorHAnsi" w:hAnsiTheme="minorHAnsi" w:cstheme="minorHAnsi"/>
          <w:sz w:val="22"/>
          <w:szCs w:val="22"/>
        </w:rPr>
        <w:t xml:space="preserve">, </w:t>
      </w:r>
      <w:r w:rsidRPr="00D17FA8" w:rsidR="005D6024">
        <w:rPr>
          <w:rFonts w:asciiTheme="minorHAnsi" w:hAnsiTheme="minorHAnsi" w:cstheme="minorHAnsi"/>
          <w:sz w:val="22"/>
          <w:szCs w:val="22"/>
        </w:rPr>
        <w:t xml:space="preserve">email </w:t>
      </w:r>
      <w:r w:rsidRPr="00D17FA8" w:rsidR="004A1407">
        <w:rPr>
          <w:rFonts w:asciiTheme="minorHAnsi" w:hAnsiTheme="minorHAnsi" w:cstheme="minorHAnsi"/>
          <w:sz w:val="22"/>
          <w:szCs w:val="22"/>
        </w:rPr>
        <w:t>us at &lt;</w:t>
      </w:r>
      <w:hyperlink r:id="rId10" w:history="1">
        <w:r w:rsidRPr="00D17FA8" w:rsidR="005D6024">
          <w:rPr>
            <w:rStyle w:val="Hyperlink"/>
            <w:rFonts w:asciiTheme="minorHAnsi" w:hAnsiTheme="minorHAnsi" w:cstheme="minorHAnsi"/>
            <w:sz w:val="22"/>
            <w:szCs w:val="22"/>
          </w:rPr>
          <w:t>geo.bas@census.gov</w:t>
        </w:r>
      </w:hyperlink>
      <w:r w:rsidRPr="00D17FA8" w:rsidR="004A1407">
        <w:rPr>
          <w:rStyle w:val="Hyperlink"/>
          <w:rFonts w:asciiTheme="minorHAnsi" w:hAnsiTheme="minorHAnsi" w:cstheme="minorHAnsi"/>
          <w:color w:val="auto"/>
          <w:sz w:val="22"/>
          <w:szCs w:val="22"/>
          <w:u w:val="none"/>
        </w:rPr>
        <w:t>&gt;</w:t>
      </w:r>
      <w:r w:rsidRPr="00D17FA8" w:rsidR="005D6024">
        <w:rPr>
          <w:rFonts w:asciiTheme="minorHAnsi" w:hAnsiTheme="minorHAnsi" w:cstheme="minorHAnsi"/>
          <w:sz w:val="22"/>
          <w:szCs w:val="22"/>
        </w:rPr>
        <w:t>.</w:t>
      </w:r>
    </w:p>
    <w:p w:rsidR="005A0C32" w:rsidRPr="00F53C7B" w:rsidP="00FB0262" w14:paraId="5087CDF2" w14:textId="77777777">
      <w:pPr>
        <w:spacing w:before="240" w:after="120" w:line="257" w:lineRule="auto"/>
        <w:jc w:val="center"/>
        <w:rPr>
          <w:rFonts w:asciiTheme="minorHAnsi" w:hAnsiTheme="minorHAnsi" w:cstheme="minorHAnsi"/>
          <w:b/>
          <w:bCs/>
          <w:szCs w:val="22"/>
        </w:rPr>
      </w:pPr>
      <w:bookmarkStart w:id="0" w:name="_Hlk72161041"/>
      <w:r w:rsidRPr="00F53C7B">
        <w:rPr>
          <w:rFonts w:asciiTheme="minorHAnsi" w:hAnsiTheme="minorHAnsi" w:cstheme="minorHAnsi"/>
          <w:b/>
          <w:bCs/>
          <w:szCs w:val="22"/>
        </w:rPr>
        <w:t>KEY DATES</w:t>
      </w:r>
    </w:p>
    <w:p w:rsidR="005A0C32" w:rsidRPr="00D318F8" w:rsidP="005A0C32" w14:paraId="04F49D33" w14:textId="59920875">
      <w:pPr>
        <w:spacing w:after="120" w:line="257" w:lineRule="auto"/>
        <w:ind w:left="1260" w:hanging="1260"/>
        <w:rPr>
          <w:rFonts w:asciiTheme="minorHAnsi" w:hAnsiTheme="minorHAnsi"/>
          <w:szCs w:val="22"/>
        </w:rPr>
      </w:pPr>
      <w:bookmarkStart w:id="1" w:name="_Hlk72160654"/>
      <w:r>
        <w:rPr>
          <w:rFonts w:asciiTheme="minorHAnsi" w:hAnsiTheme="minorHAnsi"/>
          <w:b/>
          <w:bCs/>
          <w:szCs w:val="22"/>
        </w:rPr>
        <w:t>January 1</w:t>
      </w:r>
      <w:r>
        <w:rPr>
          <w:rFonts w:asciiTheme="minorHAnsi" w:hAnsiTheme="minorHAnsi"/>
          <w:szCs w:val="22"/>
        </w:rPr>
        <w:tab/>
      </w:r>
      <w:r w:rsidR="00FB0262">
        <w:rPr>
          <w:rFonts w:asciiTheme="minorHAnsi" w:hAnsiTheme="minorHAnsi"/>
          <w:szCs w:val="22"/>
        </w:rPr>
        <w:t>Legal boundary changes</w:t>
      </w:r>
      <w:r w:rsidRPr="00D318F8">
        <w:rPr>
          <w:rFonts w:asciiTheme="minorHAnsi" w:hAnsiTheme="minorHAnsi"/>
          <w:szCs w:val="22"/>
        </w:rPr>
        <w:t xml:space="preserve"> must be in effect on or before this date to be reported in the </w:t>
      </w:r>
      <w:r>
        <w:rPr>
          <w:rFonts w:asciiTheme="minorHAnsi" w:hAnsiTheme="minorHAnsi"/>
          <w:szCs w:val="22"/>
        </w:rPr>
        <w:t>current survey year</w:t>
      </w:r>
      <w:r w:rsidRPr="00D318F8">
        <w:rPr>
          <w:rFonts w:asciiTheme="minorHAnsi" w:hAnsiTheme="minorHAnsi"/>
          <w:szCs w:val="22"/>
        </w:rPr>
        <w:t>.</w:t>
      </w:r>
    </w:p>
    <w:p w:rsidR="005A0C32" w:rsidRPr="00893633" w:rsidP="2E1A0038" w14:paraId="373F70AA" w14:textId="60E35D34">
      <w:pPr>
        <w:spacing w:after="120" w:line="257" w:lineRule="auto"/>
        <w:ind w:left="1260" w:hanging="1260"/>
        <w:rPr>
          <w:rFonts w:asciiTheme="minorHAnsi" w:hAnsiTheme="minorHAnsi"/>
        </w:rPr>
      </w:pPr>
      <w:r w:rsidRPr="2E1A0038">
        <w:rPr>
          <w:rFonts w:asciiTheme="minorHAnsi" w:hAnsiTheme="minorHAnsi"/>
          <w:b/>
          <w:bCs/>
        </w:rPr>
        <w:t>March 1</w:t>
      </w:r>
      <w:r>
        <w:tab/>
      </w:r>
      <w:bookmarkStart w:id="2" w:name="_Hlk72159098"/>
      <w:r w:rsidRPr="2E1A0038">
        <w:rPr>
          <w:rFonts w:asciiTheme="minorHAnsi" w:hAnsiTheme="minorHAnsi"/>
        </w:rPr>
        <w:t>First BAS deadline</w:t>
      </w:r>
      <w:r w:rsidRPr="2E1A0038" w:rsidR="0054528A">
        <w:rPr>
          <w:rFonts w:asciiTheme="minorHAnsi" w:hAnsiTheme="minorHAnsi"/>
        </w:rPr>
        <w:t>–</w:t>
      </w:r>
      <w:bookmarkEnd w:id="2"/>
      <w:r w:rsidRPr="2E1A0038" w:rsidR="0054528A">
        <w:rPr>
          <w:rFonts w:asciiTheme="minorHAnsi" w:hAnsiTheme="minorHAnsi"/>
        </w:rPr>
        <w:t>Legal b</w:t>
      </w:r>
      <w:r w:rsidRPr="2E1A0038">
        <w:rPr>
          <w:rFonts w:asciiTheme="minorHAnsi" w:hAnsiTheme="minorHAnsi"/>
        </w:rPr>
        <w:t xml:space="preserve">oundary </w:t>
      </w:r>
      <w:r w:rsidRPr="2E1A0038" w:rsidR="00294E97">
        <w:rPr>
          <w:rFonts w:asciiTheme="minorHAnsi" w:hAnsiTheme="minorHAnsi"/>
        </w:rPr>
        <w:t xml:space="preserve">changes </w:t>
      </w:r>
      <w:r w:rsidRPr="2E1A0038">
        <w:rPr>
          <w:rFonts w:asciiTheme="minorHAnsi" w:hAnsiTheme="minorHAnsi"/>
        </w:rPr>
        <w:t xml:space="preserve">returned by this date will be </w:t>
      </w:r>
      <w:r w:rsidRPr="2E1A0038" w:rsidR="00294E97">
        <w:rPr>
          <w:rFonts w:asciiTheme="minorHAnsi" w:hAnsiTheme="minorHAnsi"/>
        </w:rPr>
        <w:t xml:space="preserve">shown </w:t>
      </w:r>
      <w:r w:rsidRPr="2E1A0038">
        <w:rPr>
          <w:rFonts w:asciiTheme="minorHAnsi" w:hAnsiTheme="minorHAnsi"/>
        </w:rPr>
        <w:t xml:space="preserve">in the </w:t>
      </w:r>
      <w:r w:rsidRPr="2E1A0038" w:rsidR="00C06653">
        <w:rPr>
          <w:rFonts w:asciiTheme="minorHAnsi" w:hAnsiTheme="minorHAnsi"/>
        </w:rPr>
        <w:t>A</w:t>
      </w:r>
      <w:r w:rsidR="00FB0262">
        <w:rPr>
          <w:rFonts w:asciiTheme="minorHAnsi" w:hAnsiTheme="minorHAnsi"/>
        </w:rPr>
        <w:t>CS</w:t>
      </w:r>
      <w:r w:rsidRPr="2E1A0038" w:rsidR="00C06653">
        <w:rPr>
          <w:rFonts w:asciiTheme="minorHAnsi" w:hAnsiTheme="minorHAnsi"/>
        </w:rPr>
        <w:t xml:space="preserve"> </w:t>
      </w:r>
      <w:r w:rsidRPr="2E1A0038">
        <w:rPr>
          <w:rFonts w:asciiTheme="minorHAnsi" w:hAnsiTheme="minorHAnsi"/>
        </w:rPr>
        <w:t xml:space="preserve">and </w:t>
      </w:r>
      <w:r w:rsidRPr="2E1A0038" w:rsidR="00C06653">
        <w:rPr>
          <w:rFonts w:asciiTheme="minorHAnsi" w:hAnsiTheme="minorHAnsi"/>
        </w:rPr>
        <w:t>P</w:t>
      </w:r>
      <w:r w:rsidR="00FB0262">
        <w:rPr>
          <w:rFonts w:asciiTheme="minorHAnsi" w:hAnsiTheme="minorHAnsi"/>
        </w:rPr>
        <w:t xml:space="preserve">EP </w:t>
      </w:r>
      <w:r w:rsidRPr="2E1A0038">
        <w:rPr>
          <w:rFonts w:asciiTheme="minorHAnsi" w:hAnsiTheme="minorHAnsi"/>
        </w:rPr>
        <w:t xml:space="preserve">data and </w:t>
      </w:r>
      <w:r w:rsidRPr="2E1A0038" w:rsidR="00C06653">
        <w:rPr>
          <w:rFonts w:asciiTheme="minorHAnsi" w:hAnsiTheme="minorHAnsi"/>
        </w:rPr>
        <w:t xml:space="preserve">in </w:t>
      </w:r>
      <w:r w:rsidRPr="2E1A0038">
        <w:rPr>
          <w:rFonts w:asciiTheme="minorHAnsi" w:hAnsiTheme="minorHAnsi"/>
        </w:rPr>
        <w:t>next year’s BAS materials.</w:t>
      </w:r>
    </w:p>
    <w:p w:rsidR="005A0C32" w:rsidRPr="00893633" w:rsidP="005A0C32" w14:paraId="17D1FA02" w14:textId="3737DAB1">
      <w:pPr>
        <w:spacing w:after="240" w:line="257" w:lineRule="auto"/>
        <w:ind w:left="1267" w:hanging="1267"/>
        <w:rPr>
          <w:rFonts w:asciiTheme="minorHAnsi" w:hAnsiTheme="minorHAnsi"/>
        </w:rPr>
      </w:pPr>
      <w:r w:rsidRPr="40CCFBD0">
        <w:rPr>
          <w:rFonts w:asciiTheme="minorHAnsi" w:hAnsiTheme="minorHAnsi"/>
          <w:b/>
          <w:bCs/>
        </w:rPr>
        <w:t>May 31</w:t>
      </w:r>
      <w:r w:rsidRPr="00D318F8">
        <w:rPr>
          <w:rFonts w:asciiTheme="minorHAnsi" w:hAnsiTheme="minorHAnsi"/>
          <w:b/>
          <w:szCs w:val="22"/>
        </w:rPr>
        <w:tab/>
      </w:r>
      <w:bookmarkStart w:id="3" w:name="_Hlk72159103"/>
      <w:r w:rsidRPr="008B646C">
        <w:rPr>
          <w:rFonts w:asciiTheme="minorHAnsi" w:hAnsiTheme="minorHAnsi"/>
          <w:bCs/>
          <w:szCs w:val="22"/>
        </w:rPr>
        <w:t xml:space="preserve">Final BAS </w:t>
      </w:r>
      <w:bookmarkEnd w:id="3"/>
      <w:r w:rsidR="00C818B2">
        <w:rPr>
          <w:rFonts w:asciiTheme="minorHAnsi" w:hAnsiTheme="minorHAnsi"/>
          <w:bCs/>
          <w:szCs w:val="22"/>
        </w:rPr>
        <w:t xml:space="preserve">deadline–Legal </w:t>
      </w:r>
      <w:r w:rsidR="0054528A">
        <w:rPr>
          <w:rFonts w:asciiTheme="minorHAnsi" w:hAnsiTheme="minorHAnsi"/>
        </w:rPr>
        <w:t xml:space="preserve">boundary </w:t>
      </w:r>
      <w:r w:rsidR="00294E97">
        <w:rPr>
          <w:rFonts w:asciiTheme="minorHAnsi" w:hAnsiTheme="minorHAnsi"/>
        </w:rPr>
        <w:t xml:space="preserve">changes </w:t>
      </w:r>
      <w:r>
        <w:rPr>
          <w:rFonts w:asciiTheme="minorHAnsi" w:hAnsiTheme="minorHAnsi"/>
        </w:rPr>
        <w:t>returned</w:t>
      </w:r>
      <w:r w:rsidRPr="40CCFBD0">
        <w:rPr>
          <w:rFonts w:asciiTheme="minorHAnsi" w:hAnsiTheme="minorHAnsi"/>
        </w:rPr>
        <w:t xml:space="preserve"> by this date will be </w:t>
      </w:r>
      <w:r w:rsidR="00294E97">
        <w:rPr>
          <w:rFonts w:asciiTheme="minorHAnsi" w:hAnsiTheme="minorHAnsi"/>
        </w:rPr>
        <w:t>shown</w:t>
      </w:r>
      <w:r w:rsidRPr="40CCFBD0" w:rsidR="00294E97">
        <w:rPr>
          <w:rFonts w:asciiTheme="minorHAnsi" w:hAnsiTheme="minorHAnsi"/>
        </w:rPr>
        <w:t xml:space="preserve"> </w:t>
      </w:r>
      <w:r w:rsidRPr="40CCFBD0">
        <w:rPr>
          <w:rFonts w:asciiTheme="minorHAnsi" w:hAnsiTheme="minorHAnsi"/>
        </w:rPr>
        <w:t>in next year’s BAS materials.</w:t>
      </w:r>
      <w:r w:rsidR="00C15340">
        <w:rPr>
          <w:rFonts w:asciiTheme="minorHAnsi" w:hAnsiTheme="minorHAnsi"/>
        </w:rPr>
        <w:t xml:space="preserve"> If time permits, boundary corrections returned by this date may also be </w:t>
      </w:r>
      <w:r w:rsidR="00C818B2">
        <w:rPr>
          <w:rFonts w:asciiTheme="minorHAnsi" w:hAnsiTheme="minorHAnsi"/>
        </w:rPr>
        <w:t>shown</w:t>
      </w:r>
      <w:r w:rsidR="00C15340">
        <w:rPr>
          <w:rFonts w:asciiTheme="minorHAnsi" w:hAnsiTheme="minorHAnsi"/>
        </w:rPr>
        <w:t>.</w:t>
      </w:r>
    </w:p>
    <w:bookmarkEnd w:id="0"/>
    <w:bookmarkEnd w:id="1"/>
    <w:p w:rsidR="00516C5F" w:rsidRPr="00F74A93" w:rsidP="00516C5F" w14:paraId="71E59B97" w14:textId="37F25298">
      <w:pPr>
        <w:spacing w:after="240" w:line="257" w:lineRule="auto"/>
        <w:rPr>
          <w:rFonts w:asciiTheme="minorHAnsi" w:hAnsiTheme="minorHAnsi"/>
          <w:szCs w:val="22"/>
        </w:rPr>
      </w:pPr>
      <w:r w:rsidRPr="00F74A93">
        <w:rPr>
          <w:rFonts w:asciiTheme="minorHAnsi" w:hAnsiTheme="minorHAnsi"/>
          <w:szCs w:val="22"/>
        </w:rPr>
        <w:t>Thank you for your participation in BAS.</w:t>
      </w:r>
    </w:p>
    <w:p w:rsidR="006151EF" w:rsidRPr="00F74A93" w:rsidP="00F74A93" w14:paraId="0C1D4593" w14:textId="217FBD1B">
      <w:pPr>
        <w:spacing w:line="257" w:lineRule="auto"/>
        <w:rPr>
          <w:rFonts w:asciiTheme="minorHAnsi" w:hAnsiTheme="minorHAnsi"/>
          <w:szCs w:val="22"/>
        </w:rPr>
      </w:pPr>
      <w:r>
        <w:rPr>
          <w:noProof/>
        </w:rPr>
        <w:drawing>
          <wp:anchor distT="0" distB="0" distL="0" distR="274320" simplePos="0" relativeHeight="251658240" behindDoc="0" locked="0" layoutInCell="1" allowOverlap="1">
            <wp:simplePos x="0" y="0"/>
            <wp:positionH relativeFrom="margin">
              <wp:align>left</wp:align>
            </wp:positionH>
            <wp:positionV relativeFrom="paragraph">
              <wp:posOffset>8890</wp:posOffset>
            </wp:positionV>
            <wp:extent cx="1152144" cy="484632"/>
            <wp:effectExtent l="0" t="0" r="0" b="0"/>
            <wp:wrapSquare wrapText="bothSides"/>
            <wp:docPr id="1"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52144" cy="48463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4A93" w:rsidR="61AFEF6D">
        <w:rPr>
          <w:rFonts w:asciiTheme="minorHAnsi" w:hAnsiTheme="minorHAnsi"/>
          <w:szCs w:val="22"/>
        </w:rPr>
        <w:t xml:space="preserve">Email: </w:t>
      </w:r>
      <w:r w:rsidR="004A1407">
        <w:rPr>
          <w:rFonts w:asciiTheme="minorHAnsi" w:hAnsiTheme="minorHAnsi"/>
          <w:szCs w:val="22"/>
        </w:rPr>
        <w:t>&lt;</w:t>
      </w:r>
      <w:hyperlink r:id="rId10">
        <w:r w:rsidRPr="00F74A93" w:rsidR="61AFEF6D">
          <w:rPr>
            <w:rStyle w:val="Hyperlink"/>
            <w:rFonts w:asciiTheme="minorHAnsi" w:hAnsiTheme="minorHAnsi"/>
            <w:szCs w:val="22"/>
          </w:rPr>
          <w:t>geo.bas@census.gov</w:t>
        </w:r>
      </w:hyperlink>
      <w:r w:rsidRPr="00CA45CF" w:rsidR="004A1407">
        <w:rPr>
          <w:rFonts w:asciiTheme="minorHAnsi" w:hAnsiTheme="minorHAnsi" w:cstheme="minorHAnsi"/>
        </w:rPr>
        <w:t>&gt;</w:t>
      </w:r>
    </w:p>
    <w:p w:rsidR="00656A00" w:rsidRPr="00F74A93" w:rsidP="00F74A93" w14:paraId="29258F5A" w14:textId="0A052F80">
      <w:pPr>
        <w:spacing w:after="240" w:line="257" w:lineRule="auto"/>
        <w:rPr>
          <w:rFonts w:asciiTheme="minorHAnsi" w:hAnsiTheme="minorHAnsi"/>
          <w:szCs w:val="22"/>
        </w:rPr>
      </w:pPr>
      <w:r w:rsidRPr="00F74A93">
        <w:rPr>
          <w:rFonts w:asciiTheme="minorHAnsi" w:hAnsiTheme="minorHAnsi"/>
          <w:szCs w:val="22"/>
        </w:rPr>
        <w:t>Web</w:t>
      </w:r>
      <w:r w:rsidRPr="00F74A93" w:rsidR="006151EF">
        <w:rPr>
          <w:rFonts w:asciiTheme="minorHAnsi" w:hAnsiTheme="minorHAnsi"/>
          <w:szCs w:val="22"/>
        </w:rPr>
        <w:t xml:space="preserve">site: </w:t>
      </w:r>
      <w:r w:rsidR="00F74A93">
        <w:rPr>
          <w:rFonts w:asciiTheme="minorHAnsi" w:hAnsiTheme="minorHAnsi"/>
          <w:szCs w:val="22"/>
        </w:rPr>
        <w:t>&lt;</w:t>
      </w:r>
      <w:hyperlink r:id="rId12" w:history="1">
        <w:r w:rsidR="0015226B">
          <w:rPr>
            <w:rStyle w:val="Hyperlink"/>
            <w:rFonts w:asciiTheme="minorHAnsi" w:hAnsiTheme="minorHAnsi"/>
            <w:szCs w:val="22"/>
          </w:rPr>
          <w:t>www.census.gov/programs-surveys/bas.html</w:t>
        </w:r>
      </w:hyperlink>
      <w:r w:rsidRPr="00CA45CF" w:rsidR="00F74A93">
        <w:rPr>
          <w:rFonts w:asciiTheme="minorHAnsi" w:hAnsiTheme="minorHAnsi" w:cstheme="minorHAnsi"/>
        </w:rPr>
        <w:t>&gt;</w:t>
      </w:r>
    </w:p>
    <w:sectPr w:rsidSect="00935543">
      <w:headerReference w:type="even" r:id="rId13"/>
      <w:headerReference w:type="default" r:id="rId14"/>
      <w:footerReference w:type="even"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83B78A4" w14:textId="77777777" w:rsidTr="00C818B2">
      <w:tblPrEx>
        <w:tblW w:w="0" w:type="auto"/>
        <w:tblLayout w:type="fixed"/>
        <w:tblLook w:val="06A0"/>
      </w:tblPrEx>
      <w:trPr>
        <w:trHeight w:val="300"/>
      </w:trPr>
      <w:tc>
        <w:tcPr>
          <w:tcW w:w="3120" w:type="dxa"/>
        </w:tcPr>
        <w:p w:rsidR="15CE2A72" w:rsidP="00C818B2" w14:paraId="6009D13C" w14:textId="440BB4B8">
          <w:pPr>
            <w:pStyle w:val="Header"/>
            <w:ind w:left="-115"/>
          </w:pPr>
        </w:p>
      </w:tc>
      <w:tc>
        <w:tcPr>
          <w:tcW w:w="3120" w:type="dxa"/>
        </w:tcPr>
        <w:p w:rsidR="15CE2A72" w:rsidP="00C818B2" w14:paraId="1B81048D" w14:textId="70ADC4E5">
          <w:pPr>
            <w:pStyle w:val="Header"/>
            <w:jc w:val="center"/>
          </w:pPr>
        </w:p>
      </w:tc>
      <w:tc>
        <w:tcPr>
          <w:tcW w:w="3120" w:type="dxa"/>
        </w:tcPr>
        <w:p w:rsidR="15CE2A72" w:rsidP="00C818B2" w14:paraId="1DBAFF2D" w14:textId="7D368137">
          <w:pPr>
            <w:pStyle w:val="Header"/>
            <w:ind w:right="-115"/>
            <w:jc w:val="right"/>
          </w:pPr>
        </w:p>
      </w:tc>
    </w:tr>
  </w:tbl>
  <w:p w:rsidR="15CE2A72" w:rsidP="00C818B2" w14:paraId="2670B4C4" w14:textId="3134715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5E2CAAD2" w14:textId="77777777" w:rsidTr="00C818B2">
      <w:tblPrEx>
        <w:tblW w:w="0" w:type="auto"/>
        <w:tblLayout w:type="fixed"/>
        <w:tblLook w:val="06A0"/>
      </w:tblPrEx>
      <w:trPr>
        <w:trHeight w:val="300"/>
      </w:trPr>
      <w:tc>
        <w:tcPr>
          <w:tcW w:w="3120" w:type="dxa"/>
        </w:tcPr>
        <w:p w:rsidR="15CE2A72" w:rsidP="00C818B2" w14:paraId="54E5DF14" w14:textId="2777A65C">
          <w:pPr>
            <w:pStyle w:val="Header"/>
            <w:ind w:left="-115"/>
          </w:pPr>
        </w:p>
      </w:tc>
      <w:tc>
        <w:tcPr>
          <w:tcW w:w="3120" w:type="dxa"/>
        </w:tcPr>
        <w:p w:rsidR="15CE2A72" w:rsidP="00C818B2" w14:paraId="5612D6D4" w14:textId="5F845025">
          <w:pPr>
            <w:pStyle w:val="Header"/>
            <w:jc w:val="center"/>
          </w:pPr>
        </w:p>
      </w:tc>
      <w:tc>
        <w:tcPr>
          <w:tcW w:w="3120" w:type="dxa"/>
        </w:tcPr>
        <w:p w:rsidR="15CE2A72" w:rsidP="00C818B2" w14:paraId="708C4BEA" w14:textId="2879C706">
          <w:pPr>
            <w:pStyle w:val="Header"/>
            <w:ind w:right="-115"/>
            <w:jc w:val="right"/>
          </w:pPr>
        </w:p>
      </w:tc>
    </w:tr>
  </w:tbl>
  <w:p w:rsidR="15CE2A72" w:rsidP="00C818B2" w14:paraId="4ED60E60" w14:textId="2C537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1ECA" w:rsidRPr="00CF7AAE" w:rsidP="00C818CC" w14:paraId="3B693F7D" w14:textId="02473CEB">
    <w:pPr>
      <w:spacing w:after="120"/>
      <w:rPr>
        <w:rFonts w:ascii="Calibri" w:hAnsi="Calibri" w:cs="Calibri"/>
        <w:b/>
        <w:bCs/>
      </w:rPr>
    </w:pPr>
    <w:r w:rsidRPr="00CF7AAE">
      <w:rPr>
        <w:rFonts w:ascii="Calibri" w:hAnsi="Calibri" w:cs="Calibri"/>
        <w:b/>
        <w:bCs/>
      </w:rPr>
      <w:t>E-mail:</w:t>
    </w:r>
    <w:r w:rsidRPr="00CF7AAE" w:rsidR="00CF7AAE">
      <w:rPr>
        <w:rFonts w:ascii="Calibri" w:hAnsi="Calibri" w:cs="Calibri"/>
        <w:b/>
        <w:bCs/>
      </w:rPr>
      <w:t xml:space="preserve"> BAS-E-SA -</w:t>
    </w:r>
    <w:r w:rsidRPr="00CF7AAE">
      <w:rPr>
        <w:rFonts w:ascii="Calibri" w:hAnsi="Calibri" w:cs="Calibri"/>
        <w:b/>
        <w:bCs/>
      </w:rPr>
      <w:t xml:space="preserve"> </w:t>
    </w:r>
    <w:r w:rsidRPr="00CF7AAE" w:rsidR="00CF7AAE">
      <w:rPr>
        <w:rFonts w:ascii="Calibri" w:hAnsi="Calibri" w:cs="Calibri"/>
        <w:b/>
        <w:bCs/>
      </w:rPr>
      <w:t>BAS Announcement -</w:t>
    </w:r>
    <w:r w:rsidRPr="00CF7AAE" w:rsidR="0088280D">
      <w:rPr>
        <w:rFonts w:ascii="Calibri" w:hAnsi="Calibri" w:cs="Calibri"/>
        <w:b/>
        <w:bCs/>
      </w:rPr>
      <w:t xml:space="preserve"> State Agreement Contact</w:t>
    </w:r>
    <w:r w:rsidRPr="00CF7AAE" w:rsidR="00553997">
      <w:rPr>
        <w:rFonts w:ascii="Calibri" w:hAnsi="Calibri" w:cs="Calibri"/>
        <w:b/>
        <w:bCs/>
      </w:rPr>
      <w:t xml:space="preserve"> </w:t>
    </w:r>
  </w:p>
  <w:p w:rsidR="00CA1ECA" w:rsidP="00C818CC" w14:paraId="76D1D57E" w14:textId="776AF03C">
    <w:r w:rsidRPr="00CF7AAE">
      <w:rPr>
        <w:rFonts w:ascii="Calibri" w:hAnsi="Calibri" w:cs="Calibri"/>
        <w:b/>
        <w:bCs/>
      </w:rPr>
      <w:t xml:space="preserve">Subject: </w:t>
    </w:r>
    <w:r w:rsidR="00B55BB7">
      <w:rPr>
        <w:rFonts w:ascii="Calibri" w:hAnsi="Calibri" w:cs="Calibri"/>
        <w:b/>
        <w:bCs/>
      </w:rPr>
      <w:t>&lt;</w:t>
    </w:r>
    <w:r w:rsidRPr="00CF7AAE">
      <w:rPr>
        <w:rFonts w:ascii="Calibri" w:hAnsi="Calibri" w:cs="Calibri"/>
        <w:b/>
        <w:bCs/>
      </w:rPr>
      <w:t>YYYY</w:t>
    </w:r>
    <w:r w:rsidR="00B55BB7">
      <w:rPr>
        <w:rFonts w:ascii="Calibri" w:hAnsi="Calibri" w:cs="Calibri"/>
        <w:b/>
        <w:bCs/>
      </w:rPr>
      <w:t>&gt;</w:t>
    </w:r>
    <w:r w:rsidRPr="00CF7AAE">
      <w:rPr>
        <w:rFonts w:ascii="Calibri" w:hAnsi="Calibri" w:cs="Calibri"/>
        <w:b/>
        <w:bCs/>
      </w:rPr>
      <w:t xml:space="preserve"> Boundary and </w:t>
    </w:r>
    <w:r w:rsidRPr="00CF7AAE" w:rsidR="0088280D">
      <w:rPr>
        <w:rFonts w:ascii="Calibri" w:hAnsi="Calibri" w:cs="Calibri"/>
        <w:b/>
        <w:bCs/>
      </w:rPr>
      <w:t xml:space="preserve">Annexation 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BA583E"/>
    <w:multiLevelType w:val="hybridMultilevel"/>
    <w:tmpl w:val="A484FB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895563"/>
    <w:multiLevelType w:val="hybridMultilevel"/>
    <w:tmpl w:val="DBF837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FC351F"/>
    <w:multiLevelType w:val="hybridMultilevel"/>
    <w:tmpl w:val="ACD607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9B6CC9"/>
    <w:multiLevelType w:val="hybridMultilevel"/>
    <w:tmpl w:val="08A86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23C5B2D"/>
    <w:multiLevelType w:val="hybridMultilevel"/>
    <w:tmpl w:val="DB501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5E0747"/>
    <w:multiLevelType w:val="hybridMultilevel"/>
    <w:tmpl w:val="CC8A50A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9293643">
    <w:abstractNumId w:val="0"/>
  </w:num>
  <w:num w:numId="2" w16cid:durableId="743528949">
    <w:abstractNumId w:val="2"/>
  </w:num>
  <w:num w:numId="3" w16cid:durableId="179903427">
    <w:abstractNumId w:val="1"/>
  </w:num>
  <w:num w:numId="4" w16cid:durableId="111288024">
    <w:abstractNumId w:val="5"/>
  </w:num>
  <w:num w:numId="5" w16cid:durableId="847594962">
    <w:abstractNumId w:val="4"/>
  </w:num>
  <w:num w:numId="6" w16cid:durableId="200437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3DA"/>
    <w:rsid w:val="000274F0"/>
    <w:rsid w:val="00030BA2"/>
    <w:rsid w:val="000503DB"/>
    <w:rsid w:val="000948E4"/>
    <w:rsid w:val="000A6F02"/>
    <w:rsid w:val="000E37B5"/>
    <w:rsid w:val="00106673"/>
    <w:rsid w:val="00115210"/>
    <w:rsid w:val="00122CD2"/>
    <w:rsid w:val="00124374"/>
    <w:rsid w:val="0013165C"/>
    <w:rsid w:val="00150307"/>
    <w:rsid w:val="00151C7A"/>
    <w:rsid w:val="0015226B"/>
    <w:rsid w:val="00162F12"/>
    <w:rsid w:val="001905A1"/>
    <w:rsid w:val="00193CD9"/>
    <w:rsid w:val="001A11A5"/>
    <w:rsid w:val="001A3C22"/>
    <w:rsid w:val="001D723E"/>
    <w:rsid w:val="002023D6"/>
    <w:rsid w:val="002120AA"/>
    <w:rsid w:val="00236C71"/>
    <w:rsid w:val="00294E97"/>
    <w:rsid w:val="002A490B"/>
    <w:rsid w:val="002A5A65"/>
    <w:rsid w:val="002E488E"/>
    <w:rsid w:val="003275EE"/>
    <w:rsid w:val="00331EFB"/>
    <w:rsid w:val="003441FE"/>
    <w:rsid w:val="00381569"/>
    <w:rsid w:val="003B36AC"/>
    <w:rsid w:val="003E3BA6"/>
    <w:rsid w:val="004333DA"/>
    <w:rsid w:val="00471A22"/>
    <w:rsid w:val="00475FD3"/>
    <w:rsid w:val="0047616B"/>
    <w:rsid w:val="004A1407"/>
    <w:rsid w:val="004A6C4C"/>
    <w:rsid w:val="004B2F8C"/>
    <w:rsid w:val="004C6545"/>
    <w:rsid w:val="004E72EB"/>
    <w:rsid w:val="00516C5F"/>
    <w:rsid w:val="0051718C"/>
    <w:rsid w:val="0052505E"/>
    <w:rsid w:val="005347E7"/>
    <w:rsid w:val="0054528A"/>
    <w:rsid w:val="00553997"/>
    <w:rsid w:val="00557C33"/>
    <w:rsid w:val="00570554"/>
    <w:rsid w:val="00574968"/>
    <w:rsid w:val="00583CC4"/>
    <w:rsid w:val="00595604"/>
    <w:rsid w:val="00597492"/>
    <w:rsid w:val="005A0C32"/>
    <w:rsid w:val="005A5D13"/>
    <w:rsid w:val="005C364D"/>
    <w:rsid w:val="005D6024"/>
    <w:rsid w:val="005E2643"/>
    <w:rsid w:val="005E6462"/>
    <w:rsid w:val="00606F4E"/>
    <w:rsid w:val="006151EF"/>
    <w:rsid w:val="00621D9E"/>
    <w:rsid w:val="00625869"/>
    <w:rsid w:val="00634911"/>
    <w:rsid w:val="0064339A"/>
    <w:rsid w:val="00646ADE"/>
    <w:rsid w:val="00656A00"/>
    <w:rsid w:val="006808BF"/>
    <w:rsid w:val="006808DF"/>
    <w:rsid w:val="006861B0"/>
    <w:rsid w:val="00687E0D"/>
    <w:rsid w:val="0069552C"/>
    <w:rsid w:val="006A40AB"/>
    <w:rsid w:val="006A64A2"/>
    <w:rsid w:val="006A67DC"/>
    <w:rsid w:val="006E26E7"/>
    <w:rsid w:val="0070706C"/>
    <w:rsid w:val="0072054E"/>
    <w:rsid w:val="00721D23"/>
    <w:rsid w:val="00730470"/>
    <w:rsid w:val="007314F3"/>
    <w:rsid w:val="00744E1C"/>
    <w:rsid w:val="00776272"/>
    <w:rsid w:val="00791600"/>
    <w:rsid w:val="00795B00"/>
    <w:rsid w:val="007A3985"/>
    <w:rsid w:val="008208AB"/>
    <w:rsid w:val="00832EB5"/>
    <w:rsid w:val="00843249"/>
    <w:rsid w:val="008440A0"/>
    <w:rsid w:val="008775A5"/>
    <w:rsid w:val="0088280D"/>
    <w:rsid w:val="00893633"/>
    <w:rsid w:val="008B103A"/>
    <w:rsid w:val="008B646C"/>
    <w:rsid w:val="008C5C85"/>
    <w:rsid w:val="00901185"/>
    <w:rsid w:val="00924A48"/>
    <w:rsid w:val="00926F04"/>
    <w:rsid w:val="00931F11"/>
    <w:rsid w:val="00935543"/>
    <w:rsid w:val="00940783"/>
    <w:rsid w:val="009704B5"/>
    <w:rsid w:val="009C26CF"/>
    <w:rsid w:val="009E4F80"/>
    <w:rsid w:val="00A00B82"/>
    <w:rsid w:val="00A06F39"/>
    <w:rsid w:val="00A24AFC"/>
    <w:rsid w:val="00A31777"/>
    <w:rsid w:val="00A37C91"/>
    <w:rsid w:val="00A522CE"/>
    <w:rsid w:val="00A54AB7"/>
    <w:rsid w:val="00A747C9"/>
    <w:rsid w:val="00A90624"/>
    <w:rsid w:val="00AF1097"/>
    <w:rsid w:val="00AF767A"/>
    <w:rsid w:val="00B213E0"/>
    <w:rsid w:val="00B41082"/>
    <w:rsid w:val="00B55BB7"/>
    <w:rsid w:val="00B60FBC"/>
    <w:rsid w:val="00B84034"/>
    <w:rsid w:val="00B842BA"/>
    <w:rsid w:val="00B84C1E"/>
    <w:rsid w:val="00B967A0"/>
    <w:rsid w:val="00BA3F41"/>
    <w:rsid w:val="00BB2791"/>
    <w:rsid w:val="00BD7EB1"/>
    <w:rsid w:val="00C010DC"/>
    <w:rsid w:val="00C03888"/>
    <w:rsid w:val="00C06653"/>
    <w:rsid w:val="00C15340"/>
    <w:rsid w:val="00C818B2"/>
    <w:rsid w:val="00C818CC"/>
    <w:rsid w:val="00CA1ECA"/>
    <w:rsid w:val="00CA45CF"/>
    <w:rsid w:val="00CC738B"/>
    <w:rsid w:val="00CD34EF"/>
    <w:rsid w:val="00CD3E5B"/>
    <w:rsid w:val="00CF7AAE"/>
    <w:rsid w:val="00D02538"/>
    <w:rsid w:val="00D02F4E"/>
    <w:rsid w:val="00D14C3F"/>
    <w:rsid w:val="00D17FA8"/>
    <w:rsid w:val="00D318F8"/>
    <w:rsid w:val="00D46F83"/>
    <w:rsid w:val="00D502A3"/>
    <w:rsid w:val="00D572AF"/>
    <w:rsid w:val="00D71488"/>
    <w:rsid w:val="00D72340"/>
    <w:rsid w:val="00D876E0"/>
    <w:rsid w:val="00DA2180"/>
    <w:rsid w:val="00DA5F16"/>
    <w:rsid w:val="00DB29C4"/>
    <w:rsid w:val="00DB2C82"/>
    <w:rsid w:val="00DC1D91"/>
    <w:rsid w:val="00DE2524"/>
    <w:rsid w:val="00E03C56"/>
    <w:rsid w:val="00E36933"/>
    <w:rsid w:val="00E6493D"/>
    <w:rsid w:val="00E8674C"/>
    <w:rsid w:val="00E9280F"/>
    <w:rsid w:val="00ED4001"/>
    <w:rsid w:val="00EE32F7"/>
    <w:rsid w:val="00F02190"/>
    <w:rsid w:val="00F04E37"/>
    <w:rsid w:val="00F05078"/>
    <w:rsid w:val="00F0555E"/>
    <w:rsid w:val="00F13C97"/>
    <w:rsid w:val="00F3428C"/>
    <w:rsid w:val="00F350D7"/>
    <w:rsid w:val="00F409F1"/>
    <w:rsid w:val="00F53C7B"/>
    <w:rsid w:val="00F546D4"/>
    <w:rsid w:val="00F74A93"/>
    <w:rsid w:val="00FB0262"/>
    <w:rsid w:val="00FC0A47"/>
    <w:rsid w:val="00FF7014"/>
    <w:rsid w:val="07201BBD"/>
    <w:rsid w:val="09FB924D"/>
    <w:rsid w:val="0A9E0658"/>
    <w:rsid w:val="13015500"/>
    <w:rsid w:val="15CE2A72"/>
    <w:rsid w:val="1E20F290"/>
    <w:rsid w:val="2E1A0038"/>
    <w:rsid w:val="2E7BE409"/>
    <w:rsid w:val="31821D02"/>
    <w:rsid w:val="3F90B834"/>
    <w:rsid w:val="40CCFBD0"/>
    <w:rsid w:val="440852CF"/>
    <w:rsid w:val="471275A1"/>
    <w:rsid w:val="4B8ADA54"/>
    <w:rsid w:val="4F20784C"/>
    <w:rsid w:val="5DDA78F7"/>
    <w:rsid w:val="615772E1"/>
    <w:rsid w:val="61AFEF6D"/>
    <w:rsid w:val="658A3FE8"/>
    <w:rsid w:val="6E495BA2"/>
    <w:rsid w:val="6EBD167B"/>
    <w:rsid w:val="7634B3A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89C0F"/>
  <w15:docId w15:val="{8753AA08-DD1F-45CC-B8C3-F12834B3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33DA"/>
    <w:pPr>
      <w:spacing w:after="0" w:line="240" w:lineRule="auto"/>
    </w:pPr>
    <w:rPr>
      <w:rFonts w:ascii="Arial" w:eastAsia="Times New Roman" w:hAnsi="Arial"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3DA"/>
    <w:rPr>
      <w:color w:val="0000FF"/>
      <w:u w:val="single"/>
    </w:rPr>
  </w:style>
  <w:style w:type="paragraph" w:styleId="ListParagraph">
    <w:name w:val="List Paragraph"/>
    <w:basedOn w:val="Normal"/>
    <w:uiPriority w:val="34"/>
    <w:qFormat/>
    <w:rsid w:val="004333DA"/>
    <w:pPr>
      <w:ind w:left="720"/>
      <w:contextualSpacing/>
    </w:pPr>
  </w:style>
  <w:style w:type="character" w:styleId="CommentReference">
    <w:name w:val="annotation reference"/>
    <w:basedOn w:val="DefaultParagraphFont"/>
    <w:uiPriority w:val="99"/>
    <w:semiHidden/>
    <w:unhideWhenUsed/>
    <w:rsid w:val="008775A5"/>
    <w:rPr>
      <w:sz w:val="16"/>
      <w:szCs w:val="16"/>
    </w:rPr>
  </w:style>
  <w:style w:type="paragraph" w:styleId="CommentText">
    <w:name w:val="annotation text"/>
    <w:basedOn w:val="Normal"/>
    <w:link w:val="CommentTextChar"/>
    <w:uiPriority w:val="99"/>
    <w:unhideWhenUsed/>
    <w:rsid w:val="008775A5"/>
    <w:rPr>
      <w:sz w:val="20"/>
      <w:szCs w:val="20"/>
    </w:rPr>
  </w:style>
  <w:style w:type="character" w:customStyle="1" w:styleId="CommentTextChar">
    <w:name w:val="Comment Text Char"/>
    <w:basedOn w:val="DefaultParagraphFont"/>
    <w:link w:val="CommentText"/>
    <w:uiPriority w:val="99"/>
    <w:rsid w:val="008775A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775A5"/>
    <w:rPr>
      <w:rFonts w:ascii="Tahoma" w:hAnsi="Tahoma" w:cs="Tahoma"/>
      <w:sz w:val="16"/>
      <w:szCs w:val="16"/>
    </w:rPr>
  </w:style>
  <w:style w:type="character" w:customStyle="1" w:styleId="BalloonTextChar">
    <w:name w:val="Balloon Text Char"/>
    <w:basedOn w:val="DefaultParagraphFont"/>
    <w:link w:val="BalloonText"/>
    <w:uiPriority w:val="99"/>
    <w:semiHidden/>
    <w:rsid w:val="008775A5"/>
    <w:rPr>
      <w:rFonts w:ascii="Tahoma" w:eastAsia="Times New Roman" w:hAnsi="Tahoma" w:cs="Tahoma"/>
      <w:sz w:val="16"/>
      <w:szCs w:val="16"/>
    </w:rPr>
  </w:style>
  <w:style w:type="paragraph" w:styleId="NoSpacing">
    <w:name w:val="No Spacing"/>
    <w:uiPriority w:val="1"/>
    <w:qFormat/>
    <w:rsid w:val="008C5C85"/>
    <w:pPr>
      <w:spacing w:after="0" w:line="240" w:lineRule="auto"/>
    </w:pPr>
    <w:rPr>
      <w:rFonts w:eastAsia="Times New Roman" w:cs="Times New Roman"/>
    </w:rPr>
  </w:style>
  <w:style w:type="paragraph" w:styleId="NormalWeb">
    <w:name w:val="Normal (Web)"/>
    <w:basedOn w:val="Normal"/>
    <w:uiPriority w:val="99"/>
    <w:unhideWhenUsed/>
    <w:rsid w:val="00FF7014"/>
    <w:pPr>
      <w:spacing w:before="100" w:beforeAutospacing="1" w:after="100" w:afterAutospacing="1"/>
    </w:pPr>
    <w:rPr>
      <w:rFonts w:ascii="Times New Roman" w:hAnsi="Times New Roman"/>
      <w:sz w:val="24"/>
    </w:rPr>
  </w:style>
  <w:style w:type="paragraph" w:styleId="Header">
    <w:name w:val="header"/>
    <w:basedOn w:val="Normal"/>
    <w:link w:val="HeaderChar"/>
    <w:uiPriority w:val="99"/>
    <w:unhideWhenUsed/>
    <w:rsid w:val="00D318F8"/>
    <w:pPr>
      <w:tabs>
        <w:tab w:val="center" w:pos="4680"/>
        <w:tab w:val="right" w:pos="9360"/>
      </w:tabs>
    </w:pPr>
  </w:style>
  <w:style w:type="character" w:customStyle="1" w:styleId="HeaderChar">
    <w:name w:val="Header Char"/>
    <w:basedOn w:val="DefaultParagraphFont"/>
    <w:link w:val="Header"/>
    <w:uiPriority w:val="99"/>
    <w:rsid w:val="00D318F8"/>
    <w:rPr>
      <w:rFonts w:ascii="Arial" w:eastAsia="Times New Roman" w:hAnsi="Arial" w:cs="Times New Roman"/>
      <w:szCs w:val="24"/>
    </w:rPr>
  </w:style>
  <w:style w:type="paragraph" w:styleId="Footer">
    <w:name w:val="footer"/>
    <w:basedOn w:val="Normal"/>
    <w:link w:val="FooterChar"/>
    <w:uiPriority w:val="99"/>
    <w:unhideWhenUsed/>
    <w:rsid w:val="00D318F8"/>
    <w:pPr>
      <w:tabs>
        <w:tab w:val="center" w:pos="4680"/>
        <w:tab w:val="right" w:pos="9360"/>
      </w:tabs>
    </w:pPr>
  </w:style>
  <w:style w:type="character" w:customStyle="1" w:styleId="FooterChar">
    <w:name w:val="Footer Char"/>
    <w:basedOn w:val="DefaultParagraphFont"/>
    <w:link w:val="Footer"/>
    <w:uiPriority w:val="99"/>
    <w:rsid w:val="00D318F8"/>
    <w:rPr>
      <w:rFonts w:ascii="Arial" w:eastAsia="Times New Roman" w:hAnsi="Arial" w:cs="Times New Roman"/>
      <w:szCs w:val="24"/>
    </w:rPr>
  </w:style>
  <w:style w:type="paragraph" w:customStyle="1" w:styleId="Default">
    <w:name w:val="Default"/>
    <w:rsid w:val="00D318F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A3C2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F767A"/>
    <w:rPr>
      <w:b/>
      <w:bCs/>
    </w:rPr>
  </w:style>
  <w:style w:type="character" w:customStyle="1" w:styleId="CommentSubjectChar">
    <w:name w:val="Comment Subject Char"/>
    <w:basedOn w:val="CommentTextChar"/>
    <w:link w:val="CommentSubject"/>
    <w:uiPriority w:val="99"/>
    <w:semiHidden/>
    <w:rsid w:val="00AF767A"/>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5A0C32"/>
    <w:rPr>
      <w:color w:val="605E5C"/>
      <w:shd w:val="clear" w:color="auto" w:fill="E1DFDD"/>
    </w:rPr>
  </w:style>
  <w:style w:type="paragraph" w:styleId="Revision">
    <w:name w:val="Revision"/>
    <w:hidden/>
    <w:uiPriority w:val="99"/>
    <w:semiHidden/>
    <w:rsid w:val="0054528A"/>
    <w:pPr>
      <w:spacing w:after="0" w:line="240" w:lineRule="auto"/>
    </w:pPr>
    <w:rPr>
      <w:rFonts w:ascii="Arial" w:eastAsia="Times New Roman" w:hAnsi="Arial" w:cs="Times New Roman"/>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geo.bas@census.gov" TargetMode="External" /><Relationship Id="rId11" Type="http://schemas.openxmlformats.org/officeDocument/2006/relationships/image" Target="media/image1.jpeg" /><Relationship Id="rId12" Type="http://schemas.openxmlformats.org/officeDocument/2006/relationships/hyperlink" Target="https://www.census.gov/programs-surveys/bas.html"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ensus.gov/geographies/mapping-files/time-series/geo/partnership.html" TargetMode="External" /><Relationship Id="rId9" Type="http://schemas.openxmlformats.org/officeDocument/2006/relationships/hyperlink" Target="https://www.census.gov/programs-surveys/bas/geographies/map-tools/arcmap-tool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7e9e401-0492-4107-8ab8-e7caf78996f7">
      <UserInfo>
        <DisplayName>Lyndsey Richmond (CENSUS/GEO FED)</DisplayName>
        <AccountId>45</AccountId>
        <AccountType/>
      </UserInfo>
    </SharedWithUsers>
    <SubmitterName xmlns="f762c95d-3cca-4969-a35b-3d8ab5bf0d48">Meredith Gillum</SubmitterName>
    <Parent_ICR xmlns="f762c95d-3cca-4969-a35b-3d8ab5bf0d48">1748</Parent_ICR>
    <ICR_ID xmlns="f762c95d-3cca-4969-a35b-3d8ab5bf0d48">1748</ICR_ID>
    <DocumentType xmlns="f762c95d-3cca-4969-a35b-3d8ab5bf0d48">Emails to Respondents</DocumentType>
  </documentManagement>
</p:properties>
</file>

<file path=customXml/itemProps1.xml><?xml version="1.0" encoding="utf-8"?>
<ds:datastoreItem xmlns:ds="http://schemas.openxmlformats.org/officeDocument/2006/customXml" ds:itemID="{FCCA679F-B0BD-4E37-9673-865151E113CB}">
  <ds:schemaRefs>
    <ds:schemaRef ds:uri="http://schemas.openxmlformats.org/officeDocument/2006/bibliography"/>
  </ds:schemaRefs>
</ds:datastoreItem>
</file>

<file path=customXml/itemProps2.xml><?xml version="1.0" encoding="utf-8"?>
<ds:datastoreItem xmlns:ds="http://schemas.openxmlformats.org/officeDocument/2006/customXml" ds:itemID="{8E00E921-66A1-4F7B-99AA-E15DAC2E874A}">
  <ds:schemaRefs>
    <ds:schemaRef ds:uri="http://schemas.microsoft.com/sharepoint/v3/contenttype/forms"/>
  </ds:schemaRefs>
</ds:datastoreItem>
</file>

<file path=customXml/itemProps3.xml><?xml version="1.0" encoding="utf-8"?>
<ds:datastoreItem xmlns:ds="http://schemas.openxmlformats.org/officeDocument/2006/customXml" ds:itemID="{754CD509-53E2-4267-8077-8A594D4F8132}">
  <ds:schemaRefs/>
</ds:datastoreItem>
</file>

<file path=customXml/itemProps4.xml><?xml version="1.0" encoding="utf-8"?>
<ds:datastoreItem xmlns:ds="http://schemas.openxmlformats.org/officeDocument/2006/customXml" ds:itemID="{A1D05358-9383-47A9-9FB2-6B8420F19693}">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57de7b47-ddfe-4e7d-a3c4-a6c84a8b0cc4"/>
    <ds:schemaRef ds:uri="9437ff5d-21c2-4339-9ac8-4f223b4986b5"/>
    <ds:schemaRef ds:uri="http://purl.org/dc/dcmitype/"/>
    <ds:schemaRef ds:uri="http://schemas.microsoft.com/office/infopath/2007/PartnerControls"/>
    <ds:schemaRef ds:uri="http://www.w3.org/XML/1998/namespace"/>
    <ds:schemaRef ds:uri="http://purl.org/dc/terms/"/>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BAS-E-SA</vt:lpstr>
    </vt:vector>
  </TitlesOfParts>
  <Company>U.S. Department of Commerce</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BAS-E-SA</dc:title>
  <dc:creator>U.S. Census Bureau</dc:creator>
  <cp:lastModifiedBy>Meredith L Gillum (CENSUS/GEO FED)</cp:lastModifiedBy>
  <cp:revision>3</cp:revision>
  <cp:lastPrinted>2019-05-13T15:44:00Z</cp:lastPrinted>
  <dcterms:created xsi:type="dcterms:W3CDTF">2024-07-23T17:40:00Z</dcterms:created>
  <dcterms:modified xsi:type="dcterms:W3CDTF">2024-07-31T17:34:00Z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ies>
</file>