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6735" w14:paraId="0D65EE50" w14:textId="71F4CCC5">
      <w:pPr>
        <w:sectPr w:rsidSect="00A54536">
          <w:headerReference w:type="default" r:id="rId7"/>
          <w:footerReference w:type="default" r:id="rId8"/>
          <w:pgSz w:w="12240" w:h="15840"/>
          <w:pgMar w:top="1440" w:right="1440" w:bottom="1440" w:left="1440" w:header="576" w:footer="432" w:gutter="0"/>
          <w:cols w:space="720"/>
          <w:docGrid w:linePitch="360"/>
        </w:sectPr>
      </w:pPr>
    </w:p>
    <w:p w:rsidR="00896972" w:rsidRPr="003E7552" w:rsidP="00CF0148" w14:paraId="70E275E2" w14:textId="0BAE98F7">
      <w:pPr>
        <w:spacing w:before="240" w:after="240" w:line="257" w:lineRule="auto"/>
        <w:rPr>
          <w:rFonts w:cs="Calibri"/>
        </w:rPr>
      </w:pPr>
      <w:r w:rsidRPr="003E7552">
        <w:rPr>
          <w:rFonts w:cs="Calibri"/>
        </w:rPr>
        <w:t xml:space="preserve">A Message from the </w:t>
      </w:r>
      <w:r w:rsidR="00A20375">
        <w:rPr>
          <w:rFonts w:cs="Calibri"/>
        </w:rPr>
        <w:t>Division Chief</w:t>
      </w:r>
      <w:r w:rsidRPr="003E7552">
        <w:rPr>
          <w:rFonts w:cs="Calibri"/>
        </w:rPr>
        <w:t xml:space="preserve">, </w:t>
      </w:r>
      <w:r w:rsidR="00A20375">
        <w:rPr>
          <w:rFonts w:cs="Calibri"/>
        </w:rPr>
        <w:t>Geography Division</w:t>
      </w:r>
      <w:r w:rsidRPr="003E7552">
        <w:rPr>
          <w:rFonts w:cs="Calibri"/>
        </w:rPr>
        <w:t>:</w:t>
      </w:r>
    </w:p>
    <w:p w:rsidR="00896972" w:rsidRPr="003E7552" w:rsidP="00896972" w14:paraId="3AD14AA9" w14:textId="09C8D695">
      <w:pPr>
        <w:spacing w:after="120" w:line="257" w:lineRule="auto"/>
        <w:rPr>
          <w:rFonts w:cs="Calibri"/>
        </w:rPr>
      </w:pPr>
      <w:r w:rsidRPr="4B4D1420">
        <w:rPr>
          <w:rFonts w:cs="Calibri"/>
        </w:rPr>
        <w:t xml:space="preserve">Thank you for your response to the Boundary and Annexation Survey (BAS). Enclosed are the </w:t>
      </w:r>
      <w:r>
        <w:rPr>
          <w:rFonts w:cs="Calibri"/>
        </w:rPr>
        <w:t xml:space="preserve">paper </w:t>
      </w:r>
      <w:r w:rsidRPr="4B4D1420">
        <w:rPr>
          <w:rFonts w:cs="Calibri"/>
        </w:rPr>
        <w:t>materials you requested to report boundary changes.</w:t>
      </w:r>
      <w:r w:rsidRPr="4B4D1420">
        <w:rPr>
          <w:rFonts w:cs="Calibri"/>
          <w:b/>
          <w:bCs/>
        </w:rPr>
        <w:t xml:space="preserve"> </w:t>
      </w:r>
      <w:r w:rsidRPr="4B4D1420">
        <w:rPr>
          <w:rFonts w:cs="Calibri"/>
        </w:rPr>
        <w:t xml:space="preserve">Use the </w:t>
      </w:r>
      <w:r w:rsidR="00CF0148">
        <w:rPr>
          <w:rFonts w:cs="Calibri"/>
        </w:rPr>
        <w:t>enclosed</w:t>
      </w:r>
      <w:r w:rsidRPr="4B4D1420">
        <w:rPr>
          <w:rFonts w:cs="Calibri"/>
        </w:rPr>
        <w:t xml:space="preserve"> materials to create your BAS submission.</w:t>
      </w:r>
    </w:p>
    <w:p w:rsidR="00896972" w:rsidRPr="00443321" w:rsidP="00CF0148" w14:paraId="24B1D892" w14:textId="77777777">
      <w:pPr>
        <w:widowControl w:val="0"/>
        <w:spacing w:after="120" w:line="240" w:lineRule="auto"/>
        <w:ind w:right="86"/>
        <w:jc w:val="center"/>
        <w:rPr>
          <w:rFonts w:cs="Calibri"/>
          <w:color w:val="000000" w:themeColor="text1"/>
        </w:rPr>
      </w:pPr>
      <w:r w:rsidRPr="00443321">
        <w:rPr>
          <w:rFonts w:cs="Calibri"/>
          <w:b/>
          <w:bCs/>
          <w:color w:val="000000" w:themeColor="text1"/>
        </w:rPr>
        <w:t>ACTION STEPS</w:t>
      </w:r>
    </w:p>
    <w:p w:rsidR="00896972" w:rsidP="001830D5" w14:paraId="55CE0DA3" w14:textId="77777777">
      <w:pPr>
        <w:pStyle w:val="ListParagraph"/>
        <w:widowControl w:val="0"/>
        <w:numPr>
          <w:ilvl w:val="0"/>
          <w:numId w:val="3"/>
        </w:numPr>
        <w:spacing w:after="120" w:line="240" w:lineRule="auto"/>
        <w:ind w:left="360"/>
        <w:contextualSpacing w:val="0"/>
        <w:rPr>
          <w:rFonts w:cs="Calibri"/>
          <w:color w:val="000000" w:themeColor="text1"/>
        </w:rPr>
      </w:pPr>
      <w:r w:rsidRPr="00365DDA">
        <w:rPr>
          <w:rFonts w:cs="Calibri"/>
          <w:b/>
          <w:bCs/>
          <w:color w:val="000000" w:themeColor="text1"/>
        </w:rPr>
        <w:t>Review</w:t>
      </w:r>
      <w:r w:rsidRPr="10EC314F">
        <w:rPr>
          <w:rFonts w:cs="Calibri"/>
          <w:color w:val="000000" w:themeColor="text1"/>
        </w:rPr>
        <w:t xml:space="preserve"> the contents of the package.</w:t>
      </w:r>
    </w:p>
    <w:p w:rsidR="00896972" w:rsidP="001830D5" w14:paraId="5CEE13AF" w14:textId="77777777">
      <w:pPr>
        <w:pStyle w:val="ListParagraph"/>
        <w:widowControl w:val="0"/>
        <w:numPr>
          <w:ilvl w:val="0"/>
          <w:numId w:val="3"/>
        </w:numPr>
        <w:spacing w:after="120" w:line="240" w:lineRule="auto"/>
        <w:ind w:left="360"/>
        <w:contextualSpacing w:val="0"/>
        <w:rPr>
          <w:rFonts w:cs="Calibri"/>
          <w:color w:val="000000" w:themeColor="text1"/>
        </w:rPr>
      </w:pPr>
      <w:r w:rsidRPr="00443321">
        <w:rPr>
          <w:rFonts w:cs="Calibri"/>
          <w:b/>
          <w:bCs/>
          <w:color w:val="000000" w:themeColor="text1"/>
        </w:rPr>
        <w:t>Update</w:t>
      </w:r>
      <w:r w:rsidRPr="10EC314F">
        <w:rPr>
          <w:rFonts w:cs="Calibri"/>
          <w:color w:val="000000" w:themeColor="text1"/>
        </w:rPr>
        <w:t xml:space="preserve"> the maps using the appropriate colored pencils.</w:t>
      </w:r>
    </w:p>
    <w:p w:rsidR="00896972" w:rsidRPr="00443321" w:rsidP="001830D5" w14:paraId="347608E0" w14:textId="68FF6761">
      <w:pPr>
        <w:pStyle w:val="ListParagraph"/>
        <w:numPr>
          <w:ilvl w:val="4"/>
          <w:numId w:val="3"/>
        </w:numPr>
        <w:spacing w:after="120"/>
        <w:ind w:left="360"/>
        <w:contextualSpacing w:val="0"/>
        <w:rPr>
          <w:b/>
          <w:bCs/>
        </w:rPr>
      </w:pPr>
      <w:r w:rsidRPr="00365DDA">
        <w:rPr>
          <w:rFonts w:cs="Calibri"/>
          <w:b/>
          <w:bCs/>
          <w:color w:val="000000" w:themeColor="text1"/>
        </w:rPr>
        <w:t>Return</w:t>
      </w:r>
      <w:r w:rsidRPr="00365DDA">
        <w:rPr>
          <w:rFonts w:cs="Calibri"/>
          <w:color w:val="000000" w:themeColor="text1"/>
        </w:rPr>
        <w:t xml:space="preserve"> only the map sheets with updates to the Census Bureau using the provided postage-paid return envelope or scan and email the completed materials to &lt;</w:t>
      </w:r>
      <w:hyperlink r:id="rId9" w:history="1">
        <w:r w:rsidRPr="00365DDA">
          <w:rPr>
            <w:rStyle w:val="Hyperlink"/>
            <w:rFonts w:cs="Calibri"/>
          </w:rPr>
          <w:t>geo.bas@census.gov</w:t>
        </w:r>
      </w:hyperlink>
      <w:r w:rsidRPr="00365DDA">
        <w:rPr>
          <w:rFonts w:cs="Calibri"/>
          <w:color w:val="000000" w:themeColor="text1"/>
        </w:rPr>
        <w:t>&gt;.</w:t>
      </w:r>
      <w:bookmarkStart w:id="0" w:name="_Hlk72161041"/>
    </w:p>
    <w:p w:rsidR="00896972" w:rsidRPr="00443321" w:rsidP="00CF0148" w14:paraId="2F3F4D39" w14:textId="77777777">
      <w:pPr>
        <w:spacing w:after="120"/>
        <w:jc w:val="center"/>
        <w:rPr>
          <w:b/>
          <w:bCs/>
        </w:rPr>
      </w:pPr>
      <w:r w:rsidRPr="00443321">
        <w:rPr>
          <w:b/>
          <w:bCs/>
        </w:rPr>
        <w:t>KEY DATES</w:t>
      </w:r>
    </w:p>
    <w:p w:rsidR="00896972" w:rsidRPr="003E7552" w:rsidP="00896972" w14:paraId="2A824100" w14:textId="510825FA">
      <w:pPr>
        <w:spacing w:before="240" w:after="120" w:line="257" w:lineRule="auto"/>
        <w:ind w:left="1267" w:hanging="1267"/>
      </w:pPr>
      <w:bookmarkStart w:id="1" w:name="_Hlk72160654"/>
      <w:r w:rsidRPr="003E7552">
        <w:rPr>
          <w:b/>
          <w:bCs/>
        </w:rPr>
        <w:t>January 1</w:t>
      </w:r>
      <w:r w:rsidRPr="003E7552">
        <w:tab/>
      </w:r>
      <w:r w:rsidR="00A20375">
        <w:t>Legal boundary</w:t>
      </w:r>
      <w:r w:rsidRPr="003E7552" w:rsidR="00A20375">
        <w:t xml:space="preserve"> </w:t>
      </w:r>
      <w:r w:rsidR="00CF0148">
        <w:t>changes</w:t>
      </w:r>
      <w:r w:rsidRPr="003E7552">
        <w:t xml:space="preserve"> must be in effect on or before this date to be reported in the current survey year.</w:t>
      </w:r>
    </w:p>
    <w:p w:rsidR="00896972" w:rsidRPr="003E7552" w:rsidP="00896972" w14:paraId="620466CD" w14:textId="40A5B67F">
      <w:pPr>
        <w:spacing w:after="120" w:line="257" w:lineRule="auto"/>
        <w:ind w:left="1260" w:hanging="1260"/>
      </w:pPr>
      <w:r w:rsidRPr="003E7552">
        <w:rPr>
          <w:b/>
          <w:bCs/>
        </w:rPr>
        <w:t>March 1</w:t>
      </w:r>
      <w:r w:rsidRPr="003E7552">
        <w:rPr>
          <w:b/>
        </w:rPr>
        <w:tab/>
      </w:r>
      <w:bookmarkStart w:id="2" w:name="_Hlk72159098"/>
      <w:r w:rsidRPr="003E7552">
        <w:rPr>
          <w:bCs/>
        </w:rPr>
        <w:t>First BAS deadline</w:t>
      </w:r>
      <w:bookmarkEnd w:id="2"/>
      <w:r w:rsidR="00A20375">
        <w:rPr>
          <w:rFonts w:asciiTheme="minorHAnsi" w:hAnsiTheme="minorHAnsi"/>
          <w:bCs/>
        </w:rPr>
        <w:t>–</w:t>
      </w:r>
      <w:r>
        <w:t>Legal boundary changes</w:t>
      </w:r>
      <w:r w:rsidRPr="003E7552">
        <w:t xml:space="preserve"> returned by this date will be </w:t>
      </w:r>
      <w:r>
        <w:t>shown</w:t>
      </w:r>
      <w:r w:rsidRPr="003E7552">
        <w:t xml:space="preserve"> in the American Community Survey and Population Estimates Program data and in next year’s BAS materials.</w:t>
      </w:r>
    </w:p>
    <w:p w:rsidR="00896972" w:rsidRPr="003E7552" w:rsidP="00CF0148" w14:paraId="5DE8C374" w14:textId="3056F556">
      <w:pPr>
        <w:spacing w:after="120" w:line="257" w:lineRule="auto"/>
        <w:ind w:left="1267" w:hanging="1267"/>
      </w:pPr>
      <w:r w:rsidRPr="003E7552">
        <w:rPr>
          <w:b/>
          <w:bCs/>
        </w:rPr>
        <w:t>May 31</w:t>
      </w:r>
      <w:r w:rsidRPr="003E7552">
        <w:rPr>
          <w:b/>
        </w:rPr>
        <w:tab/>
      </w:r>
      <w:bookmarkStart w:id="3" w:name="_Hlk72159103"/>
      <w:r w:rsidRPr="003E7552">
        <w:rPr>
          <w:bCs/>
        </w:rPr>
        <w:t>Final BAS deadlin</w:t>
      </w:r>
      <w:bookmarkEnd w:id="3"/>
      <w:r>
        <w:rPr>
          <w:bCs/>
        </w:rPr>
        <w:t>e</w:t>
      </w:r>
      <w:r w:rsidR="00A20375">
        <w:rPr>
          <w:rFonts w:asciiTheme="minorHAnsi" w:hAnsiTheme="minorHAnsi"/>
          <w:bCs/>
        </w:rPr>
        <w:t>–</w:t>
      </w:r>
      <w:r>
        <w:rPr>
          <w:bCs/>
        </w:rPr>
        <w:t>Legal boundary changes</w:t>
      </w:r>
      <w:r w:rsidRPr="003E7552">
        <w:t xml:space="preserve"> returned by this date will be </w:t>
      </w:r>
      <w:r>
        <w:t>shown</w:t>
      </w:r>
      <w:r w:rsidRPr="003E7552">
        <w:t xml:space="preserve"> in next year’s BAS materials.</w:t>
      </w:r>
      <w:bookmarkEnd w:id="0"/>
      <w:bookmarkEnd w:id="1"/>
      <w:r>
        <w:t xml:space="preserve"> If time permits, boundary corrections returned by this date may also be shown.</w:t>
      </w:r>
    </w:p>
    <w:p w:rsidR="00896972" w:rsidRPr="003E7552" w:rsidP="00CF0148" w14:paraId="459F1215" w14:textId="77777777">
      <w:pPr>
        <w:spacing w:before="240" w:after="240" w:line="257" w:lineRule="auto"/>
        <w:rPr>
          <w:rFonts w:cs="Calibri"/>
        </w:rPr>
      </w:pPr>
      <w:r w:rsidRPr="003E7552">
        <w:rPr>
          <w:rFonts w:cs="Calibri"/>
        </w:rPr>
        <w:t>Thank you for your participation in BAS.</w:t>
      </w:r>
    </w:p>
    <w:p w:rsidR="00896972" w:rsidRPr="003E7552" w:rsidP="00896972" w14:paraId="02857A69" w14:textId="77777777">
      <w:pPr>
        <w:pStyle w:val="NoSpacing"/>
        <w:spacing w:before="240"/>
        <w:rPr>
          <w:rFonts w:cs="Calibri"/>
        </w:rPr>
      </w:pPr>
      <w:r w:rsidRPr="003E7552">
        <w:rPr>
          <w:rFonts w:cs="Calibri"/>
        </w:rPr>
        <w:t>Email: &lt;</w:t>
      </w:r>
      <w:hyperlink r:id="rId9">
        <w:r w:rsidRPr="003E7552">
          <w:rPr>
            <w:rFonts w:cs="Calibri"/>
            <w:color w:val="0563C1"/>
            <w:u w:val="single"/>
          </w:rPr>
          <w:t>geo.bas@census.gov</w:t>
        </w:r>
      </w:hyperlink>
      <w:r w:rsidRPr="003E7552">
        <w:rPr>
          <w:rFonts w:cs="Calibri"/>
        </w:rPr>
        <w:t>&gt;</w:t>
      </w:r>
    </w:p>
    <w:p w:rsidR="00896972" w:rsidRPr="003E7552" w:rsidP="00896972" w14:paraId="55B5CC42" w14:textId="77777777">
      <w:pPr>
        <w:pStyle w:val="NoSpacing"/>
        <w:rPr>
          <w:rFonts w:cs="Calibri"/>
        </w:rPr>
      </w:pPr>
      <w:r w:rsidRPr="003E7552">
        <w:rPr>
          <w:rFonts w:cs="Calibri"/>
        </w:rPr>
        <w:t>Phone: 1-800-972-5651</w:t>
      </w:r>
    </w:p>
    <w:p w:rsidR="00896972" w:rsidRPr="003E7552" w:rsidP="00896972" w14:paraId="3A69F013" w14:textId="77777777">
      <w:pPr>
        <w:pStyle w:val="NoSpacing"/>
        <w:rPr>
          <w:rFonts w:cs="Calibri"/>
        </w:rPr>
      </w:pPr>
      <w:r w:rsidRPr="003E7552">
        <w:rPr>
          <w:rFonts w:cs="Calibri"/>
        </w:rPr>
        <w:t>Website: &lt;</w:t>
      </w:r>
      <w:hyperlink r:id="rId10" w:history="1">
        <w:r w:rsidRPr="003E7552">
          <w:rPr>
            <w:rFonts w:cs="Calibri"/>
            <w:color w:val="0563C1"/>
            <w:u w:val="single"/>
          </w:rPr>
          <w:t>www.census.gov/programs-surveys/bas.html</w:t>
        </w:r>
      </w:hyperlink>
      <w:r w:rsidRPr="003E7552">
        <w:rPr>
          <w:rFonts w:cs="Calibri"/>
        </w:rPr>
        <w:t>&gt;</w:t>
      </w:r>
    </w:p>
    <w:p w:rsidR="000D5181" w:rsidP="00A20375" w14:paraId="39700E0C" w14:textId="3BBAD634">
      <w:pPr>
        <w:spacing w:before="240" w:after="120" w:line="257" w:lineRule="auto"/>
        <w:rPr>
          <w:rFonts w:cs="Calibri"/>
        </w:rPr>
      </w:pPr>
      <w:r w:rsidRPr="003E7552">
        <w:rPr>
          <w:rFonts w:cs="Calibri"/>
        </w:rPr>
        <w:t>Enclosures</w:t>
      </w:r>
    </w:p>
    <w:p w:rsidR="00422245" w:rsidRPr="00422245" w:rsidP="00422245" w14:paraId="6FB7B975" w14:textId="033E64A4">
      <w:pPr>
        <w:pStyle w:val="NoSpacing"/>
      </w:pPr>
      <w:r w:rsidRPr="00422245">
        <w:t>BAS materials package cover letter</w:t>
      </w:r>
    </w:p>
    <w:p w:rsidR="00422245" w:rsidRPr="00422245" w:rsidP="00422245" w14:paraId="7652AD4B" w14:textId="7C093AF9">
      <w:pPr>
        <w:pStyle w:val="NoSpacing"/>
      </w:pPr>
      <w:r w:rsidRPr="00422245">
        <w:t>BAS Paper How-to Guide</w:t>
      </w:r>
    </w:p>
    <w:p w:rsidR="00422245" w:rsidRPr="00422245" w:rsidP="00422245" w14:paraId="5CCF16BF" w14:textId="3360BE99">
      <w:pPr>
        <w:pStyle w:val="NoSpacing"/>
      </w:pPr>
      <w:r w:rsidRPr="00422245">
        <w:t>Maps</w:t>
      </w:r>
    </w:p>
    <w:p w:rsidR="00422245" w:rsidRPr="00422245" w:rsidP="00422245" w14:paraId="0FA88B03" w14:textId="61AD33BC">
      <w:pPr>
        <w:pStyle w:val="NoSpacing"/>
      </w:pPr>
      <w:r w:rsidRPr="00422245">
        <w:t>Colored pencils</w:t>
      </w:r>
    </w:p>
    <w:p w:rsidR="00422245" w:rsidRPr="000D5181" w:rsidP="00422245" w14:paraId="1D4161B9" w14:textId="6BB7A5DE">
      <w:pPr>
        <w:pStyle w:val="NoSpacing"/>
      </w:pPr>
      <w:r w:rsidRPr="00422245">
        <w:t>Postage-paid return envelope</w:t>
      </w:r>
    </w:p>
    <w:sectPr w:rsidSect="006F137B">
      <w:headerReference w:type="default" r:id="rId11"/>
      <w:footerReference w:type="default" r:id="rId12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i/>
        <w:sz w:val="20"/>
      </w:rPr>
      <w:id w:val="-411080764"/>
      <w:lock w:val="sdtContentLocked"/>
      <w:placeholder>
        <w:docPart w:val="D06FB96CE4214CD6BBE66FCE6096DFC2"/>
      </w:placeholder>
      <w:richText/>
      <w15:appearance w15:val="hidden"/>
    </w:sdtPr>
    <w:sdtContent>
      <w:sdt>
        <w:sdtPr>
          <w:rPr>
            <w:i/>
            <w:sz w:val="20"/>
          </w:rPr>
          <w:id w:val="-294609330"/>
          <w:lock w:val="sdtContentLocked"/>
          <w:placeholder>
            <w:docPart w:val="D06FB96CE4214CD6BBE66FCE6096DFC2"/>
          </w:placeholder>
          <w:richText/>
          <w15:appearance w15:val="hidden"/>
        </w:sdtPr>
        <w:sdtContent>
          <w:p w:rsidR="00436735" w:rsidRPr="00436735" w:rsidP="00436735" w14:paraId="2258C208" w14:textId="77777777">
            <w:pPr>
              <w:rPr>
                <w:i/>
              </w:rPr>
            </w:pPr>
            <w:r w:rsidRPr="00436735">
              <w:rPr>
                <w:i/>
                <w:sz w:val="20"/>
              </w:rPr>
              <w:t>census.gov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 w:rsidR="00DC564E">
              <w:rPr>
                <w:noProof/>
              </w:rPr>
              <w:drawing>
                <wp:inline distT="0" distB="0" distL="0" distR="0">
                  <wp:extent cx="1371600" cy="640080"/>
                  <wp:effectExtent l="0" t="0" r="0" b="7620"/>
                  <wp:docPr id="7" name="Picture 7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3" t="9972" r="5524" b="19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09346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267" w14:paraId="346D47CF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267" w:rsidRPr="00E42DD8" w:rsidP="00E42DD8" w14:paraId="5F6898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24069668"/>
      <w:lock w:val="sdtContentLocked"/>
      <w:placeholder>
        <w:docPart w:val="D06FB96CE4214CD6BBE66FCE6096DFC2"/>
      </w:placeholder>
      <w:richText/>
      <w15:appearance w15:val="hidden"/>
    </w:sdtPr>
    <w:sdtContent>
      <w:p w:rsidR="00436735" w:rsidRPr="00436735" w:rsidP="00A54536" w14:paraId="282A64C2" w14:textId="77777777">
        <w:pPr>
          <w:pStyle w:val="Header"/>
          <w:jc w:val="right"/>
        </w:pPr>
        <w:r w:rsidRPr="00DC279C">
          <w:rPr>
            <w:noProof/>
          </w:rPr>
          <w:drawing>
            <wp:inline distT="0" distB="0" distL="0" distR="0">
              <wp:extent cx="3593465" cy="1073785"/>
              <wp:effectExtent l="0" t="0" r="6985" b="0"/>
              <wp:docPr id="6" name="Picture 6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>
                        <a:extLst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93465" cy="1073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267" w14:paraId="472044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4F23D9"/>
    <w:multiLevelType w:val="hybridMultilevel"/>
    <w:tmpl w:val="F796E1D0"/>
    <w:lvl w:ilvl="0">
      <w:start w:val="1"/>
      <w:numFmt w:val="bullet"/>
      <w:lvlText w:val=""/>
      <w:lvlJc w:val="left"/>
      <w:pPr>
        <w:ind w:left="-24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-1682" w:hanging="360"/>
      </w:pPr>
    </w:lvl>
    <w:lvl w:ilvl="2">
      <w:start w:val="1"/>
      <w:numFmt w:val="lowerRoman"/>
      <w:lvlText w:val="%3."/>
      <w:lvlJc w:val="right"/>
      <w:pPr>
        <w:ind w:left="-962" w:hanging="180"/>
      </w:pPr>
    </w:lvl>
    <w:lvl w:ilvl="3">
      <w:start w:val="1"/>
      <w:numFmt w:val="decimal"/>
      <w:lvlText w:val="%4."/>
      <w:lvlJc w:val="left"/>
      <w:pPr>
        <w:ind w:left="-242" w:hanging="360"/>
      </w:pPr>
    </w:lvl>
    <w:lvl w:ilvl="4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1198" w:hanging="180"/>
      </w:pPr>
    </w:lvl>
    <w:lvl w:ilvl="6">
      <w:start w:val="1"/>
      <w:numFmt w:val="decimal"/>
      <w:lvlText w:val="%7."/>
      <w:lvlJc w:val="left"/>
      <w:pPr>
        <w:ind w:left="1918" w:hanging="360"/>
      </w:pPr>
    </w:lvl>
    <w:lvl w:ilvl="7">
      <w:start w:val="1"/>
      <w:numFmt w:val="lowerLetter"/>
      <w:lvlText w:val="%8."/>
      <w:lvlJc w:val="left"/>
      <w:pPr>
        <w:ind w:left="2638" w:hanging="360"/>
      </w:pPr>
    </w:lvl>
    <w:lvl w:ilvl="8">
      <w:start w:val="1"/>
      <w:numFmt w:val="lowerRoman"/>
      <w:lvlText w:val="%9."/>
      <w:lvlJc w:val="right"/>
      <w:pPr>
        <w:ind w:left="3358" w:hanging="180"/>
      </w:pPr>
    </w:lvl>
  </w:abstractNum>
  <w:abstractNum w:abstractNumId="1">
    <w:nsid w:val="2EC756B5"/>
    <w:multiLevelType w:val="hybridMultilevel"/>
    <w:tmpl w:val="5C6C2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5520D"/>
    <w:multiLevelType w:val="hybridMultilevel"/>
    <w:tmpl w:val="36FE414A"/>
    <w:lvl w:ilvl="0">
      <w:start w:val="0"/>
      <w:numFmt w:val="bullet"/>
      <w:lvlText w:val=""/>
      <w:lvlJc w:val="left"/>
      <w:pPr>
        <w:ind w:left="860" w:hanging="36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873512">
    <w:abstractNumId w:val="1"/>
  </w:num>
  <w:num w:numId="2" w16cid:durableId="1306155604">
    <w:abstractNumId w:val="2"/>
  </w:num>
  <w:num w:numId="3" w16cid:durableId="22271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72"/>
    <w:rsid w:val="000D5181"/>
    <w:rsid w:val="001830D5"/>
    <w:rsid w:val="00233012"/>
    <w:rsid w:val="00234267"/>
    <w:rsid w:val="003158BB"/>
    <w:rsid w:val="00365DDA"/>
    <w:rsid w:val="00385E1D"/>
    <w:rsid w:val="003B2B97"/>
    <w:rsid w:val="003B3D50"/>
    <w:rsid w:val="003E4F3E"/>
    <w:rsid w:val="003E7552"/>
    <w:rsid w:val="00422245"/>
    <w:rsid w:val="00436735"/>
    <w:rsid w:val="00443321"/>
    <w:rsid w:val="00507873"/>
    <w:rsid w:val="005874A2"/>
    <w:rsid w:val="00616863"/>
    <w:rsid w:val="00640F02"/>
    <w:rsid w:val="007103EB"/>
    <w:rsid w:val="0076657F"/>
    <w:rsid w:val="007B7BF6"/>
    <w:rsid w:val="007E5CE8"/>
    <w:rsid w:val="0083083A"/>
    <w:rsid w:val="00896972"/>
    <w:rsid w:val="008D6F3F"/>
    <w:rsid w:val="009B7CFA"/>
    <w:rsid w:val="009E1808"/>
    <w:rsid w:val="00A20375"/>
    <w:rsid w:val="00A54536"/>
    <w:rsid w:val="00A61F07"/>
    <w:rsid w:val="00A66B5C"/>
    <w:rsid w:val="00C34CDE"/>
    <w:rsid w:val="00CF0148"/>
    <w:rsid w:val="00D11D75"/>
    <w:rsid w:val="00DC279C"/>
    <w:rsid w:val="00DC564E"/>
    <w:rsid w:val="00E30E37"/>
    <w:rsid w:val="00E42DD8"/>
    <w:rsid w:val="00E87048"/>
    <w:rsid w:val="00EB0C69"/>
    <w:rsid w:val="00F01CC6"/>
    <w:rsid w:val="00F17986"/>
    <w:rsid w:val="10EC314F"/>
    <w:rsid w:val="4B4D14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F9C0B3"/>
  <w15:chartTrackingRefBased/>
  <w15:docId w15:val="{7DAA7394-C118-4289-802B-772386C4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9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735"/>
  </w:style>
  <w:style w:type="paragraph" w:styleId="Footer">
    <w:name w:val="footer"/>
    <w:basedOn w:val="Normal"/>
    <w:link w:val="FooterChar"/>
    <w:uiPriority w:val="99"/>
    <w:unhideWhenUsed/>
    <w:rsid w:val="00436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735"/>
  </w:style>
  <w:style w:type="character" w:styleId="PlaceholderText">
    <w:name w:val="Placeholder Text"/>
    <w:basedOn w:val="DefaultParagraphFont"/>
    <w:uiPriority w:val="99"/>
    <w:semiHidden/>
    <w:rsid w:val="00436735"/>
    <w:rPr>
      <w:color w:val="808080"/>
    </w:rPr>
  </w:style>
  <w:style w:type="character" w:styleId="Hyperlink">
    <w:name w:val="Hyperlink"/>
    <w:uiPriority w:val="99"/>
    <w:unhideWhenUsed/>
    <w:rsid w:val="00896972"/>
    <w:rPr>
      <w:color w:val="0563C1"/>
      <w:u w:val="single"/>
    </w:rPr>
  </w:style>
  <w:style w:type="paragraph" w:styleId="NoSpacing">
    <w:name w:val="No Spacing"/>
    <w:uiPriority w:val="1"/>
    <w:qFormat/>
    <w:rsid w:val="0089697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6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972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6972"/>
    <w:pPr>
      <w:ind w:left="720"/>
      <w:contextualSpacing/>
    </w:pPr>
  </w:style>
  <w:style w:type="paragraph" w:styleId="Revision">
    <w:name w:val="Revision"/>
    <w:hidden/>
    <w:uiPriority w:val="99"/>
    <w:semiHidden/>
    <w:rsid w:val="00A20375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3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sus.gov/programs-surveys/bas.html" TargetMode="Externa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mailto:geo.bas@census.gov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Bureau%20Letterhead\STANDARD%20LETTERHEAD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06FB96CE4214CD6BBE66FCE6096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DCA9-CC2E-457F-BBCE-4DED1423352C}"/>
      </w:docPartPr>
      <w:docPartBody>
        <w:p w:rsidR="00EB0C69">
          <w:pPr>
            <w:pStyle w:val="D06FB96CE4214CD6BBE66FCE6096DFC2"/>
          </w:pPr>
          <w:r w:rsidRPr="00D11D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9"/>
    <w:rsid w:val="00A05F8D"/>
    <w:rsid w:val="00C91EEC"/>
    <w:rsid w:val="00EB0C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6FB96CE4214CD6BBE66FCE6096DFC2">
    <w:name w:val="D06FB96CE4214CD6BBE66FCE6096D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Letter</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97681-AF9A-4C7C-A176-835FE0AA4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5CC3B-27B2-423B-9EA1-417ADA448E5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7de7b47-ddfe-4e7d-a3c4-a6c84a8b0cc4"/>
    <ds:schemaRef ds:uri="http://schemas.microsoft.com/office/infopath/2007/PartnerControls"/>
    <ds:schemaRef ds:uri="9437ff5d-21c2-4339-9ac8-4f223b4986b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6C694A-839F-4FB4-B299-FD15C9834539}">
  <ds:schemaRefs/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LETTERHEAD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BAS-L-9</dc:title>
  <dc:creator>U.S. Census Bureau</dc:creator>
  <cp:lastModifiedBy>Mike Clements (CENSUS/GEO FED)</cp:lastModifiedBy>
  <cp:revision>3</cp:revision>
  <dcterms:created xsi:type="dcterms:W3CDTF">2024-07-18T18:37:00Z</dcterms:created>
  <dcterms:modified xsi:type="dcterms:W3CDTF">2024-07-26T13:39:00Z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