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6505" w14:paraId="44D49DAA" w14:textId="77777777">
      <w:pPr>
        <w:pStyle w:val="Title"/>
      </w:pPr>
      <w:r>
        <w:t>SUPPORTING STATEMENT</w:t>
      </w:r>
    </w:p>
    <w:p w:rsidR="004E6505" w14:paraId="44D49DAB" w14:textId="77777777">
      <w:pPr>
        <w:jc w:val="center"/>
        <w:rPr>
          <w:rFonts w:ascii="Arial" w:hAnsi="Arial"/>
          <w:b/>
          <w:sz w:val="24"/>
        </w:rPr>
      </w:pPr>
      <w:r>
        <w:rPr>
          <w:rFonts w:ascii="Arial" w:hAnsi="Arial"/>
          <w:b/>
          <w:sz w:val="24"/>
        </w:rPr>
        <w:t>U</w:t>
      </w:r>
      <w:r w:rsidR="005E47B3">
        <w:rPr>
          <w:rFonts w:ascii="Arial" w:hAnsi="Arial"/>
          <w:b/>
          <w:sz w:val="24"/>
        </w:rPr>
        <w:t>nited States Patent and Trademark Office</w:t>
      </w:r>
    </w:p>
    <w:p w:rsidR="004E6505" w14:paraId="44D49DAC" w14:textId="77777777">
      <w:pPr>
        <w:jc w:val="center"/>
        <w:rPr>
          <w:rFonts w:ascii="Arial" w:hAnsi="Arial"/>
          <w:b/>
          <w:sz w:val="24"/>
        </w:rPr>
      </w:pPr>
      <w:r>
        <w:rPr>
          <w:rFonts w:ascii="Arial" w:hAnsi="Arial"/>
          <w:b/>
          <w:sz w:val="24"/>
        </w:rPr>
        <w:t>Substantive Submissions</w:t>
      </w:r>
      <w:r>
        <w:rPr>
          <w:rFonts w:ascii="Arial" w:hAnsi="Arial"/>
          <w:b/>
          <w:sz w:val="24"/>
        </w:rPr>
        <w:t xml:space="preserve"> M</w:t>
      </w:r>
      <w:r>
        <w:rPr>
          <w:rFonts w:ascii="Arial" w:hAnsi="Arial"/>
          <w:b/>
          <w:sz w:val="24"/>
        </w:rPr>
        <w:t>ade During the Prosecution</w:t>
      </w:r>
    </w:p>
    <w:p w:rsidR="004E6505" w14:paraId="44D49DAD" w14:textId="77777777">
      <w:pPr>
        <w:jc w:val="center"/>
        <w:rPr>
          <w:rFonts w:ascii="Arial" w:hAnsi="Arial"/>
          <w:b/>
          <w:sz w:val="24"/>
        </w:rPr>
      </w:pPr>
      <w:r>
        <w:rPr>
          <w:rFonts w:ascii="Arial" w:hAnsi="Arial"/>
          <w:b/>
          <w:sz w:val="24"/>
        </w:rPr>
        <w:t>of the Trademark Application</w:t>
      </w:r>
    </w:p>
    <w:p w:rsidR="004E6505" w:rsidP="00D37CBA" w14:paraId="44D49DAE" w14:textId="77777777">
      <w:pPr>
        <w:jc w:val="center"/>
        <w:rPr>
          <w:rFonts w:ascii="Arial" w:hAnsi="Arial"/>
          <w:b/>
          <w:sz w:val="24"/>
        </w:rPr>
      </w:pPr>
      <w:r>
        <w:rPr>
          <w:rFonts w:ascii="Arial" w:hAnsi="Arial"/>
          <w:b/>
          <w:sz w:val="24"/>
        </w:rPr>
        <w:t>OMB C</w:t>
      </w:r>
      <w:r w:rsidR="005E47B3">
        <w:rPr>
          <w:rFonts w:ascii="Arial" w:hAnsi="Arial"/>
          <w:b/>
          <w:sz w:val="24"/>
        </w:rPr>
        <w:t>ONTROL NUMBER</w:t>
      </w:r>
      <w:r>
        <w:rPr>
          <w:rFonts w:ascii="Arial" w:hAnsi="Arial"/>
          <w:b/>
          <w:sz w:val="24"/>
        </w:rPr>
        <w:t xml:space="preserve"> 0651-0054</w:t>
      </w:r>
    </w:p>
    <w:p w:rsidR="005E47B3" w:rsidP="00D37CBA" w14:paraId="44D49DAF" w14:textId="6FEAD910">
      <w:pPr>
        <w:jc w:val="center"/>
        <w:rPr>
          <w:rFonts w:ascii="Arial" w:hAnsi="Arial"/>
          <w:b/>
          <w:sz w:val="24"/>
        </w:rPr>
      </w:pPr>
      <w:r>
        <w:rPr>
          <w:rFonts w:ascii="Arial" w:hAnsi="Arial"/>
          <w:b/>
          <w:sz w:val="24"/>
        </w:rPr>
        <w:t>202</w:t>
      </w:r>
      <w:r w:rsidR="003608E6">
        <w:rPr>
          <w:rFonts w:ascii="Arial" w:hAnsi="Arial"/>
          <w:b/>
          <w:sz w:val="24"/>
        </w:rPr>
        <w:t>3</w:t>
      </w:r>
    </w:p>
    <w:p w:rsidR="004E6505" w14:paraId="44D49DB0" w14:textId="77777777">
      <w:pPr>
        <w:jc w:val="center"/>
        <w:rPr>
          <w:rFonts w:ascii="Arial" w:hAnsi="Arial"/>
          <w:b/>
          <w:sz w:val="24"/>
        </w:rPr>
      </w:pPr>
    </w:p>
    <w:p w:rsidR="004E6505" w14:paraId="44D49DB1" w14:textId="77777777">
      <w:pPr>
        <w:pStyle w:val="Heading1"/>
      </w:pPr>
    </w:p>
    <w:p w:rsidR="004E6505" w:rsidP="00E8017D" w14:paraId="44D49DB2" w14:textId="4EC4BE04">
      <w:pPr>
        <w:pStyle w:val="Heading1"/>
        <w:numPr>
          <w:ilvl w:val="0"/>
          <w:numId w:val="20"/>
        </w:numPr>
      </w:pPr>
      <w:r>
        <w:t>JUSTIFICATION</w:t>
      </w:r>
    </w:p>
    <w:p w:rsidR="00E8017D" w:rsidRPr="00E8017D" w:rsidP="00E8017D" w14:paraId="3C8B8045" w14:textId="77777777"/>
    <w:p w:rsidR="00E8017D" w:rsidRPr="00F60A02" w:rsidP="008D0BC4" w14:paraId="2F8522FA" w14:textId="77777777">
      <w:pPr>
        <w:pStyle w:val="ListParagraph"/>
        <w:numPr>
          <w:ilvl w:val="0"/>
          <w:numId w:val="19"/>
        </w:numPr>
        <w:jc w:val="both"/>
        <w:rPr>
          <w:rFonts w:ascii="Arial" w:hAnsi="Arial" w:cs="Arial"/>
          <w:b/>
          <w:sz w:val="24"/>
          <w:szCs w:val="24"/>
        </w:rPr>
      </w:pPr>
      <w:r w:rsidRPr="00F60A02">
        <w:rPr>
          <w:rFonts w:ascii="Arial" w:hAnsi="Arial" w:cs="Arial"/>
          <w:b/>
          <w:sz w:val="24"/>
          <w:szCs w:val="24"/>
        </w:rPr>
        <w:t xml:space="preserve">Explain the circumstances that make the collection of information necessary. Identify any legal or administrative requirements that necessitate the </w:t>
      </w:r>
      <w:r>
        <w:rPr>
          <w:rFonts w:ascii="Arial" w:hAnsi="Arial" w:cs="Arial"/>
          <w:b/>
          <w:sz w:val="24"/>
          <w:szCs w:val="24"/>
        </w:rPr>
        <w:t xml:space="preserve">information </w:t>
      </w:r>
      <w:r w:rsidRPr="00F60A02">
        <w:rPr>
          <w:rFonts w:ascii="Arial" w:hAnsi="Arial" w:cs="Arial"/>
          <w:b/>
          <w:sz w:val="24"/>
          <w:szCs w:val="24"/>
        </w:rPr>
        <w:t>collection. Attach a copy of the appropriate section of each statute and regulation mandating or authorizing the collection of information.</w:t>
      </w:r>
    </w:p>
    <w:p w:rsidR="00E8017D" w14:paraId="1935DE72" w14:textId="77777777">
      <w:pPr>
        <w:jc w:val="both"/>
        <w:rPr>
          <w:rFonts w:ascii="Arial" w:hAnsi="Arial" w:cs="Arial"/>
          <w:sz w:val="24"/>
        </w:rPr>
      </w:pPr>
    </w:p>
    <w:p w:rsidR="004E6505" w:rsidRPr="0057642D" w14:paraId="44D49DB6" w14:textId="6FF035A9">
      <w:pPr>
        <w:jc w:val="both"/>
        <w:rPr>
          <w:rFonts w:ascii="Arial" w:hAnsi="Arial" w:cs="Arial"/>
          <w:sz w:val="24"/>
        </w:rPr>
      </w:pPr>
      <w:r w:rsidRPr="0057642D">
        <w:rPr>
          <w:rFonts w:ascii="Arial" w:hAnsi="Arial" w:cs="Arial"/>
          <w:sz w:val="24"/>
        </w:rPr>
        <w:t>This collection of information is required by</w:t>
      </w:r>
      <w:r w:rsidRPr="0057642D">
        <w:rPr>
          <w:rFonts w:ascii="Arial" w:hAnsi="Arial" w:cs="Arial"/>
          <w:sz w:val="24"/>
        </w:rPr>
        <w:t xml:space="preserve"> the Trademark Act, 15 U.S.C. § 1051 </w:t>
      </w:r>
      <w:r w:rsidRPr="00A63B35">
        <w:rPr>
          <w:rFonts w:ascii="Arial" w:hAnsi="Arial" w:cs="Arial"/>
          <w:i/>
          <w:sz w:val="24"/>
        </w:rPr>
        <w:t>et seq.,</w:t>
      </w:r>
      <w:r w:rsidRPr="0057642D">
        <w:rPr>
          <w:rFonts w:ascii="Arial" w:hAnsi="Arial" w:cs="Arial"/>
          <w:sz w:val="24"/>
        </w:rPr>
        <w:t xml:space="preserve"> which provides for the registration of trademarks, service marks, collective trademarks and collective service marks, collective membership marks, and certification marks. Individuals and businesses that use </w:t>
      </w:r>
      <w:r w:rsidRPr="0057642D">
        <w:rPr>
          <w:rFonts w:ascii="Arial" w:hAnsi="Arial" w:cs="Arial"/>
          <w:sz w:val="24"/>
        </w:rPr>
        <w:t>or intend to use such</w:t>
      </w:r>
      <w:r w:rsidRPr="0057642D">
        <w:rPr>
          <w:rFonts w:ascii="Arial" w:hAnsi="Arial" w:cs="Arial"/>
          <w:sz w:val="24"/>
        </w:rPr>
        <w:t xml:space="preserve"> marks in commerce may file an application </w:t>
      </w:r>
      <w:r w:rsidRPr="0057642D">
        <w:rPr>
          <w:rFonts w:ascii="Arial" w:hAnsi="Arial" w:cs="Arial"/>
          <w:sz w:val="24"/>
        </w:rPr>
        <w:t xml:space="preserve">to register their marks </w:t>
      </w:r>
      <w:r w:rsidRPr="0057642D">
        <w:rPr>
          <w:rFonts w:ascii="Arial" w:hAnsi="Arial" w:cs="Arial"/>
          <w:sz w:val="24"/>
        </w:rPr>
        <w:t xml:space="preserve">with the </w:t>
      </w:r>
      <w:r w:rsidRPr="0057642D">
        <w:rPr>
          <w:rFonts w:ascii="Arial" w:hAnsi="Arial" w:cs="Arial"/>
          <w:sz w:val="24"/>
        </w:rPr>
        <w:t>United States Patent and Trademark Office (</w:t>
      </w:r>
      <w:r w:rsidRPr="0057642D">
        <w:rPr>
          <w:rFonts w:ascii="Arial" w:hAnsi="Arial" w:cs="Arial"/>
          <w:sz w:val="24"/>
        </w:rPr>
        <w:t>USPTO</w:t>
      </w:r>
      <w:r w:rsidRPr="0057642D">
        <w:rPr>
          <w:rFonts w:ascii="Arial" w:hAnsi="Arial" w:cs="Arial"/>
          <w:sz w:val="24"/>
        </w:rPr>
        <w:t>)</w:t>
      </w:r>
      <w:r w:rsidRPr="0057642D">
        <w:rPr>
          <w:rFonts w:ascii="Arial" w:hAnsi="Arial" w:cs="Arial"/>
          <w:sz w:val="24"/>
        </w:rPr>
        <w:t xml:space="preserve">.  </w:t>
      </w:r>
    </w:p>
    <w:p w:rsidR="004E6505" w14:paraId="44D49DB7" w14:textId="77777777">
      <w:pPr>
        <w:jc w:val="both"/>
        <w:rPr>
          <w:rFonts w:ascii="Arial" w:hAnsi="Arial"/>
          <w:sz w:val="24"/>
        </w:rPr>
      </w:pPr>
    </w:p>
    <w:p w:rsidR="004E6505" w:rsidRPr="004C646E" w14:paraId="44D49DB8" w14:textId="6DE8C5A7">
      <w:pPr>
        <w:jc w:val="both"/>
        <w:rPr>
          <w:rFonts w:ascii="Arial" w:hAnsi="Arial"/>
          <w:sz w:val="24"/>
        </w:rPr>
      </w:pPr>
      <w:r w:rsidRPr="004C646E">
        <w:rPr>
          <w:rFonts w:ascii="Arial" w:hAnsi="Arial"/>
          <w:sz w:val="24"/>
        </w:rPr>
        <w:t>Such individuals and businesses may also submit various communications to the USPTO</w:t>
      </w:r>
      <w:r w:rsidRPr="004C646E" w:rsidR="0089553D">
        <w:rPr>
          <w:rFonts w:ascii="Arial" w:hAnsi="Arial"/>
          <w:sz w:val="24"/>
        </w:rPr>
        <w:t>,</w:t>
      </w:r>
      <w:r w:rsidRPr="004C646E">
        <w:rPr>
          <w:rFonts w:ascii="Arial" w:hAnsi="Arial"/>
          <w:sz w:val="24"/>
        </w:rPr>
        <w:t xml:space="preserve"> </w:t>
      </w:r>
      <w:r w:rsidRPr="004C646E" w:rsidR="0089553D">
        <w:rPr>
          <w:rFonts w:ascii="Arial" w:hAnsi="Arial"/>
          <w:sz w:val="24"/>
        </w:rPr>
        <w:t>including</w:t>
      </w:r>
      <w:r w:rsidR="007550C5">
        <w:rPr>
          <w:rFonts w:ascii="Arial" w:hAnsi="Arial"/>
          <w:sz w:val="24"/>
        </w:rPr>
        <w:t xml:space="preserve"> </w:t>
      </w:r>
      <w:r w:rsidRPr="007550C5" w:rsidR="007550C5">
        <w:rPr>
          <w:rFonts w:ascii="Arial" w:hAnsi="Arial"/>
          <w:sz w:val="24"/>
        </w:rPr>
        <w:t xml:space="preserve">providing additional information needed to process a request to delete a particular filing basis from an application or to divide an application identifying multiple goods and/or services into two or more separate applications. Applicants may seek a six-month extension of time to file a statement that the mark is in use in commerce or submit a petition to revive an application that </w:t>
      </w:r>
      <w:r w:rsidR="00FE0562">
        <w:rPr>
          <w:rFonts w:ascii="Arial" w:hAnsi="Arial"/>
          <w:sz w:val="24"/>
        </w:rPr>
        <w:t xml:space="preserve">was </w:t>
      </w:r>
      <w:r w:rsidRPr="007550C5" w:rsidR="007550C5">
        <w:rPr>
          <w:rFonts w:ascii="Arial" w:hAnsi="Arial"/>
          <w:sz w:val="24"/>
        </w:rPr>
        <w:t>abandoned for failure to submit a timely response to an office action or a timely statement of use or extension request. In some circumstances, an applicant may expressly abandon an application by filing a request for withdrawal of the application.</w:t>
      </w:r>
    </w:p>
    <w:p w:rsidR="00ED011B" w:rsidP="00ED011B" w14:paraId="2DDF2F15" w14:textId="1F2E3C74">
      <w:pPr>
        <w:jc w:val="both"/>
        <w:rPr>
          <w:rFonts w:ascii="Arial" w:hAnsi="Arial"/>
          <w:sz w:val="24"/>
        </w:rPr>
      </w:pPr>
    </w:p>
    <w:p w:rsidR="00ED011B" w:rsidRPr="00ED011B" w:rsidP="00ED011B" w14:paraId="661E0E1F" w14:textId="77777777">
      <w:pPr>
        <w:jc w:val="both"/>
        <w:rPr>
          <w:rFonts w:ascii="Arial" w:hAnsi="Arial" w:cs="Arial"/>
          <w:sz w:val="24"/>
          <w:szCs w:val="24"/>
        </w:rPr>
      </w:pPr>
      <w:r w:rsidRPr="00ED011B">
        <w:rPr>
          <w:rFonts w:ascii="Arial" w:hAnsi="Arial" w:cs="Arial"/>
          <w:sz w:val="24"/>
          <w:szCs w:val="24"/>
        </w:rPr>
        <w:t xml:space="preserve">The USPTO administers the Act through Title 37 of the Code of Federal Regulations. These rules allow the USPTO to request and receive information required to process applications. These rules also allow applicants to submit certain amendments to their applications. </w:t>
      </w:r>
    </w:p>
    <w:p w:rsidR="003D31FE" w14:paraId="52ABA3D0" w14:textId="77777777">
      <w:pPr>
        <w:jc w:val="both"/>
        <w:rPr>
          <w:rStyle w:val="CommentReference"/>
        </w:rPr>
      </w:pPr>
    </w:p>
    <w:p w:rsidR="004E6505" w14:paraId="44D49DBE" w14:textId="4BD20236">
      <w:pPr>
        <w:jc w:val="both"/>
        <w:rPr>
          <w:rFonts w:ascii="Arial" w:hAnsi="Arial"/>
          <w:sz w:val="24"/>
        </w:rPr>
      </w:pPr>
      <w:r>
        <w:rPr>
          <w:rFonts w:ascii="Arial" w:hAnsi="Arial"/>
          <w:sz w:val="24"/>
        </w:rPr>
        <w:t xml:space="preserve">Table 1 identifies the statutory and regulatory provisions </w:t>
      </w:r>
      <w:r w:rsidRPr="00A5467A" w:rsidR="00A5467A">
        <w:rPr>
          <w:rFonts w:ascii="Arial" w:hAnsi="Arial"/>
          <w:sz w:val="24"/>
        </w:rPr>
        <w:t>that permit the USPTO to collect the information needed to process these submissions</w:t>
      </w:r>
      <w:r w:rsidR="00A5467A">
        <w:rPr>
          <w:rFonts w:ascii="Arial" w:hAnsi="Arial"/>
          <w:sz w:val="24"/>
        </w:rPr>
        <w:t>:</w:t>
      </w:r>
    </w:p>
    <w:p w:rsidR="004E6505" w14:paraId="44D49DBF" w14:textId="77777777">
      <w:pPr>
        <w:jc w:val="both"/>
        <w:rPr>
          <w:rFonts w:ascii="Arial" w:hAnsi="Arial"/>
          <w:sz w:val="24"/>
        </w:rPr>
      </w:pPr>
    </w:p>
    <w:p w:rsidR="004E6505" w14:paraId="44D49DC0" w14:textId="494C7517">
      <w:pPr>
        <w:pStyle w:val="BodyText"/>
      </w:pPr>
      <w:r>
        <w:t xml:space="preserve">Table 1:  Information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7"/>
        <w:gridCol w:w="4669"/>
        <w:gridCol w:w="2070"/>
        <w:gridCol w:w="2064"/>
      </w:tblGrid>
      <w:tr w14:paraId="44D49DC8" w14:textId="77777777" w:rsidTr="00EA2A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87"/>
        </w:trPr>
        <w:tc>
          <w:tcPr>
            <w:tcW w:w="292" w:type="pct"/>
            <w:shd w:val="clear" w:color="auto" w:fill="8DB3E2" w:themeFill="text2" w:themeFillTint="66"/>
          </w:tcPr>
          <w:p w:rsidR="00B25CBE" w:rsidP="008D26CE" w14:paraId="44D49DC1" w14:textId="00592F02">
            <w:pPr>
              <w:tabs>
                <w:tab w:val="left" w:pos="720"/>
              </w:tabs>
              <w:jc w:val="center"/>
              <w:rPr>
                <w:rFonts w:ascii="Arial" w:hAnsi="Arial"/>
                <w:b/>
                <w:sz w:val="16"/>
              </w:rPr>
            </w:pPr>
            <w:r>
              <w:rPr>
                <w:rFonts w:ascii="Arial" w:hAnsi="Arial"/>
                <w:b/>
                <w:sz w:val="16"/>
              </w:rPr>
              <w:t>I</w:t>
            </w:r>
            <w:r w:rsidR="008D26CE">
              <w:rPr>
                <w:rFonts w:ascii="Arial" w:hAnsi="Arial"/>
                <w:b/>
                <w:sz w:val="16"/>
              </w:rPr>
              <w:t>tem</w:t>
            </w:r>
            <w:r>
              <w:rPr>
                <w:rFonts w:ascii="Arial" w:hAnsi="Arial"/>
                <w:b/>
                <w:sz w:val="16"/>
              </w:rPr>
              <w:t xml:space="preserve"> No.</w:t>
            </w:r>
          </w:p>
        </w:tc>
        <w:tc>
          <w:tcPr>
            <w:tcW w:w="2497" w:type="pct"/>
            <w:shd w:val="clear" w:color="auto" w:fill="8DB3E2" w:themeFill="text2" w:themeFillTint="66"/>
          </w:tcPr>
          <w:p w:rsidR="00B25CBE" w14:paraId="44D49DC2" w14:textId="77777777">
            <w:pPr>
              <w:tabs>
                <w:tab w:val="left" w:pos="720"/>
              </w:tabs>
              <w:jc w:val="center"/>
              <w:rPr>
                <w:rFonts w:ascii="Arial" w:hAnsi="Arial"/>
                <w:b/>
                <w:sz w:val="16"/>
              </w:rPr>
            </w:pPr>
          </w:p>
          <w:p w:rsidR="00B25CBE" w14:paraId="44D49DC3" w14:textId="1534C33B">
            <w:pPr>
              <w:pStyle w:val="Heading9"/>
              <w:rPr>
                <w:sz w:val="16"/>
              </w:rPr>
            </w:pPr>
            <w:r>
              <w:rPr>
                <w:sz w:val="16"/>
              </w:rPr>
              <w:t>Requirement</w:t>
            </w:r>
          </w:p>
        </w:tc>
        <w:tc>
          <w:tcPr>
            <w:tcW w:w="1107" w:type="pct"/>
            <w:shd w:val="clear" w:color="auto" w:fill="8DB3E2" w:themeFill="text2" w:themeFillTint="66"/>
          </w:tcPr>
          <w:p w:rsidR="00B25CBE" w14:paraId="44D49DC4" w14:textId="77777777">
            <w:pPr>
              <w:tabs>
                <w:tab w:val="left" w:pos="720"/>
              </w:tabs>
              <w:jc w:val="center"/>
              <w:rPr>
                <w:rFonts w:ascii="Arial" w:hAnsi="Arial"/>
                <w:b/>
                <w:sz w:val="16"/>
              </w:rPr>
            </w:pPr>
          </w:p>
          <w:p w:rsidR="00B25CBE" w14:paraId="44D49DC5" w14:textId="77777777">
            <w:pPr>
              <w:jc w:val="center"/>
              <w:rPr>
                <w:rFonts w:ascii="Arial" w:hAnsi="Arial"/>
                <w:b/>
                <w:sz w:val="16"/>
              </w:rPr>
            </w:pPr>
            <w:r>
              <w:rPr>
                <w:rFonts w:ascii="Arial" w:hAnsi="Arial"/>
                <w:b/>
                <w:sz w:val="16"/>
              </w:rPr>
              <w:t>Statute</w:t>
            </w:r>
          </w:p>
        </w:tc>
        <w:tc>
          <w:tcPr>
            <w:tcW w:w="1104" w:type="pct"/>
            <w:shd w:val="clear" w:color="auto" w:fill="8DB3E2" w:themeFill="text2" w:themeFillTint="66"/>
          </w:tcPr>
          <w:p w:rsidR="00B25CBE" w14:paraId="44D49DC6" w14:textId="77777777">
            <w:pPr>
              <w:tabs>
                <w:tab w:val="left" w:pos="720"/>
              </w:tabs>
              <w:jc w:val="center"/>
              <w:rPr>
                <w:rFonts w:ascii="Arial" w:hAnsi="Arial"/>
                <w:b/>
                <w:sz w:val="16"/>
              </w:rPr>
            </w:pPr>
          </w:p>
          <w:p w:rsidR="00B25CBE" w:rsidP="008D26CE" w14:paraId="44D49DC7" w14:textId="7102BDCD">
            <w:pPr>
              <w:jc w:val="center"/>
              <w:rPr>
                <w:rFonts w:ascii="Arial" w:hAnsi="Arial"/>
                <w:b/>
                <w:sz w:val="16"/>
              </w:rPr>
            </w:pPr>
            <w:r>
              <w:rPr>
                <w:rFonts w:ascii="Arial" w:hAnsi="Arial"/>
                <w:b/>
                <w:sz w:val="16"/>
              </w:rPr>
              <w:t>R</w:t>
            </w:r>
            <w:r w:rsidR="008D26CE">
              <w:rPr>
                <w:rFonts w:ascii="Arial" w:hAnsi="Arial"/>
                <w:b/>
                <w:sz w:val="16"/>
              </w:rPr>
              <w:t>egulation</w:t>
            </w:r>
          </w:p>
        </w:tc>
      </w:tr>
      <w:tr w14:paraId="44D49DD0" w14:textId="77777777" w:rsidTr="00EA2AEA">
        <w:tblPrEx>
          <w:tblW w:w="5000" w:type="pct"/>
          <w:tblLook w:val="0000"/>
        </w:tblPrEx>
        <w:trPr>
          <w:cantSplit/>
        </w:trPr>
        <w:tc>
          <w:tcPr>
            <w:tcW w:w="292" w:type="pct"/>
            <w:vAlign w:val="center"/>
          </w:tcPr>
          <w:p w:rsidR="00B25CBE" w:rsidRPr="00873DC9" w:rsidP="00B25CBE" w14:paraId="44D49DC9" w14:textId="77777777">
            <w:pPr>
              <w:jc w:val="center"/>
              <w:rPr>
                <w:rFonts w:ascii="Arial" w:hAnsi="Arial"/>
                <w:b/>
                <w:sz w:val="16"/>
              </w:rPr>
            </w:pPr>
            <w:r w:rsidRPr="00873DC9">
              <w:rPr>
                <w:rFonts w:ascii="Arial" w:hAnsi="Arial"/>
                <w:b/>
                <w:sz w:val="16"/>
              </w:rPr>
              <w:t>1</w:t>
            </w:r>
          </w:p>
        </w:tc>
        <w:tc>
          <w:tcPr>
            <w:tcW w:w="2497" w:type="pct"/>
            <w:vAlign w:val="center"/>
          </w:tcPr>
          <w:p w:rsidR="00B25CBE" w:rsidP="00EA2AEA" w14:paraId="44D49DCA" w14:textId="77777777">
            <w:pPr>
              <w:rPr>
                <w:rFonts w:ascii="Arial" w:hAnsi="Arial"/>
                <w:sz w:val="16"/>
              </w:rPr>
            </w:pPr>
          </w:p>
          <w:p w:rsidR="00B25CBE" w:rsidP="00EA2AEA" w14:paraId="44D49DCB" w14:textId="6387B66D">
            <w:pPr>
              <w:rPr>
                <w:rFonts w:ascii="Arial" w:hAnsi="Arial"/>
                <w:sz w:val="16"/>
              </w:rPr>
            </w:pPr>
            <w:r>
              <w:rPr>
                <w:rFonts w:ascii="Arial" w:hAnsi="Arial"/>
                <w:sz w:val="16"/>
              </w:rPr>
              <w:t>Allegation of Use (Statement of Use/Amendment to Allege Use)</w:t>
            </w:r>
          </w:p>
        </w:tc>
        <w:tc>
          <w:tcPr>
            <w:tcW w:w="1107" w:type="pct"/>
            <w:vAlign w:val="center"/>
          </w:tcPr>
          <w:p w:rsidR="00B25CBE" w:rsidP="00E84718" w14:paraId="44D49DCC" w14:textId="77777777">
            <w:pPr>
              <w:jc w:val="center"/>
              <w:rPr>
                <w:rFonts w:ascii="Arial" w:hAnsi="Arial"/>
                <w:sz w:val="16"/>
              </w:rPr>
            </w:pPr>
          </w:p>
          <w:p w:rsidR="00B25CBE" w:rsidP="00E84718" w14:paraId="44D49DCD" w14:textId="77224A68">
            <w:pPr>
              <w:jc w:val="center"/>
              <w:rPr>
                <w:rFonts w:ascii="Arial" w:hAnsi="Arial"/>
                <w:sz w:val="16"/>
              </w:rPr>
            </w:pPr>
            <w:r>
              <w:rPr>
                <w:rFonts w:ascii="Arial" w:hAnsi="Arial"/>
                <w:sz w:val="16"/>
              </w:rPr>
              <w:t>15 U.S.C. § 1051(c) and (d)(1)</w:t>
            </w:r>
          </w:p>
        </w:tc>
        <w:tc>
          <w:tcPr>
            <w:tcW w:w="1104" w:type="pct"/>
            <w:vAlign w:val="center"/>
          </w:tcPr>
          <w:p w:rsidR="00B25CBE" w:rsidP="00E84718" w14:paraId="44D49DCE" w14:textId="77777777">
            <w:pPr>
              <w:jc w:val="center"/>
              <w:rPr>
                <w:rFonts w:ascii="Arial" w:hAnsi="Arial"/>
                <w:sz w:val="16"/>
              </w:rPr>
            </w:pPr>
          </w:p>
          <w:p w:rsidR="00B25CBE" w:rsidP="00E84718" w14:paraId="44D49DCF" w14:textId="77777777">
            <w:pPr>
              <w:jc w:val="center"/>
              <w:rPr>
                <w:rFonts w:ascii="Arial" w:hAnsi="Arial"/>
                <w:sz w:val="16"/>
              </w:rPr>
            </w:pPr>
            <w:r>
              <w:rPr>
                <w:rFonts w:ascii="Arial" w:hAnsi="Arial"/>
                <w:sz w:val="16"/>
              </w:rPr>
              <w:t>37 CFR Part 2, 2.76, 2.86 and 2.88</w:t>
            </w:r>
          </w:p>
        </w:tc>
      </w:tr>
      <w:tr w14:paraId="44D49DD8" w14:textId="77777777" w:rsidTr="00EA2AEA">
        <w:tblPrEx>
          <w:tblW w:w="5000" w:type="pct"/>
          <w:tblLook w:val="0000"/>
        </w:tblPrEx>
        <w:trPr>
          <w:cantSplit/>
        </w:trPr>
        <w:tc>
          <w:tcPr>
            <w:tcW w:w="292" w:type="pct"/>
            <w:vAlign w:val="center"/>
          </w:tcPr>
          <w:p w:rsidR="00B25CBE" w:rsidRPr="00873DC9" w:rsidP="00B25CBE" w14:paraId="44D49DD1" w14:textId="77777777">
            <w:pPr>
              <w:jc w:val="center"/>
              <w:rPr>
                <w:rFonts w:ascii="Arial" w:hAnsi="Arial"/>
                <w:b/>
                <w:sz w:val="16"/>
              </w:rPr>
            </w:pPr>
            <w:r w:rsidRPr="00873DC9">
              <w:rPr>
                <w:rFonts w:ascii="Arial" w:hAnsi="Arial"/>
                <w:b/>
                <w:sz w:val="16"/>
              </w:rPr>
              <w:t>2</w:t>
            </w:r>
          </w:p>
        </w:tc>
        <w:tc>
          <w:tcPr>
            <w:tcW w:w="2497" w:type="pct"/>
            <w:vAlign w:val="center"/>
          </w:tcPr>
          <w:p w:rsidR="00B25CBE" w:rsidP="00EA2AEA" w14:paraId="44D49DD2" w14:textId="77777777">
            <w:pPr>
              <w:rPr>
                <w:rFonts w:ascii="Arial" w:hAnsi="Arial"/>
                <w:sz w:val="16"/>
              </w:rPr>
            </w:pPr>
          </w:p>
          <w:p w:rsidR="00B25CBE" w:rsidP="00EA2AEA" w14:paraId="44D49DD3" w14:textId="77777777">
            <w:pPr>
              <w:rPr>
                <w:rFonts w:ascii="Arial" w:hAnsi="Arial"/>
                <w:sz w:val="16"/>
              </w:rPr>
            </w:pPr>
            <w:r>
              <w:rPr>
                <w:rFonts w:ascii="Arial" w:hAnsi="Arial"/>
                <w:sz w:val="16"/>
              </w:rPr>
              <w:t>Request for Extension of Time to File a Statement of Use</w:t>
            </w:r>
          </w:p>
        </w:tc>
        <w:tc>
          <w:tcPr>
            <w:tcW w:w="1107" w:type="pct"/>
            <w:vAlign w:val="center"/>
          </w:tcPr>
          <w:p w:rsidR="00B25CBE" w:rsidP="00E84718" w14:paraId="44D49DD4" w14:textId="77777777">
            <w:pPr>
              <w:jc w:val="center"/>
              <w:rPr>
                <w:rFonts w:ascii="Arial" w:hAnsi="Arial"/>
                <w:sz w:val="16"/>
              </w:rPr>
            </w:pPr>
          </w:p>
          <w:p w:rsidR="00B25CBE" w:rsidP="00E84718" w14:paraId="44D49DD5" w14:textId="77777777">
            <w:pPr>
              <w:jc w:val="center"/>
              <w:rPr>
                <w:rFonts w:ascii="Arial" w:hAnsi="Arial"/>
                <w:sz w:val="16"/>
              </w:rPr>
            </w:pPr>
            <w:r>
              <w:rPr>
                <w:rFonts w:ascii="Arial" w:hAnsi="Arial"/>
                <w:sz w:val="16"/>
              </w:rPr>
              <w:t>15 U.S.C. § 1051(d)(2)</w:t>
            </w:r>
          </w:p>
        </w:tc>
        <w:tc>
          <w:tcPr>
            <w:tcW w:w="1104" w:type="pct"/>
            <w:vAlign w:val="center"/>
          </w:tcPr>
          <w:p w:rsidR="00B25CBE" w:rsidP="00E84718" w14:paraId="44D49DD6" w14:textId="77777777">
            <w:pPr>
              <w:jc w:val="center"/>
              <w:rPr>
                <w:rFonts w:ascii="Arial" w:hAnsi="Arial"/>
                <w:sz w:val="16"/>
              </w:rPr>
            </w:pPr>
          </w:p>
          <w:p w:rsidR="00B25CBE" w:rsidP="00E84718" w14:paraId="44D49DD7" w14:textId="77777777">
            <w:pPr>
              <w:jc w:val="center"/>
              <w:rPr>
                <w:rFonts w:ascii="Arial" w:hAnsi="Arial"/>
                <w:sz w:val="16"/>
              </w:rPr>
            </w:pPr>
            <w:r>
              <w:rPr>
                <w:rFonts w:ascii="Arial" w:hAnsi="Arial"/>
                <w:sz w:val="16"/>
              </w:rPr>
              <w:t>37 CFR Part 2, 2.89</w:t>
            </w:r>
          </w:p>
        </w:tc>
      </w:tr>
      <w:tr w14:paraId="44D49DE0" w14:textId="77777777" w:rsidTr="00EA2AEA">
        <w:tblPrEx>
          <w:tblW w:w="5000" w:type="pct"/>
          <w:tblLook w:val="0000"/>
        </w:tblPrEx>
        <w:trPr>
          <w:cantSplit/>
        </w:trPr>
        <w:tc>
          <w:tcPr>
            <w:tcW w:w="292" w:type="pct"/>
            <w:vAlign w:val="center"/>
          </w:tcPr>
          <w:p w:rsidR="00B25CBE" w:rsidRPr="00873DC9" w:rsidP="00B25CBE" w14:paraId="44D49DD9" w14:textId="77777777">
            <w:pPr>
              <w:jc w:val="center"/>
              <w:rPr>
                <w:rFonts w:ascii="Arial" w:hAnsi="Arial"/>
                <w:b/>
                <w:sz w:val="16"/>
              </w:rPr>
            </w:pPr>
            <w:r w:rsidRPr="00873DC9">
              <w:rPr>
                <w:rFonts w:ascii="Arial" w:hAnsi="Arial"/>
                <w:b/>
                <w:sz w:val="16"/>
              </w:rPr>
              <w:t>3</w:t>
            </w:r>
          </w:p>
        </w:tc>
        <w:tc>
          <w:tcPr>
            <w:tcW w:w="2497" w:type="pct"/>
            <w:vAlign w:val="center"/>
          </w:tcPr>
          <w:p w:rsidR="00B25CBE" w:rsidP="00EA2AEA" w14:paraId="44D49DDA" w14:textId="77777777">
            <w:pPr>
              <w:rPr>
                <w:rFonts w:ascii="Arial" w:hAnsi="Arial"/>
                <w:sz w:val="16"/>
              </w:rPr>
            </w:pPr>
          </w:p>
          <w:p w:rsidR="00B25CBE" w:rsidP="00EA2AEA" w14:paraId="44D49DDB" w14:textId="77777777">
            <w:pPr>
              <w:rPr>
                <w:rFonts w:ascii="Arial" w:hAnsi="Arial"/>
                <w:sz w:val="16"/>
              </w:rPr>
            </w:pPr>
            <w:r>
              <w:rPr>
                <w:rFonts w:ascii="Arial" w:hAnsi="Arial"/>
                <w:sz w:val="16"/>
              </w:rPr>
              <w:t>Petition to Revive Abandoned Application – Failure to Respond Timely to Office Action</w:t>
            </w:r>
          </w:p>
        </w:tc>
        <w:tc>
          <w:tcPr>
            <w:tcW w:w="1107" w:type="pct"/>
            <w:vAlign w:val="center"/>
          </w:tcPr>
          <w:p w:rsidR="00B25CBE" w:rsidP="00E84718" w14:paraId="44D49DDC" w14:textId="77777777">
            <w:pPr>
              <w:jc w:val="center"/>
              <w:rPr>
                <w:rFonts w:ascii="Arial" w:hAnsi="Arial"/>
                <w:sz w:val="16"/>
              </w:rPr>
            </w:pPr>
          </w:p>
          <w:p w:rsidR="00B25CBE" w:rsidP="00E84718" w14:paraId="44D49DDD" w14:textId="77777777">
            <w:pPr>
              <w:jc w:val="center"/>
              <w:rPr>
                <w:rFonts w:ascii="Arial" w:hAnsi="Arial"/>
                <w:sz w:val="16"/>
              </w:rPr>
            </w:pPr>
            <w:r>
              <w:rPr>
                <w:rFonts w:ascii="Arial" w:hAnsi="Arial"/>
                <w:sz w:val="16"/>
              </w:rPr>
              <w:t>15 U.S.C. §§ 1062(b) and 1123</w:t>
            </w:r>
          </w:p>
        </w:tc>
        <w:tc>
          <w:tcPr>
            <w:tcW w:w="1104" w:type="pct"/>
            <w:vAlign w:val="center"/>
          </w:tcPr>
          <w:p w:rsidR="00B25CBE" w:rsidP="00E84718" w14:paraId="44D49DDE" w14:textId="77777777">
            <w:pPr>
              <w:jc w:val="center"/>
              <w:rPr>
                <w:rFonts w:ascii="Arial" w:hAnsi="Arial"/>
                <w:sz w:val="16"/>
              </w:rPr>
            </w:pPr>
          </w:p>
          <w:p w:rsidR="00B25CBE" w:rsidP="00E84718" w14:paraId="44D49DDF" w14:textId="77777777">
            <w:pPr>
              <w:jc w:val="center"/>
              <w:rPr>
                <w:rFonts w:ascii="Arial" w:hAnsi="Arial"/>
                <w:sz w:val="16"/>
              </w:rPr>
            </w:pPr>
            <w:r>
              <w:rPr>
                <w:rFonts w:ascii="Arial" w:hAnsi="Arial"/>
                <w:sz w:val="16"/>
              </w:rPr>
              <w:t>37 CFR Part 2, 2.61-2.66</w:t>
            </w:r>
          </w:p>
        </w:tc>
      </w:tr>
      <w:tr w14:paraId="44D49DE8" w14:textId="77777777" w:rsidTr="00EA2AEA">
        <w:tblPrEx>
          <w:tblW w:w="5000" w:type="pct"/>
          <w:tblLook w:val="0000"/>
        </w:tblPrEx>
        <w:trPr>
          <w:cantSplit/>
        </w:trPr>
        <w:tc>
          <w:tcPr>
            <w:tcW w:w="292" w:type="pct"/>
            <w:vAlign w:val="center"/>
          </w:tcPr>
          <w:p w:rsidR="00B25CBE" w:rsidRPr="00873DC9" w:rsidP="00B25CBE" w14:paraId="44D49DE1" w14:textId="77777777">
            <w:pPr>
              <w:jc w:val="center"/>
              <w:rPr>
                <w:rFonts w:ascii="Arial" w:hAnsi="Arial"/>
                <w:b/>
                <w:sz w:val="16"/>
              </w:rPr>
            </w:pPr>
            <w:r w:rsidRPr="00873DC9">
              <w:rPr>
                <w:rFonts w:ascii="Arial" w:hAnsi="Arial"/>
                <w:b/>
                <w:sz w:val="16"/>
              </w:rPr>
              <w:t>4</w:t>
            </w:r>
          </w:p>
        </w:tc>
        <w:tc>
          <w:tcPr>
            <w:tcW w:w="2497" w:type="pct"/>
            <w:vAlign w:val="center"/>
          </w:tcPr>
          <w:p w:rsidR="00B25CBE" w:rsidP="00EA2AEA" w14:paraId="44D49DE2" w14:textId="77777777">
            <w:pPr>
              <w:rPr>
                <w:rFonts w:ascii="Arial" w:hAnsi="Arial"/>
                <w:sz w:val="16"/>
              </w:rPr>
            </w:pPr>
          </w:p>
          <w:p w:rsidR="00B25CBE" w:rsidP="00EA2AEA" w14:paraId="44D49DE3" w14:textId="77777777">
            <w:pPr>
              <w:rPr>
                <w:rFonts w:ascii="Arial" w:hAnsi="Arial"/>
                <w:sz w:val="16"/>
              </w:rPr>
            </w:pPr>
            <w:r>
              <w:rPr>
                <w:rFonts w:ascii="Arial" w:hAnsi="Arial"/>
                <w:sz w:val="16"/>
              </w:rPr>
              <w:t>Petition to Revive Abandoned Application – Failure to File Timely Statement of Use or Extension Request</w:t>
            </w:r>
          </w:p>
        </w:tc>
        <w:tc>
          <w:tcPr>
            <w:tcW w:w="1107" w:type="pct"/>
            <w:vAlign w:val="center"/>
          </w:tcPr>
          <w:p w:rsidR="00B25CBE" w:rsidP="00E84718" w14:paraId="44D49DE4" w14:textId="77777777">
            <w:pPr>
              <w:jc w:val="center"/>
              <w:rPr>
                <w:rFonts w:ascii="Arial" w:hAnsi="Arial"/>
                <w:sz w:val="16"/>
              </w:rPr>
            </w:pPr>
          </w:p>
          <w:p w:rsidR="00B25CBE" w:rsidP="00E84718" w14:paraId="44D49DE5" w14:textId="77777777">
            <w:pPr>
              <w:jc w:val="center"/>
              <w:rPr>
                <w:rFonts w:ascii="Arial" w:hAnsi="Arial"/>
                <w:sz w:val="16"/>
              </w:rPr>
            </w:pPr>
            <w:r>
              <w:rPr>
                <w:rFonts w:ascii="Arial" w:hAnsi="Arial"/>
                <w:sz w:val="16"/>
              </w:rPr>
              <w:t>15 U.S.C. § 1051(d)(4)</w:t>
            </w:r>
          </w:p>
        </w:tc>
        <w:tc>
          <w:tcPr>
            <w:tcW w:w="1104" w:type="pct"/>
            <w:vAlign w:val="center"/>
          </w:tcPr>
          <w:p w:rsidR="00B25CBE" w:rsidP="00E84718" w14:paraId="44D49DE6" w14:textId="77777777">
            <w:pPr>
              <w:jc w:val="center"/>
              <w:rPr>
                <w:rFonts w:ascii="Arial" w:hAnsi="Arial"/>
                <w:sz w:val="16"/>
              </w:rPr>
            </w:pPr>
          </w:p>
          <w:p w:rsidR="00B25CBE" w:rsidP="00E84718" w14:paraId="44D49DE7" w14:textId="77777777">
            <w:pPr>
              <w:jc w:val="center"/>
              <w:rPr>
                <w:rFonts w:ascii="Arial" w:hAnsi="Arial"/>
                <w:sz w:val="16"/>
              </w:rPr>
            </w:pPr>
            <w:r>
              <w:rPr>
                <w:rFonts w:ascii="Arial" w:hAnsi="Arial"/>
                <w:sz w:val="16"/>
              </w:rPr>
              <w:t>37 CFR Part 2, 2.66, 2.88, and 2.89</w:t>
            </w:r>
          </w:p>
        </w:tc>
      </w:tr>
      <w:tr w14:paraId="44D49DF0" w14:textId="77777777" w:rsidTr="00EA2AEA">
        <w:tblPrEx>
          <w:tblW w:w="5000" w:type="pct"/>
          <w:tblLook w:val="0000"/>
        </w:tblPrEx>
        <w:trPr>
          <w:cantSplit/>
        </w:trPr>
        <w:tc>
          <w:tcPr>
            <w:tcW w:w="292" w:type="pct"/>
            <w:vAlign w:val="center"/>
          </w:tcPr>
          <w:p w:rsidR="00B25CBE" w:rsidRPr="00873DC9" w:rsidP="00B25CBE" w14:paraId="44D49DE9" w14:textId="77777777">
            <w:pPr>
              <w:jc w:val="center"/>
              <w:rPr>
                <w:rFonts w:ascii="Arial" w:hAnsi="Arial"/>
                <w:b/>
                <w:sz w:val="16"/>
              </w:rPr>
            </w:pPr>
            <w:r w:rsidRPr="00873DC9">
              <w:rPr>
                <w:rFonts w:ascii="Arial" w:hAnsi="Arial"/>
                <w:b/>
                <w:sz w:val="16"/>
              </w:rPr>
              <w:t>5</w:t>
            </w:r>
          </w:p>
        </w:tc>
        <w:tc>
          <w:tcPr>
            <w:tcW w:w="2497" w:type="pct"/>
            <w:vAlign w:val="center"/>
          </w:tcPr>
          <w:p w:rsidR="00B25CBE" w:rsidP="00EA2AEA" w14:paraId="44D49DEA" w14:textId="77777777">
            <w:pPr>
              <w:rPr>
                <w:rFonts w:ascii="Arial" w:hAnsi="Arial"/>
                <w:sz w:val="16"/>
              </w:rPr>
            </w:pPr>
          </w:p>
          <w:p w:rsidR="00B25CBE" w:rsidP="00EA2AEA" w14:paraId="44D49DEB" w14:textId="77777777">
            <w:pPr>
              <w:rPr>
                <w:rFonts w:ascii="Arial" w:hAnsi="Arial"/>
                <w:sz w:val="16"/>
              </w:rPr>
            </w:pPr>
            <w:r>
              <w:rPr>
                <w:rFonts w:ascii="Arial" w:hAnsi="Arial"/>
                <w:sz w:val="16"/>
              </w:rPr>
              <w:t>Request to Delete Section 1(b) Basis, Intent to Use</w:t>
            </w:r>
          </w:p>
        </w:tc>
        <w:tc>
          <w:tcPr>
            <w:tcW w:w="1107" w:type="pct"/>
            <w:vAlign w:val="center"/>
          </w:tcPr>
          <w:p w:rsidR="00B25CBE" w:rsidP="00E84718" w14:paraId="44D49DEC" w14:textId="77777777">
            <w:pPr>
              <w:jc w:val="center"/>
              <w:rPr>
                <w:rFonts w:ascii="Arial" w:hAnsi="Arial"/>
                <w:sz w:val="16"/>
              </w:rPr>
            </w:pPr>
          </w:p>
          <w:p w:rsidR="00B25CBE" w:rsidP="00E84718" w14:paraId="44D49DED" w14:textId="77777777">
            <w:pPr>
              <w:jc w:val="center"/>
              <w:rPr>
                <w:rFonts w:ascii="Arial" w:hAnsi="Arial"/>
                <w:sz w:val="16"/>
              </w:rPr>
            </w:pPr>
            <w:r>
              <w:rPr>
                <w:rFonts w:ascii="Arial" w:hAnsi="Arial"/>
                <w:sz w:val="16"/>
              </w:rPr>
              <w:t>15 U.S.C. § 1123</w:t>
            </w:r>
          </w:p>
        </w:tc>
        <w:tc>
          <w:tcPr>
            <w:tcW w:w="1104" w:type="pct"/>
            <w:vAlign w:val="center"/>
          </w:tcPr>
          <w:p w:rsidR="00B25CBE" w:rsidP="00E84718" w14:paraId="44D49DEE" w14:textId="77777777">
            <w:pPr>
              <w:jc w:val="center"/>
              <w:rPr>
                <w:rFonts w:ascii="Arial" w:hAnsi="Arial"/>
                <w:sz w:val="16"/>
              </w:rPr>
            </w:pPr>
          </w:p>
          <w:p w:rsidR="00B25CBE" w:rsidP="00E84718" w14:paraId="44D49DEF" w14:textId="77777777">
            <w:pPr>
              <w:jc w:val="center"/>
              <w:rPr>
                <w:rFonts w:ascii="Arial" w:hAnsi="Arial"/>
                <w:sz w:val="16"/>
              </w:rPr>
            </w:pPr>
            <w:r>
              <w:rPr>
                <w:rFonts w:ascii="Arial" w:hAnsi="Arial"/>
                <w:sz w:val="16"/>
              </w:rPr>
              <w:t>37 CFR Part 2, 2.35</w:t>
            </w:r>
          </w:p>
        </w:tc>
      </w:tr>
      <w:tr w14:paraId="44D49DF8" w14:textId="77777777" w:rsidTr="00EA2AEA">
        <w:tblPrEx>
          <w:tblW w:w="5000" w:type="pct"/>
          <w:tblLook w:val="0000"/>
        </w:tblPrEx>
        <w:trPr>
          <w:cantSplit/>
        </w:trPr>
        <w:tc>
          <w:tcPr>
            <w:tcW w:w="292" w:type="pct"/>
            <w:vAlign w:val="center"/>
          </w:tcPr>
          <w:p w:rsidR="00B25CBE" w:rsidRPr="00873DC9" w:rsidP="00B25CBE" w14:paraId="44D49DF1" w14:textId="77777777">
            <w:pPr>
              <w:jc w:val="center"/>
              <w:rPr>
                <w:rFonts w:ascii="Arial" w:hAnsi="Arial"/>
                <w:b/>
                <w:sz w:val="16"/>
              </w:rPr>
            </w:pPr>
            <w:r w:rsidRPr="00873DC9">
              <w:rPr>
                <w:rFonts w:ascii="Arial" w:hAnsi="Arial"/>
                <w:b/>
                <w:sz w:val="16"/>
              </w:rPr>
              <w:t>6</w:t>
            </w:r>
          </w:p>
        </w:tc>
        <w:tc>
          <w:tcPr>
            <w:tcW w:w="2497" w:type="pct"/>
            <w:vAlign w:val="center"/>
          </w:tcPr>
          <w:p w:rsidR="00B25CBE" w:rsidP="00EA2AEA" w14:paraId="44D49DF2" w14:textId="77777777">
            <w:pPr>
              <w:rPr>
                <w:rFonts w:ascii="Arial" w:hAnsi="Arial"/>
                <w:sz w:val="16"/>
              </w:rPr>
            </w:pPr>
          </w:p>
          <w:p w:rsidR="00B25CBE" w:rsidP="00EA2AEA" w14:paraId="44D49DF3" w14:textId="77777777">
            <w:pPr>
              <w:rPr>
                <w:rFonts w:ascii="Arial" w:hAnsi="Arial"/>
                <w:sz w:val="16"/>
              </w:rPr>
            </w:pPr>
            <w:r>
              <w:rPr>
                <w:rFonts w:ascii="Arial" w:hAnsi="Arial"/>
                <w:sz w:val="16"/>
              </w:rPr>
              <w:t>Request for Express Abandonment (Withdrawal) of Application</w:t>
            </w:r>
          </w:p>
        </w:tc>
        <w:tc>
          <w:tcPr>
            <w:tcW w:w="1107" w:type="pct"/>
            <w:vAlign w:val="center"/>
          </w:tcPr>
          <w:p w:rsidR="00B25CBE" w:rsidP="00E84718" w14:paraId="44D49DF4" w14:textId="77777777">
            <w:pPr>
              <w:jc w:val="center"/>
              <w:rPr>
                <w:rFonts w:ascii="Arial" w:hAnsi="Arial"/>
                <w:sz w:val="16"/>
              </w:rPr>
            </w:pPr>
          </w:p>
          <w:p w:rsidR="00B25CBE" w:rsidP="00E84718" w14:paraId="44D49DF5" w14:textId="77777777">
            <w:pPr>
              <w:jc w:val="center"/>
              <w:rPr>
                <w:rFonts w:ascii="Arial" w:hAnsi="Arial"/>
                <w:sz w:val="16"/>
              </w:rPr>
            </w:pPr>
            <w:r>
              <w:rPr>
                <w:rFonts w:ascii="Arial" w:hAnsi="Arial"/>
                <w:sz w:val="16"/>
              </w:rPr>
              <w:t>15 U.S.C. § 1123</w:t>
            </w:r>
          </w:p>
        </w:tc>
        <w:tc>
          <w:tcPr>
            <w:tcW w:w="1104" w:type="pct"/>
            <w:vAlign w:val="center"/>
          </w:tcPr>
          <w:p w:rsidR="00B25CBE" w:rsidP="00E84718" w14:paraId="44D49DF6" w14:textId="77777777">
            <w:pPr>
              <w:jc w:val="center"/>
              <w:rPr>
                <w:rFonts w:ascii="Arial" w:hAnsi="Arial"/>
                <w:sz w:val="16"/>
              </w:rPr>
            </w:pPr>
          </w:p>
          <w:p w:rsidR="00B25CBE" w:rsidP="00E84718" w14:paraId="44D49DF7" w14:textId="77777777">
            <w:pPr>
              <w:jc w:val="center"/>
              <w:rPr>
                <w:rFonts w:ascii="Arial" w:hAnsi="Arial"/>
                <w:sz w:val="16"/>
              </w:rPr>
            </w:pPr>
            <w:r>
              <w:rPr>
                <w:rFonts w:ascii="Arial" w:hAnsi="Arial"/>
                <w:sz w:val="16"/>
              </w:rPr>
              <w:t>37 CFR Part 2, 2.68</w:t>
            </w:r>
          </w:p>
        </w:tc>
      </w:tr>
      <w:tr w14:paraId="44D49E00" w14:textId="77777777" w:rsidTr="00EA2AEA">
        <w:tblPrEx>
          <w:tblW w:w="5000" w:type="pct"/>
          <w:tblLook w:val="0000"/>
        </w:tblPrEx>
        <w:trPr>
          <w:cantSplit/>
        </w:trPr>
        <w:tc>
          <w:tcPr>
            <w:tcW w:w="292" w:type="pct"/>
            <w:vAlign w:val="center"/>
          </w:tcPr>
          <w:p w:rsidR="00B25CBE" w:rsidRPr="00873DC9" w:rsidP="00B25CBE" w14:paraId="44D49DF9" w14:textId="77777777">
            <w:pPr>
              <w:jc w:val="center"/>
              <w:rPr>
                <w:rFonts w:ascii="Arial" w:hAnsi="Arial"/>
                <w:b/>
                <w:sz w:val="16"/>
              </w:rPr>
            </w:pPr>
            <w:r w:rsidRPr="00873DC9">
              <w:rPr>
                <w:rFonts w:ascii="Arial" w:hAnsi="Arial"/>
                <w:b/>
                <w:sz w:val="16"/>
              </w:rPr>
              <w:t>7</w:t>
            </w:r>
          </w:p>
        </w:tc>
        <w:tc>
          <w:tcPr>
            <w:tcW w:w="2497" w:type="pct"/>
            <w:vAlign w:val="center"/>
          </w:tcPr>
          <w:p w:rsidR="00B25CBE" w:rsidP="00EA2AEA" w14:paraId="44D49DFA" w14:textId="77777777">
            <w:pPr>
              <w:rPr>
                <w:rFonts w:ascii="Arial" w:hAnsi="Arial"/>
                <w:sz w:val="16"/>
              </w:rPr>
            </w:pPr>
          </w:p>
          <w:p w:rsidR="00B25CBE" w:rsidP="00EA2AEA" w14:paraId="44D49DFB" w14:textId="77777777">
            <w:pPr>
              <w:rPr>
                <w:rFonts w:ascii="Arial" w:hAnsi="Arial"/>
                <w:sz w:val="16"/>
              </w:rPr>
            </w:pPr>
            <w:r>
              <w:rPr>
                <w:rFonts w:ascii="Arial" w:hAnsi="Arial"/>
                <w:sz w:val="16"/>
              </w:rPr>
              <w:t>Request to Divide Application</w:t>
            </w:r>
          </w:p>
        </w:tc>
        <w:tc>
          <w:tcPr>
            <w:tcW w:w="1107" w:type="pct"/>
            <w:vAlign w:val="center"/>
          </w:tcPr>
          <w:p w:rsidR="00B25CBE" w:rsidP="00E84718" w14:paraId="44D49DFC" w14:textId="77777777">
            <w:pPr>
              <w:jc w:val="center"/>
              <w:rPr>
                <w:rFonts w:ascii="Arial" w:hAnsi="Arial"/>
                <w:sz w:val="16"/>
              </w:rPr>
            </w:pPr>
          </w:p>
          <w:p w:rsidR="00B25CBE" w:rsidP="00E84718" w14:paraId="44D49DFD" w14:textId="77777777">
            <w:pPr>
              <w:jc w:val="center"/>
              <w:rPr>
                <w:rFonts w:ascii="Arial" w:hAnsi="Arial"/>
                <w:sz w:val="16"/>
              </w:rPr>
            </w:pPr>
            <w:r>
              <w:rPr>
                <w:rFonts w:ascii="Arial" w:hAnsi="Arial"/>
                <w:sz w:val="16"/>
              </w:rPr>
              <w:t>15 U.S.C. § 1123</w:t>
            </w:r>
          </w:p>
        </w:tc>
        <w:tc>
          <w:tcPr>
            <w:tcW w:w="1104" w:type="pct"/>
            <w:vAlign w:val="center"/>
          </w:tcPr>
          <w:p w:rsidR="00B25CBE" w:rsidP="00E84718" w14:paraId="44D49DFE" w14:textId="77777777">
            <w:pPr>
              <w:jc w:val="center"/>
              <w:rPr>
                <w:rFonts w:ascii="Arial" w:hAnsi="Arial"/>
                <w:sz w:val="16"/>
              </w:rPr>
            </w:pPr>
          </w:p>
          <w:p w:rsidR="00B25CBE" w:rsidP="00E84718" w14:paraId="44D49DFF" w14:textId="77777777">
            <w:pPr>
              <w:jc w:val="center"/>
              <w:rPr>
                <w:rFonts w:ascii="Arial" w:hAnsi="Arial"/>
                <w:sz w:val="16"/>
              </w:rPr>
            </w:pPr>
            <w:r>
              <w:rPr>
                <w:rFonts w:ascii="Arial" w:hAnsi="Arial"/>
                <w:sz w:val="16"/>
              </w:rPr>
              <w:t>37 CFR Part 2, 2.87</w:t>
            </w:r>
          </w:p>
        </w:tc>
      </w:tr>
      <w:tr w14:paraId="44D49E08" w14:textId="77777777" w:rsidTr="00EA2AEA">
        <w:tblPrEx>
          <w:tblW w:w="5000" w:type="pct"/>
          <w:tblLook w:val="0000"/>
        </w:tblPrEx>
        <w:trPr>
          <w:cantSplit/>
        </w:trPr>
        <w:tc>
          <w:tcPr>
            <w:tcW w:w="292" w:type="pct"/>
            <w:vAlign w:val="center"/>
          </w:tcPr>
          <w:p w:rsidR="00B25CBE" w:rsidRPr="00873DC9" w:rsidP="00B25CBE" w14:paraId="44D49E01" w14:textId="77777777">
            <w:pPr>
              <w:jc w:val="center"/>
              <w:rPr>
                <w:rFonts w:ascii="Arial" w:hAnsi="Arial"/>
                <w:b/>
                <w:sz w:val="16"/>
              </w:rPr>
            </w:pPr>
            <w:r w:rsidRPr="00873DC9">
              <w:rPr>
                <w:rFonts w:ascii="Arial" w:hAnsi="Arial"/>
                <w:b/>
                <w:sz w:val="16"/>
              </w:rPr>
              <w:t>8</w:t>
            </w:r>
          </w:p>
        </w:tc>
        <w:tc>
          <w:tcPr>
            <w:tcW w:w="2497" w:type="pct"/>
            <w:vAlign w:val="center"/>
          </w:tcPr>
          <w:p w:rsidR="00B25CBE" w:rsidP="00EA2AEA" w14:paraId="44D49E02" w14:textId="77777777">
            <w:pPr>
              <w:rPr>
                <w:rFonts w:ascii="Arial" w:hAnsi="Arial"/>
                <w:sz w:val="16"/>
              </w:rPr>
            </w:pPr>
          </w:p>
          <w:p w:rsidR="00B25CBE" w:rsidP="00EA2AEA" w14:paraId="44D49E03" w14:textId="7388C4EF">
            <w:pPr>
              <w:rPr>
                <w:rFonts w:ascii="Arial" w:hAnsi="Arial"/>
                <w:sz w:val="16"/>
              </w:rPr>
            </w:pPr>
            <w:r>
              <w:rPr>
                <w:rFonts w:ascii="Arial" w:hAnsi="Arial"/>
                <w:sz w:val="16"/>
              </w:rPr>
              <w:t>Response to Intent-to-Use</w:t>
            </w:r>
            <w:r w:rsidR="00297F56">
              <w:rPr>
                <w:rFonts w:ascii="Arial" w:hAnsi="Arial"/>
                <w:sz w:val="16"/>
              </w:rPr>
              <w:t>/Divisional</w:t>
            </w:r>
            <w:r>
              <w:rPr>
                <w:rFonts w:ascii="Arial" w:hAnsi="Arial"/>
                <w:sz w:val="16"/>
              </w:rPr>
              <w:t xml:space="preserve"> (ITU</w:t>
            </w:r>
            <w:r w:rsidR="00297F56">
              <w:rPr>
                <w:rFonts w:ascii="Arial" w:hAnsi="Arial"/>
                <w:sz w:val="16"/>
              </w:rPr>
              <w:t>/</w:t>
            </w:r>
            <w:r>
              <w:rPr>
                <w:rFonts w:ascii="Arial" w:hAnsi="Arial"/>
                <w:sz w:val="16"/>
              </w:rPr>
              <w:t>Divisional</w:t>
            </w:r>
            <w:r w:rsidR="00297F56">
              <w:rPr>
                <w:rFonts w:ascii="Arial" w:hAnsi="Arial"/>
                <w:sz w:val="16"/>
              </w:rPr>
              <w:t>)</w:t>
            </w:r>
            <w:r>
              <w:rPr>
                <w:rFonts w:ascii="Arial" w:hAnsi="Arial"/>
                <w:sz w:val="16"/>
              </w:rPr>
              <w:t xml:space="preserve"> Unit Office Action</w:t>
            </w:r>
          </w:p>
        </w:tc>
        <w:tc>
          <w:tcPr>
            <w:tcW w:w="1107" w:type="pct"/>
            <w:vAlign w:val="center"/>
          </w:tcPr>
          <w:p w:rsidR="00B25CBE" w:rsidP="00E84718" w14:paraId="44D49E04" w14:textId="77777777">
            <w:pPr>
              <w:jc w:val="center"/>
              <w:rPr>
                <w:rFonts w:ascii="Arial" w:hAnsi="Arial"/>
                <w:sz w:val="16"/>
              </w:rPr>
            </w:pPr>
          </w:p>
          <w:p w:rsidR="00B25CBE" w:rsidP="00E84718" w14:paraId="44D49E05" w14:textId="77777777">
            <w:pPr>
              <w:jc w:val="center"/>
              <w:rPr>
                <w:rFonts w:ascii="Arial" w:hAnsi="Arial"/>
                <w:sz w:val="16"/>
              </w:rPr>
            </w:pPr>
            <w:r>
              <w:rPr>
                <w:rFonts w:ascii="Arial" w:hAnsi="Arial"/>
                <w:sz w:val="16"/>
              </w:rPr>
              <w:t>15 U.S.C. § 1123</w:t>
            </w:r>
          </w:p>
        </w:tc>
        <w:tc>
          <w:tcPr>
            <w:tcW w:w="1104" w:type="pct"/>
            <w:vAlign w:val="center"/>
          </w:tcPr>
          <w:p w:rsidR="00B25CBE" w:rsidP="00E84718" w14:paraId="44D49E06" w14:textId="77777777">
            <w:pPr>
              <w:jc w:val="center"/>
              <w:rPr>
                <w:rFonts w:ascii="Arial" w:hAnsi="Arial"/>
                <w:sz w:val="16"/>
              </w:rPr>
            </w:pPr>
          </w:p>
          <w:p w:rsidR="00B25CBE" w:rsidP="00E84718" w14:paraId="44D49E07" w14:textId="77777777">
            <w:pPr>
              <w:jc w:val="center"/>
              <w:rPr>
                <w:rFonts w:ascii="Arial" w:hAnsi="Arial"/>
                <w:sz w:val="16"/>
              </w:rPr>
            </w:pPr>
            <w:r>
              <w:rPr>
                <w:rFonts w:ascii="Arial" w:hAnsi="Arial"/>
                <w:sz w:val="16"/>
              </w:rPr>
              <w:t>37 CFR Part 2, 2.87</w:t>
            </w:r>
          </w:p>
        </w:tc>
      </w:tr>
      <w:tr w14:paraId="44D49E10" w14:textId="77777777" w:rsidTr="00EA2AEA">
        <w:tblPrEx>
          <w:tblW w:w="5000" w:type="pct"/>
          <w:tblLook w:val="0000"/>
        </w:tblPrEx>
        <w:trPr>
          <w:cantSplit/>
        </w:trPr>
        <w:tc>
          <w:tcPr>
            <w:tcW w:w="292" w:type="pct"/>
            <w:vAlign w:val="center"/>
          </w:tcPr>
          <w:p w:rsidR="00B25CBE" w:rsidRPr="00873DC9" w:rsidP="00B25CBE" w14:paraId="44D49E09" w14:textId="77777777">
            <w:pPr>
              <w:jc w:val="center"/>
              <w:rPr>
                <w:rFonts w:ascii="Arial" w:hAnsi="Arial"/>
                <w:b/>
                <w:sz w:val="16"/>
              </w:rPr>
            </w:pPr>
            <w:r w:rsidRPr="00873DC9">
              <w:rPr>
                <w:rFonts w:ascii="Arial" w:hAnsi="Arial"/>
                <w:b/>
                <w:sz w:val="16"/>
              </w:rPr>
              <w:t>9</w:t>
            </w:r>
          </w:p>
        </w:tc>
        <w:tc>
          <w:tcPr>
            <w:tcW w:w="2497" w:type="pct"/>
            <w:vAlign w:val="center"/>
          </w:tcPr>
          <w:p w:rsidR="00B25CBE" w:rsidP="00EA2AEA" w14:paraId="44D49E0A" w14:textId="77777777">
            <w:pPr>
              <w:rPr>
                <w:rFonts w:ascii="Arial" w:hAnsi="Arial"/>
                <w:sz w:val="16"/>
              </w:rPr>
            </w:pPr>
          </w:p>
          <w:p w:rsidR="00B25CBE" w:rsidP="00EA2AEA" w14:paraId="44D49E0B" w14:textId="798D5F54">
            <w:pPr>
              <w:rPr>
                <w:rFonts w:ascii="Arial" w:hAnsi="Arial"/>
                <w:sz w:val="16"/>
              </w:rPr>
            </w:pPr>
            <w:r>
              <w:rPr>
                <w:rFonts w:ascii="Arial" w:hAnsi="Arial"/>
                <w:sz w:val="16"/>
              </w:rPr>
              <w:t>Response to Petition to Revive Deficiency Letter</w:t>
            </w:r>
          </w:p>
        </w:tc>
        <w:tc>
          <w:tcPr>
            <w:tcW w:w="1107" w:type="pct"/>
            <w:vAlign w:val="center"/>
          </w:tcPr>
          <w:p w:rsidR="00B25CBE" w:rsidP="00E84718" w14:paraId="44D49E0C" w14:textId="77777777">
            <w:pPr>
              <w:jc w:val="center"/>
              <w:rPr>
                <w:rFonts w:ascii="Arial" w:hAnsi="Arial"/>
                <w:sz w:val="16"/>
              </w:rPr>
            </w:pPr>
          </w:p>
          <w:p w:rsidR="00B25CBE" w:rsidP="00E84718" w14:paraId="44D49E0D" w14:textId="77777777">
            <w:pPr>
              <w:jc w:val="center"/>
              <w:rPr>
                <w:rFonts w:ascii="Arial" w:hAnsi="Arial"/>
                <w:sz w:val="16"/>
              </w:rPr>
            </w:pPr>
            <w:r>
              <w:rPr>
                <w:rFonts w:ascii="Arial" w:hAnsi="Arial"/>
                <w:sz w:val="16"/>
              </w:rPr>
              <w:t>15 U.S.C. §§ 1051(d)(4), 1062(b), and 1123</w:t>
            </w:r>
          </w:p>
        </w:tc>
        <w:tc>
          <w:tcPr>
            <w:tcW w:w="1104" w:type="pct"/>
            <w:vAlign w:val="center"/>
          </w:tcPr>
          <w:p w:rsidR="00B25CBE" w:rsidP="00E84718" w14:paraId="44D49E0E" w14:textId="77777777">
            <w:pPr>
              <w:jc w:val="center"/>
              <w:rPr>
                <w:rFonts w:ascii="Arial" w:hAnsi="Arial"/>
                <w:sz w:val="16"/>
              </w:rPr>
            </w:pPr>
          </w:p>
          <w:p w:rsidR="00B25CBE" w:rsidP="00E84718" w14:paraId="44D49E0F" w14:textId="77777777">
            <w:pPr>
              <w:jc w:val="center"/>
              <w:rPr>
                <w:rFonts w:ascii="Arial" w:hAnsi="Arial"/>
                <w:sz w:val="16"/>
              </w:rPr>
            </w:pPr>
            <w:r>
              <w:rPr>
                <w:rFonts w:ascii="Arial" w:hAnsi="Arial"/>
                <w:sz w:val="16"/>
              </w:rPr>
              <w:t>37 CFR Part 2, 2.61, 2.63-2.66, 2.88, and 2.89</w:t>
            </w:r>
          </w:p>
        </w:tc>
      </w:tr>
      <w:tr w14:paraId="44D49E18" w14:textId="77777777" w:rsidTr="00EA2AEA">
        <w:tblPrEx>
          <w:tblW w:w="5000" w:type="pct"/>
          <w:tblLook w:val="0000"/>
        </w:tblPrEx>
        <w:trPr>
          <w:cantSplit/>
        </w:trPr>
        <w:tc>
          <w:tcPr>
            <w:tcW w:w="292" w:type="pct"/>
            <w:vAlign w:val="center"/>
          </w:tcPr>
          <w:p w:rsidR="00B25CBE" w:rsidRPr="00873DC9" w:rsidP="00B25CBE" w14:paraId="44D49E11" w14:textId="77777777">
            <w:pPr>
              <w:jc w:val="center"/>
              <w:rPr>
                <w:rFonts w:ascii="Arial" w:hAnsi="Arial"/>
                <w:b/>
                <w:sz w:val="16"/>
              </w:rPr>
            </w:pPr>
            <w:r w:rsidRPr="00873DC9">
              <w:rPr>
                <w:rFonts w:ascii="Arial" w:hAnsi="Arial"/>
                <w:b/>
                <w:sz w:val="16"/>
              </w:rPr>
              <w:t>10</w:t>
            </w:r>
          </w:p>
        </w:tc>
        <w:tc>
          <w:tcPr>
            <w:tcW w:w="2497" w:type="pct"/>
            <w:vAlign w:val="center"/>
          </w:tcPr>
          <w:p w:rsidR="00B25CBE" w:rsidP="00EA2AEA" w14:paraId="44D49E12" w14:textId="77777777">
            <w:pPr>
              <w:rPr>
                <w:rFonts w:ascii="Arial" w:hAnsi="Arial"/>
                <w:sz w:val="16"/>
              </w:rPr>
            </w:pPr>
          </w:p>
          <w:p w:rsidR="00B25CBE" w:rsidP="00EA2AEA" w14:paraId="44D49E13" w14:textId="70C10189">
            <w:pPr>
              <w:rPr>
                <w:rFonts w:ascii="Arial" w:hAnsi="Arial"/>
                <w:sz w:val="16"/>
              </w:rPr>
            </w:pPr>
            <w:r>
              <w:rPr>
                <w:rFonts w:ascii="Arial" w:hAnsi="Arial"/>
                <w:sz w:val="16"/>
              </w:rPr>
              <w:t xml:space="preserve">Petition to the Director </w:t>
            </w:r>
          </w:p>
        </w:tc>
        <w:tc>
          <w:tcPr>
            <w:tcW w:w="1107" w:type="pct"/>
            <w:vAlign w:val="center"/>
          </w:tcPr>
          <w:p w:rsidR="00B25CBE" w:rsidP="00E84718" w14:paraId="44D49E14" w14:textId="77777777">
            <w:pPr>
              <w:jc w:val="center"/>
              <w:rPr>
                <w:rFonts w:ascii="Arial" w:hAnsi="Arial"/>
                <w:sz w:val="16"/>
              </w:rPr>
            </w:pPr>
          </w:p>
          <w:p w:rsidR="00B25CBE" w:rsidP="00E84718" w14:paraId="44D49E15" w14:textId="77777777">
            <w:pPr>
              <w:jc w:val="center"/>
              <w:rPr>
                <w:rFonts w:ascii="Arial" w:hAnsi="Arial"/>
                <w:sz w:val="16"/>
              </w:rPr>
            </w:pPr>
            <w:r>
              <w:rPr>
                <w:rFonts w:ascii="Arial" w:hAnsi="Arial"/>
                <w:sz w:val="16"/>
              </w:rPr>
              <w:t>15 U.S.C. § 1123</w:t>
            </w:r>
          </w:p>
        </w:tc>
        <w:tc>
          <w:tcPr>
            <w:tcW w:w="1104" w:type="pct"/>
            <w:vAlign w:val="center"/>
          </w:tcPr>
          <w:p w:rsidR="00B25CBE" w:rsidP="00E84718" w14:paraId="44D49E16" w14:textId="77777777">
            <w:pPr>
              <w:jc w:val="center"/>
              <w:rPr>
                <w:rFonts w:ascii="Arial" w:hAnsi="Arial"/>
                <w:sz w:val="16"/>
              </w:rPr>
            </w:pPr>
          </w:p>
          <w:p w:rsidR="00B25CBE" w:rsidP="00E84718" w14:paraId="44D49E17" w14:textId="75B12008">
            <w:pPr>
              <w:jc w:val="center"/>
              <w:rPr>
                <w:rFonts w:ascii="Arial" w:hAnsi="Arial"/>
                <w:sz w:val="16"/>
              </w:rPr>
            </w:pPr>
            <w:r>
              <w:rPr>
                <w:rFonts w:ascii="Arial" w:hAnsi="Arial"/>
                <w:sz w:val="16"/>
              </w:rPr>
              <w:t xml:space="preserve">37 </w:t>
            </w:r>
            <w:r>
              <w:rPr>
                <w:rFonts w:ascii="Arial" w:hAnsi="Arial"/>
                <w:sz w:val="16"/>
              </w:rPr>
              <w:t>CFR  Part</w:t>
            </w:r>
            <w:r>
              <w:rPr>
                <w:rFonts w:ascii="Arial" w:hAnsi="Arial"/>
                <w:sz w:val="16"/>
              </w:rPr>
              <w:t xml:space="preserve"> 2, 2.35, 2.63, 2.84, 2.101, 2.102, 2.146, </w:t>
            </w:r>
            <w:r w:rsidR="00297F56">
              <w:rPr>
                <w:rFonts w:ascii="Arial" w:hAnsi="Arial"/>
                <w:sz w:val="16"/>
              </w:rPr>
              <w:t xml:space="preserve">2.147, </w:t>
            </w:r>
            <w:r>
              <w:rPr>
                <w:rFonts w:ascii="Arial" w:hAnsi="Arial"/>
                <w:sz w:val="16"/>
              </w:rPr>
              <w:t>2.165, 2.176 and 2.186</w:t>
            </w:r>
          </w:p>
        </w:tc>
      </w:tr>
      <w:tr w14:paraId="44D49E28" w14:textId="77777777" w:rsidTr="00EA2AEA">
        <w:tblPrEx>
          <w:tblW w:w="5000" w:type="pct"/>
          <w:tblLook w:val="0000"/>
        </w:tblPrEx>
        <w:trPr>
          <w:cantSplit/>
        </w:trPr>
        <w:tc>
          <w:tcPr>
            <w:tcW w:w="292" w:type="pct"/>
            <w:vAlign w:val="center"/>
          </w:tcPr>
          <w:p w:rsidR="00B25CBE" w:rsidRPr="00873DC9" w:rsidP="00B25CBE" w14:paraId="44D49E21" w14:textId="00233FD1">
            <w:pPr>
              <w:jc w:val="center"/>
              <w:rPr>
                <w:rFonts w:ascii="Arial" w:hAnsi="Arial"/>
                <w:b/>
                <w:sz w:val="16"/>
              </w:rPr>
            </w:pPr>
            <w:r w:rsidRPr="00873DC9">
              <w:rPr>
                <w:rFonts w:ascii="Arial" w:hAnsi="Arial"/>
                <w:b/>
                <w:sz w:val="16"/>
              </w:rPr>
              <w:t>1</w:t>
            </w:r>
            <w:r w:rsidR="00A76E5C">
              <w:rPr>
                <w:rFonts w:ascii="Arial" w:hAnsi="Arial"/>
                <w:b/>
                <w:sz w:val="16"/>
              </w:rPr>
              <w:t>1</w:t>
            </w:r>
          </w:p>
        </w:tc>
        <w:tc>
          <w:tcPr>
            <w:tcW w:w="2497" w:type="pct"/>
            <w:vAlign w:val="center"/>
          </w:tcPr>
          <w:p w:rsidR="00B25CBE" w:rsidP="00EA2AEA" w14:paraId="44D49E22" w14:textId="77777777">
            <w:pPr>
              <w:rPr>
                <w:rFonts w:ascii="Arial" w:hAnsi="Arial"/>
                <w:sz w:val="16"/>
              </w:rPr>
            </w:pPr>
          </w:p>
          <w:p w:rsidR="00B25CBE" w:rsidP="00EA2AEA" w14:paraId="44D49E23" w14:textId="634494A4">
            <w:pPr>
              <w:rPr>
                <w:rFonts w:ascii="Arial" w:hAnsi="Arial"/>
                <w:sz w:val="16"/>
              </w:rPr>
            </w:pPr>
            <w:r>
              <w:rPr>
                <w:rFonts w:ascii="Arial" w:hAnsi="Arial"/>
                <w:sz w:val="16"/>
              </w:rPr>
              <w:t>Petition to Revive with Request to Delete Section 1(b) Basis or to Delete ITU Goods/Services</w:t>
            </w:r>
            <w:r w:rsidR="00297F56">
              <w:rPr>
                <w:rFonts w:ascii="Arial" w:hAnsi="Arial"/>
                <w:sz w:val="16"/>
              </w:rPr>
              <w:t>/Collective Membership Organization</w:t>
            </w:r>
            <w:r>
              <w:rPr>
                <w:rFonts w:ascii="Arial" w:hAnsi="Arial"/>
                <w:sz w:val="16"/>
              </w:rPr>
              <w:t xml:space="preserve"> After NOA</w:t>
            </w:r>
          </w:p>
        </w:tc>
        <w:tc>
          <w:tcPr>
            <w:tcW w:w="1107" w:type="pct"/>
            <w:vAlign w:val="center"/>
          </w:tcPr>
          <w:p w:rsidR="00B25CBE" w:rsidP="00E84718" w14:paraId="44D49E24" w14:textId="77777777">
            <w:pPr>
              <w:jc w:val="center"/>
              <w:rPr>
                <w:rFonts w:ascii="Arial" w:hAnsi="Arial"/>
                <w:sz w:val="16"/>
              </w:rPr>
            </w:pPr>
          </w:p>
          <w:p w:rsidR="00B25CBE" w:rsidP="00E84718" w14:paraId="44D49E25" w14:textId="77777777">
            <w:pPr>
              <w:jc w:val="center"/>
              <w:rPr>
                <w:rFonts w:ascii="Arial" w:hAnsi="Arial"/>
                <w:sz w:val="16"/>
              </w:rPr>
            </w:pPr>
            <w:r>
              <w:rPr>
                <w:rFonts w:ascii="Arial" w:hAnsi="Arial"/>
                <w:sz w:val="16"/>
              </w:rPr>
              <w:t>15 U.S.C. §§ 1062(b) and 1123</w:t>
            </w:r>
          </w:p>
        </w:tc>
        <w:tc>
          <w:tcPr>
            <w:tcW w:w="1104" w:type="pct"/>
            <w:vAlign w:val="center"/>
          </w:tcPr>
          <w:p w:rsidR="00B25CBE" w:rsidP="00E84718" w14:paraId="44D49E26" w14:textId="77777777">
            <w:pPr>
              <w:jc w:val="center"/>
              <w:rPr>
                <w:rFonts w:ascii="Arial" w:hAnsi="Arial"/>
                <w:sz w:val="16"/>
              </w:rPr>
            </w:pPr>
          </w:p>
          <w:p w:rsidR="00B25CBE" w:rsidP="00E84718" w14:paraId="44D49E27" w14:textId="77777777">
            <w:pPr>
              <w:jc w:val="center"/>
              <w:rPr>
                <w:rFonts w:ascii="Arial" w:hAnsi="Arial"/>
                <w:sz w:val="16"/>
              </w:rPr>
            </w:pPr>
            <w:r>
              <w:rPr>
                <w:rFonts w:ascii="Arial" w:hAnsi="Arial"/>
                <w:sz w:val="16"/>
              </w:rPr>
              <w:t>37 CFR Part 2, 2.35, 2.66, and 2.77</w:t>
            </w:r>
          </w:p>
        </w:tc>
      </w:tr>
    </w:tbl>
    <w:p w:rsidR="008C21E4" w14:paraId="44D49E29" w14:textId="77777777">
      <w:pPr>
        <w:jc w:val="both"/>
        <w:rPr>
          <w:rFonts w:ascii="Arial" w:hAnsi="Arial"/>
          <w:b/>
          <w:sz w:val="24"/>
        </w:rPr>
      </w:pPr>
    </w:p>
    <w:p w:rsidR="00E8017D" w:rsidRPr="00E8017D" w:rsidP="00E8017D" w14:paraId="08AA7B6C" w14:textId="5B5A38C5">
      <w:pPr>
        <w:pStyle w:val="ListParagraph"/>
        <w:numPr>
          <w:ilvl w:val="0"/>
          <w:numId w:val="19"/>
        </w:numPr>
        <w:jc w:val="both"/>
        <w:rPr>
          <w:rFonts w:ascii="Arial" w:hAnsi="Arial" w:cs="Arial"/>
          <w:b/>
          <w:sz w:val="24"/>
          <w:szCs w:val="24"/>
        </w:rPr>
      </w:pPr>
      <w:r w:rsidRPr="00E8017D">
        <w:rPr>
          <w:rFonts w:ascii="Arial" w:hAnsi="Arial" w:cs="Arial"/>
          <w:b/>
          <w:sz w:val="24"/>
          <w:szCs w:val="24"/>
        </w:rPr>
        <w:t xml:space="preserve">Indicate how, by whom, and for what purpose the information is to be used. Except for a new information collection, indicate the actual use the agency has made of the information received from the current information collection. </w:t>
      </w:r>
    </w:p>
    <w:p w:rsidR="001C4D9D" w:rsidP="001C4D9D" w14:paraId="44D49E2B" w14:textId="77777777">
      <w:pPr>
        <w:jc w:val="both"/>
        <w:rPr>
          <w:rFonts w:ascii="Arial" w:hAnsi="Arial"/>
          <w:sz w:val="24"/>
        </w:rPr>
      </w:pPr>
    </w:p>
    <w:p w:rsidR="00297F56" w:rsidP="00297F56" w14:paraId="59A495DA" w14:textId="36BF9E7A">
      <w:pPr>
        <w:jc w:val="both"/>
        <w:rPr>
          <w:rFonts w:ascii="Arial" w:hAnsi="Arial"/>
          <w:sz w:val="24"/>
        </w:rPr>
      </w:pPr>
      <w:r>
        <w:rPr>
          <w:rFonts w:ascii="Arial" w:hAnsi="Arial"/>
          <w:sz w:val="24"/>
        </w:rPr>
        <w:t xml:space="preserve">The USPTO uses the information described in this </w:t>
      </w:r>
      <w:r w:rsidR="009F7B45">
        <w:rPr>
          <w:rFonts w:ascii="Arial" w:hAnsi="Arial"/>
          <w:sz w:val="24"/>
        </w:rPr>
        <w:t xml:space="preserve">information </w:t>
      </w:r>
      <w:r>
        <w:rPr>
          <w:rFonts w:ascii="Arial" w:hAnsi="Arial"/>
          <w:sz w:val="24"/>
        </w:rPr>
        <w:t xml:space="preserve">collection to process the substantive submissions made during prosecution of the trademark application. </w:t>
      </w:r>
      <w:r w:rsidR="004E6505">
        <w:rPr>
          <w:rFonts w:ascii="Arial" w:hAnsi="Arial"/>
          <w:sz w:val="24"/>
        </w:rPr>
        <w:t xml:space="preserve">The </w:t>
      </w:r>
      <w:r w:rsidR="00ED011B">
        <w:rPr>
          <w:rFonts w:ascii="Arial" w:hAnsi="Arial"/>
          <w:sz w:val="24"/>
        </w:rPr>
        <w:t xml:space="preserve">information </w:t>
      </w:r>
      <w:r w:rsidR="004E6505">
        <w:rPr>
          <w:rFonts w:ascii="Arial" w:hAnsi="Arial"/>
          <w:sz w:val="24"/>
        </w:rPr>
        <w:t xml:space="preserve">in this </w:t>
      </w:r>
      <w:r w:rsidR="009F7B45">
        <w:rPr>
          <w:rFonts w:ascii="Arial" w:hAnsi="Arial"/>
          <w:sz w:val="24"/>
        </w:rPr>
        <w:t xml:space="preserve">information </w:t>
      </w:r>
      <w:r w:rsidR="004E6505">
        <w:rPr>
          <w:rFonts w:ascii="Arial" w:hAnsi="Arial"/>
          <w:sz w:val="24"/>
        </w:rPr>
        <w:t xml:space="preserve">collection </w:t>
      </w:r>
      <w:r w:rsidR="00ED011B">
        <w:rPr>
          <w:rFonts w:ascii="Arial" w:hAnsi="Arial"/>
          <w:sz w:val="24"/>
        </w:rPr>
        <w:t>is</w:t>
      </w:r>
      <w:r w:rsidR="004E6505">
        <w:rPr>
          <w:rFonts w:ascii="Arial" w:hAnsi="Arial"/>
          <w:sz w:val="24"/>
        </w:rPr>
        <w:t xml:space="preserve"> a matter of public record and </w:t>
      </w:r>
      <w:r w:rsidR="00ED011B">
        <w:rPr>
          <w:rFonts w:ascii="Arial" w:hAnsi="Arial"/>
          <w:sz w:val="24"/>
        </w:rPr>
        <w:t xml:space="preserve">is </w:t>
      </w:r>
      <w:r w:rsidR="004E6505">
        <w:rPr>
          <w:rFonts w:ascii="Arial" w:hAnsi="Arial"/>
          <w:sz w:val="24"/>
        </w:rPr>
        <w:t xml:space="preserve">used by the public for a variety of private business purposes related to establishing and enforcing trademark rights. </w:t>
      </w:r>
      <w:r>
        <w:rPr>
          <w:rFonts w:ascii="Arial" w:hAnsi="Arial"/>
          <w:sz w:val="24"/>
        </w:rPr>
        <w:t xml:space="preserve">The information is accessible online, through the USPTO website, as well as through various USPTO facilities. Additionally, the USPTO provides the information to other entities, including Patent and Trademark Resource Centers (PTRCs). The PTRCs maintain the information for use by the public. </w:t>
      </w:r>
      <w:r w:rsidRPr="00ED78D1">
        <w:rPr>
          <w:rFonts w:ascii="Arial" w:hAnsi="Arial"/>
          <w:sz w:val="24"/>
        </w:rPr>
        <w:t>For more specific needs and uses of the collected information, see Table 2.</w:t>
      </w:r>
    </w:p>
    <w:p w:rsidR="00297F56" w:rsidP="00297F56" w14:paraId="1A15A9B5" w14:textId="77777777">
      <w:pPr>
        <w:jc w:val="both"/>
        <w:rPr>
          <w:rFonts w:ascii="Arial" w:hAnsi="Arial"/>
          <w:sz w:val="24"/>
        </w:rPr>
      </w:pPr>
    </w:p>
    <w:p w:rsidR="00297F56" w:rsidP="00297F56" w14:paraId="4C1C529B" w14:textId="702F8B4E">
      <w:pPr>
        <w:jc w:val="both"/>
        <w:rPr>
          <w:rFonts w:ascii="Arial" w:hAnsi="Arial"/>
          <w:sz w:val="24"/>
        </w:rPr>
      </w:pPr>
      <w:r w:rsidRPr="00ED0758">
        <w:rPr>
          <w:rFonts w:ascii="Arial" w:hAnsi="Arial"/>
          <w:sz w:val="24"/>
        </w:rPr>
        <w:t xml:space="preserve">The information in this collection </w:t>
      </w:r>
      <w:r>
        <w:rPr>
          <w:rFonts w:ascii="Arial" w:hAnsi="Arial"/>
          <w:sz w:val="24"/>
        </w:rPr>
        <w:t>must</w:t>
      </w:r>
      <w:r w:rsidRPr="00ED0758">
        <w:rPr>
          <w:rFonts w:ascii="Arial" w:hAnsi="Arial"/>
          <w:sz w:val="24"/>
        </w:rPr>
        <w:t xml:space="preserve"> be submitted electronically</w:t>
      </w:r>
      <w:r w:rsidR="00ED011B">
        <w:rPr>
          <w:rFonts w:ascii="Arial" w:hAnsi="Arial"/>
          <w:sz w:val="24"/>
        </w:rPr>
        <w:t>.</w:t>
      </w:r>
      <w:r w:rsidRPr="00ED0758">
        <w:rPr>
          <w:rFonts w:ascii="Arial" w:hAnsi="Arial"/>
          <w:sz w:val="24"/>
        </w:rPr>
        <w:t xml:space="preserve"> </w:t>
      </w:r>
    </w:p>
    <w:p w:rsidR="00297F56" w:rsidP="00297F56" w14:paraId="7599D394" w14:textId="77777777">
      <w:pPr>
        <w:tabs>
          <w:tab w:val="left" w:pos="720"/>
        </w:tabs>
        <w:jc w:val="both"/>
        <w:rPr>
          <w:rFonts w:ascii="Arial" w:hAnsi="Arial"/>
          <w:sz w:val="24"/>
        </w:rPr>
      </w:pPr>
    </w:p>
    <w:p w:rsidR="00B6062D" w:rsidRPr="00B6062D" w:rsidP="00B6062D" w14:paraId="37BF7B62" w14:textId="46FF5801">
      <w:pPr>
        <w:tabs>
          <w:tab w:val="left" w:pos="720"/>
        </w:tabs>
        <w:jc w:val="both"/>
        <w:rPr>
          <w:rFonts w:ascii="Arial" w:hAnsi="Arial"/>
          <w:sz w:val="24"/>
        </w:rPr>
      </w:pPr>
      <w:r w:rsidRPr="00B6062D">
        <w:rPr>
          <w:rFonts w:ascii="Arial" w:hAnsi="Arial"/>
          <w:sz w:val="24"/>
        </w:rPr>
        <w:t xml:space="preserve">The information collected, maintained, and used in this </w:t>
      </w:r>
      <w:r w:rsidR="009F7B45">
        <w:rPr>
          <w:rFonts w:ascii="Arial" w:hAnsi="Arial"/>
          <w:sz w:val="24"/>
        </w:rPr>
        <w:t xml:space="preserve">information </w:t>
      </w:r>
      <w:r w:rsidRPr="00B6062D">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004E6505" w14:paraId="44D49E2F" w14:textId="77777777">
      <w:pPr>
        <w:tabs>
          <w:tab w:val="left" w:pos="720"/>
        </w:tabs>
        <w:jc w:val="both"/>
        <w:rPr>
          <w:rFonts w:ascii="Arial" w:hAnsi="Arial"/>
          <w:sz w:val="24"/>
        </w:rPr>
      </w:pPr>
    </w:p>
    <w:p w:rsidR="004E6505" w14:paraId="44D49E30" w14:textId="654962CB">
      <w:pPr>
        <w:tabs>
          <w:tab w:val="left" w:pos="720"/>
        </w:tabs>
        <w:jc w:val="both"/>
        <w:rPr>
          <w:rFonts w:ascii="Arial" w:hAnsi="Arial"/>
          <w:sz w:val="24"/>
        </w:rPr>
      </w:pPr>
      <w:r>
        <w:rPr>
          <w:rFonts w:ascii="Arial" w:hAnsi="Arial"/>
          <w:sz w:val="24"/>
        </w:rPr>
        <w:t xml:space="preserve">Table 2 </w:t>
      </w:r>
      <w:r w:rsidR="00ED011B">
        <w:rPr>
          <w:rFonts w:ascii="Arial" w:hAnsi="Arial"/>
          <w:sz w:val="24"/>
        </w:rPr>
        <w:t xml:space="preserve">outlines </w:t>
      </w:r>
      <w:r>
        <w:rPr>
          <w:rFonts w:ascii="Arial" w:hAnsi="Arial"/>
          <w:sz w:val="24"/>
        </w:rPr>
        <w:t xml:space="preserve">how this </w:t>
      </w:r>
      <w:r w:rsidR="00ED011B">
        <w:rPr>
          <w:rFonts w:ascii="Arial" w:hAnsi="Arial"/>
          <w:sz w:val="24"/>
        </w:rPr>
        <w:t xml:space="preserve">collection of </w:t>
      </w:r>
      <w:r>
        <w:rPr>
          <w:rFonts w:ascii="Arial" w:hAnsi="Arial"/>
          <w:sz w:val="24"/>
        </w:rPr>
        <w:t>information is used</w:t>
      </w:r>
      <w:r w:rsidR="00D3244B">
        <w:rPr>
          <w:rFonts w:ascii="Arial" w:hAnsi="Arial"/>
          <w:sz w:val="24"/>
        </w:rPr>
        <w:t xml:space="preserve"> by the public and the USPTO.</w:t>
      </w:r>
      <w:r>
        <w:rPr>
          <w:rFonts w:ascii="Arial" w:hAnsi="Arial"/>
          <w:sz w:val="24"/>
        </w:rPr>
        <w:t xml:space="preserve"> </w:t>
      </w:r>
    </w:p>
    <w:p w:rsidR="008B6D2F" w14:paraId="44D49E31" w14:textId="77777777">
      <w:pPr>
        <w:tabs>
          <w:tab w:val="left" w:pos="720"/>
        </w:tabs>
        <w:jc w:val="both"/>
        <w:rPr>
          <w:rFonts w:ascii="Arial" w:hAnsi="Arial"/>
          <w:sz w:val="24"/>
        </w:rPr>
      </w:pPr>
    </w:p>
    <w:p w:rsidR="004E6505" w14:paraId="44D49E32" w14:textId="24327A0A">
      <w:pPr>
        <w:pStyle w:val="Heading3"/>
      </w:pPr>
      <w:r>
        <w:t xml:space="preserve">Table 2:  Needs and Uses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4072"/>
        <w:gridCol w:w="1049"/>
        <w:gridCol w:w="3684"/>
      </w:tblGrid>
      <w:tr w14:paraId="44D49E3A" w14:textId="77777777" w:rsidTr="00EA2AE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78"/>
          <w:tblHeader/>
        </w:trPr>
        <w:tc>
          <w:tcPr>
            <w:tcW w:w="291" w:type="pct"/>
            <w:shd w:val="clear" w:color="auto" w:fill="8DB3E2" w:themeFill="text2" w:themeFillTint="66"/>
            <w:vAlign w:val="center"/>
          </w:tcPr>
          <w:p w:rsidR="00B25CBE" w:rsidP="00EA2AEA" w14:paraId="44D49E33" w14:textId="66EC1BA5">
            <w:pPr>
              <w:tabs>
                <w:tab w:val="left" w:pos="720"/>
              </w:tabs>
              <w:jc w:val="center"/>
              <w:rPr>
                <w:rFonts w:ascii="Arial" w:hAnsi="Arial"/>
                <w:b/>
                <w:sz w:val="16"/>
              </w:rPr>
            </w:pPr>
            <w:r>
              <w:rPr>
                <w:rFonts w:ascii="Arial" w:hAnsi="Arial"/>
                <w:b/>
                <w:sz w:val="16"/>
              </w:rPr>
              <w:t>I</w:t>
            </w:r>
            <w:r w:rsidR="008D26CE">
              <w:rPr>
                <w:rFonts w:ascii="Arial" w:hAnsi="Arial"/>
                <w:b/>
                <w:sz w:val="16"/>
              </w:rPr>
              <w:t xml:space="preserve">tem </w:t>
            </w:r>
            <w:r>
              <w:rPr>
                <w:rFonts w:ascii="Arial" w:hAnsi="Arial"/>
                <w:b/>
                <w:sz w:val="16"/>
              </w:rPr>
              <w:t>No.</w:t>
            </w:r>
          </w:p>
        </w:tc>
        <w:tc>
          <w:tcPr>
            <w:tcW w:w="2178" w:type="pct"/>
            <w:shd w:val="clear" w:color="auto" w:fill="8DB3E2" w:themeFill="text2" w:themeFillTint="66"/>
          </w:tcPr>
          <w:p w:rsidR="00B25CBE" w14:paraId="44D49E34" w14:textId="77777777">
            <w:pPr>
              <w:tabs>
                <w:tab w:val="left" w:pos="720"/>
              </w:tabs>
              <w:jc w:val="center"/>
              <w:rPr>
                <w:rFonts w:ascii="Arial" w:hAnsi="Arial"/>
                <w:b/>
                <w:sz w:val="16"/>
              </w:rPr>
            </w:pPr>
          </w:p>
          <w:p w:rsidR="00B25CBE" w14:paraId="44D49E35" w14:textId="52C9E1BC">
            <w:pPr>
              <w:tabs>
                <w:tab w:val="left" w:pos="720"/>
              </w:tabs>
              <w:jc w:val="center"/>
              <w:rPr>
                <w:rFonts w:ascii="Arial" w:hAnsi="Arial"/>
                <w:b/>
                <w:sz w:val="16"/>
              </w:rPr>
            </w:pPr>
            <w:r>
              <w:rPr>
                <w:rFonts w:ascii="Arial" w:hAnsi="Arial"/>
                <w:b/>
                <w:sz w:val="16"/>
              </w:rPr>
              <w:t>Form</w:t>
            </w:r>
            <w:r w:rsidR="003608E6">
              <w:rPr>
                <w:rFonts w:ascii="Arial" w:hAnsi="Arial"/>
                <w:b/>
                <w:sz w:val="16"/>
              </w:rPr>
              <w:t>/</w:t>
            </w:r>
            <w:r>
              <w:rPr>
                <w:rFonts w:ascii="Arial" w:hAnsi="Arial"/>
                <w:b/>
                <w:sz w:val="16"/>
              </w:rPr>
              <w:t>Function</w:t>
            </w:r>
          </w:p>
        </w:tc>
        <w:tc>
          <w:tcPr>
            <w:tcW w:w="561" w:type="pct"/>
            <w:shd w:val="clear" w:color="auto" w:fill="8DB3E2" w:themeFill="text2" w:themeFillTint="66"/>
          </w:tcPr>
          <w:p w:rsidR="00B25CBE" w14:paraId="44D49E36" w14:textId="77777777">
            <w:pPr>
              <w:tabs>
                <w:tab w:val="left" w:pos="720"/>
              </w:tabs>
              <w:jc w:val="center"/>
              <w:rPr>
                <w:rFonts w:ascii="Arial" w:hAnsi="Arial"/>
                <w:b/>
                <w:sz w:val="16"/>
              </w:rPr>
            </w:pPr>
          </w:p>
          <w:p w:rsidR="00B25CBE" w14:paraId="44D49E37" w14:textId="4214A29C">
            <w:pPr>
              <w:tabs>
                <w:tab w:val="left" w:pos="720"/>
              </w:tabs>
              <w:jc w:val="center"/>
              <w:rPr>
                <w:rFonts w:ascii="Arial" w:hAnsi="Arial"/>
                <w:b/>
                <w:sz w:val="16"/>
              </w:rPr>
            </w:pPr>
            <w:r>
              <w:rPr>
                <w:rFonts w:ascii="Arial" w:hAnsi="Arial"/>
                <w:b/>
                <w:sz w:val="16"/>
              </w:rPr>
              <w:t xml:space="preserve">Form </w:t>
            </w:r>
            <w:r w:rsidR="003608E6">
              <w:rPr>
                <w:rFonts w:ascii="Arial" w:hAnsi="Arial"/>
                <w:b/>
                <w:sz w:val="16"/>
              </w:rPr>
              <w:t>No.</w:t>
            </w:r>
          </w:p>
        </w:tc>
        <w:tc>
          <w:tcPr>
            <w:tcW w:w="1970" w:type="pct"/>
            <w:shd w:val="clear" w:color="auto" w:fill="8DB3E2" w:themeFill="text2" w:themeFillTint="66"/>
          </w:tcPr>
          <w:p w:rsidR="00B25CBE" w14:paraId="44D49E38" w14:textId="77777777">
            <w:pPr>
              <w:tabs>
                <w:tab w:val="left" w:pos="720"/>
              </w:tabs>
              <w:jc w:val="center"/>
              <w:rPr>
                <w:rFonts w:ascii="Arial" w:hAnsi="Arial"/>
                <w:b/>
                <w:sz w:val="16"/>
              </w:rPr>
            </w:pPr>
          </w:p>
          <w:p w:rsidR="00B25CBE" w14:paraId="44D49E39" w14:textId="77777777">
            <w:pPr>
              <w:tabs>
                <w:tab w:val="left" w:pos="720"/>
              </w:tabs>
              <w:jc w:val="center"/>
              <w:rPr>
                <w:rFonts w:ascii="Arial" w:hAnsi="Arial"/>
                <w:b/>
                <w:sz w:val="16"/>
              </w:rPr>
            </w:pPr>
            <w:r>
              <w:rPr>
                <w:rFonts w:ascii="Arial" w:hAnsi="Arial"/>
                <w:b/>
                <w:sz w:val="16"/>
              </w:rPr>
              <w:t xml:space="preserve">Needs and </w:t>
            </w:r>
            <w:r>
              <w:rPr>
                <w:rFonts w:ascii="Arial" w:hAnsi="Arial"/>
                <w:b/>
                <w:sz w:val="16"/>
              </w:rPr>
              <w:t>Uses</w:t>
            </w:r>
          </w:p>
        </w:tc>
      </w:tr>
      <w:tr w14:paraId="44D49E46" w14:textId="77777777" w:rsidTr="007F227E">
        <w:tblPrEx>
          <w:tblW w:w="5000" w:type="pct"/>
          <w:tblLook w:val="0000"/>
        </w:tblPrEx>
        <w:trPr>
          <w:cantSplit/>
        </w:trPr>
        <w:tc>
          <w:tcPr>
            <w:tcW w:w="291" w:type="pct"/>
            <w:vAlign w:val="center"/>
          </w:tcPr>
          <w:p w:rsidR="00B25CBE" w:rsidRPr="00873DC9" w:rsidP="00873DC9" w14:paraId="44D49E3B" w14:textId="77777777">
            <w:pPr>
              <w:tabs>
                <w:tab w:val="left" w:pos="720"/>
              </w:tabs>
              <w:jc w:val="center"/>
              <w:rPr>
                <w:rFonts w:ascii="Arial" w:hAnsi="Arial"/>
                <w:b/>
                <w:sz w:val="16"/>
              </w:rPr>
            </w:pPr>
            <w:r w:rsidRPr="00873DC9">
              <w:rPr>
                <w:rFonts w:ascii="Arial" w:hAnsi="Arial"/>
                <w:b/>
                <w:sz w:val="16"/>
              </w:rPr>
              <w:t>1</w:t>
            </w:r>
          </w:p>
        </w:tc>
        <w:tc>
          <w:tcPr>
            <w:tcW w:w="2178" w:type="pct"/>
          </w:tcPr>
          <w:p w:rsidR="00B25CBE" w:rsidP="00CD6259" w14:paraId="44D49E3C" w14:textId="77777777">
            <w:pPr>
              <w:tabs>
                <w:tab w:val="left" w:pos="720"/>
              </w:tabs>
              <w:rPr>
                <w:rFonts w:ascii="Arial" w:hAnsi="Arial"/>
                <w:sz w:val="16"/>
              </w:rPr>
            </w:pPr>
          </w:p>
          <w:p w:rsidR="00B25CBE" w:rsidP="00CD6259" w14:paraId="44D49E3D" w14:textId="09603606">
            <w:pPr>
              <w:tabs>
                <w:tab w:val="left" w:pos="720"/>
              </w:tabs>
              <w:rPr>
                <w:rFonts w:ascii="Arial" w:hAnsi="Arial"/>
                <w:sz w:val="16"/>
              </w:rPr>
            </w:pPr>
            <w:r>
              <w:rPr>
                <w:rFonts w:ascii="Arial" w:hAnsi="Arial"/>
                <w:sz w:val="16"/>
              </w:rPr>
              <w:t xml:space="preserve">Allegation of Use (Amendment to Allege Use/Statement of Use) </w:t>
            </w:r>
          </w:p>
          <w:p w:rsidR="00B25CBE" w:rsidP="00CD6259" w14:paraId="44D49E3E" w14:textId="77777777">
            <w:pPr>
              <w:tabs>
                <w:tab w:val="left" w:pos="720"/>
              </w:tabs>
              <w:rPr>
                <w:rFonts w:ascii="Arial" w:hAnsi="Arial"/>
                <w:sz w:val="16"/>
              </w:rPr>
            </w:pPr>
          </w:p>
          <w:p w:rsidR="00B25CBE" w14:paraId="44D49E3F" w14:textId="5CE7BA74">
            <w:pPr>
              <w:tabs>
                <w:tab w:val="left" w:pos="720"/>
              </w:tabs>
              <w:rPr>
                <w:rFonts w:ascii="Arial" w:hAnsi="Arial"/>
                <w:sz w:val="16"/>
              </w:rPr>
            </w:pPr>
          </w:p>
        </w:tc>
        <w:tc>
          <w:tcPr>
            <w:tcW w:w="561" w:type="pct"/>
          </w:tcPr>
          <w:p w:rsidR="00B25CBE" w:rsidP="00CD6259" w14:paraId="44D49E40" w14:textId="77777777">
            <w:pPr>
              <w:tabs>
                <w:tab w:val="left" w:pos="720"/>
              </w:tabs>
              <w:jc w:val="center"/>
              <w:rPr>
                <w:rFonts w:ascii="Arial" w:hAnsi="Arial"/>
                <w:sz w:val="16"/>
              </w:rPr>
            </w:pPr>
          </w:p>
          <w:p w:rsidR="00B25CBE" w:rsidP="007F227E" w14:paraId="44D49E42" w14:textId="390BABC5">
            <w:pPr>
              <w:tabs>
                <w:tab w:val="left" w:pos="720"/>
              </w:tabs>
              <w:jc w:val="center"/>
              <w:rPr>
                <w:rFonts w:ascii="Arial" w:hAnsi="Arial"/>
                <w:sz w:val="16"/>
              </w:rPr>
            </w:pPr>
            <w:r>
              <w:rPr>
                <w:rFonts w:ascii="Arial" w:hAnsi="Arial"/>
                <w:sz w:val="16"/>
              </w:rPr>
              <w:t>PTO</w:t>
            </w:r>
            <w:r w:rsidR="007F227E">
              <w:rPr>
                <w:rFonts w:ascii="Arial" w:hAnsi="Arial"/>
                <w:sz w:val="16"/>
              </w:rPr>
              <w:t xml:space="preserve"> </w:t>
            </w:r>
            <w:r>
              <w:rPr>
                <w:rFonts w:ascii="Arial" w:hAnsi="Arial"/>
                <w:sz w:val="16"/>
              </w:rPr>
              <w:t>1553</w:t>
            </w:r>
          </w:p>
        </w:tc>
        <w:tc>
          <w:tcPr>
            <w:tcW w:w="1970" w:type="pct"/>
          </w:tcPr>
          <w:p w:rsidR="00B25CBE" w:rsidP="00CD6259" w14:paraId="44D49E43" w14:textId="77777777">
            <w:pPr>
              <w:tabs>
                <w:tab w:val="left" w:pos="720"/>
              </w:tabs>
              <w:rPr>
                <w:rFonts w:ascii="Arial" w:hAnsi="Arial"/>
                <w:sz w:val="16"/>
              </w:rPr>
            </w:pPr>
          </w:p>
          <w:p w:rsidR="00297F56" w:rsidP="00297F56" w14:paraId="391A21C4" w14:textId="1B9152CB">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public to notify the USPTO that a mark for which registration is sought is in use in commerce.   </w:t>
            </w:r>
          </w:p>
          <w:p w:rsidR="00B25CBE" w:rsidP="00297F56" w14:paraId="44D49E45" w14:textId="04B10B4D">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USPTO to review applications for </w:t>
            </w:r>
            <w:r>
              <w:rPr>
                <w:rFonts w:ascii="Arial" w:hAnsi="Arial"/>
                <w:sz w:val="16"/>
              </w:rPr>
              <w:t>registration.</w:t>
            </w:r>
            <w:r>
              <w:rPr>
                <w:rFonts w:ascii="Arial" w:hAnsi="Arial"/>
                <w:sz w:val="16"/>
              </w:rPr>
              <w:t>.</w:t>
            </w:r>
          </w:p>
        </w:tc>
      </w:tr>
      <w:tr w14:paraId="44D49E5D" w14:textId="77777777" w:rsidTr="007F227E">
        <w:tblPrEx>
          <w:tblW w:w="5000" w:type="pct"/>
          <w:tblLook w:val="0000"/>
        </w:tblPrEx>
        <w:trPr>
          <w:cantSplit/>
        </w:trPr>
        <w:tc>
          <w:tcPr>
            <w:tcW w:w="291" w:type="pct"/>
            <w:vAlign w:val="center"/>
          </w:tcPr>
          <w:p w:rsidR="00B25CBE" w:rsidRPr="00873DC9" w:rsidP="00873DC9" w14:paraId="44D49E52" w14:textId="77777777">
            <w:pPr>
              <w:tabs>
                <w:tab w:val="left" w:pos="720"/>
              </w:tabs>
              <w:jc w:val="center"/>
              <w:rPr>
                <w:rFonts w:ascii="Arial" w:hAnsi="Arial"/>
                <w:b/>
                <w:sz w:val="16"/>
              </w:rPr>
            </w:pPr>
            <w:r w:rsidRPr="00873DC9">
              <w:rPr>
                <w:rFonts w:ascii="Arial" w:hAnsi="Arial"/>
                <w:b/>
                <w:sz w:val="16"/>
              </w:rPr>
              <w:t>2</w:t>
            </w:r>
          </w:p>
        </w:tc>
        <w:tc>
          <w:tcPr>
            <w:tcW w:w="2178" w:type="pct"/>
          </w:tcPr>
          <w:p w:rsidR="00B25CBE" w:rsidP="00217102" w14:paraId="44D49E53" w14:textId="77777777">
            <w:pPr>
              <w:tabs>
                <w:tab w:val="left" w:pos="720"/>
              </w:tabs>
              <w:rPr>
                <w:rFonts w:ascii="Arial" w:hAnsi="Arial"/>
                <w:sz w:val="16"/>
              </w:rPr>
            </w:pPr>
          </w:p>
          <w:p w:rsidR="00B25CBE" w:rsidP="00217102" w14:paraId="44D49E54" w14:textId="3EF71863">
            <w:pPr>
              <w:tabs>
                <w:tab w:val="left" w:pos="720"/>
              </w:tabs>
              <w:rPr>
                <w:rFonts w:ascii="Arial" w:hAnsi="Arial"/>
                <w:sz w:val="16"/>
              </w:rPr>
            </w:pPr>
            <w:r>
              <w:rPr>
                <w:rFonts w:ascii="Arial" w:hAnsi="Arial"/>
                <w:sz w:val="16"/>
              </w:rPr>
              <w:t xml:space="preserve">Request for Extension of Time to File a Statement of Use </w:t>
            </w:r>
          </w:p>
          <w:p w:rsidR="00B25CBE" w:rsidP="00217102" w14:paraId="44D49E55" w14:textId="77777777">
            <w:pPr>
              <w:tabs>
                <w:tab w:val="left" w:pos="720"/>
              </w:tabs>
              <w:rPr>
                <w:rFonts w:ascii="Arial" w:hAnsi="Arial"/>
                <w:sz w:val="16"/>
              </w:rPr>
            </w:pPr>
          </w:p>
          <w:p w:rsidR="00B25CBE" w:rsidP="00217102" w14:paraId="44D49E56" w14:textId="213AB3A4">
            <w:pPr>
              <w:tabs>
                <w:tab w:val="left" w:pos="720"/>
              </w:tabs>
              <w:rPr>
                <w:rFonts w:ascii="Arial" w:hAnsi="Arial"/>
                <w:sz w:val="16"/>
              </w:rPr>
            </w:pPr>
          </w:p>
        </w:tc>
        <w:tc>
          <w:tcPr>
            <w:tcW w:w="561" w:type="pct"/>
          </w:tcPr>
          <w:p w:rsidR="00B25CBE" w:rsidP="00217102" w14:paraId="44D49E57" w14:textId="77777777">
            <w:pPr>
              <w:tabs>
                <w:tab w:val="left" w:pos="720"/>
              </w:tabs>
              <w:jc w:val="center"/>
              <w:rPr>
                <w:rFonts w:ascii="Arial" w:hAnsi="Arial"/>
                <w:sz w:val="16"/>
              </w:rPr>
            </w:pPr>
          </w:p>
          <w:p w:rsidR="00B25CBE" w:rsidP="007F227E" w14:paraId="44D49E59" w14:textId="14062759">
            <w:pPr>
              <w:tabs>
                <w:tab w:val="left" w:pos="720"/>
              </w:tabs>
              <w:jc w:val="center"/>
              <w:rPr>
                <w:rFonts w:ascii="Arial" w:hAnsi="Arial"/>
                <w:sz w:val="16"/>
              </w:rPr>
            </w:pPr>
            <w:r>
              <w:rPr>
                <w:rFonts w:ascii="Arial" w:hAnsi="Arial"/>
                <w:sz w:val="16"/>
              </w:rPr>
              <w:t>PTO 1581</w:t>
            </w:r>
          </w:p>
        </w:tc>
        <w:tc>
          <w:tcPr>
            <w:tcW w:w="1970" w:type="pct"/>
          </w:tcPr>
          <w:p w:rsidR="00B25CBE" w:rsidP="00217102" w14:paraId="44D49E5A" w14:textId="77777777">
            <w:pPr>
              <w:tabs>
                <w:tab w:val="left" w:pos="720"/>
              </w:tabs>
              <w:rPr>
                <w:rFonts w:ascii="Arial" w:hAnsi="Arial"/>
                <w:sz w:val="16"/>
              </w:rPr>
            </w:pPr>
          </w:p>
          <w:p w:rsidR="00297F56" w:rsidP="00297F56" w14:paraId="7973FD25" w14:textId="6DC484F8">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public to request a six-month extension of time to file a statement that the mark for which registration is sought is in use in commerce.  </w:t>
            </w:r>
          </w:p>
          <w:p w:rsidR="00B25CBE" w:rsidP="00297F56" w14:paraId="44D49E5C" w14:textId="71C36D73">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USPTO to grant an extension of time to file a statement that the mark for which registration is sought is in use in </w:t>
            </w:r>
            <w:r>
              <w:rPr>
                <w:rFonts w:ascii="Arial" w:hAnsi="Arial"/>
                <w:sz w:val="16"/>
              </w:rPr>
              <w:t xml:space="preserve">commerce.  </w:t>
            </w:r>
            <w:r>
              <w:rPr>
                <w:rFonts w:ascii="Arial" w:hAnsi="Arial"/>
                <w:sz w:val="16"/>
              </w:rPr>
              <w:t>.</w:t>
            </w:r>
            <w:r>
              <w:rPr>
                <w:rFonts w:ascii="Arial" w:hAnsi="Arial"/>
                <w:sz w:val="16"/>
              </w:rPr>
              <w:t xml:space="preserve">  </w:t>
            </w:r>
          </w:p>
        </w:tc>
      </w:tr>
      <w:tr w14:paraId="44D49E74" w14:textId="77777777" w:rsidTr="007F227E">
        <w:tblPrEx>
          <w:tblW w:w="5000" w:type="pct"/>
          <w:tblLook w:val="0000"/>
        </w:tblPrEx>
        <w:trPr>
          <w:cantSplit/>
        </w:trPr>
        <w:tc>
          <w:tcPr>
            <w:tcW w:w="291" w:type="pct"/>
            <w:vAlign w:val="center"/>
          </w:tcPr>
          <w:p w:rsidR="00B25CBE" w:rsidRPr="00873DC9" w:rsidP="00873DC9" w14:paraId="44D49E6A" w14:textId="77777777">
            <w:pPr>
              <w:tabs>
                <w:tab w:val="left" w:pos="720"/>
              </w:tabs>
              <w:jc w:val="center"/>
              <w:rPr>
                <w:rFonts w:ascii="Arial" w:hAnsi="Arial"/>
                <w:b/>
                <w:sz w:val="16"/>
              </w:rPr>
            </w:pPr>
            <w:r w:rsidRPr="00873DC9">
              <w:rPr>
                <w:rFonts w:ascii="Arial" w:hAnsi="Arial"/>
                <w:b/>
                <w:sz w:val="16"/>
              </w:rPr>
              <w:t>3</w:t>
            </w:r>
          </w:p>
        </w:tc>
        <w:tc>
          <w:tcPr>
            <w:tcW w:w="2178" w:type="pct"/>
          </w:tcPr>
          <w:p w:rsidR="00B25CBE" w:rsidP="005A0BB4" w14:paraId="44D49E6B" w14:textId="77777777">
            <w:pPr>
              <w:tabs>
                <w:tab w:val="left" w:pos="720"/>
              </w:tabs>
              <w:rPr>
                <w:rFonts w:ascii="Arial" w:hAnsi="Arial"/>
                <w:sz w:val="16"/>
              </w:rPr>
            </w:pPr>
          </w:p>
          <w:p w:rsidR="00B25CBE" w:rsidP="005A0BB4" w14:paraId="44D49E6C" w14:textId="627E2338">
            <w:pPr>
              <w:tabs>
                <w:tab w:val="left" w:pos="720"/>
              </w:tabs>
              <w:rPr>
                <w:rFonts w:ascii="Arial" w:hAnsi="Arial"/>
                <w:sz w:val="16"/>
              </w:rPr>
            </w:pPr>
            <w:r>
              <w:rPr>
                <w:rFonts w:ascii="Arial" w:hAnsi="Arial"/>
                <w:sz w:val="16"/>
              </w:rPr>
              <w:t xml:space="preserve">Petition to Revive Abandoned Application – Failure to Respond Timely to Office Action </w:t>
            </w:r>
          </w:p>
          <w:p w:rsidR="00B25CBE" w:rsidP="005A0BB4" w14:paraId="44D49E6D" w14:textId="77777777">
            <w:pPr>
              <w:tabs>
                <w:tab w:val="left" w:pos="720"/>
              </w:tabs>
              <w:rPr>
                <w:rFonts w:ascii="Arial" w:hAnsi="Arial"/>
                <w:sz w:val="16"/>
              </w:rPr>
            </w:pPr>
          </w:p>
          <w:p w:rsidR="00B25CBE" w:rsidP="005A0BB4" w14:paraId="44D49E6E" w14:textId="3307D5E9">
            <w:pPr>
              <w:tabs>
                <w:tab w:val="left" w:pos="720"/>
              </w:tabs>
              <w:rPr>
                <w:rFonts w:ascii="Arial" w:hAnsi="Arial"/>
                <w:sz w:val="16"/>
              </w:rPr>
            </w:pPr>
          </w:p>
        </w:tc>
        <w:tc>
          <w:tcPr>
            <w:tcW w:w="561" w:type="pct"/>
          </w:tcPr>
          <w:p w:rsidR="00B25CBE" w:rsidP="005A0BB4" w14:paraId="44D49E6F" w14:textId="77777777">
            <w:pPr>
              <w:tabs>
                <w:tab w:val="left" w:pos="720"/>
              </w:tabs>
              <w:jc w:val="center"/>
              <w:rPr>
                <w:rFonts w:ascii="Arial" w:hAnsi="Arial"/>
                <w:sz w:val="16"/>
              </w:rPr>
            </w:pPr>
          </w:p>
          <w:p w:rsidR="00B25CBE" w:rsidP="005A0BB4" w14:paraId="44D49E70" w14:textId="2201FB22">
            <w:pPr>
              <w:tabs>
                <w:tab w:val="left" w:pos="720"/>
              </w:tabs>
              <w:jc w:val="center"/>
              <w:rPr>
                <w:rFonts w:ascii="Arial" w:hAnsi="Arial"/>
                <w:sz w:val="16"/>
              </w:rPr>
            </w:pPr>
            <w:r>
              <w:rPr>
                <w:rFonts w:ascii="Arial" w:hAnsi="Arial"/>
                <w:sz w:val="16"/>
              </w:rPr>
              <w:t xml:space="preserve">PTO </w:t>
            </w:r>
            <w:r>
              <w:rPr>
                <w:rFonts w:ascii="Arial" w:hAnsi="Arial"/>
                <w:sz w:val="16"/>
              </w:rPr>
              <w:t>2194</w:t>
            </w:r>
          </w:p>
        </w:tc>
        <w:tc>
          <w:tcPr>
            <w:tcW w:w="1970" w:type="pct"/>
          </w:tcPr>
          <w:p w:rsidR="00B25CBE" w:rsidP="005A0BB4" w14:paraId="44D49E71" w14:textId="77777777">
            <w:pPr>
              <w:tabs>
                <w:tab w:val="left" w:pos="720"/>
              </w:tabs>
              <w:rPr>
                <w:rFonts w:ascii="Arial" w:hAnsi="Arial"/>
                <w:sz w:val="16"/>
              </w:rPr>
            </w:pPr>
          </w:p>
          <w:p w:rsidR="00297F56" w:rsidP="00297F56" w14:paraId="50DEBA44" w14:textId="3F1AC109">
            <w:pPr>
              <w:numPr>
                <w:ilvl w:val="0"/>
                <w:numId w:val="6"/>
              </w:numPr>
              <w:tabs>
                <w:tab w:val="num" w:pos="252"/>
                <w:tab w:val="clear" w:pos="360"/>
                <w:tab w:val="left" w:pos="720"/>
              </w:tabs>
              <w:ind w:left="252" w:hanging="252"/>
              <w:rPr>
                <w:rFonts w:ascii="Arial" w:hAnsi="Arial"/>
                <w:sz w:val="16"/>
              </w:rPr>
            </w:pPr>
            <w:r>
              <w:rPr>
                <w:rFonts w:ascii="Arial" w:hAnsi="Arial"/>
                <w:sz w:val="16"/>
              </w:rPr>
              <w:t xml:space="preserve">Used by the public </w:t>
            </w:r>
            <w:r>
              <w:rPr>
                <w:rFonts w:ascii="Arial" w:hAnsi="Arial"/>
                <w:sz w:val="16"/>
              </w:rPr>
              <w:t>to  petition</w:t>
            </w:r>
            <w:r>
              <w:rPr>
                <w:rFonts w:ascii="Arial" w:hAnsi="Arial"/>
                <w:sz w:val="16"/>
              </w:rPr>
              <w:t xml:space="preserve"> the Director of the USPTO to revive an application that was abandoned because of a failure to submit a timely response to an Office action.</w:t>
            </w:r>
          </w:p>
          <w:p w:rsidR="00B25CBE" w:rsidP="00297F56" w14:paraId="44D49E73" w14:textId="63C8B1CE">
            <w:pPr>
              <w:numPr>
                <w:ilvl w:val="0"/>
                <w:numId w:val="6"/>
              </w:numPr>
              <w:tabs>
                <w:tab w:val="num" w:pos="252"/>
                <w:tab w:val="clear" w:pos="360"/>
                <w:tab w:val="left" w:pos="720"/>
              </w:tabs>
              <w:ind w:left="252" w:hanging="252"/>
              <w:rPr>
                <w:rFonts w:ascii="Arial" w:hAnsi="Arial"/>
                <w:sz w:val="16"/>
              </w:rPr>
            </w:pPr>
            <w:r>
              <w:rPr>
                <w:rFonts w:ascii="Arial" w:hAnsi="Arial"/>
                <w:sz w:val="16"/>
              </w:rPr>
              <w:t>Used by the USPTO to review and process petitions to revive an application that was abandoned because of a failure to submit a timely response to an Office action.</w:t>
            </w:r>
          </w:p>
        </w:tc>
      </w:tr>
      <w:tr w14:paraId="44D49E8A" w14:textId="77777777" w:rsidTr="007F227E">
        <w:tblPrEx>
          <w:tblW w:w="5000" w:type="pct"/>
          <w:tblLook w:val="0000"/>
        </w:tblPrEx>
        <w:trPr>
          <w:cantSplit/>
        </w:trPr>
        <w:tc>
          <w:tcPr>
            <w:tcW w:w="291" w:type="pct"/>
            <w:vAlign w:val="center"/>
          </w:tcPr>
          <w:p w:rsidR="00B25CBE" w:rsidRPr="00873DC9" w:rsidP="00873DC9" w14:paraId="44D49E80" w14:textId="77777777">
            <w:pPr>
              <w:tabs>
                <w:tab w:val="left" w:pos="720"/>
              </w:tabs>
              <w:jc w:val="center"/>
              <w:rPr>
                <w:rFonts w:ascii="Arial" w:hAnsi="Arial"/>
                <w:b/>
                <w:sz w:val="16"/>
              </w:rPr>
            </w:pPr>
            <w:r w:rsidRPr="00873DC9">
              <w:rPr>
                <w:rFonts w:ascii="Arial" w:hAnsi="Arial"/>
                <w:b/>
                <w:sz w:val="16"/>
              </w:rPr>
              <w:t>4</w:t>
            </w:r>
          </w:p>
        </w:tc>
        <w:tc>
          <w:tcPr>
            <w:tcW w:w="2178" w:type="pct"/>
          </w:tcPr>
          <w:p w:rsidR="00B25CBE" w:rsidP="005A0BB4" w14:paraId="44D49E81" w14:textId="77777777">
            <w:pPr>
              <w:tabs>
                <w:tab w:val="left" w:pos="720"/>
              </w:tabs>
              <w:rPr>
                <w:rFonts w:ascii="Arial" w:hAnsi="Arial"/>
                <w:sz w:val="16"/>
              </w:rPr>
            </w:pPr>
          </w:p>
          <w:p w:rsidR="00B25CBE" w:rsidP="005A0BB4" w14:paraId="44D49E82" w14:textId="7335939C">
            <w:pPr>
              <w:tabs>
                <w:tab w:val="left" w:pos="720"/>
              </w:tabs>
              <w:rPr>
                <w:rFonts w:ascii="Arial" w:hAnsi="Arial"/>
                <w:sz w:val="16"/>
              </w:rPr>
            </w:pPr>
            <w:r>
              <w:rPr>
                <w:rFonts w:ascii="Arial" w:hAnsi="Arial"/>
                <w:sz w:val="16"/>
              </w:rPr>
              <w:t xml:space="preserve">Petition to Revive Abandoned Application – Failure to File Timely Statement of Use or Extension Request </w:t>
            </w:r>
          </w:p>
          <w:p w:rsidR="00B25CBE" w:rsidP="005A0BB4" w14:paraId="44D49E83" w14:textId="77777777">
            <w:pPr>
              <w:tabs>
                <w:tab w:val="left" w:pos="720"/>
              </w:tabs>
              <w:rPr>
                <w:rFonts w:ascii="Arial" w:hAnsi="Arial"/>
                <w:sz w:val="16"/>
              </w:rPr>
            </w:pPr>
          </w:p>
          <w:p w:rsidR="00B25CBE" w:rsidP="005A0BB4" w14:paraId="44D49E84" w14:textId="56787756">
            <w:pPr>
              <w:tabs>
                <w:tab w:val="left" w:pos="720"/>
              </w:tabs>
              <w:rPr>
                <w:rFonts w:ascii="Arial" w:hAnsi="Arial"/>
                <w:sz w:val="16"/>
              </w:rPr>
            </w:pPr>
          </w:p>
        </w:tc>
        <w:tc>
          <w:tcPr>
            <w:tcW w:w="561" w:type="pct"/>
          </w:tcPr>
          <w:p w:rsidR="00B25CBE" w:rsidP="005A0BB4" w14:paraId="44D49E85" w14:textId="77777777">
            <w:pPr>
              <w:tabs>
                <w:tab w:val="left" w:pos="720"/>
              </w:tabs>
              <w:jc w:val="center"/>
              <w:rPr>
                <w:rFonts w:ascii="Arial" w:hAnsi="Arial"/>
                <w:sz w:val="16"/>
              </w:rPr>
            </w:pPr>
          </w:p>
          <w:p w:rsidR="00B25CBE" w:rsidP="005A0BB4" w14:paraId="44D49E86" w14:textId="4A2729D8">
            <w:pPr>
              <w:tabs>
                <w:tab w:val="left" w:pos="720"/>
              </w:tabs>
              <w:jc w:val="center"/>
              <w:rPr>
                <w:rFonts w:ascii="Arial" w:hAnsi="Arial"/>
                <w:sz w:val="16"/>
              </w:rPr>
            </w:pPr>
            <w:r>
              <w:rPr>
                <w:rFonts w:ascii="Arial" w:hAnsi="Arial"/>
                <w:sz w:val="16"/>
              </w:rPr>
              <w:t xml:space="preserve">PTO </w:t>
            </w:r>
            <w:r>
              <w:rPr>
                <w:rFonts w:ascii="Arial" w:hAnsi="Arial"/>
                <w:sz w:val="16"/>
              </w:rPr>
              <w:t>2195</w:t>
            </w:r>
          </w:p>
        </w:tc>
        <w:tc>
          <w:tcPr>
            <w:tcW w:w="1970" w:type="pct"/>
          </w:tcPr>
          <w:p w:rsidR="00B25CBE" w:rsidP="005A0BB4" w14:paraId="44D49E87" w14:textId="77777777">
            <w:pPr>
              <w:tabs>
                <w:tab w:val="left" w:pos="720"/>
              </w:tabs>
              <w:rPr>
                <w:rFonts w:ascii="Arial" w:hAnsi="Arial"/>
                <w:sz w:val="16"/>
              </w:rPr>
            </w:pPr>
          </w:p>
          <w:p w:rsidR="00297F56" w:rsidP="00297F56" w14:paraId="5AE448B2" w14:textId="043D644E">
            <w:pPr>
              <w:numPr>
                <w:ilvl w:val="0"/>
                <w:numId w:val="8"/>
              </w:numPr>
              <w:tabs>
                <w:tab w:val="num" w:pos="252"/>
                <w:tab w:val="clear" w:pos="360"/>
                <w:tab w:val="left" w:pos="720"/>
              </w:tabs>
              <w:ind w:left="252" w:hanging="252"/>
              <w:rPr>
                <w:rFonts w:ascii="Arial" w:hAnsi="Arial"/>
                <w:sz w:val="16"/>
              </w:rPr>
            </w:pPr>
            <w:r>
              <w:rPr>
                <w:rFonts w:ascii="Arial" w:hAnsi="Arial"/>
                <w:sz w:val="16"/>
              </w:rPr>
              <w:t>Used by the public to petition the Director of the USPTO to revive an application that was abandoned because of a failure to file a timely statement of use or extension request.</w:t>
            </w:r>
          </w:p>
          <w:p w:rsidR="00B25CBE" w:rsidP="00297F56" w14:paraId="44D49E89" w14:textId="0CAD6337">
            <w:pPr>
              <w:numPr>
                <w:ilvl w:val="0"/>
                <w:numId w:val="8"/>
              </w:numPr>
              <w:tabs>
                <w:tab w:val="num" w:pos="252"/>
                <w:tab w:val="clear" w:pos="360"/>
                <w:tab w:val="left" w:pos="720"/>
              </w:tabs>
              <w:ind w:left="252" w:hanging="252"/>
              <w:rPr>
                <w:rFonts w:ascii="Arial" w:hAnsi="Arial"/>
                <w:sz w:val="16"/>
              </w:rPr>
            </w:pPr>
            <w:r>
              <w:rPr>
                <w:rFonts w:ascii="Arial" w:hAnsi="Arial"/>
                <w:sz w:val="16"/>
              </w:rPr>
              <w:t>Used by the USPTO to review and process petitions to revive an application that was abandoned because of a failure to file a timely statement of use or extension request.</w:t>
            </w:r>
          </w:p>
        </w:tc>
      </w:tr>
      <w:tr w14:paraId="44D49E9F" w14:textId="77777777" w:rsidTr="007F227E">
        <w:tblPrEx>
          <w:tblW w:w="5000" w:type="pct"/>
          <w:tblLook w:val="0000"/>
        </w:tblPrEx>
        <w:trPr>
          <w:cantSplit/>
        </w:trPr>
        <w:tc>
          <w:tcPr>
            <w:tcW w:w="291" w:type="pct"/>
            <w:vAlign w:val="center"/>
          </w:tcPr>
          <w:p w:rsidR="00B25CBE" w:rsidRPr="00873DC9" w:rsidP="00873DC9" w14:paraId="44D49E95" w14:textId="77777777">
            <w:pPr>
              <w:tabs>
                <w:tab w:val="left" w:pos="720"/>
              </w:tabs>
              <w:jc w:val="center"/>
              <w:rPr>
                <w:rFonts w:ascii="Arial" w:hAnsi="Arial"/>
                <w:b/>
                <w:sz w:val="16"/>
              </w:rPr>
            </w:pPr>
            <w:r w:rsidRPr="00873DC9">
              <w:rPr>
                <w:rFonts w:ascii="Arial" w:hAnsi="Arial"/>
                <w:b/>
                <w:sz w:val="16"/>
              </w:rPr>
              <w:t>5</w:t>
            </w:r>
          </w:p>
        </w:tc>
        <w:tc>
          <w:tcPr>
            <w:tcW w:w="2178" w:type="pct"/>
          </w:tcPr>
          <w:p w:rsidR="00B25CBE" w:rsidP="005A0BB4" w14:paraId="44D49E96" w14:textId="77777777">
            <w:pPr>
              <w:tabs>
                <w:tab w:val="left" w:pos="720"/>
              </w:tabs>
              <w:rPr>
                <w:rFonts w:ascii="Arial" w:hAnsi="Arial"/>
                <w:sz w:val="16"/>
              </w:rPr>
            </w:pPr>
          </w:p>
          <w:p w:rsidR="00B25CBE" w:rsidP="005A0BB4" w14:paraId="44D49E97" w14:textId="548FEBA7">
            <w:pPr>
              <w:tabs>
                <w:tab w:val="left" w:pos="720"/>
              </w:tabs>
              <w:rPr>
                <w:rFonts w:ascii="Arial" w:hAnsi="Arial"/>
                <w:sz w:val="16"/>
              </w:rPr>
            </w:pPr>
            <w:r>
              <w:rPr>
                <w:rFonts w:ascii="Arial" w:hAnsi="Arial"/>
                <w:sz w:val="16"/>
              </w:rPr>
              <w:t xml:space="preserve">Request to Delete Section 1(b) Basis, Intent to Use </w:t>
            </w:r>
          </w:p>
          <w:p w:rsidR="00B25CBE" w:rsidP="005A0BB4" w14:paraId="44D49E98" w14:textId="77777777">
            <w:pPr>
              <w:tabs>
                <w:tab w:val="left" w:pos="720"/>
              </w:tabs>
              <w:rPr>
                <w:rFonts w:ascii="Arial" w:hAnsi="Arial"/>
                <w:sz w:val="16"/>
              </w:rPr>
            </w:pPr>
          </w:p>
          <w:p w:rsidR="00B25CBE" w:rsidP="005A0BB4" w14:paraId="44D49E99" w14:textId="67C0E65C">
            <w:pPr>
              <w:tabs>
                <w:tab w:val="left" w:pos="720"/>
              </w:tabs>
              <w:rPr>
                <w:rFonts w:ascii="Arial" w:hAnsi="Arial"/>
                <w:sz w:val="16"/>
              </w:rPr>
            </w:pPr>
          </w:p>
        </w:tc>
        <w:tc>
          <w:tcPr>
            <w:tcW w:w="561" w:type="pct"/>
          </w:tcPr>
          <w:p w:rsidR="00B25CBE" w:rsidP="005A0BB4" w14:paraId="44D49E9A" w14:textId="77777777">
            <w:pPr>
              <w:tabs>
                <w:tab w:val="left" w:pos="720"/>
              </w:tabs>
              <w:jc w:val="center"/>
              <w:rPr>
                <w:rFonts w:ascii="Arial" w:hAnsi="Arial"/>
                <w:sz w:val="16"/>
              </w:rPr>
            </w:pPr>
          </w:p>
          <w:p w:rsidR="00B25CBE" w:rsidP="005A0BB4" w14:paraId="44D49E9B" w14:textId="5E3BF97B">
            <w:pPr>
              <w:tabs>
                <w:tab w:val="left" w:pos="720"/>
              </w:tabs>
              <w:jc w:val="center"/>
              <w:rPr>
                <w:rFonts w:ascii="Arial" w:hAnsi="Arial"/>
                <w:sz w:val="16"/>
              </w:rPr>
            </w:pPr>
            <w:r>
              <w:rPr>
                <w:rFonts w:ascii="Arial" w:hAnsi="Arial"/>
                <w:sz w:val="16"/>
              </w:rPr>
              <w:t>PTO</w:t>
            </w:r>
            <w:r>
              <w:rPr>
                <w:rFonts w:ascii="Arial" w:hAnsi="Arial"/>
                <w:sz w:val="16"/>
              </w:rPr>
              <w:t xml:space="preserve"> 2200</w:t>
            </w:r>
          </w:p>
        </w:tc>
        <w:tc>
          <w:tcPr>
            <w:tcW w:w="1970" w:type="pct"/>
          </w:tcPr>
          <w:p w:rsidR="00B25CBE" w:rsidP="005A0BB4" w14:paraId="44D49E9C" w14:textId="77777777">
            <w:pPr>
              <w:tabs>
                <w:tab w:val="left" w:pos="720"/>
              </w:tabs>
              <w:rPr>
                <w:rFonts w:ascii="Arial" w:hAnsi="Arial"/>
                <w:sz w:val="16"/>
              </w:rPr>
            </w:pPr>
          </w:p>
          <w:p w:rsidR="00297F56" w:rsidP="00297F56" w14:paraId="4078E5F4" w14:textId="175B2751">
            <w:pPr>
              <w:numPr>
                <w:ilvl w:val="0"/>
                <w:numId w:val="9"/>
              </w:numPr>
              <w:tabs>
                <w:tab w:val="num" w:pos="252"/>
                <w:tab w:val="clear" w:pos="360"/>
                <w:tab w:val="left" w:pos="720"/>
              </w:tabs>
              <w:ind w:left="252" w:hanging="252"/>
              <w:rPr>
                <w:rFonts w:ascii="Arial" w:hAnsi="Arial"/>
                <w:sz w:val="16"/>
              </w:rPr>
            </w:pPr>
            <w:r>
              <w:rPr>
                <w:rFonts w:ascii="Arial" w:hAnsi="Arial"/>
                <w:sz w:val="16"/>
              </w:rPr>
              <w:t xml:space="preserve">Used by the public to request to delete a </w:t>
            </w:r>
            <w:r>
              <w:rPr>
                <w:rFonts w:ascii="Arial" w:hAnsi="Arial" w:cs="Arial"/>
                <w:sz w:val="16"/>
              </w:rPr>
              <w:t xml:space="preserve">section </w:t>
            </w:r>
            <w:r>
              <w:rPr>
                <w:rFonts w:ascii="Arial" w:hAnsi="Arial"/>
                <w:sz w:val="16"/>
              </w:rPr>
              <w:t>1(b) basis as to an entire class of goods and/or services in an application.</w:t>
            </w:r>
          </w:p>
          <w:p w:rsidR="00B25CBE" w:rsidP="00297F56" w14:paraId="44D49E9E" w14:textId="0A705682">
            <w:pPr>
              <w:numPr>
                <w:ilvl w:val="0"/>
                <w:numId w:val="9"/>
              </w:numPr>
              <w:tabs>
                <w:tab w:val="num" w:pos="252"/>
                <w:tab w:val="clear" w:pos="360"/>
                <w:tab w:val="left" w:pos="720"/>
              </w:tabs>
              <w:ind w:left="252" w:hanging="252"/>
              <w:rPr>
                <w:rFonts w:ascii="Arial" w:hAnsi="Arial"/>
                <w:sz w:val="16"/>
              </w:rPr>
            </w:pPr>
            <w:r>
              <w:rPr>
                <w:rFonts w:ascii="Arial" w:hAnsi="Arial"/>
                <w:sz w:val="16"/>
              </w:rPr>
              <w:t xml:space="preserve">Used by the USPTO to review and process requests to delete a </w:t>
            </w:r>
            <w:r>
              <w:rPr>
                <w:rFonts w:ascii="Arial" w:hAnsi="Arial" w:cs="Arial"/>
                <w:sz w:val="16"/>
              </w:rPr>
              <w:t>section</w:t>
            </w:r>
            <w:r>
              <w:rPr>
                <w:rFonts w:ascii="Arial" w:hAnsi="Arial"/>
                <w:sz w:val="16"/>
              </w:rPr>
              <w:t xml:space="preserve"> 1(b) basis from an application.</w:t>
            </w:r>
          </w:p>
        </w:tc>
      </w:tr>
      <w:tr w14:paraId="44D49EB4" w14:textId="77777777" w:rsidTr="007F227E">
        <w:tblPrEx>
          <w:tblW w:w="5000" w:type="pct"/>
          <w:tblLook w:val="0000"/>
        </w:tblPrEx>
        <w:trPr>
          <w:cantSplit/>
        </w:trPr>
        <w:tc>
          <w:tcPr>
            <w:tcW w:w="291" w:type="pct"/>
            <w:vAlign w:val="center"/>
          </w:tcPr>
          <w:p w:rsidR="00B25CBE" w:rsidRPr="00873DC9" w:rsidP="00873DC9" w14:paraId="44D49EAA" w14:textId="77777777">
            <w:pPr>
              <w:tabs>
                <w:tab w:val="left" w:pos="720"/>
              </w:tabs>
              <w:jc w:val="center"/>
              <w:rPr>
                <w:rFonts w:ascii="Arial" w:hAnsi="Arial"/>
                <w:b/>
                <w:sz w:val="16"/>
              </w:rPr>
            </w:pPr>
            <w:r w:rsidRPr="00873DC9">
              <w:rPr>
                <w:rFonts w:ascii="Arial" w:hAnsi="Arial"/>
                <w:b/>
                <w:sz w:val="16"/>
              </w:rPr>
              <w:t>6</w:t>
            </w:r>
          </w:p>
        </w:tc>
        <w:tc>
          <w:tcPr>
            <w:tcW w:w="2178" w:type="pct"/>
          </w:tcPr>
          <w:p w:rsidR="00B25CBE" w:rsidP="005A0BB4" w14:paraId="44D49EAB" w14:textId="77777777">
            <w:pPr>
              <w:tabs>
                <w:tab w:val="left" w:pos="720"/>
              </w:tabs>
              <w:rPr>
                <w:rFonts w:ascii="Arial" w:hAnsi="Arial"/>
                <w:sz w:val="16"/>
              </w:rPr>
            </w:pPr>
          </w:p>
          <w:p w:rsidR="00B25CBE" w:rsidP="005A0BB4" w14:paraId="44D49EAC" w14:textId="2BD75336">
            <w:pPr>
              <w:tabs>
                <w:tab w:val="left" w:pos="720"/>
              </w:tabs>
              <w:rPr>
                <w:rFonts w:ascii="Arial" w:hAnsi="Arial"/>
                <w:sz w:val="16"/>
              </w:rPr>
            </w:pPr>
            <w:r>
              <w:rPr>
                <w:rFonts w:ascii="Arial" w:hAnsi="Arial"/>
                <w:sz w:val="16"/>
              </w:rPr>
              <w:t xml:space="preserve">Request for Express Abandonment (Withdrawal) of Application </w:t>
            </w:r>
          </w:p>
          <w:p w:rsidR="00B25CBE" w:rsidP="005A0BB4" w14:paraId="44D49EAD" w14:textId="77777777">
            <w:pPr>
              <w:tabs>
                <w:tab w:val="left" w:pos="720"/>
              </w:tabs>
              <w:rPr>
                <w:rFonts w:ascii="Arial" w:hAnsi="Arial"/>
                <w:sz w:val="16"/>
              </w:rPr>
            </w:pPr>
          </w:p>
          <w:p w:rsidR="00B25CBE" w:rsidP="005A0BB4" w14:paraId="44D49EAE" w14:textId="30F521DE">
            <w:pPr>
              <w:tabs>
                <w:tab w:val="left" w:pos="720"/>
              </w:tabs>
              <w:rPr>
                <w:rFonts w:ascii="Arial" w:hAnsi="Arial"/>
                <w:sz w:val="16"/>
              </w:rPr>
            </w:pPr>
          </w:p>
        </w:tc>
        <w:tc>
          <w:tcPr>
            <w:tcW w:w="561" w:type="pct"/>
          </w:tcPr>
          <w:p w:rsidR="00B25CBE" w:rsidP="005A0BB4" w14:paraId="44D49EAF" w14:textId="77777777">
            <w:pPr>
              <w:tabs>
                <w:tab w:val="left" w:pos="720"/>
              </w:tabs>
              <w:jc w:val="center"/>
              <w:rPr>
                <w:rFonts w:ascii="Arial" w:hAnsi="Arial"/>
                <w:sz w:val="16"/>
              </w:rPr>
            </w:pPr>
          </w:p>
          <w:p w:rsidR="00B25CBE" w:rsidP="005A0BB4" w14:paraId="44D49EB0" w14:textId="595319B3">
            <w:pPr>
              <w:tabs>
                <w:tab w:val="left" w:pos="720"/>
              </w:tabs>
              <w:jc w:val="center"/>
              <w:rPr>
                <w:rFonts w:ascii="Arial" w:hAnsi="Arial"/>
                <w:sz w:val="16"/>
              </w:rPr>
            </w:pPr>
            <w:r>
              <w:rPr>
                <w:rFonts w:ascii="Arial" w:hAnsi="Arial"/>
                <w:sz w:val="16"/>
              </w:rPr>
              <w:t>PTO</w:t>
            </w:r>
            <w:r>
              <w:rPr>
                <w:rFonts w:ascii="Arial" w:hAnsi="Arial"/>
                <w:sz w:val="16"/>
              </w:rPr>
              <w:t xml:space="preserve"> 2202</w:t>
            </w:r>
          </w:p>
        </w:tc>
        <w:tc>
          <w:tcPr>
            <w:tcW w:w="1970" w:type="pct"/>
          </w:tcPr>
          <w:p w:rsidR="00B25CBE" w:rsidP="005A0BB4" w14:paraId="44D49EB1" w14:textId="77777777">
            <w:pPr>
              <w:tabs>
                <w:tab w:val="left" w:pos="720"/>
              </w:tabs>
              <w:rPr>
                <w:rFonts w:ascii="Arial" w:hAnsi="Arial"/>
                <w:sz w:val="16"/>
              </w:rPr>
            </w:pPr>
          </w:p>
          <w:p w:rsidR="00297F56" w:rsidP="00297F56" w14:paraId="7997FAAC" w14:textId="76035BA4">
            <w:pPr>
              <w:numPr>
                <w:ilvl w:val="0"/>
                <w:numId w:val="10"/>
              </w:numPr>
              <w:tabs>
                <w:tab w:val="num" w:pos="252"/>
                <w:tab w:val="clear" w:pos="360"/>
                <w:tab w:val="left" w:pos="720"/>
              </w:tabs>
              <w:ind w:left="252" w:hanging="252"/>
              <w:rPr>
                <w:rFonts w:ascii="Arial" w:hAnsi="Arial"/>
                <w:sz w:val="16"/>
              </w:rPr>
            </w:pPr>
            <w:r>
              <w:rPr>
                <w:rFonts w:ascii="Arial" w:hAnsi="Arial"/>
                <w:sz w:val="16"/>
              </w:rPr>
              <w:t>Used by the public to request to withdraw an application.</w:t>
            </w:r>
          </w:p>
          <w:p w:rsidR="00B25CBE" w:rsidP="00297F56" w14:paraId="44D49EB3" w14:textId="4A559B11">
            <w:pPr>
              <w:numPr>
                <w:ilvl w:val="0"/>
                <w:numId w:val="10"/>
              </w:numPr>
              <w:tabs>
                <w:tab w:val="num" w:pos="252"/>
                <w:tab w:val="clear" w:pos="360"/>
                <w:tab w:val="left" w:pos="720"/>
              </w:tabs>
              <w:ind w:left="252" w:hanging="252"/>
              <w:rPr>
                <w:rFonts w:ascii="Arial" w:hAnsi="Arial"/>
                <w:sz w:val="16"/>
              </w:rPr>
            </w:pPr>
            <w:r>
              <w:rPr>
                <w:rFonts w:ascii="Arial" w:hAnsi="Arial"/>
                <w:sz w:val="16"/>
              </w:rPr>
              <w:t>Used by the USPTO to review and process requests to withdraw an application.</w:t>
            </w:r>
          </w:p>
        </w:tc>
      </w:tr>
      <w:tr w14:paraId="44D49ECC" w14:textId="77777777" w:rsidTr="007F227E">
        <w:tblPrEx>
          <w:tblW w:w="5000" w:type="pct"/>
          <w:tblLook w:val="0000"/>
        </w:tblPrEx>
        <w:trPr>
          <w:cantSplit/>
        </w:trPr>
        <w:tc>
          <w:tcPr>
            <w:tcW w:w="291" w:type="pct"/>
            <w:vAlign w:val="center"/>
          </w:tcPr>
          <w:p w:rsidR="00B25CBE" w:rsidRPr="00873DC9" w:rsidP="00873DC9" w14:paraId="44D49EBF" w14:textId="77777777">
            <w:pPr>
              <w:tabs>
                <w:tab w:val="left" w:pos="720"/>
              </w:tabs>
              <w:jc w:val="center"/>
              <w:rPr>
                <w:rFonts w:ascii="Arial" w:hAnsi="Arial"/>
                <w:b/>
                <w:sz w:val="16"/>
              </w:rPr>
            </w:pPr>
            <w:r w:rsidRPr="00873DC9">
              <w:rPr>
                <w:rFonts w:ascii="Arial" w:hAnsi="Arial"/>
                <w:b/>
                <w:sz w:val="16"/>
              </w:rPr>
              <w:t>7</w:t>
            </w:r>
          </w:p>
        </w:tc>
        <w:tc>
          <w:tcPr>
            <w:tcW w:w="2178" w:type="pct"/>
          </w:tcPr>
          <w:p w:rsidR="00B25CBE" w14:paraId="44D49EC0" w14:textId="77777777">
            <w:pPr>
              <w:tabs>
                <w:tab w:val="left" w:pos="720"/>
              </w:tabs>
              <w:rPr>
                <w:rFonts w:ascii="Arial" w:hAnsi="Arial"/>
                <w:sz w:val="16"/>
              </w:rPr>
            </w:pPr>
          </w:p>
          <w:p w:rsidR="00B25CBE" w14:paraId="44D49EC1" w14:textId="77777777">
            <w:pPr>
              <w:tabs>
                <w:tab w:val="left" w:pos="720"/>
              </w:tabs>
              <w:rPr>
                <w:rFonts w:ascii="Arial" w:hAnsi="Arial"/>
                <w:sz w:val="16"/>
              </w:rPr>
            </w:pPr>
            <w:r>
              <w:rPr>
                <w:rFonts w:ascii="Arial" w:hAnsi="Arial"/>
                <w:sz w:val="16"/>
              </w:rPr>
              <w:t xml:space="preserve">Request to Divide Application </w:t>
            </w:r>
          </w:p>
          <w:p w:rsidR="00B25CBE" w14:paraId="44D49EC3" w14:textId="77777777">
            <w:pPr>
              <w:tabs>
                <w:tab w:val="left" w:pos="720"/>
              </w:tabs>
              <w:rPr>
                <w:rFonts w:ascii="Arial" w:hAnsi="Arial"/>
                <w:sz w:val="16"/>
              </w:rPr>
            </w:pPr>
          </w:p>
          <w:p w:rsidR="00B25CBE" w:rsidP="007F227E" w14:paraId="44D49EC5" w14:textId="77777777">
            <w:pPr>
              <w:tabs>
                <w:tab w:val="left" w:pos="720"/>
              </w:tabs>
              <w:rPr>
                <w:rFonts w:ascii="Arial" w:hAnsi="Arial"/>
                <w:sz w:val="16"/>
              </w:rPr>
            </w:pPr>
          </w:p>
        </w:tc>
        <w:tc>
          <w:tcPr>
            <w:tcW w:w="561" w:type="pct"/>
          </w:tcPr>
          <w:p w:rsidR="00B25CBE" w14:paraId="44D49EC6" w14:textId="77777777">
            <w:pPr>
              <w:tabs>
                <w:tab w:val="left" w:pos="720"/>
              </w:tabs>
              <w:jc w:val="center"/>
              <w:rPr>
                <w:rFonts w:ascii="Arial" w:hAnsi="Arial"/>
                <w:sz w:val="16"/>
              </w:rPr>
            </w:pPr>
          </w:p>
          <w:p w:rsidR="00B25CBE" w14:paraId="44D49EC8" w14:textId="6EB1FC6C">
            <w:pPr>
              <w:tabs>
                <w:tab w:val="left" w:pos="720"/>
              </w:tabs>
              <w:jc w:val="center"/>
              <w:rPr>
                <w:rFonts w:ascii="Arial" w:hAnsi="Arial"/>
                <w:sz w:val="16"/>
              </w:rPr>
            </w:pPr>
            <w:r>
              <w:rPr>
                <w:rFonts w:ascii="Arial" w:hAnsi="Arial"/>
                <w:sz w:val="16"/>
              </w:rPr>
              <w:t>PTO</w:t>
            </w:r>
            <w:r w:rsidR="00A61C04">
              <w:rPr>
                <w:rFonts w:ascii="Arial" w:hAnsi="Arial"/>
                <w:sz w:val="16"/>
              </w:rPr>
              <w:t xml:space="preserve"> 1554</w:t>
            </w:r>
          </w:p>
        </w:tc>
        <w:tc>
          <w:tcPr>
            <w:tcW w:w="1970" w:type="pct"/>
          </w:tcPr>
          <w:p w:rsidR="00B25CBE" w14:paraId="44D49EC9" w14:textId="77777777">
            <w:pPr>
              <w:tabs>
                <w:tab w:val="left" w:pos="720"/>
              </w:tabs>
              <w:rPr>
                <w:rFonts w:ascii="Arial" w:hAnsi="Arial"/>
                <w:sz w:val="16"/>
              </w:rPr>
            </w:pPr>
          </w:p>
          <w:p w:rsidR="00297F56" w:rsidP="00297F56" w14:paraId="30726E5C" w14:textId="64899496">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public to request that an application for registration that identifies multiple goods and/or services be divided into two or more separate applications.  </w:t>
            </w:r>
          </w:p>
          <w:p w:rsidR="00B25CBE" w:rsidP="00297F56" w14:paraId="44D49ECB" w14:textId="0A53C7D2">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USPTO to review and process requests to divide applications for registration that identify multiple goods and/or services into two or more separate applications.  </w:t>
            </w:r>
          </w:p>
        </w:tc>
      </w:tr>
      <w:tr w14:paraId="44D49EE2" w14:textId="77777777" w:rsidTr="007F227E">
        <w:tblPrEx>
          <w:tblW w:w="5000" w:type="pct"/>
          <w:tblLook w:val="0000"/>
        </w:tblPrEx>
        <w:trPr>
          <w:cantSplit/>
        </w:trPr>
        <w:tc>
          <w:tcPr>
            <w:tcW w:w="291" w:type="pct"/>
            <w:vAlign w:val="center"/>
          </w:tcPr>
          <w:p w:rsidR="00B25CBE" w:rsidRPr="00873DC9" w:rsidP="00873DC9" w14:paraId="44D49ED5" w14:textId="77777777">
            <w:pPr>
              <w:tabs>
                <w:tab w:val="left" w:pos="720"/>
              </w:tabs>
              <w:jc w:val="center"/>
              <w:rPr>
                <w:rFonts w:ascii="Arial" w:hAnsi="Arial"/>
                <w:b/>
                <w:sz w:val="16"/>
              </w:rPr>
            </w:pPr>
            <w:r w:rsidRPr="00873DC9">
              <w:rPr>
                <w:rFonts w:ascii="Arial" w:hAnsi="Arial"/>
                <w:b/>
                <w:sz w:val="16"/>
              </w:rPr>
              <w:t>8</w:t>
            </w:r>
          </w:p>
        </w:tc>
        <w:tc>
          <w:tcPr>
            <w:tcW w:w="2178" w:type="pct"/>
          </w:tcPr>
          <w:p w:rsidR="00B25CBE" w:rsidP="00463EB5" w14:paraId="44D49ED6" w14:textId="77777777">
            <w:pPr>
              <w:tabs>
                <w:tab w:val="left" w:pos="720"/>
              </w:tabs>
              <w:rPr>
                <w:rFonts w:ascii="Arial" w:hAnsi="Arial"/>
                <w:sz w:val="16"/>
              </w:rPr>
            </w:pPr>
          </w:p>
          <w:p w:rsidR="00B25CBE" w:rsidP="00463EB5" w14:paraId="44D49ED7" w14:textId="77777777">
            <w:pPr>
              <w:tabs>
                <w:tab w:val="left" w:pos="720"/>
              </w:tabs>
              <w:rPr>
                <w:rFonts w:ascii="Arial" w:hAnsi="Arial"/>
                <w:sz w:val="16"/>
              </w:rPr>
            </w:pPr>
            <w:r>
              <w:rPr>
                <w:rFonts w:ascii="Arial" w:hAnsi="Arial"/>
                <w:sz w:val="16"/>
              </w:rPr>
              <w:t xml:space="preserve">Response to Intent-to-Use (ITU) Divisional Unit Office Action </w:t>
            </w:r>
          </w:p>
          <w:p w:rsidR="00B25CBE" w:rsidP="00463EB5" w14:paraId="44D49ED9" w14:textId="77777777">
            <w:pPr>
              <w:tabs>
                <w:tab w:val="left" w:pos="720"/>
              </w:tabs>
              <w:rPr>
                <w:rFonts w:ascii="Arial" w:hAnsi="Arial"/>
                <w:sz w:val="16"/>
              </w:rPr>
            </w:pPr>
          </w:p>
          <w:p w:rsidR="00B25CBE" w:rsidP="00463EB5" w14:paraId="44D49EDA" w14:textId="65A115DA">
            <w:pPr>
              <w:tabs>
                <w:tab w:val="left" w:pos="720"/>
              </w:tabs>
              <w:rPr>
                <w:rFonts w:ascii="Arial" w:hAnsi="Arial"/>
                <w:sz w:val="16"/>
              </w:rPr>
            </w:pPr>
          </w:p>
        </w:tc>
        <w:tc>
          <w:tcPr>
            <w:tcW w:w="561" w:type="pct"/>
          </w:tcPr>
          <w:p w:rsidR="00B25CBE" w:rsidP="00C56C8D" w14:paraId="44D49EDB" w14:textId="77777777">
            <w:pPr>
              <w:tabs>
                <w:tab w:val="left" w:pos="720"/>
              </w:tabs>
              <w:jc w:val="center"/>
              <w:rPr>
                <w:rFonts w:ascii="Arial" w:hAnsi="Arial"/>
                <w:sz w:val="16"/>
              </w:rPr>
            </w:pPr>
          </w:p>
          <w:p w:rsidR="00B25CBE" w:rsidP="000911D4" w14:paraId="44D49EDD" w14:textId="3D2DBF1C">
            <w:pPr>
              <w:tabs>
                <w:tab w:val="left" w:pos="720"/>
              </w:tabs>
              <w:jc w:val="center"/>
              <w:rPr>
                <w:rFonts w:ascii="Arial" w:hAnsi="Arial"/>
                <w:sz w:val="16"/>
              </w:rPr>
            </w:pPr>
            <w:r>
              <w:rPr>
                <w:rFonts w:ascii="Arial" w:hAnsi="Arial"/>
                <w:sz w:val="16"/>
              </w:rPr>
              <w:t>PTO</w:t>
            </w:r>
            <w:r w:rsidR="00A61C04">
              <w:rPr>
                <w:rFonts w:ascii="Arial" w:hAnsi="Arial"/>
                <w:sz w:val="16"/>
              </w:rPr>
              <w:t xml:space="preserve"> 1555</w:t>
            </w:r>
          </w:p>
        </w:tc>
        <w:tc>
          <w:tcPr>
            <w:tcW w:w="1970" w:type="pct"/>
          </w:tcPr>
          <w:p w:rsidR="00B25CBE" w:rsidP="00C8553F" w14:paraId="44D49EDE" w14:textId="77777777">
            <w:pPr>
              <w:tabs>
                <w:tab w:val="left" w:pos="720"/>
              </w:tabs>
              <w:rPr>
                <w:rFonts w:ascii="Arial" w:hAnsi="Arial"/>
                <w:sz w:val="16"/>
              </w:rPr>
            </w:pPr>
          </w:p>
          <w:p w:rsidR="00297F56" w:rsidP="00297F56" w14:paraId="17648CEF" w14:textId="1CA249E2">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public to submit information in response to an Office action received from the USPTO after it is determined from the initial review that the request to divide is incomplete. </w:t>
            </w:r>
          </w:p>
          <w:p w:rsidR="00297F56" w:rsidP="00297F56" w14:paraId="077F7416" w14:textId="6F588330">
            <w:pPr>
              <w:numPr>
                <w:ilvl w:val="0"/>
                <w:numId w:val="1"/>
              </w:numPr>
              <w:tabs>
                <w:tab w:val="num" w:pos="252"/>
                <w:tab w:val="clear" w:pos="360"/>
                <w:tab w:val="left" w:pos="720"/>
              </w:tabs>
              <w:ind w:left="252" w:hanging="252"/>
              <w:rPr>
                <w:rFonts w:ascii="Arial" w:hAnsi="Arial"/>
                <w:sz w:val="16"/>
              </w:rPr>
            </w:pPr>
            <w:r>
              <w:rPr>
                <w:rFonts w:ascii="Arial" w:hAnsi="Arial"/>
                <w:sz w:val="16"/>
              </w:rPr>
              <w:t>Used by the public to pay additional fees.</w:t>
            </w:r>
          </w:p>
          <w:p w:rsidR="00B25CBE" w:rsidP="00297F56" w14:paraId="44D49EE1" w14:textId="3F951981">
            <w:pPr>
              <w:numPr>
                <w:ilvl w:val="0"/>
                <w:numId w:val="1"/>
              </w:numPr>
              <w:tabs>
                <w:tab w:val="num" w:pos="252"/>
                <w:tab w:val="clear" w:pos="360"/>
                <w:tab w:val="left" w:pos="720"/>
              </w:tabs>
              <w:ind w:left="252" w:hanging="252"/>
              <w:rPr>
                <w:rFonts w:ascii="Arial" w:hAnsi="Arial"/>
                <w:sz w:val="16"/>
              </w:rPr>
            </w:pPr>
            <w:r>
              <w:rPr>
                <w:rFonts w:ascii="Arial" w:hAnsi="Arial"/>
                <w:sz w:val="16"/>
              </w:rPr>
              <w:t>Used by the USPTO to collect information that the applicant did not supply in the original request to divide and which the USPTO needs to complete the review of the request.</w:t>
            </w:r>
          </w:p>
        </w:tc>
      </w:tr>
      <w:tr w14:paraId="44D49EF9" w14:textId="77777777" w:rsidTr="007F227E">
        <w:tblPrEx>
          <w:tblW w:w="5000" w:type="pct"/>
          <w:tblLook w:val="0000"/>
        </w:tblPrEx>
        <w:trPr>
          <w:cantSplit/>
        </w:trPr>
        <w:tc>
          <w:tcPr>
            <w:tcW w:w="291" w:type="pct"/>
            <w:vAlign w:val="center"/>
          </w:tcPr>
          <w:p w:rsidR="00B25CBE" w:rsidRPr="00873DC9" w:rsidP="00873DC9" w14:paraId="44D49EED" w14:textId="77777777">
            <w:pPr>
              <w:tabs>
                <w:tab w:val="left" w:pos="720"/>
              </w:tabs>
              <w:jc w:val="center"/>
              <w:rPr>
                <w:rFonts w:ascii="Arial" w:hAnsi="Arial"/>
                <w:b/>
                <w:sz w:val="16"/>
              </w:rPr>
            </w:pPr>
            <w:r w:rsidRPr="00873DC9">
              <w:rPr>
                <w:rFonts w:ascii="Arial" w:hAnsi="Arial"/>
                <w:b/>
                <w:sz w:val="16"/>
              </w:rPr>
              <w:t>9</w:t>
            </w:r>
          </w:p>
        </w:tc>
        <w:tc>
          <w:tcPr>
            <w:tcW w:w="2178" w:type="pct"/>
          </w:tcPr>
          <w:p w:rsidR="00B25CBE" w:rsidP="00C56C8D" w14:paraId="44D49EEE" w14:textId="77777777">
            <w:pPr>
              <w:tabs>
                <w:tab w:val="left" w:pos="720"/>
              </w:tabs>
              <w:rPr>
                <w:rFonts w:ascii="Arial" w:hAnsi="Arial"/>
                <w:sz w:val="16"/>
              </w:rPr>
            </w:pPr>
          </w:p>
          <w:p w:rsidR="00B25CBE" w:rsidP="00C56C8D" w14:paraId="44D49EEF" w14:textId="0491E724">
            <w:pPr>
              <w:tabs>
                <w:tab w:val="left" w:pos="720"/>
              </w:tabs>
              <w:rPr>
                <w:rFonts w:ascii="Arial" w:hAnsi="Arial"/>
                <w:sz w:val="16"/>
              </w:rPr>
            </w:pPr>
            <w:r>
              <w:rPr>
                <w:rFonts w:ascii="Arial" w:hAnsi="Arial"/>
                <w:sz w:val="16"/>
              </w:rPr>
              <w:t xml:space="preserve">Response to Petition to Revive Deficiency Letter </w:t>
            </w:r>
          </w:p>
          <w:p w:rsidR="00B25CBE" w:rsidP="00C56C8D" w14:paraId="44D49EF0" w14:textId="77777777">
            <w:pPr>
              <w:tabs>
                <w:tab w:val="left" w:pos="720"/>
              </w:tabs>
              <w:rPr>
                <w:rFonts w:ascii="Arial" w:hAnsi="Arial"/>
                <w:sz w:val="16"/>
              </w:rPr>
            </w:pPr>
          </w:p>
          <w:p w:rsidR="00B25CBE" w14:paraId="44D49EF1" w14:textId="39AE19A3">
            <w:pPr>
              <w:tabs>
                <w:tab w:val="left" w:pos="720"/>
              </w:tabs>
              <w:rPr>
                <w:rFonts w:ascii="Arial" w:hAnsi="Arial"/>
                <w:sz w:val="16"/>
              </w:rPr>
            </w:pPr>
          </w:p>
        </w:tc>
        <w:tc>
          <w:tcPr>
            <w:tcW w:w="561" w:type="pct"/>
          </w:tcPr>
          <w:p w:rsidR="00B25CBE" w:rsidP="00C56C8D" w14:paraId="44D49EF2" w14:textId="77777777">
            <w:pPr>
              <w:tabs>
                <w:tab w:val="left" w:pos="720"/>
              </w:tabs>
              <w:jc w:val="center"/>
              <w:rPr>
                <w:rFonts w:ascii="Arial" w:hAnsi="Arial"/>
                <w:sz w:val="16"/>
              </w:rPr>
            </w:pPr>
          </w:p>
          <w:p w:rsidR="00B25CBE" w:rsidP="000911D4" w14:paraId="44D49EF4" w14:textId="4628AC74">
            <w:pPr>
              <w:tabs>
                <w:tab w:val="left" w:pos="720"/>
              </w:tabs>
              <w:jc w:val="center"/>
              <w:rPr>
                <w:rFonts w:ascii="Arial" w:hAnsi="Arial"/>
                <w:sz w:val="16"/>
              </w:rPr>
            </w:pPr>
            <w:r>
              <w:rPr>
                <w:rFonts w:ascii="Arial" w:hAnsi="Arial"/>
                <w:sz w:val="16"/>
              </w:rPr>
              <w:t xml:space="preserve"> PTO 1556</w:t>
            </w:r>
          </w:p>
        </w:tc>
        <w:tc>
          <w:tcPr>
            <w:tcW w:w="1970" w:type="pct"/>
          </w:tcPr>
          <w:p w:rsidR="00B25CBE" w:rsidP="00C8553F" w14:paraId="44D49EF5" w14:textId="77777777">
            <w:pPr>
              <w:tabs>
                <w:tab w:val="left" w:pos="720"/>
              </w:tabs>
              <w:rPr>
                <w:rFonts w:ascii="Arial" w:hAnsi="Arial"/>
                <w:sz w:val="16"/>
              </w:rPr>
            </w:pPr>
          </w:p>
          <w:p w:rsidR="00297F56" w:rsidP="00297F56" w14:paraId="5C7B1338" w14:textId="65F478B3">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public to submit information in response to an Office action received from the USPTO after it is determined from the initial review that the petition to revive is incomplete. </w:t>
            </w:r>
          </w:p>
          <w:p w:rsidR="00297F56" w:rsidP="00297F56" w14:paraId="789D25DB" w14:textId="4A253344">
            <w:pPr>
              <w:numPr>
                <w:ilvl w:val="0"/>
                <w:numId w:val="1"/>
              </w:numPr>
              <w:tabs>
                <w:tab w:val="num" w:pos="252"/>
                <w:tab w:val="clear" w:pos="360"/>
                <w:tab w:val="left" w:pos="720"/>
              </w:tabs>
              <w:ind w:left="252" w:hanging="252"/>
              <w:rPr>
                <w:rFonts w:ascii="Arial" w:hAnsi="Arial"/>
                <w:sz w:val="16"/>
              </w:rPr>
            </w:pPr>
            <w:r>
              <w:rPr>
                <w:rFonts w:ascii="Arial" w:hAnsi="Arial"/>
                <w:sz w:val="16"/>
              </w:rPr>
              <w:t>Used by the public to pay additional fees.</w:t>
            </w:r>
          </w:p>
          <w:p w:rsidR="00B25CBE" w:rsidP="00297F56" w14:paraId="44D49EF8" w14:textId="3FC22C95">
            <w:pPr>
              <w:numPr>
                <w:ilvl w:val="0"/>
                <w:numId w:val="1"/>
              </w:numPr>
              <w:tabs>
                <w:tab w:val="num" w:pos="252"/>
                <w:tab w:val="clear" w:pos="360"/>
                <w:tab w:val="left" w:pos="720"/>
              </w:tabs>
              <w:ind w:left="252" w:hanging="252"/>
              <w:rPr>
                <w:rFonts w:ascii="Arial" w:hAnsi="Arial"/>
                <w:sz w:val="16"/>
              </w:rPr>
            </w:pPr>
            <w:r>
              <w:rPr>
                <w:rFonts w:ascii="Arial" w:hAnsi="Arial"/>
                <w:sz w:val="16"/>
              </w:rPr>
              <w:t>Used by the USPTO to collect information that the applicant did not supply in the original petition and which the USPTO needs to complete the review of the petition.</w:t>
            </w:r>
          </w:p>
        </w:tc>
      </w:tr>
      <w:tr w14:paraId="44D49F0E" w14:textId="77777777" w:rsidTr="007F227E">
        <w:tblPrEx>
          <w:tblW w:w="5000" w:type="pct"/>
          <w:tblLook w:val="0000"/>
        </w:tblPrEx>
        <w:trPr>
          <w:cantSplit/>
        </w:trPr>
        <w:tc>
          <w:tcPr>
            <w:tcW w:w="291" w:type="pct"/>
            <w:vAlign w:val="center"/>
          </w:tcPr>
          <w:p w:rsidR="00FB6069" w:rsidRPr="00873DC9" w:rsidP="00FB6069" w14:paraId="44D49F03" w14:textId="77777777">
            <w:pPr>
              <w:tabs>
                <w:tab w:val="left" w:pos="720"/>
              </w:tabs>
              <w:jc w:val="center"/>
              <w:rPr>
                <w:rFonts w:ascii="Arial" w:hAnsi="Arial"/>
                <w:b/>
                <w:sz w:val="16"/>
              </w:rPr>
            </w:pPr>
            <w:r w:rsidRPr="00873DC9">
              <w:rPr>
                <w:rFonts w:ascii="Arial" w:hAnsi="Arial"/>
                <w:b/>
                <w:sz w:val="16"/>
              </w:rPr>
              <w:t>10</w:t>
            </w:r>
          </w:p>
        </w:tc>
        <w:tc>
          <w:tcPr>
            <w:tcW w:w="2178" w:type="pct"/>
          </w:tcPr>
          <w:p w:rsidR="00FB6069" w:rsidP="00FB6069" w14:paraId="44D49F04" w14:textId="77777777">
            <w:pPr>
              <w:tabs>
                <w:tab w:val="left" w:pos="720"/>
              </w:tabs>
              <w:rPr>
                <w:rFonts w:ascii="Arial" w:hAnsi="Arial"/>
                <w:sz w:val="16"/>
              </w:rPr>
            </w:pPr>
          </w:p>
          <w:p w:rsidR="00FB6069" w:rsidP="00FB6069" w14:paraId="44D49F05" w14:textId="489D73FD">
            <w:pPr>
              <w:tabs>
                <w:tab w:val="left" w:pos="720"/>
              </w:tabs>
              <w:rPr>
                <w:rFonts w:ascii="Arial" w:hAnsi="Arial"/>
                <w:sz w:val="16"/>
              </w:rPr>
            </w:pPr>
            <w:r>
              <w:rPr>
                <w:rFonts w:ascii="Arial" w:hAnsi="Arial"/>
                <w:sz w:val="16"/>
              </w:rPr>
              <w:t xml:space="preserve">Petition to the Director </w:t>
            </w:r>
          </w:p>
          <w:p w:rsidR="00FB6069" w:rsidP="00FB6069" w14:paraId="44D49F06" w14:textId="77777777">
            <w:pPr>
              <w:tabs>
                <w:tab w:val="left" w:pos="720"/>
              </w:tabs>
              <w:rPr>
                <w:rFonts w:ascii="Arial" w:hAnsi="Arial"/>
                <w:sz w:val="16"/>
              </w:rPr>
            </w:pPr>
          </w:p>
          <w:p w:rsidR="00FB6069" w:rsidP="00FB6069" w14:paraId="44D49F07" w14:textId="3E1AE160">
            <w:pPr>
              <w:tabs>
                <w:tab w:val="left" w:pos="720"/>
              </w:tabs>
              <w:rPr>
                <w:rFonts w:ascii="Arial" w:hAnsi="Arial"/>
                <w:sz w:val="16"/>
              </w:rPr>
            </w:pPr>
          </w:p>
        </w:tc>
        <w:tc>
          <w:tcPr>
            <w:tcW w:w="561" w:type="pct"/>
          </w:tcPr>
          <w:p w:rsidR="00FB6069" w:rsidP="00FB6069" w14:paraId="66827271" w14:textId="77777777">
            <w:pPr>
              <w:tabs>
                <w:tab w:val="left" w:pos="720"/>
              </w:tabs>
              <w:jc w:val="center"/>
              <w:rPr>
                <w:rFonts w:ascii="Arial" w:hAnsi="Arial"/>
                <w:sz w:val="16"/>
              </w:rPr>
            </w:pPr>
          </w:p>
          <w:p w:rsidR="00FB6069" w:rsidP="00FB6069" w14:paraId="44D49F0A" w14:textId="46772894">
            <w:pPr>
              <w:tabs>
                <w:tab w:val="left" w:pos="720"/>
              </w:tabs>
              <w:jc w:val="center"/>
              <w:rPr>
                <w:rFonts w:ascii="Arial" w:hAnsi="Arial"/>
                <w:sz w:val="16"/>
              </w:rPr>
            </w:pPr>
            <w:r>
              <w:rPr>
                <w:rFonts w:ascii="Arial" w:hAnsi="Arial"/>
                <w:sz w:val="16"/>
              </w:rPr>
              <w:t>PTO</w:t>
            </w:r>
            <w:r>
              <w:rPr>
                <w:rFonts w:ascii="Arial" w:hAnsi="Arial"/>
                <w:sz w:val="16"/>
              </w:rPr>
              <w:t xml:space="preserve"> 2301</w:t>
            </w:r>
          </w:p>
        </w:tc>
        <w:tc>
          <w:tcPr>
            <w:tcW w:w="1970" w:type="pct"/>
          </w:tcPr>
          <w:p w:rsidR="00FB6069" w:rsidP="00FB6069" w14:paraId="0BAEE569" w14:textId="77777777">
            <w:pPr>
              <w:tabs>
                <w:tab w:val="left" w:pos="720"/>
              </w:tabs>
              <w:rPr>
                <w:rFonts w:ascii="Arial" w:hAnsi="Arial"/>
                <w:sz w:val="16"/>
              </w:rPr>
            </w:pPr>
          </w:p>
          <w:p w:rsidR="00FB6069" w:rsidP="00FB6069" w14:paraId="4FA3B380" w14:textId="77B07766">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public to petition the Director pursuant to Trademark Rules 2.146, 2,147, or 2,148. </w:t>
            </w:r>
          </w:p>
          <w:p w:rsidR="00FB6069" w:rsidP="00FB6069" w14:paraId="44D49F0D" w14:textId="448B0582">
            <w:pPr>
              <w:numPr>
                <w:ilvl w:val="0"/>
                <w:numId w:val="1"/>
              </w:numPr>
              <w:tabs>
                <w:tab w:val="num" w:pos="252"/>
                <w:tab w:val="clear" w:pos="360"/>
                <w:tab w:val="left" w:pos="720"/>
              </w:tabs>
              <w:ind w:left="252" w:hanging="252"/>
              <w:rPr>
                <w:rFonts w:ascii="Arial" w:hAnsi="Arial"/>
                <w:sz w:val="16"/>
              </w:rPr>
            </w:pPr>
            <w:r>
              <w:rPr>
                <w:rFonts w:ascii="Arial" w:hAnsi="Arial"/>
                <w:sz w:val="16"/>
              </w:rPr>
              <w:t>Used by the USPTO to review and process petitions to the Director filed pursuant to Trademark Rules 2.146</w:t>
            </w:r>
            <w:r w:rsidRPr="00545FA7">
              <w:rPr>
                <w:rFonts w:ascii="Arial" w:hAnsi="Arial"/>
                <w:sz w:val="16"/>
              </w:rPr>
              <w:t>, 2</w:t>
            </w:r>
            <w:r>
              <w:rPr>
                <w:rFonts w:ascii="Arial" w:hAnsi="Arial"/>
                <w:sz w:val="16"/>
              </w:rPr>
              <w:t>.</w:t>
            </w:r>
            <w:r w:rsidRPr="00545FA7">
              <w:rPr>
                <w:rFonts w:ascii="Arial" w:hAnsi="Arial"/>
                <w:sz w:val="16"/>
              </w:rPr>
              <w:t>147, or 2</w:t>
            </w:r>
            <w:r>
              <w:rPr>
                <w:rFonts w:ascii="Arial" w:hAnsi="Arial"/>
                <w:sz w:val="16"/>
              </w:rPr>
              <w:t>.</w:t>
            </w:r>
            <w:r w:rsidRPr="00545FA7">
              <w:rPr>
                <w:rFonts w:ascii="Arial" w:hAnsi="Arial"/>
                <w:sz w:val="16"/>
              </w:rPr>
              <w:t>148</w:t>
            </w:r>
            <w:r>
              <w:rPr>
                <w:rFonts w:ascii="Arial" w:hAnsi="Arial"/>
                <w:sz w:val="16"/>
              </w:rPr>
              <w:t>.</w:t>
            </w:r>
          </w:p>
        </w:tc>
      </w:tr>
      <w:tr w14:paraId="44D49F39" w14:textId="77777777" w:rsidTr="007F227E">
        <w:tblPrEx>
          <w:tblW w:w="5000" w:type="pct"/>
          <w:tblLook w:val="0000"/>
        </w:tblPrEx>
        <w:trPr>
          <w:cantSplit/>
        </w:trPr>
        <w:tc>
          <w:tcPr>
            <w:tcW w:w="291" w:type="pct"/>
            <w:vAlign w:val="center"/>
          </w:tcPr>
          <w:p w:rsidR="00B25CBE" w:rsidRPr="00873DC9" w:rsidP="00873DC9" w14:paraId="44D49F2D" w14:textId="0EC55306">
            <w:pPr>
              <w:tabs>
                <w:tab w:val="left" w:pos="720"/>
              </w:tabs>
              <w:jc w:val="center"/>
              <w:rPr>
                <w:rFonts w:ascii="Arial" w:hAnsi="Arial"/>
                <w:b/>
                <w:sz w:val="16"/>
              </w:rPr>
            </w:pPr>
            <w:r>
              <w:rPr>
                <w:rFonts w:ascii="Arial" w:hAnsi="Arial"/>
                <w:b/>
                <w:sz w:val="16"/>
              </w:rPr>
              <w:t>11</w:t>
            </w:r>
          </w:p>
        </w:tc>
        <w:tc>
          <w:tcPr>
            <w:tcW w:w="2178" w:type="pct"/>
          </w:tcPr>
          <w:p w:rsidR="00B25CBE" w:rsidP="00C56C8D" w14:paraId="44D49F2E" w14:textId="77777777">
            <w:pPr>
              <w:tabs>
                <w:tab w:val="left" w:pos="720"/>
              </w:tabs>
              <w:rPr>
                <w:rFonts w:ascii="Arial" w:hAnsi="Arial"/>
                <w:sz w:val="16"/>
              </w:rPr>
            </w:pPr>
          </w:p>
          <w:p w:rsidR="00B25CBE" w:rsidP="00C56C8D" w14:paraId="44D49F2F" w14:textId="77777777">
            <w:pPr>
              <w:tabs>
                <w:tab w:val="left" w:pos="720"/>
              </w:tabs>
              <w:rPr>
                <w:rFonts w:ascii="Arial" w:hAnsi="Arial"/>
                <w:sz w:val="16"/>
              </w:rPr>
            </w:pPr>
            <w:r>
              <w:rPr>
                <w:rFonts w:ascii="Arial" w:hAnsi="Arial"/>
                <w:sz w:val="16"/>
              </w:rPr>
              <w:t xml:space="preserve">Petition to Revive with Request to Delete Section 1(b) Basis or to Delete ITU Goods/Services After NOA </w:t>
            </w:r>
          </w:p>
          <w:p w:rsidR="00B25CBE" w:rsidP="00C56C8D" w14:paraId="44D49F31" w14:textId="77777777">
            <w:pPr>
              <w:tabs>
                <w:tab w:val="left" w:pos="720"/>
              </w:tabs>
              <w:rPr>
                <w:rFonts w:ascii="Arial" w:hAnsi="Arial"/>
                <w:sz w:val="16"/>
              </w:rPr>
            </w:pPr>
          </w:p>
          <w:p w:rsidR="00B25CBE" w:rsidP="00C56C8D" w14:paraId="44D49F32" w14:textId="7FEC4C59">
            <w:pPr>
              <w:tabs>
                <w:tab w:val="left" w:pos="720"/>
              </w:tabs>
              <w:rPr>
                <w:rFonts w:ascii="Arial" w:hAnsi="Arial"/>
                <w:sz w:val="16"/>
              </w:rPr>
            </w:pPr>
          </w:p>
        </w:tc>
        <w:tc>
          <w:tcPr>
            <w:tcW w:w="561" w:type="pct"/>
          </w:tcPr>
          <w:p w:rsidR="00B25CBE" w:rsidP="00C56C8D" w14:paraId="44D49F33" w14:textId="77777777">
            <w:pPr>
              <w:tabs>
                <w:tab w:val="left" w:pos="720"/>
              </w:tabs>
              <w:jc w:val="center"/>
              <w:rPr>
                <w:rFonts w:ascii="Arial" w:hAnsi="Arial"/>
                <w:sz w:val="16"/>
              </w:rPr>
            </w:pPr>
          </w:p>
          <w:p w:rsidR="00B25CBE" w:rsidP="000911D4" w14:paraId="44D49F35" w14:textId="1F096306">
            <w:pPr>
              <w:tabs>
                <w:tab w:val="left" w:pos="720"/>
              </w:tabs>
              <w:jc w:val="center"/>
              <w:rPr>
                <w:rFonts w:ascii="Arial" w:hAnsi="Arial"/>
                <w:sz w:val="16"/>
              </w:rPr>
            </w:pPr>
            <w:r>
              <w:rPr>
                <w:rFonts w:ascii="Arial" w:hAnsi="Arial"/>
                <w:sz w:val="16"/>
              </w:rPr>
              <w:t>PTO</w:t>
            </w:r>
            <w:r w:rsidR="00A61C04">
              <w:rPr>
                <w:rFonts w:ascii="Arial" w:hAnsi="Arial"/>
                <w:sz w:val="16"/>
              </w:rPr>
              <w:t xml:space="preserve"> 1557</w:t>
            </w:r>
          </w:p>
        </w:tc>
        <w:tc>
          <w:tcPr>
            <w:tcW w:w="1970" w:type="pct"/>
          </w:tcPr>
          <w:p w:rsidR="00B25CBE" w:rsidP="00851816" w14:paraId="44D49F36" w14:textId="77777777">
            <w:pPr>
              <w:tabs>
                <w:tab w:val="left" w:pos="720"/>
              </w:tabs>
              <w:rPr>
                <w:rFonts w:ascii="Arial" w:hAnsi="Arial"/>
                <w:sz w:val="16"/>
              </w:rPr>
            </w:pPr>
          </w:p>
          <w:p w:rsidR="00297F56" w:rsidP="00297F56" w14:paraId="3E3E71C9" w14:textId="36905808">
            <w:pPr>
              <w:numPr>
                <w:ilvl w:val="0"/>
                <w:numId w:val="1"/>
              </w:numPr>
              <w:tabs>
                <w:tab w:val="num" w:pos="252"/>
                <w:tab w:val="clear" w:pos="360"/>
                <w:tab w:val="left" w:pos="720"/>
              </w:tabs>
              <w:ind w:left="252" w:hanging="252"/>
              <w:rPr>
                <w:rFonts w:ascii="Arial" w:hAnsi="Arial"/>
                <w:sz w:val="16"/>
              </w:rPr>
            </w:pPr>
            <w:r>
              <w:rPr>
                <w:rFonts w:ascii="Arial" w:hAnsi="Arial"/>
                <w:sz w:val="16"/>
              </w:rPr>
              <w:t xml:space="preserve">Used by the public to submit information in response to an Office action received from the USPTO after it is determined from the initial review that the petition to revive is incomplete. </w:t>
            </w:r>
          </w:p>
          <w:p w:rsidR="00297F56" w:rsidP="00297F56" w14:paraId="7CA009E7" w14:textId="39E4391E">
            <w:pPr>
              <w:numPr>
                <w:ilvl w:val="0"/>
                <w:numId w:val="1"/>
              </w:numPr>
              <w:tabs>
                <w:tab w:val="num" w:pos="252"/>
                <w:tab w:val="clear" w:pos="360"/>
                <w:tab w:val="left" w:pos="720"/>
              </w:tabs>
              <w:ind w:left="252" w:hanging="252"/>
              <w:rPr>
                <w:rFonts w:ascii="Arial" w:hAnsi="Arial"/>
                <w:sz w:val="16"/>
              </w:rPr>
            </w:pPr>
            <w:r>
              <w:rPr>
                <w:rFonts w:ascii="Arial" w:hAnsi="Arial"/>
                <w:sz w:val="16"/>
              </w:rPr>
              <w:t>Used by the public to pay additional fees.</w:t>
            </w:r>
          </w:p>
          <w:p w:rsidR="00B25CBE" w:rsidP="00297F56" w14:paraId="44D49F38" w14:textId="22A8D39D">
            <w:pPr>
              <w:numPr>
                <w:ilvl w:val="0"/>
                <w:numId w:val="1"/>
              </w:numPr>
              <w:tabs>
                <w:tab w:val="num" w:pos="252"/>
                <w:tab w:val="clear" w:pos="360"/>
                <w:tab w:val="left" w:pos="720"/>
              </w:tabs>
              <w:ind w:left="252" w:hanging="252"/>
              <w:rPr>
                <w:rFonts w:ascii="Arial" w:hAnsi="Arial"/>
                <w:sz w:val="16"/>
              </w:rPr>
            </w:pPr>
            <w:r>
              <w:rPr>
                <w:rFonts w:ascii="Arial" w:hAnsi="Arial"/>
                <w:sz w:val="16"/>
              </w:rPr>
              <w:t>Used by the USPTO to collect information that the applicant did not supply in the original petition and which the USPTO needs to complete the review of the petition.</w:t>
            </w:r>
          </w:p>
        </w:tc>
      </w:tr>
    </w:tbl>
    <w:p w:rsidR="0077639D" w14:paraId="44D49F43" w14:textId="77777777">
      <w:pPr>
        <w:tabs>
          <w:tab w:val="left" w:pos="720"/>
        </w:tabs>
        <w:jc w:val="both"/>
        <w:rPr>
          <w:rFonts w:ascii="Arial" w:hAnsi="Arial"/>
          <w:sz w:val="24"/>
        </w:rPr>
      </w:pPr>
    </w:p>
    <w:p w:rsidR="008F1C2C" w:rsidRPr="008F1C2C" w:rsidP="008F1C2C" w14:paraId="40B5F778" w14:textId="157122C5">
      <w:pPr>
        <w:pStyle w:val="ListParagraph"/>
        <w:numPr>
          <w:ilvl w:val="0"/>
          <w:numId w:val="19"/>
        </w:numPr>
        <w:tabs>
          <w:tab w:val="left" w:pos="720"/>
        </w:tabs>
        <w:jc w:val="both"/>
        <w:rPr>
          <w:rFonts w:ascii="Arial" w:hAnsi="Arial" w:cs="Arial"/>
          <w:b/>
          <w:sz w:val="24"/>
          <w:szCs w:val="24"/>
        </w:rPr>
      </w:pPr>
      <w:r w:rsidRPr="008F1C2C">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r w:rsidR="00FB6069">
        <w:rPr>
          <w:rFonts w:ascii="Arial" w:hAnsi="Arial" w:cs="Arial"/>
          <w:b/>
          <w:sz w:val="24"/>
          <w:szCs w:val="24"/>
        </w:rPr>
        <w:t>.</w:t>
      </w:r>
    </w:p>
    <w:p w:rsidR="00571A96" w:rsidP="00571A96" w14:paraId="44D49F45" w14:textId="22475BD9">
      <w:pPr>
        <w:pStyle w:val="BodyText2"/>
        <w:tabs>
          <w:tab w:val="left" w:pos="720"/>
        </w:tabs>
      </w:pPr>
    </w:p>
    <w:p w:rsidR="00ED011B" w:rsidRPr="00ED011B" w:rsidP="00ED011B" w14:paraId="7B3FA119" w14:textId="77777777">
      <w:pPr>
        <w:tabs>
          <w:tab w:val="left" w:pos="-984"/>
          <w:tab w:val="left" w:pos="-720"/>
          <w:tab w:val="left" w:pos="720"/>
        </w:tabs>
        <w:jc w:val="both"/>
        <w:rPr>
          <w:rFonts w:ascii="Arial" w:hAnsi="Arial" w:cs="Arial"/>
          <w:sz w:val="24"/>
          <w:szCs w:val="24"/>
        </w:rPr>
      </w:pPr>
      <w:r w:rsidRPr="00ED011B">
        <w:rPr>
          <w:rFonts w:ascii="Arial" w:hAnsi="Arial" w:cs="Arial"/>
          <w:sz w:val="24"/>
          <w:szCs w:val="24"/>
        </w:rPr>
        <w:t xml:space="preserve">The USPTO operates the following IT systems that support this information collection: </w:t>
      </w:r>
    </w:p>
    <w:p w:rsidR="00ED011B" w:rsidRPr="00ED011B" w:rsidP="00ED011B" w14:paraId="53143FBB" w14:textId="77777777">
      <w:pPr>
        <w:numPr>
          <w:ilvl w:val="0"/>
          <w:numId w:val="26"/>
        </w:numPr>
        <w:tabs>
          <w:tab w:val="left" w:pos="-984"/>
          <w:tab w:val="left" w:pos="-720"/>
          <w:tab w:val="left" w:pos="720"/>
        </w:tabs>
        <w:jc w:val="both"/>
        <w:rPr>
          <w:rFonts w:ascii="Arial" w:hAnsi="Arial" w:cs="Arial"/>
          <w:sz w:val="24"/>
          <w:szCs w:val="24"/>
        </w:rPr>
      </w:pPr>
      <w:r w:rsidRPr="00ED011B">
        <w:rPr>
          <w:rFonts w:ascii="Arial" w:hAnsi="Arial" w:cs="Arial"/>
          <w:sz w:val="24"/>
          <w:szCs w:val="24"/>
        </w:rPr>
        <w:t>Trademark Center</w:t>
      </w:r>
    </w:p>
    <w:p w:rsidR="00ED011B" w:rsidRPr="00ED011B" w:rsidP="00ED011B" w14:paraId="4ADDC851" w14:textId="77777777">
      <w:pPr>
        <w:numPr>
          <w:ilvl w:val="0"/>
          <w:numId w:val="26"/>
        </w:numPr>
        <w:tabs>
          <w:tab w:val="left" w:pos="-984"/>
          <w:tab w:val="left" w:pos="-720"/>
          <w:tab w:val="left" w:pos="720"/>
        </w:tabs>
        <w:jc w:val="both"/>
        <w:rPr>
          <w:rFonts w:ascii="Arial" w:hAnsi="Arial" w:cs="Arial"/>
          <w:sz w:val="24"/>
          <w:szCs w:val="24"/>
        </w:rPr>
      </w:pPr>
      <w:r w:rsidRPr="00ED011B">
        <w:rPr>
          <w:rFonts w:ascii="Arial" w:hAnsi="Arial" w:cs="Arial"/>
          <w:sz w:val="24"/>
          <w:szCs w:val="24"/>
        </w:rPr>
        <w:t>Trademark Electronic Application System (TEAS)</w:t>
      </w:r>
    </w:p>
    <w:p w:rsidR="00ED011B" w:rsidRPr="00ED011B" w:rsidP="00ED011B" w14:paraId="395AAE08" w14:textId="77777777">
      <w:pPr>
        <w:numPr>
          <w:ilvl w:val="0"/>
          <w:numId w:val="26"/>
        </w:numPr>
        <w:tabs>
          <w:tab w:val="left" w:pos="-984"/>
          <w:tab w:val="left" w:pos="-720"/>
          <w:tab w:val="left" w:pos="720"/>
        </w:tabs>
        <w:jc w:val="both"/>
        <w:rPr>
          <w:rFonts w:ascii="Arial" w:hAnsi="Arial" w:cs="Arial"/>
          <w:sz w:val="24"/>
          <w:szCs w:val="24"/>
        </w:rPr>
      </w:pPr>
      <w:r w:rsidRPr="00ED011B">
        <w:rPr>
          <w:rFonts w:ascii="Arial" w:hAnsi="Arial" w:cs="Arial"/>
          <w:sz w:val="24"/>
          <w:szCs w:val="24"/>
        </w:rPr>
        <w:t>Trademark Status and Document Retrieval System (TSDR)</w:t>
      </w:r>
    </w:p>
    <w:p w:rsidR="00ED011B" w:rsidRPr="00ED011B" w:rsidP="00ED011B" w14:paraId="66D3443E" w14:textId="7D81E0B9">
      <w:pPr>
        <w:numPr>
          <w:ilvl w:val="0"/>
          <w:numId w:val="26"/>
        </w:numPr>
        <w:tabs>
          <w:tab w:val="left" w:pos="720"/>
        </w:tabs>
        <w:jc w:val="both"/>
        <w:rPr>
          <w:rFonts w:ascii="Arial" w:hAnsi="Arial" w:cs="Arial"/>
          <w:sz w:val="24"/>
          <w:szCs w:val="24"/>
        </w:rPr>
      </w:pPr>
      <w:r w:rsidRPr="66F5C1A4">
        <w:rPr>
          <w:rFonts w:ascii="Arial" w:hAnsi="Arial" w:cs="Arial"/>
          <w:sz w:val="24"/>
          <w:szCs w:val="24"/>
        </w:rPr>
        <w:t>Trademark Search</w:t>
      </w:r>
    </w:p>
    <w:p w:rsidR="00ED011B" w:rsidP="00571A96" w14:paraId="269B5672" w14:textId="77777777">
      <w:pPr>
        <w:pStyle w:val="BodyText2"/>
        <w:tabs>
          <w:tab w:val="left" w:pos="720"/>
        </w:tabs>
      </w:pPr>
    </w:p>
    <w:p w:rsidR="00B825D5" w:rsidP="00B825D5" w14:paraId="28122A75" w14:textId="3DCD4097">
      <w:pPr>
        <w:tabs>
          <w:tab w:val="left" w:pos="720"/>
        </w:tabs>
        <w:jc w:val="both"/>
        <w:rPr>
          <w:rFonts w:ascii="Arial" w:hAnsi="Arial" w:cs="Arial"/>
          <w:sz w:val="24"/>
          <w:szCs w:val="24"/>
        </w:rPr>
      </w:pPr>
      <w:r w:rsidRPr="00B825D5">
        <w:rPr>
          <w:rFonts w:ascii="Arial" w:hAnsi="Arial" w:cs="Arial"/>
          <w:sz w:val="24"/>
          <w:szCs w:val="24"/>
        </w:rPr>
        <w:t xml:space="preserve">The USPTO provides online electronic forms through Trademark Center and TEAS. Once completed, the forms are transmitted to the USPTO. The forms include “help” instructions, and “form wizards” that tailor the forms to the particular characteristics of the </w:t>
      </w:r>
      <w:r w:rsidRPr="00B825D5">
        <w:rPr>
          <w:rFonts w:ascii="Arial" w:hAnsi="Arial" w:cs="Arial"/>
          <w:sz w:val="24"/>
          <w:szCs w:val="24"/>
        </w:rPr>
        <w:t>application(s) or registration(s) in question.</w:t>
      </w:r>
      <w:r w:rsidR="003D31FE">
        <w:rPr>
          <w:rFonts w:ascii="Arial" w:hAnsi="Arial" w:cs="Arial"/>
          <w:sz w:val="24"/>
          <w:szCs w:val="24"/>
        </w:rPr>
        <w:t xml:space="preserve">  USPTO is transitioning to exclusive use of Trademark Center</w:t>
      </w:r>
      <w:r w:rsidR="00E533ED">
        <w:rPr>
          <w:rFonts w:ascii="Arial" w:hAnsi="Arial" w:cs="Arial"/>
          <w:sz w:val="24"/>
          <w:szCs w:val="24"/>
        </w:rPr>
        <w:t>; starting in 2024</w:t>
      </w:r>
      <w:r w:rsidR="003D31FE">
        <w:rPr>
          <w:rFonts w:ascii="Arial" w:hAnsi="Arial" w:cs="Arial"/>
          <w:sz w:val="24"/>
          <w:szCs w:val="24"/>
        </w:rPr>
        <w:t>. Once Trademark Center is fully developed, TEAS will be retired.</w:t>
      </w:r>
    </w:p>
    <w:p w:rsidR="00B825D5" w:rsidP="00B825D5" w14:paraId="2593E2A4" w14:textId="356A7E94">
      <w:pPr>
        <w:tabs>
          <w:tab w:val="left" w:pos="720"/>
        </w:tabs>
        <w:jc w:val="both"/>
        <w:rPr>
          <w:rFonts w:ascii="Arial" w:hAnsi="Arial" w:cs="Arial"/>
          <w:sz w:val="24"/>
          <w:szCs w:val="24"/>
        </w:rPr>
      </w:pPr>
    </w:p>
    <w:p w:rsidR="00B825D5" w:rsidRPr="00B825D5" w:rsidP="00B825D5" w14:paraId="232934D6" w14:textId="54479F78">
      <w:pPr>
        <w:tabs>
          <w:tab w:val="left" w:pos="-984"/>
          <w:tab w:val="left" w:pos="-720"/>
          <w:tab w:val="left" w:pos="720"/>
        </w:tabs>
        <w:jc w:val="both"/>
        <w:rPr>
          <w:rFonts w:ascii="Arial" w:hAnsi="Arial" w:cs="Arial"/>
          <w:sz w:val="24"/>
          <w:szCs w:val="24"/>
        </w:rPr>
      </w:pPr>
      <w:r w:rsidRPr="00B825D5">
        <w:rPr>
          <w:rFonts w:ascii="Arial" w:hAnsi="Arial" w:cs="Arial"/>
          <w:sz w:val="24"/>
          <w:szCs w:val="24"/>
        </w:rPr>
        <w:t xml:space="preserve">In addition to providing a system for electronic transmission of trademark submissions, the USPTO also provides the public with online access to various trademark records. </w:t>
      </w:r>
    </w:p>
    <w:p w:rsidR="00571A96" w:rsidP="00571A96" w14:paraId="44D49F4B" w14:textId="77777777">
      <w:pPr>
        <w:pStyle w:val="BodyText2"/>
        <w:tabs>
          <w:tab w:val="left" w:pos="720"/>
        </w:tabs>
      </w:pPr>
    </w:p>
    <w:p w:rsidR="00FB6069" w:rsidRPr="00FB6069" w:rsidP="00FB6069" w14:paraId="1B05F2D5" w14:textId="2098A305">
      <w:pPr>
        <w:pStyle w:val="BodyText2"/>
      </w:pPr>
      <w:r w:rsidRPr="00FB6069">
        <w:t>The USPTO maintains TSDR, an online image database</w:t>
      </w:r>
      <w:r w:rsidR="00B825D5">
        <w:t xml:space="preserve"> that displays</w:t>
      </w:r>
      <w:r w:rsidRPr="00FB6069">
        <w:t xml:space="preserve"> each document that make</w:t>
      </w:r>
      <w:r w:rsidR="00B825D5">
        <w:t>s</w:t>
      </w:r>
      <w:r w:rsidRPr="00FB6069">
        <w:t xml:space="preserve"> up the “electronic file wrapper” of a trademark application or registration and provides users with information regarding the status </w:t>
      </w:r>
      <w:r w:rsidR="00B825D5">
        <w:t xml:space="preserve">and prosecution history </w:t>
      </w:r>
      <w:r w:rsidRPr="00FB6069">
        <w:t>of trademark applications and registrations. The TSDR system is updated daily.</w:t>
      </w:r>
    </w:p>
    <w:p w:rsidR="00FB6069" w:rsidRPr="00FB6069" w:rsidP="00FB6069" w14:paraId="4E418CD3" w14:textId="77777777">
      <w:pPr>
        <w:pStyle w:val="BodyText2"/>
      </w:pPr>
    </w:p>
    <w:p w:rsidR="0035669A" w:rsidP="00EA2AEA" w14:paraId="44D49F4F" w14:textId="2ACA9F91">
      <w:pPr>
        <w:pStyle w:val="BodyText2"/>
      </w:pPr>
      <w:r>
        <w:t xml:space="preserve">The USPTO also provides </w:t>
      </w:r>
      <w:r w:rsidR="00AD53CD">
        <w:t>Trademark Search</w:t>
      </w:r>
      <w:r>
        <w:t xml:space="preserve">, a web-based record of registered marks, and marks for which applications for registration have been submitted.  </w:t>
      </w:r>
      <w:r w:rsidR="00AD53CD">
        <w:t>Trademark Search</w:t>
      </w:r>
      <w:r>
        <w:t xml:space="preserve"> can be used by potential applicants for trademark registration to assist in the determination of whether a particular mark may be available. The data in </w:t>
      </w:r>
      <w:r w:rsidR="00AD53CD">
        <w:t xml:space="preserve">Trademark </w:t>
      </w:r>
      <w:r w:rsidR="006A4AC7">
        <w:t>Search</w:t>
      </w:r>
      <w:r>
        <w:t xml:space="preserve"> is identical to the data reviewed by examining attorneys at the USPTO in their determination of whether </w:t>
      </w:r>
      <w:r w:rsidR="00B825D5">
        <w:t xml:space="preserve">there is, or may be, a likelihood of confusion between marks for which registration is sought and marks in existing registrations or pending applications for registration. </w:t>
      </w:r>
    </w:p>
    <w:p w:rsidR="005F0CDD" w14:paraId="44D49F53" w14:textId="77777777">
      <w:pPr>
        <w:pStyle w:val="BodyText2"/>
        <w:tabs>
          <w:tab w:val="left" w:pos="720"/>
        </w:tabs>
      </w:pPr>
    </w:p>
    <w:p w:rsidR="00380E6C" w:rsidRPr="00380E6C" w:rsidP="00380E6C" w14:paraId="292CAB51" w14:textId="789B771C">
      <w:pPr>
        <w:pStyle w:val="ListParagraph"/>
        <w:numPr>
          <w:ilvl w:val="0"/>
          <w:numId w:val="19"/>
        </w:numPr>
        <w:tabs>
          <w:tab w:val="left" w:pos="720"/>
        </w:tabs>
        <w:jc w:val="both"/>
        <w:rPr>
          <w:rFonts w:ascii="Arial" w:hAnsi="Arial" w:cs="Arial"/>
          <w:b/>
          <w:sz w:val="24"/>
          <w:szCs w:val="24"/>
        </w:rPr>
      </w:pPr>
      <w:r w:rsidRPr="00380E6C">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4E6505" w14:paraId="44D49F55" w14:textId="400BBE5C">
      <w:pPr>
        <w:tabs>
          <w:tab w:val="left" w:pos="720"/>
        </w:tabs>
        <w:jc w:val="both"/>
        <w:rPr>
          <w:rFonts w:ascii="Arial" w:hAnsi="Arial"/>
          <w:sz w:val="24"/>
        </w:rPr>
      </w:pPr>
    </w:p>
    <w:p w:rsidR="00FB6069" w:rsidP="00FB6069" w14:paraId="15AB9A44" w14:textId="11E65BC9">
      <w:pPr>
        <w:tabs>
          <w:tab w:val="left" w:pos="720"/>
        </w:tabs>
        <w:jc w:val="both"/>
        <w:rPr>
          <w:rFonts w:ascii="Arial" w:hAnsi="Arial"/>
          <w:sz w:val="24"/>
        </w:rPr>
      </w:pPr>
      <w:r w:rsidRPr="00E4179E">
        <w:rPr>
          <w:rFonts w:ascii="Arial" w:hAnsi="Arial" w:cs="Arial"/>
          <w:sz w:val="24"/>
          <w:szCs w:val="24"/>
        </w:rPr>
        <w:t xml:space="preserve">This information collection does not solicit any data already available at the USPTO. This information collection does not create a duplication of effort. </w:t>
      </w:r>
    </w:p>
    <w:p w:rsidR="00380E6C" w:rsidP="00380E6C" w14:paraId="6E52972F" w14:textId="25A4CFFF">
      <w:pPr>
        <w:tabs>
          <w:tab w:val="left" w:pos="720"/>
        </w:tabs>
        <w:jc w:val="both"/>
        <w:rPr>
          <w:rFonts w:ascii="Arial" w:hAnsi="Arial"/>
          <w:sz w:val="24"/>
        </w:rPr>
      </w:pPr>
    </w:p>
    <w:p w:rsidR="00380E6C" w:rsidRPr="00380E6C" w:rsidP="00380E6C" w14:paraId="717EDA96" w14:textId="0B4547D0">
      <w:pPr>
        <w:pStyle w:val="ListParagraph"/>
        <w:numPr>
          <w:ilvl w:val="0"/>
          <w:numId w:val="19"/>
        </w:numPr>
        <w:jc w:val="both"/>
        <w:rPr>
          <w:rFonts w:ascii="Arial" w:hAnsi="Arial" w:cs="Arial"/>
          <w:b/>
          <w:sz w:val="24"/>
          <w:szCs w:val="24"/>
        </w:rPr>
      </w:pPr>
      <w:r w:rsidRPr="00380E6C">
        <w:rPr>
          <w:rFonts w:ascii="Arial" w:hAnsi="Arial" w:cs="Arial"/>
          <w:b/>
          <w:sz w:val="24"/>
          <w:szCs w:val="24"/>
        </w:rPr>
        <w:t xml:space="preserve">If the collection of information impacts small businesses or other small entities, describe any methods used to minimize burden. </w:t>
      </w:r>
    </w:p>
    <w:p w:rsidR="004E6505" w14:paraId="44D49F59" w14:textId="77777777">
      <w:pPr>
        <w:jc w:val="both"/>
        <w:rPr>
          <w:rFonts w:ascii="Arial" w:hAnsi="Arial"/>
          <w:sz w:val="24"/>
        </w:rPr>
      </w:pPr>
    </w:p>
    <w:p w:rsidR="004E6505" w14:paraId="44D49F5A" w14:textId="69FC8609">
      <w:pPr>
        <w:jc w:val="both"/>
        <w:rPr>
          <w:rFonts w:ascii="Arial" w:hAnsi="Arial"/>
          <w:sz w:val="24"/>
        </w:rPr>
      </w:pPr>
      <w:r>
        <w:rPr>
          <w:rFonts w:ascii="Arial" w:hAnsi="Arial"/>
          <w:sz w:val="24"/>
        </w:rPr>
        <w:t xml:space="preserve">The USPTO </w:t>
      </w:r>
      <w:r w:rsidR="00CD54E3">
        <w:rPr>
          <w:rFonts w:ascii="Arial" w:hAnsi="Arial"/>
          <w:sz w:val="24"/>
        </w:rPr>
        <w:t>expects</w:t>
      </w:r>
      <w:r>
        <w:rPr>
          <w:rFonts w:ascii="Arial" w:hAnsi="Arial"/>
          <w:sz w:val="24"/>
        </w:rPr>
        <w:t xml:space="preserve"> that the submission of the inform</w:t>
      </w:r>
      <w:r w:rsidR="0053784A">
        <w:rPr>
          <w:rFonts w:ascii="Arial" w:hAnsi="Arial"/>
          <w:sz w:val="24"/>
        </w:rPr>
        <w:t>ati</w:t>
      </w:r>
      <w:r>
        <w:rPr>
          <w:rFonts w:ascii="Arial" w:hAnsi="Arial"/>
          <w:sz w:val="24"/>
        </w:rPr>
        <w:t xml:space="preserve">on provided places no undue burden on small businesses or other small entities. The same information is required from every customer and is not available from any other source. </w:t>
      </w:r>
    </w:p>
    <w:p w:rsidR="00A11E5F" w14:paraId="44D49F5B" w14:textId="77777777">
      <w:pPr>
        <w:jc w:val="both"/>
        <w:rPr>
          <w:rFonts w:ascii="Arial" w:hAnsi="Arial"/>
          <w:sz w:val="24"/>
        </w:rPr>
      </w:pPr>
    </w:p>
    <w:p w:rsidR="00380E6C" w:rsidRPr="00380E6C" w:rsidP="00380E6C" w14:paraId="0E4C23C3" w14:textId="79B81AB0">
      <w:pPr>
        <w:pStyle w:val="ListParagraph"/>
        <w:numPr>
          <w:ilvl w:val="0"/>
          <w:numId w:val="19"/>
        </w:numPr>
        <w:jc w:val="both"/>
        <w:rPr>
          <w:rFonts w:ascii="Arial" w:hAnsi="Arial" w:cs="Arial"/>
          <w:b/>
          <w:sz w:val="24"/>
          <w:szCs w:val="24"/>
        </w:rPr>
      </w:pPr>
      <w:r w:rsidRPr="00380E6C">
        <w:rPr>
          <w:rFonts w:ascii="Arial" w:hAnsi="Arial" w:cs="Arial"/>
          <w:b/>
          <w:sz w:val="24"/>
          <w:szCs w:val="24"/>
        </w:rPr>
        <w:t>Describe the consequence to Federal program or policy activities if the information collection is not conducted or is conducted less frequently, as well as any technical or legal obstacles to reducing burden</w:t>
      </w:r>
    </w:p>
    <w:p w:rsidR="004E6505" w14:paraId="44D49F5D" w14:textId="77777777">
      <w:pPr>
        <w:jc w:val="both"/>
        <w:rPr>
          <w:rFonts w:ascii="Arial" w:hAnsi="Arial"/>
          <w:sz w:val="24"/>
        </w:rPr>
      </w:pPr>
    </w:p>
    <w:p w:rsidR="004E6505" w14:paraId="44D49F5E" w14:textId="23D56E72">
      <w:pPr>
        <w:jc w:val="both"/>
        <w:rPr>
          <w:rFonts w:ascii="Arial" w:hAnsi="Arial"/>
          <w:sz w:val="24"/>
        </w:rPr>
      </w:pPr>
      <w:r>
        <w:rPr>
          <w:rFonts w:ascii="Arial" w:hAnsi="Arial"/>
          <w:sz w:val="24"/>
        </w:rPr>
        <w:t>This information collection could not be conducted l</w:t>
      </w:r>
      <w:r>
        <w:rPr>
          <w:rFonts w:ascii="Arial" w:hAnsi="Arial"/>
          <w:sz w:val="24"/>
        </w:rPr>
        <w:t>ess frequent</w:t>
      </w:r>
      <w:r>
        <w:rPr>
          <w:rFonts w:ascii="Arial" w:hAnsi="Arial"/>
          <w:sz w:val="24"/>
        </w:rPr>
        <w:t xml:space="preserve">ly, </w:t>
      </w:r>
      <w:r>
        <w:rPr>
          <w:rFonts w:ascii="Arial" w:hAnsi="Arial"/>
          <w:sz w:val="24"/>
        </w:rPr>
        <w:t xml:space="preserve">since the information is collected only when voluntarily submitted by the public. If the information were not collected, </w:t>
      </w:r>
      <w:r>
        <w:rPr>
          <w:rFonts w:ascii="Arial" w:hAnsi="Arial"/>
          <w:sz w:val="24"/>
        </w:rPr>
        <w:t>the public would not be able to</w:t>
      </w:r>
      <w:r>
        <w:rPr>
          <w:rFonts w:ascii="Arial" w:hAnsi="Arial"/>
          <w:sz w:val="24"/>
        </w:rPr>
        <w:t xml:space="preserve"> </w:t>
      </w:r>
      <w:r w:rsidRPr="00E4179E" w:rsidR="00B825D5">
        <w:rPr>
          <w:rFonts w:ascii="Arial" w:hAnsi="Arial" w:cs="Arial"/>
          <w:sz w:val="24"/>
          <w:szCs w:val="24"/>
        </w:rPr>
        <w:t xml:space="preserve">submit any of the information collection items listed above to the USPTO to provide the information contained </w:t>
      </w:r>
      <w:r w:rsidR="00B825D5">
        <w:rPr>
          <w:rFonts w:ascii="Arial" w:hAnsi="Arial" w:cs="Arial"/>
          <w:sz w:val="24"/>
          <w:szCs w:val="24"/>
        </w:rPr>
        <w:t xml:space="preserve">in </w:t>
      </w:r>
      <w:r w:rsidRPr="00E4179E" w:rsidR="00B825D5">
        <w:rPr>
          <w:rFonts w:ascii="Arial" w:hAnsi="Arial" w:cs="Arial"/>
          <w:sz w:val="24"/>
          <w:szCs w:val="24"/>
        </w:rPr>
        <w:t>those items. If this information w</w:t>
      </w:r>
      <w:r w:rsidR="00B825D5">
        <w:rPr>
          <w:rFonts w:ascii="Arial" w:hAnsi="Arial" w:cs="Arial"/>
          <w:sz w:val="24"/>
          <w:szCs w:val="24"/>
        </w:rPr>
        <w:t>as</w:t>
      </w:r>
      <w:r w:rsidRPr="00E4179E" w:rsidR="00B825D5">
        <w:rPr>
          <w:rFonts w:ascii="Arial" w:hAnsi="Arial" w:cs="Arial"/>
          <w:sz w:val="24"/>
          <w:szCs w:val="24"/>
        </w:rPr>
        <w:t xml:space="preserve"> not collected, </w:t>
      </w:r>
      <w:r w:rsidRPr="00E4179E" w:rsidR="00B825D5">
        <w:rPr>
          <w:rFonts w:ascii="Arial" w:hAnsi="Arial"/>
          <w:sz w:val="24"/>
          <w:szCs w:val="24"/>
        </w:rPr>
        <w:t>the USPTO could not comply with the requirements of the Trademark Act and rules of practice (15 U.S.C. §§ 1051, 1056, 1062 and 37 CFR Part 2)</w:t>
      </w:r>
      <w:r w:rsidR="00B825D5">
        <w:rPr>
          <w:rFonts w:ascii="Arial" w:hAnsi="Arial"/>
          <w:sz w:val="24"/>
          <w:szCs w:val="24"/>
        </w:rPr>
        <w:t xml:space="preserve">. </w:t>
      </w:r>
    </w:p>
    <w:p w:rsidR="004E6505" w14:paraId="44D49F5F" w14:textId="77777777">
      <w:pPr>
        <w:jc w:val="both"/>
        <w:rPr>
          <w:rFonts w:ascii="Arial" w:hAnsi="Arial"/>
          <w:sz w:val="24"/>
        </w:rPr>
      </w:pPr>
    </w:p>
    <w:p w:rsidR="00DF0336" w:rsidRPr="00DF0336" w:rsidP="00FD1080" w14:paraId="69F32273" w14:textId="7935E8AD">
      <w:pPr>
        <w:pStyle w:val="ListParagraph"/>
        <w:numPr>
          <w:ilvl w:val="0"/>
          <w:numId w:val="19"/>
        </w:numPr>
        <w:jc w:val="both"/>
        <w:rPr>
          <w:rFonts w:ascii="Arial" w:hAnsi="Arial" w:cs="Arial"/>
          <w:b/>
          <w:sz w:val="24"/>
          <w:szCs w:val="24"/>
        </w:rPr>
      </w:pPr>
      <w:r w:rsidRPr="00DF0336">
        <w:rPr>
          <w:rFonts w:ascii="Arial" w:hAnsi="Arial" w:cs="Arial"/>
          <w:b/>
          <w:sz w:val="24"/>
          <w:szCs w:val="24"/>
        </w:rPr>
        <w:t xml:space="preserve">Explain any special circumstances that would cause an information collection to be conducted in a manner: </w:t>
      </w:r>
    </w:p>
    <w:p w:rsidR="00DF0336" w:rsidRPr="009F656B" w:rsidP="00EA2AEA" w14:paraId="2F7D7623" w14:textId="77777777">
      <w:pPr>
        <w:pStyle w:val="ListParagraph"/>
        <w:numPr>
          <w:ilvl w:val="0"/>
          <w:numId w:val="21"/>
        </w:numPr>
        <w:jc w:val="both"/>
        <w:rPr>
          <w:rFonts w:ascii="Arial" w:hAnsi="Arial" w:cs="Arial"/>
          <w:b/>
          <w:sz w:val="24"/>
          <w:szCs w:val="24"/>
        </w:rPr>
      </w:pPr>
      <w:r w:rsidRPr="009F656B">
        <w:rPr>
          <w:rFonts w:ascii="Arial" w:hAnsi="Arial" w:cs="Arial"/>
          <w:b/>
          <w:sz w:val="24"/>
          <w:szCs w:val="24"/>
        </w:rPr>
        <w:t xml:space="preserve">requiring respondents to report information to the agency more often than quarterly; </w:t>
      </w:r>
    </w:p>
    <w:p w:rsidR="00DF0336" w:rsidRPr="009F656B" w:rsidP="00EA2AEA" w14:paraId="7B29E6D1" w14:textId="77777777">
      <w:pPr>
        <w:pStyle w:val="ListParagraph"/>
        <w:numPr>
          <w:ilvl w:val="0"/>
          <w:numId w:val="21"/>
        </w:numPr>
        <w:jc w:val="both"/>
        <w:rPr>
          <w:rFonts w:ascii="Arial" w:hAnsi="Arial" w:cs="Arial"/>
          <w:b/>
          <w:sz w:val="24"/>
          <w:szCs w:val="24"/>
        </w:rPr>
      </w:pPr>
      <w:r w:rsidRPr="009F656B">
        <w:rPr>
          <w:rFonts w:ascii="Arial" w:hAnsi="Arial" w:cs="Arial"/>
          <w:b/>
          <w:sz w:val="24"/>
          <w:szCs w:val="24"/>
        </w:rPr>
        <w:t xml:space="preserve">requiring respondents to prepare a written response to a collection of information in fewer than 30 days after receipt of it; </w:t>
      </w:r>
    </w:p>
    <w:p w:rsidR="00DF0336" w:rsidRPr="009F656B" w:rsidP="00EA2AEA" w14:paraId="1188D26B" w14:textId="77777777">
      <w:pPr>
        <w:pStyle w:val="ListParagraph"/>
        <w:numPr>
          <w:ilvl w:val="0"/>
          <w:numId w:val="21"/>
        </w:numPr>
        <w:jc w:val="both"/>
        <w:rPr>
          <w:rFonts w:ascii="Arial" w:hAnsi="Arial" w:cs="Arial"/>
          <w:b/>
          <w:sz w:val="24"/>
          <w:szCs w:val="24"/>
        </w:rPr>
      </w:pPr>
      <w:r w:rsidRPr="009F656B">
        <w:rPr>
          <w:rFonts w:ascii="Arial" w:hAnsi="Arial" w:cs="Arial"/>
          <w:b/>
          <w:sz w:val="24"/>
          <w:szCs w:val="24"/>
        </w:rPr>
        <w:t xml:space="preserve">requiring respondents to submit more than an original and two copies of any document; </w:t>
      </w:r>
    </w:p>
    <w:p w:rsidR="00DF0336" w:rsidRPr="009F656B" w:rsidP="00EA2AEA" w14:paraId="48FD1B54" w14:textId="77777777">
      <w:pPr>
        <w:pStyle w:val="ListParagraph"/>
        <w:numPr>
          <w:ilvl w:val="0"/>
          <w:numId w:val="21"/>
        </w:numPr>
        <w:jc w:val="both"/>
        <w:rPr>
          <w:rFonts w:ascii="Arial" w:hAnsi="Arial" w:cs="Arial"/>
          <w:b/>
          <w:sz w:val="24"/>
          <w:szCs w:val="24"/>
        </w:rPr>
      </w:pPr>
      <w:r w:rsidRPr="009F656B">
        <w:rPr>
          <w:rFonts w:ascii="Arial" w:hAnsi="Arial" w:cs="Arial"/>
          <w:b/>
          <w:sz w:val="24"/>
          <w:szCs w:val="24"/>
        </w:rPr>
        <w:t xml:space="preserve">requiring respondents to retain records, other than health, medical, government contract, grant-in-aid, or tax records, for more than three years; </w:t>
      </w:r>
    </w:p>
    <w:p w:rsidR="00DF0336" w:rsidRPr="009F656B" w:rsidP="00EA2AEA" w14:paraId="310E31CB" w14:textId="77777777">
      <w:pPr>
        <w:pStyle w:val="ListParagraph"/>
        <w:numPr>
          <w:ilvl w:val="0"/>
          <w:numId w:val="21"/>
        </w:numPr>
        <w:jc w:val="both"/>
        <w:rPr>
          <w:rFonts w:ascii="Arial" w:hAnsi="Arial" w:cs="Arial"/>
          <w:b/>
          <w:sz w:val="24"/>
          <w:szCs w:val="24"/>
        </w:rPr>
      </w:pPr>
      <w:r w:rsidRPr="009F656B">
        <w:rPr>
          <w:rFonts w:ascii="Arial" w:hAnsi="Arial" w:cs="Arial"/>
          <w:b/>
          <w:sz w:val="24"/>
          <w:szCs w:val="24"/>
        </w:rPr>
        <w:t xml:space="preserve">in connection with a statistical survey, that is not designed to produce valid and reliable results that can be generalized to the universe of study; </w:t>
      </w:r>
    </w:p>
    <w:p w:rsidR="00DF0336" w:rsidRPr="009F656B" w:rsidP="00EA2AEA" w14:paraId="08990F24" w14:textId="77777777">
      <w:pPr>
        <w:pStyle w:val="ListParagraph"/>
        <w:numPr>
          <w:ilvl w:val="0"/>
          <w:numId w:val="21"/>
        </w:numPr>
        <w:jc w:val="both"/>
        <w:rPr>
          <w:rFonts w:ascii="Arial" w:hAnsi="Arial" w:cs="Arial"/>
          <w:b/>
          <w:sz w:val="24"/>
          <w:szCs w:val="24"/>
        </w:rPr>
      </w:pPr>
      <w:r w:rsidRPr="009F656B">
        <w:rPr>
          <w:rFonts w:ascii="Arial" w:hAnsi="Arial" w:cs="Arial"/>
          <w:b/>
          <w:sz w:val="24"/>
          <w:szCs w:val="24"/>
        </w:rPr>
        <w:t xml:space="preserve"> requiring the use of a statistical data classification that has not been reviewed and approved by OMB; </w:t>
      </w:r>
    </w:p>
    <w:p w:rsidR="004E6505" w:rsidP="00EA2AEA" w14:paraId="44D49F61" w14:textId="03F3A29A">
      <w:pPr>
        <w:pStyle w:val="ListParagraph"/>
        <w:numPr>
          <w:ilvl w:val="0"/>
          <w:numId w:val="21"/>
        </w:numPr>
        <w:jc w:val="both"/>
        <w:rPr>
          <w:rFonts w:ascii="Arial" w:hAnsi="Arial" w:cs="Arial"/>
          <w:b/>
          <w:sz w:val="24"/>
          <w:szCs w:val="24"/>
        </w:rPr>
      </w:pPr>
      <w:r w:rsidRPr="009F656B">
        <w:rPr>
          <w:rFonts w:ascii="Arial" w:hAnsi="Arial" w:cs="Arial"/>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F0336">
        <w:rPr>
          <w:rFonts w:ascii="Arial" w:hAnsi="Arial" w:cs="Arial"/>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DF0336" w:rsidRPr="00DF0336" w:rsidP="00DF0336" w14:paraId="34B19150" w14:textId="77777777">
      <w:pPr>
        <w:pStyle w:val="ListParagraph"/>
        <w:ind w:left="990"/>
        <w:rPr>
          <w:rFonts w:ascii="Arial" w:hAnsi="Arial" w:cs="Arial"/>
          <w:b/>
          <w:sz w:val="24"/>
          <w:szCs w:val="24"/>
        </w:rPr>
      </w:pPr>
    </w:p>
    <w:p w:rsidR="004E6505" w14:paraId="44D49F62" w14:textId="77777777">
      <w:pPr>
        <w:pStyle w:val="BodyText2"/>
      </w:pPr>
      <w:r>
        <w:t>There are no special circumstances associated with this collection of information.</w:t>
      </w:r>
    </w:p>
    <w:p w:rsidR="004E6505" w14:paraId="44D49F63" w14:textId="77777777">
      <w:pPr>
        <w:pStyle w:val="BodyText2"/>
      </w:pPr>
    </w:p>
    <w:p w:rsidR="004E6505" w:rsidRPr="00DF0336" w:rsidP="00DF0336" w14:paraId="44D49F64" w14:textId="5796BCD3">
      <w:pPr>
        <w:pStyle w:val="ListParagraph"/>
        <w:numPr>
          <w:ilvl w:val="0"/>
          <w:numId w:val="19"/>
        </w:numPr>
        <w:jc w:val="both"/>
        <w:rPr>
          <w:rFonts w:ascii="Arial" w:hAnsi="Arial"/>
          <w:b/>
          <w:sz w:val="24"/>
        </w:rPr>
      </w:pPr>
      <w:r w:rsidRPr="00DF0336">
        <w:rPr>
          <w:rFonts w:ascii="Arial" w:hAnsi="Arial" w:cs="Arial"/>
          <w:b/>
          <w:sz w:val="24"/>
          <w:szCs w:val="24"/>
        </w:rPr>
        <w:t xml:space="preserve">If applicable, provide a copy and identify the date and page number of </w:t>
      </w:r>
      <w:r w:rsidRPr="00DF0336">
        <w:rPr>
          <w:rFonts w:ascii="Arial" w:hAnsi="Arial" w:cs="Arial"/>
          <w:b/>
          <w:sz w:val="24"/>
          <w:szCs w:val="24"/>
        </w:rPr>
        <w:t>publication</w:t>
      </w:r>
      <w:r w:rsidRPr="00DF0336">
        <w:rPr>
          <w:rFonts w:ascii="Arial" w:hAnsi="Arial" w:cs="Arial"/>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activity,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E6505" w14:paraId="44D49F65" w14:textId="77777777">
      <w:pPr>
        <w:jc w:val="both"/>
        <w:rPr>
          <w:rFonts w:ascii="Arial" w:hAnsi="Arial"/>
          <w:b/>
          <w:sz w:val="24"/>
        </w:rPr>
      </w:pPr>
    </w:p>
    <w:p w:rsidR="004E6505" w14:paraId="44D49F66" w14:textId="7C88B620">
      <w:pPr>
        <w:jc w:val="both"/>
        <w:rPr>
          <w:rFonts w:ascii="Arial" w:hAnsi="Arial"/>
          <w:sz w:val="24"/>
        </w:rPr>
      </w:pPr>
      <w:r w:rsidRPr="00F860C2">
        <w:rPr>
          <w:rFonts w:ascii="Arial" w:hAnsi="Arial"/>
          <w:sz w:val="24"/>
        </w:rPr>
        <w:t xml:space="preserve">The 60-Day Notice was published in the </w:t>
      </w:r>
      <w:r w:rsidRPr="00F860C2">
        <w:rPr>
          <w:rFonts w:ascii="Arial" w:hAnsi="Arial"/>
          <w:i/>
          <w:iCs/>
          <w:sz w:val="24"/>
        </w:rPr>
        <w:t>Federal Register</w:t>
      </w:r>
      <w:r w:rsidRPr="00F860C2">
        <w:rPr>
          <w:rFonts w:ascii="Arial" w:hAnsi="Arial"/>
          <w:sz w:val="24"/>
        </w:rPr>
        <w:t xml:space="preserve"> on </w:t>
      </w:r>
      <w:r w:rsidRPr="00E23ED2" w:rsidR="002876FD">
        <w:rPr>
          <w:rFonts w:ascii="Arial" w:hAnsi="Arial"/>
          <w:sz w:val="24"/>
        </w:rPr>
        <w:t>December 4, 2023</w:t>
      </w:r>
      <w:r w:rsidRPr="00E23ED2" w:rsidR="00873DC9">
        <w:rPr>
          <w:rFonts w:ascii="Arial" w:hAnsi="Arial"/>
          <w:sz w:val="24"/>
        </w:rPr>
        <w:t xml:space="preserve"> (</w:t>
      </w:r>
      <w:r w:rsidRPr="00E23ED2" w:rsidR="002876FD">
        <w:rPr>
          <w:rFonts w:ascii="Arial" w:hAnsi="Arial"/>
          <w:sz w:val="24"/>
        </w:rPr>
        <w:t>88</w:t>
      </w:r>
      <w:r w:rsidRPr="00E23ED2" w:rsidR="001A2E8E">
        <w:rPr>
          <w:rFonts w:ascii="Arial" w:hAnsi="Arial"/>
          <w:sz w:val="24"/>
        </w:rPr>
        <w:t xml:space="preserve"> FR</w:t>
      </w:r>
      <w:r w:rsidRPr="00E23ED2">
        <w:rPr>
          <w:rFonts w:ascii="Arial" w:hAnsi="Arial"/>
          <w:sz w:val="24"/>
        </w:rPr>
        <w:t xml:space="preserve"> </w:t>
      </w:r>
      <w:r w:rsidRPr="00E23ED2" w:rsidR="002876FD">
        <w:rPr>
          <w:rFonts w:ascii="Arial" w:hAnsi="Arial"/>
          <w:sz w:val="24"/>
        </w:rPr>
        <w:t>84132</w:t>
      </w:r>
      <w:r w:rsidRPr="00E23ED2">
        <w:rPr>
          <w:rFonts w:ascii="Arial" w:hAnsi="Arial"/>
          <w:sz w:val="24"/>
        </w:rPr>
        <w:t>)</w:t>
      </w:r>
      <w:r w:rsidRPr="00F860C2">
        <w:rPr>
          <w:rFonts w:ascii="Arial" w:hAnsi="Arial"/>
          <w:sz w:val="24"/>
        </w:rPr>
        <w:t>.</w:t>
      </w:r>
      <w:r>
        <w:rPr>
          <w:rStyle w:val="FootnoteReference"/>
          <w:rFonts w:ascii="Arial" w:hAnsi="Arial"/>
          <w:sz w:val="24"/>
        </w:rPr>
        <w:footnoteReference w:id="2"/>
      </w:r>
      <w:r w:rsidRPr="00F860C2">
        <w:rPr>
          <w:rFonts w:ascii="Arial" w:hAnsi="Arial"/>
          <w:sz w:val="24"/>
        </w:rPr>
        <w:t xml:space="preserve">  The public comment period ended on </w:t>
      </w:r>
      <w:r w:rsidRPr="00E23ED2" w:rsidR="002876FD">
        <w:rPr>
          <w:rFonts w:ascii="Arial" w:hAnsi="Arial"/>
          <w:sz w:val="24"/>
        </w:rPr>
        <w:t>February 2, 2024</w:t>
      </w:r>
      <w:r w:rsidRPr="00F860C2">
        <w:rPr>
          <w:rFonts w:ascii="Arial" w:hAnsi="Arial"/>
          <w:sz w:val="24"/>
        </w:rPr>
        <w:t>.</w:t>
      </w:r>
      <w:r w:rsidRPr="003B2437">
        <w:rPr>
          <w:rFonts w:ascii="Arial" w:hAnsi="Arial"/>
          <w:sz w:val="24"/>
        </w:rPr>
        <w:t xml:space="preserve"> </w:t>
      </w:r>
      <w:r w:rsidR="002876FD">
        <w:rPr>
          <w:rFonts w:ascii="Arial" w:hAnsi="Arial"/>
          <w:sz w:val="24"/>
        </w:rPr>
        <w:t>No comments were received from the public.</w:t>
      </w:r>
    </w:p>
    <w:p w:rsidR="004E045D" w14:paraId="44D49F67" w14:textId="77777777">
      <w:pPr>
        <w:jc w:val="both"/>
        <w:rPr>
          <w:rFonts w:ascii="Arial" w:hAnsi="Arial" w:cs="Arial"/>
          <w:sz w:val="24"/>
        </w:rPr>
      </w:pPr>
    </w:p>
    <w:p w:rsidR="00FB6069" w:rsidP="00FB6069" w14:paraId="6D777373" w14:textId="034FF6BA">
      <w:pPr>
        <w:jc w:val="both"/>
        <w:rPr>
          <w:rFonts w:ascii="Arial" w:hAnsi="Arial"/>
          <w:sz w:val="24"/>
        </w:rPr>
      </w:pPr>
      <w:r w:rsidRPr="00224B58">
        <w:rPr>
          <w:rFonts w:ascii="Arial" w:hAnsi="Arial"/>
          <w:sz w:val="24"/>
        </w:rPr>
        <w:t xml:space="preserve">In addition, several large and well-organized bar associations frequently communicate their views to the USPTO. Also, the Trademark Public Advisory Committee (TPAC) was created by the American Inventors Protection Act of 1999 to advise the Director of the USPTO on the agency’s operations, including its goals, performance, budget, and user fees. The TPAC includes </w:t>
      </w:r>
      <w:r w:rsidR="00DA5E67">
        <w:rPr>
          <w:rFonts w:ascii="Arial" w:hAnsi="Arial"/>
          <w:sz w:val="24"/>
        </w:rPr>
        <w:t>nine</w:t>
      </w:r>
      <w:r w:rsidRPr="00224B58">
        <w:rPr>
          <w:rFonts w:ascii="Arial" w:hAnsi="Arial"/>
          <w:sz w:val="24"/>
        </w:rPr>
        <w:t xml:space="preserve"> voting members who are appointed by and serve at the pleasure of the Secretary of Commerce. Members include inventors, lawyers, corporate executives, entrepreneurs, and academicians with significant experience in management, finance, science, technology, labor relations, and intellectual-property issues. The members of the TPAC reflect the broad array of USPTO’s stakeholders and embrace the USPTO’s e-government initiative. This diversity of interests is an effective tool in helping the USPTO nurture and protects the intellectual property that is the underpinning of America’s strong economy.</w:t>
      </w:r>
      <w:r>
        <w:rPr>
          <w:rFonts w:ascii="Arial" w:hAnsi="Arial"/>
          <w:sz w:val="24"/>
        </w:rPr>
        <w:t xml:space="preserve"> </w:t>
      </w:r>
    </w:p>
    <w:p w:rsidR="004E6505" w14:paraId="44D49F6D" w14:textId="77777777">
      <w:pPr>
        <w:pStyle w:val="BodyText2"/>
      </w:pPr>
    </w:p>
    <w:p w:rsidR="004E6505" w:rsidRPr="00DF0336" w:rsidP="00DF0336" w14:paraId="44D49F6E" w14:textId="17B014DB">
      <w:pPr>
        <w:pStyle w:val="ListParagraph"/>
        <w:numPr>
          <w:ilvl w:val="0"/>
          <w:numId w:val="19"/>
        </w:numPr>
        <w:jc w:val="both"/>
        <w:rPr>
          <w:rFonts w:ascii="Arial" w:hAnsi="Arial"/>
          <w:b/>
          <w:sz w:val="24"/>
        </w:rPr>
      </w:pPr>
      <w:r w:rsidRPr="00DF0336">
        <w:rPr>
          <w:rFonts w:ascii="Arial" w:hAnsi="Arial"/>
          <w:b/>
          <w:sz w:val="24"/>
        </w:rPr>
        <w:t>Explain any decision to provide any payment or gift to respondents, other than remuneration of contractors or grantees</w:t>
      </w:r>
    </w:p>
    <w:p w:rsidR="004E6505" w14:paraId="44D49F6F" w14:textId="77777777">
      <w:pPr>
        <w:jc w:val="both"/>
        <w:rPr>
          <w:rFonts w:ascii="Arial" w:hAnsi="Arial"/>
          <w:sz w:val="24"/>
        </w:rPr>
      </w:pPr>
    </w:p>
    <w:p w:rsidR="004E6505" w14:paraId="44D49F70" w14:textId="77777777">
      <w:pPr>
        <w:jc w:val="both"/>
        <w:rPr>
          <w:rFonts w:ascii="Arial" w:hAnsi="Arial"/>
          <w:sz w:val="24"/>
        </w:rPr>
      </w:pPr>
      <w:r>
        <w:rPr>
          <w:rFonts w:ascii="Arial" w:hAnsi="Arial"/>
          <w:sz w:val="24"/>
        </w:rPr>
        <w:t xml:space="preserve">This information collection does not involve a payment or gift to any respondent.  </w:t>
      </w:r>
    </w:p>
    <w:p w:rsidR="004E6505" w14:paraId="44D49F71" w14:textId="77777777">
      <w:pPr>
        <w:jc w:val="both"/>
        <w:rPr>
          <w:rFonts w:ascii="Arial" w:hAnsi="Arial"/>
          <w:sz w:val="24"/>
        </w:rPr>
      </w:pPr>
    </w:p>
    <w:p w:rsidR="00DF0336" w:rsidRPr="00DF0336" w:rsidP="00DF0336" w14:paraId="6264053C" w14:textId="34448398">
      <w:pPr>
        <w:pStyle w:val="ListParagraph"/>
        <w:numPr>
          <w:ilvl w:val="0"/>
          <w:numId w:val="19"/>
        </w:numPr>
        <w:jc w:val="both"/>
        <w:rPr>
          <w:rFonts w:ascii="Arial" w:hAnsi="Arial" w:cs="Arial"/>
          <w:b/>
          <w:sz w:val="24"/>
          <w:szCs w:val="24"/>
        </w:rPr>
      </w:pPr>
      <w:r w:rsidRPr="00DF0336">
        <w:rPr>
          <w:rFonts w:ascii="Arial" w:hAnsi="Arial" w:cs="Arial"/>
          <w:b/>
          <w:sz w:val="24"/>
          <w:szCs w:val="24"/>
        </w:rPr>
        <w:t xml:space="preserve">Describe any assurance of confidentiality provided to respondents and the basis for the assurance in statute, regulation, or agency policy. If the information collection requires a </w:t>
      </w:r>
      <w:r w:rsidRPr="00DF0336">
        <w:rPr>
          <w:rFonts w:ascii="Arial" w:hAnsi="Arial" w:cs="Arial"/>
          <w:b/>
          <w:sz w:val="24"/>
          <w:szCs w:val="24"/>
        </w:rPr>
        <w:t>systems of records notice (SORN)</w:t>
      </w:r>
      <w:r w:rsidRPr="00DF0336">
        <w:rPr>
          <w:rFonts w:ascii="Arial" w:hAnsi="Arial" w:cs="Arial"/>
          <w:b/>
          <w:sz w:val="24"/>
          <w:szCs w:val="24"/>
        </w:rPr>
        <w:t xml:space="preserve"> or privacy impact assessment (PIA), those should be cited and described here. </w:t>
      </w:r>
    </w:p>
    <w:p w:rsidR="00ED12F3" w:rsidP="00ED12F3" w14:paraId="44D49F73" w14:textId="7BF16B57">
      <w:pPr>
        <w:jc w:val="both"/>
        <w:rPr>
          <w:rFonts w:ascii="Arial" w:hAnsi="Arial"/>
          <w:sz w:val="24"/>
        </w:rPr>
      </w:pPr>
    </w:p>
    <w:p w:rsidR="00ED12F3" w:rsidP="00ED12F3" w14:paraId="44D49F74" w14:textId="134F1103">
      <w:pPr>
        <w:jc w:val="both"/>
        <w:rPr>
          <w:rFonts w:ascii="Arial" w:hAnsi="Arial"/>
          <w:sz w:val="24"/>
        </w:rPr>
      </w:pPr>
      <w:r>
        <w:rPr>
          <w:rFonts w:ascii="Arial" w:hAnsi="Arial"/>
          <w:sz w:val="24"/>
        </w:rPr>
        <w:t>Trademark applications and registrations are open to public inspection. Confidentiality is not required in the processing of trademark applications.</w:t>
      </w:r>
    </w:p>
    <w:p w:rsidR="00ED12F3" w:rsidP="00ED12F3" w14:paraId="44D49F75" w14:textId="7E507459">
      <w:pPr>
        <w:jc w:val="both"/>
        <w:rPr>
          <w:rFonts w:ascii="Arial" w:hAnsi="Arial"/>
          <w:sz w:val="24"/>
        </w:rPr>
      </w:pPr>
    </w:p>
    <w:p w:rsidR="00E32A2C" w:rsidP="00ED12F3" w14:paraId="5F6407AC" w14:textId="1B4B8136">
      <w:pPr>
        <w:jc w:val="both"/>
        <w:rPr>
          <w:rFonts w:ascii="Arial" w:hAnsi="Arial"/>
          <w:sz w:val="24"/>
          <w:lang w:val="en-GB"/>
        </w:rPr>
      </w:pPr>
      <w:r w:rsidRPr="00E60FE9">
        <w:rPr>
          <w:rFonts w:ascii="Arial" w:hAnsi="Arial"/>
          <w:sz w:val="24"/>
          <w:lang w:val="en-GB"/>
        </w:rPr>
        <w:t>This information coll</w:t>
      </w:r>
      <w:r w:rsidR="00FB6069">
        <w:rPr>
          <w:rFonts w:ascii="Arial" w:hAnsi="Arial"/>
          <w:sz w:val="24"/>
          <w:lang w:val="en-GB"/>
        </w:rPr>
        <w:t xml:space="preserve">ection </w:t>
      </w:r>
      <w:r>
        <w:rPr>
          <w:rFonts w:ascii="Arial" w:hAnsi="Arial"/>
          <w:sz w:val="24"/>
          <w:lang w:val="en-GB"/>
        </w:rPr>
        <w:t xml:space="preserve">may </w:t>
      </w:r>
      <w:r w:rsidR="00FB6069">
        <w:rPr>
          <w:rFonts w:ascii="Arial" w:hAnsi="Arial"/>
          <w:sz w:val="24"/>
          <w:lang w:val="en-GB"/>
        </w:rPr>
        <w:t xml:space="preserve">contain information </w:t>
      </w:r>
      <w:r w:rsidRPr="00E60FE9">
        <w:rPr>
          <w:rFonts w:ascii="Arial" w:hAnsi="Arial"/>
          <w:sz w:val="24"/>
          <w:lang w:val="en-GB"/>
        </w:rPr>
        <w:t xml:space="preserve">subject to the Privacy Act. </w:t>
      </w:r>
    </w:p>
    <w:p w:rsidR="00E32A2C" w:rsidP="00ED12F3" w14:paraId="2BE09D77" w14:textId="77777777">
      <w:pPr>
        <w:jc w:val="both"/>
        <w:rPr>
          <w:rFonts w:ascii="Arial" w:hAnsi="Arial"/>
          <w:sz w:val="24"/>
          <w:lang w:val="en-GB"/>
        </w:rPr>
      </w:pPr>
    </w:p>
    <w:p w:rsidR="00080AE1" w:rsidP="00ED12F3" w14:paraId="177DB43C" w14:textId="1B872D46">
      <w:pPr>
        <w:jc w:val="both"/>
        <w:rPr>
          <w:rFonts w:ascii="Arial" w:hAnsi="Arial"/>
          <w:sz w:val="24"/>
          <w:lang w:val="en-GB"/>
        </w:rPr>
      </w:pPr>
      <w:r w:rsidRPr="00E60FE9">
        <w:rPr>
          <w:rFonts w:ascii="Arial" w:hAnsi="Arial"/>
          <w:sz w:val="24"/>
          <w:lang w:val="en-GB"/>
        </w:rPr>
        <w:t xml:space="preserve">This information is collected on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r w:rsidRPr="00080AE1">
        <w:rPr>
          <w:rFonts w:ascii="Arial" w:hAnsi="Arial"/>
          <w:sz w:val="24"/>
          <w:lang w:val="en-GB"/>
        </w:rPr>
        <w:t xml:space="preserve">The following </w:t>
      </w:r>
      <w:r w:rsidR="001420EF">
        <w:rPr>
          <w:rFonts w:ascii="Arial" w:hAnsi="Arial"/>
          <w:sz w:val="24"/>
          <w:lang w:val="en-GB"/>
        </w:rPr>
        <w:t>Systerm</w:t>
      </w:r>
      <w:r w:rsidR="001420EF">
        <w:rPr>
          <w:rFonts w:ascii="Arial" w:hAnsi="Arial"/>
          <w:sz w:val="24"/>
          <w:lang w:val="en-GB"/>
        </w:rPr>
        <w:t xml:space="preserve"> of Records Notice (</w:t>
      </w:r>
      <w:r w:rsidRPr="00080AE1">
        <w:rPr>
          <w:rFonts w:ascii="Arial" w:hAnsi="Arial"/>
          <w:sz w:val="24"/>
          <w:lang w:val="en-GB"/>
        </w:rPr>
        <w:t>SORN</w:t>
      </w:r>
      <w:r w:rsidR="001420EF">
        <w:rPr>
          <w:rFonts w:ascii="Arial" w:hAnsi="Arial"/>
          <w:sz w:val="24"/>
          <w:lang w:val="en-GB"/>
        </w:rPr>
        <w:t>)</w:t>
      </w:r>
      <w:r w:rsidRPr="00080AE1">
        <w:rPr>
          <w:rFonts w:ascii="Arial" w:hAnsi="Arial"/>
          <w:sz w:val="24"/>
          <w:lang w:val="en-GB"/>
        </w:rPr>
        <w:t xml:space="preserve"> provide</w:t>
      </w:r>
      <w:r>
        <w:rPr>
          <w:rFonts w:ascii="Arial" w:hAnsi="Arial"/>
          <w:sz w:val="24"/>
          <w:lang w:val="en-GB"/>
        </w:rPr>
        <w:t xml:space="preserve">s </w:t>
      </w:r>
      <w:r w:rsidRPr="00080AE1">
        <w:rPr>
          <w:rFonts w:ascii="Arial" w:hAnsi="Arial"/>
          <w:sz w:val="24"/>
          <w:lang w:val="en-GB"/>
        </w:rPr>
        <w:t>privacy disclosures and information about USPTO’s handling of personally identifiable information (PII) that is part of this collection:</w:t>
      </w:r>
    </w:p>
    <w:p w:rsidR="00080AE1" w:rsidP="00ED12F3" w14:paraId="138CA527" w14:textId="15A884F7">
      <w:pPr>
        <w:jc w:val="both"/>
        <w:rPr>
          <w:rFonts w:ascii="Arial" w:hAnsi="Arial"/>
          <w:sz w:val="24"/>
          <w:lang w:val="en-GB"/>
        </w:rPr>
      </w:pPr>
    </w:p>
    <w:p w:rsidR="00080AE1" w:rsidP="00080AE1" w14:paraId="51A8B7C8" w14:textId="72EE85F6">
      <w:pPr>
        <w:pStyle w:val="ListParagraph"/>
        <w:numPr>
          <w:ilvl w:val="0"/>
          <w:numId w:val="25"/>
        </w:numPr>
        <w:jc w:val="both"/>
        <w:rPr>
          <w:rFonts w:ascii="Arial" w:hAnsi="Arial"/>
          <w:sz w:val="24"/>
          <w:lang w:val="en-GB"/>
        </w:rPr>
      </w:pPr>
      <w:r>
        <w:rPr>
          <w:rFonts w:ascii="Arial" w:hAnsi="Arial"/>
          <w:sz w:val="24"/>
          <w:lang w:val="en-GB"/>
        </w:rPr>
        <w:t>C</w:t>
      </w:r>
      <w:r w:rsidRPr="00E60FE9">
        <w:rPr>
          <w:rFonts w:ascii="Arial" w:hAnsi="Arial"/>
          <w:sz w:val="24"/>
          <w:lang w:val="en-GB"/>
        </w:rPr>
        <w:t>OMMERCE/USPTO-26 Trademark Application and Registration Records</w:t>
      </w:r>
      <w:r>
        <w:rPr>
          <w:rFonts w:ascii="Arial" w:hAnsi="Arial"/>
          <w:sz w:val="24"/>
          <w:lang w:val="en-GB"/>
        </w:rPr>
        <w:t>;</w:t>
      </w:r>
      <w:r w:rsidRPr="00E60FE9">
        <w:rPr>
          <w:rFonts w:ascii="Arial" w:hAnsi="Arial"/>
          <w:sz w:val="24"/>
          <w:lang w:val="en-GB"/>
        </w:rPr>
        <w:t xml:space="preserve"> </w:t>
      </w:r>
      <w:r>
        <w:rPr>
          <w:rFonts w:ascii="Arial" w:hAnsi="Arial"/>
          <w:sz w:val="24"/>
          <w:lang w:val="en-GB"/>
        </w:rPr>
        <w:t xml:space="preserve">published </w:t>
      </w:r>
      <w:r w:rsidRPr="00E60FE9">
        <w:rPr>
          <w:rFonts w:ascii="Arial" w:hAnsi="Arial"/>
          <w:sz w:val="24"/>
          <w:lang w:val="en-GB"/>
        </w:rPr>
        <w:t>February 18, 2020</w:t>
      </w:r>
      <w:r>
        <w:rPr>
          <w:rFonts w:ascii="Arial" w:hAnsi="Arial"/>
          <w:sz w:val="24"/>
          <w:lang w:val="en-GB"/>
        </w:rPr>
        <w:t xml:space="preserve"> (85 FR</w:t>
      </w:r>
      <w:r w:rsidRPr="00E60FE9">
        <w:rPr>
          <w:rFonts w:ascii="Arial" w:hAnsi="Arial"/>
          <w:sz w:val="24"/>
          <w:lang w:val="en-GB"/>
        </w:rPr>
        <w:t xml:space="preserve"> </w:t>
      </w:r>
      <w:r>
        <w:rPr>
          <w:rFonts w:ascii="Arial" w:hAnsi="Arial"/>
          <w:sz w:val="24"/>
          <w:lang w:val="en-GB"/>
        </w:rPr>
        <w:t>8847).</w:t>
      </w:r>
      <w:r>
        <w:rPr>
          <w:rStyle w:val="FootnoteReference"/>
          <w:rFonts w:ascii="Arial" w:hAnsi="Arial"/>
          <w:sz w:val="24"/>
          <w:lang w:val="en-GB"/>
        </w:rPr>
        <w:footnoteReference w:id="3"/>
      </w:r>
    </w:p>
    <w:p w:rsidR="00080AE1" w:rsidP="00080AE1" w14:paraId="45B3A322" w14:textId="77777777">
      <w:pPr>
        <w:jc w:val="both"/>
        <w:rPr>
          <w:rFonts w:ascii="Arial" w:hAnsi="Arial"/>
          <w:sz w:val="24"/>
          <w:lang w:val="en-GB"/>
        </w:rPr>
      </w:pPr>
    </w:p>
    <w:p w:rsidR="00E60FE9" w:rsidRPr="00EA2AEA" w:rsidP="00FD1080" w14:paraId="6F8C7822" w14:textId="3AA8B19C">
      <w:pPr>
        <w:jc w:val="both"/>
        <w:rPr>
          <w:rFonts w:ascii="Arial" w:hAnsi="Arial"/>
          <w:sz w:val="24"/>
          <w:lang w:val="en-GB"/>
        </w:rPr>
      </w:pPr>
      <w:r w:rsidRPr="00EA2AEA">
        <w:rPr>
          <w:rFonts w:ascii="Arial" w:hAnsi="Arial"/>
          <w:sz w:val="24"/>
          <w:lang w:val="en-GB"/>
        </w:rPr>
        <w:t>This SORN identifies the categories of records in the system containing applicants for trademark, includ</w:t>
      </w:r>
      <w:r w:rsidR="00E32A2C">
        <w:rPr>
          <w:rFonts w:ascii="Arial" w:hAnsi="Arial"/>
          <w:sz w:val="24"/>
          <w:lang w:val="en-GB"/>
        </w:rPr>
        <w:t>ing</w:t>
      </w:r>
      <w:r w:rsidRPr="00EA2AEA">
        <w:rPr>
          <w:rFonts w:ascii="Arial" w:hAnsi="Arial"/>
          <w:sz w:val="24"/>
          <w:lang w:val="en-GB"/>
        </w:rPr>
        <w:t xml:space="preserve"> the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Records in </w:t>
      </w:r>
      <w:r w:rsidRPr="00EA2AEA">
        <w:rPr>
          <w:rFonts w:ascii="Arial" w:hAnsi="Arial"/>
          <w:sz w:val="24"/>
          <w:lang w:val="en-GB"/>
        </w:rPr>
        <w:t>this system include trademark applications, applicant and registrant declarations, office actions, registration certificates, and correspondence generated in the course of the prosecution of a trademark application or maintenance of a trademark registration.</w:t>
      </w:r>
    </w:p>
    <w:p w:rsidR="00E60FE9" w:rsidP="00ED12F3" w14:paraId="186813A5" w14:textId="77777777">
      <w:pPr>
        <w:jc w:val="both"/>
        <w:rPr>
          <w:rFonts w:ascii="Arial" w:hAnsi="Arial"/>
          <w:sz w:val="24"/>
        </w:rPr>
      </w:pPr>
    </w:p>
    <w:p w:rsidR="00ED12F3" w:rsidP="00ED12F3" w14:paraId="44D49F76" w14:textId="74B281F7">
      <w:pPr>
        <w:jc w:val="both"/>
        <w:rPr>
          <w:rFonts w:ascii="Arial" w:hAnsi="Arial"/>
          <w:sz w:val="24"/>
        </w:rPr>
      </w:pPr>
      <w:r>
        <w:rPr>
          <w:rFonts w:ascii="Arial" w:hAnsi="Arial"/>
          <w:sz w:val="24"/>
        </w:rPr>
        <w:t>T</w:t>
      </w:r>
      <w:r>
        <w:rPr>
          <w:rFonts w:ascii="Arial" w:hAnsi="Arial"/>
          <w:sz w:val="24"/>
        </w:rPr>
        <w:t xml:space="preserve">he </w:t>
      </w:r>
      <w:r w:rsidR="00E32A2C">
        <w:rPr>
          <w:rFonts w:ascii="Arial" w:hAnsi="Arial"/>
          <w:sz w:val="24"/>
        </w:rPr>
        <w:t xml:space="preserve">electronic </w:t>
      </w:r>
      <w:r>
        <w:rPr>
          <w:rFonts w:ascii="Arial" w:hAnsi="Arial"/>
          <w:sz w:val="24"/>
        </w:rPr>
        <w:t>forms also include link</w:t>
      </w:r>
      <w:r w:rsidR="00464717">
        <w:rPr>
          <w:rFonts w:ascii="Arial" w:hAnsi="Arial"/>
          <w:sz w:val="24"/>
        </w:rPr>
        <w:t>s</w:t>
      </w:r>
      <w:r>
        <w:rPr>
          <w:rFonts w:ascii="Arial" w:hAnsi="Arial"/>
          <w:sz w:val="24"/>
        </w:rPr>
        <w:t xml:space="preserve"> to the USPTO’s Web Privacy Policy</w:t>
      </w:r>
      <w:r w:rsidR="00464717">
        <w:rPr>
          <w:rFonts w:ascii="Arial" w:hAnsi="Arial"/>
          <w:sz w:val="24"/>
        </w:rPr>
        <w:t xml:space="preserve"> and to the form’s burden statement at the bottom of each page</w:t>
      </w:r>
      <w:r>
        <w:rPr>
          <w:rFonts w:ascii="Arial" w:hAnsi="Arial"/>
          <w:sz w:val="24"/>
        </w:rPr>
        <w:t xml:space="preserve">. </w:t>
      </w:r>
    </w:p>
    <w:p w:rsidR="004E6505" w14:paraId="44D49F77" w14:textId="77777777">
      <w:pPr>
        <w:jc w:val="both"/>
        <w:rPr>
          <w:rFonts w:ascii="Arial" w:hAnsi="Arial"/>
          <w:sz w:val="24"/>
        </w:rPr>
      </w:pPr>
    </w:p>
    <w:p w:rsidR="004E6505" w:rsidRPr="00DF0336" w:rsidP="00DF0336" w14:paraId="44D49F79" w14:textId="2F561157">
      <w:pPr>
        <w:pStyle w:val="ListParagraph"/>
        <w:numPr>
          <w:ilvl w:val="0"/>
          <w:numId w:val="19"/>
        </w:numPr>
        <w:jc w:val="both"/>
        <w:rPr>
          <w:rFonts w:ascii="Arial" w:hAnsi="Arial"/>
          <w:sz w:val="24"/>
        </w:rPr>
      </w:pPr>
      <w:r w:rsidRPr="00DF0336">
        <w:rPr>
          <w:rFonts w:ascii="Arial" w:hAnsi="Arial"/>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0336" w:rsidRPr="00DF0336" w:rsidP="00DF0336" w14:paraId="13E3FE64" w14:textId="77777777">
      <w:pPr>
        <w:pStyle w:val="ListParagraph"/>
        <w:ind w:left="360"/>
        <w:jc w:val="both"/>
        <w:rPr>
          <w:rFonts w:ascii="Arial" w:hAnsi="Arial"/>
          <w:sz w:val="24"/>
        </w:rPr>
      </w:pPr>
    </w:p>
    <w:p w:rsidR="004E6505" w14:paraId="44D49F7A" w14:textId="23CCF416">
      <w:pPr>
        <w:pStyle w:val="BodyText2"/>
      </w:pPr>
      <w:r>
        <w:t xml:space="preserve">None of the required information </w:t>
      </w:r>
      <w:r w:rsidR="00ED12F3">
        <w:t xml:space="preserve">in this </w:t>
      </w:r>
      <w:r w:rsidR="009F7B45">
        <w:t xml:space="preserve">information </w:t>
      </w:r>
      <w:r w:rsidR="00ED12F3">
        <w:t xml:space="preserve">collection </w:t>
      </w:r>
      <w:r>
        <w:t>is considered to be of a sensitive nature.</w:t>
      </w:r>
    </w:p>
    <w:p w:rsidR="004E6505" w14:paraId="44D49F7B" w14:textId="77777777">
      <w:pPr>
        <w:jc w:val="both"/>
        <w:rPr>
          <w:rFonts w:ascii="Arial" w:hAnsi="Arial"/>
          <w:sz w:val="24"/>
        </w:rPr>
      </w:pPr>
    </w:p>
    <w:p w:rsidR="00B423C8" w:rsidRPr="00B423C8" w:rsidP="00B423C8" w14:paraId="41799BB2" w14:textId="098D3350">
      <w:pPr>
        <w:pStyle w:val="ListParagraph"/>
        <w:numPr>
          <w:ilvl w:val="0"/>
          <w:numId w:val="19"/>
        </w:numPr>
        <w:jc w:val="both"/>
        <w:rPr>
          <w:rFonts w:ascii="Arial" w:hAnsi="Arial"/>
          <w:b/>
          <w:sz w:val="24"/>
        </w:rPr>
      </w:pPr>
      <w:r w:rsidRPr="00B423C8">
        <w:rPr>
          <w:rFonts w:ascii="Arial" w:hAnsi="Arial"/>
          <w:b/>
          <w:sz w:val="24"/>
        </w:rPr>
        <w:t xml:space="preserve">Provide estimates of the hour burden of the collection of information. The statement should: </w:t>
      </w:r>
    </w:p>
    <w:p w:rsidR="00B423C8" w:rsidP="00B423C8" w14:paraId="6F387DD5" w14:textId="77777777">
      <w:pPr>
        <w:pStyle w:val="ListParagraph"/>
        <w:numPr>
          <w:ilvl w:val="0"/>
          <w:numId w:val="22"/>
        </w:numPr>
        <w:jc w:val="both"/>
        <w:rPr>
          <w:rFonts w:ascii="Arial" w:hAnsi="Arial"/>
          <w:b/>
          <w:sz w:val="24"/>
        </w:rPr>
      </w:pPr>
      <w:r w:rsidRPr="00B423C8">
        <w:rPr>
          <w:rFonts w:ascii="Arial" w:hAnsi="Arial"/>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423C8" w:rsidP="00B423C8" w14:paraId="156F68F7" w14:textId="77777777">
      <w:pPr>
        <w:pStyle w:val="ListParagraph"/>
        <w:numPr>
          <w:ilvl w:val="0"/>
          <w:numId w:val="22"/>
        </w:numPr>
        <w:jc w:val="both"/>
        <w:rPr>
          <w:rFonts w:ascii="Arial" w:hAnsi="Arial"/>
          <w:b/>
          <w:sz w:val="24"/>
        </w:rPr>
      </w:pPr>
      <w:r w:rsidRPr="00B423C8">
        <w:rPr>
          <w:rFonts w:ascii="Arial" w:hAnsi="Arial"/>
          <w:b/>
          <w:sz w:val="24"/>
        </w:rPr>
        <w:t xml:space="preserve">If this request for approval covers more than one form, provide separate hour burden estimates for each form and aggregate the hour burdens. </w:t>
      </w:r>
    </w:p>
    <w:p w:rsidR="00B423C8" w:rsidP="00B423C8" w14:paraId="5CCDF7BB" w14:textId="77777777">
      <w:pPr>
        <w:pStyle w:val="ListParagraph"/>
        <w:numPr>
          <w:ilvl w:val="0"/>
          <w:numId w:val="22"/>
        </w:numPr>
        <w:jc w:val="both"/>
        <w:rPr>
          <w:rFonts w:ascii="Arial" w:hAnsi="Arial"/>
          <w:b/>
          <w:sz w:val="24"/>
        </w:rPr>
      </w:pPr>
      <w:r w:rsidRPr="00B423C8">
        <w:rPr>
          <w:rFonts w:ascii="Arial" w:hAnsi="Arial"/>
          <w:b/>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4E6505" w:rsidP="00B423C8" w14:paraId="44D49F7D" w14:textId="03D062FB">
      <w:pPr>
        <w:pStyle w:val="ListParagraph"/>
        <w:numPr>
          <w:ilvl w:val="0"/>
          <w:numId w:val="22"/>
        </w:numPr>
        <w:jc w:val="both"/>
        <w:rPr>
          <w:rFonts w:ascii="Arial" w:hAnsi="Arial"/>
          <w:b/>
          <w:sz w:val="24"/>
        </w:rPr>
      </w:pPr>
      <w:r w:rsidRPr="00B423C8">
        <w:rPr>
          <w:rFonts w:ascii="Arial" w:hAnsi="Arial"/>
          <w:b/>
          <w:sz w:val="24"/>
        </w:rPr>
        <w:t>Provide an estimate for the total annual cost burden to respondents or record keepers resulting from the collection of information.</w:t>
      </w:r>
    </w:p>
    <w:p w:rsidR="00B423C8" w:rsidRPr="00B423C8" w:rsidP="00B423C8" w14:paraId="6C71FC0A" w14:textId="77777777">
      <w:pPr>
        <w:pStyle w:val="ListParagraph"/>
        <w:jc w:val="both"/>
        <w:rPr>
          <w:rFonts w:ascii="Arial" w:hAnsi="Arial"/>
          <w:b/>
          <w:sz w:val="24"/>
        </w:rPr>
      </w:pPr>
    </w:p>
    <w:p w:rsidR="004E6505" w14:paraId="44D49F7E" w14:textId="14C4C9F6">
      <w:pPr>
        <w:pStyle w:val="BodyText2"/>
      </w:pPr>
      <w:r>
        <w:t>Table 3 calculates the burden hours and costs of this information collection to the public, based on the following factors:</w:t>
      </w:r>
    </w:p>
    <w:p w:rsidR="004E6505" w14:paraId="44D49F7F" w14:textId="77777777">
      <w:pPr>
        <w:jc w:val="both"/>
        <w:rPr>
          <w:rFonts w:ascii="Arial" w:hAnsi="Arial"/>
        </w:rPr>
      </w:pPr>
    </w:p>
    <w:p w:rsidR="004E6505" w:rsidRPr="00DC27CA" w:rsidP="00352FC1" w14:paraId="44D49F80" w14:textId="77777777">
      <w:pPr>
        <w:numPr>
          <w:ilvl w:val="0"/>
          <w:numId w:val="2"/>
        </w:numPr>
        <w:tabs>
          <w:tab w:val="clear" w:pos="360"/>
          <w:tab w:val="num" w:pos="720"/>
        </w:tabs>
        <w:ind w:left="720"/>
        <w:jc w:val="both"/>
        <w:rPr>
          <w:rFonts w:ascii="Arial" w:hAnsi="Arial"/>
          <w:b/>
          <w:sz w:val="24"/>
          <w:szCs w:val="24"/>
        </w:rPr>
      </w:pPr>
      <w:r w:rsidRPr="00DC27CA">
        <w:rPr>
          <w:rFonts w:ascii="Arial" w:hAnsi="Arial"/>
          <w:b/>
          <w:sz w:val="24"/>
          <w:szCs w:val="24"/>
        </w:rPr>
        <w:t>Respondent Calculation Factors</w:t>
      </w:r>
    </w:p>
    <w:p w:rsidR="004E6505" w:rsidRPr="00DC27CA" w:rsidP="00352FC1" w14:paraId="44D49F81" w14:textId="78720A3A">
      <w:pPr>
        <w:pStyle w:val="BodyTextIndent"/>
        <w:tabs>
          <w:tab w:val="num" w:pos="720"/>
        </w:tabs>
        <w:ind w:hanging="360"/>
        <w:rPr>
          <w:szCs w:val="24"/>
        </w:rPr>
      </w:pPr>
      <w:r w:rsidRPr="00DC27CA">
        <w:rPr>
          <w:szCs w:val="24"/>
        </w:rPr>
        <w:tab/>
      </w:r>
      <w:r w:rsidRPr="00DC27CA">
        <w:rPr>
          <w:szCs w:val="24"/>
        </w:rPr>
        <w:t xml:space="preserve">The USPTO </w:t>
      </w:r>
      <w:r w:rsidRPr="00DC27CA" w:rsidR="00E714BC">
        <w:rPr>
          <w:szCs w:val="24"/>
        </w:rPr>
        <w:t>expects</w:t>
      </w:r>
      <w:r w:rsidRPr="00DC27CA">
        <w:rPr>
          <w:szCs w:val="24"/>
        </w:rPr>
        <w:t xml:space="preserve"> that it will </w:t>
      </w:r>
      <w:r w:rsidRPr="00DC27CA">
        <w:rPr>
          <w:szCs w:val="24"/>
        </w:rPr>
        <w:t xml:space="preserve">receive </w:t>
      </w:r>
      <w:r w:rsidRPr="00DC27CA" w:rsidR="00956804">
        <w:rPr>
          <w:szCs w:val="24"/>
        </w:rPr>
        <w:t xml:space="preserve"> respon</w:t>
      </w:r>
      <w:r w:rsidRPr="00DC27CA" w:rsidR="00E42627">
        <w:rPr>
          <w:szCs w:val="24"/>
        </w:rPr>
        <w:t>dents</w:t>
      </w:r>
      <w:r w:rsidRPr="00DC27CA" w:rsidR="00956804">
        <w:rPr>
          <w:szCs w:val="24"/>
        </w:rPr>
        <w:t xml:space="preserve"> per year</w:t>
      </w:r>
      <w:r w:rsidRPr="00DC27CA" w:rsidR="003749CD">
        <w:rPr>
          <w:szCs w:val="24"/>
        </w:rPr>
        <w:t xml:space="preserve"> from respondents</w:t>
      </w:r>
      <w:r w:rsidRPr="00DC27CA" w:rsidR="00956804">
        <w:rPr>
          <w:szCs w:val="24"/>
        </w:rPr>
        <w:t xml:space="preserve"> for this </w:t>
      </w:r>
      <w:r w:rsidRPr="00DC27CA" w:rsidR="009F7B45">
        <w:rPr>
          <w:szCs w:val="24"/>
        </w:rPr>
        <w:t xml:space="preserve">information </w:t>
      </w:r>
      <w:r w:rsidRPr="00DC27CA" w:rsidR="001E04CF">
        <w:rPr>
          <w:szCs w:val="24"/>
        </w:rPr>
        <w:t>collection</w:t>
      </w:r>
      <w:r w:rsidRPr="00DC27CA" w:rsidR="003749CD">
        <w:rPr>
          <w:szCs w:val="24"/>
        </w:rPr>
        <w:t xml:space="preserve">, with approximately </w:t>
      </w:r>
      <w:r w:rsidRPr="00DC27CA" w:rsidR="00510A4E">
        <w:rPr>
          <w:szCs w:val="24"/>
        </w:rPr>
        <w:t>25</w:t>
      </w:r>
      <w:r w:rsidRPr="00DC27CA" w:rsidR="003749CD">
        <w:rPr>
          <w:szCs w:val="24"/>
        </w:rPr>
        <w:t>% of these responses submitted by small entities</w:t>
      </w:r>
      <w:r w:rsidRPr="00DC27CA" w:rsidR="001E04CF">
        <w:rPr>
          <w:szCs w:val="24"/>
        </w:rPr>
        <w:t>.</w:t>
      </w:r>
    </w:p>
    <w:p w:rsidR="003749CD" w:rsidRPr="00DC27CA" w:rsidP="00352FC1" w14:paraId="30220264" w14:textId="7AB42CB2">
      <w:pPr>
        <w:pStyle w:val="BodyTextIndent"/>
        <w:tabs>
          <w:tab w:val="num" w:pos="720"/>
        </w:tabs>
        <w:ind w:hanging="360"/>
        <w:rPr>
          <w:szCs w:val="24"/>
        </w:rPr>
      </w:pPr>
      <w:r w:rsidRPr="00DC27CA">
        <w:rPr>
          <w:szCs w:val="24"/>
        </w:rPr>
        <w:tab/>
      </w:r>
    </w:p>
    <w:p w:rsidR="003749CD" w:rsidRPr="00DC27CA" w:rsidP="00352FC1" w14:paraId="6D23960F" w14:textId="524AB0D9">
      <w:pPr>
        <w:pStyle w:val="BodyTextIndent"/>
        <w:tabs>
          <w:tab w:val="num" w:pos="720"/>
        </w:tabs>
        <w:ind w:hanging="360"/>
        <w:rPr>
          <w:szCs w:val="24"/>
        </w:rPr>
      </w:pPr>
      <w:r w:rsidRPr="00DC27CA">
        <w:rPr>
          <w:szCs w:val="24"/>
        </w:rPr>
        <w:tab/>
        <w:t xml:space="preserve">The USPTO estimates that approximately </w:t>
      </w:r>
      <w:r w:rsidRPr="00DC27CA" w:rsidR="00510A4E">
        <w:rPr>
          <w:szCs w:val="24"/>
        </w:rPr>
        <w:t>99</w:t>
      </w:r>
      <w:r w:rsidRPr="00DC27CA">
        <w:rPr>
          <w:szCs w:val="24"/>
        </w:rPr>
        <w:t>% of the annual responses for this collection will be submitted electronically</w:t>
      </w:r>
      <w:r w:rsidRPr="00DC27CA" w:rsidR="00E32A2C">
        <w:rPr>
          <w:szCs w:val="24"/>
        </w:rPr>
        <w:t>.</w:t>
      </w:r>
      <w:r w:rsidRPr="00DC27CA">
        <w:rPr>
          <w:szCs w:val="24"/>
        </w:rPr>
        <w:t xml:space="preserve"> </w:t>
      </w:r>
    </w:p>
    <w:p w:rsidR="004E6505" w:rsidRPr="00DC27CA" w:rsidP="00352FC1" w14:paraId="44D49F82" w14:textId="77777777">
      <w:pPr>
        <w:tabs>
          <w:tab w:val="num" w:pos="720"/>
        </w:tabs>
        <w:ind w:hanging="360"/>
        <w:jc w:val="both"/>
        <w:rPr>
          <w:rFonts w:ascii="Arial" w:hAnsi="Arial"/>
          <w:b/>
          <w:sz w:val="24"/>
          <w:szCs w:val="24"/>
        </w:rPr>
      </w:pPr>
    </w:p>
    <w:p w:rsidR="004E6505" w:rsidRPr="00DC27CA" w:rsidP="00352FC1" w14:paraId="44D49F83" w14:textId="77777777">
      <w:pPr>
        <w:numPr>
          <w:ilvl w:val="0"/>
          <w:numId w:val="4"/>
        </w:numPr>
        <w:tabs>
          <w:tab w:val="clear" w:pos="360"/>
          <w:tab w:val="num" w:pos="720"/>
        </w:tabs>
        <w:ind w:left="720"/>
        <w:jc w:val="both"/>
        <w:rPr>
          <w:rFonts w:ascii="Arial" w:hAnsi="Arial"/>
          <w:b/>
          <w:sz w:val="24"/>
          <w:szCs w:val="24"/>
        </w:rPr>
      </w:pPr>
      <w:r w:rsidRPr="00DC27CA">
        <w:rPr>
          <w:rFonts w:ascii="Arial" w:hAnsi="Arial"/>
          <w:b/>
          <w:sz w:val="24"/>
          <w:szCs w:val="24"/>
        </w:rPr>
        <w:t>Burden Hour Calculation Factors</w:t>
      </w:r>
    </w:p>
    <w:p w:rsidR="004E6505" w:rsidRPr="00DC27CA" w:rsidP="00352FC1" w14:paraId="44D49F84" w14:textId="73CE18AE">
      <w:pPr>
        <w:pStyle w:val="BodyTextIndent2"/>
        <w:tabs>
          <w:tab w:val="num" w:pos="720"/>
        </w:tabs>
        <w:ind w:hanging="360"/>
        <w:rPr>
          <w:sz w:val="24"/>
          <w:szCs w:val="24"/>
        </w:rPr>
      </w:pPr>
      <w:r w:rsidRPr="00DC27CA">
        <w:rPr>
          <w:sz w:val="24"/>
          <w:szCs w:val="24"/>
        </w:rPr>
        <w:tab/>
      </w:r>
      <w:r w:rsidRPr="00DC27CA">
        <w:rPr>
          <w:sz w:val="24"/>
          <w:szCs w:val="24"/>
        </w:rPr>
        <w:t xml:space="preserve">The USPTO </w:t>
      </w:r>
      <w:r w:rsidRPr="00DC27CA" w:rsidR="00D828D4">
        <w:rPr>
          <w:sz w:val="24"/>
          <w:szCs w:val="24"/>
        </w:rPr>
        <w:t>estimates</w:t>
      </w:r>
      <w:r w:rsidRPr="00DC27CA">
        <w:rPr>
          <w:sz w:val="24"/>
          <w:szCs w:val="24"/>
        </w:rPr>
        <w:t xml:space="preserve"> that it will take the public an </w:t>
      </w:r>
      <w:r w:rsidRPr="00DC27CA" w:rsidR="00763B1C">
        <w:rPr>
          <w:sz w:val="24"/>
          <w:szCs w:val="24"/>
        </w:rPr>
        <w:t>between</w:t>
      </w:r>
      <w:r w:rsidRPr="00DC27CA">
        <w:rPr>
          <w:sz w:val="24"/>
          <w:szCs w:val="24"/>
        </w:rPr>
        <w:t xml:space="preserve"> </w:t>
      </w:r>
      <w:r w:rsidRPr="00DC27CA" w:rsidR="00763B1C">
        <w:rPr>
          <w:sz w:val="24"/>
          <w:szCs w:val="24"/>
        </w:rPr>
        <w:t>30 minutes</w:t>
      </w:r>
      <w:r w:rsidRPr="00DC27CA" w:rsidR="00A269E2">
        <w:rPr>
          <w:sz w:val="24"/>
          <w:szCs w:val="24"/>
        </w:rPr>
        <w:t xml:space="preserve"> </w:t>
      </w:r>
      <w:r w:rsidRPr="00DC27CA" w:rsidR="003749CD">
        <w:rPr>
          <w:sz w:val="24"/>
          <w:szCs w:val="24"/>
        </w:rPr>
        <w:t>(</w:t>
      </w:r>
      <w:r w:rsidRPr="00DC27CA" w:rsidR="00763B1C">
        <w:rPr>
          <w:sz w:val="24"/>
          <w:szCs w:val="24"/>
        </w:rPr>
        <w:t>0.5</w:t>
      </w:r>
      <w:r w:rsidRPr="00DC27CA" w:rsidR="003749CD">
        <w:rPr>
          <w:sz w:val="24"/>
          <w:szCs w:val="24"/>
        </w:rPr>
        <w:t xml:space="preserve"> hours) </w:t>
      </w:r>
      <w:r w:rsidRPr="00DC27CA" w:rsidR="00A269E2">
        <w:rPr>
          <w:sz w:val="24"/>
          <w:szCs w:val="24"/>
        </w:rPr>
        <w:t xml:space="preserve">to </w:t>
      </w:r>
      <w:r w:rsidRPr="00DC27CA">
        <w:rPr>
          <w:sz w:val="24"/>
          <w:szCs w:val="24"/>
        </w:rPr>
        <w:t xml:space="preserve"> </w:t>
      </w:r>
      <w:r w:rsidRPr="00DC27CA" w:rsidR="00763B1C">
        <w:rPr>
          <w:sz w:val="24"/>
          <w:szCs w:val="24"/>
        </w:rPr>
        <w:t>70</w:t>
      </w:r>
      <w:r w:rsidRPr="00DC27CA" w:rsidR="00763B1C">
        <w:rPr>
          <w:sz w:val="24"/>
          <w:szCs w:val="24"/>
        </w:rPr>
        <w:t xml:space="preserve"> </w:t>
      </w:r>
      <w:r w:rsidRPr="00DC27CA" w:rsidR="008A231C">
        <w:rPr>
          <w:sz w:val="24"/>
          <w:szCs w:val="24"/>
        </w:rPr>
        <w:t xml:space="preserve">minutes </w:t>
      </w:r>
      <w:r w:rsidRPr="00DC27CA" w:rsidR="00B76CA4">
        <w:rPr>
          <w:sz w:val="24"/>
          <w:szCs w:val="24"/>
        </w:rPr>
        <w:t>(</w:t>
      </w:r>
      <w:r w:rsidRPr="00DC27CA" w:rsidR="00763B1C">
        <w:rPr>
          <w:sz w:val="24"/>
          <w:szCs w:val="24"/>
        </w:rPr>
        <w:t>1.</w:t>
      </w:r>
      <w:r w:rsidR="0097795A">
        <w:rPr>
          <w:sz w:val="24"/>
          <w:szCs w:val="24"/>
        </w:rPr>
        <w:t>17</w:t>
      </w:r>
      <w:r w:rsidRPr="00DC27CA" w:rsidR="00B76CA4">
        <w:rPr>
          <w:sz w:val="24"/>
          <w:szCs w:val="24"/>
        </w:rPr>
        <w:t xml:space="preserve"> hours)</w:t>
      </w:r>
      <w:r w:rsidRPr="00DC27CA" w:rsidR="000842B0">
        <w:rPr>
          <w:sz w:val="24"/>
          <w:szCs w:val="24"/>
        </w:rPr>
        <w:t>, depending on the complexity of the situation and item,</w:t>
      </w:r>
      <w:r w:rsidRPr="00DC27CA" w:rsidR="00B76CA4">
        <w:rPr>
          <w:sz w:val="24"/>
          <w:szCs w:val="24"/>
        </w:rPr>
        <w:t xml:space="preserve"> </w:t>
      </w:r>
      <w:r w:rsidRPr="00DC27CA">
        <w:rPr>
          <w:sz w:val="24"/>
          <w:szCs w:val="24"/>
        </w:rPr>
        <w:t xml:space="preserve">to </w:t>
      </w:r>
      <w:r w:rsidRPr="00DC27CA" w:rsidR="000842B0">
        <w:rPr>
          <w:rFonts w:cs="Arial"/>
          <w:sz w:val="24"/>
          <w:szCs w:val="22"/>
        </w:rPr>
        <w:t>gather the necessary information, prepare the appropriate document(s), and submit the information to the USPTO</w:t>
      </w:r>
      <w:r w:rsidRPr="00DC27CA">
        <w:rPr>
          <w:sz w:val="24"/>
          <w:szCs w:val="24"/>
        </w:rPr>
        <w:t xml:space="preserve">. </w:t>
      </w:r>
      <w:r w:rsidRPr="00DC27CA" w:rsidR="00E42627">
        <w:rPr>
          <w:sz w:val="24"/>
          <w:szCs w:val="24"/>
        </w:rPr>
        <w:t>Using these factors, the USPTO estimates that the total respondent</w:t>
      </w:r>
      <w:r w:rsidRPr="00DC27CA" w:rsidR="000842B0">
        <w:rPr>
          <w:sz w:val="24"/>
          <w:szCs w:val="24"/>
        </w:rPr>
        <w:t xml:space="preserve"> hourly</w:t>
      </w:r>
      <w:r w:rsidRPr="00DC27CA" w:rsidR="00E42627">
        <w:rPr>
          <w:sz w:val="24"/>
          <w:szCs w:val="24"/>
        </w:rPr>
        <w:t xml:space="preserve"> burden for this information collection is </w:t>
      </w:r>
      <w:bookmarkStart w:id="0" w:name="_Hlk147925489"/>
      <w:r w:rsidRPr="00DC27CA" w:rsidR="00725690">
        <w:rPr>
          <w:sz w:val="24"/>
          <w:szCs w:val="24"/>
        </w:rPr>
        <w:t>265,556</w:t>
      </w:r>
      <w:r w:rsidRPr="00DC27CA" w:rsidR="00E42627">
        <w:rPr>
          <w:sz w:val="24"/>
          <w:szCs w:val="24"/>
        </w:rPr>
        <w:t xml:space="preserve"> </w:t>
      </w:r>
      <w:bookmarkEnd w:id="0"/>
      <w:r w:rsidRPr="00DC27CA" w:rsidR="00E42627">
        <w:rPr>
          <w:sz w:val="24"/>
          <w:szCs w:val="24"/>
        </w:rPr>
        <w:t xml:space="preserve">hours per year.  </w:t>
      </w:r>
    </w:p>
    <w:p w:rsidR="004E6505" w:rsidRPr="00DC27CA" w:rsidP="00352FC1" w14:paraId="44D49F85" w14:textId="77777777">
      <w:pPr>
        <w:tabs>
          <w:tab w:val="num" w:pos="720"/>
        </w:tabs>
        <w:ind w:hanging="360"/>
        <w:jc w:val="both"/>
        <w:rPr>
          <w:rFonts w:ascii="Arial" w:hAnsi="Arial"/>
          <w:sz w:val="24"/>
          <w:szCs w:val="24"/>
        </w:rPr>
      </w:pPr>
    </w:p>
    <w:p w:rsidR="004E6505" w:rsidRPr="00DC27CA" w:rsidP="00352FC1" w14:paraId="44D49F86" w14:textId="77777777">
      <w:pPr>
        <w:numPr>
          <w:ilvl w:val="0"/>
          <w:numId w:val="5"/>
        </w:numPr>
        <w:jc w:val="both"/>
        <w:rPr>
          <w:rFonts w:ascii="Arial" w:hAnsi="Arial"/>
          <w:sz w:val="24"/>
          <w:szCs w:val="24"/>
        </w:rPr>
      </w:pPr>
      <w:r w:rsidRPr="00DC27CA">
        <w:rPr>
          <w:rFonts w:ascii="Arial" w:hAnsi="Arial"/>
          <w:b/>
          <w:sz w:val="24"/>
          <w:szCs w:val="24"/>
        </w:rPr>
        <w:t>Cost Burden Calculation Factors</w:t>
      </w:r>
    </w:p>
    <w:p w:rsidR="00FD1080" w:rsidRPr="00DC27CA" w:rsidP="00352FC1" w14:paraId="7682C734" w14:textId="747DA956">
      <w:pPr>
        <w:pStyle w:val="BodyTextIndent2"/>
        <w:tabs>
          <w:tab w:val="num" w:pos="720"/>
        </w:tabs>
        <w:ind w:hanging="360"/>
        <w:rPr>
          <w:sz w:val="24"/>
          <w:szCs w:val="22"/>
        </w:rPr>
      </w:pPr>
      <w:r w:rsidRPr="00DC27CA">
        <w:rPr>
          <w:sz w:val="24"/>
          <w:szCs w:val="24"/>
        </w:rPr>
        <w:tab/>
      </w:r>
      <w:r w:rsidRPr="00DC27CA">
        <w:rPr>
          <w:rFonts w:cs="Arial"/>
          <w:sz w:val="24"/>
          <w:szCs w:val="22"/>
        </w:rPr>
        <w:t>The USPTO uses a professional rate of $4</w:t>
      </w:r>
      <w:r w:rsidRPr="00DC27CA" w:rsidR="000E0B2D">
        <w:rPr>
          <w:rFonts w:cs="Arial"/>
          <w:sz w:val="24"/>
          <w:szCs w:val="22"/>
        </w:rPr>
        <w:t>47</w:t>
      </w:r>
      <w:r w:rsidRPr="00DC27CA">
        <w:rPr>
          <w:rFonts w:cs="Arial"/>
          <w:sz w:val="24"/>
          <w:szCs w:val="22"/>
        </w:rPr>
        <w:t xml:space="preserve"> per hour for respondent cost burden calculations, which is the median rate for intellectual property attorneys in private firms as shown in the 202</w:t>
      </w:r>
      <w:r w:rsidRPr="00DC27CA" w:rsidR="000E0B2D">
        <w:rPr>
          <w:rFonts w:cs="Arial"/>
          <w:sz w:val="24"/>
          <w:szCs w:val="22"/>
        </w:rPr>
        <w:t>3</w:t>
      </w:r>
      <w:r w:rsidRPr="00DC27CA">
        <w:rPr>
          <w:rFonts w:cs="Arial"/>
          <w:sz w:val="24"/>
          <w:szCs w:val="22"/>
        </w:rPr>
        <w:t xml:space="preserve"> </w:t>
      </w:r>
      <w:r w:rsidRPr="00DC27CA">
        <w:rPr>
          <w:rFonts w:cs="Arial"/>
          <w:i/>
          <w:sz w:val="24"/>
          <w:szCs w:val="22"/>
        </w:rPr>
        <w:t>Report of the Economic Survey</w:t>
      </w:r>
      <w:r w:rsidRPr="00DC27CA">
        <w:rPr>
          <w:rFonts w:cs="Arial"/>
          <w:sz w:val="24"/>
          <w:szCs w:val="22"/>
        </w:rPr>
        <w:t xml:space="preserve"> published by the American Intellectual Property Law Association (AIPLA).</w:t>
      </w:r>
    </w:p>
    <w:p w:rsidR="00FD1080" w:rsidRPr="00DC27CA" w:rsidP="00352FC1" w14:paraId="16E6F019" w14:textId="77777777">
      <w:pPr>
        <w:pStyle w:val="BodyTextIndent2"/>
        <w:tabs>
          <w:tab w:val="num" w:pos="720"/>
        </w:tabs>
        <w:ind w:hanging="360"/>
        <w:rPr>
          <w:sz w:val="24"/>
          <w:szCs w:val="22"/>
        </w:rPr>
      </w:pPr>
    </w:p>
    <w:p w:rsidR="004A0D90" w:rsidRPr="00DC27CA" w:rsidP="00352FC1" w14:paraId="44D49F87" w14:textId="1D9D9B10">
      <w:pPr>
        <w:pStyle w:val="BodyTextIndent2"/>
        <w:tabs>
          <w:tab w:val="num" w:pos="720"/>
        </w:tabs>
        <w:ind w:hanging="360"/>
        <w:rPr>
          <w:sz w:val="24"/>
          <w:szCs w:val="22"/>
        </w:rPr>
      </w:pPr>
      <w:r w:rsidRPr="00DC27CA">
        <w:rPr>
          <w:sz w:val="24"/>
          <w:szCs w:val="22"/>
        </w:rPr>
        <w:tab/>
      </w:r>
      <w:r w:rsidRPr="00DC27CA" w:rsidR="00105836">
        <w:rPr>
          <w:sz w:val="24"/>
          <w:szCs w:val="22"/>
        </w:rPr>
        <w:t xml:space="preserve">Using these hourly rates, the USPTO estimates that the total respondent cost burden for this information collection is </w:t>
      </w:r>
      <w:bookmarkStart w:id="1" w:name="_Hlk147925383"/>
      <w:r w:rsidRPr="00DC27CA" w:rsidR="00105836">
        <w:rPr>
          <w:sz w:val="24"/>
          <w:szCs w:val="22"/>
        </w:rPr>
        <w:t>$</w:t>
      </w:r>
      <w:r w:rsidRPr="00DC27CA" w:rsidR="009B2696">
        <w:rPr>
          <w:sz w:val="24"/>
          <w:szCs w:val="22"/>
        </w:rPr>
        <w:t>118,703,532</w:t>
      </w:r>
      <w:r w:rsidRPr="00DC27CA" w:rsidR="00D3244B">
        <w:rPr>
          <w:sz w:val="24"/>
          <w:szCs w:val="22"/>
        </w:rPr>
        <w:t xml:space="preserve"> </w:t>
      </w:r>
      <w:bookmarkEnd w:id="1"/>
      <w:r w:rsidRPr="00DC27CA" w:rsidR="00105836">
        <w:rPr>
          <w:sz w:val="24"/>
          <w:szCs w:val="22"/>
        </w:rPr>
        <w:t>per year.</w:t>
      </w:r>
    </w:p>
    <w:p w:rsidR="00572A2D" w:rsidRPr="00DC27CA" w14:paraId="44D49F88" w14:textId="77777777">
      <w:pPr>
        <w:rPr>
          <w:rFonts w:ascii="Arial" w:hAnsi="Arial"/>
          <w:sz w:val="22"/>
          <w:szCs w:val="22"/>
        </w:rPr>
      </w:pPr>
    </w:p>
    <w:p w:rsidR="006E1CC9" w:rsidRPr="00053A0D" w:rsidP="00053A0D" w14:paraId="44D4A110" w14:textId="3208890A">
      <w:pPr>
        <w:pStyle w:val="Heading5"/>
        <w:jc w:val="both"/>
      </w:pPr>
      <w:r>
        <w:t xml:space="preserve">Table 3:  </w:t>
      </w:r>
      <w:r w:rsidR="00FD1080">
        <w:t>Total Burden Hours and Hourly Costs to Private Sector Respondents</w:t>
      </w:r>
    </w:p>
    <w:tbl>
      <w:tblPr>
        <w:tblW w:w="5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
        <w:gridCol w:w="2106"/>
        <w:gridCol w:w="1230"/>
        <w:gridCol w:w="1141"/>
        <w:gridCol w:w="1071"/>
        <w:gridCol w:w="1137"/>
        <w:gridCol w:w="1599"/>
        <w:gridCol w:w="813"/>
        <w:gridCol w:w="1372"/>
      </w:tblGrid>
      <w:tr w14:paraId="3A170CD6" w14:textId="77777777" w:rsidTr="009B2696">
        <w:tblPrEx>
          <w:tblW w:w="5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jc w:val="center"/>
        </w:trPr>
        <w:tc>
          <w:tcPr>
            <w:tcW w:w="247" w:type="pct"/>
            <w:shd w:val="clear" w:color="auto" w:fill="8DB3E2" w:themeFill="text2" w:themeFillTint="66"/>
          </w:tcPr>
          <w:p w:rsidR="00EA6CB2" w:rsidRPr="00053A0D" w:rsidP="00EA2AEA" w14:paraId="29D76DE5" w14:textId="77777777">
            <w:pPr>
              <w:contextualSpacing/>
              <w:jc w:val="center"/>
              <w:rPr>
                <w:rFonts w:ascii="Arial" w:hAnsi="Arial" w:cs="Arial"/>
                <w:b/>
                <w:bCs/>
                <w:sz w:val="16"/>
                <w:szCs w:val="24"/>
              </w:rPr>
            </w:pPr>
            <w:r w:rsidRPr="00053A0D">
              <w:rPr>
                <w:rFonts w:ascii="Arial" w:hAnsi="Arial" w:cs="Arial"/>
                <w:b/>
                <w:bCs/>
                <w:sz w:val="16"/>
                <w:szCs w:val="24"/>
              </w:rPr>
              <w:t>Item No.</w:t>
            </w:r>
          </w:p>
        </w:tc>
        <w:tc>
          <w:tcPr>
            <w:tcW w:w="956" w:type="pct"/>
            <w:shd w:val="clear" w:color="auto" w:fill="8DB3E2" w:themeFill="text2" w:themeFillTint="66"/>
          </w:tcPr>
          <w:p w:rsidR="00EA6CB2" w:rsidRPr="00053A0D" w:rsidP="00EA2AEA" w14:paraId="489FB32C" w14:textId="77777777">
            <w:pPr>
              <w:keepNext/>
              <w:keepLines/>
              <w:contextualSpacing/>
              <w:jc w:val="center"/>
              <w:outlineLvl w:val="8"/>
              <w:rPr>
                <w:rFonts w:ascii="Arial" w:hAnsi="Arial" w:cs="Arial"/>
                <w:b/>
                <w:bCs/>
                <w:iCs/>
                <w:color w:val="272727"/>
                <w:sz w:val="16"/>
                <w:szCs w:val="21"/>
              </w:rPr>
            </w:pPr>
            <w:r w:rsidRPr="00053A0D">
              <w:rPr>
                <w:rFonts w:ascii="Arial" w:hAnsi="Arial" w:cs="Arial"/>
                <w:b/>
                <w:bCs/>
                <w:iCs/>
                <w:color w:val="272727"/>
                <w:sz w:val="16"/>
                <w:szCs w:val="21"/>
              </w:rPr>
              <w:t>Item</w:t>
            </w:r>
          </w:p>
        </w:tc>
        <w:tc>
          <w:tcPr>
            <w:tcW w:w="558" w:type="pct"/>
            <w:shd w:val="clear" w:color="auto" w:fill="8DB3E2" w:themeFill="text2" w:themeFillTint="66"/>
          </w:tcPr>
          <w:p w:rsidR="00EA6CB2" w:rsidP="00EA2AEA" w14:paraId="643D01A1" w14:textId="77777777">
            <w:pPr>
              <w:contextualSpacing/>
              <w:jc w:val="center"/>
              <w:rPr>
                <w:rFonts w:ascii="Arial" w:hAnsi="Arial" w:cs="Arial"/>
                <w:b/>
                <w:bCs/>
                <w:sz w:val="16"/>
                <w:szCs w:val="16"/>
              </w:rPr>
            </w:pPr>
            <w:r w:rsidRPr="00053A0D">
              <w:rPr>
                <w:rFonts w:ascii="Arial" w:hAnsi="Arial" w:cs="Arial"/>
                <w:b/>
                <w:bCs/>
                <w:sz w:val="16"/>
                <w:szCs w:val="16"/>
              </w:rPr>
              <w:t>Estimated Annual Respondents</w:t>
            </w:r>
          </w:p>
          <w:p w:rsidR="00EA6CB2" w:rsidP="00EA2AEA" w14:paraId="7593F1A7" w14:textId="77777777">
            <w:pPr>
              <w:contextualSpacing/>
              <w:jc w:val="center"/>
              <w:rPr>
                <w:rFonts w:ascii="Arial" w:hAnsi="Arial" w:cs="Arial"/>
                <w:b/>
                <w:bCs/>
                <w:sz w:val="16"/>
                <w:szCs w:val="24"/>
              </w:rPr>
            </w:pPr>
          </w:p>
          <w:p w:rsidR="00FD1080" w:rsidP="00FD1080" w14:paraId="11DF226E" w14:textId="77777777">
            <w:pPr>
              <w:contextualSpacing/>
              <w:jc w:val="center"/>
              <w:rPr>
                <w:rFonts w:ascii="Arial" w:hAnsi="Arial" w:cs="Arial"/>
                <w:b/>
                <w:bCs/>
                <w:sz w:val="16"/>
                <w:szCs w:val="24"/>
              </w:rPr>
            </w:pPr>
          </w:p>
          <w:p w:rsidR="00EA6CB2" w:rsidRPr="00053A0D" w:rsidP="00EA2AEA" w14:paraId="31A975AD" w14:textId="7D7879A1">
            <w:pPr>
              <w:contextualSpacing/>
              <w:jc w:val="center"/>
              <w:rPr>
                <w:rFonts w:ascii="Arial" w:hAnsi="Arial" w:cs="Arial"/>
                <w:b/>
                <w:bCs/>
                <w:sz w:val="16"/>
                <w:szCs w:val="24"/>
              </w:rPr>
            </w:pPr>
            <w:r>
              <w:rPr>
                <w:rFonts w:ascii="Arial" w:hAnsi="Arial" w:cs="Arial"/>
                <w:b/>
                <w:bCs/>
                <w:sz w:val="16"/>
                <w:szCs w:val="24"/>
              </w:rPr>
              <w:t>(a)</w:t>
            </w:r>
          </w:p>
        </w:tc>
        <w:tc>
          <w:tcPr>
            <w:tcW w:w="518" w:type="pct"/>
            <w:shd w:val="clear" w:color="auto" w:fill="8DB3E2" w:themeFill="text2" w:themeFillTint="66"/>
          </w:tcPr>
          <w:p w:rsidR="00EA6CB2" w14:paraId="437F2A5E" w14:textId="77777777">
            <w:pPr>
              <w:contextualSpacing/>
              <w:jc w:val="center"/>
              <w:rPr>
                <w:rFonts w:ascii="Arial" w:hAnsi="Arial" w:cs="Arial"/>
                <w:b/>
                <w:bCs/>
                <w:sz w:val="16"/>
                <w:szCs w:val="16"/>
              </w:rPr>
            </w:pPr>
            <w:r>
              <w:rPr>
                <w:rFonts w:ascii="Arial" w:hAnsi="Arial" w:cs="Arial"/>
                <w:b/>
                <w:bCs/>
                <w:sz w:val="16"/>
                <w:szCs w:val="16"/>
              </w:rPr>
              <w:t>Responses per Respondent</w:t>
            </w:r>
          </w:p>
          <w:p w:rsidR="00EA6CB2" w:rsidP="00EA2AEA" w14:paraId="39AB7AE3" w14:textId="77777777">
            <w:pPr>
              <w:contextualSpacing/>
              <w:rPr>
                <w:rFonts w:ascii="Arial" w:hAnsi="Arial" w:cs="Arial"/>
                <w:b/>
                <w:bCs/>
                <w:sz w:val="16"/>
                <w:szCs w:val="16"/>
              </w:rPr>
            </w:pPr>
          </w:p>
          <w:p w:rsidR="00FD1080" w:rsidP="00FD1080" w14:paraId="2F12C0BA" w14:textId="77777777">
            <w:pPr>
              <w:contextualSpacing/>
              <w:jc w:val="center"/>
              <w:rPr>
                <w:rFonts w:ascii="Arial" w:hAnsi="Arial" w:cs="Arial"/>
                <w:b/>
                <w:bCs/>
                <w:sz w:val="16"/>
                <w:szCs w:val="16"/>
              </w:rPr>
            </w:pPr>
          </w:p>
          <w:p w:rsidR="00EA6CB2" w:rsidRPr="00053A0D" w14:paraId="0FB18171" w14:textId="2AD456CD">
            <w:pPr>
              <w:contextualSpacing/>
              <w:jc w:val="center"/>
              <w:rPr>
                <w:rFonts w:ascii="Arial" w:hAnsi="Arial" w:cs="Arial"/>
                <w:b/>
                <w:bCs/>
                <w:sz w:val="16"/>
                <w:szCs w:val="16"/>
              </w:rPr>
            </w:pPr>
            <w:r>
              <w:rPr>
                <w:rFonts w:ascii="Arial" w:hAnsi="Arial" w:cs="Arial"/>
                <w:b/>
                <w:bCs/>
                <w:sz w:val="16"/>
                <w:szCs w:val="16"/>
              </w:rPr>
              <w:t>(b)</w:t>
            </w:r>
          </w:p>
        </w:tc>
        <w:tc>
          <w:tcPr>
            <w:tcW w:w="486" w:type="pct"/>
            <w:shd w:val="clear" w:color="auto" w:fill="8DB3E2" w:themeFill="text2" w:themeFillTint="66"/>
          </w:tcPr>
          <w:p w:rsidR="00EA6CB2" w:rsidRPr="00053A0D" w14:paraId="4D144DC1" w14:textId="0C7E006E">
            <w:pPr>
              <w:contextualSpacing/>
              <w:jc w:val="center"/>
              <w:rPr>
                <w:rFonts w:ascii="Arial" w:hAnsi="Arial" w:cs="Arial"/>
                <w:b/>
                <w:bCs/>
                <w:sz w:val="16"/>
                <w:szCs w:val="16"/>
              </w:rPr>
            </w:pPr>
            <w:r w:rsidRPr="00053A0D">
              <w:rPr>
                <w:rFonts w:ascii="Arial" w:hAnsi="Arial" w:cs="Arial"/>
                <w:b/>
                <w:bCs/>
                <w:sz w:val="16"/>
                <w:szCs w:val="16"/>
              </w:rPr>
              <w:t>Estimated Annual Responses</w:t>
            </w:r>
          </w:p>
          <w:p w:rsidR="00EA6CB2" w:rsidRPr="00053A0D" w14:paraId="1EF7D223" w14:textId="77777777">
            <w:pPr>
              <w:contextualSpacing/>
              <w:jc w:val="center"/>
              <w:rPr>
                <w:rFonts w:ascii="Arial" w:hAnsi="Arial" w:cs="Arial"/>
                <w:b/>
                <w:bCs/>
                <w:sz w:val="16"/>
                <w:szCs w:val="16"/>
              </w:rPr>
            </w:pPr>
          </w:p>
          <w:p w:rsidR="00FD1080" w:rsidP="00FD1080" w14:paraId="53CAF628" w14:textId="77777777">
            <w:pPr>
              <w:contextualSpacing/>
              <w:jc w:val="center"/>
              <w:rPr>
                <w:rFonts w:ascii="Arial" w:hAnsi="Arial" w:cs="Arial"/>
                <w:b/>
                <w:bCs/>
                <w:sz w:val="16"/>
                <w:szCs w:val="16"/>
              </w:rPr>
            </w:pPr>
          </w:p>
          <w:p w:rsidR="00EA6CB2" w:rsidRPr="00053A0D" w:rsidP="00EA2AEA" w14:paraId="24454735" w14:textId="1AE4BA47">
            <w:pPr>
              <w:contextualSpacing/>
              <w:jc w:val="center"/>
              <w:rPr>
                <w:rFonts w:ascii="Arial" w:hAnsi="Arial" w:cs="Arial"/>
                <w:b/>
                <w:bCs/>
                <w:sz w:val="16"/>
                <w:szCs w:val="24"/>
              </w:rPr>
            </w:pPr>
            <w:r w:rsidRPr="00053A0D">
              <w:rPr>
                <w:rFonts w:ascii="Arial" w:hAnsi="Arial" w:cs="Arial"/>
                <w:b/>
                <w:bCs/>
                <w:sz w:val="16"/>
                <w:szCs w:val="16"/>
              </w:rPr>
              <w:t>(a)</w:t>
            </w:r>
            <w:r>
              <w:rPr>
                <w:rFonts w:ascii="Arial" w:hAnsi="Arial" w:cs="Arial"/>
                <w:b/>
                <w:bCs/>
                <w:sz w:val="16"/>
                <w:szCs w:val="16"/>
              </w:rPr>
              <w:t xml:space="preserve"> x (b) = (c)</w:t>
            </w:r>
          </w:p>
        </w:tc>
        <w:tc>
          <w:tcPr>
            <w:tcW w:w="516" w:type="pct"/>
            <w:shd w:val="clear" w:color="auto" w:fill="8DB3E2" w:themeFill="text2" w:themeFillTint="66"/>
          </w:tcPr>
          <w:p w:rsidR="00EA6CB2" w:rsidRPr="00053A0D" w14:paraId="10C98277" w14:textId="77777777">
            <w:pPr>
              <w:contextualSpacing/>
              <w:jc w:val="center"/>
              <w:rPr>
                <w:rFonts w:ascii="Arial" w:hAnsi="Arial" w:cs="Arial"/>
                <w:b/>
                <w:bCs/>
                <w:sz w:val="16"/>
                <w:szCs w:val="16"/>
              </w:rPr>
            </w:pPr>
            <w:r w:rsidRPr="00053A0D">
              <w:rPr>
                <w:rFonts w:ascii="Arial" w:hAnsi="Arial" w:cs="Arial"/>
                <w:b/>
                <w:bCs/>
                <w:sz w:val="16"/>
                <w:szCs w:val="16"/>
              </w:rPr>
              <w:t>Estimated Time for Response (hours)</w:t>
            </w:r>
          </w:p>
          <w:p w:rsidR="00EA6CB2" w:rsidRPr="00053A0D" w14:paraId="1D9ECA47" w14:textId="77777777">
            <w:pPr>
              <w:contextualSpacing/>
              <w:jc w:val="center"/>
              <w:rPr>
                <w:rFonts w:ascii="Arial" w:hAnsi="Arial" w:cs="Arial"/>
                <w:b/>
                <w:bCs/>
                <w:sz w:val="16"/>
                <w:szCs w:val="16"/>
              </w:rPr>
            </w:pPr>
          </w:p>
          <w:p w:rsidR="00EA6CB2" w:rsidRPr="00053A0D" w14:paraId="6FC2BE5C" w14:textId="58E32D7D">
            <w:pPr>
              <w:contextualSpacing/>
              <w:jc w:val="center"/>
              <w:rPr>
                <w:rFonts w:ascii="Arial" w:hAnsi="Arial" w:cs="Arial"/>
                <w:b/>
                <w:bCs/>
                <w:sz w:val="16"/>
                <w:szCs w:val="16"/>
              </w:rPr>
            </w:pPr>
            <w:r w:rsidRPr="00053A0D">
              <w:rPr>
                <w:rFonts w:ascii="Arial" w:hAnsi="Arial" w:cs="Arial"/>
                <w:b/>
                <w:bCs/>
                <w:sz w:val="16"/>
                <w:szCs w:val="16"/>
              </w:rPr>
              <w:t>(</w:t>
            </w:r>
            <w:r>
              <w:rPr>
                <w:rFonts w:ascii="Arial" w:hAnsi="Arial" w:cs="Arial"/>
                <w:b/>
                <w:bCs/>
                <w:sz w:val="16"/>
                <w:szCs w:val="16"/>
              </w:rPr>
              <w:t>d</w:t>
            </w:r>
            <w:r w:rsidRPr="00053A0D">
              <w:rPr>
                <w:rFonts w:ascii="Arial" w:hAnsi="Arial" w:cs="Arial"/>
                <w:b/>
                <w:bCs/>
                <w:sz w:val="16"/>
                <w:szCs w:val="16"/>
              </w:rPr>
              <w:t>)</w:t>
            </w:r>
          </w:p>
          <w:p w:rsidR="00EA6CB2" w:rsidRPr="00053A0D" w:rsidP="00EA2AEA" w14:paraId="1D0DD4F2" w14:textId="77777777">
            <w:pPr>
              <w:contextualSpacing/>
              <w:jc w:val="center"/>
              <w:rPr>
                <w:rFonts w:ascii="Arial" w:hAnsi="Arial" w:cs="Arial"/>
                <w:b/>
                <w:bCs/>
                <w:sz w:val="16"/>
                <w:szCs w:val="24"/>
              </w:rPr>
            </w:pPr>
          </w:p>
        </w:tc>
        <w:tc>
          <w:tcPr>
            <w:tcW w:w="726" w:type="pct"/>
            <w:shd w:val="clear" w:color="auto" w:fill="8DB3E2" w:themeFill="text2" w:themeFillTint="66"/>
          </w:tcPr>
          <w:p w:rsidR="00EA6CB2" w:rsidRPr="00053A0D" w:rsidP="00EA2AEA" w14:paraId="36AF15C4" w14:textId="1E54F0B9">
            <w:pPr>
              <w:contextualSpacing/>
              <w:jc w:val="center"/>
              <w:rPr>
                <w:rFonts w:ascii="Arial" w:hAnsi="Arial" w:cs="Arial"/>
                <w:b/>
                <w:bCs/>
                <w:sz w:val="16"/>
                <w:szCs w:val="24"/>
              </w:rPr>
            </w:pPr>
            <w:r w:rsidRPr="00053A0D">
              <w:rPr>
                <w:rFonts w:ascii="Arial" w:hAnsi="Arial" w:cs="Arial"/>
                <w:b/>
                <w:bCs/>
                <w:sz w:val="16"/>
                <w:szCs w:val="24"/>
              </w:rPr>
              <w:t>Estimated Burden</w:t>
            </w:r>
          </w:p>
          <w:p w:rsidR="00EA6CB2" w:rsidRPr="00053A0D" w:rsidP="00EA2AEA" w14:paraId="75E2CF79" w14:textId="77777777">
            <w:pPr>
              <w:contextualSpacing/>
              <w:jc w:val="center"/>
              <w:rPr>
                <w:rFonts w:ascii="Arial" w:hAnsi="Arial" w:cs="Arial"/>
                <w:b/>
                <w:bCs/>
                <w:sz w:val="16"/>
                <w:szCs w:val="24"/>
              </w:rPr>
            </w:pPr>
            <w:r w:rsidRPr="00053A0D">
              <w:rPr>
                <w:rFonts w:ascii="Arial" w:hAnsi="Arial" w:cs="Arial"/>
                <w:b/>
                <w:bCs/>
                <w:sz w:val="16"/>
                <w:szCs w:val="24"/>
              </w:rPr>
              <w:t>(hour/year)</w:t>
            </w:r>
          </w:p>
          <w:p w:rsidR="00EA6CB2" w:rsidRPr="00053A0D" w:rsidP="00EA2AEA" w14:paraId="193E5BE8" w14:textId="77777777">
            <w:pPr>
              <w:contextualSpacing/>
              <w:jc w:val="center"/>
              <w:rPr>
                <w:rFonts w:ascii="Arial" w:hAnsi="Arial" w:cs="Arial"/>
                <w:b/>
                <w:bCs/>
                <w:sz w:val="16"/>
                <w:szCs w:val="24"/>
              </w:rPr>
            </w:pPr>
          </w:p>
          <w:p w:rsidR="00FD1080" w:rsidP="00FD1080" w14:paraId="6927CA3E" w14:textId="77777777">
            <w:pPr>
              <w:contextualSpacing/>
              <w:jc w:val="center"/>
              <w:rPr>
                <w:rFonts w:ascii="Arial" w:hAnsi="Arial" w:cs="Arial"/>
                <w:b/>
                <w:bCs/>
                <w:sz w:val="16"/>
                <w:szCs w:val="24"/>
              </w:rPr>
            </w:pPr>
          </w:p>
          <w:p w:rsidR="00EA6CB2" w:rsidRPr="00053A0D" w:rsidP="00EA2AEA" w14:paraId="08588C01" w14:textId="138E398B">
            <w:pPr>
              <w:contextualSpacing/>
              <w:jc w:val="center"/>
              <w:rPr>
                <w:rFonts w:ascii="Arial" w:hAnsi="Arial" w:cs="Arial"/>
                <w:b/>
                <w:bCs/>
                <w:sz w:val="16"/>
                <w:szCs w:val="24"/>
              </w:rPr>
            </w:pPr>
            <w:r w:rsidRPr="00053A0D">
              <w:rPr>
                <w:rFonts w:ascii="Arial" w:hAnsi="Arial" w:cs="Arial"/>
                <w:b/>
                <w:bCs/>
                <w:sz w:val="16"/>
                <w:szCs w:val="24"/>
              </w:rPr>
              <w:t>(</w:t>
            </w:r>
            <w:r>
              <w:rPr>
                <w:rFonts w:ascii="Arial" w:hAnsi="Arial" w:cs="Arial"/>
                <w:b/>
                <w:bCs/>
                <w:sz w:val="16"/>
                <w:szCs w:val="24"/>
              </w:rPr>
              <w:t>c</w:t>
            </w:r>
            <w:r w:rsidRPr="00053A0D">
              <w:rPr>
                <w:rFonts w:ascii="Arial" w:hAnsi="Arial" w:cs="Arial"/>
                <w:b/>
                <w:bCs/>
                <w:sz w:val="16"/>
                <w:szCs w:val="24"/>
              </w:rPr>
              <w:t>) x (</w:t>
            </w:r>
            <w:r>
              <w:rPr>
                <w:rFonts w:ascii="Arial" w:hAnsi="Arial" w:cs="Arial"/>
                <w:b/>
                <w:bCs/>
                <w:sz w:val="16"/>
                <w:szCs w:val="24"/>
              </w:rPr>
              <w:t>d</w:t>
            </w:r>
            <w:r w:rsidRPr="00053A0D">
              <w:rPr>
                <w:rFonts w:ascii="Arial" w:hAnsi="Arial" w:cs="Arial"/>
                <w:b/>
                <w:bCs/>
                <w:sz w:val="16"/>
                <w:szCs w:val="24"/>
              </w:rPr>
              <w:t xml:space="preserve">) = </w:t>
            </w:r>
            <w:r>
              <w:rPr>
                <w:rFonts w:ascii="Arial" w:hAnsi="Arial" w:cs="Arial"/>
                <w:b/>
                <w:bCs/>
                <w:sz w:val="16"/>
                <w:szCs w:val="24"/>
              </w:rPr>
              <w:t>(e)</w:t>
            </w:r>
          </w:p>
        </w:tc>
        <w:tc>
          <w:tcPr>
            <w:tcW w:w="369" w:type="pct"/>
            <w:shd w:val="clear" w:color="auto" w:fill="8DB3E2" w:themeFill="text2" w:themeFillTint="66"/>
          </w:tcPr>
          <w:p w:rsidR="00EA6CB2" w:rsidRPr="00053A0D" w:rsidP="00EA2AEA" w14:paraId="47FFC918" w14:textId="77777777">
            <w:pPr>
              <w:contextualSpacing/>
              <w:jc w:val="center"/>
              <w:rPr>
                <w:rFonts w:ascii="Arial" w:hAnsi="Arial" w:cs="Arial"/>
                <w:b/>
                <w:bCs/>
                <w:sz w:val="16"/>
                <w:szCs w:val="24"/>
              </w:rPr>
            </w:pPr>
            <w:r w:rsidRPr="00053A0D">
              <w:rPr>
                <w:rFonts w:ascii="Arial" w:hAnsi="Arial" w:cs="Arial"/>
                <w:b/>
                <w:bCs/>
                <w:sz w:val="16"/>
                <w:szCs w:val="24"/>
              </w:rPr>
              <w:t>Rate</w:t>
            </w:r>
            <w:r>
              <w:rPr>
                <w:rFonts w:ascii="Arial" w:hAnsi="Arial" w:cs="Arial"/>
                <w:b/>
                <w:bCs/>
                <w:sz w:val="16"/>
                <w:szCs w:val="24"/>
                <w:vertAlign w:val="superscript"/>
              </w:rPr>
              <w:footnoteReference w:id="4"/>
            </w:r>
            <w:r w:rsidRPr="00053A0D">
              <w:rPr>
                <w:rFonts w:ascii="Arial" w:hAnsi="Arial" w:cs="Arial"/>
                <w:b/>
                <w:bCs/>
                <w:sz w:val="16"/>
                <w:szCs w:val="24"/>
              </w:rPr>
              <w:t xml:space="preserve"> ($/hour)</w:t>
            </w:r>
          </w:p>
          <w:p w:rsidR="00EA6CB2" w:rsidRPr="00053A0D" w:rsidP="00EA2AEA" w14:paraId="3AD2898B" w14:textId="77777777">
            <w:pPr>
              <w:contextualSpacing/>
              <w:jc w:val="center"/>
              <w:rPr>
                <w:rFonts w:ascii="Arial" w:hAnsi="Arial" w:cs="Arial"/>
                <w:b/>
                <w:bCs/>
                <w:sz w:val="16"/>
                <w:szCs w:val="24"/>
              </w:rPr>
            </w:pPr>
          </w:p>
          <w:p w:rsidR="00EA6CB2" w:rsidRPr="00053A0D" w:rsidP="00EA2AEA" w14:paraId="39F35B95" w14:textId="77777777">
            <w:pPr>
              <w:contextualSpacing/>
              <w:jc w:val="center"/>
              <w:rPr>
                <w:rFonts w:ascii="Arial" w:hAnsi="Arial" w:cs="Arial"/>
                <w:b/>
                <w:bCs/>
                <w:sz w:val="16"/>
                <w:szCs w:val="24"/>
              </w:rPr>
            </w:pPr>
          </w:p>
          <w:p w:rsidR="00EA6CB2" w:rsidRPr="00053A0D" w:rsidP="00EA2AEA" w14:paraId="480D44E9" w14:textId="77777777">
            <w:pPr>
              <w:contextualSpacing/>
              <w:jc w:val="center"/>
              <w:rPr>
                <w:rFonts w:ascii="Arial" w:hAnsi="Arial" w:cs="Arial"/>
                <w:b/>
                <w:bCs/>
                <w:sz w:val="16"/>
                <w:szCs w:val="24"/>
              </w:rPr>
            </w:pPr>
          </w:p>
          <w:p w:rsidR="00EA6CB2" w:rsidRPr="00053A0D" w:rsidP="00EA2AEA" w14:paraId="40197A0F" w14:textId="52425420">
            <w:pPr>
              <w:contextualSpacing/>
              <w:jc w:val="center"/>
              <w:rPr>
                <w:rFonts w:ascii="Arial" w:hAnsi="Arial" w:cs="Arial"/>
                <w:b/>
                <w:bCs/>
                <w:sz w:val="16"/>
                <w:szCs w:val="24"/>
              </w:rPr>
            </w:pPr>
            <w:r w:rsidRPr="00053A0D">
              <w:rPr>
                <w:rFonts w:ascii="Arial" w:hAnsi="Arial" w:cs="Arial"/>
                <w:b/>
                <w:bCs/>
                <w:sz w:val="16"/>
                <w:szCs w:val="24"/>
              </w:rPr>
              <w:t>(</w:t>
            </w:r>
            <w:r>
              <w:rPr>
                <w:rFonts w:ascii="Arial" w:hAnsi="Arial" w:cs="Arial"/>
                <w:b/>
                <w:bCs/>
                <w:sz w:val="16"/>
                <w:szCs w:val="24"/>
              </w:rPr>
              <w:t>f</w:t>
            </w:r>
            <w:r w:rsidRPr="00053A0D">
              <w:rPr>
                <w:rFonts w:ascii="Arial" w:hAnsi="Arial" w:cs="Arial"/>
                <w:b/>
                <w:bCs/>
                <w:sz w:val="16"/>
                <w:szCs w:val="24"/>
              </w:rPr>
              <w:t>)</w:t>
            </w:r>
          </w:p>
        </w:tc>
        <w:tc>
          <w:tcPr>
            <w:tcW w:w="623" w:type="pct"/>
            <w:shd w:val="clear" w:color="auto" w:fill="8DB3E2" w:themeFill="text2" w:themeFillTint="66"/>
          </w:tcPr>
          <w:p w:rsidR="00EA6CB2" w:rsidRPr="00053A0D" w:rsidP="00EA2AEA" w14:paraId="2C6C5C01" w14:textId="68649F42">
            <w:pPr>
              <w:contextualSpacing/>
              <w:jc w:val="center"/>
              <w:rPr>
                <w:rFonts w:ascii="Arial" w:hAnsi="Arial" w:cs="Arial"/>
                <w:b/>
                <w:bCs/>
                <w:sz w:val="16"/>
                <w:szCs w:val="24"/>
              </w:rPr>
            </w:pPr>
            <w:r w:rsidRPr="00053A0D">
              <w:rPr>
                <w:rFonts w:ascii="Arial" w:hAnsi="Arial" w:cs="Arial"/>
                <w:b/>
                <w:bCs/>
                <w:sz w:val="16"/>
                <w:szCs w:val="24"/>
              </w:rPr>
              <w:t xml:space="preserve">Estimated Annual </w:t>
            </w:r>
            <w:r w:rsidR="00BB6983">
              <w:rPr>
                <w:rFonts w:ascii="Arial" w:hAnsi="Arial" w:cs="Arial"/>
                <w:b/>
                <w:bCs/>
                <w:sz w:val="16"/>
                <w:szCs w:val="24"/>
              </w:rPr>
              <w:t xml:space="preserve">Respondent </w:t>
            </w:r>
            <w:r w:rsidRPr="00053A0D">
              <w:rPr>
                <w:rFonts w:ascii="Arial" w:hAnsi="Arial" w:cs="Arial"/>
                <w:b/>
                <w:bCs/>
                <w:sz w:val="16"/>
                <w:szCs w:val="24"/>
              </w:rPr>
              <w:t>Burden</w:t>
            </w:r>
          </w:p>
          <w:p w:rsidR="00EA6CB2" w:rsidRPr="00053A0D" w:rsidP="00EA2AEA" w14:paraId="541261F0" w14:textId="77777777">
            <w:pPr>
              <w:contextualSpacing/>
              <w:jc w:val="center"/>
              <w:rPr>
                <w:rFonts w:ascii="Arial" w:hAnsi="Arial" w:cs="Arial"/>
                <w:b/>
                <w:bCs/>
                <w:sz w:val="16"/>
                <w:szCs w:val="24"/>
              </w:rPr>
            </w:pPr>
          </w:p>
          <w:p w:rsidR="00EA6CB2" w:rsidRPr="00053A0D" w:rsidP="00EA2AEA" w14:paraId="60440A47" w14:textId="77777777">
            <w:pPr>
              <w:contextualSpacing/>
              <w:jc w:val="center"/>
              <w:rPr>
                <w:rFonts w:ascii="Arial" w:hAnsi="Arial" w:cs="Arial"/>
                <w:b/>
                <w:bCs/>
                <w:sz w:val="16"/>
                <w:szCs w:val="24"/>
              </w:rPr>
            </w:pPr>
          </w:p>
          <w:p w:rsidR="00FD1080" w:rsidP="00FD1080" w14:paraId="6FD47321" w14:textId="77777777">
            <w:pPr>
              <w:contextualSpacing/>
              <w:jc w:val="center"/>
              <w:rPr>
                <w:rFonts w:ascii="Arial" w:hAnsi="Arial" w:cs="Arial"/>
                <w:b/>
                <w:bCs/>
                <w:sz w:val="16"/>
                <w:szCs w:val="24"/>
              </w:rPr>
            </w:pPr>
          </w:p>
          <w:p w:rsidR="00EA6CB2" w:rsidRPr="00053A0D" w:rsidP="00EA2AEA" w14:paraId="2D4B3AAF" w14:textId="1972C31F">
            <w:pPr>
              <w:contextualSpacing/>
              <w:jc w:val="center"/>
              <w:rPr>
                <w:rFonts w:ascii="Arial" w:hAnsi="Arial" w:cs="Arial"/>
                <w:b/>
                <w:bCs/>
                <w:sz w:val="16"/>
                <w:szCs w:val="24"/>
              </w:rPr>
            </w:pPr>
            <w:r w:rsidRPr="00053A0D">
              <w:rPr>
                <w:rFonts w:ascii="Arial" w:hAnsi="Arial" w:cs="Arial"/>
                <w:b/>
                <w:bCs/>
                <w:sz w:val="16"/>
                <w:szCs w:val="24"/>
              </w:rPr>
              <w:t>(</w:t>
            </w:r>
            <w:r>
              <w:rPr>
                <w:rFonts w:ascii="Arial" w:hAnsi="Arial" w:cs="Arial"/>
                <w:b/>
                <w:bCs/>
                <w:sz w:val="16"/>
                <w:szCs w:val="24"/>
              </w:rPr>
              <w:t>e</w:t>
            </w:r>
            <w:r w:rsidRPr="00053A0D">
              <w:rPr>
                <w:rFonts w:ascii="Arial" w:hAnsi="Arial" w:cs="Arial"/>
                <w:b/>
                <w:bCs/>
                <w:sz w:val="16"/>
                <w:szCs w:val="24"/>
              </w:rPr>
              <w:t>) x (</w:t>
            </w:r>
            <w:r>
              <w:rPr>
                <w:rFonts w:ascii="Arial" w:hAnsi="Arial" w:cs="Arial"/>
                <w:b/>
                <w:bCs/>
                <w:sz w:val="16"/>
                <w:szCs w:val="24"/>
              </w:rPr>
              <w:t>f</w:t>
            </w:r>
            <w:r w:rsidRPr="00053A0D">
              <w:rPr>
                <w:rFonts w:ascii="Arial" w:hAnsi="Arial" w:cs="Arial"/>
                <w:b/>
                <w:bCs/>
                <w:sz w:val="16"/>
                <w:szCs w:val="24"/>
              </w:rPr>
              <w:t xml:space="preserve">) = </w:t>
            </w:r>
            <w:r>
              <w:rPr>
                <w:rFonts w:ascii="Arial" w:hAnsi="Arial" w:cs="Arial"/>
                <w:b/>
                <w:bCs/>
                <w:sz w:val="16"/>
                <w:szCs w:val="24"/>
              </w:rPr>
              <w:t>(g)</w:t>
            </w:r>
          </w:p>
        </w:tc>
      </w:tr>
      <w:tr w14:paraId="6E15499B" w14:textId="77777777" w:rsidTr="00E23ED2">
        <w:tblPrEx>
          <w:tblW w:w="5890" w:type="pct"/>
          <w:jc w:val="center"/>
          <w:tblLook w:val="0000"/>
        </w:tblPrEx>
        <w:trPr>
          <w:cantSplit/>
          <w:jc w:val="center"/>
        </w:trPr>
        <w:tc>
          <w:tcPr>
            <w:tcW w:w="247" w:type="pct"/>
            <w:vAlign w:val="center"/>
          </w:tcPr>
          <w:p w:rsidR="009B2696" w:rsidRPr="00053A0D" w:rsidP="009B2696" w14:paraId="21544F9A" w14:textId="77777777">
            <w:pPr>
              <w:jc w:val="center"/>
              <w:rPr>
                <w:rFonts w:ascii="Arial" w:hAnsi="Arial" w:cs="Arial"/>
                <w:b/>
                <w:sz w:val="16"/>
                <w:szCs w:val="24"/>
              </w:rPr>
            </w:pPr>
            <w:r w:rsidRPr="00053A0D">
              <w:rPr>
                <w:rFonts w:ascii="Arial" w:hAnsi="Arial" w:cs="Arial"/>
                <w:b/>
                <w:sz w:val="16"/>
                <w:szCs w:val="24"/>
              </w:rPr>
              <w:t>1</w:t>
            </w:r>
          </w:p>
        </w:tc>
        <w:tc>
          <w:tcPr>
            <w:tcW w:w="956" w:type="pct"/>
          </w:tcPr>
          <w:p w:rsidR="009B2696" w:rsidRPr="00053A0D" w:rsidP="009B2696" w14:paraId="3A7E82F7" w14:textId="5CB44304">
            <w:pPr>
              <w:spacing w:before="120" w:after="120"/>
              <w:rPr>
                <w:rFonts w:ascii="Arial" w:hAnsi="Arial" w:cs="Arial"/>
                <w:sz w:val="16"/>
                <w:szCs w:val="24"/>
              </w:rPr>
            </w:pPr>
            <w:r w:rsidRPr="00053A0D">
              <w:rPr>
                <w:rFonts w:ascii="Arial" w:hAnsi="Arial" w:cs="Arial"/>
                <w:sz w:val="16"/>
                <w:szCs w:val="24"/>
              </w:rPr>
              <w:t xml:space="preserve">Allegation of Use (Amendment to Allege Use/Statement of Use) </w:t>
            </w:r>
          </w:p>
          <w:p w:rsidR="009B2696" w:rsidRPr="00053A0D" w:rsidP="009B2696" w14:paraId="2273042A" w14:textId="388DC4BC">
            <w:pPr>
              <w:spacing w:before="120" w:after="120"/>
              <w:rPr>
                <w:rFonts w:ascii="Arial" w:hAnsi="Arial" w:cs="Arial"/>
                <w:sz w:val="16"/>
                <w:szCs w:val="24"/>
              </w:rPr>
            </w:pPr>
            <w:r w:rsidRPr="00053A0D">
              <w:rPr>
                <w:rFonts w:ascii="Arial" w:hAnsi="Arial" w:cs="Arial"/>
                <w:b/>
                <w:sz w:val="16"/>
                <w:szCs w:val="24"/>
              </w:rPr>
              <w:t>(PTO 1553)</w:t>
            </w:r>
          </w:p>
        </w:tc>
        <w:tc>
          <w:tcPr>
            <w:tcW w:w="558" w:type="pct"/>
            <w:shd w:val="clear" w:color="auto" w:fill="FFFFFF"/>
            <w:vAlign w:val="center"/>
          </w:tcPr>
          <w:p w:rsidR="009B2696" w:rsidRPr="00053A0D" w:rsidP="009B2696" w14:paraId="31738F35" w14:textId="72BCAEBB">
            <w:pPr>
              <w:spacing w:after="120"/>
              <w:jc w:val="right"/>
              <w:rPr>
                <w:rFonts w:ascii="Arial" w:hAnsi="Arial" w:cs="Arial"/>
                <w:bCs/>
                <w:sz w:val="16"/>
                <w:szCs w:val="24"/>
              </w:rPr>
            </w:pPr>
            <w:r>
              <w:rPr>
                <w:rFonts w:ascii="Arial" w:hAnsi="Arial" w:cs="Arial"/>
                <w:sz w:val="16"/>
                <w:szCs w:val="16"/>
              </w:rPr>
              <w:t>94,729</w:t>
            </w:r>
          </w:p>
        </w:tc>
        <w:tc>
          <w:tcPr>
            <w:tcW w:w="518" w:type="pct"/>
            <w:shd w:val="clear" w:color="auto" w:fill="FFFFFF"/>
            <w:vAlign w:val="center"/>
          </w:tcPr>
          <w:p w:rsidR="009B2696" w:rsidRPr="00053A0D" w:rsidP="009B2696" w14:paraId="76BD6489" w14:textId="38C313A0">
            <w:pPr>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3949B6D3" w14:textId="440C1276">
            <w:pPr>
              <w:spacing w:after="120"/>
              <w:jc w:val="right"/>
              <w:rPr>
                <w:rFonts w:ascii="Arial" w:hAnsi="Arial" w:cs="Arial"/>
                <w:bCs/>
                <w:sz w:val="16"/>
                <w:szCs w:val="24"/>
              </w:rPr>
            </w:pPr>
            <w:r>
              <w:rPr>
                <w:rFonts w:ascii="Arial" w:hAnsi="Arial" w:cs="Arial"/>
                <w:sz w:val="16"/>
                <w:szCs w:val="16"/>
              </w:rPr>
              <w:t>94,729</w:t>
            </w:r>
          </w:p>
        </w:tc>
        <w:tc>
          <w:tcPr>
            <w:tcW w:w="516" w:type="pct"/>
            <w:shd w:val="clear" w:color="auto" w:fill="FFFFFF"/>
            <w:vAlign w:val="center"/>
          </w:tcPr>
          <w:p w:rsidR="009B2696" w:rsidRPr="00053A0D" w:rsidP="009B2696" w14:paraId="5BF79CEF" w14:textId="4791CC4D">
            <w:pPr>
              <w:spacing w:after="120"/>
              <w:jc w:val="right"/>
              <w:rPr>
                <w:rFonts w:ascii="Arial" w:hAnsi="Arial" w:cs="Arial"/>
                <w:bCs/>
                <w:sz w:val="16"/>
                <w:szCs w:val="24"/>
              </w:rPr>
            </w:pPr>
            <w:r>
              <w:rPr>
                <w:rFonts w:ascii="Arial" w:hAnsi="Arial" w:cs="Arial"/>
                <w:bCs/>
                <w:sz w:val="16"/>
                <w:szCs w:val="24"/>
              </w:rPr>
              <w:t>1</w:t>
            </w:r>
          </w:p>
          <w:p w:rsidR="009B2696" w:rsidRPr="00053A0D" w:rsidP="009B2696" w14:paraId="454C6653" w14:textId="3F5786A1">
            <w:pPr>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60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1EFE4E67" w14:textId="5534BD7C">
            <w:pPr>
              <w:spacing w:after="120"/>
              <w:jc w:val="right"/>
              <w:rPr>
                <w:rFonts w:ascii="Arial" w:hAnsi="Arial" w:cs="Arial"/>
                <w:bCs/>
                <w:sz w:val="16"/>
                <w:szCs w:val="16"/>
              </w:rPr>
            </w:pPr>
            <w:r>
              <w:rPr>
                <w:rFonts w:ascii="Arial" w:hAnsi="Arial" w:cs="Arial"/>
                <w:sz w:val="16"/>
                <w:szCs w:val="16"/>
              </w:rPr>
              <w:t>94,729</w:t>
            </w:r>
          </w:p>
        </w:tc>
        <w:tc>
          <w:tcPr>
            <w:tcW w:w="369" w:type="pct"/>
            <w:vAlign w:val="center"/>
          </w:tcPr>
          <w:p w:rsidR="009B2696" w:rsidRPr="00053A0D" w:rsidP="009B2696" w14:paraId="1D128D80" w14:textId="4A1C1B3D">
            <w:pPr>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6BCB374C" w14:textId="485CE617">
            <w:pPr>
              <w:spacing w:after="120"/>
              <w:jc w:val="right"/>
              <w:rPr>
                <w:rFonts w:ascii="Arial" w:hAnsi="Arial" w:cs="Arial"/>
                <w:bCs/>
                <w:sz w:val="16"/>
                <w:szCs w:val="24"/>
              </w:rPr>
            </w:pPr>
            <w:r>
              <w:rPr>
                <w:rFonts w:ascii="Arial" w:hAnsi="Arial" w:cs="Arial"/>
                <w:sz w:val="16"/>
                <w:szCs w:val="16"/>
              </w:rPr>
              <w:t xml:space="preserve">$42,343,863 </w:t>
            </w:r>
          </w:p>
        </w:tc>
      </w:tr>
      <w:tr w14:paraId="381AE5E6" w14:textId="77777777" w:rsidTr="00E23ED2">
        <w:tblPrEx>
          <w:tblW w:w="5890" w:type="pct"/>
          <w:jc w:val="center"/>
          <w:tblLook w:val="0000"/>
        </w:tblPrEx>
        <w:trPr>
          <w:cantSplit/>
          <w:jc w:val="center"/>
        </w:trPr>
        <w:tc>
          <w:tcPr>
            <w:tcW w:w="247" w:type="pct"/>
            <w:vAlign w:val="center"/>
          </w:tcPr>
          <w:p w:rsidR="009B2696" w:rsidRPr="00053A0D" w:rsidP="009B2696" w14:paraId="41B5A7D5" w14:textId="77777777">
            <w:pPr>
              <w:jc w:val="center"/>
              <w:rPr>
                <w:rFonts w:ascii="Arial" w:hAnsi="Arial" w:cs="Arial"/>
                <w:b/>
                <w:sz w:val="16"/>
                <w:szCs w:val="24"/>
              </w:rPr>
            </w:pPr>
            <w:r w:rsidRPr="00053A0D">
              <w:rPr>
                <w:rFonts w:ascii="Arial" w:hAnsi="Arial" w:cs="Arial"/>
                <w:b/>
                <w:sz w:val="16"/>
                <w:szCs w:val="24"/>
              </w:rPr>
              <w:t>2</w:t>
            </w:r>
          </w:p>
        </w:tc>
        <w:tc>
          <w:tcPr>
            <w:tcW w:w="956" w:type="pct"/>
          </w:tcPr>
          <w:p w:rsidR="009B2696" w:rsidRPr="00053A0D" w:rsidP="009B2696" w14:paraId="70F47F33" w14:textId="77777777">
            <w:pPr>
              <w:spacing w:before="120" w:after="120"/>
              <w:rPr>
                <w:rFonts w:ascii="Arial" w:hAnsi="Arial" w:cs="Arial"/>
                <w:sz w:val="16"/>
                <w:szCs w:val="24"/>
              </w:rPr>
            </w:pPr>
            <w:r w:rsidRPr="00053A0D">
              <w:rPr>
                <w:rFonts w:ascii="Arial" w:hAnsi="Arial" w:cs="Arial"/>
                <w:sz w:val="16"/>
                <w:szCs w:val="24"/>
              </w:rPr>
              <w:t xml:space="preserve">Request for Extension of Time to File a Statement of Use </w:t>
            </w:r>
          </w:p>
          <w:p w:rsidR="009B2696" w:rsidRPr="00053A0D" w:rsidP="009B2696" w14:paraId="6EC0CC26" w14:textId="31C13065">
            <w:pPr>
              <w:spacing w:before="120" w:after="120"/>
              <w:rPr>
                <w:rFonts w:ascii="Arial" w:hAnsi="Arial" w:cs="Arial"/>
                <w:sz w:val="16"/>
                <w:szCs w:val="24"/>
              </w:rPr>
            </w:pPr>
            <w:r w:rsidRPr="00053A0D">
              <w:rPr>
                <w:rFonts w:ascii="Arial" w:hAnsi="Arial" w:cs="Arial"/>
                <w:b/>
                <w:sz w:val="16"/>
                <w:szCs w:val="24"/>
              </w:rPr>
              <w:t>(PTO 1581)</w:t>
            </w:r>
          </w:p>
        </w:tc>
        <w:tc>
          <w:tcPr>
            <w:tcW w:w="558" w:type="pct"/>
            <w:shd w:val="clear" w:color="auto" w:fill="FFFFFF"/>
            <w:vAlign w:val="center"/>
          </w:tcPr>
          <w:p w:rsidR="009B2696" w:rsidRPr="00053A0D" w:rsidP="009B2696" w14:paraId="7564BB1F" w14:textId="4B883BE9">
            <w:pPr>
              <w:spacing w:after="120"/>
              <w:jc w:val="right"/>
              <w:rPr>
                <w:rFonts w:ascii="Arial" w:hAnsi="Arial" w:cs="Arial"/>
                <w:bCs/>
                <w:sz w:val="16"/>
                <w:szCs w:val="24"/>
              </w:rPr>
            </w:pPr>
            <w:r>
              <w:rPr>
                <w:rFonts w:ascii="Arial" w:hAnsi="Arial" w:cs="Arial"/>
                <w:sz w:val="16"/>
                <w:szCs w:val="16"/>
              </w:rPr>
              <w:t>238,839</w:t>
            </w:r>
          </w:p>
        </w:tc>
        <w:tc>
          <w:tcPr>
            <w:tcW w:w="518" w:type="pct"/>
            <w:shd w:val="clear" w:color="auto" w:fill="FFFFFF"/>
            <w:vAlign w:val="center"/>
          </w:tcPr>
          <w:p w:rsidR="009B2696" w:rsidRPr="00053A0D" w:rsidP="009B2696" w14:paraId="15D2C098" w14:textId="29E6BB7C">
            <w:pPr>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346B9511" w14:textId="1E2D0D3D">
            <w:pPr>
              <w:spacing w:after="120"/>
              <w:jc w:val="right"/>
              <w:rPr>
                <w:rFonts w:ascii="Arial" w:hAnsi="Arial" w:cs="Arial"/>
                <w:bCs/>
                <w:sz w:val="16"/>
                <w:szCs w:val="24"/>
              </w:rPr>
            </w:pPr>
            <w:r>
              <w:rPr>
                <w:rFonts w:ascii="Arial" w:hAnsi="Arial" w:cs="Arial"/>
                <w:sz w:val="16"/>
                <w:szCs w:val="16"/>
              </w:rPr>
              <w:t>238,839</w:t>
            </w:r>
          </w:p>
        </w:tc>
        <w:tc>
          <w:tcPr>
            <w:tcW w:w="516" w:type="pct"/>
            <w:shd w:val="clear" w:color="auto" w:fill="FFFFFF"/>
            <w:vAlign w:val="center"/>
          </w:tcPr>
          <w:p w:rsidR="009B2696" w:rsidRPr="00053A0D" w:rsidP="009B2696" w14:paraId="1E4269F2" w14:textId="5AA7D19D">
            <w:pPr>
              <w:spacing w:after="120"/>
              <w:jc w:val="right"/>
              <w:rPr>
                <w:rFonts w:ascii="Arial" w:hAnsi="Arial" w:cs="Arial"/>
                <w:bCs/>
                <w:sz w:val="16"/>
                <w:szCs w:val="24"/>
              </w:rPr>
            </w:pPr>
            <w:r w:rsidRPr="00053A0D">
              <w:rPr>
                <w:rFonts w:ascii="Arial" w:hAnsi="Arial" w:cs="Arial"/>
                <w:bCs/>
                <w:sz w:val="16"/>
                <w:szCs w:val="24"/>
              </w:rPr>
              <w:t>0.</w:t>
            </w:r>
            <w:r>
              <w:rPr>
                <w:rFonts w:ascii="Arial" w:hAnsi="Arial" w:cs="Arial"/>
                <w:bCs/>
                <w:sz w:val="16"/>
                <w:szCs w:val="24"/>
              </w:rPr>
              <w:t>58</w:t>
            </w:r>
          </w:p>
          <w:p w:rsidR="009B2696" w:rsidRPr="00053A0D" w:rsidP="009B2696" w14:paraId="74E7284D" w14:textId="73215178">
            <w:pPr>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35</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6302056F" w14:textId="7B9C9194">
            <w:pPr>
              <w:spacing w:after="120"/>
              <w:jc w:val="right"/>
              <w:rPr>
                <w:rFonts w:ascii="Arial" w:hAnsi="Arial" w:cs="Arial"/>
                <w:bCs/>
                <w:sz w:val="16"/>
                <w:szCs w:val="16"/>
              </w:rPr>
            </w:pPr>
            <w:r>
              <w:rPr>
                <w:rFonts w:ascii="Arial" w:hAnsi="Arial" w:cs="Arial"/>
                <w:sz w:val="16"/>
                <w:szCs w:val="16"/>
              </w:rPr>
              <w:t>138,527</w:t>
            </w:r>
          </w:p>
        </w:tc>
        <w:tc>
          <w:tcPr>
            <w:tcW w:w="369" w:type="pct"/>
            <w:vAlign w:val="center"/>
          </w:tcPr>
          <w:p w:rsidR="009B2696" w:rsidRPr="00053A0D" w:rsidP="009B2696" w14:paraId="5F977014" w14:textId="78CCECA6">
            <w:pPr>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4FB399AA" w14:textId="4B8F3837">
            <w:pPr>
              <w:spacing w:after="120"/>
              <w:jc w:val="right"/>
              <w:rPr>
                <w:rFonts w:ascii="Arial" w:hAnsi="Arial" w:cs="Arial"/>
                <w:bCs/>
                <w:sz w:val="16"/>
                <w:szCs w:val="24"/>
              </w:rPr>
            </w:pPr>
            <w:r>
              <w:rPr>
                <w:rFonts w:ascii="Arial" w:hAnsi="Arial" w:cs="Arial"/>
                <w:sz w:val="16"/>
                <w:szCs w:val="16"/>
              </w:rPr>
              <w:t xml:space="preserve">$61,921,569 </w:t>
            </w:r>
          </w:p>
        </w:tc>
      </w:tr>
      <w:tr w14:paraId="28FB031F" w14:textId="77777777" w:rsidTr="00E23ED2">
        <w:tblPrEx>
          <w:tblW w:w="5890" w:type="pct"/>
          <w:jc w:val="center"/>
          <w:tblLook w:val="0000"/>
        </w:tblPrEx>
        <w:trPr>
          <w:cantSplit/>
          <w:jc w:val="center"/>
        </w:trPr>
        <w:tc>
          <w:tcPr>
            <w:tcW w:w="247" w:type="pct"/>
            <w:vAlign w:val="center"/>
          </w:tcPr>
          <w:p w:rsidR="009B2696" w:rsidRPr="00053A0D" w:rsidP="009B2696" w14:paraId="7AF28BE8" w14:textId="77777777">
            <w:pPr>
              <w:jc w:val="center"/>
              <w:rPr>
                <w:rFonts w:ascii="Arial" w:hAnsi="Arial" w:cs="Arial"/>
                <w:b/>
                <w:sz w:val="16"/>
                <w:szCs w:val="24"/>
              </w:rPr>
            </w:pPr>
            <w:r w:rsidRPr="00053A0D">
              <w:rPr>
                <w:rFonts w:ascii="Arial" w:hAnsi="Arial" w:cs="Arial"/>
                <w:b/>
                <w:sz w:val="16"/>
                <w:szCs w:val="24"/>
              </w:rPr>
              <w:t>3</w:t>
            </w:r>
          </w:p>
        </w:tc>
        <w:tc>
          <w:tcPr>
            <w:tcW w:w="956" w:type="pct"/>
          </w:tcPr>
          <w:p w:rsidR="009B2696" w:rsidRPr="00053A0D" w:rsidP="009B2696" w14:paraId="45EE3DF0" w14:textId="77777777">
            <w:pPr>
              <w:spacing w:before="120" w:after="120"/>
              <w:rPr>
                <w:rFonts w:ascii="Arial" w:hAnsi="Arial" w:cs="Arial"/>
                <w:sz w:val="16"/>
                <w:szCs w:val="24"/>
              </w:rPr>
            </w:pPr>
            <w:r w:rsidRPr="00053A0D">
              <w:rPr>
                <w:rFonts w:ascii="Arial" w:hAnsi="Arial" w:cs="Arial"/>
                <w:sz w:val="16"/>
                <w:szCs w:val="24"/>
              </w:rPr>
              <w:t xml:space="preserve">Petition to Revive Abandoned Application – Failure to Respond Timely to Office Action </w:t>
            </w:r>
          </w:p>
          <w:p w:rsidR="009B2696" w:rsidRPr="00053A0D" w:rsidP="009B2696" w14:paraId="5FCB075D" w14:textId="5B6A7333">
            <w:pPr>
              <w:spacing w:before="120" w:after="120"/>
              <w:rPr>
                <w:rFonts w:ascii="Arial" w:hAnsi="Arial" w:cs="Arial"/>
                <w:sz w:val="16"/>
                <w:szCs w:val="24"/>
              </w:rPr>
            </w:pPr>
            <w:r w:rsidRPr="00053A0D">
              <w:rPr>
                <w:rFonts w:ascii="Arial" w:hAnsi="Arial" w:cs="Arial"/>
                <w:b/>
                <w:sz w:val="16"/>
                <w:szCs w:val="24"/>
              </w:rPr>
              <w:t>(PTO 2194)</w:t>
            </w:r>
          </w:p>
        </w:tc>
        <w:tc>
          <w:tcPr>
            <w:tcW w:w="558" w:type="pct"/>
            <w:shd w:val="clear" w:color="auto" w:fill="FFFFFF"/>
            <w:vAlign w:val="center"/>
          </w:tcPr>
          <w:p w:rsidR="009B2696" w:rsidRPr="00053A0D" w:rsidP="009B2696" w14:paraId="0AE65933" w14:textId="446F3CC6">
            <w:pPr>
              <w:spacing w:after="120"/>
              <w:jc w:val="right"/>
              <w:rPr>
                <w:rFonts w:ascii="Arial" w:hAnsi="Arial" w:cs="Arial"/>
                <w:bCs/>
                <w:sz w:val="16"/>
                <w:szCs w:val="24"/>
              </w:rPr>
            </w:pPr>
            <w:r>
              <w:rPr>
                <w:rFonts w:ascii="Arial" w:hAnsi="Arial" w:cs="Arial"/>
                <w:sz w:val="16"/>
                <w:szCs w:val="16"/>
              </w:rPr>
              <w:t>20,665</w:t>
            </w:r>
          </w:p>
        </w:tc>
        <w:tc>
          <w:tcPr>
            <w:tcW w:w="518" w:type="pct"/>
            <w:shd w:val="clear" w:color="auto" w:fill="FFFFFF"/>
            <w:vAlign w:val="center"/>
          </w:tcPr>
          <w:p w:rsidR="009B2696" w:rsidRPr="00053A0D" w:rsidP="009B2696" w14:paraId="37BE150D" w14:textId="413561C9">
            <w:pPr>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41F8A7E8" w14:textId="4161A4DE">
            <w:pPr>
              <w:spacing w:after="120"/>
              <w:jc w:val="right"/>
              <w:rPr>
                <w:rFonts w:ascii="Arial" w:hAnsi="Arial" w:cs="Arial"/>
                <w:bCs/>
                <w:sz w:val="16"/>
                <w:szCs w:val="24"/>
              </w:rPr>
            </w:pPr>
            <w:r>
              <w:rPr>
                <w:rFonts w:ascii="Arial" w:hAnsi="Arial" w:cs="Arial"/>
                <w:sz w:val="16"/>
                <w:szCs w:val="16"/>
              </w:rPr>
              <w:t>20,665</w:t>
            </w:r>
          </w:p>
        </w:tc>
        <w:tc>
          <w:tcPr>
            <w:tcW w:w="516" w:type="pct"/>
            <w:shd w:val="clear" w:color="auto" w:fill="FFFFFF"/>
            <w:vAlign w:val="center"/>
          </w:tcPr>
          <w:p w:rsidR="009B2696" w:rsidRPr="00053A0D" w:rsidP="009B2696" w14:paraId="7B4E59D3" w14:textId="506C7909">
            <w:pPr>
              <w:spacing w:after="120"/>
              <w:jc w:val="right"/>
              <w:rPr>
                <w:rFonts w:ascii="Arial" w:hAnsi="Arial" w:cs="Arial"/>
                <w:bCs/>
                <w:sz w:val="16"/>
                <w:szCs w:val="24"/>
              </w:rPr>
            </w:pPr>
            <w:r>
              <w:rPr>
                <w:rFonts w:ascii="Arial" w:hAnsi="Arial" w:cs="Arial"/>
                <w:bCs/>
                <w:sz w:val="16"/>
                <w:szCs w:val="24"/>
              </w:rPr>
              <w:t>1</w:t>
            </w:r>
            <w:r w:rsidRPr="00053A0D">
              <w:rPr>
                <w:rFonts w:ascii="Arial" w:hAnsi="Arial" w:cs="Arial"/>
                <w:bCs/>
                <w:sz w:val="16"/>
                <w:szCs w:val="24"/>
              </w:rPr>
              <w:t xml:space="preserve"> </w:t>
            </w:r>
          </w:p>
          <w:p w:rsidR="009B2696" w:rsidRPr="00053A0D" w:rsidP="009B2696" w14:paraId="07D8FF19" w14:textId="6C6C2D0D">
            <w:pPr>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60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2ABF16E8" w14:textId="025A7C96">
            <w:pPr>
              <w:spacing w:after="120"/>
              <w:jc w:val="right"/>
              <w:rPr>
                <w:rFonts w:ascii="Arial" w:hAnsi="Arial" w:cs="Arial"/>
                <w:bCs/>
                <w:sz w:val="16"/>
                <w:szCs w:val="16"/>
              </w:rPr>
            </w:pPr>
            <w:r>
              <w:rPr>
                <w:rFonts w:ascii="Arial" w:hAnsi="Arial" w:cs="Arial"/>
                <w:sz w:val="16"/>
                <w:szCs w:val="16"/>
              </w:rPr>
              <w:t>20,665</w:t>
            </w:r>
          </w:p>
        </w:tc>
        <w:tc>
          <w:tcPr>
            <w:tcW w:w="369" w:type="pct"/>
            <w:vAlign w:val="center"/>
          </w:tcPr>
          <w:p w:rsidR="009B2696" w:rsidRPr="00053A0D" w:rsidP="009B2696" w14:paraId="7FDE9E4A" w14:textId="376803A5">
            <w:pPr>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1A6B7F30" w14:textId="0FBBD7EA">
            <w:pPr>
              <w:spacing w:after="120"/>
              <w:jc w:val="right"/>
              <w:rPr>
                <w:rFonts w:ascii="Arial" w:hAnsi="Arial" w:cs="Arial"/>
                <w:bCs/>
                <w:sz w:val="16"/>
                <w:szCs w:val="24"/>
              </w:rPr>
            </w:pPr>
            <w:r>
              <w:rPr>
                <w:rFonts w:ascii="Arial" w:hAnsi="Arial" w:cs="Arial"/>
                <w:sz w:val="16"/>
                <w:szCs w:val="16"/>
              </w:rPr>
              <w:t xml:space="preserve">$9,237,255 </w:t>
            </w:r>
          </w:p>
        </w:tc>
      </w:tr>
      <w:tr w14:paraId="608B7239" w14:textId="77777777" w:rsidTr="00E23ED2">
        <w:tblPrEx>
          <w:tblW w:w="5890" w:type="pct"/>
          <w:jc w:val="center"/>
          <w:tblLook w:val="0000"/>
        </w:tblPrEx>
        <w:trPr>
          <w:cantSplit/>
          <w:jc w:val="center"/>
        </w:trPr>
        <w:tc>
          <w:tcPr>
            <w:tcW w:w="247" w:type="pct"/>
            <w:vAlign w:val="center"/>
          </w:tcPr>
          <w:p w:rsidR="009B2696" w:rsidRPr="00053A0D" w:rsidP="009B2696" w14:paraId="40B375F5" w14:textId="77777777">
            <w:pPr>
              <w:jc w:val="center"/>
              <w:rPr>
                <w:rFonts w:ascii="Arial" w:hAnsi="Arial" w:cs="Arial"/>
                <w:b/>
                <w:sz w:val="16"/>
                <w:szCs w:val="24"/>
              </w:rPr>
            </w:pPr>
            <w:r w:rsidRPr="00053A0D">
              <w:rPr>
                <w:rFonts w:ascii="Arial" w:hAnsi="Arial" w:cs="Arial"/>
                <w:b/>
                <w:sz w:val="16"/>
                <w:szCs w:val="24"/>
              </w:rPr>
              <w:t>4</w:t>
            </w:r>
          </w:p>
        </w:tc>
        <w:tc>
          <w:tcPr>
            <w:tcW w:w="956" w:type="pct"/>
          </w:tcPr>
          <w:p w:rsidR="009B2696" w:rsidRPr="00053A0D" w:rsidP="009B2696" w14:paraId="3FC10C99" w14:textId="77777777">
            <w:pPr>
              <w:spacing w:before="120" w:after="120"/>
              <w:rPr>
                <w:rFonts w:ascii="Arial" w:hAnsi="Arial" w:cs="Arial"/>
                <w:b/>
                <w:sz w:val="16"/>
                <w:szCs w:val="24"/>
              </w:rPr>
            </w:pPr>
            <w:r w:rsidRPr="00053A0D">
              <w:rPr>
                <w:rFonts w:ascii="Arial" w:hAnsi="Arial" w:cs="Arial"/>
                <w:sz w:val="16"/>
                <w:szCs w:val="24"/>
              </w:rPr>
              <w:t xml:space="preserve">Petition to Revive Abandoned Application – Failure to File Timely Statement of Use or Extension Request </w:t>
            </w:r>
          </w:p>
          <w:p w:rsidR="009B2696" w:rsidRPr="00053A0D" w:rsidP="009B2696" w14:paraId="6C0D2631" w14:textId="1DD24392">
            <w:pPr>
              <w:spacing w:before="120" w:after="120"/>
              <w:rPr>
                <w:rFonts w:ascii="Arial" w:hAnsi="Arial" w:cs="Arial"/>
                <w:sz w:val="16"/>
                <w:szCs w:val="24"/>
              </w:rPr>
            </w:pPr>
            <w:r w:rsidRPr="00053A0D">
              <w:rPr>
                <w:rFonts w:ascii="Arial" w:hAnsi="Arial" w:cs="Arial"/>
                <w:b/>
                <w:sz w:val="16"/>
                <w:szCs w:val="24"/>
              </w:rPr>
              <w:t>(PTO 2195)</w:t>
            </w:r>
          </w:p>
        </w:tc>
        <w:tc>
          <w:tcPr>
            <w:tcW w:w="558" w:type="pct"/>
            <w:shd w:val="clear" w:color="auto" w:fill="FFFFFF"/>
            <w:vAlign w:val="center"/>
          </w:tcPr>
          <w:p w:rsidR="009B2696" w:rsidRPr="00053A0D" w:rsidP="009B2696" w14:paraId="4F7F131F" w14:textId="7A7B5DAE">
            <w:pPr>
              <w:spacing w:after="120"/>
              <w:jc w:val="right"/>
              <w:rPr>
                <w:rFonts w:ascii="Arial" w:hAnsi="Arial" w:cs="Arial"/>
                <w:bCs/>
                <w:sz w:val="16"/>
                <w:szCs w:val="24"/>
              </w:rPr>
            </w:pPr>
            <w:r>
              <w:rPr>
                <w:rFonts w:ascii="Arial" w:hAnsi="Arial" w:cs="Arial"/>
                <w:sz w:val="16"/>
                <w:szCs w:val="16"/>
              </w:rPr>
              <w:t>1,067</w:t>
            </w:r>
          </w:p>
        </w:tc>
        <w:tc>
          <w:tcPr>
            <w:tcW w:w="518" w:type="pct"/>
            <w:shd w:val="clear" w:color="auto" w:fill="FFFFFF"/>
            <w:vAlign w:val="center"/>
          </w:tcPr>
          <w:p w:rsidR="009B2696" w:rsidRPr="00053A0D" w:rsidP="009B2696" w14:paraId="62A48BDC" w14:textId="47E0D746">
            <w:pPr>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590D66B3" w14:textId="59FEABF8">
            <w:pPr>
              <w:spacing w:after="120"/>
              <w:jc w:val="right"/>
              <w:rPr>
                <w:rFonts w:ascii="Arial" w:hAnsi="Arial" w:cs="Arial"/>
                <w:bCs/>
                <w:sz w:val="16"/>
                <w:szCs w:val="24"/>
              </w:rPr>
            </w:pPr>
            <w:r>
              <w:rPr>
                <w:rFonts w:ascii="Arial" w:hAnsi="Arial" w:cs="Arial"/>
                <w:sz w:val="16"/>
                <w:szCs w:val="16"/>
              </w:rPr>
              <w:t>1,067</w:t>
            </w:r>
          </w:p>
        </w:tc>
        <w:tc>
          <w:tcPr>
            <w:tcW w:w="516" w:type="pct"/>
            <w:shd w:val="clear" w:color="auto" w:fill="FFFFFF"/>
            <w:vAlign w:val="center"/>
          </w:tcPr>
          <w:p w:rsidR="009B2696" w:rsidRPr="00053A0D" w:rsidP="009B2696" w14:paraId="7229C414" w14:textId="04DF3D2E">
            <w:pPr>
              <w:spacing w:after="120"/>
              <w:jc w:val="right"/>
              <w:rPr>
                <w:rFonts w:ascii="Arial" w:hAnsi="Arial" w:cs="Arial"/>
                <w:bCs/>
                <w:sz w:val="16"/>
                <w:szCs w:val="24"/>
              </w:rPr>
            </w:pPr>
            <w:r w:rsidRPr="00053A0D">
              <w:rPr>
                <w:rFonts w:ascii="Arial" w:hAnsi="Arial" w:cs="Arial"/>
                <w:bCs/>
                <w:sz w:val="16"/>
                <w:szCs w:val="24"/>
              </w:rPr>
              <w:t>0.</w:t>
            </w:r>
            <w:r>
              <w:rPr>
                <w:rFonts w:ascii="Arial" w:hAnsi="Arial" w:cs="Arial"/>
                <w:bCs/>
                <w:sz w:val="16"/>
                <w:szCs w:val="24"/>
              </w:rPr>
              <w:t>67</w:t>
            </w:r>
          </w:p>
          <w:p w:rsidR="009B2696" w:rsidRPr="00053A0D" w:rsidP="009B2696" w14:paraId="4754386A" w14:textId="7D96DCB0">
            <w:pPr>
              <w:spacing w:after="120"/>
              <w:jc w:val="right"/>
              <w:rPr>
                <w:rFonts w:ascii="Arial" w:hAnsi="Arial" w:cs="Arial"/>
                <w:bCs/>
                <w:sz w:val="16"/>
                <w:szCs w:val="24"/>
              </w:rPr>
            </w:pPr>
            <w:r>
              <w:rPr>
                <w:rFonts w:ascii="Arial" w:hAnsi="Arial" w:cs="Arial"/>
                <w:bCs/>
                <w:sz w:val="16"/>
                <w:szCs w:val="24"/>
              </w:rPr>
              <w:t>(40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05050BCF" w14:textId="646A49ED">
            <w:pPr>
              <w:spacing w:after="120"/>
              <w:jc w:val="right"/>
              <w:rPr>
                <w:rFonts w:ascii="Arial" w:hAnsi="Arial" w:cs="Arial"/>
                <w:bCs/>
                <w:sz w:val="16"/>
                <w:szCs w:val="16"/>
              </w:rPr>
            </w:pPr>
            <w:r>
              <w:rPr>
                <w:rFonts w:ascii="Arial" w:hAnsi="Arial" w:cs="Arial"/>
                <w:sz w:val="16"/>
                <w:szCs w:val="16"/>
              </w:rPr>
              <w:t>715</w:t>
            </w:r>
          </w:p>
        </w:tc>
        <w:tc>
          <w:tcPr>
            <w:tcW w:w="369" w:type="pct"/>
            <w:vAlign w:val="center"/>
          </w:tcPr>
          <w:p w:rsidR="009B2696" w:rsidRPr="00053A0D" w:rsidP="009B2696" w14:paraId="2DA2BAC0" w14:textId="6EEF5BCD">
            <w:pPr>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56E31437" w14:textId="2BAFB298">
            <w:pPr>
              <w:spacing w:after="120"/>
              <w:jc w:val="right"/>
              <w:rPr>
                <w:rFonts w:ascii="Arial" w:hAnsi="Arial" w:cs="Arial"/>
                <w:bCs/>
                <w:sz w:val="16"/>
                <w:szCs w:val="24"/>
              </w:rPr>
            </w:pPr>
            <w:r>
              <w:rPr>
                <w:rFonts w:ascii="Arial" w:hAnsi="Arial" w:cs="Arial"/>
                <w:sz w:val="16"/>
                <w:szCs w:val="16"/>
              </w:rPr>
              <w:t xml:space="preserve">$319,605 </w:t>
            </w:r>
          </w:p>
        </w:tc>
      </w:tr>
      <w:tr w14:paraId="56A3B5A4" w14:textId="77777777" w:rsidTr="00E23ED2">
        <w:tblPrEx>
          <w:tblW w:w="5890" w:type="pct"/>
          <w:jc w:val="center"/>
          <w:tblLook w:val="0000"/>
        </w:tblPrEx>
        <w:trPr>
          <w:cantSplit/>
          <w:jc w:val="center"/>
        </w:trPr>
        <w:tc>
          <w:tcPr>
            <w:tcW w:w="247" w:type="pct"/>
            <w:vAlign w:val="center"/>
          </w:tcPr>
          <w:p w:rsidR="009B2696" w:rsidRPr="00053A0D" w:rsidP="009B2696" w14:paraId="60A9D24A" w14:textId="77777777">
            <w:pPr>
              <w:jc w:val="center"/>
              <w:rPr>
                <w:rFonts w:ascii="Arial" w:hAnsi="Arial" w:cs="Arial"/>
                <w:b/>
                <w:sz w:val="16"/>
                <w:szCs w:val="24"/>
              </w:rPr>
            </w:pPr>
            <w:r w:rsidRPr="00053A0D">
              <w:rPr>
                <w:rFonts w:ascii="Arial" w:hAnsi="Arial" w:cs="Arial"/>
                <w:b/>
                <w:sz w:val="16"/>
                <w:szCs w:val="24"/>
              </w:rPr>
              <w:t>5</w:t>
            </w:r>
          </w:p>
        </w:tc>
        <w:tc>
          <w:tcPr>
            <w:tcW w:w="956" w:type="pct"/>
          </w:tcPr>
          <w:p w:rsidR="009B2696" w:rsidRPr="00053A0D" w:rsidP="009B2696" w14:paraId="6DF55C10" w14:textId="77777777">
            <w:pPr>
              <w:spacing w:before="120" w:after="120"/>
              <w:rPr>
                <w:rFonts w:ascii="Arial" w:hAnsi="Arial" w:cs="Arial"/>
                <w:sz w:val="16"/>
                <w:szCs w:val="24"/>
              </w:rPr>
            </w:pPr>
            <w:r w:rsidRPr="00053A0D">
              <w:rPr>
                <w:rFonts w:ascii="Arial" w:hAnsi="Arial" w:cs="Arial"/>
                <w:sz w:val="16"/>
                <w:szCs w:val="24"/>
              </w:rPr>
              <w:t xml:space="preserve">Request to Delete Section 1(b) Basis, Intent to Use </w:t>
            </w:r>
          </w:p>
          <w:p w:rsidR="009B2696" w:rsidRPr="00053A0D" w:rsidP="009B2696" w14:paraId="78D9C353" w14:textId="2676FBED">
            <w:pPr>
              <w:spacing w:before="120" w:after="120"/>
              <w:rPr>
                <w:rFonts w:ascii="Arial" w:hAnsi="Arial" w:cs="Arial"/>
                <w:sz w:val="16"/>
                <w:szCs w:val="24"/>
              </w:rPr>
            </w:pPr>
            <w:r w:rsidRPr="00053A0D">
              <w:rPr>
                <w:rFonts w:ascii="Arial" w:hAnsi="Arial" w:cs="Arial"/>
                <w:b/>
                <w:sz w:val="16"/>
                <w:szCs w:val="24"/>
              </w:rPr>
              <w:t>(PTO 2200)</w:t>
            </w:r>
          </w:p>
        </w:tc>
        <w:tc>
          <w:tcPr>
            <w:tcW w:w="558" w:type="pct"/>
            <w:shd w:val="clear" w:color="auto" w:fill="FFFFFF"/>
            <w:vAlign w:val="center"/>
          </w:tcPr>
          <w:p w:rsidR="009B2696" w:rsidRPr="00053A0D" w:rsidP="009B2696" w14:paraId="55274E8C" w14:textId="69C5CFAC">
            <w:pPr>
              <w:spacing w:after="120"/>
              <w:jc w:val="right"/>
              <w:rPr>
                <w:rFonts w:ascii="Arial" w:hAnsi="Arial" w:cs="Arial"/>
                <w:bCs/>
                <w:sz w:val="16"/>
                <w:szCs w:val="24"/>
              </w:rPr>
            </w:pPr>
            <w:r>
              <w:rPr>
                <w:rFonts w:ascii="Arial" w:hAnsi="Arial" w:cs="Arial"/>
                <w:sz w:val="16"/>
                <w:szCs w:val="16"/>
              </w:rPr>
              <w:t>2,188</w:t>
            </w:r>
          </w:p>
        </w:tc>
        <w:tc>
          <w:tcPr>
            <w:tcW w:w="518" w:type="pct"/>
            <w:shd w:val="clear" w:color="auto" w:fill="FFFFFF"/>
            <w:vAlign w:val="center"/>
          </w:tcPr>
          <w:p w:rsidR="009B2696" w:rsidRPr="00053A0D" w:rsidP="009B2696" w14:paraId="6C29290D" w14:textId="5B9968BC">
            <w:pPr>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5FFD3363" w14:textId="1A182256">
            <w:pPr>
              <w:spacing w:after="120"/>
              <w:jc w:val="right"/>
              <w:rPr>
                <w:rFonts w:ascii="Arial" w:hAnsi="Arial" w:cs="Arial"/>
                <w:bCs/>
                <w:sz w:val="16"/>
                <w:szCs w:val="24"/>
              </w:rPr>
            </w:pPr>
            <w:r>
              <w:rPr>
                <w:rFonts w:ascii="Arial" w:hAnsi="Arial" w:cs="Arial"/>
                <w:sz w:val="16"/>
                <w:szCs w:val="16"/>
              </w:rPr>
              <w:t>2,188</w:t>
            </w:r>
          </w:p>
        </w:tc>
        <w:tc>
          <w:tcPr>
            <w:tcW w:w="516" w:type="pct"/>
            <w:shd w:val="clear" w:color="auto" w:fill="FFFFFF"/>
            <w:vAlign w:val="center"/>
          </w:tcPr>
          <w:p w:rsidR="009B2696" w:rsidRPr="00053A0D" w:rsidP="009B2696" w14:paraId="0FA957B3" w14:textId="0E634212">
            <w:pPr>
              <w:spacing w:after="120"/>
              <w:jc w:val="right"/>
              <w:rPr>
                <w:rFonts w:ascii="Arial" w:hAnsi="Arial" w:cs="Arial"/>
                <w:bCs/>
                <w:sz w:val="16"/>
                <w:szCs w:val="24"/>
              </w:rPr>
            </w:pPr>
            <w:r w:rsidRPr="00053A0D">
              <w:rPr>
                <w:rFonts w:ascii="Arial" w:hAnsi="Arial" w:cs="Arial"/>
                <w:bCs/>
                <w:sz w:val="16"/>
                <w:szCs w:val="24"/>
              </w:rPr>
              <w:t>0.</w:t>
            </w:r>
            <w:r>
              <w:rPr>
                <w:rFonts w:ascii="Arial" w:hAnsi="Arial" w:cs="Arial"/>
                <w:bCs/>
                <w:sz w:val="16"/>
                <w:szCs w:val="24"/>
              </w:rPr>
              <w:t>5</w:t>
            </w:r>
          </w:p>
          <w:p w:rsidR="009B2696" w:rsidRPr="00053A0D" w:rsidP="009B2696" w14:paraId="6E9635BB" w14:textId="10EA5FA5">
            <w:pPr>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30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1398409F" w14:textId="5CA2F538">
            <w:pPr>
              <w:spacing w:after="120"/>
              <w:jc w:val="right"/>
              <w:rPr>
                <w:rFonts w:ascii="Arial" w:hAnsi="Arial" w:cs="Arial"/>
                <w:bCs/>
                <w:sz w:val="16"/>
                <w:szCs w:val="16"/>
              </w:rPr>
            </w:pPr>
            <w:r>
              <w:rPr>
                <w:rFonts w:ascii="Arial" w:hAnsi="Arial" w:cs="Arial"/>
                <w:sz w:val="16"/>
                <w:szCs w:val="16"/>
              </w:rPr>
              <w:t>1,094</w:t>
            </w:r>
          </w:p>
        </w:tc>
        <w:tc>
          <w:tcPr>
            <w:tcW w:w="369" w:type="pct"/>
            <w:vAlign w:val="center"/>
          </w:tcPr>
          <w:p w:rsidR="009B2696" w:rsidRPr="00053A0D" w:rsidP="009B2696" w14:paraId="52F3C6A3" w14:textId="3658D290">
            <w:pPr>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6D1841DD" w14:textId="7DAA191D">
            <w:pPr>
              <w:spacing w:after="120"/>
              <w:jc w:val="right"/>
              <w:rPr>
                <w:rFonts w:ascii="Arial" w:hAnsi="Arial" w:cs="Arial"/>
                <w:bCs/>
                <w:sz w:val="16"/>
                <w:szCs w:val="24"/>
              </w:rPr>
            </w:pPr>
            <w:r>
              <w:rPr>
                <w:rFonts w:ascii="Arial" w:hAnsi="Arial" w:cs="Arial"/>
                <w:sz w:val="16"/>
                <w:szCs w:val="16"/>
              </w:rPr>
              <w:t xml:space="preserve">$489,018 </w:t>
            </w:r>
          </w:p>
        </w:tc>
      </w:tr>
      <w:tr w14:paraId="48A2F9F8" w14:textId="77777777" w:rsidTr="00E23ED2">
        <w:tblPrEx>
          <w:tblW w:w="5890" w:type="pct"/>
          <w:jc w:val="center"/>
          <w:tblLook w:val="0000"/>
        </w:tblPrEx>
        <w:trPr>
          <w:cantSplit/>
          <w:jc w:val="center"/>
        </w:trPr>
        <w:tc>
          <w:tcPr>
            <w:tcW w:w="247" w:type="pct"/>
            <w:vAlign w:val="center"/>
          </w:tcPr>
          <w:p w:rsidR="009B2696" w:rsidRPr="00053A0D" w:rsidP="009B2696" w14:paraId="617C463E" w14:textId="77777777">
            <w:pPr>
              <w:jc w:val="center"/>
              <w:rPr>
                <w:rFonts w:ascii="Arial" w:hAnsi="Arial" w:cs="Arial"/>
                <w:b/>
                <w:sz w:val="16"/>
                <w:szCs w:val="24"/>
              </w:rPr>
            </w:pPr>
            <w:r w:rsidRPr="00053A0D">
              <w:rPr>
                <w:rFonts w:ascii="Arial" w:hAnsi="Arial" w:cs="Arial"/>
                <w:b/>
                <w:sz w:val="16"/>
                <w:szCs w:val="24"/>
              </w:rPr>
              <w:t>6</w:t>
            </w:r>
          </w:p>
        </w:tc>
        <w:tc>
          <w:tcPr>
            <w:tcW w:w="956" w:type="pct"/>
          </w:tcPr>
          <w:p w:rsidR="009B2696" w:rsidRPr="00053A0D" w:rsidP="009B2696" w14:paraId="779FA76A" w14:textId="77777777">
            <w:pPr>
              <w:spacing w:before="120" w:after="120"/>
              <w:rPr>
                <w:rFonts w:ascii="Arial" w:hAnsi="Arial" w:cs="Arial"/>
                <w:sz w:val="16"/>
                <w:szCs w:val="24"/>
              </w:rPr>
            </w:pPr>
            <w:r w:rsidRPr="00053A0D">
              <w:rPr>
                <w:rFonts w:ascii="Arial" w:hAnsi="Arial" w:cs="Arial"/>
                <w:sz w:val="16"/>
                <w:szCs w:val="24"/>
              </w:rPr>
              <w:t xml:space="preserve">Request for Express Abandonment (Withdrawal) of Application </w:t>
            </w:r>
          </w:p>
          <w:p w:rsidR="009B2696" w:rsidRPr="00053A0D" w:rsidP="009B2696" w14:paraId="42E6871E" w14:textId="3DAB7C4E">
            <w:pPr>
              <w:spacing w:before="120" w:after="120"/>
              <w:rPr>
                <w:rFonts w:ascii="Arial" w:hAnsi="Arial" w:cs="Arial"/>
                <w:sz w:val="16"/>
                <w:szCs w:val="24"/>
              </w:rPr>
            </w:pPr>
            <w:r w:rsidRPr="00053A0D">
              <w:rPr>
                <w:rFonts w:ascii="Arial" w:hAnsi="Arial" w:cs="Arial"/>
                <w:b/>
                <w:sz w:val="16"/>
                <w:szCs w:val="24"/>
              </w:rPr>
              <w:t>(PTO 2202)</w:t>
            </w:r>
          </w:p>
        </w:tc>
        <w:tc>
          <w:tcPr>
            <w:tcW w:w="558" w:type="pct"/>
            <w:shd w:val="clear" w:color="auto" w:fill="FFFFFF"/>
            <w:vAlign w:val="center"/>
          </w:tcPr>
          <w:p w:rsidR="009B2696" w:rsidRPr="00053A0D" w:rsidP="009B2696" w14:paraId="20DA5C3F" w14:textId="64BCF63D">
            <w:pPr>
              <w:spacing w:after="120"/>
              <w:jc w:val="right"/>
              <w:rPr>
                <w:rFonts w:ascii="Arial" w:hAnsi="Arial" w:cs="Arial"/>
                <w:bCs/>
                <w:sz w:val="16"/>
                <w:szCs w:val="24"/>
              </w:rPr>
            </w:pPr>
            <w:r>
              <w:rPr>
                <w:rFonts w:ascii="Arial" w:hAnsi="Arial" w:cs="Arial"/>
                <w:sz w:val="16"/>
                <w:szCs w:val="16"/>
              </w:rPr>
              <w:t>9,702</w:t>
            </w:r>
          </w:p>
        </w:tc>
        <w:tc>
          <w:tcPr>
            <w:tcW w:w="518" w:type="pct"/>
            <w:shd w:val="clear" w:color="auto" w:fill="FFFFFF"/>
            <w:vAlign w:val="center"/>
          </w:tcPr>
          <w:p w:rsidR="009B2696" w:rsidRPr="00053A0D" w:rsidP="009B2696" w14:paraId="0B2C72C9" w14:textId="684F5E7D">
            <w:pPr>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7411A843" w14:textId="2AE9FD88">
            <w:pPr>
              <w:spacing w:after="120"/>
              <w:jc w:val="right"/>
              <w:rPr>
                <w:rFonts w:ascii="Arial" w:hAnsi="Arial" w:cs="Arial"/>
                <w:bCs/>
                <w:sz w:val="16"/>
                <w:szCs w:val="24"/>
              </w:rPr>
            </w:pPr>
            <w:r>
              <w:rPr>
                <w:rFonts w:ascii="Arial" w:hAnsi="Arial" w:cs="Arial"/>
                <w:sz w:val="16"/>
                <w:szCs w:val="16"/>
              </w:rPr>
              <w:t>9,702</w:t>
            </w:r>
          </w:p>
        </w:tc>
        <w:tc>
          <w:tcPr>
            <w:tcW w:w="516" w:type="pct"/>
            <w:shd w:val="clear" w:color="auto" w:fill="FFFFFF"/>
            <w:vAlign w:val="center"/>
          </w:tcPr>
          <w:p w:rsidR="009B2696" w:rsidRPr="00053A0D" w:rsidP="009B2696" w14:paraId="64710833" w14:textId="01927A2E">
            <w:pPr>
              <w:spacing w:after="120"/>
              <w:jc w:val="right"/>
              <w:rPr>
                <w:rFonts w:ascii="Arial" w:hAnsi="Arial" w:cs="Arial"/>
                <w:bCs/>
                <w:sz w:val="16"/>
                <w:szCs w:val="24"/>
              </w:rPr>
            </w:pPr>
            <w:r w:rsidRPr="00053A0D">
              <w:rPr>
                <w:rFonts w:ascii="Arial" w:hAnsi="Arial" w:cs="Arial"/>
                <w:bCs/>
                <w:sz w:val="16"/>
                <w:szCs w:val="24"/>
              </w:rPr>
              <w:t>0.</w:t>
            </w:r>
            <w:r>
              <w:rPr>
                <w:rFonts w:ascii="Arial" w:hAnsi="Arial" w:cs="Arial"/>
                <w:bCs/>
                <w:sz w:val="16"/>
                <w:szCs w:val="24"/>
              </w:rPr>
              <w:t>5</w:t>
            </w:r>
          </w:p>
          <w:p w:rsidR="009B2696" w:rsidRPr="00053A0D" w:rsidP="009B2696" w14:paraId="5F548217" w14:textId="6B65E7F0">
            <w:pPr>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30</w:t>
            </w:r>
            <w:r w:rsidRPr="00053A0D">
              <w:rPr>
                <w:rFonts w:ascii="Arial" w:hAnsi="Arial" w:cs="Arial"/>
                <w:bCs/>
                <w:sz w:val="16"/>
                <w:szCs w:val="24"/>
              </w:rPr>
              <w:t xml:space="preserve"> minutes) </w:t>
            </w:r>
          </w:p>
        </w:tc>
        <w:tc>
          <w:tcPr>
            <w:tcW w:w="726" w:type="pct"/>
            <w:shd w:val="clear" w:color="auto" w:fill="auto"/>
            <w:vAlign w:val="center"/>
          </w:tcPr>
          <w:p w:rsidR="009B2696" w:rsidRPr="00053A0D" w:rsidP="009B2696" w14:paraId="480F85F8" w14:textId="72A65A4E">
            <w:pPr>
              <w:spacing w:after="120"/>
              <w:jc w:val="right"/>
              <w:rPr>
                <w:rFonts w:ascii="Arial" w:hAnsi="Arial" w:cs="Arial"/>
                <w:bCs/>
                <w:sz w:val="16"/>
                <w:szCs w:val="16"/>
              </w:rPr>
            </w:pPr>
            <w:r>
              <w:rPr>
                <w:rFonts w:ascii="Arial" w:hAnsi="Arial" w:cs="Arial"/>
                <w:sz w:val="16"/>
                <w:szCs w:val="16"/>
              </w:rPr>
              <w:t>4,851</w:t>
            </w:r>
          </w:p>
        </w:tc>
        <w:tc>
          <w:tcPr>
            <w:tcW w:w="369" w:type="pct"/>
            <w:vAlign w:val="center"/>
          </w:tcPr>
          <w:p w:rsidR="009B2696" w:rsidRPr="00053A0D" w:rsidP="009B2696" w14:paraId="16935E3A" w14:textId="244E7F62">
            <w:pPr>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2E929676" w14:textId="3D4445FA">
            <w:pPr>
              <w:spacing w:after="120"/>
              <w:jc w:val="right"/>
              <w:rPr>
                <w:rFonts w:ascii="Arial" w:hAnsi="Arial" w:cs="Arial"/>
                <w:bCs/>
                <w:sz w:val="16"/>
                <w:szCs w:val="24"/>
              </w:rPr>
            </w:pPr>
            <w:r>
              <w:rPr>
                <w:rFonts w:ascii="Arial" w:hAnsi="Arial" w:cs="Arial"/>
                <w:sz w:val="16"/>
                <w:szCs w:val="16"/>
              </w:rPr>
              <w:t xml:space="preserve">$2,168,397 </w:t>
            </w:r>
          </w:p>
        </w:tc>
      </w:tr>
      <w:tr w14:paraId="7FEB2ABA" w14:textId="77777777" w:rsidTr="00E23ED2">
        <w:tblPrEx>
          <w:tblW w:w="5890" w:type="pct"/>
          <w:jc w:val="center"/>
          <w:tblLook w:val="0000"/>
        </w:tblPrEx>
        <w:trPr>
          <w:cantSplit/>
          <w:jc w:val="center"/>
        </w:trPr>
        <w:tc>
          <w:tcPr>
            <w:tcW w:w="247" w:type="pct"/>
            <w:vAlign w:val="center"/>
          </w:tcPr>
          <w:p w:rsidR="009B2696" w:rsidRPr="00053A0D" w:rsidP="009B2696" w14:paraId="2F5C756A" w14:textId="77777777">
            <w:pPr>
              <w:jc w:val="center"/>
              <w:rPr>
                <w:rFonts w:ascii="Arial" w:hAnsi="Arial" w:cs="Arial"/>
                <w:b/>
                <w:sz w:val="16"/>
                <w:szCs w:val="24"/>
              </w:rPr>
            </w:pPr>
            <w:r w:rsidRPr="00053A0D">
              <w:rPr>
                <w:rFonts w:ascii="Arial" w:hAnsi="Arial" w:cs="Arial"/>
                <w:b/>
                <w:sz w:val="16"/>
                <w:szCs w:val="24"/>
              </w:rPr>
              <w:t>7</w:t>
            </w:r>
          </w:p>
        </w:tc>
        <w:tc>
          <w:tcPr>
            <w:tcW w:w="956" w:type="pct"/>
          </w:tcPr>
          <w:p w:rsidR="009B2696" w:rsidP="009B2696" w14:paraId="100A7F76" w14:textId="77777777">
            <w:pPr>
              <w:spacing w:before="120" w:after="120"/>
              <w:rPr>
                <w:rFonts w:ascii="Arial" w:hAnsi="Arial" w:cs="Arial"/>
                <w:sz w:val="16"/>
                <w:szCs w:val="24"/>
              </w:rPr>
            </w:pPr>
            <w:r w:rsidRPr="00053A0D">
              <w:rPr>
                <w:rFonts w:ascii="Arial" w:hAnsi="Arial" w:cs="Arial"/>
                <w:sz w:val="16"/>
                <w:szCs w:val="24"/>
              </w:rPr>
              <w:t xml:space="preserve">Request to Divide Application </w:t>
            </w:r>
          </w:p>
          <w:p w:rsidR="009B2696" w:rsidRPr="00D3244B" w:rsidP="009B2696" w14:paraId="711B82AA" w14:textId="76CC8191">
            <w:pPr>
              <w:spacing w:before="120" w:after="120"/>
              <w:rPr>
                <w:rFonts w:ascii="Arial" w:hAnsi="Arial" w:cs="Arial"/>
                <w:sz w:val="16"/>
                <w:szCs w:val="24"/>
              </w:rPr>
            </w:pPr>
            <w:r w:rsidRPr="00053A0D">
              <w:rPr>
                <w:rFonts w:ascii="Arial" w:hAnsi="Arial" w:cs="Arial"/>
                <w:b/>
                <w:sz w:val="16"/>
                <w:szCs w:val="24"/>
              </w:rPr>
              <w:t xml:space="preserve">(PTO </w:t>
            </w:r>
            <w:r>
              <w:rPr>
                <w:rFonts w:ascii="Arial" w:hAnsi="Arial" w:cs="Arial"/>
                <w:b/>
                <w:sz w:val="16"/>
                <w:szCs w:val="24"/>
              </w:rPr>
              <w:t>1554</w:t>
            </w:r>
            <w:r w:rsidRPr="00053A0D">
              <w:rPr>
                <w:rFonts w:ascii="Arial" w:hAnsi="Arial" w:cs="Arial"/>
                <w:b/>
                <w:sz w:val="16"/>
                <w:szCs w:val="24"/>
              </w:rPr>
              <w:t>)</w:t>
            </w:r>
          </w:p>
        </w:tc>
        <w:tc>
          <w:tcPr>
            <w:tcW w:w="558" w:type="pct"/>
            <w:shd w:val="clear" w:color="auto" w:fill="FFFFFF"/>
            <w:vAlign w:val="center"/>
          </w:tcPr>
          <w:p w:rsidR="009B2696" w:rsidRPr="00053A0D" w:rsidP="009B2696" w14:paraId="477096BD" w14:textId="403F6C8F">
            <w:pPr>
              <w:spacing w:after="120"/>
              <w:jc w:val="right"/>
              <w:rPr>
                <w:rFonts w:ascii="Arial" w:hAnsi="Arial" w:cs="Arial"/>
                <w:bCs/>
                <w:sz w:val="16"/>
                <w:szCs w:val="24"/>
              </w:rPr>
            </w:pPr>
            <w:r>
              <w:rPr>
                <w:rFonts w:ascii="Arial" w:hAnsi="Arial" w:cs="Arial"/>
                <w:sz w:val="16"/>
                <w:szCs w:val="16"/>
              </w:rPr>
              <w:t>3,223</w:t>
            </w:r>
          </w:p>
        </w:tc>
        <w:tc>
          <w:tcPr>
            <w:tcW w:w="518" w:type="pct"/>
            <w:shd w:val="clear" w:color="auto" w:fill="FFFFFF"/>
            <w:vAlign w:val="center"/>
          </w:tcPr>
          <w:p w:rsidR="009B2696" w:rsidRPr="00053A0D" w:rsidP="009B2696" w14:paraId="7A4B4CE4" w14:textId="1F73486D">
            <w:pPr>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4553A88D" w14:textId="6DB01E66">
            <w:pPr>
              <w:spacing w:after="120"/>
              <w:jc w:val="right"/>
              <w:rPr>
                <w:rFonts w:ascii="Arial" w:hAnsi="Arial" w:cs="Arial"/>
                <w:bCs/>
                <w:sz w:val="16"/>
                <w:szCs w:val="24"/>
              </w:rPr>
            </w:pPr>
            <w:r>
              <w:rPr>
                <w:rFonts w:ascii="Arial" w:hAnsi="Arial" w:cs="Arial"/>
                <w:sz w:val="16"/>
                <w:szCs w:val="16"/>
              </w:rPr>
              <w:t>3,223</w:t>
            </w:r>
          </w:p>
        </w:tc>
        <w:tc>
          <w:tcPr>
            <w:tcW w:w="516" w:type="pct"/>
            <w:shd w:val="clear" w:color="auto" w:fill="FFFFFF"/>
            <w:vAlign w:val="center"/>
          </w:tcPr>
          <w:p w:rsidR="009B2696" w:rsidRPr="00053A0D" w:rsidP="009B2696" w14:paraId="35760589" w14:textId="7253D0FE">
            <w:pPr>
              <w:spacing w:after="120"/>
              <w:jc w:val="right"/>
              <w:rPr>
                <w:rFonts w:ascii="Arial" w:hAnsi="Arial" w:cs="Arial"/>
                <w:bCs/>
                <w:sz w:val="16"/>
                <w:szCs w:val="24"/>
              </w:rPr>
            </w:pPr>
            <w:r w:rsidRPr="00053A0D">
              <w:rPr>
                <w:rFonts w:ascii="Arial" w:hAnsi="Arial" w:cs="Arial"/>
                <w:bCs/>
                <w:sz w:val="16"/>
                <w:szCs w:val="24"/>
              </w:rPr>
              <w:t>0.</w:t>
            </w:r>
            <w:r>
              <w:rPr>
                <w:rFonts w:ascii="Arial" w:hAnsi="Arial" w:cs="Arial"/>
                <w:bCs/>
                <w:sz w:val="16"/>
                <w:szCs w:val="24"/>
              </w:rPr>
              <w:t>67</w:t>
            </w:r>
          </w:p>
          <w:p w:rsidR="009B2696" w:rsidRPr="00053A0D" w:rsidP="009B2696" w14:paraId="0BBF2A38" w14:textId="14859949">
            <w:pPr>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40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3FC36AD4" w14:textId="72E350ED">
            <w:pPr>
              <w:spacing w:after="120"/>
              <w:jc w:val="right"/>
              <w:rPr>
                <w:rFonts w:ascii="Arial" w:hAnsi="Arial" w:cs="Arial"/>
                <w:bCs/>
                <w:sz w:val="16"/>
                <w:szCs w:val="16"/>
              </w:rPr>
            </w:pPr>
            <w:r>
              <w:rPr>
                <w:rFonts w:ascii="Arial" w:hAnsi="Arial" w:cs="Arial"/>
                <w:sz w:val="16"/>
                <w:szCs w:val="16"/>
              </w:rPr>
              <w:t>2,159</w:t>
            </w:r>
          </w:p>
        </w:tc>
        <w:tc>
          <w:tcPr>
            <w:tcW w:w="369" w:type="pct"/>
            <w:vAlign w:val="center"/>
          </w:tcPr>
          <w:p w:rsidR="009B2696" w:rsidRPr="00053A0D" w:rsidP="009B2696" w14:paraId="46E6219B" w14:textId="5CDAC907">
            <w:pPr>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05A401F1" w14:textId="6838F514">
            <w:pPr>
              <w:spacing w:after="120"/>
              <w:jc w:val="right"/>
              <w:rPr>
                <w:rFonts w:ascii="Arial" w:hAnsi="Arial" w:cs="Arial"/>
                <w:bCs/>
                <w:sz w:val="16"/>
                <w:szCs w:val="24"/>
              </w:rPr>
            </w:pPr>
            <w:r>
              <w:rPr>
                <w:rFonts w:ascii="Arial" w:hAnsi="Arial" w:cs="Arial"/>
                <w:sz w:val="16"/>
                <w:szCs w:val="16"/>
              </w:rPr>
              <w:t xml:space="preserve">$965,073 </w:t>
            </w:r>
          </w:p>
        </w:tc>
      </w:tr>
      <w:tr w14:paraId="3DEFC113" w14:textId="77777777" w:rsidTr="00E23ED2">
        <w:tblPrEx>
          <w:tblW w:w="5890" w:type="pct"/>
          <w:jc w:val="center"/>
          <w:tblLook w:val="0000"/>
        </w:tblPrEx>
        <w:trPr>
          <w:cantSplit/>
          <w:jc w:val="center"/>
        </w:trPr>
        <w:tc>
          <w:tcPr>
            <w:tcW w:w="247" w:type="pct"/>
            <w:vAlign w:val="center"/>
          </w:tcPr>
          <w:p w:rsidR="009B2696" w:rsidRPr="00053A0D" w:rsidP="009B2696" w14:paraId="7BD319E7" w14:textId="77777777">
            <w:pPr>
              <w:tabs>
                <w:tab w:val="left" w:pos="720"/>
              </w:tabs>
              <w:jc w:val="center"/>
              <w:rPr>
                <w:rFonts w:ascii="Arial" w:hAnsi="Arial" w:cs="Arial"/>
                <w:b/>
                <w:bCs/>
                <w:sz w:val="16"/>
                <w:szCs w:val="24"/>
              </w:rPr>
            </w:pPr>
            <w:r w:rsidRPr="00053A0D">
              <w:rPr>
                <w:rFonts w:ascii="Arial" w:hAnsi="Arial" w:cs="Arial"/>
                <w:b/>
                <w:bCs/>
                <w:sz w:val="16"/>
                <w:szCs w:val="24"/>
              </w:rPr>
              <w:t>8</w:t>
            </w:r>
          </w:p>
        </w:tc>
        <w:tc>
          <w:tcPr>
            <w:tcW w:w="956" w:type="pct"/>
          </w:tcPr>
          <w:p w:rsidR="009B2696" w:rsidP="009B2696" w14:paraId="7F69B6C8" w14:textId="77777777">
            <w:pPr>
              <w:spacing w:before="120" w:after="120"/>
              <w:rPr>
                <w:rFonts w:ascii="Arial" w:hAnsi="Arial" w:cs="Arial"/>
                <w:bCs/>
                <w:sz w:val="16"/>
                <w:szCs w:val="24"/>
              </w:rPr>
            </w:pPr>
            <w:r w:rsidRPr="00053A0D">
              <w:rPr>
                <w:rFonts w:ascii="Arial" w:hAnsi="Arial" w:cs="Arial"/>
                <w:bCs/>
                <w:sz w:val="16"/>
                <w:szCs w:val="24"/>
              </w:rPr>
              <w:t xml:space="preserve">Response to Intent-to-Use (ITU) Divisional Unit Office Action </w:t>
            </w:r>
          </w:p>
          <w:p w:rsidR="009B2696" w:rsidRPr="00D3244B" w:rsidP="009B2696" w14:paraId="446790A2" w14:textId="559F0A97">
            <w:pPr>
              <w:spacing w:before="120" w:after="120"/>
              <w:rPr>
                <w:rFonts w:ascii="Arial" w:hAnsi="Arial" w:cs="Arial"/>
                <w:bCs/>
                <w:sz w:val="16"/>
                <w:szCs w:val="24"/>
              </w:rPr>
            </w:pPr>
            <w:r w:rsidRPr="00053A0D">
              <w:rPr>
                <w:rFonts w:ascii="Arial" w:hAnsi="Arial" w:cs="Arial"/>
                <w:b/>
                <w:sz w:val="16"/>
                <w:szCs w:val="24"/>
              </w:rPr>
              <w:t xml:space="preserve">(PTO </w:t>
            </w:r>
            <w:r>
              <w:rPr>
                <w:rFonts w:ascii="Arial" w:hAnsi="Arial" w:cs="Arial"/>
                <w:b/>
                <w:sz w:val="16"/>
                <w:szCs w:val="24"/>
              </w:rPr>
              <w:t>1555</w:t>
            </w:r>
            <w:r w:rsidRPr="00053A0D">
              <w:rPr>
                <w:rFonts w:ascii="Arial" w:hAnsi="Arial" w:cs="Arial"/>
                <w:b/>
                <w:sz w:val="16"/>
                <w:szCs w:val="24"/>
              </w:rPr>
              <w:t>)</w:t>
            </w:r>
          </w:p>
        </w:tc>
        <w:tc>
          <w:tcPr>
            <w:tcW w:w="558" w:type="pct"/>
            <w:shd w:val="clear" w:color="auto" w:fill="FFFFFF"/>
            <w:vAlign w:val="center"/>
          </w:tcPr>
          <w:p w:rsidR="009B2696" w:rsidRPr="00053A0D" w:rsidP="009B2696" w14:paraId="542462E7" w14:textId="5C348117">
            <w:pPr>
              <w:tabs>
                <w:tab w:val="left" w:pos="720"/>
              </w:tabs>
              <w:spacing w:after="120"/>
              <w:jc w:val="right"/>
              <w:rPr>
                <w:rFonts w:ascii="Arial" w:hAnsi="Arial" w:cs="Arial"/>
                <w:bCs/>
                <w:sz w:val="16"/>
                <w:szCs w:val="24"/>
              </w:rPr>
            </w:pPr>
            <w:r>
              <w:rPr>
                <w:rFonts w:ascii="Arial" w:hAnsi="Arial" w:cs="Arial"/>
                <w:sz w:val="16"/>
                <w:szCs w:val="16"/>
              </w:rPr>
              <w:t>5</w:t>
            </w:r>
          </w:p>
        </w:tc>
        <w:tc>
          <w:tcPr>
            <w:tcW w:w="518" w:type="pct"/>
            <w:shd w:val="clear" w:color="auto" w:fill="FFFFFF"/>
            <w:vAlign w:val="center"/>
          </w:tcPr>
          <w:p w:rsidR="009B2696" w:rsidRPr="00053A0D" w:rsidP="009B2696" w14:paraId="4C9C4657" w14:textId="480E1867">
            <w:pPr>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12F31FC6" w14:textId="188B20A6">
            <w:pPr>
              <w:spacing w:after="120"/>
              <w:jc w:val="right"/>
              <w:rPr>
                <w:rFonts w:ascii="Arial" w:hAnsi="Arial" w:cs="Arial"/>
                <w:bCs/>
                <w:sz w:val="16"/>
                <w:szCs w:val="24"/>
              </w:rPr>
            </w:pPr>
            <w:r>
              <w:rPr>
                <w:rFonts w:ascii="Arial" w:hAnsi="Arial" w:cs="Arial"/>
                <w:sz w:val="16"/>
                <w:szCs w:val="16"/>
              </w:rPr>
              <w:t>5</w:t>
            </w:r>
          </w:p>
        </w:tc>
        <w:tc>
          <w:tcPr>
            <w:tcW w:w="516" w:type="pct"/>
            <w:shd w:val="clear" w:color="auto" w:fill="FFFFFF"/>
            <w:vAlign w:val="center"/>
          </w:tcPr>
          <w:p w:rsidR="009B2696" w:rsidRPr="00053A0D" w:rsidP="009B2696" w14:paraId="141698F8" w14:textId="619FE519">
            <w:pPr>
              <w:spacing w:after="120"/>
              <w:jc w:val="right"/>
              <w:rPr>
                <w:rFonts w:ascii="Arial" w:hAnsi="Arial" w:cs="Arial"/>
                <w:bCs/>
                <w:sz w:val="16"/>
                <w:szCs w:val="24"/>
              </w:rPr>
            </w:pPr>
            <w:r w:rsidRPr="00053A0D">
              <w:rPr>
                <w:rFonts w:ascii="Arial" w:hAnsi="Arial" w:cs="Arial"/>
                <w:bCs/>
                <w:sz w:val="16"/>
                <w:szCs w:val="24"/>
              </w:rPr>
              <w:t>1.</w:t>
            </w:r>
            <w:r>
              <w:rPr>
                <w:rFonts w:ascii="Arial" w:hAnsi="Arial" w:cs="Arial"/>
                <w:bCs/>
                <w:sz w:val="16"/>
                <w:szCs w:val="24"/>
              </w:rPr>
              <w:t>17</w:t>
            </w:r>
          </w:p>
          <w:p w:rsidR="009B2696" w:rsidRPr="00053A0D" w:rsidP="009B2696" w14:paraId="41F711C0" w14:textId="4E24E14C">
            <w:pPr>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70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3E70BA4F" w14:textId="15A49833">
            <w:pPr>
              <w:spacing w:after="120"/>
              <w:jc w:val="right"/>
              <w:rPr>
                <w:rFonts w:ascii="Arial" w:hAnsi="Arial" w:cs="Arial"/>
                <w:bCs/>
                <w:sz w:val="16"/>
                <w:szCs w:val="16"/>
              </w:rPr>
            </w:pPr>
            <w:r>
              <w:rPr>
                <w:rFonts w:ascii="Arial" w:hAnsi="Arial" w:cs="Arial"/>
                <w:sz w:val="16"/>
                <w:szCs w:val="16"/>
              </w:rPr>
              <w:t>6</w:t>
            </w:r>
          </w:p>
        </w:tc>
        <w:tc>
          <w:tcPr>
            <w:tcW w:w="369" w:type="pct"/>
            <w:vAlign w:val="center"/>
          </w:tcPr>
          <w:p w:rsidR="009B2696" w:rsidRPr="00053A0D" w:rsidP="009B2696" w14:paraId="05A82E16" w14:textId="02AF6110">
            <w:pPr>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1FFCBD1D" w14:textId="2124775F">
            <w:pPr>
              <w:spacing w:after="120"/>
              <w:jc w:val="right"/>
              <w:rPr>
                <w:rFonts w:ascii="Arial" w:hAnsi="Arial" w:cs="Arial"/>
                <w:bCs/>
                <w:sz w:val="16"/>
                <w:szCs w:val="24"/>
              </w:rPr>
            </w:pPr>
            <w:r>
              <w:rPr>
                <w:rFonts w:ascii="Arial" w:hAnsi="Arial" w:cs="Arial"/>
                <w:sz w:val="16"/>
                <w:szCs w:val="16"/>
              </w:rPr>
              <w:t xml:space="preserve">$2,682 </w:t>
            </w:r>
          </w:p>
        </w:tc>
      </w:tr>
      <w:tr w14:paraId="37AD69DE" w14:textId="77777777" w:rsidTr="00E23ED2">
        <w:tblPrEx>
          <w:tblW w:w="5890" w:type="pct"/>
          <w:jc w:val="center"/>
          <w:tblLook w:val="0000"/>
        </w:tblPrEx>
        <w:trPr>
          <w:cantSplit/>
          <w:jc w:val="center"/>
        </w:trPr>
        <w:tc>
          <w:tcPr>
            <w:tcW w:w="247" w:type="pct"/>
            <w:vAlign w:val="center"/>
          </w:tcPr>
          <w:p w:rsidR="009B2696" w:rsidRPr="00053A0D" w:rsidP="009B2696" w14:paraId="31CED0F1" w14:textId="77777777">
            <w:pPr>
              <w:tabs>
                <w:tab w:val="left" w:pos="720"/>
              </w:tabs>
              <w:jc w:val="center"/>
              <w:rPr>
                <w:rFonts w:ascii="Arial" w:hAnsi="Arial" w:cs="Arial"/>
                <w:b/>
                <w:bCs/>
                <w:sz w:val="16"/>
                <w:szCs w:val="24"/>
              </w:rPr>
            </w:pPr>
            <w:r w:rsidRPr="00053A0D">
              <w:rPr>
                <w:rFonts w:ascii="Arial" w:hAnsi="Arial" w:cs="Arial"/>
                <w:b/>
                <w:bCs/>
                <w:sz w:val="16"/>
                <w:szCs w:val="24"/>
              </w:rPr>
              <w:t>9</w:t>
            </w:r>
          </w:p>
        </w:tc>
        <w:tc>
          <w:tcPr>
            <w:tcW w:w="956" w:type="pct"/>
          </w:tcPr>
          <w:p w:rsidR="009B2696" w:rsidP="009B2696" w14:paraId="7D27B3A9" w14:textId="77777777">
            <w:pPr>
              <w:tabs>
                <w:tab w:val="left" w:pos="720"/>
              </w:tabs>
              <w:spacing w:before="120" w:after="120"/>
              <w:rPr>
                <w:rFonts w:ascii="Arial" w:hAnsi="Arial" w:cs="Arial"/>
                <w:bCs/>
                <w:sz w:val="16"/>
                <w:szCs w:val="24"/>
              </w:rPr>
            </w:pPr>
            <w:r w:rsidRPr="00053A0D">
              <w:rPr>
                <w:rFonts w:ascii="Arial" w:hAnsi="Arial" w:cs="Arial"/>
                <w:bCs/>
                <w:sz w:val="16"/>
                <w:szCs w:val="24"/>
              </w:rPr>
              <w:t xml:space="preserve">Response to Petition to Revive Deficiency Letter </w:t>
            </w:r>
          </w:p>
          <w:p w:rsidR="009B2696" w:rsidRPr="00053A0D" w:rsidP="009B2696" w14:paraId="39BD8D4E" w14:textId="516613DA">
            <w:pPr>
              <w:tabs>
                <w:tab w:val="left" w:pos="720"/>
              </w:tabs>
              <w:spacing w:before="120" w:after="120"/>
              <w:rPr>
                <w:rFonts w:ascii="Arial" w:hAnsi="Arial" w:cs="Arial"/>
                <w:bCs/>
                <w:sz w:val="16"/>
                <w:szCs w:val="24"/>
              </w:rPr>
            </w:pPr>
            <w:r w:rsidRPr="00053A0D">
              <w:rPr>
                <w:rFonts w:ascii="Arial" w:hAnsi="Arial" w:cs="Arial"/>
                <w:b/>
                <w:sz w:val="16"/>
                <w:szCs w:val="24"/>
              </w:rPr>
              <w:t xml:space="preserve">(PTO </w:t>
            </w:r>
            <w:r>
              <w:rPr>
                <w:rFonts w:ascii="Arial" w:hAnsi="Arial" w:cs="Arial"/>
                <w:b/>
                <w:sz w:val="16"/>
                <w:szCs w:val="24"/>
              </w:rPr>
              <w:t>1556</w:t>
            </w:r>
            <w:r w:rsidRPr="00053A0D">
              <w:rPr>
                <w:rFonts w:ascii="Arial" w:hAnsi="Arial" w:cs="Arial"/>
                <w:b/>
                <w:sz w:val="16"/>
                <w:szCs w:val="24"/>
              </w:rPr>
              <w:t>)</w:t>
            </w:r>
          </w:p>
        </w:tc>
        <w:tc>
          <w:tcPr>
            <w:tcW w:w="558" w:type="pct"/>
            <w:shd w:val="clear" w:color="auto" w:fill="FFFFFF"/>
            <w:vAlign w:val="center"/>
          </w:tcPr>
          <w:p w:rsidR="009B2696" w:rsidRPr="00053A0D" w:rsidP="009B2696" w14:paraId="37E2BD8E" w14:textId="654932B5">
            <w:pPr>
              <w:tabs>
                <w:tab w:val="left" w:pos="720"/>
              </w:tabs>
              <w:spacing w:after="120"/>
              <w:jc w:val="right"/>
              <w:rPr>
                <w:rFonts w:ascii="Arial" w:hAnsi="Arial" w:cs="Arial"/>
                <w:bCs/>
                <w:sz w:val="16"/>
                <w:szCs w:val="24"/>
              </w:rPr>
            </w:pPr>
            <w:r>
              <w:rPr>
                <w:rFonts w:ascii="Arial" w:hAnsi="Arial" w:cs="Arial"/>
                <w:sz w:val="16"/>
                <w:szCs w:val="16"/>
              </w:rPr>
              <w:t>436</w:t>
            </w:r>
          </w:p>
        </w:tc>
        <w:tc>
          <w:tcPr>
            <w:tcW w:w="518" w:type="pct"/>
            <w:shd w:val="clear" w:color="auto" w:fill="FFFFFF"/>
            <w:vAlign w:val="center"/>
          </w:tcPr>
          <w:p w:rsidR="009B2696" w:rsidRPr="00053A0D" w:rsidP="009B2696" w14:paraId="0E195740" w14:textId="2DE703BE">
            <w:pPr>
              <w:tabs>
                <w:tab w:val="left" w:pos="720"/>
              </w:tabs>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108ED0B9" w14:textId="2C7041DE">
            <w:pPr>
              <w:tabs>
                <w:tab w:val="left" w:pos="720"/>
              </w:tabs>
              <w:spacing w:after="120"/>
              <w:jc w:val="right"/>
              <w:rPr>
                <w:rFonts w:ascii="Arial" w:hAnsi="Arial" w:cs="Arial"/>
                <w:bCs/>
                <w:sz w:val="16"/>
                <w:szCs w:val="24"/>
              </w:rPr>
            </w:pPr>
            <w:r>
              <w:rPr>
                <w:rFonts w:ascii="Arial" w:hAnsi="Arial" w:cs="Arial"/>
                <w:sz w:val="16"/>
                <w:szCs w:val="16"/>
              </w:rPr>
              <w:t>436</w:t>
            </w:r>
          </w:p>
        </w:tc>
        <w:tc>
          <w:tcPr>
            <w:tcW w:w="516" w:type="pct"/>
            <w:shd w:val="clear" w:color="auto" w:fill="FFFFFF"/>
            <w:vAlign w:val="center"/>
          </w:tcPr>
          <w:p w:rsidR="009B2696" w:rsidRPr="00053A0D" w:rsidP="009B2696" w14:paraId="51E9FE68" w14:textId="630FB9F8">
            <w:pPr>
              <w:tabs>
                <w:tab w:val="left" w:pos="720"/>
              </w:tabs>
              <w:spacing w:after="120"/>
              <w:jc w:val="right"/>
              <w:rPr>
                <w:rFonts w:ascii="Arial" w:hAnsi="Arial" w:cs="Arial"/>
                <w:bCs/>
                <w:sz w:val="16"/>
                <w:szCs w:val="24"/>
              </w:rPr>
            </w:pPr>
            <w:r w:rsidRPr="00053A0D">
              <w:rPr>
                <w:rFonts w:ascii="Arial" w:hAnsi="Arial" w:cs="Arial"/>
                <w:bCs/>
                <w:sz w:val="16"/>
                <w:szCs w:val="24"/>
              </w:rPr>
              <w:t>0.8</w:t>
            </w:r>
            <w:r>
              <w:rPr>
                <w:rFonts w:ascii="Arial" w:hAnsi="Arial" w:cs="Arial"/>
                <w:bCs/>
                <w:sz w:val="16"/>
                <w:szCs w:val="24"/>
              </w:rPr>
              <w:t>3</w:t>
            </w:r>
          </w:p>
          <w:p w:rsidR="009B2696" w:rsidRPr="00053A0D" w:rsidP="009B2696" w14:paraId="18D1B446" w14:textId="311F78FC">
            <w:pPr>
              <w:tabs>
                <w:tab w:val="left" w:pos="720"/>
              </w:tabs>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50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3FFDA8C3" w14:textId="666F98FE">
            <w:pPr>
              <w:tabs>
                <w:tab w:val="left" w:pos="720"/>
              </w:tabs>
              <w:spacing w:after="120"/>
              <w:jc w:val="right"/>
              <w:rPr>
                <w:rFonts w:ascii="Arial" w:hAnsi="Arial" w:cs="Arial"/>
                <w:bCs/>
                <w:sz w:val="16"/>
                <w:szCs w:val="16"/>
              </w:rPr>
            </w:pPr>
            <w:r>
              <w:rPr>
                <w:rFonts w:ascii="Arial" w:hAnsi="Arial" w:cs="Arial"/>
                <w:sz w:val="16"/>
                <w:szCs w:val="16"/>
              </w:rPr>
              <w:t>362</w:t>
            </w:r>
          </w:p>
        </w:tc>
        <w:tc>
          <w:tcPr>
            <w:tcW w:w="369" w:type="pct"/>
            <w:vAlign w:val="center"/>
          </w:tcPr>
          <w:p w:rsidR="009B2696" w:rsidRPr="00053A0D" w:rsidP="009B2696" w14:paraId="014017B0" w14:textId="52BB63EC">
            <w:pPr>
              <w:tabs>
                <w:tab w:val="left" w:pos="720"/>
              </w:tabs>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12D95C0F" w14:textId="51CB83C0">
            <w:pPr>
              <w:tabs>
                <w:tab w:val="left" w:pos="720"/>
              </w:tabs>
              <w:spacing w:after="120"/>
              <w:jc w:val="right"/>
              <w:rPr>
                <w:rFonts w:ascii="Arial" w:hAnsi="Arial" w:cs="Arial"/>
                <w:bCs/>
                <w:sz w:val="16"/>
                <w:szCs w:val="24"/>
              </w:rPr>
            </w:pPr>
            <w:r>
              <w:rPr>
                <w:rFonts w:ascii="Arial" w:hAnsi="Arial" w:cs="Arial"/>
                <w:sz w:val="16"/>
                <w:szCs w:val="16"/>
              </w:rPr>
              <w:t xml:space="preserve">$161,814 </w:t>
            </w:r>
          </w:p>
        </w:tc>
      </w:tr>
      <w:tr w14:paraId="356AD9DF" w14:textId="77777777" w:rsidTr="00E23ED2">
        <w:tblPrEx>
          <w:tblW w:w="5890" w:type="pct"/>
          <w:jc w:val="center"/>
          <w:tblLook w:val="0000"/>
        </w:tblPrEx>
        <w:trPr>
          <w:cantSplit/>
          <w:jc w:val="center"/>
        </w:trPr>
        <w:tc>
          <w:tcPr>
            <w:tcW w:w="247" w:type="pct"/>
            <w:vAlign w:val="center"/>
          </w:tcPr>
          <w:p w:rsidR="009B2696" w:rsidRPr="00053A0D" w:rsidP="009B2696" w14:paraId="12C33464" w14:textId="77777777">
            <w:pPr>
              <w:tabs>
                <w:tab w:val="left" w:pos="720"/>
              </w:tabs>
              <w:jc w:val="center"/>
              <w:rPr>
                <w:rFonts w:ascii="Arial" w:hAnsi="Arial" w:cs="Arial"/>
                <w:b/>
                <w:bCs/>
                <w:sz w:val="16"/>
                <w:szCs w:val="24"/>
              </w:rPr>
            </w:pPr>
            <w:r w:rsidRPr="00053A0D">
              <w:rPr>
                <w:rFonts w:ascii="Arial" w:hAnsi="Arial" w:cs="Arial"/>
                <w:b/>
                <w:bCs/>
                <w:sz w:val="16"/>
                <w:szCs w:val="24"/>
              </w:rPr>
              <w:t>10</w:t>
            </w:r>
          </w:p>
        </w:tc>
        <w:tc>
          <w:tcPr>
            <w:tcW w:w="956" w:type="pct"/>
          </w:tcPr>
          <w:p w:rsidR="009B2696" w:rsidRPr="00053A0D" w:rsidP="009B2696" w14:paraId="65BDAE1A" w14:textId="77777777">
            <w:pPr>
              <w:tabs>
                <w:tab w:val="left" w:pos="720"/>
              </w:tabs>
              <w:spacing w:before="120" w:after="120"/>
              <w:rPr>
                <w:rFonts w:ascii="Arial" w:hAnsi="Arial" w:cs="Arial"/>
                <w:bCs/>
                <w:sz w:val="16"/>
                <w:szCs w:val="24"/>
              </w:rPr>
            </w:pPr>
            <w:r w:rsidRPr="00053A0D">
              <w:rPr>
                <w:rFonts w:ascii="Arial" w:hAnsi="Arial" w:cs="Arial"/>
                <w:bCs/>
                <w:sz w:val="16"/>
                <w:szCs w:val="24"/>
              </w:rPr>
              <w:t xml:space="preserve">Petition to the Director </w:t>
            </w:r>
          </w:p>
          <w:p w:rsidR="009B2696" w:rsidRPr="00053A0D" w:rsidP="009B2696" w14:paraId="38CD0A1D" w14:textId="54147998">
            <w:pPr>
              <w:tabs>
                <w:tab w:val="left" w:pos="720"/>
              </w:tabs>
              <w:spacing w:before="120" w:after="120"/>
              <w:rPr>
                <w:rFonts w:ascii="Arial" w:hAnsi="Arial" w:cs="Arial"/>
                <w:bCs/>
                <w:sz w:val="16"/>
                <w:szCs w:val="24"/>
              </w:rPr>
            </w:pPr>
            <w:r w:rsidRPr="00053A0D">
              <w:rPr>
                <w:rFonts w:ascii="Arial" w:hAnsi="Arial" w:cs="Arial"/>
                <w:b/>
                <w:sz w:val="16"/>
                <w:szCs w:val="24"/>
              </w:rPr>
              <w:t>(PTO 2301)</w:t>
            </w:r>
          </w:p>
        </w:tc>
        <w:tc>
          <w:tcPr>
            <w:tcW w:w="558" w:type="pct"/>
            <w:shd w:val="clear" w:color="auto" w:fill="FFFFFF"/>
            <w:vAlign w:val="center"/>
          </w:tcPr>
          <w:p w:rsidR="009B2696" w:rsidRPr="00053A0D" w:rsidP="009B2696" w14:paraId="2D09DF3E" w14:textId="442B4469">
            <w:pPr>
              <w:tabs>
                <w:tab w:val="left" w:pos="720"/>
              </w:tabs>
              <w:spacing w:after="120"/>
              <w:jc w:val="right"/>
              <w:rPr>
                <w:rFonts w:ascii="Arial" w:hAnsi="Arial" w:cs="Arial"/>
                <w:bCs/>
                <w:sz w:val="16"/>
                <w:szCs w:val="24"/>
              </w:rPr>
            </w:pPr>
            <w:r>
              <w:rPr>
                <w:rFonts w:ascii="Arial" w:hAnsi="Arial" w:cs="Arial"/>
                <w:sz w:val="16"/>
                <w:szCs w:val="16"/>
              </w:rPr>
              <w:t>2,385</w:t>
            </w:r>
          </w:p>
        </w:tc>
        <w:tc>
          <w:tcPr>
            <w:tcW w:w="518" w:type="pct"/>
            <w:shd w:val="clear" w:color="auto" w:fill="FFFFFF"/>
            <w:vAlign w:val="center"/>
          </w:tcPr>
          <w:p w:rsidR="009B2696" w:rsidP="009B2696" w14:paraId="718EC00A" w14:textId="36EBEB8A">
            <w:pPr>
              <w:tabs>
                <w:tab w:val="left" w:pos="720"/>
              </w:tabs>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6EC605CB" w14:textId="699BB903">
            <w:pPr>
              <w:tabs>
                <w:tab w:val="left" w:pos="720"/>
              </w:tabs>
              <w:spacing w:after="120"/>
              <w:jc w:val="right"/>
              <w:rPr>
                <w:rFonts w:ascii="Arial" w:hAnsi="Arial" w:cs="Arial"/>
                <w:bCs/>
                <w:sz w:val="16"/>
                <w:szCs w:val="24"/>
              </w:rPr>
            </w:pPr>
            <w:r>
              <w:rPr>
                <w:rFonts w:ascii="Arial" w:hAnsi="Arial" w:cs="Arial"/>
                <w:sz w:val="16"/>
                <w:szCs w:val="16"/>
              </w:rPr>
              <w:t>2,385</w:t>
            </w:r>
          </w:p>
        </w:tc>
        <w:tc>
          <w:tcPr>
            <w:tcW w:w="516" w:type="pct"/>
            <w:shd w:val="clear" w:color="auto" w:fill="FFFFFF"/>
            <w:vAlign w:val="center"/>
          </w:tcPr>
          <w:p w:rsidR="009B2696" w:rsidRPr="00053A0D" w:rsidP="009B2696" w14:paraId="3DD92665" w14:textId="078A36BE">
            <w:pPr>
              <w:tabs>
                <w:tab w:val="left" w:pos="720"/>
              </w:tabs>
              <w:spacing w:after="120"/>
              <w:jc w:val="right"/>
              <w:rPr>
                <w:rFonts w:ascii="Arial" w:hAnsi="Arial" w:cs="Arial"/>
                <w:bCs/>
                <w:sz w:val="16"/>
                <w:szCs w:val="24"/>
              </w:rPr>
            </w:pPr>
            <w:r>
              <w:rPr>
                <w:rFonts w:ascii="Arial" w:hAnsi="Arial" w:cs="Arial"/>
                <w:bCs/>
                <w:sz w:val="16"/>
                <w:szCs w:val="24"/>
              </w:rPr>
              <w:t>1</w:t>
            </w:r>
          </w:p>
          <w:p w:rsidR="009B2696" w:rsidRPr="00053A0D" w:rsidP="009B2696" w14:paraId="4EA2CF07" w14:textId="5C62D044">
            <w:pPr>
              <w:tabs>
                <w:tab w:val="left" w:pos="720"/>
              </w:tabs>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60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56ED0D51" w14:textId="624D3884">
            <w:pPr>
              <w:tabs>
                <w:tab w:val="left" w:pos="720"/>
              </w:tabs>
              <w:spacing w:after="120"/>
              <w:jc w:val="right"/>
              <w:rPr>
                <w:rFonts w:ascii="Arial" w:hAnsi="Arial" w:cs="Arial"/>
                <w:bCs/>
                <w:sz w:val="16"/>
                <w:szCs w:val="16"/>
              </w:rPr>
            </w:pPr>
            <w:r>
              <w:rPr>
                <w:rFonts w:ascii="Arial" w:hAnsi="Arial" w:cs="Arial"/>
                <w:sz w:val="16"/>
                <w:szCs w:val="16"/>
              </w:rPr>
              <w:t>2,385</w:t>
            </w:r>
          </w:p>
        </w:tc>
        <w:tc>
          <w:tcPr>
            <w:tcW w:w="369" w:type="pct"/>
            <w:vAlign w:val="center"/>
          </w:tcPr>
          <w:p w:rsidR="009B2696" w:rsidRPr="00053A0D" w:rsidP="009B2696" w14:paraId="5F24CB18" w14:textId="0F93E4F5">
            <w:pPr>
              <w:tabs>
                <w:tab w:val="left" w:pos="720"/>
              </w:tabs>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21903C6D" w14:textId="5AD5E89C">
            <w:pPr>
              <w:tabs>
                <w:tab w:val="left" w:pos="720"/>
              </w:tabs>
              <w:spacing w:after="120"/>
              <w:jc w:val="right"/>
              <w:rPr>
                <w:rFonts w:ascii="Arial" w:hAnsi="Arial" w:cs="Arial"/>
                <w:bCs/>
                <w:sz w:val="16"/>
                <w:szCs w:val="24"/>
              </w:rPr>
            </w:pPr>
            <w:r>
              <w:rPr>
                <w:rFonts w:ascii="Arial" w:hAnsi="Arial" w:cs="Arial"/>
                <w:sz w:val="16"/>
                <w:szCs w:val="16"/>
              </w:rPr>
              <w:t xml:space="preserve">$1,066,095 </w:t>
            </w:r>
          </w:p>
        </w:tc>
      </w:tr>
      <w:tr w14:paraId="69052C66" w14:textId="77777777" w:rsidTr="00E23ED2">
        <w:tblPrEx>
          <w:tblW w:w="5890" w:type="pct"/>
          <w:jc w:val="center"/>
          <w:tblLook w:val="0000"/>
        </w:tblPrEx>
        <w:trPr>
          <w:cantSplit/>
          <w:jc w:val="center"/>
        </w:trPr>
        <w:tc>
          <w:tcPr>
            <w:tcW w:w="247" w:type="pct"/>
            <w:vAlign w:val="center"/>
          </w:tcPr>
          <w:p w:rsidR="009B2696" w:rsidRPr="00053A0D" w:rsidP="009B2696" w14:paraId="5F35034C" w14:textId="77777777">
            <w:pPr>
              <w:tabs>
                <w:tab w:val="left" w:pos="720"/>
              </w:tabs>
              <w:jc w:val="center"/>
              <w:rPr>
                <w:rFonts w:ascii="Arial" w:hAnsi="Arial" w:cs="Arial"/>
                <w:b/>
                <w:bCs/>
                <w:sz w:val="16"/>
                <w:szCs w:val="24"/>
              </w:rPr>
            </w:pPr>
            <w:r w:rsidRPr="00053A0D">
              <w:rPr>
                <w:rFonts w:ascii="Arial" w:hAnsi="Arial" w:cs="Arial"/>
                <w:b/>
                <w:bCs/>
                <w:sz w:val="16"/>
                <w:szCs w:val="24"/>
              </w:rPr>
              <w:t>11</w:t>
            </w:r>
          </w:p>
        </w:tc>
        <w:tc>
          <w:tcPr>
            <w:tcW w:w="956" w:type="pct"/>
          </w:tcPr>
          <w:p w:rsidR="009B2696" w:rsidP="009B2696" w14:paraId="22418A3D" w14:textId="77777777">
            <w:pPr>
              <w:tabs>
                <w:tab w:val="left" w:pos="720"/>
              </w:tabs>
              <w:spacing w:before="120" w:after="120"/>
              <w:rPr>
                <w:rFonts w:ascii="Arial" w:hAnsi="Arial" w:cs="Arial"/>
                <w:bCs/>
                <w:sz w:val="16"/>
                <w:szCs w:val="24"/>
              </w:rPr>
            </w:pPr>
            <w:r w:rsidRPr="00053A0D">
              <w:rPr>
                <w:rFonts w:ascii="Arial" w:hAnsi="Arial" w:cs="Arial"/>
                <w:bCs/>
                <w:sz w:val="16"/>
                <w:szCs w:val="24"/>
              </w:rPr>
              <w:t>Petition to Revive with Request to Delete Section 1(b) Basis or to Delete ITU Goods/Services</w:t>
            </w:r>
            <w:r w:rsidRPr="00053A0D">
              <w:rPr>
                <w:rFonts w:ascii="Arial" w:hAnsi="Arial" w:cs="Arial"/>
                <w:bCs/>
                <w:sz w:val="24"/>
                <w:szCs w:val="24"/>
              </w:rPr>
              <w:t>/</w:t>
            </w:r>
            <w:r w:rsidRPr="00053A0D">
              <w:rPr>
                <w:rFonts w:ascii="Arial" w:hAnsi="Arial" w:cs="Arial"/>
                <w:bCs/>
                <w:sz w:val="16"/>
                <w:szCs w:val="24"/>
              </w:rPr>
              <w:t xml:space="preserve">Collective Membership Organization After NOA </w:t>
            </w:r>
          </w:p>
          <w:p w:rsidR="009B2696" w:rsidRPr="00053A0D" w:rsidP="009B2696" w14:paraId="2D7749F3" w14:textId="3089AF89">
            <w:pPr>
              <w:tabs>
                <w:tab w:val="left" w:pos="720"/>
              </w:tabs>
              <w:spacing w:before="120" w:after="120"/>
              <w:rPr>
                <w:rFonts w:ascii="Arial" w:hAnsi="Arial" w:cs="Arial"/>
                <w:bCs/>
                <w:sz w:val="16"/>
                <w:szCs w:val="24"/>
              </w:rPr>
            </w:pPr>
            <w:r w:rsidRPr="00053A0D">
              <w:rPr>
                <w:rFonts w:ascii="Arial" w:hAnsi="Arial" w:cs="Arial"/>
                <w:b/>
                <w:sz w:val="16"/>
                <w:szCs w:val="24"/>
              </w:rPr>
              <w:t xml:space="preserve">(PTO </w:t>
            </w:r>
            <w:r>
              <w:rPr>
                <w:rFonts w:ascii="Arial" w:hAnsi="Arial" w:cs="Arial"/>
                <w:b/>
                <w:sz w:val="16"/>
                <w:szCs w:val="24"/>
              </w:rPr>
              <w:t>1557</w:t>
            </w:r>
            <w:r w:rsidRPr="00053A0D">
              <w:rPr>
                <w:rFonts w:ascii="Arial" w:hAnsi="Arial" w:cs="Arial"/>
                <w:b/>
                <w:sz w:val="16"/>
                <w:szCs w:val="24"/>
              </w:rPr>
              <w:t>)</w:t>
            </w:r>
          </w:p>
        </w:tc>
        <w:tc>
          <w:tcPr>
            <w:tcW w:w="558" w:type="pct"/>
            <w:shd w:val="clear" w:color="auto" w:fill="FFFFFF"/>
            <w:vAlign w:val="center"/>
          </w:tcPr>
          <w:p w:rsidR="009B2696" w:rsidRPr="00053A0D" w:rsidP="009B2696" w14:paraId="545CBFD3" w14:textId="4AEC573F">
            <w:pPr>
              <w:tabs>
                <w:tab w:val="left" w:pos="720"/>
              </w:tabs>
              <w:spacing w:after="120"/>
              <w:jc w:val="right"/>
              <w:rPr>
                <w:rFonts w:ascii="Arial" w:hAnsi="Arial" w:cs="Arial"/>
                <w:bCs/>
                <w:sz w:val="16"/>
                <w:szCs w:val="24"/>
              </w:rPr>
            </w:pPr>
            <w:r>
              <w:rPr>
                <w:rFonts w:ascii="Arial" w:hAnsi="Arial" w:cs="Arial"/>
                <w:sz w:val="16"/>
                <w:szCs w:val="16"/>
              </w:rPr>
              <w:t>54</w:t>
            </w:r>
          </w:p>
        </w:tc>
        <w:tc>
          <w:tcPr>
            <w:tcW w:w="518" w:type="pct"/>
            <w:shd w:val="clear" w:color="auto" w:fill="FFFFFF"/>
            <w:vAlign w:val="center"/>
          </w:tcPr>
          <w:p w:rsidR="009B2696" w:rsidRPr="00053A0D" w:rsidP="009B2696" w14:paraId="64113BA0" w14:textId="02E4A80D">
            <w:pPr>
              <w:tabs>
                <w:tab w:val="left" w:pos="720"/>
              </w:tabs>
              <w:spacing w:after="120"/>
              <w:jc w:val="right"/>
              <w:rPr>
                <w:rFonts w:ascii="Arial" w:hAnsi="Arial" w:cs="Arial"/>
                <w:bCs/>
                <w:sz w:val="16"/>
                <w:szCs w:val="24"/>
              </w:rPr>
            </w:pPr>
            <w:r>
              <w:rPr>
                <w:rFonts w:ascii="Arial" w:hAnsi="Arial" w:cs="Arial"/>
                <w:bCs/>
                <w:sz w:val="16"/>
                <w:szCs w:val="24"/>
              </w:rPr>
              <w:t>1</w:t>
            </w:r>
          </w:p>
        </w:tc>
        <w:tc>
          <w:tcPr>
            <w:tcW w:w="486" w:type="pct"/>
            <w:shd w:val="clear" w:color="auto" w:fill="FFFFFF"/>
            <w:vAlign w:val="center"/>
          </w:tcPr>
          <w:p w:rsidR="009B2696" w:rsidRPr="00053A0D" w:rsidP="009B2696" w14:paraId="0537E59C" w14:textId="1615A05A">
            <w:pPr>
              <w:tabs>
                <w:tab w:val="left" w:pos="720"/>
              </w:tabs>
              <w:spacing w:after="120"/>
              <w:jc w:val="right"/>
              <w:rPr>
                <w:rFonts w:ascii="Arial" w:hAnsi="Arial" w:cs="Arial"/>
                <w:bCs/>
                <w:sz w:val="16"/>
                <w:szCs w:val="24"/>
              </w:rPr>
            </w:pPr>
            <w:r>
              <w:rPr>
                <w:rFonts w:ascii="Arial" w:hAnsi="Arial" w:cs="Arial"/>
                <w:sz w:val="16"/>
                <w:szCs w:val="16"/>
              </w:rPr>
              <w:t>54</w:t>
            </w:r>
          </w:p>
        </w:tc>
        <w:tc>
          <w:tcPr>
            <w:tcW w:w="516" w:type="pct"/>
            <w:shd w:val="clear" w:color="auto" w:fill="FFFFFF"/>
            <w:vAlign w:val="center"/>
          </w:tcPr>
          <w:p w:rsidR="009B2696" w:rsidRPr="00053A0D" w:rsidP="009B2696" w14:paraId="4C7050FC" w14:textId="3E3F4CFC">
            <w:pPr>
              <w:tabs>
                <w:tab w:val="left" w:pos="720"/>
              </w:tabs>
              <w:spacing w:after="120"/>
              <w:jc w:val="right"/>
              <w:rPr>
                <w:rFonts w:ascii="Arial" w:hAnsi="Arial" w:cs="Arial"/>
                <w:bCs/>
                <w:sz w:val="16"/>
                <w:szCs w:val="24"/>
              </w:rPr>
            </w:pPr>
            <w:r w:rsidRPr="00053A0D">
              <w:rPr>
                <w:rFonts w:ascii="Arial" w:hAnsi="Arial" w:cs="Arial"/>
                <w:bCs/>
                <w:sz w:val="16"/>
                <w:szCs w:val="24"/>
              </w:rPr>
              <w:t>1.</w:t>
            </w:r>
            <w:r>
              <w:rPr>
                <w:rFonts w:ascii="Arial" w:hAnsi="Arial" w:cs="Arial"/>
                <w:bCs/>
                <w:sz w:val="16"/>
                <w:szCs w:val="24"/>
              </w:rPr>
              <w:t>17</w:t>
            </w:r>
          </w:p>
          <w:p w:rsidR="009B2696" w:rsidRPr="00053A0D" w:rsidP="009B2696" w14:paraId="0BDFC00C" w14:textId="1D793D5C">
            <w:pPr>
              <w:tabs>
                <w:tab w:val="left" w:pos="720"/>
              </w:tabs>
              <w:spacing w:after="120"/>
              <w:jc w:val="right"/>
              <w:rPr>
                <w:rFonts w:ascii="Arial" w:hAnsi="Arial" w:cs="Arial"/>
                <w:bCs/>
                <w:sz w:val="16"/>
                <w:szCs w:val="24"/>
              </w:rPr>
            </w:pPr>
            <w:r w:rsidRPr="00053A0D">
              <w:rPr>
                <w:rFonts w:ascii="Arial" w:hAnsi="Arial" w:cs="Arial"/>
                <w:bCs/>
                <w:sz w:val="16"/>
                <w:szCs w:val="24"/>
              </w:rPr>
              <w:t>(</w:t>
            </w:r>
            <w:r>
              <w:rPr>
                <w:rFonts w:ascii="Arial" w:hAnsi="Arial" w:cs="Arial"/>
                <w:bCs/>
                <w:sz w:val="16"/>
                <w:szCs w:val="24"/>
              </w:rPr>
              <w:t>70</w:t>
            </w:r>
            <w:r w:rsidRPr="00053A0D">
              <w:rPr>
                <w:rFonts w:ascii="Arial" w:hAnsi="Arial" w:cs="Arial"/>
                <w:bCs/>
                <w:sz w:val="16"/>
                <w:szCs w:val="24"/>
              </w:rPr>
              <w:t xml:space="preserve"> minutes)</w:t>
            </w:r>
          </w:p>
        </w:tc>
        <w:tc>
          <w:tcPr>
            <w:tcW w:w="726" w:type="pct"/>
            <w:shd w:val="clear" w:color="auto" w:fill="auto"/>
            <w:vAlign w:val="center"/>
          </w:tcPr>
          <w:p w:rsidR="009B2696" w:rsidRPr="00053A0D" w:rsidP="009B2696" w14:paraId="21D74070" w14:textId="477DFD8A">
            <w:pPr>
              <w:tabs>
                <w:tab w:val="left" w:pos="720"/>
              </w:tabs>
              <w:spacing w:after="120"/>
              <w:jc w:val="right"/>
              <w:rPr>
                <w:rFonts w:ascii="Arial" w:hAnsi="Arial" w:cs="Arial"/>
                <w:bCs/>
                <w:sz w:val="16"/>
                <w:szCs w:val="16"/>
              </w:rPr>
            </w:pPr>
            <w:r>
              <w:rPr>
                <w:rFonts w:ascii="Arial" w:hAnsi="Arial" w:cs="Arial"/>
                <w:sz w:val="16"/>
                <w:szCs w:val="16"/>
              </w:rPr>
              <w:t>63</w:t>
            </w:r>
          </w:p>
        </w:tc>
        <w:tc>
          <w:tcPr>
            <w:tcW w:w="369" w:type="pct"/>
            <w:vAlign w:val="center"/>
          </w:tcPr>
          <w:p w:rsidR="009B2696" w:rsidRPr="00053A0D" w:rsidP="009B2696" w14:paraId="59CFC561" w14:textId="0DD19ED0">
            <w:pPr>
              <w:tabs>
                <w:tab w:val="left" w:pos="720"/>
              </w:tabs>
              <w:spacing w:after="120"/>
              <w:jc w:val="right"/>
              <w:rPr>
                <w:rFonts w:ascii="Arial" w:hAnsi="Arial" w:cs="Arial"/>
                <w:bCs/>
                <w:sz w:val="16"/>
                <w:szCs w:val="24"/>
              </w:rPr>
            </w:pPr>
            <w:r w:rsidRPr="00053A0D">
              <w:rPr>
                <w:rFonts w:ascii="Arial" w:hAnsi="Arial" w:cs="Arial"/>
                <w:bCs/>
                <w:sz w:val="16"/>
                <w:szCs w:val="24"/>
              </w:rPr>
              <w:t>$4</w:t>
            </w:r>
            <w:r>
              <w:rPr>
                <w:rFonts w:ascii="Arial" w:hAnsi="Arial" w:cs="Arial"/>
                <w:bCs/>
                <w:sz w:val="16"/>
                <w:szCs w:val="24"/>
              </w:rPr>
              <w:t>47</w:t>
            </w:r>
          </w:p>
        </w:tc>
        <w:tc>
          <w:tcPr>
            <w:tcW w:w="623" w:type="pct"/>
            <w:shd w:val="clear" w:color="auto" w:fill="auto"/>
            <w:vAlign w:val="center"/>
          </w:tcPr>
          <w:p w:rsidR="009B2696" w:rsidRPr="00053A0D" w:rsidP="009B2696" w14:paraId="12D3F907" w14:textId="7B8F9413">
            <w:pPr>
              <w:tabs>
                <w:tab w:val="left" w:pos="720"/>
              </w:tabs>
              <w:spacing w:after="120"/>
              <w:jc w:val="right"/>
              <w:rPr>
                <w:rFonts w:ascii="Arial" w:hAnsi="Arial" w:cs="Arial"/>
                <w:bCs/>
                <w:sz w:val="16"/>
                <w:szCs w:val="24"/>
              </w:rPr>
            </w:pPr>
            <w:r>
              <w:rPr>
                <w:rFonts w:ascii="Arial" w:hAnsi="Arial" w:cs="Arial"/>
                <w:sz w:val="16"/>
                <w:szCs w:val="16"/>
              </w:rPr>
              <w:t xml:space="preserve">$28,161 </w:t>
            </w:r>
          </w:p>
        </w:tc>
      </w:tr>
      <w:tr w14:paraId="60CF2475" w14:textId="77777777" w:rsidTr="00E23ED2">
        <w:tblPrEx>
          <w:tblW w:w="5890" w:type="pct"/>
          <w:jc w:val="center"/>
          <w:tblLook w:val="0000"/>
        </w:tblPrEx>
        <w:trPr>
          <w:cantSplit/>
          <w:jc w:val="center"/>
        </w:trPr>
        <w:tc>
          <w:tcPr>
            <w:tcW w:w="247" w:type="pct"/>
            <w:vAlign w:val="center"/>
          </w:tcPr>
          <w:p w:rsidR="009B2696" w:rsidRPr="00053A0D" w:rsidP="009B2696" w14:paraId="0685415D" w14:textId="77777777">
            <w:pPr>
              <w:spacing w:after="120"/>
              <w:rPr>
                <w:rFonts w:ascii="Arial" w:hAnsi="Arial" w:cs="Arial"/>
                <w:b/>
                <w:bCs/>
                <w:sz w:val="16"/>
                <w:szCs w:val="24"/>
              </w:rPr>
            </w:pPr>
          </w:p>
        </w:tc>
        <w:tc>
          <w:tcPr>
            <w:tcW w:w="956" w:type="pct"/>
            <w:vAlign w:val="center"/>
          </w:tcPr>
          <w:p w:rsidR="009B2696" w:rsidRPr="00053A0D" w:rsidP="009B2696" w14:paraId="41294D60" w14:textId="42679DD9">
            <w:pPr>
              <w:tabs>
                <w:tab w:val="left" w:pos="720"/>
              </w:tabs>
              <w:spacing w:after="120"/>
              <w:rPr>
                <w:rFonts w:ascii="Arial" w:hAnsi="Arial" w:cs="Arial"/>
                <w:bCs/>
                <w:sz w:val="16"/>
                <w:szCs w:val="24"/>
              </w:rPr>
            </w:pPr>
            <w:r w:rsidRPr="00053A0D">
              <w:rPr>
                <w:rFonts w:ascii="Arial" w:hAnsi="Arial" w:cs="Arial"/>
                <w:b/>
                <w:bCs/>
                <w:sz w:val="16"/>
                <w:szCs w:val="24"/>
              </w:rPr>
              <w:t>Total</w:t>
            </w:r>
            <w:r>
              <w:rPr>
                <w:rFonts w:ascii="Arial" w:hAnsi="Arial" w:cs="Arial"/>
                <w:b/>
                <w:bCs/>
                <w:sz w:val="16"/>
                <w:szCs w:val="24"/>
              </w:rPr>
              <w:t>s</w:t>
            </w:r>
          </w:p>
        </w:tc>
        <w:tc>
          <w:tcPr>
            <w:tcW w:w="558" w:type="pct"/>
            <w:shd w:val="clear" w:color="auto" w:fill="FFFFFF"/>
            <w:vAlign w:val="center"/>
          </w:tcPr>
          <w:p w:rsidR="009B2696" w:rsidRPr="00053A0D" w:rsidP="009B2696" w14:paraId="688A2561" w14:textId="5653BA2C">
            <w:pPr>
              <w:tabs>
                <w:tab w:val="left" w:pos="720"/>
              </w:tabs>
              <w:spacing w:after="120"/>
              <w:jc w:val="right"/>
              <w:rPr>
                <w:rFonts w:ascii="Arial" w:hAnsi="Arial" w:cs="Arial"/>
                <w:b/>
                <w:bCs/>
                <w:sz w:val="16"/>
                <w:szCs w:val="24"/>
              </w:rPr>
            </w:pPr>
            <w:r>
              <w:rPr>
                <w:rFonts w:ascii="Arial" w:hAnsi="Arial" w:cs="Arial"/>
                <w:b/>
                <w:bCs/>
                <w:sz w:val="16"/>
                <w:szCs w:val="24"/>
              </w:rPr>
              <w:t>373,293</w:t>
            </w:r>
          </w:p>
        </w:tc>
        <w:tc>
          <w:tcPr>
            <w:tcW w:w="518" w:type="pct"/>
            <w:shd w:val="clear" w:color="auto" w:fill="FFFFFF"/>
          </w:tcPr>
          <w:p w:rsidR="009B2696" w:rsidRPr="00053A0D" w:rsidP="009B2696" w14:paraId="3ED265B4" w14:textId="3BA44910">
            <w:pPr>
              <w:tabs>
                <w:tab w:val="left" w:pos="720"/>
              </w:tabs>
              <w:spacing w:after="120"/>
              <w:jc w:val="right"/>
              <w:rPr>
                <w:rFonts w:ascii="Arial" w:hAnsi="Arial" w:cs="Arial"/>
                <w:b/>
                <w:bCs/>
                <w:color w:val="000000"/>
                <w:sz w:val="16"/>
                <w:szCs w:val="24"/>
              </w:rPr>
            </w:pPr>
            <w:r w:rsidRPr="00053A0D">
              <w:rPr>
                <w:rFonts w:ascii="Arial" w:hAnsi="Arial" w:cs="Arial"/>
                <w:b/>
                <w:bCs/>
                <w:sz w:val="16"/>
                <w:szCs w:val="24"/>
              </w:rPr>
              <w:t>-  -  -</w:t>
            </w:r>
          </w:p>
        </w:tc>
        <w:tc>
          <w:tcPr>
            <w:tcW w:w="486" w:type="pct"/>
            <w:shd w:val="clear" w:color="auto" w:fill="FFFFFF"/>
            <w:vAlign w:val="center"/>
          </w:tcPr>
          <w:p w:rsidR="009B2696" w:rsidRPr="00053A0D" w:rsidP="009B2696" w14:paraId="16C8DB59" w14:textId="1276F515">
            <w:pPr>
              <w:tabs>
                <w:tab w:val="left" w:pos="720"/>
              </w:tabs>
              <w:spacing w:after="120"/>
              <w:jc w:val="right"/>
              <w:rPr>
                <w:rFonts w:ascii="Arial" w:hAnsi="Arial" w:cs="Arial"/>
                <w:b/>
                <w:bCs/>
                <w:sz w:val="16"/>
                <w:szCs w:val="24"/>
              </w:rPr>
            </w:pPr>
            <w:r>
              <w:rPr>
                <w:rFonts w:ascii="Arial" w:hAnsi="Arial" w:cs="Arial"/>
                <w:b/>
                <w:bCs/>
                <w:sz w:val="16"/>
                <w:szCs w:val="24"/>
              </w:rPr>
              <w:t>373,293</w:t>
            </w:r>
          </w:p>
        </w:tc>
        <w:tc>
          <w:tcPr>
            <w:tcW w:w="516" w:type="pct"/>
            <w:shd w:val="clear" w:color="auto" w:fill="FFFFFF"/>
          </w:tcPr>
          <w:p w:rsidR="009B2696" w:rsidRPr="00053A0D" w:rsidP="009B2696" w14:paraId="65AFF3F8" w14:textId="77777777">
            <w:pPr>
              <w:tabs>
                <w:tab w:val="left" w:pos="720"/>
              </w:tabs>
              <w:spacing w:after="120"/>
              <w:jc w:val="right"/>
              <w:rPr>
                <w:rFonts w:ascii="Arial" w:hAnsi="Arial" w:cs="Arial"/>
                <w:b/>
                <w:bCs/>
                <w:sz w:val="16"/>
                <w:szCs w:val="24"/>
              </w:rPr>
            </w:pPr>
            <w:r w:rsidRPr="00053A0D">
              <w:rPr>
                <w:rFonts w:ascii="Arial" w:hAnsi="Arial" w:cs="Arial"/>
                <w:b/>
                <w:bCs/>
                <w:sz w:val="16"/>
                <w:szCs w:val="24"/>
              </w:rPr>
              <w:t>-  -  -</w:t>
            </w:r>
          </w:p>
        </w:tc>
        <w:tc>
          <w:tcPr>
            <w:tcW w:w="726" w:type="pct"/>
            <w:shd w:val="clear" w:color="auto" w:fill="auto"/>
            <w:vAlign w:val="center"/>
          </w:tcPr>
          <w:p w:rsidR="009B2696" w:rsidRPr="00053A0D" w:rsidP="009B2696" w14:paraId="2A2F63A9" w14:textId="47746BF4">
            <w:pPr>
              <w:tabs>
                <w:tab w:val="left" w:pos="720"/>
              </w:tabs>
              <w:spacing w:after="120"/>
              <w:jc w:val="right"/>
              <w:rPr>
                <w:rFonts w:ascii="Arial" w:hAnsi="Arial" w:cs="Arial"/>
                <w:b/>
                <w:bCs/>
                <w:sz w:val="16"/>
                <w:szCs w:val="24"/>
              </w:rPr>
            </w:pPr>
            <w:r>
              <w:rPr>
                <w:rFonts w:ascii="Arial" w:hAnsi="Arial" w:cs="Arial"/>
                <w:b/>
                <w:bCs/>
                <w:sz w:val="16"/>
                <w:szCs w:val="16"/>
              </w:rPr>
              <w:t>265,556</w:t>
            </w:r>
          </w:p>
        </w:tc>
        <w:tc>
          <w:tcPr>
            <w:tcW w:w="369" w:type="pct"/>
          </w:tcPr>
          <w:p w:rsidR="009B2696" w:rsidRPr="00053A0D" w:rsidP="009B2696" w14:paraId="195E5573" w14:textId="77777777">
            <w:pPr>
              <w:tabs>
                <w:tab w:val="left" w:pos="720"/>
              </w:tabs>
              <w:spacing w:after="120"/>
              <w:jc w:val="right"/>
              <w:rPr>
                <w:rFonts w:ascii="Arial" w:hAnsi="Arial" w:cs="Arial"/>
                <w:b/>
                <w:bCs/>
                <w:sz w:val="16"/>
                <w:szCs w:val="24"/>
              </w:rPr>
            </w:pPr>
            <w:r w:rsidRPr="00053A0D">
              <w:rPr>
                <w:rFonts w:ascii="Arial" w:hAnsi="Arial" w:cs="Arial"/>
                <w:b/>
                <w:bCs/>
                <w:sz w:val="16"/>
                <w:szCs w:val="24"/>
              </w:rPr>
              <w:t>-  -  -</w:t>
            </w:r>
          </w:p>
        </w:tc>
        <w:tc>
          <w:tcPr>
            <w:tcW w:w="623" w:type="pct"/>
            <w:shd w:val="clear" w:color="auto" w:fill="auto"/>
            <w:vAlign w:val="center"/>
          </w:tcPr>
          <w:p w:rsidR="009B2696" w:rsidRPr="00053A0D" w:rsidP="009B2696" w14:paraId="5300CD41" w14:textId="3B04DB2D">
            <w:pPr>
              <w:tabs>
                <w:tab w:val="left" w:pos="720"/>
              </w:tabs>
              <w:spacing w:after="120"/>
              <w:jc w:val="right"/>
              <w:rPr>
                <w:rFonts w:ascii="Arial" w:hAnsi="Arial" w:cs="Arial"/>
                <w:b/>
                <w:bCs/>
                <w:sz w:val="16"/>
                <w:szCs w:val="24"/>
              </w:rPr>
            </w:pPr>
            <w:r>
              <w:rPr>
                <w:rFonts w:ascii="Arial" w:hAnsi="Arial" w:cs="Arial"/>
                <w:b/>
                <w:bCs/>
                <w:sz w:val="16"/>
                <w:szCs w:val="16"/>
              </w:rPr>
              <w:t>118,703,532</w:t>
            </w:r>
          </w:p>
        </w:tc>
      </w:tr>
    </w:tbl>
    <w:p w:rsidR="00EA2AEA" w14:paraId="6713C53A" w14:textId="77777777">
      <w:pPr>
        <w:rPr>
          <w:rFonts w:ascii="Arial" w:hAnsi="Arial"/>
          <w:b/>
          <w:sz w:val="24"/>
        </w:rPr>
      </w:pPr>
    </w:p>
    <w:p w:rsidR="00B423C8" w:rsidRPr="00B423C8" w:rsidP="00B423C8" w14:paraId="0A106FE6" w14:textId="79787786">
      <w:pPr>
        <w:pStyle w:val="ListParagraph"/>
        <w:numPr>
          <w:ilvl w:val="0"/>
          <w:numId w:val="19"/>
        </w:numPr>
        <w:rPr>
          <w:rFonts w:ascii="Arial" w:hAnsi="Arial"/>
          <w:b/>
          <w:sz w:val="24"/>
        </w:rPr>
      </w:pPr>
      <w:r w:rsidRPr="00B423C8">
        <w:rPr>
          <w:rFonts w:ascii="Arial" w:hAnsi="Arial"/>
          <w:b/>
          <w:sz w:val="24"/>
        </w:rPr>
        <w:t xml:space="preserve">Provide an estimate for the total annual cost burden to respondents or record keepers resulting from the collection of information. (Do not include the cost of any hour burden already reflected on the burden worksheet). </w:t>
      </w:r>
    </w:p>
    <w:p w:rsidR="00B423C8" w:rsidP="00B423C8" w14:paraId="25D007CD" w14:textId="77777777">
      <w:pPr>
        <w:pStyle w:val="ListParagraph"/>
        <w:numPr>
          <w:ilvl w:val="0"/>
          <w:numId w:val="5"/>
        </w:numPr>
        <w:rPr>
          <w:rFonts w:ascii="Arial" w:hAnsi="Arial"/>
          <w:b/>
          <w:sz w:val="24"/>
        </w:rPr>
      </w:pPr>
      <w:r w:rsidRPr="00B423C8">
        <w:rPr>
          <w:rFonts w:ascii="Arial" w:hAnsi="Arial"/>
          <w:b/>
          <w:sz w:val="24"/>
        </w:rPr>
        <w:t xml:space="preserve">The cost estimate should be split into two components: (a) a total capital and start-up cost component (annualized over its expected useful life) and </w:t>
      </w:r>
      <w:r w:rsidRPr="00B423C8">
        <w:rPr>
          <w:rFonts w:ascii="Arial" w:hAnsi="Arial"/>
          <w:b/>
          <w:sz w:val="24"/>
        </w:rPr>
        <w:t xml:space="preserve">(b)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E6505" w:rsidP="00B423C8" w14:paraId="44D4A112" w14:textId="1B6EB5EA">
      <w:pPr>
        <w:pStyle w:val="ListParagraph"/>
        <w:numPr>
          <w:ilvl w:val="0"/>
          <w:numId w:val="5"/>
        </w:numPr>
        <w:rPr>
          <w:rFonts w:ascii="Arial" w:hAnsi="Arial"/>
          <w:b/>
          <w:sz w:val="24"/>
        </w:rPr>
      </w:pPr>
      <w:r w:rsidRPr="00B423C8">
        <w:rPr>
          <w:rFonts w:ascii="Arial" w:hAnsi="Arial"/>
          <w:b/>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23C8" w:rsidRPr="00B423C8" w:rsidP="00B423C8" w14:paraId="014586C3" w14:textId="77777777">
      <w:pPr>
        <w:pStyle w:val="ListParagraph"/>
        <w:rPr>
          <w:rFonts w:ascii="Arial" w:hAnsi="Arial"/>
          <w:b/>
          <w:sz w:val="24"/>
        </w:rPr>
      </w:pPr>
    </w:p>
    <w:p w:rsidR="004E6505" w14:paraId="44D4A113" w14:textId="08B0C76B">
      <w:pPr>
        <w:pStyle w:val="BodyText2"/>
      </w:pPr>
      <w:r>
        <w:t>Th</w:t>
      </w:r>
      <w:r w:rsidR="00621BDE">
        <w:t xml:space="preserve">ere </w:t>
      </w:r>
      <w:r w:rsidR="005F73CE">
        <w:t>are</w:t>
      </w:r>
      <w:r>
        <w:t xml:space="preserve"> no </w:t>
      </w:r>
      <w:r w:rsidR="00621BDE">
        <w:t xml:space="preserve">capital start-up, </w:t>
      </w:r>
      <w:r>
        <w:t>maintenance, or record</w:t>
      </w:r>
      <w:r w:rsidR="005F73CE">
        <w:t>-</w:t>
      </w:r>
      <w:r>
        <w:t>keeping costs</w:t>
      </w:r>
      <w:r w:rsidR="00EA30F6">
        <w:t xml:space="preserve"> associated with this information collection</w:t>
      </w:r>
      <w:r>
        <w:t xml:space="preserve">. </w:t>
      </w:r>
      <w:r w:rsidR="00E32A2C">
        <w:rPr>
          <w:bCs/>
        </w:rPr>
        <w:t>T</w:t>
      </w:r>
      <w:r w:rsidR="00EA30F6">
        <w:rPr>
          <w:bCs/>
        </w:rPr>
        <w:t>his collection has non-hourly cost burdens in both fees paid by the public and associated postage costs for mailing items to USPTO.</w:t>
      </w:r>
      <w:r w:rsidR="00EA30F6">
        <w:t xml:space="preserve"> </w:t>
      </w:r>
    </w:p>
    <w:p w:rsidR="004E6505" w14:paraId="44D4A114" w14:textId="77777777">
      <w:pPr>
        <w:pStyle w:val="BodyText2"/>
      </w:pPr>
    </w:p>
    <w:p w:rsidR="00175F5B" w:rsidP="003406AB" w14:paraId="54ADC9AB" w14:textId="6D609702">
      <w:pPr>
        <w:pStyle w:val="NoSpacing"/>
        <w:jc w:val="both"/>
        <w:rPr>
          <w:rFonts w:ascii="Arial" w:hAnsi="Arial" w:cs="Arial"/>
          <w:sz w:val="24"/>
        </w:rPr>
      </w:pPr>
      <w:r w:rsidRPr="00175F5B">
        <w:rPr>
          <w:rFonts w:ascii="Arial" w:hAnsi="Arial" w:cs="Arial"/>
          <w:sz w:val="24"/>
        </w:rPr>
        <w:t>The total (non-hour) respondent cost burden for this collection is estimated to be $</w:t>
      </w:r>
      <w:r w:rsidR="00C85AC7">
        <w:rPr>
          <w:rFonts w:ascii="Arial" w:hAnsi="Arial" w:cs="Arial"/>
          <w:sz w:val="24"/>
        </w:rPr>
        <w:t>43,517,005</w:t>
      </w:r>
      <w:r w:rsidRPr="00175F5B" w:rsidR="00C85AC7">
        <w:rPr>
          <w:rFonts w:ascii="Arial" w:hAnsi="Arial" w:cs="Arial"/>
          <w:sz w:val="24"/>
        </w:rPr>
        <w:t xml:space="preserve"> </w:t>
      </w:r>
      <w:r w:rsidRPr="00175F5B">
        <w:rPr>
          <w:rFonts w:ascii="Arial" w:hAnsi="Arial" w:cs="Arial"/>
          <w:sz w:val="24"/>
        </w:rPr>
        <w:t>per year, which includes $</w:t>
      </w:r>
      <w:r w:rsidRPr="00C85AC7" w:rsidR="00C85AC7">
        <w:rPr>
          <w:rFonts w:ascii="Arial" w:hAnsi="Arial" w:cs="Arial"/>
          <w:sz w:val="24"/>
        </w:rPr>
        <w:t>43,515,950</w:t>
      </w:r>
      <w:r w:rsidRPr="00175F5B">
        <w:rPr>
          <w:rFonts w:ascii="Arial" w:hAnsi="Arial" w:cs="Arial"/>
          <w:sz w:val="24"/>
        </w:rPr>
        <w:t xml:space="preserve"> in fees and $</w:t>
      </w:r>
      <w:r w:rsidR="00280381">
        <w:rPr>
          <w:rFonts w:ascii="Arial" w:hAnsi="Arial" w:cs="Arial"/>
          <w:sz w:val="24"/>
        </w:rPr>
        <w:t>1,05</w:t>
      </w:r>
      <w:r w:rsidR="00580CC5">
        <w:rPr>
          <w:rFonts w:ascii="Arial" w:hAnsi="Arial" w:cs="Arial"/>
          <w:sz w:val="24"/>
        </w:rPr>
        <w:t>5</w:t>
      </w:r>
      <w:r w:rsidRPr="00175F5B" w:rsidR="00580CC5">
        <w:rPr>
          <w:rFonts w:ascii="Arial" w:hAnsi="Arial" w:cs="Arial"/>
          <w:sz w:val="24"/>
        </w:rPr>
        <w:t xml:space="preserve"> </w:t>
      </w:r>
      <w:r w:rsidRPr="00175F5B">
        <w:rPr>
          <w:rFonts w:ascii="Arial" w:hAnsi="Arial" w:cs="Arial"/>
          <w:sz w:val="24"/>
        </w:rPr>
        <w:t>in postage.</w:t>
      </w:r>
    </w:p>
    <w:p w:rsidR="00175F5B" w:rsidP="003406AB" w14:paraId="677AB709" w14:textId="77777777">
      <w:pPr>
        <w:pStyle w:val="NoSpacing"/>
        <w:jc w:val="both"/>
        <w:rPr>
          <w:rFonts w:ascii="Arial" w:hAnsi="Arial" w:cs="Arial"/>
          <w:sz w:val="24"/>
        </w:rPr>
      </w:pPr>
    </w:p>
    <w:p w:rsidR="00175F5B" w:rsidRPr="00EA2AEA" w:rsidP="003406AB" w14:paraId="0CAD8FD0" w14:textId="77777777">
      <w:pPr>
        <w:pStyle w:val="NoSpacing"/>
        <w:jc w:val="both"/>
        <w:rPr>
          <w:rFonts w:ascii="Arial" w:hAnsi="Arial" w:cs="Arial"/>
          <w:sz w:val="24"/>
          <w:u w:val="single"/>
        </w:rPr>
      </w:pPr>
      <w:r w:rsidRPr="00EA2AEA">
        <w:rPr>
          <w:rFonts w:ascii="Arial" w:hAnsi="Arial" w:cs="Arial"/>
          <w:sz w:val="24"/>
          <w:u w:val="single"/>
        </w:rPr>
        <w:t>Filing Fees</w:t>
      </w:r>
    </w:p>
    <w:p w:rsidR="00175F5B" w:rsidP="003406AB" w14:paraId="4363ED27" w14:textId="77777777">
      <w:pPr>
        <w:pStyle w:val="NoSpacing"/>
        <w:jc w:val="both"/>
        <w:rPr>
          <w:rFonts w:ascii="Arial" w:hAnsi="Arial" w:cs="Arial"/>
          <w:sz w:val="24"/>
        </w:rPr>
      </w:pPr>
    </w:p>
    <w:p w:rsidR="008E575F" w14:paraId="44D4A117" w14:textId="6578AF14">
      <w:pPr>
        <w:pStyle w:val="BodyText2"/>
      </w:pPr>
      <w:r w:rsidRPr="003664AC">
        <w:t xml:space="preserve">There are fees associated with </w:t>
      </w:r>
      <w:r w:rsidRPr="003664AC">
        <w:rPr>
          <w:rFonts w:cs="Arial"/>
        </w:rPr>
        <w:t xml:space="preserve">submitting </w:t>
      </w:r>
      <w:r w:rsidRPr="00EA2AEA">
        <w:rPr>
          <w:rFonts w:cs="Arial"/>
        </w:rPr>
        <w:t>certain</w:t>
      </w:r>
      <w:r w:rsidRPr="003664AC">
        <w:rPr>
          <w:rFonts w:cs="Arial"/>
        </w:rPr>
        <w:t xml:space="preserve"> documents</w:t>
      </w:r>
      <w:r w:rsidRPr="003664AC">
        <w:t>, for a total of $</w:t>
      </w:r>
      <w:r w:rsidR="00C85AC7">
        <w:t>43,515,950</w:t>
      </w:r>
      <w:r w:rsidRPr="003664AC" w:rsidR="00C85AC7">
        <w:t xml:space="preserve"> </w:t>
      </w:r>
      <w:r w:rsidRPr="003664AC">
        <w:t>per year</w:t>
      </w:r>
      <w:r w:rsidRPr="003664AC">
        <w:rPr>
          <w:rFonts w:cs="Arial"/>
        </w:rPr>
        <w:t xml:space="preserve"> as outlined in Table 4 below</w:t>
      </w:r>
      <w:r w:rsidR="00E32A2C">
        <w:rPr>
          <w:rFonts w:cs="Arial"/>
        </w:rPr>
        <w:t>.</w:t>
      </w:r>
      <w:r w:rsidR="00E32A2C">
        <w:t xml:space="preserve"> </w:t>
      </w:r>
      <w:r w:rsidRPr="009410D3" w:rsidR="00E32A2C">
        <w:rPr>
          <w:rFonts w:cs="Arial"/>
          <w:szCs w:val="24"/>
        </w:rPr>
        <w:t>Some</w:t>
      </w:r>
      <w:r w:rsidR="00E32A2C">
        <w:t xml:space="preserve"> </w:t>
      </w:r>
      <w:r w:rsidRPr="009410D3" w:rsidR="00E32A2C">
        <w:rPr>
          <w:rFonts w:cs="Arial"/>
          <w:szCs w:val="24"/>
        </w:rPr>
        <w:t>fees are charged per class of goods or services. Therefore, the total fees can vary depending on the number of classes.</w:t>
      </w:r>
      <w:r w:rsidRPr="007B1098" w:rsidR="00E32A2C">
        <w:t xml:space="preserve"> </w:t>
      </w:r>
      <w:r w:rsidRPr="007B1098" w:rsidR="00E32A2C">
        <w:rPr>
          <w:rFonts w:cs="Arial"/>
          <w:szCs w:val="24"/>
        </w:rPr>
        <w:t>The filing fees shown here are the minimum fees associated with this information collection.</w:t>
      </w:r>
    </w:p>
    <w:p w:rsidR="004E6505" w14:paraId="44D4A118" w14:textId="77777777">
      <w:pPr>
        <w:pStyle w:val="BodyText2"/>
      </w:pPr>
    </w:p>
    <w:p w:rsidR="004E6505" w14:paraId="44D4A119" w14:textId="40C8A382">
      <w:pPr>
        <w:pStyle w:val="Heading5"/>
        <w:jc w:val="both"/>
      </w:pPr>
      <w:r>
        <w:t xml:space="preserve">Table </w:t>
      </w:r>
      <w:r w:rsidR="00066769">
        <w:t>4</w:t>
      </w:r>
      <w:r>
        <w:t xml:space="preserve">:  Filing Fees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6"/>
        <w:gridCol w:w="812"/>
        <w:gridCol w:w="4587"/>
        <w:gridCol w:w="1077"/>
        <w:gridCol w:w="985"/>
        <w:gridCol w:w="1343"/>
      </w:tblGrid>
      <w:tr w14:paraId="5B894C7B" w14:textId="77777777" w:rsidTr="00C85AC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jc w:val="center"/>
        </w:trPr>
        <w:tc>
          <w:tcPr>
            <w:tcW w:w="291" w:type="pct"/>
            <w:shd w:val="clear" w:color="auto" w:fill="8DB3E2" w:themeFill="text2" w:themeFillTint="66"/>
          </w:tcPr>
          <w:p w:rsidR="009F16A9" w:rsidRPr="00DA0B75" w:rsidP="00DA0B75" w14:paraId="51750F34" w14:textId="77777777">
            <w:pPr>
              <w:spacing w:after="120"/>
              <w:jc w:val="center"/>
              <w:rPr>
                <w:rFonts w:ascii="Arial" w:hAnsi="Arial" w:cs="Arial"/>
                <w:b/>
                <w:bCs/>
                <w:sz w:val="16"/>
                <w:szCs w:val="24"/>
              </w:rPr>
            </w:pPr>
            <w:r w:rsidRPr="00DA0B75">
              <w:rPr>
                <w:rFonts w:ascii="Arial" w:hAnsi="Arial" w:cs="Arial"/>
                <w:b/>
                <w:bCs/>
                <w:sz w:val="16"/>
                <w:szCs w:val="16"/>
              </w:rPr>
              <w:t>Item No.</w:t>
            </w:r>
          </w:p>
        </w:tc>
        <w:tc>
          <w:tcPr>
            <w:tcW w:w="434" w:type="pct"/>
            <w:shd w:val="clear" w:color="auto" w:fill="8DB3E2" w:themeFill="text2" w:themeFillTint="66"/>
          </w:tcPr>
          <w:p w:rsidR="009F16A9" w:rsidRPr="00DA0B75" w:rsidP="00DA0B75" w14:paraId="260974DC" w14:textId="0EEFC996">
            <w:pPr>
              <w:spacing w:after="120"/>
              <w:jc w:val="center"/>
              <w:rPr>
                <w:rFonts w:ascii="Arial" w:hAnsi="Arial" w:cs="Arial"/>
                <w:b/>
                <w:bCs/>
                <w:sz w:val="16"/>
                <w:szCs w:val="16"/>
              </w:rPr>
            </w:pPr>
            <w:r>
              <w:rPr>
                <w:rFonts w:ascii="Arial" w:hAnsi="Arial" w:cs="Arial"/>
                <w:b/>
                <w:bCs/>
                <w:sz w:val="16"/>
                <w:szCs w:val="16"/>
              </w:rPr>
              <w:t>Fee Code</w:t>
            </w:r>
            <w:r w:rsidR="00066769">
              <w:rPr>
                <w:rFonts w:ascii="Arial" w:hAnsi="Arial" w:cs="Arial"/>
                <w:b/>
                <w:bCs/>
                <w:sz w:val="16"/>
                <w:szCs w:val="16"/>
              </w:rPr>
              <w:t>(s)</w:t>
            </w:r>
          </w:p>
        </w:tc>
        <w:tc>
          <w:tcPr>
            <w:tcW w:w="2452" w:type="pct"/>
            <w:shd w:val="clear" w:color="auto" w:fill="8DB3E2" w:themeFill="text2" w:themeFillTint="66"/>
          </w:tcPr>
          <w:p w:rsidR="009F16A9" w:rsidRPr="00DA0B75" w:rsidP="00DA0B75" w14:paraId="12D512B6" w14:textId="64C99FEF">
            <w:pPr>
              <w:spacing w:after="120"/>
              <w:jc w:val="center"/>
              <w:rPr>
                <w:rFonts w:ascii="Arial" w:hAnsi="Arial" w:cs="Arial"/>
                <w:b/>
                <w:bCs/>
                <w:sz w:val="16"/>
                <w:szCs w:val="24"/>
              </w:rPr>
            </w:pPr>
            <w:r w:rsidRPr="00DA0B75">
              <w:rPr>
                <w:rFonts w:ascii="Arial" w:hAnsi="Arial" w:cs="Arial"/>
                <w:b/>
                <w:bCs/>
                <w:sz w:val="16"/>
                <w:szCs w:val="16"/>
              </w:rPr>
              <w:t>Item</w:t>
            </w:r>
          </w:p>
        </w:tc>
        <w:tc>
          <w:tcPr>
            <w:tcW w:w="576" w:type="pct"/>
            <w:shd w:val="clear" w:color="auto" w:fill="8DB3E2" w:themeFill="text2" w:themeFillTint="66"/>
          </w:tcPr>
          <w:p w:rsidR="009F16A9" w:rsidRPr="00DA0B75" w:rsidP="00DA0B75" w14:paraId="133B9B46" w14:textId="77777777">
            <w:pPr>
              <w:jc w:val="center"/>
              <w:rPr>
                <w:rFonts w:ascii="Arial" w:hAnsi="Arial" w:cs="Arial"/>
                <w:b/>
                <w:bCs/>
                <w:sz w:val="16"/>
                <w:szCs w:val="16"/>
              </w:rPr>
            </w:pPr>
            <w:r w:rsidRPr="00DA0B75">
              <w:rPr>
                <w:rFonts w:ascii="Arial" w:hAnsi="Arial" w:cs="Arial"/>
                <w:b/>
                <w:bCs/>
                <w:sz w:val="16"/>
                <w:szCs w:val="16"/>
              </w:rPr>
              <w:t>Estimated Annual Responses</w:t>
            </w:r>
          </w:p>
          <w:p w:rsidR="009F16A9" w:rsidRPr="00DA0B75" w:rsidP="00DA0B75" w14:paraId="70C08705" w14:textId="77777777">
            <w:pPr>
              <w:jc w:val="center"/>
              <w:rPr>
                <w:rFonts w:ascii="Arial" w:hAnsi="Arial" w:cs="Arial"/>
                <w:b/>
                <w:bCs/>
                <w:sz w:val="16"/>
                <w:szCs w:val="16"/>
              </w:rPr>
            </w:pPr>
          </w:p>
          <w:p w:rsidR="009F16A9" w:rsidRPr="00DA0B75" w:rsidP="00DA0B75" w14:paraId="2508CCAB" w14:textId="77777777">
            <w:pPr>
              <w:spacing w:after="120"/>
              <w:jc w:val="center"/>
              <w:rPr>
                <w:rFonts w:ascii="Arial" w:hAnsi="Arial" w:cs="Arial"/>
                <w:b/>
                <w:bCs/>
                <w:sz w:val="16"/>
                <w:szCs w:val="24"/>
              </w:rPr>
            </w:pPr>
            <w:r w:rsidRPr="00DA0B75">
              <w:rPr>
                <w:rFonts w:ascii="Arial" w:hAnsi="Arial" w:cs="Arial"/>
                <w:b/>
                <w:bCs/>
                <w:sz w:val="16"/>
                <w:szCs w:val="16"/>
              </w:rPr>
              <w:t>(a)</w:t>
            </w:r>
          </w:p>
        </w:tc>
        <w:tc>
          <w:tcPr>
            <w:tcW w:w="527" w:type="pct"/>
            <w:shd w:val="clear" w:color="auto" w:fill="8DB3E2" w:themeFill="text2" w:themeFillTint="66"/>
          </w:tcPr>
          <w:p w:rsidR="009F16A9" w:rsidRPr="00DA0B75" w:rsidP="00DA0B75" w14:paraId="5DA08DB7" w14:textId="77777777">
            <w:pPr>
              <w:jc w:val="center"/>
              <w:rPr>
                <w:rFonts w:ascii="Arial" w:hAnsi="Arial" w:cs="Arial"/>
                <w:b/>
                <w:bCs/>
                <w:sz w:val="16"/>
                <w:szCs w:val="16"/>
              </w:rPr>
            </w:pPr>
            <w:r w:rsidRPr="00DA0B75">
              <w:rPr>
                <w:rFonts w:ascii="Arial" w:hAnsi="Arial" w:cs="Arial"/>
                <w:b/>
                <w:bCs/>
                <w:sz w:val="16"/>
                <w:szCs w:val="16"/>
              </w:rPr>
              <w:t xml:space="preserve">Estimated Fee Amount </w:t>
            </w:r>
          </w:p>
          <w:p w:rsidR="009F16A9" w:rsidP="00DA0B75" w14:paraId="73699E43" w14:textId="57608639">
            <w:pPr>
              <w:jc w:val="center"/>
              <w:rPr>
                <w:rFonts w:ascii="Arial" w:hAnsi="Arial" w:cs="Arial"/>
                <w:b/>
                <w:bCs/>
                <w:sz w:val="16"/>
                <w:szCs w:val="16"/>
              </w:rPr>
            </w:pPr>
          </w:p>
          <w:p w:rsidR="009F16A9" w:rsidRPr="00DA0B75" w14:paraId="35E9690D" w14:textId="77777777">
            <w:pPr>
              <w:spacing w:after="120"/>
              <w:jc w:val="center"/>
              <w:rPr>
                <w:rFonts w:ascii="Arial" w:hAnsi="Arial" w:cs="Arial"/>
                <w:b/>
                <w:bCs/>
                <w:sz w:val="16"/>
                <w:szCs w:val="24"/>
              </w:rPr>
            </w:pPr>
            <w:r w:rsidRPr="00DA0B75">
              <w:rPr>
                <w:rFonts w:ascii="Arial" w:hAnsi="Arial" w:cs="Arial"/>
                <w:b/>
                <w:bCs/>
                <w:sz w:val="16"/>
                <w:szCs w:val="16"/>
              </w:rPr>
              <w:t>(b)</w:t>
            </w:r>
          </w:p>
        </w:tc>
        <w:tc>
          <w:tcPr>
            <w:tcW w:w="718" w:type="pct"/>
            <w:shd w:val="clear" w:color="auto" w:fill="8DB3E2" w:themeFill="text2" w:themeFillTint="66"/>
          </w:tcPr>
          <w:p w:rsidR="009F16A9" w:rsidRPr="00DA0B75" w:rsidP="00DA0B75" w14:paraId="566FE32D" w14:textId="77777777">
            <w:pPr>
              <w:jc w:val="center"/>
              <w:rPr>
                <w:rFonts w:ascii="Arial" w:hAnsi="Arial" w:cs="Arial"/>
                <w:b/>
                <w:bCs/>
                <w:sz w:val="16"/>
                <w:szCs w:val="16"/>
              </w:rPr>
            </w:pPr>
            <w:r w:rsidRPr="00DA0B75">
              <w:rPr>
                <w:rFonts w:ascii="Arial" w:hAnsi="Arial" w:cs="Arial"/>
                <w:b/>
                <w:bCs/>
                <w:sz w:val="16"/>
                <w:szCs w:val="16"/>
              </w:rPr>
              <w:t>Estimated Non-Hour Cost Burden</w:t>
            </w:r>
          </w:p>
          <w:p w:rsidR="009F16A9" w14:paraId="7D546957" w14:textId="77777777">
            <w:pPr>
              <w:jc w:val="center"/>
              <w:rPr>
                <w:rFonts w:ascii="Arial" w:hAnsi="Arial" w:cs="Arial"/>
                <w:b/>
                <w:bCs/>
                <w:sz w:val="16"/>
                <w:szCs w:val="16"/>
              </w:rPr>
            </w:pPr>
          </w:p>
          <w:p w:rsidR="009F16A9" w:rsidRPr="00DA0B75" w14:paraId="2EB11BEE" w14:textId="52346C87">
            <w:pPr>
              <w:spacing w:after="120"/>
              <w:jc w:val="center"/>
              <w:rPr>
                <w:rFonts w:ascii="Arial" w:hAnsi="Arial" w:cs="Arial"/>
                <w:b/>
                <w:bCs/>
                <w:sz w:val="16"/>
                <w:szCs w:val="24"/>
              </w:rPr>
            </w:pPr>
            <w:r w:rsidRPr="00DA0B75">
              <w:rPr>
                <w:rFonts w:ascii="Arial" w:hAnsi="Arial" w:cs="Arial"/>
                <w:b/>
                <w:bCs/>
                <w:sz w:val="16"/>
                <w:szCs w:val="16"/>
              </w:rPr>
              <w:t>(a) x (b)</w:t>
            </w:r>
            <w:r>
              <w:rPr>
                <w:rFonts w:ascii="Arial" w:hAnsi="Arial" w:cs="Arial"/>
                <w:b/>
                <w:bCs/>
                <w:sz w:val="16"/>
                <w:szCs w:val="16"/>
              </w:rPr>
              <w:t xml:space="preserve"> = (c)</w:t>
            </w:r>
          </w:p>
        </w:tc>
      </w:tr>
      <w:tr w14:paraId="128B7837" w14:textId="77777777" w:rsidTr="00C85AC7">
        <w:tblPrEx>
          <w:tblW w:w="5000" w:type="pct"/>
          <w:jc w:val="center"/>
          <w:tblLook w:val="0000"/>
        </w:tblPrEx>
        <w:trPr>
          <w:cantSplit/>
          <w:jc w:val="center"/>
        </w:trPr>
        <w:tc>
          <w:tcPr>
            <w:tcW w:w="291" w:type="pct"/>
            <w:vAlign w:val="center"/>
          </w:tcPr>
          <w:p w:rsidR="00C85AC7" w:rsidRPr="00DA0B75" w:rsidP="00C85AC7" w14:paraId="3D47EE6A" w14:textId="77777777">
            <w:pPr>
              <w:jc w:val="center"/>
              <w:rPr>
                <w:rFonts w:ascii="Arial" w:hAnsi="Arial" w:cs="Arial"/>
                <w:b/>
                <w:bCs/>
                <w:sz w:val="16"/>
                <w:szCs w:val="24"/>
              </w:rPr>
            </w:pPr>
            <w:r w:rsidRPr="00DA0B75">
              <w:rPr>
                <w:rFonts w:ascii="Arial" w:hAnsi="Arial" w:cs="Arial"/>
                <w:b/>
                <w:bCs/>
                <w:sz w:val="16"/>
                <w:szCs w:val="24"/>
              </w:rPr>
              <w:t>1</w:t>
            </w:r>
          </w:p>
        </w:tc>
        <w:tc>
          <w:tcPr>
            <w:tcW w:w="434" w:type="pct"/>
            <w:vAlign w:val="center"/>
          </w:tcPr>
          <w:p w:rsidR="00C85AC7" w:rsidRPr="00066769" w:rsidP="00C85AC7" w14:paraId="3BDE87B7" w14:textId="041E2A6C">
            <w:pPr>
              <w:spacing w:before="120" w:after="120"/>
              <w:jc w:val="center"/>
              <w:rPr>
                <w:rFonts w:ascii="Arial" w:hAnsi="Arial" w:cs="Arial"/>
                <w:bCs/>
                <w:sz w:val="16"/>
                <w:szCs w:val="24"/>
              </w:rPr>
            </w:pPr>
            <w:r w:rsidRPr="00066769">
              <w:rPr>
                <w:rFonts w:ascii="Arial" w:hAnsi="Arial" w:cs="Arial"/>
                <w:bCs/>
                <w:sz w:val="16"/>
                <w:szCs w:val="24"/>
              </w:rPr>
              <w:t>6002</w:t>
            </w:r>
          </w:p>
          <w:p w:rsidR="00C85AC7" w:rsidRPr="009F16A9" w:rsidP="00C85AC7" w14:paraId="276FDEDB" w14:textId="63095810">
            <w:pPr>
              <w:spacing w:before="120" w:after="120"/>
              <w:jc w:val="center"/>
              <w:rPr>
                <w:rFonts w:ascii="Arial" w:hAnsi="Arial" w:cs="Arial"/>
                <w:bCs/>
                <w:sz w:val="16"/>
                <w:szCs w:val="24"/>
              </w:rPr>
            </w:pPr>
            <w:r w:rsidRPr="00066769">
              <w:rPr>
                <w:rFonts w:ascii="Arial" w:hAnsi="Arial" w:cs="Arial"/>
                <w:bCs/>
                <w:sz w:val="16"/>
                <w:szCs w:val="24"/>
              </w:rPr>
              <w:t>6003</w:t>
            </w:r>
          </w:p>
        </w:tc>
        <w:tc>
          <w:tcPr>
            <w:tcW w:w="2452" w:type="pct"/>
            <w:vAlign w:val="center"/>
          </w:tcPr>
          <w:p w:rsidR="00C85AC7" w:rsidRPr="00DA0B75" w:rsidP="00C85AC7" w14:paraId="0B922949" w14:textId="53D4D803">
            <w:pPr>
              <w:spacing w:before="120" w:after="120"/>
              <w:rPr>
                <w:rFonts w:ascii="Arial" w:hAnsi="Arial" w:cs="Arial"/>
                <w:bCs/>
                <w:sz w:val="16"/>
                <w:szCs w:val="24"/>
              </w:rPr>
            </w:pPr>
            <w:r w:rsidRPr="00DA0B75">
              <w:rPr>
                <w:rFonts w:ascii="Arial" w:hAnsi="Arial" w:cs="Arial"/>
                <w:bCs/>
                <w:sz w:val="16"/>
                <w:szCs w:val="24"/>
              </w:rPr>
              <w:t>Allegation of Use (Amendment to Allege Use/Statement of Use) (Paper)</w:t>
            </w:r>
          </w:p>
        </w:tc>
        <w:tc>
          <w:tcPr>
            <w:tcW w:w="576" w:type="pct"/>
            <w:shd w:val="clear" w:color="000000" w:fill="FFFFFF"/>
            <w:vAlign w:val="center"/>
          </w:tcPr>
          <w:p w:rsidR="00C85AC7" w:rsidRPr="00DA0B75" w:rsidP="00C85AC7" w14:paraId="014681A8" w14:textId="23401933">
            <w:pPr>
              <w:jc w:val="right"/>
              <w:rPr>
                <w:rFonts w:ascii="Arial" w:hAnsi="Arial" w:cs="Arial"/>
                <w:bCs/>
                <w:sz w:val="16"/>
                <w:szCs w:val="24"/>
              </w:rPr>
            </w:pPr>
            <w:r>
              <w:rPr>
                <w:rFonts w:ascii="Arial" w:hAnsi="Arial" w:cs="Arial"/>
                <w:bCs/>
                <w:sz w:val="16"/>
                <w:szCs w:val="24"/>
              </w:rPr>
              <w:t>1</w:t>
            </w:r>
          </w:p>
        </w:tc>
        <w:tc>
          <w:tcPr>
            <w:tcW w:w="527" w:type="pct"/>
            <w:shd w:val="clear" w:color="auto" w:fill="FFFFFF"/>
            <w:vAlign w:val="center"/>
          </w:tcPr>
          <w:p w:rsidR="00C85AC7" w:rsidRPr="00DA0B75" w:rsidP="00C85AC7" w14:paraId="08E8BCFC" w14:textId="77777777">
            <w:pPr>
              <w:jc w:val="right"/>
              <w:rPr>
                <w:rFonts w:ascii="Arial" w:hAnsi="Arial" w:cs="Arial"/>
                <w:bCs/>
                <w:sz w:val="16"/>
                <w:szCs w:val="24"/>
              </w:rPr>
            </w:pPr>
            <w:r w:rsidRPr="00DA0B75">
              <w:rPr>
                <w:rFonts w:ascii="Arial" w:hAnsi="Arial" w:cs="Arial"/>
                <w:bCs/>
                <w:sz w:val="16"/>
                <w:szCs w:val="24"/>
              </w:rPr>
              <w:t>$200</w:t>
            </w:r>
          </w:p>
        </w:tc>
        <w:tc>
          <w:tcPr>
            <w:tcW w:w="718" w:type="pct"/>
            <w:shd w:val="clear" w:color="auto" w:fill="auto"/>
            <w:vAlign w:val="center"/>
          </w:tcPr>
          <w:p w:rsidR="00C85AC7" w:rsidRPr="00C85AC7" w:rsidP="00C85AC7" w14:paraId="63A6D6CE" w14:textId="61E1723F">
            <w:pPr>
              <w:jc w:val="right"/>
              <w:rPr>
                <w:rFonts w:ascii="Arial" w:hAnsi="Arial" w:cs="Arial"/>
                <w:color w:val="000000"/>
                <w:sz w:val="16"/>
                <w:szCs w:val="16"/>
              </w:rPr>
            </w:pPr>
            <w:r w:rsidRPr="00E23ED2">
              <w:rPr>
                <w:rFonts w:ascii="Arial" w:hAnsi="Arial" w:cs="Arial"/>
                <w:sz w:val="16"/>
                <w:szCs w:val="16"/>
              </w:rPr>
              <w:t xml:space="preserve">$200 </w:t>
            </w:r>
          </w:p>
        </w:tc>
      </w:tr>
      <w:tr w14:paraId="06B570DB" w14:textId="77777777" w:rsidTr="00C85AC7">
        <w:tblPrEx>
          <w:tblW w:w="5000" w:type="pct"/>
          <w:jc w:val="center"/>
          <w:tblLook w:val="0000"/>
        </w:tblPrEx>
        <w:trPr>
          <w:cantSplit/>
          <w:jc w:val="center"/>
        </w:trPr>
        <w:tc>
          <w:tcPr>
            <w:tcW w:w="291" w:type="pct"/>
            <w:vAlign w:val="center"/>
          </w:tcPr>
          <w:p w:rsidR="00C85AC7" w:rsidRPr="00DA0B75" w:rsidP="00C85AC7" w14:paraId="0B8F89D6" w14:textId="77777777">
            <w:pPr>
              <w:jc w:val="center"/>
              <w:rPr>
                <w:rFonts w:ascii="Arial" w:hAnsi="Arial" w:cs="Arial"/>
                <w:b/>
                <w:bCs/>
                <w:sz w:val="16"/>
                <w:szCs w:val="24"/>
              </w:rPr>
            </w:pPr>
            <w:r w:rsidRPr="00DA0B75">
              <w:rPr>
                <w:rFonts w:ascii="Arial" w:hAnsi="Arial" w:cs="Arial"/>
                <w:b/>
                <w:bCs/>
                <w:sz w:val="16"/>
                <w:szCs w:val="24"/>
              </w:rPr>
              <w:t>1</w:t>
            </w:r>
          </w:p>
        </w:tc>
        <w:tc>
          <w:tcPr>
            <w:tcW w:w="434" w:type="pct"/>
            <w:vAlign w:val="center"/>
          </w:tcPr>
          <w:p w:rsidR="00C85AC7" w:rsidRPr="00066769" w:rsidP="00C85AC7" w14:paraId="5EEFCADA" w14:textId="5491545C">
            <w:pPr>
              <w:spacing w:before="120" w:after="120"/>
              <w:jc w:val="center"/>
              <w:rPr>
                <w:rFonts w:ascii="Arial" w:hAnsi="Arial" w:cs="Arial"/>
                <w:bCs/>
                <w:sz w:val="16"/>
                <w:szCs w:val="24"/>
              </w:rPr>
            </w:pPr>
            <w:r>
              <w:rPr>
                <w:rFonts w:ascii="Arial" w:hAnsi="Arial" w:cs="Arial"/>
                <w:bCs/>
                <w:sz w:val="16"/>
                <w:szCs w:val="24"/>
              </w:rPr>
              <w:t>7</w:t>
            </w:r>
            <w:r w:rsidRPr="00066769">
              <w:rPr>
                <w:rFonts w:ascii="Arial" w:hAnsi="Arial" w:cs="Arial"/>
                <w:bCs/>
                <w:sz w:val="16"/>
                <w:szCs w:val="24"/>
              </w:rPr>
              <w:t>002</w:t>
            </w:r>
          </w:p>
          <w:p w:rsidR="00C85AC7" w:rsidRPr="00DA0B75" w:rsidP="00C85AC7" w14:paraId="6FB6FFE8" w14:textId="466B179F">
            <w:pPr>
              <w:spacing w:before="120" w:after="120"/>
              <w:jc w:val="center"/>
              <w:rPr>
                <w:rFonts w:ascii="Arial" w:hAnsi="Arial" w:cs="Arial"/>
                <w:bCs/>
                <w:sz w:val="16"/>
                <w:szCs w:val="24"/>
              </w:rPr>
            </w:pPr>
            <w:r>
              <w:rPr>
                <w:rFonts w:ascii="Arial" w:hAnsi="Arial" w:cs="Arial"/>
                <w:bCs/>
                <w:sz w:val="16"/>
                <w:szCs w:val="24"/>
              </w:rPr>
              <w:t>7</w:t>
            </w:r>
            <w:r w:rsidRPr="00066769">
              <w:rPr>
                <w:rFonts w:ascii="Arial" w:hAnsi="Arial" w:cs="Arial"/>
                <w:bCs/>
                <w:sz w:val="16"/>
                <w:szCs w:val="24"/>
              </w:rPr>
              <w:t>003</w:t>
            </w:r>
          </w:p>
        </w:tc>
        <w:tc>
          <w:tcPr>
            <w:tcW w:w="2452" w:type="pct"/>
            <w:vAlign w:val="center"/>
          </w:tcPr>
          <w:p w:rsidR="00C85AC7" w:rsidRPr="00DA0B75" w:rsidP="00C85AC7" w14:paraId="1CA77E88" w14:textId="20E8CEE1">
            <w:pPr>
              <w:spacing w:before="120" w:after="120"/>
              <w:rPr>
                <w:rFonts w:ascii="Arial" w:hAnsi="Arial" w:cs="Arial"/>
                <w:bCs/>
                <w:sz w:val="16"/>
                <w:szCs w:val="24"/>
              </w:rPr>
            </w:pPr>
            <w:r w:rsidRPr="00DA0B75">
              <w:rPr>
                <w:rFonts w:ascii="Arial" w:hAnsi="Arial" w:cs="Arial"/>
                <w:bCs/>
                <w:sz w:val="16"/>
                <w:szCs w:val="24"/>
              </w:rPr>
              <w:t>Trademark/Service Mark Allegation of Use (Amendment to Allege Use/Statement of Use) (</w:t>
            </w:r>
            <w:r>
              <w:rPr>
                <w:rFonts w:ascii="Arial" w:hAnsi="Arial" w:cs="Arial"/>
                <w:bCs/>
                <w:sz w:val="16"/>
                <w:szCs w:val="24"/>
              </w:rPr>
              <w:t>Electronic</w:t>
            </w:r>
            <w:r w:rsidRPr="00DA0B75">
              <w:rPr>
                <w:rFonts w:ascii="Arial" w:hAnsi="Arial" w:cs="Arial"/>
                <w:bCs/>
                <w:sz w:val="16"/>
                <w:szCs w:val="24"/>
              </w:rPr>
              <w:t>)</w:t>
            </w:r>
          </w:p>
        </w:tc>
        <w:tc>
          <w:tcPr>
            <w:tcW w:w="576" w:type="pct"/>
            <w:shd w:val="clear" w:color="000000" w:fill="FFFFFF"/>
            <w:vAlign w:val="center"/>
          </w:tcPr>
          <w:p w:rsidR="00C85AC7" w:rsidRPr="00DA0B75" w:rsidP="00C85AC7" w14:paraId="60ADEC30" w14:textId="1DA3F21E">
            <w:pPr>
              <w:jc w:val="right"/>
              <w:rPr>
                <w:rFonts w:ascii="Arial" w:hAnsi="Arial" w:cs="Arial"/>
                <w:color w:val="000000"/>
                <w:sz w:val="16"/>
                <w:szCs w:val="16"/>
              </w:rPr>
            </w:pPr>
            <w:r>
              <w:rPr>
                <w:rFonts w:ascii="Arial" w:hAnsi="Arial" w:cs="Arial"/>
                <w:sz w:val="16"/>
                <w:szCs w:val="16"/>
              </w:rPr>
              <w:t>94,729</w:t>
            </w:r>
          </w:p>
        </w:tc>
        <w:tc>
          <w:tcPr>
            <w:tcW w:w="527" w:type="pct"/>
            <w:shd w:val="clear" w:color="auto" w:fill="FFFFFF"/>
            <w:vAlign w:val="center"/>
          </w:tcPr>
          <w:p w:rsidR="00C85AC7" w:rsidRPr="00DA0B75" w:rsidP="00C85AC7" w14:paraId="0B4AE3E7" w14:textId="77777777">
            <w:pPr>
              <w:jc w:val="right"/>
              <w:rPr>
                <w:rFonts w:ascii="Arial" w:hAnsi="Arial" w:cs="Arial"/>
                <w:bCs/>
                <w:sz w:val="16"/>
                <w:szCs w:val="24"/>
              </w:rPr>
            </w:pPr>
            <w:r w:rsidRPr="00DA0B75">
              <w:rPr>
                <w:rFonts w:ascii="Arial" w:hAnsi="Arial" w:cs="Arial"/>
                <w:bCs/>
                <w:sz w:val="16"/>
                <w:szCs w:val="24"/>
              </w:rPr>
              <w:t>$100</w:t>
            </w:r>
          </w:p>
        </w:tc>
        <w:tc>
          <w:tcPr>
            <w:tcW w:w="718" w:type="pct"/>
            <w:shd w:val="clear" w:color="auto" w:fill="auto"/>
            <w:vAlign w:val="center"/>
          </w:tcPr>
          <w:p w:rsidR="00C85AC7" w:rsidRPr="0031596B" w:rsidP="00C85AC7" w14:paraId="5315CF10" w14:textId="02E84BC6">
            <w:pPr>
              <w:jc w:val="right"/>
              <w:rPr>
                <w:rFonts w:ascii="Arial" w:hAnsi="Arial" w:cs="Arial"/>
                <w:color w:val="000000"/>
                <w:sz w:val="16"/>
                <w:szCs w:val="16"/>
              </w:rPr>
            </w:pPr>
            <w:r w:rsidRPr="00E23ED2">
              <w:rPr>
                <w:rFonts w:ascii="Arial" w:hAnsi="Arial" w:cs="Arial"/>
                <w:sz w:val="16"/>
                <w:szCs w:val="16"/>
              </w:rPr>
              <w:t xml:space="preserve">$9,472,900 </w:t>
            </w:r>
          </w:p>
        </w:tc>
      </w:tr>
      <w:tr w14:paraId="5ED0370C" w14:textId="77777777" w:rsidTr="00C85AC7">
        <w:tblPrEx>
          <w:tblW w:w="5000" w:type="pct"/>
          <w:jc w:val="center"/>
          <w:tblLook w:val="0000"/>
        </w:tblPrEx>
        <w:trPr>
          <w:cantSplit/>
          <w:jc w:val="center"/>
        </w:trPr>
        <w:tc>
          <w:tcPr>
            <w:tcW w:w="291" w:type="pct"/>
            <w:vAlign w:val="center"/>
          </w:tcPr>
          <w:p w:rsidR="00C85AC7" w:rsidRPr="00DA0B75" w:rsidP="00C85AC7" w14:paraId="79B74571" w14:textId="77777777">
            <w:pPr>
              <w:jc w:val="center"/>
              <w:rPr>
                <w:rFonts w:ascii="Arial" w:hAnsi="Arial" w:cs="Arial"/>
                <w:b/>
                <w:bCs/>
                <w:sz w:val="16"/>
                <w:szCs w:val="24"/>
              </w:rPr>
            </w:pPr>
            <w:r w:rsidRPr="00DA0B75">
              <w:rPr>
                <w:rFonts w:ascii="Arial" w:hAnsi="Arial" w:cs="Arial"/>
                <w:b/>
                <w:bCs/>
                <w:sz w:val="16"/>
                <w:szCs w:val="24"/>
              </w:rPr>
              <w:t>2</w:t>
            </w:r>
          </w:p>
        </w:tc>
        <w:tc>
          <w:tcPr>
            <w:tcW w:w="434" w:type="pct"/>
            <w:vAlign w:val="center"/>
          </w:tcPr>
          <w:p w:rsidR="00C85AC7" w:rsidRPr="00DA0B75" w:rsidP="00C85AC7" w14:paraId="24F2ECD4" w14:textId="2B655FFD">
            <w:pPr>
              <w:spacing w:before="120" w:after="120"/>
              <w:jc w:val="center"/>
              <w:rPr>
                <w:rFonts w:ascii="Arial" w:hAnsi="Arial" w:cs="Arial"/>
                <w:bCs/>
                <w:sz w:val="16"/>
                <w:szCs w:val="24"/>
              </w:rPr>
            </w:pPr>
            <w:r>
              <w:rPr>
                <w:rFonts w:ascii="Arial" w:hAnsi="Arial" w:cs="Arial"/>
                <w:bCs/>
                <w:sz w:val="16"/>
                <w:szCs w:val="24"/>
              </w:rPr>
              <w:t>6004</w:t>
            </w:r>
          </w:p>
        </w:tc>
        <w:tc>
          <w:tcPr>
            <w:tcW w:w="2452" w:type="pct"/>
            <w:vAlign w:val="center"/>
          </w:tcPr>
          <w:p w:rsidR="00C85AC7" w:rsidRPr="00DA0B75" w:rsidP="00C85AC7" w14:paraId="06EFEF9F" w14:textId="5A846A68">
            <w:pPr>
              <w:spacing w:before="120" w:after="120"/>
              <w:rPr>
                <w:rFonts w:ascii="Arial" w:hAnsi="Arial" w:cs="Arial"/>
                <w:bCs/>
                <w:sz w:val="16"/>
                <w:szCs w:val="24"/>
              </w:rPr>
            </w:pPr>
            <w:r w:rsidRPr="00DA0B75">
              <w:rPr>
                <w:rFonts w:ascii="Arial" w:hAnsi="Arial" w:cs="Arial"/>
                <w:bCs/>
                <w:sz w:val="16"/>
                <w:szCs w:val="24"/>
              </w:rPr>
              <w:t>Request for Extension of Time to File a Statement of Use (Paper)</w:t>
            </w:r>
          </w:p>
        </w:tc>
        <w:tc>
          <w:tcPr>
            <w:tcW w:w="576" w:type="pct"/>
            <w:shd w:val="clear" w:color="000000" w:fill="FFFFFF"/>
            <w:vAlign w:val="center"/>
          </w:tcPr>
          <w:p w:rsidR="00C85AC7" w:rsidRPr="00DA0B75" w:rsidP="00C85AC7" w14:paraId="3DC86C12" w14:textId="6D137970">
            <w:pPr>
              <w:jc w:val="right"/>
              <w:rPr>
                <w:rFonts w:ascii="Arial" w:hAnsi="Arial" w:cs="Arial"/>
                <w:bCs/>
                <w:sz w:val="16"/>
                <w:szCs w:val="24"/>
              </w:rPr>
            </w:pPr>
            <w:r>
              <w:rPr>
                <w:rFonts w:ascii="Arial" w:hAnsi="Arial" w:cs="Arial"/>
                <w:bCs/>
                <w:sz w:val="16"/>
                <w:szCs w:val="24"/>
              </w:rPr>
              <w:t>1</w:t>
            </w:r>
          </w:p>
        </w:tc>
        <w:tc>
          <w:tcPr>
            <w:tcW w:w="527" w:type="pct"/>
            <w:shd w:val="clear" w:color="auto" w:fill="FFFFFF"/>
            <w:vAlign w:val="center"/>
          </w:tcPr>
          <w:p w:rsidR="00C85AC7" w:rsidRPr="00DA0B75" w:rsidP="00C85AC7" w14:paraId="4CE6C90D" w14:textId="77777777">
            <w:pPr>
              <w:jc w:val="right"/>
              <w:rPr>
                <w:rFonts w:ascii="Arial" w:hAnsi="Arial" w:cs="Arial"/>
                <w:bCs/>
                <w:sz w:val="16"/>
                <w:szCs w:val="24"/>
              </w:rPr>
            </w:pPr>
            <w:r w:rsidRPr="00DA0B75">
              <w:rPr>
                <w:rFonts w:ascii="Arial" w:hAnsi="Arial" w:cs="Arial"/>
                <w:bCs/>
                <w:sz w:val="16"/>
                <w:szCs w:val="24"/>
              </w:rPr>
              <w:t>$225</w:t>
            </w:r>
          </w:p>
        </w:tc>
        <w:tc>
          <w:tcPr>
            <w:tcW w:w="718" w:type="pct"/>
            <w:shd w:val="clear" w:color="auto" w:fill="auto"/>
            <w:vAlign w:val="center"/>
          </w:tcPr>
          <w:p w:rsidR="00C85AC7" w:rsidRPr="0031596B" w:rsidP="00C85AC7" w14:paraId="4CBBE1BF" w14:textId="24AF99C3">
            <w:pPr>
              <w:jc w:val="right"/>
              <w:rPr>
                <w:rFonts w:ascii="Arial" w:hAnsi="Arial" w:cs="Arial"/>
                <w:color w:val="000000"/>
                <w:sz w:val="16"/>
                <w:szCs w:val="16"/>
              </w:rPr>
            </w:pPr>
            <w:r w:rsidRPr="00E23ED2">
              <w:rPr>
                <w:rFonts w:ascii="Arial" w:hAnsi="Arial" w:cs="Arial"/>
                <w:sz w:val="16"/>
                <w:szCs w:val="16"/>
              </w:rPr>
              <w:t xml:space="preserve">$225 </w:t>
            </w:r>
          </w:p>
        </w:tc>
      </w:tr>
      <w:tr w14:paraId="483DB5AF" w14:textId="77777777" w:rsidTr="00C85AC7">
        <w:tblPrEx>
          <w:tblW w:w="5000" w:type="pct"/>
          <w:jc w:val="center"/>
          <w:tblLook w:val="0000"/>
        </w:tblPrEx>
        <w:trPr>
          <w:cantSplit/>
          <w:jc w:val="center"/>
        </w:trPr>
        <w:tc>
          <w:tcPr>
            <w:tcW w:w="291" w:type="pct"/>
            <w:vAlign w:val="center"/>
          </w:tcPr>
          <w:p w:rsidR="00C85AC7" w:rsidRPr="00DA0B75" w:rsidP="00C85AC7" w14:paraId="74DCBF51" w14:textId="77777777">
            <w:pPr>
              <w:jc w:val="center"/>
              <w:rPr>
                <w:rFonts w:ascii="Arial" w:hAnsi="Arial" w:cs="Arial"/>
                <w:b/>
                <w:bCs/>
                <w:sz w:val="16"/>
                <w:szCs w:val="24"/>
              </w:rPr>
            </w:pPr>
            <w:r w:rsidRPr="00DA0B75">
              <w:rPr>
                <w:rFonts w:ascii="Arial" w:hAnsi="Arial" w:cs="Arial"/>
                <w:b/>
                <w:bCs/>
                <w:sz w:val="16"/>
                <w:szCs w:val="24"/>
              </w:rPr>
              <w:t>2</w:t>
            </w:r>
          </w:p>
        </w:tc>
        <w:tc>
          <w:tcPr>
            <w:tcW w:w="434" w:type="pct"/>
            <w:vAlign w:val="center"/>
          </w:tcPr>
          <w:p w:rsidR="00C85AC7" w:rsidRPr="00DA0B75" w:rsidP="00C85AC7" w14:paraId="03FD2CB7" w14:textId="3BF702E5">
            <w:pPr>
              <w:spacing w:before="120" w:after="120"/>
              <w:jc w:val="center"/>
              <w:rPr>
                <w:rFonts w:ascii="Arial" w:hAnsi="Arial" w:cs="Arial"/>
                <w:bCs/>
                <w:sz w:val="16"/>
                <w:szCs w:val="24"/>
              </w:rPr>
            </w:pPr>
            <w:r>
              <w:rPr>
                <w:rFonts w:ascii="Arial" w:hAnsi="Arial" w:cs="Arial"/>
                <w:bCs/>
                <w:sz w:val="16"/>
                <w:szCs w:val="24"/>
              </w:rPr>
              <w:t>7004</w:t>
            </w:r>
          </w:p>
        </w:tc>
        <w:tc>
          <w:tcPr>
            <w:tcW w:w="2452" w:type="pct"/>
            <w:vAlign w:val="center"/>
          </w:tcPr>
          <w:p w:rsidR="00C85AC7" w:rsidRPr="00DA0B75" w:rsidP="00C85AC7" w14:paraId="53A47F36" w14:textId="1E55481C">
            <w:pPr>
              <w:spacing w:before="120" w:after="120"/>
              <w:rPr>
                <w:rFonts w:ascii="Arial" w:hAnsi="Arial" w:cs="Arial"/>
                <w:bCs/>
                <w:sz w:val="16"/>
                <w:szCs w:val="24"/>
              </w:rPr>
            </w:pPr>
            <w:r w:rsidRPr="00DA0B75">
              <w:rPr>
                <w:rFonts w:ascii="Arial" w:hAnsi="Arial" w:cs="Arial"/>
                <w:bCs/>
                <w:sz w:val="16"/>
                <w:szCs w:val="24"/>
              </w:rPr>
              <w:t>Request for Extension of Time to File a Statement of Use (</w:t>
            </w:r>
            <w:r>
              <w:rPr>
                <w:rFonts w:ascii="Arial" w:hAnsi="Arial" w:cs="Arial"/>
                <w:bCs/>
                <w:sz w:val="16"/>
                <w:szCs w:val="24"/>
              </w:rPr>
              <w:t>Electronic</w:t>
            </w:r>
            <w:r w:rsidRPr="00DA0B75">
              <w:rPr>
                <w:rFonts w:ascii="Arial" w:hAnsi="Arial" w:cs="Arial"/>
                <w:bCs/>
                <w:sz w:val="16"/>
                <w:szCs w:val="24"/>
              </w:rPr>
              <w:t>)</w:t>
            </w:r>
          </w:p>
        </w:tc>
        <w:tc>
          <w:tcPr>
            <w:tcW w:w="576" w:type="pct"/>
            <w:shd w:val="clear" w:color="000000" w:fill="FFFFFF"/>
            <w:vAlign w:val="center"/>
          </w:tcPr>
          <w:p w:rsidR="00C85AC7" w:rsidRPr="00DA0B75" w:rsidP="00C85AC7" w14:paraId="68B10CF6" w14:textId="4B514956">
            <w:pPr>
              <w:jc w:val="right"/>
              <w:rPr>
                <w:rFonts w:ascii="Arial" w:hAnsi="Arial" w:cs="Arial"/>
                <w:bCs/>
                <w:sz w:val="16"/>
                <w:szCs w:val="24"/>
              </w:rPr>
            </w:pPr>
            <w:r>
              <w:rPr>
                <w:rFonts w:ascii="Arial" w:hAnsi="Arial" w:cs="Arial"/>
                <w:sz w:val="16"/>
                <w:szCs w:val="16"/>
              </w:rPr>
              <w:t>238,839</w:t>
            </w:r>
          </w:p>
        </w:tc>
        <w:tc>
          <w:tcPr>
            <w:tcW w:w="527" w:type="pct"/>
            <w:shd w:val="clear" w:color="auto" w:fill="FFFFFF"/>
            <w:vAlign w:val="center"/>
          </w:tcPr>
          <w:p w:rsidR="00C85AC7" w:rsidRPr="00DA0B75" w:rsidP="00C85AC7" w14:paraId="6B4B2B1B" w14:textId="77777777">
            <w:pPr>
              <w:jc w:val="right"/>
              <w:rPr>
                <w:rFonts w:ascii="Arial" w:hAnsi="Arial" w:cs="Arial"/>
                <w:bCs/>
                <w:sz w:val="16"/>
                <w:szCs w:val="24"/>
              </w:rPr>
            </w:pPr>
            <w:r w:rsidRPr="00DA0B75">
              <w:rPr>
                <w:rFonts w:ascii="Arial" w:hAnsi="Arial" w:cs="Arial"/>
                <w:bCs/>
                <w:sz w:val="16"/>
                <w:szCs w:val="24"/>
              </w:rPr>
              <w:t>$125</w:t>
            </w:r>
          </w:p>
        </w:tc>
        <w:tc>
          <w:tcPr>
            <w:tcW w:w="718" w:type="pct"/>
            <w:shd w:val="clear" w:color="auto" w:fill="auto"/>
            <w:vAlign w:val="center"/>
          </w:tcPr>
          <w:p w:rsidR="00C85AC7" w:rsidRPr="0031596B" w:rsidP="00C85AC7" w14:paraId="3DC1A0AC" w14:textId="7FAA9578">
            <w:pPr>
              <w:jc w:val="right"/>
              <w:rPr>
                <w:rFonts w:ascii="Arial" w:hAnsi="Arial" w:cs="Arial"/>
                <w:color w:val="000000"/>
                <w:sz w:val="16"/>
                <w:szCs w:val="16"/>
              </w:rPr>
            </w:pPr>
            <w:r w:rsidRPr="00E23ED2">
              <w:rPr>
                <w:rFonts w:ascii="Arial" w:hAnsi="Arial" w:cs="Arial"/>
                <w:sz w:val="16"/>
                <w:szCs w:val="16"/>
              </w:rPr>
              <w:t xml:space="preserve">$29,854,875 </w:t>
            </w:r>
          </w:p>
        </w:tc>
      </w:tr>
      <w:tr w14:paraId="6E2BA6D9" w14:textId="77777777" w:rsidTr="00C85AC7">
        <w:tblPrEx>
          <w:tblW w:w="5000" w:type="pct"/>
          <w:jc w:val="center"/>
          <w:tblLook w:val="0000"/>
        </w:tblPrEx>
        <w:trPr>
          <w:cantSplit/>
          <w:jc w:val="center"/>
        </w:trPr>
        <w:tc>
          <w:tcPr>
            <w:tcW w:w="291" w:type="pct"/>
            <w:vAlign w:val="center"/>
          </w:tcPr>
          <w:p w:rsidR="00C85AC7" w:rsidRPr="00DA0B75" w:rsidP="00C85AC7" w14:paraId="026FD431" w14:textId="77777777">
            <w:pPr>
              <w:jc w:val="center"/>
              <w:rPr>
                <w:rFonts w:ascii="Arial" w:hAnsi="Arial" w:cs="Arial"/>
                <w:b/>
                <w:bCs/>
                <w:sz w:val="16"/>
                <w:szCs w:val="24"/>
              </w:rPr>
            </w:pPr>
            <w:r w:rsidRPr="00DA0B75">
              <w:rPr>
                <w:rFonts w:ascii="Arial" w:hAnsi="Arial" w:cs="Arial"/>
                <w:b/>
                <w:bCs/>
                <w:sz w:val="16"/>
                <w:szCs w:val="24"/>
              </w:rPr>
              <w:t>3</w:t>
            </w:r>
          </w:p>
        </w:tc>
        <w:tc>
          <w:tcPr>
            <w:tcW w:w="434" w:type="pct"/>
            <w:vAlign w:val="center"/>
          </w:tcPr>
          <w:p w:rsidR="00C85AC7" w:rsidRPr="00DA0B75" w:rsidP="00C85AC7" w14:paraId="4D0CB2E4" w14:textId="117810D0">
            <w:pPr>
              <w:spacing w:before="120" w:after="120"/>
              <w:jc w:val="center"/>
              <w:rPr>
                <w:rFonts w:ascii="Arial" w:hAnsi="Arial" w:cs="Arial"/>
                <w:bCs/>
                <w:sz w:val="16"/>
                <w:szCs w:val="24"/>
              </w:rPr>
            </w:pPr>
            <w:r>
              <w:rPr>
                <w:rFonts w:ascii="Arial" w:hAnsi="Arial" w:cs="Arial"/>
                <w:bCs/>
                <w:sz w:val="16"/>
                <w:szCs w:val="24"/>
              </w:rPr>
              <w:t>6010</w:t>
            </w:r>
          </w:p>
        </w:tc>
        <w:tc>
          <w:tcPr>
            <w:tcW w:w="2452" w:type="pct"/>
            <w:vAlign w:val="center"/>
          </w:tcPr>
          <w:p w:rsidR="00C85AC7" w:rsidRPr="00DA0B75" w:rsidP="00C85AC7" w14:paraId="172C1892" w14:textId="22A91EBB">
            <w:pPr>
              <w:spacing w:before="120" w:after="120"/>
              <w:rPr>
                <w:rFonts w:ascii="Arial" w:hAnsi="Arial" w:cs="Arial"/>
                <w:bCs/>
                <w:sz w:val="16"/>
                <w:szCs w:val="24"/>
              </w:rPr>
            </w:pPr>
            <w:r w:rsidRPr="00DA0B75">
              <w:rPr>
                <w:rFonts w:ascii="Arial" w:hAnsi="Arial" w:cs="Arial"/>
                <w:bCs/>
                <w:sz w:val="16"/>
                <w:szCs w:val="24"/>
              </w:rPr>
              <w:t>Petition to Revive Abandoned Application – Failure to Respond Timely to Office Action (Paper)</w:t>
            </w:r>
          </w:p>
        </w:tc>
        <w:tc>
          <w:tcPr>
            <w:tcW w:w="576" w:type="pct"/>
            <w:shd w:val="clear" w:color="000000" w:fill="FFFFFF"/>
            <w:vAlign w:val="center"/>
          </w:tcPr>
          <w:p w:rsidR="00C85AC7" w:rsidRPr="00DA0B75" w:rsidP="00C85AC7" w14:paraId="11B7586F" w14:textId="1F26BB92">
            <w:pPr>
              <w:jc w:val="right"/>
              <w:rPr>
                <w:rFonts w:ascii="Arial" w:hAnsi="Arial" w:cs="Arial"/>
                <w:color w:val="000000"/>
                <w:sz w:val="16"/>
                <w:szCs w:val="16"/>
              </w:rPr>
            </w:pPr>
            <w:r>
              <w:rPr>
                <w:rFonts w:ascii="Arial" w:hAnsi="Arial" w:cs="Arial"/>
                <w:color w:val="000000"/>
                <w:sz w:val="16"/>
                <w:szCs w:val="16"/>
              </w:rPr>
              <w:t>1</w:t>
            </w:r>
          </w:p>
        </w:tc>
        <w:tc>
          <w:tcPr>
            <w:tcW w:w="527" w:type="pct"/>
            <w:shd w:val="clear" w:color="auto" w:fill="FFFFFF"/>
            <w:vAlign w:val="center"/>
          </w:tcPr>
          <w:p w:rsidR="00C85AC7" w:rsidRPr="00DA0B75" w:rsidP="00C85AC7" w14:paraId="41C85811" w14:textId="45EDFA4C">
            <w:pPr>
              <w:jc w:val="right"/>
              <w:rPr>
                <w:rFonts w:ascii="Arial" w:hAnsi="Arial" w:cs="Arial"/>
                <w:bCs/>
                <w:sz w:val="16"/>
                <w:szCs w:val="24"/>
              </w:rPr>
            </w:pPr>
            <w:r w:rsidRPr="00DA0B75">
              <w:rPr>
                <w:rFonts w:ascii="Arial" w:hAnsi="Arial" w:cs="Arial"/>
                <w:bCs/>
                <w:sz w:val="16"/>
                <w:szCs w:val="24"/>
              </w:rPr>
              <w:t>$2</w:t>
            </w:r>
            <w:r>
              <w:rPr>
                <w:rFonts w:ascii="Arial" w:hAnsi="Arial" w:cs="Arial"/>
                <w:bCs/>
                <w:sz w:val="16"/>
                <w:szCs w:val="24"/>
              </w:rPr>
              <w:t>5</w:t>
            </w:r>
            <w:r w:rsidRPr="00DA0B75">
              <w:rPr>
                <w:rFonts w:ascii="Arial" w:hAnsi="Arial" w:cs="Arial"/>
                <w:bCs/>
                <w:sz w:val="16"/>
                <w:szCs w:val="24"/>
              </w:rPr>
              <w:t>0</w:t>
            </w:r>
          </w:p>
        </w:tc>
        <w:tc>
          <w:tcPr>
            <w:tcW w:w="718" w:type="pct"/>
            <w:shd w:val="clear" w:color="auto" w:fill="auto"/>
            <w:vAlign w:val="center"/>
          </w:tcPr>
          <w:p w:rsidR="00C85AC7" w:rsidRPr="0031596B" w:rsidP="00C85AC7" w14:paraId="3DE7516D" w14:textId="4E352650">
            <w:pPr>
              <w:jc w:val="right"/>
              <w:rPr>
                <w:rFonts w:ascii="Arial" w:hAnsi="Arial" w:cs="Arial"/>
                <w:color w:val="000000"/>
                <w:sz w:val="16"/>
                <w:szCs w:val="16"/>
              </w:rPr>
            </w:pPr>
            <w:r w:rsidRPr="00E23ED2">
              <w:rPr>
                <w:rFonts w:ascii="Arial" w:hAnsi="Arial" w:cs="Arial"/>
                <w:sz w:val="16"/>
                <w:szCs w:val="16"/>
              </w:rPr>
              <w:t xml:space="preserve">$250 </w:t>
            </w:r>
          </w:p>
        </w:tc>
      </w:tr>
      <w:tr w14:paraId="3E457C2C" w14:textId="77777777" w:rsidTr="00C85AC7">
        <w:tblPrEx>
          <w:tblW w:w="5000" w:type="pct"/>
          <w:jc w:val="center"/>
          <w:tblLook w:val="0000"/>
        </w:tblPrEx>
        <w:trPr>
          <w:cantSplit/>
          <w:jc w:val="center"/>
        </w:trPr>
        <w:tc>
          <w:tcPr>
            <w:tcW w:w="291" w:type="pct"/>
            <w:vAlign w:val="center"/>
          </w:tcPr>
          <w:p w:rsidR="00C85AC7" w:rsidRPr="00DA0B75" w:rsidP="00C85AC7" w14:paraId="1BACD463" w14:textId="77777777">
            <w:pPr>
              <w:jc w:val="center"/>
              <w:rPr>
                <w:rFonts w:ascii="Arial" w:hAnsi="Arial" w:cs="Arial"/>
                <w:b/>
                <w:bCs/>
                <w:sz w:val="16"/>
                <w:szCs w:val="24"/>
              </w:rPr>
            </w:pPr>
            <w:r w:rsidRPr="00DA0B75">
              <w:rPr>
                <w:rFonts w:ascii="Arial" w:hAnsi="Arial" w:cs="Arial"/>
                <w:b/>
                <w:bCs/>
                <w:sz w:val="16"/>
                <w:szCs w:val="24"/>
              </w:rPr>
              <w:t>3</w:t>
            </w:r>
          </w:p>
        </w:tc>
        <w:tc>
          <w:tcPr>
            <w:tcW w:w="434" w:type="pct"/>
            <w:vAlign w:val="center"/>
          </w:tcPr>
          <w:p w:rsidR="00C85AC7" w:rsidRPr="00DA0B75" w:rsidP="00C85AC7" w14:paraId="2248C6E4" w14:textId="5B6298FE">
            <w:pPr>
              <w:spacing w:before="120" w:after="120"/>
              <w:jc w:val="center"/>
              <w:rPr>
                <w:rFonts w:ascii="Arial" w:hAnsi="Arial" w:cs="Arial"/>
                <w:bCs/>
                <w:sz w:val="16"/>
                <w:szCs w:val="24"/>
              </w:rPr>
            </w:pPr>
            <w:r>
              <w:rPr>
                <w:rFonts w:ascii="Arial" w:hAnsi="Arial" w:cs="Arial"/>
                <w:bCs/>
                <w:sz w:val="16"/>
                <w:szCs w:val="24"/>
              </w:rPr>
              <w:t>7010</w:t>
            </w:r>
          </w:p>
        </w:tc>
        <w:tc>
          <w:tcPr>
            <w:tcW w:w="2452" w:type="pct"/>
            <w:vAlign w:val="center"/>
          </w:tcPr>
          <w:p w:rsidR="00C85AC7" w:rsidRPr="00DA0B75" w:rsidP="00C85AC7" w14:paraId="505C8FB0" w14:textId="48BC20C1">
            <w:pPr>
              <w:spacing w:before="120" w:after="120"/>
              <w:rPr>
                <w:rFonts w:ascii="Arial" w:hAnsi="Arial" w:cs="Arial"/>
                <w:bCs/>
                <w:sz w:val="16"/>
                <w:szCs w:val="24"/>
              </w:rPr>
            </w:pPr>
            <w:r w:rsidRPr="00DA0B75">
              <w:rPr>
                <w:rFonts w:ascii="Arial" w:hAnsi="Arial" w:cs="Arial"/>
                <w:bCs/>
                <w:sz w:val="16"/>
                <w:szCs w:val="24"/>
              </w:rPr>
              <w:t>Petition to Revive Abandoned Application – Failure to Respond Timely to Office Action (</w:t>
            </w:r>
            <w:r>
              <w:rPr>
                <w:rFonts w:ascii="Arial" w:hAnsi="Arial" w:cs="Arial"/>
                <w:bCs/>
                <w:sz w:val="16"/>
                <w:szCs w:val="24"/>
              </w:rPr>
              <w:t>Electronic</w:t>
            </w:r>
            <w:r w:rsidRPr="00DA0B75">
              <w:rPr>
                <w:rFonts w:ascii="Arial" w:hAnsi="Arial" w:cs="Arial"/>
                <w:bCs/>
                <w:sz w:val="16"/>
                <w:szCs w:val="24"/>
              </w:rPr>
              <w:t>)</w:t>
            </w:r>
          </w:p>
        </w:tc>
        <w:tc>
          <w:tcPr>
            <w:tcW w:w="576" w:type="pct"/>
            <w:shd w:val="clear" w:color="000000" w:fill="FFFFFF"/>
            <w:vAlign w:val="center"/>
          </w:tcPr>
          <w:p w:rsidR="00C85AC7" w:rsidRPr="00DA0B75" w:rsidP="00C85AC7" w14:paraId="0A0135D9" w14:textId="541D457F">
            <w:pPr>
              <w:jc w:val="right"/>
              <w:rPr>
                <w:rFonts w:ascii="Arial" w:hAnsi="Arial" w:cs="Arial"/>
                <w:bCs/>
                <w:sz w:val="16"/>
                <w:szCs w:val="24"/>
              </w:rPr>
            </w:pPr>
            <w:r>
              <w:rPr>
                <w:rFonts w:ascii="Arial" w:hAnsi="Arial" w:cs="Arial"/>
                <w:sz w:val="16"/>
                <w:szCs w:val="16"/>
              </w:rPr>
              <w:t>20,665</w:t>
            </w:r>
          </w:p>
        </w:tc>
        <w:tc>
          <w:tcPr>
            <w:tcW w:w="527" w:type="pct"/>
            <w:shd w:val="clear" w:color="auto" w:fill="FFFFFF"/>
            <w:vAlign w:val="center"/>
          </w:tcPr>
          <w:p w:rsidR="00C85AC7" w:rsidRPr="00DA0B75" w:rsidP="00C85AC7" w14:paraId="6B7B7050" w14:textId="674B8FC9">
            <w:pPr>
              <w:jc w:val="right"/>
              <w:rPr>
                <w:rFonts w:ascii="Arial" w:hAnsi="Arial" w:cs="Arial"/>
                <w:bCs/>
                <w:sz w:val="16"/>
                <w:szCs w:val="24"/>
              </w:rPr>
            </w:pPr>
            <w:r w:rsidRPr="00DA0B75">
              <w:rPr>
                <w:rFonts w:ascii="Arial" w:hAnsi="Arial" w:cs="Arial"/>
                <w:bCs/>
                <w:sz w:val="16"/>
                <w:szCs w:val="24"/>
              </w:rPr>
              <w:t>$1</w:t>
            </w:r>
            <w:r>
              <w:rPr>
                <w:rFonts w:ascii="Arial" w:hAnsi="Arial" w:cs="Arial"/>
                <w:bCs/>
                <w:sz w:val="16"/>
                <w:szCs w:val="24"/>
              </w:rPr>
              <w:t>5</w:t>
            </w:r>
            <w:r w:rsidRPr="00DA0B75">
              <w:rPr>
                <w:rFonts w:ascii="Arial" w:hAnsi="Arial" w:cs="Arial"/>
                <w:bCs/>
                <w:sz w:val="16"/>
                <w:szCs w:val="24"/>
              </w:rPr>
              <w:t>0</w:t>
            </w:r>
          </w:p>
        </w:tc>
        <w:tc>
          <w:tcPr>
            <w:tcW w:w="718" w:type="pct"/>
            <w:shd w:val="clear" w:color="auto" w:fill="auto"/>
            <w:vAlign w:val="center"/>
          </w:tcPr>
          <w:p w:rsidR="00C85AC7" w:rsidRPr="0031596B" w:rsidP="00C85AC7" w14:paraId="7990ACE3" w14:textId="680B9F81">
            <w:pPr>
              <w:jc w:val="right"/>
              <w:rPr>
                <w:rFonts w:ascii="Arial" w:hAnsi="Arial" w:cs="Arial"/>
                <w:color w:val="000000"/>
                <w:sz w:val="16"/>
                <w:szCs w:val="16"/>
              </w:rPr>
            </w:pPr>
            <w:r w:rsidRPr="00E23ED2">
              <w:rPr>
                <w:rFonts w:ascii="Arial" w:hAnsi="Arial" w:cs="Arial"/>
                <w:sz w:val="16"/>
                <w:szCs w:val="16"/>
              </w:rPr>
              <w:t xml:space="preserve">$3,099,750 </w:t>
            </w:r>
          </w:p>
        </w:tc>
      </w:tr>
      <w:tr w14:paraId="4587C295" w14:textId="77777777" w:rsidTr="00C85AC7">
        <w:tblPrEx>
          <w:tblW w:w="5000" w:type="pct"/>
          <w:jc w:val="center"/>
          <w:tblLook w:val="0000"/>
        </w:tblPrEx>
        <w:trPr>
          <w:cantSplit/>
          <w:jc w:val="center"/>
        </w:trPr>
        <w:tc>
          <w:tcPr>
            <w:tcW w:w="291" w:type="pct"/>
            <w:vAlign w:val="center"/>
          </w:tcPr>
          <w:p w:rsidR="00C85AC7" w:rsidRPr="00DA0B75" w:rsidP="00C85AC7" w14:paraId="0AB979A2" w14:textId="77777777">
            <w:pPr>
              <w:jc w:val="center"/>
              <w:rPr>
                <w:rFonts w:ascii="Arial" w:hAnsi="Arial" w:cs="Arial"/>
                <w:b/>
                <w:bCs/>
                <w:sz w:val="16"/>
                <w:szCs w:val="24"/>
              </w:rPr>
            </w:pPr>
            <w:r w:rsidRPr="00DA0B75">
              <w:rPr>
                <w:rFonts w:ascii="Arial" w:hAnsi="Arial" w:cs="Arial"/>
                <w:b/>
                <w:bCs/>
                <w:sz w:val="16"/>
                <w:szCs w:val="24"/>
              </w:rPr>
              <w:t>4</w:t>
            </w:r>
          </w:p>
        </w:tc>
        <w:tc>
          <w:tcPr>
            <w:tcW w:w="434" w:type="pct"/>
            <w:vAlign w:val="center"/>
          </w:tcPr>
          <w:p w:rsidR="00C85AC7" w:rsidRPr="00DA0B75" w:rsidP="00C85AC7" w14:paraId="50C34E3B" w14:textId="148F86FD">
            <w:pPr>
              <w:spacing w:before="120" w:after="120"/>
              <w:jc w:val="center"/>
              <w:rPr>
                <w:rFonts w:ascii="Arial" w:hAnsi="Arial" w:cs="Arial"/>
                <w:bCs/>
                <w:sz w:val="16"/>
                <w:szCs w:val="24"/>
              </w:rPr>
            </w:pPr>
            <w:r>
              <w:rPr>
                <w:rFonts w:ascii="Arial" w:hAnsi="Arial" w:cs="Arial"/>
                <w:bCs/>
                <w:sz w:val="16"/>
                <w:szCs w:val="24"/>
              </w:rPr>
              <w:t>6010</w:t>
            </w:r>
          </w:p>
        </w:tc>
        <w:tc>
          <w:tcPr>
            <w:tcW w:w="2452" w:type="pct"/>
            <w:vAlign w:val="center"/>
          </w:tcPr>
          <w:p w:rsidR="00C85AC7" w:rsidRPr="00DA0B75" w:rsidP="00C85AC7" w14:paraId="087BE092" w14:textId="5D02D572">
            <w:pPr>
              <w:spacing w:before="120" w:after="120"/>
              <w:rPr>
                <w:rFonts w:ascii="Arial" w:hAnsi="Arial" w:cs="Arial"/>
                <w:bCs/>
                <w:sz w:val="16"/>
                <w:szCs w:val="24"/>
              </w:rPr>
            </w:pPr>
            <w:r w:rsidRPr="00DA0B75">
              <w:rPr>
                <w:rFonts w:ascii="Arial" w:hAnsi="Arial" w:cs="Arial"/>
                <w:bCs/>
                <w:sz w:val="16"/>
                <w:szCs w:val="24"/>
              </w:rPr>
              <w:t>Petition to Revive Abandoned Application – Failure to File Timely Statement of Use or Extension Request (Paper)</w:t>
            </w:r>
          </w:p>
        </w:tc>
        <w:tc>
          <w:tcPr>
            <w:tcW w:w="576" w:type="pct"/>
            <w:shd w:val="clear" w:color="000000" w:fill="FFFFFF"/>
            <w:vAlign w:val="center"/>
          </w:tcPr>
          <w:p w:rsidR="00C85AC7" w:rsidRPr="00DA0B75" w:rsidP="00C85AC7" w14:paraId="1362F4AB" w14:textId="2BF68983">
            <w:pPr>
              <w:jc w:val="right"/>
              <w:rPr>
                <w:rFonts w:ascii="Arial" w:hAnsi="Arial" w:cs="Arial"/>
                <w:color w:val="000000"/>
                <w:sz w:val="16"/>
                <w:szCs w:val="16"/>
              </w:rPr>
            </w:pPr>
            <w:r>
              <w:rPr>
                <w:rFonts w:ascii="Arial" w:hAnsi="Arial" w:cs="Arial"/>
                <w:color w:val="000000"/>
                <w:sz w:val="16"/>
                <w:szCs w:val="16"/>
              </w:rPr>
              <w:t>1</w:t>
            </w:r>
          </w:p>
        </w:tc>
        <w:tc>
          <w:tcPr>
            <w:tcW w:w="527" w:type="pct"/>
            <w:shd w:val="clear" w:color="auto" w:fill="FFFFFF"/>
            <w:vAlign w:val="center"/>
          </w:tcPr>
          <w:p w:rsidR="00C85AC7" w:rsidRPr="00DA0B75" w:rsidP="00C85AC7" w14:paraId="5650FD5E" w14:textId="0911A79B">
            <w:pPr>
              <w:jc w:val="right"/>
              <w:rPr>
                <w:rFonts w:ascii="Arial" w:hAnsi="Arial" w:cs="Arial"/>
                <w:bCs/>
                <w:sz w:val="16"/>
                <w:szCs w:val="24"/>
              </w:rPr>
            </w:pPr>
            <w:r w:rsidRPr="00DA0B75">
              <w:rPr>
                <w:rFonts w:ascii="Arial" w:hAnsi="Arial" w:cs="Arial"/>
                <w:bCs/>
                <w:sz w:val="16"/>
                <w:szCs w:val="24"/>
              </w:rPr>
              <w:t>$</w:t>
            </w:r>
            <w:r>
              <w:rPr>
                <w:rFonts w:ascii="Arial" w:hAnsi="Arial" w:cs="Arial"/>
                <w:bCs/>
                <w:sz w:val="16"/>
                <w:szCs w:val="24"/>
              </w:rPr>
              <w:t>250</w:t>
            </w:r>
          </w:p>
        </w:tc>
        <w:tc>
          <w:tcPr>
            <w:tcW w:w="718" w:type="pct"/>
            <w:shd w:val="clear" w:color="auto" w:fill="auto"/>
            <w:vAlign w:val="center"/>
          </w:tcPr>
          <w:p w:rsidR="00C85AC7" w:rsidRPr="0031596B" w:rsidP="00C85AC7" w14:paraId="7C14D04B" w14:textId="20F30CE7">
            <w:pPr>
              <w:jc w:val="right"/>
              <w:rPr>
                <w:rFonts w:ascii="Arial" w:hAnsi="Arial" w:cs="Arial"/>
                <w:bCs/>
                <w:sz w:val="16"/>
                <w:szCs w:val="16"/>
              </w:rPr>
            </w:pPr>
            <w:r w:rsidRPr="00E23ED2">
              <w:rPr>
                <w:rFonts w:ascii="Arial" w:hAnsi="Arial" w:cs="Arial"/>
                <w:sz w:val="16"/>
                <w:szCs w:val="16"/>
              </w:rPr>
              <w:t xml:space="preserve">$250 </w:t>
            </w:r>
          </w:p>
        </w:tc>
      </w:tr>
      <w:tr w14:paraId="07CE4EE6" w14:textId="77777777" w:rsidTr="00C85AC7">
        <w:tblPrEx>
          <w:tblW w:w="5000" w:type="pct"/>
          <w:jc w:val="center"/>
          <w:tblLook w:val="0000"/>
        </w:tblPrEx>
        <w:trPr>
          <w:cantSplit/>
          <w:jc w:val="center"/>
        </w:trPr>
        <w:tc>
          <w:tcPr>
            <w:tcW w:w="291" w:type="pct"/>
            <w:vAlign w:val="center"/>
          </w:tcPr>
          <w:p w:rsidR="00C85AC7" w:rsidRPr="00DA0B75" w:rsidP="00C85AC7" w14:paraId="0440B95B" w14:textId="77777777">
            <w:pPr>
              <w:jc w:val="center"/>
              <w:rPr>
                <w:rFonts w:ascii="Arial" w:hAnsi="Arial" w:cs="Arial"/>
                <w:b/>
                <w:bCs/>
                <w:sz w:val="16"/>
                <w:szCs w:val="24"/>
              </w:rPr>
            </w:pPr>
            <w:r w:rsidRPr="00DA0B75">
              <w:rPr>
                <w:rFonts w:ascii="Arial" w:hAnsi="Arial" w:cs="Arial"/>
                <w:b/>
                <w:bCs/>
                <w:sz w:val="16"/>
                <w:szCs w:val="24"/>
              </w:rPr>
              <w:t>4</w:t>
            </w:r>
          </w:p>
        </w:tc>
        <w:tc>
          <w:tcPr>
            <w:tcW w:w="434" w:type="pct"/>
            <w:vAlign w:val="center"/>
          </w:tcPr>
          <w:p w:rsidR="00C85AC7" w:rsidRPr="00DA0B75" w:rsidP="00C85AC7" w14:paraId="758061DC" w14:textId="1179CCAF">
            <w:pPr>
              <w:spacing w:before="120" w:after="120"/>
              <w:jc w:val="center"/>
              <w:rPr>
                <w:rFonts w:ascii="Arial" w:hAnsi="Arial" w:cs="Arial"/>
                <w:bCs/>
                <w:sz w:val="16"/>
                <w:szCs w:val="24"/>
              </w:rPr>
            </w:pPr>
            <w:r>
              <w:rPr>
                <w:rFonts w:ascii="Arial" w:hAnsi="Arial" w:cs="Arial"/>
                <w:bCs/>
                <w:sz w:val="16"/>
                <w:szCs w:val="24"/>
              </w:rPr>
              <w:t>7010</w:t>
            </w:r>
          </w:p>
        </w:tc>
        <w:tc>
          <w:tcPr>
            <w:tcW w:w="2452" w:type="pct"/>
            <w:vAlign w:val="center"/>
          </w:tcPr>
          <w:p w:rsidR="00C85AC7" w:rsidRPr="00DA0B75" w:rsidP="00C85AC7" w14:paraId="421388C3" w14:textId="744169FF">
            <w:pPr>
              <w:spacing w:before="120" w:after="120"/>
              <w:rPr>
                <w:rFonts w:ascii="Arial" w:hAnsi="Arial" w:cs="Arial"/>
                <w:bCs/>
                <w:sz w:val="16"/>
                <w:szCs w:val="24"/>
              </w:rPr>
            </w:pPr>
            <w:r w:rsidRPr="00DA0B75">
              <w:rPr>
                <w:rFonts w:ascii="Arial" w:hAnsi="Arial" w:cs="Arial"/>
                <w:bCs/>
                <w:sz w:val="16"/>
                <w:szCs w:val="24"/>
              </w:rPr>
              <w:t>Petition to Revive Abandoned Application – Failure to File Timely Statement of Use or Extension Request (</w:t>
            </w:r>
            <w:r>
              <w:rPr>
                <w:rFonts w:ascii="Arial" w:hAnsi="Arial" w:cs="Arial"/>
                <w:bCs/>
                <w:sz w:val="16"/>
                <w:szCs w:val="24"/>
              </w:rPr>
              <w:t>Electronic</w:t>
            </w:r>
            <w:r w:rsidRPr="00DA0B75">
              <w:rPr>
                <w:rFonts w:ascii="Arial" w:hAnsi="Arial" w:cs="Arial"/>
                <w:bCs/>
                <w:sz w:val="16"/>
                <w:szCs w:val="24"/>
              </w:rPr>
              <w:t>)</w:t>
            </w:r>
          </w:p>
        </w:tc>
        <w:tc>
          <w:tcPr>
            <w:tcW w:w="576" w:type="pct"/>
            <w:shd w:val="clear" w:color="000000" w:fill="FFFFFF"/>
            <w:vAlign w:val="center"/>
          </w:tcPr>
          <w:p w:rsidR="00C85AC7" w:rsidRPr="00DA0B75" w:rsidP="00C85AC7" w14:paraId="02727D3B" w14:textId="2BB6CCFD">
            <w:pPr>
              <w:jc w:val="right"/>
              <w:rPr>
                <w:rFonts w:ascii="Arial" w:hAnsi="Arial" w:cs="Arial"/>
                <w:color w:val="000000"/>
                <w:sz w:val="16"/>
                <w:szCs w:val="16"/>
              </w:rPr>
            </w:pPr>
            <w:r>
              <w:rPr>
                <w:rFonts w:ascii="Arial" w:hAnsi="Arial" w:cs="Arial"/>
                <w:sz w:val="16"/>
                <w:szCs w:val="16"/>
              </w:rPr>
              <w:t>1,067</w:t>
            </w:r>
          </w:p>
        </w:tc>
        <w:tc>
          <w:tcPr>
            <w:tcW w:w="527" w:type="pct"/>
            <w:shd w:val="clear" w:color="auto" w:fill="FFFFFF"/>
            <w:vAlign w:val="center"/>
          </w:tcPr>
          <w:p w:rsidR="00C85AC7" w:rsidRPr="00DA0B75" w:rsidP="00C85AC7" w14:paraId="7D3AF27B" w14:textId="6E9FDC9A">
            <w:pPr>
              <w:jc w:val="right"/>
              <w:rPr>
                <w:rFonts w:ascii="Arial" w:hAnsi="Arial" w:cs="Arial"/>
                <w:bCs/>
                <w:sz w:val="16"/>
                <w:szCs w:val="24"/>
              </w:rPr>
            </w:pPr>
            <w:r w:rsidRPr="00DA0B75">
              <w:rPr>
                <w:rFonts w:ascii="Arial" w:hAnsi="Arial" w:cs="Arial"/>
                <w:bCs/>
                <w:sz w:val="16"/>
                <w:szCs w:val="24"/>
              </w:rPr>
              <w:t>$1</w:t>
            </w:r>
            <w:r>
              <w:rPr>
                <w:rFonts w:ascii="Arial" w:hAnsi="Arial" w:cs="Arial"/>
                <w:bCs/>
                <w:sz w:val="16"/>
                <w:szCs w:val="24"/>
              </w:rPr>
              <w:t>5</w:t>
            </w:r>
            <w:r w:rsidRPr="00DA0B75">
              <w:rPr>
                <w:rFonts w:ascii="Arial" w:hAnsi="Arial" w:cs="Arial"/>
                <w:bCs/>
                <w:sz w:val="16"/>
                <w:szCs w:val="24"/>
              </w:rPr>
              <w:t>0</w:t>
            </w:r>
          </w:p>
        </w:tc>
        <w:tc>
          <w:tcPr>
            <w:tcW w:w="718" w:type="pct"/>
            <w:shd w:val="clear" w:color="auto" w:fill="auto"/>
            <w:vAlign w:val="center"/>
          </w:tcPr>
          <w:p w:rsidR="00C85AC7" w:rsidRPr="0031596B" w:rsidP="00C85AC7" w14:paraId="597565C6" w14:textId="2742C91E">
            <w:pPr>
              <w:jc w:val="right"/>
              <w:rPr>
                <w:rFonts w:ascii="Arial" w:hAnsi="Arial" w:cs="Arial"/>
                <w:color w:val="000000"/>
                <w:sz w:val="16"/>
                <w:szCs w:val="16"/>
              </w:rPr>
            </w:pPr>
            <w:r w:rsidRPr="00E23ED2">
              <w:rPr>
                <w:rFonts w:ascii="Arial" w:hAnsi="Arial" w:cs="Arial"/>
                <w:sz w:val="16"/>
                <w:szCs w:val="16"/>
              </w:rPr>
              <w:t xml:space="preserve">$160,050 </w:t>
            </w:r>
          </w:p>
        </w:tc>
      </w:tr>
      <w:tr w14:paraId="3BE92339" w14:textId="77777777" w:rsidTr="00C85AC7">
        <w:tblPrEx>
          <w:tblW w:w="5000" w:type="pct"/>
          <w:jc w:val="center"/>
          <w:tblLook w:val="0000"/>
        </w:tblPrEx>
        <w:trPr>
          <w:cantSplit/>
          <w:jc w:val="center"/>
        </w:trPr>
        <w:tc>
          <w:tcPr>
            <w:tcW w:w="291" w:type="pct"/>
            <w:vAlign w:val="center"/>
          </w:tcPr>
          <w:p w:rsidR="00C85AC7" w:rsidRPr="00DA0B75" w:rsidP="00C85AC7" w14:paraId="10B58B99" w14:textId="77777777">
            <w:pPr>
              <w:jc w:val="center"/>
              <w:rPr>
                <w:rFonts w:ascii="Arial" w:hAnsi="Arial" w:cs="Arial"/>
                <w:b/>
                <w:bCs/>
                <w:sz w:val="16"/>
                <w:szCs w:val="24"/>
              </w:rPr>
            </w:pPr>
            <w:r w:rsidRPr="00DA0B75">
              <w:rPr>
                <w:rFonts w:ascii="Arial" w:hAnsi="Arial" w:cs="Arial"/>
                <w:b/>
                <w:bCs/>
                <w:sz w:val="16"/>
                <w:szCs w:val="24"/>
              </w:rPr>
              <w:t>7</w:t>
            </w:r>
          </w:p>
        </w:tc>
        <w:tc>
          <w:tcPr>
            <w:tcW w:w="434" w:type="pct"/>
            <w:vAlign w:val="center"/>
          </w:tcPr>
          <w:p w:rsidR="00C85AC7" w:rsidRPr="00DA0B75" w:rsidP="00C85AC7" w14:paraId="32C2039E" w14:textId="151C4A8B">
            <w:pPr>
              <w:spacing w:before="120" w:after="120"/>
              <w:jc w:val="center"/>
              <w:rPr>
                <w:rFonts w:ascii="Arial" w:hAnsi="Arial" w:cs="Arial"/>
                <w:bCs/>
                <w:sz w:val="16"/>
                <w:szCs w:val="24"/>
              </w:rPr>
            </w:pPr>
            <w:r>
              <w:rPr>
                <w:rFonts w:ascii="Arial" w:hAnsi="Arial" w:cs="Arial"/>
                <w:bCs/>
                <w:sz w:val="16"/>
                <w:szCs w:val="24"/>
              </w:rPr>
              <w:t>6006</w:t>
            </w:r>
          </w:p>
        </w:tc>
        <w:tc>
          <w:tcPr>
            <w:tcW w:w="2452" w:type="pct"/>
            <w:vAlign w:val="center"/>
          </w:tcPr>
          <w:p w:rsidR="00C85AC7" w:rsidRPr="00DA0B75" w:rsidP="00C85AC7" w14:paraId="1FB92F58" w14:textId="59371F8B">
            <w:pPr>
              <w:spacing w:before="120" w:after="120"/>
              <w:rPr>
                <w:rFonts w:ascii="Arial" w:hAnsi="Arial" w:cs="Arial"/>
                <w:bCs/>
                <w:sz w:val="16"/>
                <w:szCs w:val="24"/>
              </w:rPr>
            </w:pPr>
            <w:r w:rsidRPr="00DA0B75">
              <w:rPr>
                <w:rFonts w:ascii="Arial" w:hAnsi="Arial" w:cs="Arial"/>
                <w:bCs/>
                <w:sz w:val="16"/>
                <w:szCs w:val="24"/>
              </w:rPr>
              <w:t>Request to Divide Application (Paper)</w:t>
            </w:r>
          </w:p>
        </w:tc>
        <w:tc>
          <w:tcPr>
            <w:tcW w:w="576" w:type="pct"/>
            <w:shd w:val="clear" w:color="000000" w:fill="FFFFFF"/>
            <w:vAlign w:val="center"/>
          </w:tcPr>
          <w:p w:rsidR="00C85AC7" w:rsidRPr="00DA0B75" w:rsidP="00C85AC7" w14:paraId="1E5A16BE" w14:textId="2C062648">
            <w:pPr>
              <w:jc w:val="right"/>
              <w:rPr>
                <w:rFonts w:ascii="Arial" w:hAnsi="Arial" w:cs="Arial"/>
                <w:color w:val="000000"/>
                <w:sz w:val="16"/>
                <w:szCs w:val="16"/>
              </w:rPr>
            </w:pPr>
            <w:r>
              <w:rPr>
                <w:rFonts w:ascii="Arial" w:hAnsi="Arial" w:cs="Arial"/>
                <w:color w:val="000000"/>
                <w:sz w:val="16"/>
                <w:szCs w:val="16"/>
              </w:rPr>
              <w:t>1</w:t>
            </w:r>
          </w:p>
        </w:tc>
        <w:tc>
          <w:tcPr>
            <w:tcW w:w="527" w:type="pct"/>
            <w:shd w:val="clear" w:color="auto" w:fill="FFFFFF"/>
            <w:vAlign w:val="center"/>
          </w:tcPr>
          <w:p w:rsidR="00C85AC7" w:rsidRPr="00DA0B75" w:rsidP="00C85AC7" w14:paraId="01272D5A" w14:textId="77777777">
            <w:pPr>
              <w:jc w:val="right"/>
              <w:rPr>
                <w:rFonts w:ascii="Arial" w:hAnsi="Arial" w:cs="Arial"/>
                <w:bCs/>
                <w:sz w:val="16"/>
                <w:szCs w:val="24"/>
              </w:rPr>
            </w:pPr>
            <w:r w:rsidRPr="00DA0B75">
              <w:rPr>
                <w:rFonts w:ascii="Arial" w:hAnsi="Arial" w:cs="Arial"/>
                <w:bCs/>
                <w:sz w:val="16"/>
                <w:szCs w:val="24"/>
              </w:rPr>
              <w:t>$200</w:t>
            </w:r>
          </w:p>
        </w:tc>
        <w:tc>
          <w:tcPr>
            <w:tcW w:w="718" w:type="pct"/>
            <w:shd w:val="clear" w:color="auto" w:fill="auto"/>
            <w:vAlign w:val="center"/>
          </w:tcPr>
          <w:p w:rsidR="00C85AC7" w:rsidRPr="0031596B" w:rsidP="00C85AC7" w14:paraId="57037D42" w14:textId="482A5D83">
            <w:pPr>
              <w:jc w:val="right"/>
              <w:rPr>
                <w:rFonts w:ascii="Arial" w:hAnsi="Arial" w:cs="Arial"/>
                <w:color w:val="000000"/>
                <w:sz w:val="16"/>
                <w:szCs w:val="16"/>
              </w:rPr>
            </w:pPr>
            <w:r w:rsidRPr="00E23ED2">
              <w:rPr>
                <w:rFonts w:ascii="Arial" w:hAnsi="Arial" w:cs="Arial"/>
                <w:sz w:val="16"/>
                <w:szCs w:val="16"/>
              </w:rPr>
              <w:t xml:space="preserve">$200 </w:t>
            </w:r>
          </w:p>
        </w:tc>
      </w:tr>
      <w:tr w14:paraId="63893868" w14:textId="77777777" w:rsidTr="00C85AC7">
        <w:tblPrEx>
          <w:tblW w:w="5000" w:type="pct"/>
          <w:jc w:val="center"/>
          <w:tblLook w:val="0000"/>
        </w:tblPrEx>
        <w:trPr>
          <w:cantSplit/>
          <w:jc w:val="center"/>
        </w:trPr>
        <w:tc>
          <w:tcPr>
            <w:tcW w:w="291" w:type="pct"/>
            <w:vAlign w:val="center"/>
          </w:tcPr>
          <w:p w:rsidR="00C85AC7" w:rsidRPr="00DA0B75" w:rsidP="00C85AC7" w14:paraId="79F90344" w14:textId="77777777">
            <w:pPr>
              <w:jc w:val="center"/>
              <w:rPr>
                <w:rFonts w:ascii="Arial" w:hAnsi="Arial" w:cs="Arial"/>
                <w:b/>
                <w:bCs/>
                <w:sz w:val="16"/>
                <w:szCs w:val="24"/>
              </w:rPr>
            </w:pPr>
            <w:r w:rsidRPr="00DA0B75">
              <w:rPr>
                <w:rFonts w:ascii="Arial" w:hAnsi="Arial" w:cs="Arial"/>
                <w:b/>
                <w:bCs/>
                <w:sz w:val="16"/>
                <w:szCs w:val="24"/>
              </w:rPr>
              <w:t>7</w:t>
            </w:r>
          </w:p>
        </w:tc>
        <w:tc>
          <w:tcPr>
            <w:tcW w:w="434" w:type="pct"/>
            <w:vAlign w:val="center"/>
          </w:tcPr>
          <w:p w:rsidR="00C85AC7" w:rsidRPr="00DA0B75" w:rsidP="00C85AC7" w14:paraId="378E74B8" w14:textId="69F87A3F">
            <w:pPr>
              <w:spacing w:before="120" w:after="120"/>
              <w:jc w:val="center"/>
              <w:rPr>
                <w:rFonts w:ascii="Arial" w:hAnsi="Arial" w:cs="Arial"/>
                <w:bCs/>
                <w:sz w:val="16"/>
                <w:szCs w:val="24"/>
              </w:rPr>
            </w:pPr>
            <w:r>
              <w:rPr>
                <w:rFonts w:ascii="Arial" w:hAnsi="Arial" w:cs="Arial"/>
                <w:bCs/>
                <w:sz w:val="16"/>
                <w:szCs w:val="24"/>
              </w:rPr>
              <w:t>7006</w:t>
            </w:r>
          </w:p>
        </w:tc>
        <w:tc>
          <w:tcPr>
            <w:tcW w:w="2452" w:type="pct"/>
            <w:vAlign w:val="center"/>
          </w:tcPr>
          <w:p w:rsidR="00C85AC7" w:rsidRPr="00DA0B75" w:rsidP="00C85AC7" w14:paraId="60FF456E" w14:textId="0C8C4C55">
            <w:pPr>
              <w:spacing w:before="120" w:after="120"/>
              <w:rPr>
                <w:rFonts w:ascii="Arial" w:hAnsi="Arial" w:cs="Arial"/>
                <w:bCs/>
                <w:sz w:val="16"/>
                <w:szCs w:val="24"/>
              </w:rPr>
            </w:pPr>
            <w:r w:rsidRPr="00DA0B75">
              <w:rPr>
                <w:rFonts w:ascii="Arial" w:hAnsi="Arial" w:cs="Arial"/>
                <w:bCs/>
                <w:sz w:val="16"/>
                <w:szCs w:val="24"/>
              </w:rPr>
              <w:t>Request to Divide Application (</w:t>
            </w:r>
            <w:r>
              <w:rPr>
                <w:rFonts w:ascii="Arial" w:hAnsi="Arial" w:cs="Arial"/>
                <w:bCs/>
                <w:sz w:val="16"/>
                <w:szCs w:val="24"/>
              </w:rPr>
              <w:t>Electronic</w:t>
            </w:r>
            <w:r w:rsidRPr="00DA0B75">
              <w:rPr>
                <w:rFonts w:ascii="Arial" w:hAnsi="Arial" w:cs="Arial"/>
                <w:bCs/>
                <w:sz w:val="16"/>
                <w:szCs w:val="24"/>
              </w:rPr>
              <w:t>)</w:t>
            </w:r>
          </w:p>
        </w:tc>
        <w:tc>
          <w:tcPr>
            <w:tcW w:w="576" w:type="pct"/>
            <w:shd w:val="clear" w:color="000000" w:fill="FFFFFF"/>
            <w:vAlign w:val="center"/>
          </w:tcPr>
          <w:p w:rsidR="00C85AC7" w:rsidRPr="00DA0B75" w:rsidP="00C85AC7" w14:paraId="3C17855F" w14:textId="6FF0007A">
            <w:pPr>
              <w:jc w:val="right"/>
              <w:rPr>
                <w:rFonts w:ascii="Arial" w:hAnsi="Arial" w:cs="Arial"/>
                <w:color w:val="000000"/>
                <w:sz w:val="16"/>
                <w:szCs w:val="16"/>
              </w:rPr>
            </w:pPr>
            <w:r>
              <w:rPr>
                <w:rFonts w:ascii="Arial" w:hAnsi="Arial" w:cs="Arial"/>
                <w:sz w:val="16"/>
                <w:szCs w:val="16"/>
              </w:rPr>
              <w:t>3,223</w:t>
            </w:r>
          </w:p>
        </w:tc>
        <w:tc>
          <w:tcPr>
            <w:tcW w:w="527" w:type="pct"/>
            <w:shd w:val="clear" w:color="auto" w:fill="FFFFFF"/>
            <w:vAlign w:val="center"/>
          </w:tcPr>
          <w:p w:rsidR="00C85AC7" w:rsidRPr="00DA0B75" w:rsidP="00C85AC7" w14:paraId="6D646361" w14:textId="77777777">
            <w:pPr>
              <w:jc w:val="right"/>
              <w:rPr>
                <w:rFonts w:ascii="Arial" w:hAnsi="Arial" w:cs="Arial"/>
                <w:bCs/>
                <w:sz w:val="16"/>
                <w:szCs w:val="24"/>
              </w:rPr>
            </w:pPr>
            <w:r w:rsidRPr="00DA0B75">
              <w:rPr>
                <w:rFonts w:ascii="Arial" w:hAnsi="Arial" w:cs="Arial"/>
                <w:bCs/>
                <w:sz w:val="16"/>
                <w:szCs w:val="24"/>
              </w:rPr>
              <w:t>$100</w:t>
            </w:r>
          </w:p>
        </w:tc>
        <w:tc>
          <w:tcPr>
            <w:tcW w:w="718" w:type="pct"/>
            <w:shd w:val="clear" w:color="auto" w:fill="auto"/>
            <w:vAlign w:val="center"/>
          </w:tcPr>
          <w:p w:rsidR="00C85AC7" w:rsidRPr="0031596B" w:rsidP="00C85AC7" w14:paraId="3F456039" w14:textId="1C524DB9">
            <w:pPr>
              <w:jc w:val="right"/>
              <w:rPr>
                <w:rFonts w:ascii="Arial" w:hAnsi="Arial" w:cs="Arial"/>
                <w:bCs/>
                <w:sz w:val="16"/>
                <w:szCs w:val="16"/>
              </w:rPr>
            </w:pPr>
            <w:r w:rsidRPr="00E23ED2">
              <w:rPr>
                <w:rFonts w:ascii="Arial" w:hAnsi="Arial" w:cs="Arial"/>
                <w:sz w:val="16"/>
                <w:szCs w:val="16"/>
              </w:rPr>
              <w:t xml:space="preserve">$322,300 </w:t>
            </w:r>
          </w:p>
        </w:tc>
      </w:tr>
      <w:tr w14:paraId="1216948D" w14:textId="77777777" w:rsidTr="00C85AC7">
        <w:tblPrEx>
          <w:tblW w:w="5000" w:type="pct"/>
          <w:jc w:val="center"/>
          <w:tblLook w:val="0000"/>
        </w:tblPrEx>
        <w:trPr>
          <w:cantSplit/>
          <w:jc w:val="center"/>
        </w:trPr>
        <w:tc>
          <w:tcPr>
            <w:tcW w:w="291" w:type="pct"/>
            <w:vAlign w:val="center"/>
          </w:tcPr>
          <w:p w:rsidR="00C85AC7" w:rsidRPr="00DA0B75" w:rsidP="00C85AC7" w14:paraId="2245D57C" w14:textId="77777777">
            <w:pPr>
              <w:jc w:val="center"/>
              <w:rPr>
                <w:rFonts w:ascii="Arial" w:hAnsi="Arial" w:cs="Arial"/>
                <w:b/>
                <w:bCs/>
                <w:sz w:val="16"/>
                <w:szCs w:val="24"/>
              </w:rPr>
            </w:pPr>
            <w:r w:rsidRPr="00DA0B75">
              <w:rPr>
                <w:rFonts w:ascii="Arial" w:hAnsi="Arial" w:cs="Arial"/>
                <w:b/>
                <w:bCs/>
                <w:sz w:val="16"/>
                <w:szCs w:val="24"/>
              </w:rPr>
              <w:t>10</w:t>
            </w:r>
          </w:p>
        </w:tc>
        <w:tc>
          <w:tcPr>
            <w:tcW w:w="434" w:type="pct"/>
            <w:vAlign w:val="center"/>
          </w:tcPr>
          <w:p w:rsidR="00C85AC7" w:rsidRPr="00DA0B75" w:rsidP="00C85AC7" w14:paraId="4FD135F1" w14:textId="44C64F5A">
            <w:pPr>
              <w:spacing w:before="120" w:after="120"/>
              <w:jc w:val="center"/>
              <w:rPr>
                <w:rFonts w:ascii="Arial" w:hAnsi="Arial" w:cs="Arial"/>
                <w:bCs/>
                <w:sz w:val="16"/>
                <w:szCs w:val="24"/>
              </w:rPr>
            </w:pPr>
            <w:r>
              <w:rPr>
                <w:rFonts w:ascii="Arial" w:hAnsi="Arial" w:cs="Arial"/>
                <w:bCs/>
                <w:sz w:val="16"/>
                <w:szCs w:val="24"/>
              </w:rPr>
              <w:t>6005</w:t>
            </w:r>
          </w:p>
        </w:tc>
        <w:tc>
          <w:tcPr>
            <w:tcW w:w="2452" w:type="pct"/>
            <w:vAlign w:val="center"/>
          </w:tcPr>
          <w:p w:rsidR="00C85AC7" w:rsidRPr="00DA0B75" w:rsidP="00C85AC7" w14:paraId="6C1BB882" w14:textId="6F2093C1">
            <w:pPr>
              <w:spacing w:before="120" w:after="120"/>
              <w:rPr>
                <w:rFonts w:ascii="Arial" w:hAnsi="Arial" w:cs="Arial"/>
                <w:bCs/>
                <w:sz w:val="16"/>
                <w:szCs w:val="24"/>
              </w:rPr>
            </w:pPr>
            <w:r w:rsidRPr="00DA0B75">
              <w:rPr>
                <w:rFonts w:ascii="Arial" w:hAnsi="Arial" w:cs="Arial"/>
                <w:bCs/>
                <w:sz w:val="16"/>
                <w:szCs w:val="24"/>
              </w:rPr>
              <w:t xml:space="preserve">Petition to the </w:t>
            </w:r>
            <w:r w:rsidRPr="00DA0B75">
              <w:rPr>
                <w:rFonts w:ascii="Arial" w:hAnsi="Arial" w:cs="Arial"/>
                <w:bCs/>
                <w:sz w:val="16"/>
                <w:szCs w:val="24"/>
              </w:rPr>
              <w:t>Director  (</w:t>
            </w:r>
            <w:r w:rsidRPr="00DA0B75">
              <w:rPr>
                <w:rFonts w:ascii="Arial" w:hAnsi="Arial" w:cs="Arial"/>
                <w:bCs/>
                <w:sz w:val="16"/>
                <w:szCs w:val="24"/>
              </w:rPr>
              <w:t>Paper)</w:t>
            </w:r>
          </w:p>
        </w:tc>
        <w:tc>
          <w:tcPr>
            <w:tcW w:w="576" w:type="pct"/>
            <w:shd w:val="clear" w:color="000000" w:fill="FFFFFF"/>
            <w:vAlign w:val="center"/>
          </w:tcPr>
          <w:p w:rsidR="00C85AC7" w:rsidRPr="00DA0B75" w:rsidP="00C85AC7" w14:paraId="7E82317C" w14:textId="02F75AC6">
            <w:pPr>
              <w:jc w:val="right"/>
              <w:rPr>
                <w:rFonts w:ascii="Arial" w:hAnsi="Arial" w:cs="Arial"/>
                <w:color w:val="000000"/>
                <w:sz w:val="16"/>
                <w:szCs w:val="16"/>
              </w:rPr>
            </w:pPr>
            <w:r>
              <w:rPr>
                <w:rFonts w:ascii="Arial" w:hAnsi="Arial" w:cs="Arial"/>
                <w:color w:val="000000"/>
                <w:sz w:val="16"/>
                <w:szCs w:val="16"/>
              </w:rPr>
              <w:t>1</w:t>
            </w:r>
          </w:p>
        </w:tc>
        <w:tc>
          <w:tcPr>
            <w:tcW w:w="527" w:type="pct"/>
            <w:shd w:val="clear" w:color="auto" w:fill="FFFFFF"/>
            <w:vAlign w:val="center"/>
          </w:tcPr>
          <w:p w:rsidR="00C85AC7" w:rsidRPr="00DA0B75" w:rsidP="00C85AC7" w14:paraId="63B14F5E" w14:textId="6543FE65">
            <w:pPr>
              <w:jc w:val="right"/>
              <w:rPr>
                <w:rFonts w:ascii="Arial" w:hAnsi="Arial" w:cs="Arial"/>
                <w:bCs/>
                <w:sz w:val="16"/>
                <w:szCs w:val="24"/>
              </w:rPr>
            </w:pPr>
            <w:r w:rsidRPr="00DA0B75">
              <w:rPr>
                <w:rFonts w:ascii="Arial" w:hAnsi="Arial" w:cs="Arial"/>
                <w:bCs/>
                <w:sz w:val="16"/>
                <w:szCs w:val="24"/>
              </w:rPr>
              <w:t>$</w:t>
            </w:r>
            <w:r>
              <w:rPr>
                <w:rFonts w:ascii="Arial" w:hAnsi="Arial" w:cs="Arial"/>
                <w:bCs/>
                <w:sz w:val="16"/>
                <w:szCs w:val="24"/>
              </w:rPr>
              <w:t>350</w:t>
            </w:r>
          </w:p>
        </w:tc>
        <w:tc>
          <w:tcPr>
            <w:tcW w:w="718" w:type="pct"/>
            <w:shd w:val="clear" w:color="auto" w:fill="auto"/>
            <w:vAlign w:val="center"/>
          </w:tcPr>
          <w:p w:rsidR="00C85AC7" w:rsidRPr="0031596B" w:rsidP="00C85AC7" w14:paraId="243EA397" w14:textId="1C7C7199">
            <w:pPr>
              <w:jc w:val="right"/>
              <w:rPr>
                <w:rFonts w:ascii="Arial" w:hAnsi="Arial" w:cs="Arial"/>
                <w:color w:val="000000"/>
                <w:sz w:val="16"/>
                <w:szCs w:val="16"/>
              </w:rPr>
            </w:pPr>
            <w:r w:rsidRPr="00E23ED2">
              <w:rPr>
                <w:rFonts w:ascii="Arial" w:hAnsi="Arial" w:cs="Arial"/>
                <w:sz w:val="16"/>
                <w:szCs w:val="16"/>
              </w:rPr>
              <w:t xml:space="preserve">$350 </w:t>
            </w:r>
          </w:p>
        </w:tc>
      </w:tr>
      <w:tr w14:paraId="035D068C" w14:textId="77777777" w:rsidTr="00C85AC7">
        <w:tblPrEx>
          <w:tblW w:w="5000" w:type="pct"/>
          <w:jc w:val="center"/>
          <w:tblLook w:val="0000"/>
        </w:tblPrEx>
        <w:trPr>
          <w:cantSplit/>
          <w:jc w:val="center"/>
        </w:trPr>
        <w:tc>
          <w:tcPr>
            <w:tcW w:w="291" w:type="pct"/>
            <w:vAlign w:val="center"/>
          </w:tcPr>
          <w:p w:rsidR="00C85AC7" w:rsidRPr="00DA0B75" w:rsidP="00C85AC7" w14:paraId="074D9DA6" w14:textId="77777777">
            <w:pPr>
              <w:jc w:val="center"/>
              <w:rPr>
                <w:rFonts w:ascii="Arial" w:hAnsi="Arial" w:cs="Arial"/>
                <w:b/>
                <w:bCs/>
                <w:sz w:val="16"/>
                <w:szCs w:val="24"/>
              </w:rPr>
            </w:pPr>
            <w:r w:rsidRPr="00DA0B75">
              <w:rPr>
                <w:rFonts w:ascii="Arial" w:hAnsi="Arial" w:cs="Arial"/>
                <w:b/>
                <w:bCs/>
                <w:sz w:val="16"/>
                <w:szCs w:val="24"/>
              </w:rPr>
              <w:t>10</w:t>
            </w:r>
          </w:p>
        </w:tc>
        <w:tc>
          <w:tcPr>
            <w:tcW w:w="434" w:type="pct"/>
            <w:vAlign w:val="center"/>
          </w:tcPr>
          <w:p w:rsidR="00C85AC7" w:rsidP="00C85AC7" w14:paraId="6E517F33" w14:textId="73A7E18A">
            <w:pPr>
              <w:spacing w:before="120" w:after="120"/>
              <w:jc w:val="center"/>
              <w:rPr>
                <w:rFonts w:ascii="Arial" w:hAnsi="Arial" w:cs="Arial"/>
                <w:bCs/>
                <w:sz w:val="16"/>
                <w:szCs w:val="24"/>
              </w:rPr>
            </w:pPr>
            <w:r>
              <w:rPr>
                <w:rFonts w:ascii="Arial" w:hAnsi="Arial" w:cs="Arial"/>
                <w:bCs/>
                <w:sz w:val="16"/>
                <w:szCs w:val="24"/>
              </w:rPr>
              <w:t>7005</w:t>
            </w:r>
          </w:p>
        </w:tc>
        <w:tc>
          <w:tcPr>
            <w:tcW w:w="2452" w:type="pct"/>
            <w:vAlign w:val="center"/>
          </w:tcPr>
          <w:p w:rsidR="00C85AC7" w:rsidRPr="00DA0B75" w:rsidP="00C85AC7" w14:paraId="47A5942A" w14:textId="7D59138B">
            <w:pPr>
              <w:spacing w:before="120" w:after="120"/>
              <w:rPr>
                <w:rFonts w:ascii="Arial" w:hAnsi="Arial" w:cs="Arial"/>
                <w:bCs/>
                <w:sz w:val="16"/>
                <w:szCs w:val="24"/>
              </w:rPr>
            </w:pPr>
            <w:r>
              <w:rPr>
                <w:rFonts w:ascii="Arial" w:hAnsi="Arial" w:cs="Arial"/>
                <w:bCs/>
                <w:sz w:val="16"/>
                <w:szCs w:val="24"/>
              </w:rPr>
              <w:t xml:space="preserve">Petition to the </w:t>
            </w:r>
            <w:r>
              <w:rPr>
                <w:rFonts w:ascii="Arial" w:hAnsi="Arial" w:cs="Arial"/>
                <w:bCs/>
                <w:sz w:val="16"/>
                <w:szCs w:val="24"/>
              </w:rPr>
              <w:t xml:space="preserve">Director </w:t>
            </w:r>
            <w:r w:rsidRPr="00DA0B75">
              <w:rPr>
                <w:rFonts w:ascii="Arial" w:hAnsi="Arial" w:cs="Arial"/>
                <w:bCs/>
                <w:sz w:val="16"/>
                <w:szCs w:val="24"/>
              </w:rPr>
              <w:t xml:space="preserve"> (</w:t>
            </w:r>
            <w:r>
              <w:rPr>
                <w:rFonts w:ascii="Arial" w:hAnsi="Arial" w:cs="Arial"/>
                <w:bCs/>
                <w:sz w:val="16"/>
                <w:szCs w:val="24"/>
              </w:rPr>
              <w:t>Electronic</w:t>
            </w:r>
            <w:r w:rsidRPr="00DA0B75">
              <w:rPr>
                <w:rFonts w:ascii="Arial" w:hAnsi="Arial" w:cs="Arial"/>
                <w:bCs/>
                <w:sz w:val="16"/>
                <w:szCs w:val="24"/>
              </w:rPr>
              <w:t>)</w:t>
            </w:r>
          </w:p>
        </w:tc>
        <w:tc>
          <w:tcPr>
            <w:tcW w:w="576" w:type="pct"/>
            <w:shd w:val="clear" w:color="000000" w:fill="FFFFFF"/>
            <w:vAlign w:val="center"/>
          </w:tcPr>
          <w:p w:rsidR="00C85AC7" w:rsidRPr="00DA0B75" w:rsidP="00C85AC7" w14:paraId="3631E534" w14:textId="072315B0">
            <w:pPr>
              <w:jc w:val="right"/>
              <w:rPr>
                <w:rFonts w:ascii="Arial" w:hAnsi="Arial" w:cs="Arial"/>
                <w:bCs/>
                <w:sz w:val="16"/>
                <w:szCs w:val="24"/>
              </w:rPr>
            </w:pPr>
            <w:r>
              <w:rPr>
                <w:rFonts w:ascii="Arial" w:hAnsi="Arial" w:cs="Arial"/>
                <w:sz w:val="16"/>
                <w:szCs w:val="16"/>
              </w:rPr>
              <w:t>2,385</w:t>
            </w:r>
          </w:p>
        </w:tc>
        <w:tc>
          <w:tcPr>
            <w:tcW w:w="527" w:type="pct"/>
            <w:shd w:val="clear" w:color="auto" w:fill="FFFFFF"/>
            <w:vAlign w:val="center"/>
          </w:tcPr>
          <w:p w:rsidR="00C85AC7" w:rsidRPr="00DA0B75" w:rsidP="00C85AC7" w14:paraId="3332BC7B" w14:textId="5DFD3303">
            <w:pPr>
              <w:jc w:val="right"/>
              <w:rPr>
                <w:rFonts w:ascii="Arial" w:hAnsi="Arial" w:cs="Arial"/>
                <w:bCs/>
                <w:sz w:val="16"/>
                <w:szCs w:val="24"/>
              </w:rPr>
            </w:pPr>
            <w:r w:rsidRPr="00DA0B75">
              <w:rPr>
                <w:rFonts w:ascii="Arial" w:hAnsi="Arial" w:cs="Arial"/>
                <w:bCs/>
                <w:sz w:val="16"/>
                <w:szCs w:val="24"/>
              </w:rPr>
              <w:t>$</w:t>
            </w:r>
            <w:r>
              <w:rPr>
                <w:rFonts w:ascii="Arial" w:hAnsi="Arial" w:cs="Arial"/>
                <w:bCs/>
                <w:sz w:val="16"/>
                <w:szCs w:val="24"/>
              </w:rPr>
              <w:t>250</w:t>
            </w:r>
          </w:p>
        </w:tc>
        <w:tc>
          <w:tcPr>
            <w:tcW w:w="718" w:type="pct"/>
            <w:shd w:val="clear" w:color="auto" w:fill="auto"/>
            <w:vAlign w:val="center"/>
          </w:tcPr>
          <w:p w:rsidR="00C85AC7" w:rsidRPr="0031596B" w:rsidP="00C85AC7" w14:paraId="3C758430" w14:textId="6D1EC7AE">
            <w:pPr>
              <w:jc w:val="right"/>
              <w:rPr>
                <w:rFonts w:ascii="Arial" w:hAnsi="Arial" w:cs="Arial"/>
                <w:color w:val="000000"/>
                <w:sz w:val="16"/>
                <w:szCs w:val="16"/>
              </w:rPr>
            </w:pPr>
            <w:r w:rsidRPr="00E23ED2">
              <w:rPr>
                <w:rFonts w:ascii="Arial" w:hAnsi="Arial" w:cs="Arial"/>
                <w:sz w:val="16"/>
                <w:szCs w:val="16"/>
              </w:rPr>
              <w:t xml:space="preserve">$596,250 </w:t>
            </w:r>
          </w:p>
        </w:tc>
      </w:tr>
      <w:tr w14:paraId="66117529" w14:textId="77777777" w:rsidTr="00C85AC7">
        <w:tblPrEx>
          <w:tblW w:w="5000" w:type="pct"/>
          <w:jc w:val="center"/>
          <w:tblLook w:val="0000"/>
        </w:tblPrEx>
        <w:trPr>
          <w:cantSplit/>
          <w:jc w:val="center"/>
        </w:trPr>
        <w:tc>
          <w:tcPr>
            <w:tcW w:w="291" w:type="pct"/>
            <w:vAlign w:val="center"/>
          </w:tcPr>
          <w:p w:rsidR="00C85AC7" w:rsidRPr="00DA0B75" w:rsidP="00C85AC7" w14:paraId="22D0EBEC" w14:textId="77777777">
            <w:pPr>
              <w:jc w:val="center"/>
              <w:rPr>
                <w:rFonts w:ascii="Arial" w:hAnsi="Arial" w:cs="Arial"/>
                <w:b/>
                <w:bCs/>
                <w:sz w:val="16"/>
                <w:szCs w:val="24"/>
              </w:rPr>
            </w:pPr>
            <w:r w:rsidRPr="00DA0B75">
              <w:rPr>
                <w:rFonts w:ascii="Arial" w:hAnsi="Arial" w:cs="Arial"/>
                <w:b/>
                <w:bCs/>
                <w:sz w:val="16"/>
                <w:szCs w:val="24"/>
              </w:rPr>
              <w:t>11</w:t>
            </w:r>
          </w:p>
        </w:tc>
        <w:tc>
          <w:tcPr>
            <w:tcW w:w="434" w:type="pct"/>
            <w:vAlign w:val="center"/>
          </w:tcPr>
          <w:p w:rsidR="00C85AC7" w:rsidRPr="00DA0B75" w:rsidP="00C85AC7" w14:paraId="0A617276" w14:textId="520A0CE9">
            <w:pPr>
              <w:spacing w:before="120" w:after="120"/>
              <w:jc w:val="center"/>
              <w:rPr>
                <w:rFonts w:ascii="Arial" w:hAnsi="Arial" w:cs="Arial"/>
                <w:bCs/>
                <w:sz w:val="16"/>
                <w:szCs w:val="24"/>
              </w:rPr>
            </w:pPr>
            <w:r>
              <w:rPr>
                <w:rFonts w:ascii="Arial" w:hAnsi="Arial" w:cs="Arial"/>
                <w:bCs/>
                <w:sz w:val="16"/>
                <w:szCs w:val="24"/>
              </w:rPr>
              <w:t>6010</w:t>
            </w:r>
          </w:p>
        </w:tc>
        <w:tc>
          <w:tcPr>
            <w:tcW w:w="2452" w:type="pct"/>
            <w:vAlign w:val="center"/>
          </w:tcPr>
          <w:p w:rsidR="00C85AC7" w:rsidRPr="00DA0B75" w:rsidP="00C85AC7" w14:paraId="43F78604" w14:textId="4789BE97">
            <w:pPr>
              <w:spacing w:before="120" w:after="120"/>
              <w:rPr>
                <w:rFonts w:ascii="Arial" w:hAnsi="Arial" w:cs="Arial"/>
                <w:bCs/>
                <w:sz w:val="16"/>
                <w:szCs w:val="24"/>
              </w:rPr>
            </w:pPr>
            <w:r w:rsidRPr="00DA0B75">
              <w:rPr>
                <w:rFonts w:ascii="Arial" w:hAnsi="Arial" w:cs="Arial"/>
                <w:bCs/>
                <w:sz w:val="16"/>
                <w:szCs w:val="24"/>
              </w:rPr>
              <w:t xml:space="preserve">Petition to Revive </w:t>
            </w:r>
            <w:r w:rsidRPr="00DA0B75">
              <w:rPr>
                <w:rFonts w:ascii="Arial" w:hAnsi="Arial" w:cs="Arial"/>
                <w:bCs/>
                <w:sz w:val="16"/>
                <w:szCs w:val="24"/>
              </w:rPr>
              <w:t>With</w:t>
            </w:r>
            <w:r w:rsidRPr="00DA0B75">
              <w:rPr>
                <w:rFonts w:ascii="Arial" w:hAnsi="Arial" w:cs="Arial"/>
                <w:bCs/>
                <w:sz w:val="16"/>
                <w:szCs w:val="24"/>
              </w:rPr>
              <w:t xml:space="preserve"> Request to Delete Section 1(b) Basis or to Delete ITU Goods/Services/Collective Membership Organization After NOA (Paper)</w:t>
            </w:r>
          </w:p>
        </w:tc>
        <w:tc>
          <w:tcPr>
            <w:tcW w:w="576" w:type="pct"/>
            <w:shd w:val="clear" w:color="000000" w:fill="FFFFFF"/>
            <w:vAlign w:val="center"/>
          </w:tcPr>
          <w:p w:rsidR="00C85AC7" w:rsidRPr="00DA0B75" w:rsidP="00C85AC7" w14:paraId="09DD13A9" w14:textId="6661FD66">
            <w:pPr>
              <w:jc w:val="right"/>
              <w:rPr>
                <w:rFonts w:ascii="Arial" w:hAnsi="Arial" w:cs="Arial"/>
                <w:color w:val="000000"/>
                <w:sz w:val="16"/>
                <w:szCs w:val="16"/>
              </w:rPr>
            </w:pPr>
            <w:r>
              <w:rPr>
                <w:rFonts w:ascii="Arial" w:hAnsi="Arial" w:cs="Arial"/>
                <w:color w:val="000000"/>
                <w:sz w:val="16"/>
                <w:szCs w:val="16"/>
              </w:rPr>
              <w:t>1</w:t>
            </w:r>
          </w:p>
        </w:tc>
        <w:tc>
          <w:tcPr>
            <w:tcW w:w="527" w:type="pct"/>
            <w:shd w:val="clear" w:color="auto" w:fill="FFFFFF"/>
            <w:vAlign w:val="center"/>
          </w:tcPr>
          <w:p w:rsidR="00C85AC7" w:rsidRPr="00DA0B75" w:rsidP="00C85AC7" w14:paraId="0147E376" w14:textId="6FD778BE">
            <w:pPr>
              <w:jc w:val="right"/>
              <w:rPr>
                <w:rFonts w:ascii="Arial" w:hAnsi="Arial" w:cs="Arial"/>
                <w:bCs/>
                <w:sz w:val="16"/>
                <w:szCs w:val="24"/>
              </w:rPr>
            </w:pPr>
            <w:r w:rsidRPr="00DA0B75">
              <w:rPr>
                <w:rFonts w:ascii="Arial" w:hAnsi="Arial" w:cs="Arial"/>
                <w:bCs/>
                <w:sz w:val="16"/>
                <w:szCs w:val="24"/>
              </w:rPr>
              <w:t>$2</w:t>
            </w:r>
            <w:r>
              <w:rPr>
                <w:rFonts w:ascii="Arial" w:hAnsi="Arial" w:cs="Arial"/>
                <w:bCs/>
                <w:sz w:val="16"/>
                <w:szCs w:val="24"/>
              </w:rPr>
              <w:t>50</w:t>
            </w:r>
          </w:p>
        </w:tc>
        <w:tc>
          <w:tcPr>
            <w:tcW w:w="718" w:type="pct"/>
            <w:shd w:val="clear" w:color="auto" w:fill="auto"/>
            <w:vAlign w:val="center"/>
          </w:tcPr>
          <w:p w:rsidR="00C85AC7" w:rsidRPr="0031596B" w:rsidP="00C85AC7" w14:paraId="3DEDC7A9" w14:textId="50DF5AE4">
            <w:pPr>
              <w:jc w:val="right"/>
              <w:rPr>
                <w:rFonts w:ascii="Arial" w:hAnsi="Arial" w:cs="Arial"/>
                <w:color w:val="000000"/>
                <w:sz w:val="16"/>
                <w:szCs w:val="16"/>
              </w:rPr>
            </w:pPr>
            <w:r w:rsidRPr="00E23ED2">
              <w:rPr>
                <w:rFonts w:ascii="Arial" w:hAnsi="Arial" w:cs="Arial"/>
                <w:sz w:val="16"/>
                <w:szCs w:val="16"/>
              </w:rPr>
              <w:t xml:space="preserve">$250 </w:t>
            </w:r>
          </w:p>
        </w:tc>
      </w:tr>
      <w:tr w14:paraId="2B2FBC76" w14:textId="77777777" w:rsidTr="00C85AC7">
        <w:tblPrEx>
          <w:tblW w:w="5000" w:type="pct"/>
          <w:jc w:val="center"/>
          <w:tblLook w:val="0000"/>
        </w:tblPrEx>
        <w:trPr>
          <w:cantSplit/>
          <w:jc w:val="center"/>
        </w:trPr>
        <w:tc>
          <w:tcPr>
            <w:tcW w:w="291" w:type="pct"/>
            <w:vAlign w:val="center"/>
          </w:tcPr>
          <w:p w:rsidR="00C85AC7" w:rsidRPr="00DA0B75" w:rsidP="00C85AC7" w14:paraId="46C8983C" w14:textId="77777777">
            <w:pPr>
              <w:jc w:val="center"/>
              <w:rPr>
                <w:rFonts w:ascii="Arial" w:hAnsi="Arial" w:cs="Arial"/>
                <w:b/>
                <w:bCs/>
                <w:sz w:val="16"/>
                <w:szCs w:val="24"/>
              </w:rPr>
            </w:pPr>
            <w:r w:rsidRPr="00DA0B75">
              <w:rPr>
                <w:rFonts w:ascii="Arial" w:hAnsi="Arial" w:cs="Arial"/>
                <w:b/>
                <w:bCs/>
                <w:sz w:val="16"/>
                <w:szCs w:val="24"/>
              </w:rPr>
              <w:t>11</w:t>
            </w:r>
          </w:p>
        </w:tc>
        <w:tc>
          <w:tcPr>
            <w:tcW w:w="434" w:type="pct"/>
            <w:vAlign w:val="center"/>
          </w:tcPr>
          <w:p w:rsidR="00C85AC7" w:rsidRPr="00DA0B75" w:rsidP="00C85AC7" w14:paraId="1EF16B68" w14:textId="1312E8CB">
            <w:pPr>
              <w:spacing w:before="120" w:after="120"/>
              <w:jc w:val="center"/>
              <w:rPr>
                <w:rFonts w:ascii="Arial" w:hAnsi="Arial" w:cs="Arial"/>
                <w:bCs/>
                <w:sz w:val="16"/>
                <w:szCs w:val="24"/>
              </w:rPr>
            </w:pPr>
            <w:r>
              <w:rPr>
                <w:rFonts w:ascii="Arial" w:hAnsi="Arial" w:cs="Arial"/>
                <w:bCs/>
                <w:sz w:val="16"/>
                <w:szCs w:val="24"/>
              </w:rPr>
              <w:t>7010</w:t>
            </w:r>
          </w:p>
        </w:tc>
        <w:tc>
          <w:tcPr>
            <w:tcW w:w="2452" w:type="pct"/>
            <w:vAlign w:val="center"/>
          </w:tcPr>
          <w:p w:rsidR="00C85AC7" w:rsidRPr="00DA0B75" w:rsidP="00C85AC7" w14:paraId="188516AF" w14:textId="5D4FC450">
            <w:pPr>
              <w:spacing w:before="120" w:after="120"/>
              <w:rPr>
                <w:rFonts w:ascii="Arial" w:hAnsi="Arial" w:cs="Arial"/>
                <w:bCs/>
                <w:sz w:val="16"/>
                <w:szCs w:val="24"/>
              </w:rPr>
            </w:pPr>
            <w:r w:rsidRPr="00DA0B75">
              <w:rPr>
                <w:rFonts w:ascii="Arial" w:hAnsi="Arial" w:cs="Arial"/>
                <w:bCs/>
                <w:sz w:val="16"/>
                <w:szCs w:val="24"/>
              </w:rPr>
              <w:t xml:space="preserve">Petition to Revive </w:t>
            </w:r>
            <w:r w:rsidRPr="00DA0B75">
              <w:rPr>
                <w:rFonts w:ascii="Arial" w:hAnsi="Arial" w:cs="Arial"/>
                <w:bCs/>
                <w:sz w:val="16"/>
                <w:szCs w:val="24"/>
              </w:rPr>
              <w:t>With</w:t>
            </w:r>
            <w:r w:rsidRPr="00DA0B75">
              <w:rPr>
                <w:rFonts w:ascii="Arial" w:hAnsi="Arial" w:cs="Arial"/>
                <w:bCs/>
                <w:sz w:val="16"/>
                <w:szCs w:val="24"/>
              </w:rPr>
              <w:t xml:space="preserve"> Request to Delete Section 1(b) Basis or to Delete ITU Goods/</w:t>
            </w:r>
            <w:r>
              <w:rPr>
                <w:rFonts w:ascii="Arial" w:hAnsi="Arial" w:cs="Arial"/>
                <w:bCs/>
                <w:sz w:val="16"/>
                <w:szCs w:val="24"/>
              </w:rPr>
              <w:t>155.40</w:t>
            </w:r>
            <w:r w:rsidRPr="00DA0B75">
              <w:rPr>
                <w:rFonts w:ascii="Arial" w:hAnsi="Arial" w:cs="Arial"/>
                <w:bCs/>
                <w:sz w:val="16"/>
                <w:szCs w:val="24"/>
              </w:rPr>
              <w:t>Services/Collective Membership Organization After NOA (</w:t>
            </w:r>
            <w:r>
              <w:rPr>
                <w:rFonts w:ascii="Arial" w:hAnsi="Arial" w:cs="Arial"/>
                <w:bCs/>
                <w:sz w:val="16"/>
                <w:szCs w:val="24"/>
              </w:rPr>
              <w:t>Electronic</w:t>
            </w:r>
            <w:r w:rsidRPr="00DA0B75">
              <w:rPr>
                <w:rFonts w:ascii="Arial" w:hAnsi="Arial" w:cs="Arial"/>
                <w:bCs/>
                <w:sz w:val="16"/>
                <w:szCs w:val="24"/>
              </w:rPr>
              <w:t>)</w:t>
            </w:r>
          </w:p>
        </w:tc>
        <w:tc>
          <w:tcPr>
            <w:tcW w:w="576" w:type="pct"/>
            <w:shd w:val="clear" w:color="000000" w:fill="FFFFFF"/>
            <w:vAlign w:val="center"/>
          </w:tcPr>
          <w:p w:rsidR="00C85AC7" w:rsidRPr="00DA0B75" w:rsidP="00C85AC7" w14:paraId="44C3E5BB" w14:textId="4961B444">
            <w:pPr>
              <w:jc w:val="right"/>
              <w:rPr>
                <w:rFonts w:ascii="Arial" w:hAnsi="Arial" w:cs="Arial"/>
                <w:color w:val="000000"/>
                <w:sz w:val="16"/>
                <w:szCs w:val="16"/>
              </w:rPr>
            </w:pPr>
            <w:r>
              <w:rPr>
                <w:rFonts w:ascii="Arial" w:hAnsi="Arial" w:cs="Arial"/>
                <w:sz w:val="16"/>
                <w:szCs w:val="16"/>
              </w:rPr>
              <w:t>54</w:t>
            </w:r>
          </w:p>
        </w:tc>
        <w:tc>
          <w:tcPr>
            <w:tcW w:w="527" w:type="pct"/>
            <w:shd w:val="clear" w:color="auto" w:fill="FFFFFF"/>
            <w:vAlign w:val="center"/>
          </w:tcPr>
          <w:p w:rsidR="00C85AC7" w:rsidRPr="00DA0B75" w:rsidP="00C85AC7" w14:paraId="2A510C94" w14:textId="6B657A4B">
            <w:pPr>
              <w:jc w:val="right"/>
              <w:rPr>
                <w:rFonts w:ascii="Arial" w:hAnsi="Arial" w:cs="Arial"/>
                <w:bCs/>
                <w:sz w:val="16"/>
                <w:szCs w:val="24"/>
              </w:rPr>
            </w:pPr>
            <w:r w:rsidRPr="00DA0B75">
              <w:rPr>
                <w:rFonts w:ascii="Arial" w:hAnsi="Arial" w:cs="Arial"/>
                <w:bCs/>
                <w:sz w:val="16"/>
                <w:szCs w:val="24"/>
              </w:rPr>
              <w:t>$1</w:t>
            </w:r>
            <w:r>
              <w:rPr>
                <w:rFonts w:ascii="Arial" w:hAnsi="Arial" w:cs="Arial"/>
                <w:bCs/>
                <w:sz w:val="16"/>
                <w:szCs w:val="24"/>
              </w:rPr>
              <w:t>5</w:t>
            </w:r>
            <w:r w:rsidRPr="00DA0B75">
              <w:rPr>
                <w:rFonts w:ascii="Arial" w:hAnsi="Arial" w:cs="Arial"/>
                <w:bCs/>
                <w:sz w:val="16"/>
                <w:szCs w:val="24"/>
              </w:rPr>
              <w:t>0</w:t>
            </w:r>
          </w:p>
        </w:tc>
        <w:tc>
          <w:tcPr>
            <w:tcW w:w="718" w:type="pct"/>
            <w:shd w:val="clear" w:color="auto" w:fill="auto"/>
            <w:vAlign w:val="center"/>
          </w:tcPr>
          <w:p w:rsidR="00C85AC7" w:rsidRPr="0031596B" w:rsidP="00C85AC7" w14:paraId="025C54D9" w14:textId="23AEC043">
            <w:pPr>
              <w:jc w:val="right"/>
              <w:rPr>
                <w:rFonts w:ascii="Arial" w:hAnsi="Arial" w:cs="Arial"/>
                <w:color w:val="000000"/>
                <w:sz w:val="16"/>
                <w:szCs w:val="16"/>
              </w:rPr>
            </w:pPr>
            <w:r w:rsidRPr="00E23ED2">
              <w:rPr>
                <w:rFonts w:ascii="Arial" w:hAnsi="Arial" w:cs="Arial"/>
                <w:sz w:val="16"/>
                <w:szCs w:val="16"/>
              </w:rPr>
              <w:t xml:space="preserve">$8,100 </w:t>
            </w:r>
          </w:p>
        </w:tc>
      </w:tr>
      <w:tr w14:paraId="1F4F5EE3" w14:textId="77777777" w:rsidTr="00E23ED2">
        <w:tblPrEx>
          <w:tblW w:w="5000" w:type="pct"/>
          <w:jc w:val="center"/>
          <w:tblLook w:val="0000"/>
        </w:tblPrEx>
        <w:trPr>
          <w:cantSplit/>
          <w:jc w:val="center"/>
        </w:trPr>
        <w:tc>
          <w:tcPr>
            <w:tcW w:w="291" w:type="pct"/>
            <w:vAlign w:val="center"/>
          </w:tcPr>
          <w:p w:rsidR="00C85AC7" w:rsidRPr="00DA0B75" w:rsidP="00C85AC7" w14:paraId="615DB41D" w14:textId="77777777">
            <w:pPr>
              <w:spacing w:after="120"/>
              <w:jc w:val="center"/>
              <w:rPr>
                <w:rFonts w:ascii="Arial" w:hAnsi="Arial" w:cs="Arial"/>
                <w:b/>
                <w:sz w:val="16"/>
                <w:szCs w:val="24"/>
              </w:rPr>
            </w:pPr>
          </w:p>
        </w:tc>
        <w:tc>
          <w:tcPr>
            <w:tcW w:w="434" w:type="pct"/>
          </w:tcPr>
          <w:p w:rsidR="00C85AC7" w:rsidRPr="00DA0B75" w:rsidP="00C85AC7" w14:paraId="089625EA" w14:textId="77777777">
            <w:pPr>
              <w:spacing w:after="120"/>
              <w:rPr>
                <w:rFonts w:ascii="Arial" w:hAnsi="Arial" w:cs="Arial"/>
                <w:b/>
                <w:sz w:val="16"/>
                <w:szCs w:val="24"/>
              </w:rPr>
            </w:pPr>
          </w:p>
        </w:tc>
        <w:tc>
          <w:tcPr>
            <w:tcW w:w="2452" w:type="pct"/>
            <w:vAlign w:val="center"/>
          </w:tcPr>
          <w:p w:rsidR="00C85AC7" w:rsidRPr="00DA0B75" w:rsidP="00C85AC7" w14:paraId="62D3A4AF" w14:textId="7B04958F">
            <w:pPr>
              <w:spacing w:after="120"/>
              <w:rPr>
                <w:rFonts w:ascii="Arial" w:hAnsi="Arial" w:cs="Arial"/>
                <w:b/>
                <w:sz w:val="16"/>
                <w:szCs w:val="24"/>
              </w:rPr>
            </w:pPr>
            <w:r w:rsidRPr="00DA0B75">
              <w:rPr>
                <w:rFonts w:ascii="Arial" w:hAnsi="Arial" w:cs="Arial"/>
                <w:b/>
                <w:sz w:val="16"/>
                <w:szCs w:val="24"/>
              </w:rPr>
              <w:t>Total</w:t>
            </w:r>
            <w:r>
              <w:rPr>
                <w:rFonts w:ascii="Arial" w:hAnsi="Arial" w:cs="Arial"/>
                <w:b/>
                <w:sz w:val="16"/>
                <w:szCs w:val="24"/>
              </w:rPr>
              <w:t>s</w:t>
            </w:r>
          </w:p>
        </w:tc>
        <w:tc>
          <w:tcPr>
            <w:tcW w:w="576" w:type="pct"/>
            <w:shd w:val="clear" w:color="auto" w:fill="FFFFFF"/>
            <w:vAlign w:val="center"/>
          </w:tcPr>
          <w:p w:rsidR="00C85AC7" w:rsidRPr="00DA0B75" w:rsidP="00C85AC7" w14:paraId="7C237F5D" w14:textId="582B24FA">
            <w:pPr>
              <w:spacing w:after="120"/>
              <w:jc w:val="right"/>
              <w:rPr>
                <w:rFonts w:ascii="Arial" w:hAnsi="Arial" w:cs="Arial"/>
                <w:b/>
                <w:sz w:val="16"/>
                <w:szCs w:val="24"/>
              </w:rPr>
            </w:pPr>
            <w:r>
              <w:rPr>
                <w:rFonts w:ascii="Arial" w:hAnsi="Arial" w:cs="Arial"/>
                <w:b/>
                <w:sz w:val="16"/>
                <w:szCs w:val="24"/>
              </w:rPr>
              <w:t>360,969</w:t>
            </w:r>
          </w:p>
        </w:tc>
        <w:tc>
          <w:tcPr>
            <w:tcW w:w="527" w:type="pct"/>
            <w:shd w:val="clear" w:color="auto" w:fill="FFFFFF"/>
            <w:vAlign w:val="center"/>
          </w:tcPr>
          <w:p w:rsidR="00C85AC7" w:rsidRPr="00DA0B75" w:rsidP="00C85AC7" w14:paraId="5E9362A0" w14:textId="77777777">
            <w:pPr>
              <w:spacing w:after="120"/>
              <w:jc w:val="right"/>
              <w:rPr>
                <w:rFonts w:ascii="Arial" w:hAnsi="Arial" w:cs="Arial"/>
                <w:b/>
                <w:sz w:val="16"/>
                <w:szCs w:val="24"/>
              </w:rPr>
            </w:pPr>
            <w:r w:rsidRPr="00DA0B75">
              <w:rPr>
                <w:rFonts w:ascii="Arial" w:hAnsi="Arial" w:cs="Arial"/>
                <w:b/>
                <w:sz w:val="16"/>
                <w:szCs w:val="24"/>
              </w:rPr>
              <w:t>-  -  -</w:t>
            </w:r>
          </w:p>
        </w:tc>
        <w:tc>
          <w:tcPr>
            <w:tcW w:w="718" w:type="pct"/>
            <w:vAlign w:val="bottom"/>
          </w:tcPr>
          <w:p w:rsidR="00C85AC7" w:rsidRPr="0031596B" w:rsidP="00C85AC7" w14:paraId="573B76F4" w14:textId="02127F3E">
            <w:pPr>
              <w:spacing w:after="120"/>
              <w:jc w:val="right"/>
              <w:rPr>
                <w:rFonts w:ascii="Arial" w:hAnsi="Arial" w:cs="Arial"/>
                <w:b/>
                <w:sz w:val="16"/>
                <w:szCs w:val="16"/>
              </w:rPr>
            </w:pPr>
            <w:r w:rsidRPr="00E23ED2">
              <w:rPr>
                <w:rFonts w:ascii="Arial" w:hAnsi="Arial" w:cs="Arial"/>
                <w:b/>
                <w:bCs/>
                <w:color w:val="000000"/>
                <w:sz w:val="16"/>
                <w:szCs w:val="16"/>
              </w:rPr>
              <w:t xml:space="preserve">$43,515,950 </w:t>
            </w:r>
          </w:p>
        </w:tc>
      </w:tr>
    </w:tbl>
    <w:p w:rsidR="009C5795" w14:paraId="44D4A226" w14:textId="77777777">
      <w:pPr>
        <w:pStyle w:val="BodyText2"/>
      </w:pPr>
    </w:p>
    <w:p w:rsidR="004C1154" w:rsidRPr="00EA2AEA" w14:paraId="64BBEBB0" w14:textId="2E202280">
      <w:pPr>
        <w:pStyle w:val="BodyText2"/>
        <w:rPr>
          <w:rFonts w:cs="Arial"/>
          <w:u w:val="single"/>
        </w:rPr>
      </w:pPr>
      <w:r>
        <w:rPr>
          <w:rFonts w:cs="Arial"/>
          <w:u w:val="single"/>
        </w:rPr>
        <w:t>Postage Costs</w:t>
      </w:r>
    </w:p>
    <w:p w:rsidR="004C1154" w14:paraId="74C55222" w14:textId="77777777">
      <w:pPr>
        <w:pStyle w:val="BodyText2"/>
        <w:rPr>
          <w:rFonts w:cs="Arial"/>
        </w:rPr>
      </w:pPr>
    </w:p>
    <w:p w:rsidR="00175F5B" w14:paraId="42DFBFA3" w14:textId="38B5F422">
      <w:pPr>
        <w:pStyle w:val="BodyText2"/>
      </w:pPr>
      <w:r>
        <w:t>Although the USPTO prefers that the items in this information collection be submitted electronically, the items may, in limited situations, be submitted by mail through the United States Postal Service (USPS).</w:t>
      </w:r>
      <w:r w:rsidRPr="00E525CA" w:rsidR="0018041A">
        <w:rPr>
          <w:rFonts w:cs="Arial"/>
        </w:rPr>
        <w:t xml:space="preserve"> The USPTO estimates that the average postage cost for a mailed submission, using a Priority Mail</w:t>
      </w:r>
      <w:r w:rsidR="001E606E">
        <w:rPr>
          <w:rFonts w:cs="Arial"/>
        </w:rPr>
        <w:t xml:space="preserve"> legal</w:t>
      </w:r>
      <w:r w:rsidRPr="00E525CA" w:rsidR="0018041A">
        <w:rPr>
          <w:rFonts w:cs="Arial"/>
        </w:rPr>
        <w:t xml:space="preserve"> flat rate envelope, will be $</w:t>
      </w:r>
      <w:r w:rsidR="0018041A">
        <w:rPr>
          <w:rFonts w:cs="Arial"/>
        </w:rPr>
        <w:t>9</w:t>
      </w:r>
      <w:r w:rsidRPr="00E525CA" w:rsidR="0018041A">
        <w:rPr>
          <w:rFonts w:cs="Arial"/>
        </w:rPr>
        <w:t>.</w:t>
      </w:r>
      <w:r w:rsidR="0018041A">
        <w:rPr>
          <w:rFonts w:cs="Arial"/>
        </w:rPr>
        <w:t>9</w:t>
      </w:r>
      <w:r w:rsidRPr="00E525CA" w:rsidR="0018041A">
        <w:rPr>
          <w:rFonts w:cs="Arial"/>
        </w:rPr>
        <w:t xml:space="preserve">5. </w:t>
      </w:r>
      <w:r w:rsidR="004E6505">
        <w:t xml:space="preserve"> </w:t>
      </w:r>
      <w:r w:rsidRPr="00175F5B">
        <w:t xml:space="preserve">The USPTO estimates approximately </w:t>
      </w:r>
      <w:r w:rsidR="00580CC5">
        <w:t>10</w:t>
      </w:r>
      <w:r>
        <w:t xml:space="preserve">6 </w:t>
      </w:r>
      <w:r w:rsidRPr="00175F5B">
        <w:t>submissions per year may be mailed to the USPTO, for an estimated total postage cost of $</w:t>
      </w:r>
      <w:r w:rsidR="00280381">
        <w:t>1,05</w:t>
      </w:r>
      <w:r w:rsidR="00580CC5">
        <w:t>5</w:t>
      </w:r>
      <w:r w:rsidRPr="00175F5B">
        <w:t xml:space="preserve"> per year.</w:t>
      </w:r>
    </w:p>
    <w:p w:rsidR="00F93CDB" w14:paraId="3BB09A11" w14:textId="77777777">
      <w:pPr>
        <w:pStyle w:val="BodyText2"/>
      </w:pPr>
    </w:p>
    <w:p w:rsidR="00B423C8" w:rsidRPr="00B423C8" w:rsidP="00B423C8" w14:paraId="4C03553C" w14:textId="0CDB69CE">
      <w:pPr>
        <w:pStyle w:val="ListParagraph"/>
        <w:numPr>
          <w:ilvl w:val="0"/>
          <w:numId w:val="19"/>
        </w:numPr>
        <w:jc w:val="both"/>
        <w:rPr>
          <w:rFonts w:ascii="Arial" w:hAnsi="Arial"/>
          <w:sz w:val="24"/>
        </w:rPr>
      </w:pPr>
      <w:r w:rsidRPr="00B423C8">
        <w:rPr>
          <w:rFonts w:ascii="Arial" w:hAnsi="Arial"/>
          <w:b/>
          <w:bCs/>
          <w:sz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E6505" w14:paraId="44D4A22C" w14:textId="77777777">
      <w:pPr>
        <w:jc w:val="both"/>
        <w:rPr>
          <w:rFonts w:ascii="Arial" w:hAnsi="Arial"/>
          <w:sz w:val="24"/>
        </w:rPr>
      </w:pPr>
    </w:p>
    <w:p w:rsidR="009539A6" w:rsidRPr="00F860C2" w:rsidP="66F5C1A4" w14:paraId="633DD8BA" w14:textId="09035C42">
      <w:pPr>
        <w:jc w:val="both"/>
        <w:rPr>
          <w:rFonts w:ascii="Arial" w:hAnsi="Arial"/>
          <w:sz w:val="24"/>
          <w:szCs w:val="24"/>
        </w:rPr>
      </w:pPr>
      <w:r w:rsidRPr="00F860C2">
        <w:rPr>
          <w:rFonts w:ascii="Arial" w:hAnsi="Arial"/>
          <w:sz w:val="24"/>
          <w:szCs w:val="24"/>
        </w:rPr>
        <w:t xml:space="preserve">The USPTO estimates that it takes a GS </w:t>
      </w:r>
      <w:r w:rsidRPr="00F860C2" w:rsidR="00907673">
        <w:rPr>
          <w:rFonts w:ascii="Arial" w:hAnsi="Arial"/>
          <w:sz w:val="24"/>
          <w:szCs w:val="24"/>
        </w:rPr>
        <w:t>11</w:t>
      </w:r>
      <w:r w:rsidRPr="00F860C2">
        <w:rPr>
          <w:rFonts w:ascii="Arial" w:hAnsi="Arial"/>
          <w:sz w:val="24"/>
          <w:szCs w:val="24"/>
        </w:rPr>
        <w:t xml:space="preserve">, step </w:t>
      </w:r>
      <w:r w:rsidRPr="00F860C2" w:rsidR="00907673">
        <w:rPr>
          <w:rFonts w:ascii="Arial" w:hAnsi="Arial"/>
          <w:sz w:val="24"/>
          <w:szCs w:val="24"/>
        </w:rPr>
        <w:t>9</w:t>
      </w:r>
      <w:r w:rsidRPr="00F860C2">
        <w:rPr>
          <w:rFonts w:ascii="Arial" w:hAnsi="Arial"/>
          <w:sz w:val="24"/>
          <w:szCs w:val="24"/>
        </w:rPr>
        <w:t xml:space="preserve"> employee </w:t>
      </w:r>
      <w:r w:rsidRPr="00E23ED2" w:rsidR="00907673">
        <w:rPr>
          <w:rFonts w:ascii="Arial" w:hAnsi="Arial"/>
          <w:sz w:val="24"/>
          <w:szCs w:val="24"/>
        </w:rPr>
        <w:t>12</w:t>
      </w:r>
      <w:r w:rsidRPr="00E23ED2">
        <w:rPr>
          <w:rFonts w:ascii="Arial" w:hAnsi="Arial"/>
          <w:sz w:val="24"/>
          <w:szCs w:val="24"/>
        </w:rPr>
        <w:t xml:space="preserve"> minutes to process an allegation of use</w:t>
      </w:r>
      <w:r w:rsidR="006C729F">
        <w:rPr>
          <w:rFonts w:ascii="Arial" w:hAnsi="Arial"/>
          <w:sz w:val="24"/>
          <w:szCs w:val="24"/>
        </w:rPr>
        <w:t xml:space="preserve"> (Item Number 1)</w:t>
      </w:r>
      <w:r w:rsidRPr="00F860C2">
        <w:rPr>
          <w:rFonts w:ascii="Arial" w:hAnsi="Arial"/>
          <w:sz w:val="24"/>
          <w:szCs w:val="24"/>
        </w:rPr>
        <w:t xml:space="preserve">, </w:t>
      </w:r>
      <w:r w:rsidRPr="00F860C2" w:rsidR="00907673">
        <w:rPr>
          <w:rFonts w:ascii="Arial" w:hAnsi="Arial"/>
          <w:sz w:val="24"/>
          <w:szCs w:val="24"/>
        </w:rPr>
        <w:t>9</w:t>
      </w:r>
      <w:r w:rsidRPr="00F860C2">
        <w:rPr>
          <w:rFonts w:ascii="Arial" w:hAnsi="Arial"/>
          <w:sz w:val="24"/>
          <w:szCs w:val="24"/>
        </w:rPr>
        <w:t xml:space="preserve"> minutes to process </w:t>
      </w:r>
      <w:r w:rsidRPr="00F860C2">
        <w:rPr>
          <w:rFonts w:ascii="Arial" w:hAnsi="Arial"/>
          <w:sz w:val="24"/>
          <w:szCs w:val="24"/>
        </w:rPr>
        <w:t>an</w:t>
      </w:r>
      <w:r w:rsidRPr="00F860C2">
        <w:rPr>
          <w:rFonts w:ascii="Arial" w:hAnsi="Arial"/>
          <w:sz w:val="24"/>
          <w:szCs w:val="24"/>
        </w:rPr>
        <w:t xml:space="preserve"> request</w:t>
      </w:r>
      <w:r w:rsidR="002523D4">
        <w:rPr>
          <w:rFonts w:ascii="Arial" w:hAnsi="Arial"/>
          <w:sz w:val="24"/>
          <w:szCs w:val="24"/>
        </w:rPr>
        <w:t xml:space="preserve"> for extension</w:t>
      </w:r>
      <w:r w:rsidR="006C729F">
        <w:rPr>
          <w:rFonts w:ascii="Arial" w:hAnsi="Arial"/>
          <w:sz w:val="24"/>
          <w:szCs w:val="24"/>
        </w:rPr>
        <w:t xml:space="preserve"> (Item Number 2)</w:t>
      </w:r>
      <w:r w:rsidRPr="00907673" w:rsidR="00907673">
        <w:rPr>
          <w:rFonts w:ascii="Arial" w:hAnsi="Arial"/>
          <w:sz w:val="24"/>
        </w:rPr>
        <w:t>,</w:t>
      </w:r>
      <w:r w:rsidRPr="00907673" w:rsidR="00907673">
        <w:rPr>
          <w:rFonts w:ascii="Arial" w:hAnsi="Arial"/>
          <w:sz w:val="24"/>
          <w:szCs w:val="24"/>
        </w:rPr>
        <w:t xml:space="preserve"> </w:t>
      </w:r>
      <w:r w:rsidRPr="00E23ED2">
        <w:rPr>
          <w:rFonts w:ascii="Arial" w:hAnsi="Arial"/>
          <w:sz w:val="24"/>
          <w:szCs w:val="24"/>
        </w:rPr>
        <w:t>6 minutes to process a request to delete a section 1(b) filing basis</w:t>
      </w:r>
      <w:r w:rsidR="006C729F">
        <w:rPr>
          <w:rFonts w:ascii="Arial" w:hAnsi="Arial"/>
          <w:sz w:val="24"/>
          <w:szCs w:val="24"/>
        </w:rPr>
        <w:t xml:space="preserve"> (Item Number 5)</w:t>
      </w:r>
      <w:r w:rsidRPr="00F860C2">
        <w:rPr>
          <w:rFonts w:ascii="Arial" w:hAnsi="Arial"/>
          <w:sz w:val="24"/>
          <w:szCs w:val="24"/>
        </w:rPr>
        <w:t>, 30 minutes to process a request to divide an application</w:t>
      </w:r>
      <w:r w:rsidRPr="00F860C2" w:rsidR="006C729F">
        <w:rPr>
          <w:rFonts w:ascii="Arial" w:hAnsi="Arial"/>
          <w:sz w:val="24"/>
          <w:szCs w:val="24"/>
        </w:rPr>
        <w:t xml:space="preserve"> (Item Number 7)</w:t>
      </w:r>
      <w:r w:rsidRPr="00F860C2">
        <w:rPr>
          <w:rFonts w:ascii="Arial" w:hAnsi="Arial"/>
          <w:sz w:val="24"/>
          <w:szCs w:val="24"/>
        </w:rPr>
        <w:t>, and 30 minutes to process a response to an ITU Office action</w:t>
      </w:r>
      <w:r w:rsidRPr="00F860C2" w:rsidR="006C729F">
        <w:rPr>
          <w:rFonts w:ascii="Arial" w:hAnsi="Arial"/>
          <w:sz w:val="24"/>
          <w:szCs w:val="24"/>
        </w:rPr>
        <w:t xml:space="preserve"> (Item Number 8)</w:t>
      </w:r>
      <w:r w:rsidRPr="00F860C2">
        <w:rPr>
          <w:rFonts w:ascii="Arial" w:hAnsi="Arial"/>
          <w:sz w:val="24"/>
          <w:szCs w:val="24"/>
        </w:rPr>
        <w:t xml:space="preserve">. The </w:t>
      </w:r>
      <w:r w:rsidRPr="00F860C2" w:rsidR="00900C10">
        <w:rPr>
          <w:rFonts w:ascii="Arial" w:hAnsi="Arial"/>
          <w:sz w:val="24"/>
          <w:szCs w:val="24"/>
        </w:rPr>
        <w:t xml:space="preserve">USPTO estimates that the cost of </w:t>
      </w:r>
      <w:r w:rsidRPr="00F860C2">
        <w:rPr>
          <w:rFonts w:ascii="Arial" w:hAnsi="Arial"/>
          <w:sz w:val="24"/>
          <w:szCs w:val="24"/>
        </w:rPr>
        <w:t>a GS-</w:t>
      </w:r>
      <w:r w:rsidRPr="00F860C2" w:rsidR="003D2E51">
        <w:rPr>
          <w:rFonts w:ascii="Arial" w:hAnsi="Arial"/>
          <w:sz w:val="24"/>
          <w:szCs w:val="24"/>
        </w:rPr>
        <w:t>11</w:t>
      </w:r>
      <w:r w:rsidRPr="00F860C2">
        <w:rPr>
          <w:rFonts w:ascii="Arial" w:hAnsi="Arial"/>
          <w:sz w:val="24"/>
          <w:szCs w:val="24"/>
        </w:rPr>
        <w:t xml:space="preserve">, step </w:t>
      </w:r>
      <w:r w:rsidRPr="00F860C2" w:rsidR="003D2E51">
        <w:rPr>
          <w:rFonts w:ascii="Arial" w:hAnsi="Arial"/>
          <w:sz w:val="24"/>
          <w:szCs w:val="24"/>
        </w:rPr>
        <w:t>9</w:t>
      </w:r>
      <w:r w:rsidRPr="00F860C2">
        <w:rPr>
          <w:rFonts w:ascii="Arial" w:hAnsi="Arial"/>
          <w:sz w:val="24"/>
          <w:szCs w:val="24"/>
        </w:rPr>
        <w:t xml:space="preserve"> is </w:t>
      </w:r>
      <w:r w:rsidRPr="00F860C2" w:rsidR="00900C10">
        <w:rPr>
          <w:rFonts w:ascii="Arial" w:hAnsi="Arial"/>
          <w:sz w:val="24"/>
          <w:szCs w:val="24"/>
        </w:rPr>
        <w:t>$</w:t>
      </w:r>
      <w:r w:rsidRPr="00F860C2" w:rsidR="00313B0E">
        <w:rPr>
          <w:rFonts w:ascii="Arial" w:hAnsi="Arial"/>
          <w:sz w:val="24"/>
          <w:szCs w:val="24"/>
        </w:rPr>
        <w:t>65.30</w:t>
      </w:r>
      <w:r w:rsidRPr="00E23ED2" w:rsidR="003D2E51">
        <w:rPr>
          <w:rFonts w:ascii="Arial" w:hAnsi="Arial"/>
          <w:sz w:val="24"/>
          <w:szCs w:val="24"/>
        </w:rPr>
        <w:t xml:space="preserve"> </w:t>
      </w:r>
      <w:r w:rsidRPr="00E23ED2" w:rsidR="00900C10">
        <w:rPr>
          <w:rFonts w:ascii="Arial" w:hAnsi="Arial"/>
          <w:sz w:val="24"/>
          <w:szCs w:val="24"/>
        </w:rPr>
        <w:t>per hour</w:t>
      </w:r>
      <w:r w:rsidRPr="00E23ED2">
        <w:rPr>
          <w:rFonts w:ascii="Arial" w:hAnsi="Arial"/>
          <w:sz w:val="24"/>
          <w:szCs w:val="24"/>
        </w:rPr>
        <w:t xml:space="preserve"> </w:t>
      </w:r>
      <w:r w:rsidRPr="00E23ED2" w:rsidR="00900C10">
        <w:rPr>
          <w:rFonts w:ascii="Arial" w:hAnsi="Arial"/>
          <w:sz w:val="24"/>
          <w:szCs w:val="24"/>
        </w:rPr>
        <w:t>(GS hourly rate of $</w:t>
      </w:r>
      <w:r w:rsidRPr="00F860C2" w:rsidR="00510A4E">
        <w:rPr>
          <w:rFonts w:ascii="Arial" w:hAnsi="Arial"/>
          <w:sz w:val="24"/>
          <w:szCs w:val="24"/>
        </w:rPr>
        <w:t>5</w:t>
      </w:r>
      <w:r w:rsidRPr="00F860C2" w:rsidR="00313B0E">
        <w:rPr>
          <w:rFonts w:ascii="Arial" w:hAnsi="Arial"/>
          <w:sz w:val="24"/>
          <w:szCs w:val="24"/>
        </w:rPr>
        <w:t>0</w:t>
      </w:r>
      <w:r w:rsidRPr="00F860C2" w:rsidR="00510A4E">
        <w:rPr>
          <w:rFonts w:ascii="Arial" w:hAnsi="Arial"/>
          <w:sz w:val="24"/>
          <w:szCs w:val="24"/>
        </w:rPr>
        <w:t>.23</w:t>
      </w:r>
      <w:r w:rsidRPr="00F860C2" w:rsidR="00900C10">
        <w:rPr>
          <w:rFonts w:ascii="Arial" w:hAnsi="Arial"/>
          <w:sz w:val="24"/>
          <w:szCs w:val="24"/>
        </w:rPr>
        <w:t xml:space="preserve"> with 30% ($</w:t>
      </w:r>
      <w:r w:rsidRPr="00F860C2" w:rsidR="00313B0E">
        <w:rPr>
          <w:rFonts w:ascii="Arial" w:hAnsi="Arial"/>
          <w:sz w:val="24"/>
          <w:szCs w:val="24"/>
        </w:rPr>
        <w:t>15.07</w:t>
      </w:r>
      <w:r w:rsidRPr="00F860C2" w:rsidR="00900C10">
        <w:rPr>
          <w:rFonts w:ascii="Arial" w:hAnsi="Arial"/>
          <w:sz w:val="24"/>
          <w:szCs w:val="24"/>
        </w:rPr>
        <w:t>) added for benefits and overhead)</w:t>
      </w:r>
      <w:r w:rsidRPr="00F860C2">
        <w:rPr>
          <w:rFonts w:ascii="Arial" w:hAnsi="Arial"/>
          <w:sz w:val="24"/>
          <w:szCs w:val="24"/>
        </w:rPr>
        <w:t xml:space="preserve">. </w:t>
      </w:r>
    </w:p>
    <w:p w:rsidR="009539A6" w:rsidRPr="00F860C2" w:rsidP="009539A6" w14:paraId="7D0C6C24" w14:textId="5C63385A">
      <w:pPr>
        <w:jc w:val="both"/>
        <w:rPr>
          <w:rFonts w:ascii="Arial" w:hAnsi="Arial"/>
          <w:sz w:val="24"/>
        </w:rPr>
      </w:pPr>
    </w:p>
    <w:p w:rsidR="0036221F" w:rsidRPr="00F860C2" w:rsidP="009539A6" w14:paraId="6575C95B" w14:textId="2ED4C7D4">
      <w:pPr>
        <w:jc w:val="both"/>
        <w:rPr>
          <w:rFonts w:ascii="Arial" w:hAnsi="Arial"/>
          <w:sz w:val="24"/>
        </w:rPr>
      </w:pPr>
      <w:r w:rsidRPr="00F860C2">
        <w:rPr>
          <w:rFonts w:ascii="Arial" w:hAnsi="Arial"/>
          <w:sz w:val="24"/>
        </w:rPr>
        <w:t xml:space="preserve">USPTO expects both a GS 7, step </w:t>
      </w:r>
      <w:r w:rsidRPr="00F860C2" w:rsidR="00763CD3">
        <w:rPr>
          <w:rFonts w:ascii="Arial" w:hAnsi="Arial"/>
          <w:sz w:val="24"/>
        </w:rPr>
        <w:t>2</w:t>
      </w:r>
      <w:r w:rsidRPr="00F860C2">
        <w:rPr>
          <w:rFonts w:ascii="Arial" w:hAnsi="Arial"/>
          <w:sz w:val="24"/>
        </w:rPr>
        <w:t xml:space="preserve"> and a GS 11, step </w:t>
      </w:r>
      <w:r w:rsidRPr="00F860C2" w:rsidR="00763CD3">
        <w:rPr>
          <w:rFonts w:ascii="Arial" w:hAnsi="Arial"/>
          <w:sz w:val="24"/>
        </w:rPr>
        <w:t>2</w:t>
      </w:r>
      <w:r w:rsidRPr="00F860C2" w:rsidR="00310FF9">
        <w:rPr>
          <w:rFonts w:ascii="Arial" w:hAnsi="Arial"/>
          <w:sz w:val="24"/>
        </w:rPr>
        <w:t xml:space="preserve"> to process a </w:t>
      </w:r>
      <w:r w:rsidRPr="00F860C2" w:rsidR="00763CD3">
        <w:rPr>
          <w:rFonts w:ascii="Arial" w:hAnsi="Arial"/>
          <w:sz w:val="24"/>
        </w:rPr>
        <w:t>petition to revive for failure to respond timely to office action</w:t>
      </w:r>
      <w:r w:rsidRPr="00F860C2" w:rsidR="00763CD3">
        <w:rPr>
          <w:rFonts w:ascii="Arial" w:hAnsi="Arial"/>
          <w:sz w:val="24"/>
        </w:rPr>
        <w:t xml:space="preserve"> </w:t>
      </w:r>
      <w:r w:rsidRPr="00F860C2" w:rsidR="00310FF9">
        <w:rPr>
          <w:rFonts w:ascii="Arial" w:hAnsi="Arial"/>
          <w:sz w:val="24"/>
        </w:rPr>
        <w:t xml:space="preserve">(Item Number </w:t>
      </w:r>
      <w:r w:rsidRPr="00F860C2" w:rsidR="00763CD3">
        <w:rPr>
          <w:rFonts w:ascii="Arial" w:hAnsi="Arial"/>
          <w:sz w:val="24"/>
        </w:rPr>
        <w:t>3</w:t>
      </w:r>
      <w:r w:rsidRPr="00F860C2" w:rsidR="00310FF9">
        <w:rPr>
          <w:rFonts w:ascii="Arial" w:hAnsi="Arial"/>
          <w:sz w:val="24"/>
        </w:rPr>
        <w:t>)</w:t>
      </w:r>
      <w:r w:rsidRPr="00F860C2" w:rsidR="00763CD3">
        <w:rPr>
          <w:rFonts w:ascii="Arial" w:hAnsi="Arial"/>
          <w:sz w:val="24"/>
        </w:rPr>
        <w:t>, and estimates that it takes them</w:t>
      </w:r>
      <w:r w:rsidRPr="00F860C2" w:rsidR="00A53A93">
        <w:rPr>
          <w:rFonts w:ascii="Arial" w:hAnsi="Arial"/>
          <w:sz w:val="24"/>
        </w:rPr>
        <w:t xml:space="preserve"> 25 minutes total to review the petition</w:t>
      </w:r>
      <w:r w:rsidRPr="00F860C2" w:rsidR="00763CD3">
        <w:rPr>
          <w:rFonts w:ascii="Arial" w:hAnsi="Arial"/>
          <w:sz w:val="24"/>
        </w:rPr>
        <w:t xml:space="preserve">. </w:t>
      </w:r>
      <w:r w:rsidRPr="00F860C2" w:rsidR="00310FF9">
        <w:rPr>
          <w:rFonts w:ascii="Arial" w:hAnsi="Arial"/>
          <w:sz w:val="24"/>
        </w:rPr>
        <w:t>USPTO will use an average of the two GS rates for that item</w:t>
      </w:r>
      <w:r w:rsidRPr="00F860C2" w:rsidR="006616BF">
        <w:rPr>
          <w:rFonts w:ascii="Arial" w:hAnsi="Arial"/>
          <w:sz w:val="24"/>
        </w:rPr>
        <w:t xml:space="preserve"> </w:t>
      </w:r>
      <w:r w:rsidRPr="00E23ED2" w:rsidR="00310FF9">
        <w:rPr>
          <w:rFonts w:ascii="Arial" w:hAnsi="Arial"/>
          <w:sz w:val="24"/>
        </w:rPr>
        <w:t>($</w:t>
      </w:r>
      <w:r w:rsidRPr="00F860C2" w:rsidR="00E040DC">
        <w:rPr>
          <w:rFonts w:ascii="Arial" w:hAnsi="Arial"/>
          <w:sz w:val="24"/>
        </w:rPr>
        <w:t>34.34</w:t>
      </w:r>
      <w:r w:rsidRPr="00F860C2" w:rsidR="00310FF9">
        <w:rPr>
          <w:rFonts w:ascii="Arial" w:hAnsi="Arial"/>
          <w:sz w:val="24"/>
        </w:rPr>
        <w:t>)</w:t>
      </w:r>
      <w:r w:rsidRPr="00F860C2" w:rsidR="008831B4">
        <w:rPr>
          <w:rFonts w:ascii="Arial" w:hAnsi="Arial"/>
          <w:sz w:val="24"/>
        </w:rPr>
        <w:t xml:space="preserve">, </w:t>
      </w:r>
      <w:r w:rsidRPr="00F860C2" w:rsidR="00E040DC">
        <w:rPr>
          <w:rFonts w:ascii="Arial" w:hAnsi="Arial"/>
          <w:sz w:val="24"/>
        </w:rPr>
        <w:t>plus</w:t>
      </w:r>
      <w:r w:rsidRPr="00F860C2" w:rsidR="008831B4">
        <w:rPr>
          <w:rFonts w:ascii="Arial" w:hAnsi="Arial"/>
          <w:sz w:val="24"/>
        </w:rPr>
        <w:t xml:space="preserve"> 30%</w:t>
      </w:r>
      <w:r w:rsidRPr="00F860C2" w:rsidR="00E040DC">
        <w:rPr>
          <w:rFonts w:ascii="Arial" w:hAnsi="Arial"/>
          <w:sz w:val="24"/>
        </w:rPr>
        <w:t xml:space="preserve"> ($10.30)</w:t>
      </w:r>
      <w:r w:rsidRPr="00F860C2" w:rsidR="008831B4">
        <w:rPr>
          <w:rFonts w:ascii="Arial" w:hAnsi="Arial"/>
          <w:sz w:val="24"/>
        </w:rPr>
        <w:t xml:space="preserve"> </w:t>
      </w:r>
      <w:r w:rsidRPr="00F860C2" w:rsidR="00E040DC">
        <w:rPr>
          <w:rFonts w:ascii="Arial" w:hAnsi="Arial"/>
          <w:sz w:val="24"/>
        </w:rPr>
        <w:t>included</w:t>
      </w:r>
      <w:r w:rsidRPr="00F860C2" w:rsidR="008831B4">
        <w:rPr>
          <w:rFonts w:ascii="Arial" w:hAnsi="Arial"/>
          <w:sz w:val="24"/>
        </w:rPr>
        <w:t xml:space="preserve"> for benefits and overhead</w:t>
      </w:r>
      <w:r w:rsidRPr="00F860C2" w:rsidR="00E040DC">
        <w:rPr>
          <w:rFonts w:ascii="Arial" w:hAnsi="Arial"/>
          <w:sz w:val="24"/>
        </w:rPr>
        <w:t>, for a total of $</w:t>
      </w:r>
      <w:r w:rsidRPr="00F860C2" w:rsidR="00540046">
        <w:rPr>
          <w:rFonts w:ascii="Arial" w:hAnsi="Arial"/>
          <w:sz w:val="24"/>
        </w:rPr>
        <w:t>44.64</w:t>
      </w:r>
      <w:r w:rsidRPr="00F860C2" w:rsidR="00310FF9">
        <w:rPr>
          <w:rFonts w:ascii="Arial" w:hAnsi="Arial"/>
          <w:sz w:val="24"/>
        </w:rPr>
        <w:t>.</w:t>
      </w:r>
    </w:p>
    <w:p w:rsidR="00763CD3" w:rsidRPr="00F860C2" w:rsidP="009539A6" w14:paraId="74B2AB10" w14:textId="0559762F">
      <w:pPr>
        <w:jc w:val="both"/>
        <w:rPr>
          <w:rFonts w:ascii="Arial" w:hAnsi="Arial"/>
          <w:sz w:val="24"/>
        </w:rPr>
      </w:pPr>
    </w:p>
    <w:p w:rsidR="00763CD3" w:rsidRPr="00F860C2" w:rsidP="00763CD3" w14:paraId="27DAEA89" w14:textId="0CEF6DD1">
      <w:pPr>
        <w:jc w:val="both"/>
        <w:rPr>
          <w:rFonts w:ascii="Arial" w:hAnsi="Arial"/>
          <w:sz w:val="24"/>
        </w:rPr>
      </w:pPr>
      <w:r w:rsidRPr="00F860C2">
        <w:rPr>
          <w:rFonts w:ascii="Arial" w:hAnsi="Arial"/>
          <w:sz w:val="24"/>
        </w:rPr>
        <w:t xml:space="preserve">USPTO expects both a GS 11, step </w:t>
      </w:r>
      <w:r w:rsidR="006616BF">
        <w:rPr>
          <w:rFonts w:ascii="Arial" w:hAnsi="Arial"/>
          <w:sz w:val="24"/>
        </w:rPr>
        <w:t>2</w:t>
      </w:r>
      <w:r w:rsidRPr="00F860C2">
        <w:rPr>
          <w:rFonts w:ascii="Arial" w:hAnsi="Arial"/>
          <w:sz w:val="24"/>
        </w:rPr>
        <w:t xml:space="preserve"> and a GS 11, step </w:t>
      </w:r>
      <w:r w:rsidR="006616BF">
        <w:rPr>
          <w:rFonts w:ascii="Arial" w:hAnsi="Arial"/>
          <w:sz w:val="24"/>
        </w:rPr>
        <w:t>9</w:t>
      </w:r>
      <w:r w:rsidRPr="00F860C2">
        <w:rPr>
          <w:rFonts w:ascii="Arial" w:hAnsi="Arial"/>
          <w:sz w:val="24"/>
        </w:rPr>
        <w:t xml:space="preserve"> to process </w:t>
      </w:r>
      <w:r w:rsidRPr="00763CD3">
        <w:rPr>
          <w:rFonts w:ascii="Arial" w:hAnsi="Arial"/>
          <w:sz w:val="24"/>
        </w:rPr>
        <w:t>petition</w:t>
      </w:r>
      <w:r w:rsidR="006616BF">
        <w:rPr>
          <w:rFonts w:ascii="Arial" w:hAnsi="Arial"/>
          <w:sz w:val="24"/>
        </w:rPr>
        <w:t>s</w:t>
      </w:r>
      <w:r w:rsidRPr="00763CD3">
        <w:rPr>
          <w:rFonts w:ascii="Arial" w:hAnsi="Arial"/>
          <w:sz w:val="24"/>
        </w:rPr>
        <w:t xml:space="preserve"> to revive for failure to file timely statement of use or extension request</w:t>
      </w:r>
      <w:r w:rsidRPr="00F860C2">
        <w:rPr>
          <w:rFonts w:ascii="Arial" w:hAnsi="Arial"/>
          <w:sz w:val="24"/>
        </w:rPr>
        <w:t xml:space="preserve"> </w:t>
      </w:r>
      <w:r w:rsidRPr="00F860C2">
        <w:rPr>
          <w:rFonts w:ascii="Arial" w:hAnsi="Arial"/>
          <w:sz w:val="24"/>
        </w:rPr>
        <w:t>(Item Number 4)</w:t>
      </w:r>
      <w:r w:rsidR="006C729F">
        <w:rPr>
          <w:rFonts w:ascii="Arial" w:hAnsi="Arial"/>
          <w:sz w:val="24"/>
        </w:rPr>
        <w:t xml:space="preserve">, </w:t>
      </w:r>
      <w:r w:rsidR="002523D4">
        <w:rPr>
          <w:rFonts w:ascii="Arial" w:hAnsi="Arial"/>
          <w:sz w:val="24"/>
        </w:rPr>
        <w:t>response</w:t>
      </w:r>
      <w:r w:rsidR="006616BF">
        <w:rPr>
          <w:rFonts w:ascii="Arial" w:hAnsi="Arial"/>
          <w:sz w:val="24"/>
        </w:rPr>
        <w:t>s</w:t>
      </w:r>
      <w:r w:rsidR="002523D4">
        <w:rPr>
          <w:rFonts w:ascii="Arial" w:hAnsi="Arial"/>
          <w:sz w:val="24"/>
        </w:rPr>
        <w:t xml:space="preserve"> to petition to revive a deficiency letter</w:t>
      </w:r>
      <w:r w:rsidRPr="008A36B7" w:rsidR="002523D4">
        <w:rPr>
          <w:rFonts w:ascii="Arial" w:hAnsi="Arial"/>
          <w:sz w:val="24"/>
        </w:rPr>
        <w:t xml:space="preserve"> </w:t>
      </w:r>
      <w:r w:rsidRPr="008A36B7" w:rsidR="002523D4">
        <w:rPr>
          <w:rFonts w:ascii="Arial" w:hAnsi="Arial"/>
          <w:sz w:val="24"/>
        </w:rPr>
        <w:t xml:space="preserve">(Item Number </w:t>
      </w:r>
      <w:r w:rsidR="002523D4">
        <w:rPr>
          <w:rFonts w:ascii="Arial" w:hAnsi="Arial"/>
          <w:sz w:val="24"/>
        </w:rPr>
        <w:t>9</w:t>
      </w:r>
      <w:r w:rsidRPr="008A36B7" w:rsidR="002523D4">
        <w:rPr>
          <w:rFonts w:ascii="Arial" w:hAnsi="Arial"/>
          <w:sz w:val="24"/>
        </w:rPr>
        <w:t>)</w:t>
      </w:r>
      <w:r w:rsidR="006616BF">
        <w:rPr>
          <w:rFonts w:ascii="Arial" w:hAnsi="Arial"/>
          <w:sz w:val="24"/>
        </w:rPr>
        <w:t xml:space="preserve">, and petitions to revive with request to delete Section 1(b) </w:t>
      </w:r>
      <w:r w:rsidRPr="00F860C2" w:rsidR="006616BF">
        <w:rPr>
          <w:rFonts w:ascii="Arial" w:hAnsi="Arial"/>
          <w:sz w:val="24"/>
        </w:rPr>
        <w:t>basis or to delete ITU goods/</w:t>
      </w:r>
      <w:r w:rsidRPr="00F860C2" w:rsidR="006616BF">
        <w:rPr>
          <w:rFonts w:ascii="Arial" w:hAnsi="Arial"/>
          <w:sz w:val="24"/>
        </w:rPr>
        <w:t>sevices</w:t>
      </w:r>
      <w:r w:rsidRPr="00F860C2" w:rsidR="006616BF">
        <w:rPr>
          <w:rFonts w:ascii="Arial" w:hAnsi="Arial"/>
          <w:sz w:val="24"/>
        </w:rPr>
        <w:t xml:space="preserve"> after NOA (Item Number 11)</w:t>
      </w:r>
      <w:r w:rsidRPr="00F860C2" w:rsidR="002523D4">
        <w:rPr>
          <w:rFonts w:ascii="Arial" w:hAnsi="Arial"/>
          <w:sz w:val="24"/>
        </w:rPr>
        <w:t>.</w:t>
      </w:r>
      <w:r w:rsidRPr="00F860C2" w:rsidR="003D2E51">
        <w:rPr>
          <w:rFonts w:ascii="Arial" w:hAnsi="Arial"/>
          <w:sz w:val="24"/>
        </w:rPr>
        <w:t xml:space="preserve"> </w:t>
      </w:r>
      <w:r w:rsidRPr="00F860C2" w:rsidR="002523D4">
        <w:rPr>
          <w:rFonts w:ascii="Arial" w:hAnsi="Arial"/>
          <w:sz w:val="24"/>
        </w:rPr>
        <w:t>UPSTO e</w:t>
      </w:r>
      <w:r w:rsidRPr="00F860C2" w:rsidR="003D2E51">
        <w:rPr>
          <w:rFonts w:ascii="Arial" w:hAnsi="Arial"/>
          <w:sz w:val="24"/>
        </w:rPr>
        <w:t xml:space="preserve">stimates that it takes them 25 minutes total to review </w:t>
      </w:r>
      <w:r w:rsidRPr="00F860C2" w:rsidR="006616BF">
        <w:rPr>
          <w:rFonts w:ascii="Arial" w:hAnsi="Arial"/>
          <w:sz w:val="24"/>
        </w:rPr>
        <w:t>Item Number 4,</w:t>
      </w:r>
      <w:r w:rsidRPr="00F860C2" w:rsidR="002523D4">
        <w:rPr>
          <w:rFonts w:ascii="Arial" w:hAnsi="Arial"/>
          <w:sz w:val="24"/>
        </w:rPr>
        <w:t xml:space="preserve"> </w:t>
      </w:r>
      <w:r w:rsidRPr="00F860C2" w:rsidR="006616BF">
        <w:rPr>
          <w:rFonts w:ascii="Arial" w:hAnsi="Arial"/>
          <w:sz w:val="24"/>
        </w:rPr>
        <w:t xml:space="preserve">and </w:t>
      </w:r>
      <w:r w:rsidRPr="00F860C2" w:rsidR="002523D4">
        <w:rPr>
          <w:rFonts w:ascii="Arial" w:hAnsi="Arial"/>
          <w:sz w:val="24"/>
        </w:rPr>
        <w:t xml:space="preserve">30 minutes to review </w:t>
      </w:r>
      <w:r w:rsidRPr="00F860C2" w:rsidR="006616BF">
        <w:rPr>
          <w:rFonts w:ascii="Arial" w:hAnsi="Arial"/>
          <w:sz w:val="24"/>
        </w:rPr>
        <w:t>Item Numbers 9 and 11</w:t>
      </w:r>
      <w:r w:rsidRPr="00F860C2">
        <w:rPr>
          <w:rFonts w:ascii="Arial" w:hAnsi="Arial"/>
          <w:sz w:val="24"/>
        </w:rPr>
        <w:t xml:space="preserve">. USPTO will use an average of the two GS rates for </w:t>
      </w:r>
      <w:r w:rsidRPr="00F860C2" w:rsidR="006C729F">
        <w:rPr>
          <w:rFonts w:ascii="Arial" w:hAnsi="Arial"/>
          <w:sz w:val="24"/>
        </w:rPr>
        <w:t>those</w:t>
      </w:r>
      <w:r w:rsidRPr="00F860C2">
        <w:rPr>
          <w:rFonts w:ascii="Arial" w:hAnsi="Arial"/>
          <w:sz w:val="24"/>
        </w:rPr>
        <w:t xml:space="preserve"> item</w:t>
      </w:r>
      <w:r w:rsidRPr="00F860C2" w:rsidR="006C729F">
        <w:rPr>
          <w:rFonts w:ascii="Arial" w:hAnsi="Arial"/>
          <w:sz w:val="24"/>
        </w:rPr>
        <w:t>s</w:t>
      </w:r>
      <w:r w:rsidRPr="00F860C2">
        <w:rPr>
          <w:rFonts w:ascii="Arial" w:hAnsi="Arial"/>
          <w:sz w:val="24"/>
        </w:rPr>
        <w:t xml:space="preserve"> ($</w:t>
      </w:r>
      <w:r w:rsidRPr="00F860C2" w:rsidR="00166DB2">
        <w:rPr>
          <w:rFonts w:ascii="Arial" w:hAnsi="Arial"/>
          <w:sz w:val="24"/>
        </w:rPr>
        <w:t>45.61</w:t>
      </w:r>
      <w:r w:rsidRPr="00F860C2">
        <w:rPr>
          <w:rFonts w:ascii="Arial" w:hAnsi="Arial"/>
          <w:sz w:val="24"/>
        </w:rPr>
        <w:t>)</w:t>
      </w:r>
      <w:r w:rsidRPr="00F860C2" w:rsidR="008831B4">
        <w:rPr>
          <w:rFonts w:ascii="Arial" w:hAnsi="Arial"/>
          <w:sz w:val="24"/>
        </w:rPr>
        <w:t>,</w:t>
      </w:r>
      <w:r w:rsidRPr="00F860C2" w:rsidR="00E040DC">
        <w:rPr>
          <w:rFonts w:ascii="Arial" w:hAnsi="Arial"/>
          <w:sz w:val="24"/>
        </w:rPr>
        <w:t xml:space="preserve"> plus</w:t>
      </w:r>
      <w:r w:rsidRPr="00F860C2" w:rsidR="008831B4">
        <w:rPr>
          <w:rFonts w:ascii="Arial" w:hAnsi="Arial"/>
          <w:sz w:val="24"/>
        </w:rPr>
        <w:t xml:space="preserve"> 30%</w:t>
      </w:r>
      <w:r w:rsidRPr="00F860C2" w:rsidR="00E040DC">
        <w:rPr>
          <w:rFonts w:ascii="Arial" w:hAnsi="Arial"/>
          <w:sz w:val="24"/>
        </w:rPr>
        <w:t xml:space="preserve"> ($</w:t>
      </w:r>
      <w:r w:rsidRPr="00F860C2" w:rsidR="00166DB2">
        <w:rPr>
          <w:rFonts w:ascii="Arial" w:hAnsi="Arial"/>
          <w:sz w:val="24"/>
        </w:rPr>
        <w:t>13.68</w:t>
      </w:r>
      <w:r w:rsidRPr="00F860C2" w:rsidR="00E040DC">
        <w:rPr>
          <w:rFonts w:ascii="Arial" w:hAnsi="Arial"/>
          <w:sz w:val="24"/>
        </w:rPr>
        <w:t>)</w:t>
      </w:r>
      <w:r w:rsidRPr="00F860C2" w:rsidR="008831B4">
        <w:rPr>
          <w:rFonts w:ascii="Arial" w:hAnsi="Arial"/>
          <w:sz w:val="24"/>
        </w:rPr>
        <w:t xml:space="preserve"> </w:t>
      </w:r>
      <w:r w:rsidRPr="00F860C2" w:rsidR="00E040DC">
        <w:rPr>
          <w:rFonts w:ascii="Arial" w:hAnsi="Arial"/>
          <w:sz w:val="24"/>
        </w:rPr>
        <w:t>included</w:t>
      </w:r>
      <w:r w:rsidRPr="00F860C2" w:rsidR="008831B4">
        <w:rPr>
          <w:rFonts w:ascii="Arial" w:hAnsi="Arial"/>
          <w:sz w:val="24"/>
        </w:rPr>
        <w:t xml:space="preserve"> for benefits and overhead</w:t>
      </w:r>
      <w:r w:rsidRPr="00F860C2" w:rsidR="00E040DC">
        <w:rPr>
          <w:rFonts w:ascii="Arial" w:hAnsi="Arial"/>
          <w:sz w:val="24"/>
        </w:rPr>
        <w:t xml:space="preserve">, for a total </w:t>
      </w:r>
      <w:r w:rsidRPr="00F860C2" w:rsidR="00E040DC">
        <w:rPr>
          <w:rFonts w:ascii="Arial" w:hAnsi="Arial"/>
          <w:sz w:val="24"/>
        </w:rPr>
        <w:t>of  $</w:t>
      </w:r>
      <w:r w:rsidRPr="00F860C2" w:rsidR="00166DB2">
        <w:rPr>
          <w:rFonts w:ascii="Arial" w:hAnsi="Arial"/>
          <w:sz w:val="24"/>
        </w:rPr>
        <w:t>59.29</w:t>
      </w:r>
      <w:r w:rsidRPr="00F860C2">
        <w:rPr>
          <w:rFonts w:ascii="Arial" w:hAnsi="Arial"/>
          <w:sz w:val="24"/>
        </w:rPr>
        <w:t>.</w:t>
      </w:r>
    </w:p>
    <w:p w:rsidR="003D2E51" w:rsidRPr="00F860C2" w:rsidP="00763CD3" w14:paraId="3E8645E9" w14:textId="4034C6A6">
      <w:pPr>
        <w:jc w:val="both"/>
        <w:rPr>
          <w:rFonts w:ascii="Arial" w:hAnsi="Arial"/>
          <w:sz w:val="24"/>
        </w:rPr>
      </w:pPr>
    </w:p>
    <w:p w:rsidR="00763CD3" w:rsidRPr="00F860C2" w:rsidP="009539A6" w14:paraId="541795CE" w14:textId="7B917ECB">
      <w:pPr>
        <w:jc w:val="both"/>
        <w:rPr>
          <w:rFonts w:ascii="Arial" w:hAnsi="Arial"/>
          <w:sz w:val="24"/>
        </w:rPr>
      </w:pPr>
      <w:r w:rsidRPr="00F860C2">
        <w:rPr>
          <w:rFonts w:ascii="Arial" w:hAnsi="Arial"/>
          <w:sz w:val="24"/>
        </w:rPr>
        <w:t>USPTO expects both a GS 11, step 9 and a GS 12, step 7 to process a request for express abandonment</w:t>
      </w:r>
      <w:r w:rsidRPr="00F860C2">
        <w:rPr>
          <w:rFonts w:ascii="Arial" w:hAnsi="Arial"/>
          <w:sz w:val="24"/>
        </w:rPr>
        <w:t xml:space="preserve"> </w:t>
      </w:r>
      <w:r w:rsidRPr="00F860C2">
        <w:rPr>
          <w:rFonts w:ascii="Arial" w:hAnsi="Arial"/>
          <w:sz w:val="24"/>
        </w:rPr>
        <w:t xml:space="preserve">(Item Number 6), and estimates that it takes them 17 minutes total to review the request. </w:t>
      </w:r>
      <w:r w:rsidRPr="00F860C2" w:rsidR="00166DB2">
        <w:rPr>
          <w:rFonts w:ascii="Arial" w:hAnsi="Arial"/>
          <w:sz w:val="24"/>
        </w:rPr>
        <w:t>USPTO will use an average of the two GS rates for those items ($</w:t>
      </w:r>
      <w:r w:rsidRPr="00F860C2" w:rsidR="007D6B71">
        <w:rPr>
          <w:rFonts w:ascii="Arial" w:hAnsi="Arial"/>
          <w:sz w:val="24"/>
        </w:rPr>
        <w:t>53.64</w:t>
      </w:r>
      <w:r w:rsidRPr="00F860C2" w:rsidR="00166DB2">
        <w:rPr>
          <w:rFonts w:ascii="Arial" w:hAnsi="Arial"/>
          <w:sz w:val="24"/>
        </w:rPr>
        <w:t>), plus 30% ($</w:t>
      </w:r>
      <w:r w:rsidRPr="00F860C2" w:rsidR="007D6B71">
        <w:rPr>
          <w:rFonts w:ascii="Arial" w:hAnsi="Arial"/>
          <w:sz w:val="24"/>
        </w:rPr>
        <w:t>16.09</w:t>
      </w:r>
      <w:r w:rsidRPr="00F860C2" w:rsidR="00166DB2">
        <w:rPr>
          <w:rFonts w:ascii="Arial" w:hAnsi="Arial"/>
          <w:sz w:val="24"/>
        </w:rPr>
        <w:t xml:space="preserve">) included for benefits and overhead, for a total </w:t>
      </w:r>
      <w:r w:rsidRPr="00F860C2" w:rsidR="00166DB2">
        <w:rPr>
          <w:rFonts w:ascii="Arial" w:hAnsi="Arial"/>
          <w:sz w:val="24"/>
        </w:rPr>
        <w:t>of  $</w:t>
      </w:r>
      <w:r w:rsidRPr="00F860C2" w:rsidR="007D6B71">
        <w:rPr>
          <w:rFonts w:ascii="Arial" w:hAnsi="Arial"/>
          <w:sz w:val="24"/>
        </w:rPr>
        <w:t>69.73</w:t>
      </w:r>
      <w:r w:rsidRPr="00F860C2" w:rsidR="00166DB2">
        <w:rPr>
          <w:rFonts w:ascii="Arial" w:hAnsi="Arial"/>
          <w:sz w:val="24"/>
        </w:rPr>
        <w:t>.</w:t>
      </w:r>
    </w:p>
    <w:p w:rsidR="002523D4" w:rsidRPr="00F860C2" w:rsidP="009539A6" w14:paraId="45EDF40F" w14:textId="54B8AF6D">
      <w:pPr>
        <w:jc w:val="both"/>
        <w:rPr>
          <w:rFonts w:ascii="Arial" w:hAnsi="Arial"/>
          <w:sz w:val="24"/>
        </w:rPr>
      </w:pPr>
    </w:p>
    <w:p w:rsidR="002523D4" w:rsidRPr="008A36B7" w:rsidP="002523D4" w14:paraId="39F44834" w14:textId="27C09B77">
      <w:pPr>
        <w:jc w:val="both"/>
        <w:rPr>
          <w:rFonts w:ascii="Arial" w:hAnsi="Arial"/>
          <w:sz w:val="24"/>
        </w:rPr>
      </w:pPr>
      <w:r w:rsidRPr="00F860C2">
        <w:rPr>
          <w:rFonts w:ascii="Arial" w:hAnsi="Arial"/>
          <w:sz w:val="24"/>
        </w:rPr>
        <w:t>USPTO expects both a GS 11, step 9 and a GS 1</w:t>
      </w:r>
      <w:r w:rsidRPr="00F860C2" w:rsidR="006616BF">
        <w:rPr>
          <w:rFonts w:ascii="Arial" w:hAnsi="Arial"/>
          <w:sz w:val="24"/>
        </w:rPr>
        <w:t>5</w:t>
      </w:r>
      <w:r w:rsidRPr="00F860C2">
        <w:rPr>
          <w:rFonts w:ascii="Arial" w:hAnsi="Arial"/>
          <w:sz w:val="24"/>
        </w:rPr>
        <w:t xml:space="preserve">, step </w:t>
      </w:r>
      <w:r w:rsidRPr="00F860C2" w:rsidR="006616BF">
        <w:rPr>
          <w:rFonts w:ascii="Arial" w:hAnsi="Arial"/>
          <w:sz w:val="24"/>
        </w:rPr>
        <w:t>10</w:t>
      </w:r>
      <w:r w:rsidRPr="00F860C2">
        <w:rPr>
          <w:rFonts w:ascii="Arial" w:hAnsi="Arial"/>
          <w:sz w:val="24"/>
        </w:rPr>
        <w:t xml:space="preserve"> to process a </w:t>
      </w:r>
      <w:r w:rsidRPr="00F860C2" w:rsidR="006616BF">
        <w:rPr>
          <w:rFonts w:ascii="Arial" w:hAnsi="Arial"/>
          <w:sz w:val="24"/>
        </w:rPr>
        <w:t>petition to the director</w:t>
      </w:r>
      <w:r w:rsidRPr="00F860C2">
        <w:rPr>
          <w:rFonts w:ascii="Arial" w:hAnsi="Arial"/>
          <w:sz w:val="24"/>
        </w:rPr>
        <w:t xml:space="preserve"> </w:t>
      </w:r>
      <w:r w:rsidRPr="00F860C2">
        <w:rPr>
          <w:rFonts w:ascii="Arial" w:hAnsi="Arial"/>
          <w:sz w:val="24"/>
        </w:rPr>
        <w:t xml:space="preserve">(Item Number </w:t>
      </w:r>
      <w:r w:rsidRPr="00F860C2" w:rsidR="006616BF">
        <w:rPr>
          <w:rFonts w:ascii="Arial" w:hAnsi="Arial"/>
          <w:sz w:val="24"/>
        </w:rPr>
        <w:t>10</w:t>
      </w:r>
      <w:r w:rsidRPr="00F860C2">
        <w:rPr>
          <w:rFonts w:ascii="Arial" w:hAnsi="Arial"/>
          <w:sz w:val="24"/>
        </w:rPr>
        <w:t xml:space="preserve">), and estimates that it takes them </w:t>
      </w:r>
      <w:r w:rsidRPr="00F860C2" w:rsidR="006616BF">
        <w:rPr>
          <w:rFonts w:ascii="Arial" w:hAnsi="Arial"/>
          <w:sz w:val="24"/>
        </w:rPr>
        <w:t>75</w:t>
      </w:r>
      <w:r w:rsidRPr="00F860C2">
        <w:rPr>
          <w:rFonts w:ascii="Arial" w:hAnsi="Arial"/>
          <w:sz w:val="24"/>
        </w:rPr>
        <w:t xml:space="preserve"> minutes total to review the request. </w:t>
      </w:r>
      <w:r w:rsidRPr="00F860C2" w:rsidR="00166DB2">
        <w:rPr>
          <w:rFonts w:ascii="Arial" w:hAnsi="Arial"/>
          <w:sz w:val="24"/>
        </w:rPr>
        <w:t>USPTO will use an average of the two GS rates for those items ($</w:t>
      </w:r>
      <w:r w:rsidRPr="00F860C2" w:rsidR="00173DE5">
        <w:rPr>
          <w:rFonts w:ascii="Arial" w:hAnsi="Arial"/>
          <w:sz w:val="24"/>
        </w:rPr>
        <w:t>71.09</w:t>
      </w:r>
      <w:r w:rsidRPr="00F860C2" w:rsidR="00166DB2">
        <w:rPr>
          <w:rFonts w:ascii="Arial" w:hAnsi="Arial"/>
          <w:sz w:val="24"/>
        </w:rPr>
        <w:t>), plus 30% ($</w:t>
      </w:r>
      <w:r w:rsidRPr="00F860C2" w:rsidR="00173DE5">
        <w:rPr>
          <w:rFonts w:ascii="Arial" w:hAnsi="Arial"/>
          <w:sz w:val="24"/>
        </w:rPr>
        <w:t>21.33</w:t>
      </w:r>
      <w:r w:rsidRPr="00F860C2" w:rsidR="00166DB2">
        <w:rPr>
          <w:rFonts w:ascii="Arial" w:hAnsi="Arial"/>
          <w:sz w:val="24"/>
        </w:rPr>
        <w:t xml:space="preserve">) included for benefits and overhead, for a total </w:t>
      </w:r>
      <w:r w:rsidRPr="00F860C2" w:rsidR="00166DB2">
        <w:rPr>
          <w:rFonts w:ascii="Arial" w:hAnsi="Arial"/>
          <w:sz w:val="24"/>
        </w:rPr>
        <w:t>of  $</w:t>
      </w:r>
      <w:r w:rsidRPr="00F860C2" w:rsidR="00173DE5">
        <w:rPr>
          <w:rFonts w:ascii="Arial" w:hAnsi="Arial"/>
          <w:sz w:val="24"/>
        </w:rPr>
        <w:t>92.42</w:t>
      </w:r>
      <w:r w:rsidRPr="00F860C2" w:rsidR="00166DB2">
        <w:rPr>
          <w:rFonts w:ascii="Arial" w:hAnsi="Arial"/>
          <w:sz w:val="24"/>
        </w:rPr>
        <w:t>.</w:t>
      </w:r>
    </w:p>
    <w:p w:rsidR="009539A6" w:rsidP="009539A6" w14:paraId="6DEE5D21" w14:textId="77777777">
      <w:pPr>
        <w:jc w:val="both"/>
        <w:rPr>
          <w:rFonts w:ascii="Arial" w:hAnsi="Arial"/>
          <w:sz w:val="24"/>
        </w:rPr>
      </w:pPr>
    </w:p>
    <w:p w:rsidR="004E6505" w14:paraId="44D4A237" w14:textId="7BC800DF">
      <w:pPr>
        <w:jc w:val="both"/>
        <w:rPr>
          <w:rFonts w:ascii="Arial" w:hAnsi="Arial"/>
          <w:sz w:val="24"/>
        </w:rPr>
      </w:pPr>
      <w:r>
        <w:rPr>
          <w:rFonts w:ascii="Arial" w:hAnsi="Arial"/>
          <w:sz w:val="24"/>
        </w:rPr>
        <w:t xml:space="preserve">Table </w:t>
      </w:r>
      <w:r w:rsidR="0018041A">
        <w:rPr>
          <w:rFonts w:ascii="Arial" w:hAnsi="Arial"/>
          <w:sz w:val="24"/>
        </w:rPr>
        <w:t>5</w:t>
      </w:r>
      <w:r>
        <w:rPr>
          <w:rFonts w:ascii="Arial" w:hAnsi="Arial"/>
          <w:sz w:val="24"/>
        </w:rPr>
        <w:t xml:space="preserve"> calculates the processing hours and costs of this information collection to the Federal Government:</w:t>
      </w:r>
    </w:p>
    <w:p w:rsidR="004E6505" w14:paraId="44D4A238" w14:textId="77777777">
      <w:pPr>
        <w:pStyle w:val="a"/>
        <w:tabs>
          <w:tab w:val="left" w:pos="-1440"/>
        </w:tabs>
        <w:ind w:left="0" w:firstLine="0"/>
        <w:jc w:val="both"/>
        <w:rPr>
          <w:rFonts w:ascii="Arial" w:hAnsi="Arial" w:cs="Arial"/>
          <w:lang w:val="en-GB"/>
        </w:rPr>
      </w:pPr>
    </w:p>
    <w:p w:rsidR="002D793D" w:rsidRPr="00451D9E" w:rsidP="0035646A" w14:paraId="5EC6C019" w14:textId="08B02638">
      <w:pPr>
        <w:pStyle w:val="Heading5"/>
        <w:jc w:val="both"/>
      </w:pPr>
      <w:r>
        <w:t xml:space="preserve">Table </w:t>
      </w:r>
      <w:r w:rsidR="0018041A">
        <w:t>5</w:t>
      </w:r>
      <w:r>
        <w:t>:  Burden Hour/Burden Cost to the Federal Government for Substantive Submissions Made During Prosecution of the Trademark Application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
        <w:gridCol w:w="2717"/>
        <w:gridCol w:w="1392"/>
        <w:gridCol w:w="1222"/>
        <w:gridCol w:w="1232"/>
        <w:gridCol w:w="706"/>
        <w:gridCol w:w="1471"/>
      </w:tblGrid>
      <w:tr w14:paraId="44D4A252" w14:textId="77777777" w:rsidTr="66F5C1A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jc w:val="center"/>
        </w:trPr>
        <w:tc>
          <w:tcPr>
            <w:tcW w:w="0" w:type="auto"/>
            <w:shd w:val="clear" w:color="auto" w:fill="8DB3E2" w:themeFill="text2" w:themeFillTint="66"/>
          </w:tcPr>
          <w:p w:rsidR="006D59F3" w:rsidP="00EA2AEA" w14:paraId="44D4A23A" w14:textId="243B64CA">
            <w:pPr>
              <w:contextualSpacing/>
              <w:jc w:val="center"/>
              <w:rPr>
                <w:rFonts w:ascii="Arial" w:hAnsi="Arial"/>
                <w:b/>
                <w:sz w:val="16"/>
              </w:rPr>
            </w:pPr>
            <w:r>
              <w:rPr>
                <w:rFonts w:ascii="Arial" w:hAnsi="Arial"/>
                <w:b/>
                <w:sz w:val="16"/>
              </w:rPr>
              <w:t>Item No.</w:t>
            </w:r>
          </w:p>
        </w:tc>
        <w:tc>
          <w:tcPr>
            <w:tcW w:w="0" w:type="auto"/>
            <w:shd w:val="clear" w:color="auto" w:fill="8DB3E2" w:themeFill="text2" w:themeFillTint="66"/>
          </w:tcPr>
          <w:p w:rsidR="006D59F3" w:rsidP="00EA2AEA" w14:paraId="44D4A23C" w14:textId="77777777">
            <w:pPr>
              <w:contextualSpacing/>
              <w:jc w:val="center"/>
              <w:rPr>
                <w:rFonts w:ascii="Arial" w:hAnsi="Arial"/>
                <w:b/>
                <w:sz w:val="16"/>
              </w:rPr>
            </w:pPr>
            <w:r>
              <w:rPr>
                <w:rFonts w:ascii="Arial" w:hAnsi="Arial"/>
                <w:b/>
                <w:sz w:val="16"/>
              </w:rPr>
              <w:t>Item</w:t>
            </w:r>
          </w:p>
        </w:tc>
        <w:tc>
          <w:tcPr>
            <w:tcW w:w="0" w:type="auto"/>
            <w:shd w:val="clear" w:color="auto" w:fill="8DB3E2" w:themeFill="text2" w:themeFillTint="66"/>
          </w:tcPr>
          <w:p w:rsidR="006D59F3" w:rsidP="00EA2AEA" w14:paraId="44D4A242" w14:textId="5BD44AE4">
            <w:pPr>
              <w:contextualSpacing/>
              <w:jc w:val="center"/>
              <w:rPr>
                <w:rFonts w:ascii="Arial" w:hAnsi="Arial"/>
                <w:b/>
                <w:sz w:val="16"/>
              </w:rPr>
            </w:pPr>
            <w:r>
              <w:rPr>
                <w:rFonts w:ascii="Arial" w:hAnsi="Arial"/>
                <w:b/>
                <w:sz w:val="16"/>
              </w:rPr>
              <w:t>Eestimated</w:t>
            </w:r>
            <w:r>
              <w:rPr>
                <w:rFonts w:ascii="Arial" w:hAnsi="Arial"/>
                <w:b/>
                <w:sz w:val="16"/>
              </w:rPr>
              <w:t xml:space="preserve"> </w:t>
            </w:r>
            <w:r>
              <w:rPr>
                <w:rFonts w:ascii="Arial" w:hAnsi="Arial"/>
                <w:b/>
                <w:sz w:val="16"/>
              </w:rPr>
              <w:t>Anuual</w:t>
            </w:r>
            <w:r>
              <w:rPr>
                <w:rFonts w:ascii="Arial" w:hAnsi="Arial"/>
                <w:b/>
                <w:sz w:val="16"/>
              </w:rPr>
              <w:t xml:space="preserve"> </w:t>
            </w:r>
            <w:r>
              <w:rPr>
                <w:rFonts w:ascii="Arial" w:hAnsi="Arial"/>
                <w:b/>
                <w:sz w:val="16"/>
              </w:rPr>
              <w:t>Responses</w:t>
            </w:r>
          </w:p>
          <w:p w:rsidR="008F106B" w:rsidP="00EA2AEA" w14:paraId="7651D077" w14:textId="77777777">
            <w:pPr>
              <w:contextualSpacing/>
              <w:jc w:val="center"/>
              <w:rPr>
                <w:rFonts w:ascii="Arial" w:hAnsi="Arial"/>
                <w:b/>
                <w:sz w:val="16"/>
              </w:rPr>
            </w:pPr>
          </w:p>
          <w:p w:rsidR="006D59F3" w:rsidP="00EA2AEA" w14:paraId="44D4A243" w14:textId="5E4ACAC5">
            <w:pPr>
              <w:contextualSpacing/>
              <w:jc w:val="center"/>
              <w:rPr>
                <w:rFonts w:ascii="Arial" w:hAnsi="Arial"/>
                <w:b/>
                <w:sz w:val="16"/>
              </w:rPr>
            </w:pPr>
            <w:r>
              <w:rPr>
                <w:rFonts w:ascii="Arial" w:hAnsi="Arial"/>
                <w:b/>
                <w:sz w:val="16"/>
              </w:rPr>
              <w:t>(a)</w:t>
            </w:r>
          </w:p>
        </w:tc>
        <w:tc>
          <w:tcPr>
            <w:tcW w:w="0" w:type="auto"/>
            <w:shd w:val="clear" w:color="auto" w:fill="8DB3E2" w:themeFill="text2" w:themeFillTint="66"/>
          </w:tcPr>
          <w:p w:rsidR="006D59F3" w:rsidP="00EA2AEA" w14:paraId="7A887B1D" w14:textId="7A4A04EF">
            <w:pPr>
              <w:contextualSpacing/>
              <w:jc w:val="center"/>
              <w:rPr>
                <w:rFonts w:ascii="Arial" w:hAnsi="Arial"/>
                <w:b/>
                <w:sz w:val="16"/>
              </w:rPr>
            </w:pPr>
            <w:r>
              <w:rPr>
                <w:rFonts w:ascii="Arial" w:hAnsi="Arial"/>
                <w:b/>
                <w:sz w:val="16"/>
              </w:rPr>
              <w:t>Estimated Burden Hours</w:t>
            </w:r>
          </w:p>
          <w:p w:rsidR="008F106B" w:rsidP="00EA2AEA" w14:paraId="12B29AD1" w14:textId="77777777">
            <w:pPr>
              <w:contextualSpacing/>
              <w:jc w:val="center"/>
              <w:rPr>
                <w:rFonts w:ascii="Arial" w:hAnsi="Arial"/>
                <w:b/>
                <w:sz w:val="16"/>
              </w:rPr>
            </w:pPr>
          </w:p>
          <w:p w:rsidR="008F106B" w:rsidP="00EA2AEA" w14:paraId="4B7F5F84" w14:textId="77777777">
            <w:pPr>
              <w:contextualSpacing/>
              <w:jc w:val="center"/>
              <w:rPr>
                <w:rFonts w:ascii="Arial" w:hAnsi="Arial"/>
                <w:b/>
                <w:sz w:val="16"/>
              </w:rPr>
            </w:pPr>
          </w:p>
          <w:p w:rsidR="006D59F3" w:rsidP="00EA2AEA" w14:paraId="56856BFC" w14:textId="40C47312">
            <w:pPr>
              <w:contextualSpacing/>
              <w:jc w:val="center"/>
              <w:rPr>
                <w:rFonts w:ascii="Arial" w:hAnsi="Arial"/>
                <w:b/>
                <w:sz w:val="16"/>
              </w:rPr>
            </w:pPr>
            <w:r>
              <w:rPr>
                <w:rFonts w:ascii="Arial" w:hAnsi="Arial"/>
                <w:b/>
                <w:sz w:val="16"/>
              </w:rPr>
              <w:t>(b)</w:t>
            </w:r>
          </w:p>
        </w:tc>
        <w:tc>
          <w:tcPr>
            <w:tcW w:w="0" w:type="auto"/>
            <w:shd w:val="clear" w:color="auto" w:fill="8DB3E2" w:themeFill="text2" w:themeFillTint="66"/>
          </w:tcPr>
          <w:p w:rsidR="006D59F3" w:rsidP="00EA2AEA" w14:paraId="44D4A246" w14:textId="60DB041D">
            <w:pPr>
              <w:contextualSpacing/>
              <w:jc w:val="center"/>
              <w:rPr>
                <w:rFonts w:ascii="Arial" w:hAnsi="Arial"/>
                <w:b/>
                <w:sz w:val="16"/>
              </w:rPr>
            </w:pPr>
            <w:r>
              <w:rPr>
                <w:rFonts w:ascii="Arial" w:hAnsi="Arial"/>
                <w:b/>
                <w:sz w:val="16"/>
              </w:rPr>
              <w:t xml:space="preserve">Estimated Hourly </w:t>
            </w:r>
            <w:r>
              <w:rPr>
                <w:rFonts w:ascii="Arial" w:hAnsi="Arial"/>
                <w:b/>
                <w:sz w:val="16"/>
              </w:rPr>
              <w:t>Burden</w:t>
            </w:r>
          </w:p>
          <w:p w:rsidR="006D59F3" w:rsidP="00EA2AEA" w14:paraId="44D4A247" w14:textId="787900DF">
            <w:pPr>
              <w:contextualSpacing/>
              <w:jc w:val="center"/>
              <w:rPr>
                <w:rFonts w:ascii="Arial" w:hAnsi="Arial"/>
                <w:b/>
                <w:sz w:val="16"/>
              </w:rPr>
            </w:pPr>
          </w:p>
          <w:p w:rsidR="006D59F3" w:rsidP="00EA2AEA" w14:paraId="44D4A248" w14:textId="17A71A05">
            <w:pPr>
              <w:contextualSpacing/>
              <w:jc w:val="center"/>
              <w:rPr>
                <w:rFonts w:ascii="Arial" w:hAnsi="Arial"/>
                <w:b/>
                <w:sz w:val="16"/>
              </w:rPr>
            </w:pPr>
            <w:r>
              <w:rPr>
                <w:rFonts w:ascii="Arial" w:hAnsi="Arial"/>
                <w:b/>
                <w:sz w:val="16"/>
              </w:rPr>
              <w:t>(a) x (b)</w:t>
            </w:r>
            <w:r w:rsidR="008F106B">
              <w:rPr>
                <w:rFonts w:ascii="Arial" w:hAnsi="Arial"/>
                <w:b/>
                <w:sz w:val="16"/>
              </w:rPr>
              <w:t xml:space="preserve"> = (c)</w:t>
            </w:r>
          </w:p>
        </w:tc>
        <w:tc>
          <w:tcPr>
            <w:tcW w:w="0" w:type="auto"/>
            <w:shd w:val="clear" w:color="auto" w:fill="8DB3E2" w:themeFill="text2" w:themeFillTint="66"/>
          </w:tcPr>
          <w:p w:rsidR="006D59F3" w:rsidP="00EA2AEA" w14:paraId="44D4A24A" w14:textId="207017EA">
            <w:pPr>
              <w:contextualSpacing/>
              <w:jc w:val="center"/>
              <w:rPr>
                <w:rFonts w:ascii="Arial" w:hAnsi="Arial"/>
                <w:b/>
                <w:sz w:val="16"/>
              </w:rPr>
            </w:pPr>
            <w:r>
              <w:rPr>
                <w:rFonts w:ascii="Arial" w:hAnsi="Arial"/>
                <w:b/>
                <w:sz w:val="16"/>
              </w:rPr>
              <w:t>Rate</w:t>
            </w:r>
            <w:r>
              <w:rPr>
                <w:rStyle w:val="FootnoteReference"/>
                <w:rFonts w:ascii="Arial" w:hAnsi="Arial"/>
                <w:b/>
                <w:sz w:val="16"/>
              </w:rPr>
              <w:footnoteReference w:id="5"/>
            </w:r>
          </w:p>
          <w:p w:rsidR="006D59F3" w:rsidP="00EA2AEA" w14:paraId="44D4A24B" w14:textId="77777777">
            <w:pPr>
              <w:contextualSpacing/>
              <w:jc w:val="center"/>
              <w:rPr>
                <w:rFonts w:ascii="Arial" w:hAnsi="Arial"/>
                <w:b/>
                <w:sz w:val="16"/>
              </w:rPr>
            </w:pPr>
            <w:r>
              <w:rPr>
                <w:rFonts w:ascii="Arial" w:hAnsi="Arial"/>
                <w:b/>
                <w:sz w:val="16"/>
              </w:rPr>
              <w:t>($/</w:t>
            </w:r>
            <w:r>
              <w:rPr>
                <w:rFonts w:ascii="Arial" w:hAnsi="Arial"/>
                <w:b/>
                <w:sz w:val="16"/>
              </w:rPr>
              <w:t>hr</w:t>
            </w:r>
            <w:r>
              <w:rPr>
                <w:rFonts w:ascii="Arial" w:hAnsi="Arial"/>
                <w:b/>
                <w:sz w:val="16"/>
              </w:rPr>
              <w:t>)</w:t>
            </w:r>
          </w:p>
          <w:p w:rsidR="008F106B" w:rsidP="00EA2AEA" w14:paraId="12EEE006" w14:textId="77777777">
            <w:pPr>
              <w:contextualSpacing/>
              <w:jc w:val="center"/>
              <w:rPr>
                <w:rFonts w:ascii="Arial" w:hAnsi="Arial"/>
                <w:b/>
                <w:sz w:val="16"/>
              </w:rPr>
            </w:pPr>
          </w:p>
          <w:p w:rsidR="002D793D" w:rsidP="00EA2AEA" w14:paraId="70B48048" w14:textId="77777777">
            <w:pPr>
              <w:contextualSpacing/>
              <w:jc w:val="center"/>
              <w:rPr>
                <w:rFonts w:ascii="Arial" w:hAnsi="Arial"/>
                <w:b/>
                <w:sz w:val="16"/>
              </w:rPr>
            </w:pPr>
          </w:p>
          <w:p w:rsidR="006D59F3" w:rsidP="00EA2AEA" w14:paraId="44D4A24C" w14:textId="5581D425">
            <w:pPr>
              <w:contextualSpacing/>
              <w:jc w:val="center"/>
              <w:rPr>
                <w:rFonts w:ascii="Arial" w:hAnsi="Arial"/>
                <w:b/>
                <w:sz w:val="16"/>
              </w:rPr>
            </w:pPr>
            <w:r>
              <w:rPr>
                <w:rFonts w:ascii="Arial" w:hAnsi="Arial"/>
                <w:b/>
                <w:sz w:val="16"/>
              </w:rPr>
              <w:t>(d)</w:t>
            </w:r>
          </w:p>
        </w:tc>
        <w:tc>
          <w:tcPr>
            <w:tcW w:w="0" w:type="auto"/>
            <w:shd w:val="clear" w:color="auto" w:fill="8DB3E2" w:themeFill="text2" w:themeFillTint="66"/>
          </w:tcPr>
          <w:p w:rsidR="006D59F3" w:rsidP="66F5C1A4" w14:paraId="44D4A24F" w14:textId="377B388B">
            <w:pPr>
              <w:contextualSpacing/>
              <w:jc w:val="center"/>
              <w:rPr>
                <w:rFonts w:ascii="Arial" w:hAnsi="Arial"/>
                <w:b/>
                <w:bCs/>
                <w:sz w:val="16"/>
                <w:szCs w:val="16"/>
              </w:rPr>
            </w:pPr>
            <w:r w:rsidRPr="66F5C1A4">
              <w:rPr>
                <w:rFonts w:ascii="Arial" w:hAnsi="Arial"/>
                <w:b/>
                <w:bCs/>
                <w:sz w:val="16"/>
                <w:szCs w:val="16"/>
              </w:rPr>
              <w:t xml:space="preserve">Total </w:t>
            </w:r>
            <w:r w:rsidRPr="66F5C1A4" w:rsidR="0DFEB020">
              <w:rPr>
                <w:rFonts w:ascii="Arial" w:hAnsi="Arial"/>
                <w:b/>
                <w:bCs/>
                <w:sz w:val="16"/>
                <w:szCs w:val="16"/>
              </w:rPr>
              <w:t xml:space="preserve">Federal Government </w:t>
            </w:r>
            <w:r w:rsidRPr="66F5C1A4">
              <w:rPr>
                <w:rFonts w:ascii="Arial" w:hAnsi="Arial"/>
                <w:b/>
                <w:bCs/>
                <w:sz w:val="16"/>
                <w:szCs w:val="16"/>
              </w:rPr>
              <w:t>Cost</w:t>
            </w:r>
          </w:p>
          <w:p w:rsidR="006D59F3" w:rsidP="00EA2AEA" w14:paraId="44D4A250" w14:textId="51761DA4">
            <w:pPr>
              <w:contextualSpacing/>
              <w:jc w:val="center"/>
              <w:rPr>
                <w:rFonts w:ascii="Arial" w:hAnsi="Arial"/>
                <w:b/>
                <w:sz w:val="16"/>
              </w:rPr>
            </w:pPr>
          </w:p>
          <w:p w:rsidR="006D59F3" w:rsidP="00EA2AEA" w14:paraId="44D4A251" w14:textId="54604BEB">
            <w:pPr>
              <w:contextualSpacing/>
              <w:jc w:val="center"/>
              <w:rPr>
                <w:rFonts w:ascii="Arial" w:hAnsi="Arial"/>
                <w:b/>
                <w:sz w:val="16"/>
              </w:rPr>
            </w:pPr>
            <w:r>
              <w:rPr>
                <w:rFonts w:ascii="Arial" w:hAnsi="Arial"/>
                <w:b/>
                <w:sz w:val="16"/>
              </w:rPr>
              <w:t>(c) x (d)</w:t>
            </w:r>
            <w:r w:rsidR="008F106B">
              <w:rPr>
                <w:rFonts w:ascii="Arial" w:hAnsi="Arial"/>
                <w:b/>
                <w:sz w:val="16"/>
              </w:rPr>
              <w:t xml:space="preserve"> </w:t>
            </w:r>
            <w:r w:rsidR="002D793D">
              <w:rPr>
                <w:rFonts w:ascii="Arial" w:hAnsi="Arial"/>
                <w:b/>
                <w:sz w:val="16"/>
              </w:rPr>
              <w:t>=</w:t>
            </w:r>
            <w:r w:rsidR="008F106B">
              <w:rPr>
                <w:rFonts w:ascii="Arial" w:hAnsi="Arial"/>
                <w:b/>
                <w:sz w:val="16"/>
              </w:rPr>
              <w:t xml:space="preserve"> (e)</w:t>
            </w:r>
          </w:p>
        </w:tc>
      </w:tr>
      <w:tr w14:paraId="44D4A26E" w14:textId="77777777" w:rsidTr="66F5C1A4">
        <w:tblPrEx>
          <w:tblW w:w="0" w:type="auto"/>
          <w:jc w:val="center"/>
          <w:tblLook w:val="0000"/>
        </w:tblPrEx>
        <w:trPr>
          <w:cantSplit/>
          <w:jc w:val="center"/>
        </w:trPr>
        <w:tc>
          <w:tcPr>
            <w:tcW w:w="0" w:type="auto"/>
            <w:vAlign w:val="center"/>
          </w:tcPr>
          <w:p w:rsidR="006D59F3" w:rsidRPr="00325E7A" w:rsidP="00EA2AEA" w14:paraId="44D4A261" w14:textId="77777777">
            <w:pPr>
              <w:contextualSpacing/>
              <w:jc w:val="center"/>
              <w:rPr>
                <w:rFonts w:ascii="Arial" w:hAnsi="Arial"/>
                <w:b/>
                <w:bCs/>
                <w:sz w:val="16"/>
              </w:rPr>
            </w:pPr>
            <w:r w:rsidRPr="00325E7A">
              <w:rPr>
                <w:rFonts w:ascii="Arial" w:hAnsi="Arial"/>
                <w:b/>
                <w:bCs/>
                <w:sz w:val="16"/>
              </w:rPr>
              <w:t>1</w:t>
            </w:r>
          </w:p>
        </w:tc>
        <w:tc>
          <w:tcPr>
            <w:tcW w:w="0" w:type="auto"/>
          </w:tcPr>
          <w:p w:rsidR="006D59F3" w:rsidP="00EA2AEA" w14:paraId="44D4A262" w14:textId="77777777">
            <w:pPr>
              <w:contextualSpacing/>
              <w:rPr>
                <w:rFonts w:ascii="Arial" w:hAnsi="Arial"/>
                <w:bCs/>
                <w:sz w:val="16"/>
              </w:rPr>
            </w:pPr>
          </w:p>
          <w:p w:rsidR="006D59F3" w:rsidP="00EA2AEA" w14:paraId="44D4A263" w14:textId="0D34FED9">
            <w:pPr>
              <w:contextualSpacing/>
              <w:rPr>
                <w:rFonts w:ascii="Arial" w:hAnsi="Arial"/>
                <w:bCs/>
                <w:sz w:val="16"/>
              </w:rPr>
            </w:pPr>
            <w:r>
              <w:rPr>
                <w:rFonts w:ascii="Arial" w:hAnsi="Arial"/>
                <w:bCs/>
                <w:sz w:val="16"/>
              </w:rPr>
              <w:t>Allegation of Use (Amendment to Allege Use/Statement of Use)</w:t>
            </w:r>
          </w:p>
        </w:tc>
        <w:tc>
          <w:tcPr>
            <w:tcW w:w="0" w:type="auto"/>
            <w:shd w:val="clear" w:color="auto" w:fill="FFFFFF" w:themeFill="background1"/>
            <w:vAlign w:val="center"/>
          </w:tcPr>
          <w:p w:rsidR="006D59F3" w:rsidP="00EA2AEA" w14:paraId="44D4A267" w14:textId="2D3AE8C7">
            <w:pPr>
              <w:contextualSpacing/>
              <w:jc w:val="right"/>
              <w:rPr>
                <w:rFonts w:ascii="Arial" w:hAnsi="Arial"/>
                <w:sz w:val="16"/>
              </w:rPr>
            </w:pPr>
            <w:r>
              <w:rPr>
                <w:rFonts w:ascii="Arial" w:hAnsi="Arial" w:cs="Arial"/>
                <w:sz w:val="16"/>
                <w:szCs w:val="16"/>
              </w:rPr>
              <w:t>94,729</w:t>
            </w:r>
          </w:p>
        </w:tc>
        <w:tc>
          <w:tcPr>
            <w:tcW w:w="0" w:type="auto"/>
            <w:vAlign w:val="center"/>
          </w:tcPr>
          <w:p w:rsidR="006D59F3" w:rsidP="00EA2AEA" w14:paraId="68B6466A" w14:textId="6B5963FC">
            <w:pPr>
              <w:contextualSpacing/>
              <w:jc w:val="right"/>
              <w:rPr>
                <w:rFonts w:ascii="Arial" w:hAnsi="Arial" w:cs="Arial"/>
                <w:color w:val="000000"/>
                <w:sz w:val="16"/>
                <w:szCs w:val="16"/>
              </w:rPr>
            </w:pPr>
            <w:r>
              <w:rPr>
                <w:rFonts w:ascii="Arial" w:hAnsi="Arial" w:cs="Arial"/>
                <w:color w:val="000000"/>
                <w:sz w:val="16"/>
                <w:szCs w:val="16"/>
              </w:rPr>
              <w:t>0.20</w:t>
            </w:r>
          </w:p>
          <w:p w:rsidR="00907673" w:rsidP="00EA2AEA" w14:paraId="136A2A21" w14:textId="55CE902C">
            <w:pPr>
              <w:contextualSpacing/>
              <w:jc w:val="right"/>
              <w:rPr>
                <w:rFonts w:ascii="Arial" w:hAnsi="Arial" w:cs="Arial"/>
                <w:color w:val="000000"/>
                <w:sz w:val="16"/>
                <w:szCs w:val="16"/>
              </w:rPr>
            </w:pPr>
            <w:r>
              <w:rPr>
                <w:rFonts w:ascii="Arial" w:hAnsi="Arial" w:cs="Arial"/>
                <w:color w:val="000000"/>
                <w:sz w:val="16"/>
                <w:szCs w:val="16"/>
              </w:rPr>
              <w:t>(12 minu</w:t>
            </w:r>
            <w:r w:rsidR="008D6035">
              <w:rPr>
                <w:rFonts w:ascii="Arial" w:hAnsi="Arial" w:cs="Arial"/>
                <w:color w:val="000000"/>
                <w:sz w:val="16"/>
                <w:szCs w:val="16"/>
              </w:rPr>
              <w:t>t</w:t>
            </w:r>
            <w:r>
              <w:rPr>
                <w:rFonts w:ascii="Arial" w:hAnsi="Arial" w:cs="Arial"/>
                <w:color w:val="000000"/>
                <w:sz w:val="16"/>
                <w:szCs w:val="16"/>
              </w:rPr>
              <w:t>es)</w:t>
            </w:r>
          </w:p>
        </w:tc>
        <w:tc>
          <w:tcPr>
            <w:tcW w:w="0" w:type="auto"/>
            <w:shd w:val="clear" w:color="auto" w:fill="auto"/>
            <w:vAlign w:val="center"/>
          </w:tcPr>
          <w:p w:rsidR="006D59F3" w:rsidRPr="00F860C2" w:rsidP="00EA2AEA" w14:paraId="44D4A269" w14:textId="2E98D0BE">
            <w:pPr>
              <w:contextualSpacing/>
              <w:jc w:val="right"/>
              <w:rPr>
                <w:rFonts w:ascii="Arial" w:hAnsi="Arial"/>
                <w:sz w:val="16"/>
              </w:rPr>
            </w:pPr>
            <w:r w:rsidRPr="00F860C2">
              <w:rPr>
                <w:rFonts w:ascii="Arial" w:hAnsi="Arial"/>
                <w:sz w:val="16"/>
              </w:rPr>
              <w:t>18,946</w:t>
            </w:r>
          </w:p>
        </w:tc>
        <w:tc>
          <w:tcPr>
            <w:tcW w:w="0" w:type="auto"/>
            <w:vAlign w:val="center"/>
          </w:tcPr>
          <w:p w:rsidR="006D59F3" w:rsidRPr="00F860C2" w:rsidP="00EA2AEA" w14:paraId="44D4A26B" w14:textId="2A9C855D">
            <w:pPr>
              <w:contextualSpacing/>
              <w:jc w:val="right"/>
              <w:rPr>
                <w:rFonts w:ascii="Arial" w:hAnsi="Arial"/>
                <w:sz w:val="16"/>
              </w:rPr>
            </w:pPr>
            <w:r w:rsidRPr="00F860C2">
              <w:rPr>
                <w:rFonts w:ascii="Arial" w:hAnsi="Arial"/>
                <w:sz w:val="16"/>
              </w:rPr>
              <w:t>$</w:t>
            </w:r>
            <w:r w:rsidRPr="00F860C2" w:rsidR="006C729F">
              <w:rPr>
                <w:rFonts w:ascii="Arial" w:hAnsi="Arial"/>
                <w:sz w:val="16"/>
              </w:rPr>
              <w:t>6</w:t>
            </w:r>
            <w:r w:rsidRPr="00F860C2" w:rsidR="00313B0E">
              <w:rPr>
                <w:rFonts w:ascii="Arial" w:hAnsi="Arial"/>
                <w:sz w:val="16"/>
              </w:rPr>
              <w:t>5.30</w:t>
            </w:r>
          </w:p>
        </w:tc>
        <w:tc>
          <w:tcPr>
            <w:tcW w:w="0" w:type="auto"/>
            <w:shd w:val="clear" w:color="auto" w:fill="auto"/>
            <w:vAlign w:val="center"/>
          </w:tcPr>
          <w:p w:rsidR="006D59F3" w:rsidP="00EA2AEA" w14:paraId="44D4A26D" w14:textId="2ECCA755">
            <w:pPr>
              <w:contextualSpacing/>
              <w:jc w:val="right"/>
              <w:rPr>
                <w:rFonts w:ascii="Arial" w:hAnsi="Arial"/>
                <w:sz w:val="16"/>
              </w:rPr>
            </w:pPr>
            <w:r w:rsidRPr="00F64687">
              <w:rPr>
                <w:rFonts w:ascii="Arial" w:hAnsi="Arial" w:cs="Arial"/>
                <w:color w:val="000000"/>
                <w:sz w:val="16"/>
                <w:szCs w:val="16"/>
              </w:rPr>
              <w:t>$1,237,174</w:t>
            </w:r>
          </w:p>
        </w:tc>
      </w:tr>
      <w:tr w14:paraId="44D4A28B" w14:textId="77777777" w:rsidTr="66F5C1A4">
        <w:tblPrEx>
          <w:tblW w:w="0" w:type="auto"/>
          <w:jc w:val="center"/>
          <w:tblLook w:val="0000"/>
        </w:tblPrEx>
        <w:trPr>
          <w:cantSplit/>
          <w:jc w:val="center"/>
        </w:trPr>
        <w:tc>
          <w:tcPr>
            <w:tcW w:w="0" w:type="auto"/>
            <w:vAlign w:val="center"/>
          </w:tcPr>
          <w:p w:rsidR="006D59F3" w:rsidRPr="00325E7A" w:rsidP="00EA2AEA" w14:paraId="44D4A27D" w14:textId="77777777">
            <w:pPr>
              <w:contextualSpacing/>
              <w:jc w:val="center"/>
              <w:rPr>
                <w:rFonts w:ascii="Arial" w:hAnsi="Arial"/>
                <w:b/>
                <w:bCs/>
                <w:sz w:val="16"/>
              </w:rPr>
            </w:pPr>
            <w:r w:rsidRPr="00325E7A">
              <w:rPr>
                <w:rFonts w:ascii="Arial" w:hAnsi="Arial"/>
                <w:b/>
                <w:bCs/>
                <w:sz w:val="16"/>
              </w:rPr>
              <w:t>2</w:t>
            </w:r>
          </w:p>
        </w:tc>
        <w:tc>
          <w:tcPr>
            <w:tcW w:w="0" w:type="auto"/>
          </w:tcPr>
          <w:p w:rsidR="006D59F3" w:rsidP="00EA2AEA" w14:paraId="44D4A27E" w14:textId="77777777">
            <w:pPr>
              <w:contextualSpacing/>
              <w:rPr>
                <w:rFonts w:ascii="Arial" w:hAnsi="Arial"/>
                <w:bCs/>
                <w:sz w:val="16"/>
              </w:rPr>
            </w:pPr>
          </w:p>
          <w:p w:rsidR="006D59F3" w:rsidP="00EA2AEA" w14:paraId="44D4A27F" w14:textId="7C3C3700">
            <w:pPr>
              <w:contextualSpacing/>
              <w:rPr>
                <w:rFonts w:ascii="Arial" w:hAnsi="Arial"/>
                <w:bCs/>
                <w:sz w:val="16"/>
              </w:rPr>
            </w:pPr>
            <w:r>
              <w:rPr>
                <w:rFonts w:ascii="Arial" w:hAnsi="Arial"/>
                <w:bCs/>
                <w:sz w:val="16"/>
              </w:rPr>
              <w:t xml:space="preserve">Request for Extension of Time to File a Statement of Use </w:t>
            </w:r>
          </w:p>
        </w:tc>
        <w:tc>
          <w:tcPr>
            <w:tcW w:w="0" w:type="auto"/>
            <w:shd w:val="clear" w:color="auto" w:fill="FFFFFF" w:themeFill="background1"/>
            <w:vAlign w:val="center"/>
          </w:tcPr>
          <w:p w:rsidR="006D59F3" w:rsidP="00EA2AEA" w14:paraId="44D4A283" w14:textId="57E712A6">
            <w:pPr>
              <w:contextualSpacing/>
              <w:jc w:val="right"/>
              <w:rPr>
                <w:rFonts w:ascii="Arial" w:hAnsi="Arial"/>
                <w:sz w:val="16"/>
              </w:rPr>
            </w:pPr>
            <w:r>
              <w:rPr>
                <w:rFonts w:ascii="Arial" w:hAnsi="Arial" w:cs="Arial"/>
                <w:sz w:val="16"/>
                <w:szCs w:val="16"/>
              </w:rPr>
              <w:t>238,839</w:t>
            </w:r>
          </w:p>
        </w:tc>
        <w:tc>
          <w:tcPr>
            <w:tcW w:w="0" w:type="auto"/>
            <w:vAlign w:val="center"/>
          </w:tcPr>
          <w:p w:rsidR="006D59F3" w:rsidP="00EA2AEA" w14:paraId="47569BFC" w14:textId="77777777">
            <w:pPr>
              <w:contextualSpacing/>
              <w:jc w:val="right"/>
              <w:rPr>
                <w:rFonts w:ascii="Arial" w:hAnsi="Arial" w:cs="Arial"/>
                <w:color w:val="000000"/>
                <w:sz w:val="16"/>
                <w:szCs w:val="16"/>
              </w:rPr>
            </w:pPr>
            <w:r>
              <w:rPr>
                <w:rFonts w:ascii="Arial" w:hAnsi="Arial" w:cs="Arial"/>
                <w:color w:val="000000"/>
                <w:sz w:val="16"/>
                <w:szCs w:val="16"/>
              </w:rPr>
              <w:t>0.15</w:t>
            </w:r>
          </w:p>
          <w:p w:rsidR="00907673" w:rsidP="00EA2AEA" w14:paraId="6744C100" w14:textId="194B873A">
            <w:pPr>
              <w:contextualSpacing/>
              <w:jc w:val="right"/>
              <w:rPr>
                <w:rFonts w:ascii="Arial" w:hAnsi="Arial" w:cs="Arial"/>
                <w:color w:val="000000"/>
                <w:sz w:val="16"/>
                <w:szCs w:val="16"/>
              </w:rPr>
            </w:pPr>
            <w:r>
              <w:rPr>
                <w:rFonts w:ascii="Arial" w:hAnsi="Arial" w:cs="Arial"/>
                <w:color w:val="000000"/>
                <w:sz w:val="16"/>
                <w:szCs w:val="16"/>
              </w:rPr>
              <w:t>(9 minutes)</w:t>
            </w:r>
          </w:p>
        </w:tc>
        <w:tc>
          <w:tcPr>
            <w:tcW w:w="0" w:type="auto"/>
            <w:shd w:val="clear" w:color="auto" w:fill="auto"/>
            <w:vAlign w:val="center"/>
          </w:tcPr>
          <w:p w:rsidR="006D59F3" w:rsidP="00EA2AEA" w14:paraId="44D4A286" w14:textId="7921D0F6">
            <w:pPr>
              <w:contextualSpacing/>
              <w:jc w:val="right"/>
              <w:rPr>
                <w:rFonts w:ascii="Arial" w:hAnsi="Arial"/>
                <w:sz w:val="16"/>
              </w:rPr>
            </w:pPr>
            <w:r>
              <w:rPr>
                <w:rFonts w:ascii="Arial" w:hAnsi="Arial"/>
                <w:sz w:val="16"/>
              </w:rPr>
              <w:t>35,826</w:t>
            </w:r>
          </w:p>
        </w:tc>
        <w:tc>
          <w:tcPr>
            <w:tcW w:w="0" w:type="auto"/>
            <w:vAlign w:val="center"/>
          </w:tcPr>
          <w:p w:rsidR="006D59F3" w:rsidRPr="00F860C2" w:rsidP="00EA2AEA" w14:paraId="44D4A288" w14:textId="2D16F403">
            <w:pPr>
              <w:contextualSpacing/>
              <w:jc w:val="right"/>
              <w:rPr>
                <w:rFonts w:ascii="Arial" w:hAnsi="Arial"/>
                <w:sz w:val="16"/>
              </w:rPr>
            </w:pPr>
            <w:r w:rsidRPr="00F860C2">
              <w:rPr>
                <w:rFonts w:ascii="Arial" w:hAnsi="Arial"/>
                <w:sz w:val="16"/>
              </w:rPr>
              <w:t>$</w:t>
            </w:r>
            <w:r w:rsidRPr="00F860C2" w:rsidR="00313B0E">
              <w:rPr>
                <w:rFonts w:ascii="Arial" w:hAnsi="Arial"/>
                <w:sz w:val="16"/>
              </w:rPr>
              <w:t>65.30</w:t>
            </w:r>
          </w:p>
        </w:tc>
        <w:tc>
          <w:tcPr>
            <w:tcW w:w="0" w:type="auto"/>
            <w:shd w:val="clear" w:color="auto" w:fill="auto"/>
            <w:vAlign w:val="center"/>
          </w:tcPr>
          <w:p w:rsidR="006D59F3" w:rsidP="00EA2AEA" w14:paraId="44D4A28A" w14:textId="49BC5712">
            <w:pPr>
              <w:contextualSpacing/>
              <w:jc w:val="right"/>
              <w:rPr>
                <w:rFonts w:ascii="Arial" w:hAnsi="Arial"/>
                <w:sz w:val="16"/>
              </w:rPr>
            </w:pPr>
            <w:r w:rsidRPr="00F64687">
              <w:rPr>
                <w:rFonts w:ascii="Arial" w:hAnsi="Arial" w:cs="Arial"/>
                <w:color w:val="000000"/>
                <w:sz w:val="16"/>
                <w:szCs w:val="16"/>
              </w:rPr>
              <w:t xml:space="preserve">$2,339,438 </w:t>
            </w:r>
          </w:p>
        </w:tc>
      </w:tr>
      <w:tr w14:paraId="44D4A2A7" w14:textId="77777777" w:rsidTr="66F5C1A4">
        <w:tblPrEx>
          <w:tblW w:w="0" w:type="auto"/>
          <w:jc w:val="center"/>
          <w:tblLook w:val="0000"/>
        </w:tblPrEx>
        <w:trPr>
          <w:cantSplit/>
          <w:jc w:val="center"/>
        </w:trPr>
        <w:tc>
          <w:tcPr>
            <w:tcW w:w="0" w:type="auto"/>
            <w:vAlign w:val="center"/>
          </w:tcPr>
          <w:p w:rsidR="006D59F3" w:rsidRPr="00325E7A" w:rsidP="00EA2AEA" w14:paraId="44D4A29A" w14:textId="77777777">
            <w:pPr>
              <w:contextualSpacing/>
              <w:jc w:val="center"/>
              <w:rPr>
                <w:rFonts w:ascii="Arial" w:hAnsi="Arial"/>
                <w:b/>
                <w:sz w:val="16"/>
              </w:rPr>
            </w:pPr>
            <w:r w:rsidRPr="00325E7A">
              <w:rPr>
                <w:rFonts w:ascii="Arial" w:hAnsi="Arial"/>
                <w:b/>
                <w:sz w:val="16"/>
              </w:rPr>
              <w:t>3</w:t>
            </w:r>
          </w:p>
        </w:tc>
        <w:tc>
          <w:tcPr>
            <w:tcW w:w="0" w:type="auto"/>
          </w:tcPr>
          <w:p w:rsidR="006D59F3" w:rsidP="00EA2AEA" w14:paraId="44D4A29B" w14:textId="77777777">
            <w:pPr>
              <w:contextualSpacing/>
              <w:rPr>
                <w:rFonts w:ascii="Arial" w:hAnsi="Arial"/>
                <w:sz w:val="16"/>
              </w:rPr>
            </w:pPr>
          </w:p>
          <w:p w:rsidR="006D59F3" w:rsidP="00EA2AEA" w14:paraId="44D4A29C" w14:textId="59651A0A">
            <w:pPr>
              <w:contextualSpacing/>
              <w:rPr>
                <w:rFonts w:ascii="Arial" w:hAnsi="Arial"/>
                <w:sz w:val="16"/>
              </w:rPr>
            </w:pPr>
            <w:r>
              <w:rPr>
                <w:rFonts w:ascii="Arial" w:hAnsi="Arial"/>
                <w:sz w:val="16"/>
              </w:rPr>
              <w:t>Petition to Revive Abandoned Application – Failure to Respond Timely to Office Action</w:t>
            </w:r>
            <w:r>
              <w:rPr>
                <w:rFonts w:ascii="Arial" w:hAnsi="Arial"/>
                <w:bCs/>
                <w:sz w:val="16"/>
              </w:rPr>
              <w:t xml:space="preserve"> </w:t>
            </w:r>
          </w:p>
        </w:tc>
        <w:tc>
          <w:tcPr>
            <w:tcW w:w="0" w:type="auto"/>
            <w:shd w:val="clear" w:color="auto" w:fill="FFFFFF" w:themeFill="background1"/>
            <w:vAlign w:val="center"/>
          </w:tcPr>
          <w:p w:rsidR="006D59F3" w:rsidP="00EA2AEA" w14:paraId="44D4A2A0" w14:textId="694327AF">
            <w:pPr>
              <w:contextualSpacing/>
              <w:jc w:val="right"/>
              <w:rPr>
                <w:rFonts w:ascii="Arial" w:hAnsi="Arial"/>
                <w:sz w:val="16"/>
              </w:rPr>
            </w:pPr>
            <w:r>
              <w:rPr>
                <w:rFonts w:ascii="Arial" w:hAnsi="Arial" w:cs="Arial"/>
                <w:sz w:val="16"/>
                <w:szCs w:val="16"/>
              </w:rPr>
              <w:t>20,665</w:t>
            </w:r>
          </w:p>
        </w:tc>
        <w:tc>
          <w:tcPr>
            <w:tcW w:w="0" w:type="auto"/>
            <w:vAlign w:val="center"/>
          </w:tcPr>
          <w:p w:rsidR="006D59F3" w:rsidP="00EA2AEA" w14:paraId="7B281D1C" w14:textId="77777777">
            <w:pPr>
              <w:contextualSpacing/>
              <w:jc w:val="right"/>
              <w:rPr>
                <w:rFonts w:ascii="Arial" w:hAnsi="Arial" w:cs="Arial"/>
                <w:color w:val="000000"/>
                <w:sz w:val="16"/>
                <w:szCs w:val="16"/>
              </w:rPr>
            </w:pPr>
            <w:r>
              <w:rPr>
                <w:rFonts w:ascii="Arial" w:hAnsi="Arial" w:cs="Arial"/>
                <w:color w:val="000000"/>
                <w:sz w:val="16"/>
                <w:szCs w:val="16"/>
              </w:rPr>
              <w:t>0.42</w:t>
            </w:r>
          </w:p>
          <w:p w:rsidR="00A53A93" w:rsidP="00EA2AEA" w14:paraId="2674192F" w14:textId="73C55AF0">
            <w:pPr>
              <w:contextualSpacing/>
              <w:jc w:val="right"/>
              <w:rPr>
                <w:rFonts w:ascii="Arial" w:hAnsi="Arial" w:cs="Arial"/>
                <w:color w:val="000000"/>
                <w:sz w:val="16"/>
                <w:szCs w:val="16"/>
              </w:rPr>
            </w:pPr>
            <w:r>
              <w:rPr>
                <w:rFonts w:ascii="Arial" w:hAnsi="Arial" w:cs="Arial"/>
                <w:color w:val="000000"/>
                <w:sz w:val="16"/>
                <w:szCs w:val="16"/>
              </w:rPr>
              <w:t>(25 minutes)</w:t>
            </w:r>
          </w:p>
        </w:tc>
        <w:tc>
          <w:tcPr>
            <w:tcW w:w="0" w:type="auto"/>
            <w:shd w:val="clear" w:color="auto" w:fill="auto"/>
            <w:vAlign w:val="center"/>
          </w:tcPr>
          <w:p w:rsidR="006D59F3" w:rsidP="00EA2AEA" w14:paraId="44D4A2A2" w14:textId="3CFB891F">
            <w:pPr>
              <w:contextualSpacing/>
              <w:jc w:val="right"/>
              <w:rPr>
                <w:rFonts w:ascii="Arial" w:hAnsi="Arial"/>
                <w:sz w:val="16"/>
              </w:rPr>
            </w:pPr>
            <w:r>
              <w:rPr>
                <w:rFonts w:ascii="Arial" w:hAnsi="Arial"/>
                <w:sz w:val="16"/>
              </w:rPr>
              <w:t>8,679</w:t>
            </w:r>
          </w:p>
        </w:tc>
        <w:tc>
          <w:tcPr>
            <w:tcW w:w="0" w:type="auto"/>
            <w:vAlign w:val="center"/>
          </w:tcPr>
          <w:p w:rsidR="006D59F3" w:rsidRPr="00F860C2" w:rsidP="00EA2AEA" w14:paraId="44D4A2A4" w14:textId="5A6CA06D">
            <w:pPr>
              <w:contextualSpacing/>
              <w:jc w:val="right"/>
              <w:rPr>
                <w:rFonts w:ascii="Arial" w:hAnsi="Arial"/>
                <w:sz w:val="16"/>
              </w:rPr>
            </w:pPr>
            <w:r w:rsidRPr="00F860C2">
              <w:rPr>
                <w:rFonts w:ascii="Arial" w:hAnsi="Arial"/>
                <w:sz w:val="16"/>
              </w:rPr>
              <w:t>$</w:t>
            </w:r>
            <w:r w:rsidRPr="00F860C2" w:rsidR="00540046">
              <w:rPr>
                <w:rFonts w:ascii="Arial" w:hAnsi="Arial"/>
                <w:sz w:val="16"/>
              </w:rPr>
              <w:t>44.64</w:t>
            </w:r>
          </w:p>
        </w:tc>
        <w:tc>
          <w:tcPr>
            <w:tcW w:w="0" w:type="auto"/>
            <w:shd w:val="clear" w:color="auto" w:fill="auto"/>
            <w:vAlign w:val="center"/>
          </w:tcPr>
          <w:p w:rsidR="006D59F3" w:rsidP="00EA2AEA" w14:paraId="44D4A2A6" w14:textId="4DBC747F">
            <w:pPr>
              <w:contextualSpacing/>
              <w:jc w:val="right"/>
              <w:rPr>
                <w:rFonts w:ascii="Arial" w:hAnsi="Arial"/>
                <w:sz w:val="16"/>
              </w:rPr>
            </w:pPr>
            <w:r w:rsidRPr="00F64687">
              <w:rPr>
                <w:rFonts w:ascii="Arial" w:hAnsi="Arial" w:cs="Arial"/>
                <w:color w:val="000000"/>
                <w:sz w:val="16"/>
                <w:szCs w:val="16"/>
              </w:rPr>
              <w:t>$387,431</w:t>
            </w:r>
          </w:p>
        </w:tc>
      </w:tr>
      <w:tr w14:paraId="44D4A2C3" w14:textId="77777777" w:rsidTr="66F5C1A4">
        <w:tblPrEx>
          <w:tblW w:w="0" w:type="auto"/>
          <w:jc w:val="center"/>
          <w:tblLook w:val="0000"/>
        </w:tblPrEx>
        <w:trPr>
          <w:cantSplit/>
          <w:jc w:val="center"/>
        </w:trPr>
        <w:tc>
          <w:tcPr>
            <w:tcW w:w="0" w:type="auto"/>
            <w:vAlign w:val="center"/>
          </w:tcPr>
          <w:p w:rsidR="006D59F3" w:rsidRPr="00325E7A" w:rsidP="00EA2AEA" w14:paraId="44D4A2B6" w14:textId="77777777">
            <w:pPr>
              <w:contextualSpacing/>
              <w:jc w:val="center"/>
              <w:rPr>
                <w:rFonts w:ascii="Arial" w:hAnsi="Arial"/>
                <w:b/>
                <w:sz w:val="16"/>
              </w:rPr>
            </w:pPr>
            <w:r w:rsidRPr="00325E7A">
              <w:rPr>
                <w:rFonts w:ascii="Arial" w:hAnsi="Arial"/>
                <w:b/>
                <w:sz w:val="16"/>
              </w:rPr>
              <w:t>4</w:t>
            </w:r>
          </w:p>
        </w:tc>
        <w:tc>
          <w:tcPr>
            <w:tcW w:w="0" w:type="auto"/>
          </w:tcPr>
          <w:p w:rsidR="006D59F3" w:rsidP="00EA2AEA" w14:paraId="44D4A2B7" w14:textId="77777777">
            <w:pPr>
              <w:contextualSpacing/>
              <w:rPr>
                <w:rFonts w:ascii="Arial" w:hAnsi="Arial"/>
                <w:sz w:val="16"/>
              </w:rPr>
            </w:pPr>
          </w:p>
          <w:p w:rsidR="006D59F3" w:rsidP="00EA2AEA" w14:paraId="44D4A2B8" w14:textId="51CE0467">
            <w:pPr>
              <w:contextualSpacing/>
              <w:rPr>
                <w:rFonts w:ascii="Arial" w:hAnsi="Arial"/>
                <w:sz w:val="16"/>
              </w:rPr>
            </w:pPr>
            <w:r>
              <w:rPr>
                <w:rFonts w:ascii="Arial" w:hAnsi="Arial"/>
                <w:sz w:val="16"/>
              </w:rPr>
              <w:t>Petition to Revive Abandoned Application – Failure to File Timely Statement of Use or Extension Request</w:t>
            </w:r>
            <w:r>
              <w:rPr>
                <w:rFonts w:ascii="Arial" w:hAnsi="Arial"/>
                <w:bCs/>
                <w:sz w:val="16"/>
              </w:rPr>
              <w:t xml:space="preserve"> </w:t>
            </w:r>
          </w:p>
        </w:tc>
        <w:tc>
          <w:tcPr>
            <w:tcW w:w="0" w:type="auto"/>
            <w:shd w:val="clear" w:color="auto" w:fill="FFFFFF" w:themeFill="background1"/>
            <w:vAlign w:val="center"/>
          </w:tcPr>
          <w:p w:rsidR="006D59F3" w:rsidP="00EA2AEA" w14:paraId="44D4A2BC" w14:textId="6EFDC150">
            <w:pPr>
              <w:contextualSpacing/>
              <w:jc w:val="right"/>
              <w:rPr>
                <w:rFonts w:ascii="Arial" w:hAnsi="Arial"/>
                <w:sz w:val="16"/>
              </w:rPr>
            </w:pPr>
            <w:r>
              <w:rPr>
                <w:rFonts w:ascii="Arial" w:hAnsi="Arial" w:cs="Arial"/>
                <w:sz w:val="16"/>
                <w:szCs w:val="16"/>
              </w:rPr>
              <w:t>1,067</w:t>
            </w:r>
          </w:p>
        </w:tc>
        <w:tc>
          <w:tcPr>
            <w:tcW w:w="0" w:type="auto"/>
            <w:vAlign w:val="center"/>
          </w:tcPr>
          <w:p w:rsidR="003D2E51" w:rsidP="003D2E51" w14:paraId="6333D1A9" w14:textId="77777777">
            <w:pPr>
              <w:contextualSpacing/>
              <w:jc w:val="right"/>
              <w:rPr>
                <w:rFonts w:ascii="Arial" w:hAnsi="Arial" w:cs="Arial"/>
                <w:color w:val="000000"/>
                <w:sz w:val="16"/>
                <w:szCs w:val="16"/>
              </w:rPr>
            </w:pPr>
            <w:r>
              <w:rPr>
                <w:rFonts w:ascii="Arial" w:hAnsi="Arial" w:cs="Arial"/>
                <w:color w:val="000000"/>
                <w:sz w:val="16"/>
                <w:szCs w:val="16"/>
              </w:rPr>
              <w:t>0.42</w:t>
            </w:r>
          </w:p>
          <w:p w:rsidR="00907673" w:rsidP="003D2E51" w14:paraId="4D001E84" w14:textId="55FF36EE">
            <w:pPr>
              <w:contextualSpacing/>
              <w:jc w:val="right"/>
              <w:rPr>
                <w:rFonts w:ascii="Arial" w:hAnsi="Arial" w:cs="Arial"/>
                <w:color w:val="000000"/>
                <w:sz w:val="16"/>
                <w:szCs w:val="16"/>
              </w:rPr>
            </w:pPr>
            <w:r>
              <w:rPr>
                <w:rFonts w:ascii="Arial" w:hAnsi="Arial" w:cs="Arial"/>
                <w:color w:val="000000"/>
                <w:sz w:val="16"/>
                <w:szCs w:val="16"/>
              </w:rPr>
              <w:t>(25 minutes)</w:t>
            </w:r>
          </w:p>
        </w:tc>
        <w:tc>
          <w:tcPr>
            <w:tcW w:w="0" w:type="auto"/>
            <w:shd w:val="clear" w:color="auto" w:fill="auto"/>
            <w:vAlign w:val="center"/>
          </w:tcPr>
          <w:p w:rsidR="006D59F3" w:rsidP="00EA2AEA" w14:paraId="44D4A2BE" w14:textId="27FF1462">
            <w:pPr>
              <w:contextualSpacing/>
              <w:jc w:val="right"/>
              <w:rPr>
                <w:rFonts w:ascii="Arial" w:hAnsi="Arial"/>
                <w:sz w:val="16"/>
              </w:rPr>
            </w:pPr>
            <w:r>
              <w:rPr>
                <w:rFonts w:ascii="Arial" w:hAnsi="Arial"/>
                <w:sz w:val="16"/>
              </w:rPr>
              <w:t>448</w:t>
            </w:r>
          </w:p>
        </w:tc>
        <w:tc>
          <w:tcPr>
            <w:tcW w:w="0" w:type="auto"/>
            <w:vAlign w:val="center"/>
          </w:tcPr>
          <w:p w:rsidR="006D59F3" w:rsidRPr="00F860C2" w:rsidP="00EA2AEA" w14:paraId="44D4A2C0" w14:textId="52A11010">
            <w:pPr>
              <w:contextualSpacing/>
              <w:jc w:val="right"/>
              <w:rPr>
                <w:rFonts w:ascii="Arial" w:hAnsi="Arial"/>
                <w:sz w:val="16"/>
              </w:rPr>
            </w:pPr>
            <w:r w:rsidRPr="00F860C2">
              <w:rPr>
                <w:rFonts w:ascii="Arial" w:hAnsi="Arial"/>
                <w:sz w:val="16"/>
              </w:rPr>
              <w:t>$</w:t>
            </w:r>
            <w:r w:rsidRPr="00F860C2" w:rsidR="007D6B71">
              <w:rPr>
                <w:rFonts w:ascii="Arial" w:hAnsi="Arial"/>
                <w:sz w:val="16"/>
              </w:rPr>
              <w:t>59.29</w:t>
            </w:r>
          </w:p>
        </w:tc>
        <w:tc>
          <w:tcPr>
            <w:tcW w:w="0" w:type="auto"/>
            <w:shd w:val="clear" w:color="auto" w:fill="auto"/>
            <w:vAlign w:val="center"/>
          </w:tcPr>
          <w:p w:rsidR="006D59F3" w:rsidP="00EA2AEA" w14:paraId="44D4A2C2" w14:textId="76C02075">
            <w:pPr>
              <w:contextualSpacing/>
              <w:jc w:val="right"/>
              <w:rPr>
                <w:rFonts w:ascii="Arial" w:hAnsi="Arial"/>
                <w:sz w:val="16"/>
              </w:rPr>
            </w:pPr>
            <w:r w:rsidRPr="00F64687">
              <w:rPr>
                <w:rFonts w:ascii="Arial" w:hAnsi="Arial" w:cs="Arial"/>
                <w:color w:val="000000"/>
                <w:sz w:val="16"/>
                <w:szCs w:val="16"/>
              </w:rPr>
              <w:t>$26,562</w:t>
            </w:r>
          </w:p>
        </w:tc>
      </w:tr>
      <w:tr w14:paraId="44D4A2DF" w14:textId="77777777" w:rsidTr="66F5C1A4">
        <w:tblPrEx>
          <w:tblW w:w="0" w:type="auto"/>
          <w:jc w:val="center"/>
          <w:tblLook w:val="0000"/>
        </w:tblPrEx>
        <w:trPr>
          <w:cantSplit/>
          <w:jc w:val="center"/>
        </w:trPr>
        <w:tc>
          <w:tcPr>
            <w:tcW w:w="0" w:type="auto"/>
            <w:vAlign w:val="center"/>
          </w:tcPr>
          <w:p w:rsidR="006D59F3" w:rsidRPr="00325E7A" w:rsidP="00EA2AEA" w14:paraId="44D4A2D2" w14:textId="77777777">
            <w:pPr>
              <w:contextualSpacing/>
              <w:jc w:val="center"/>
              <w:rPr>
                <w:rFonts w:ascii="Arial" w:hAnsi="Arial"/>
                <w:b/>
                <w:sz w:val="16"/>
              </w:rPr>
            </w:pPr>
            <w:r w:rsidRPr="00325E7A">
              <w:rPr>
                <w:rFonts w:ascii="Arial" w:hAnsi="Arial"/>
                <w:b/>
                <w:sz w:val="16"/>
              </w:rPr>
              <w:t>5</w:t>
            </w:r>
          </w:p>
        </w:tc>
        <w:tc>
          <w:tcPr>
            <w:tcW w:w="0" w:type="auto"/>
          </w:tcPr>
          <w:p w:rsidR="006D59F3" w:rsidP="00EA2AEA" w14:paraId="44D4A2D3" w14:textId="77777777">
            <w:pPr>
              <w:contextualSpacing/>
              <w:rPr>
                <w:rFonts w:ascii="Arial" w:hAnsi="Arial"/>
                <w:sz w:val="16"/>
              </w:rPr>
            </w:pPr>
          </w:p>
          <w:p w:rsidR="006D59F3" w:rsidP="00EA2AEA" w14:paraId="44D4A2D4" w14:textId="43AA153A">
            <w:pPr>
              <w:contextualSpacing/>
              <w:rPr>
                <w:rFonts w:ascii="Arial" w:hAnsi="Arial"/>
                <w:sz w:val="16"/>
              </w:rPr>
            </w:pPr>
            <w:r>
              <w:rPr>
                <w:rFonts w:ascii="Arial" w:hAnsi="Arial"/>
                <w:sz w:val="16"/>
              </w:rPr>
              <w:t>Request to Delete Section 1(b) Basis, Intent to Use</w:t>
            </w:r>
            <w:r>
              <w:rPr>
                <w:rFonts w:ascii="Arial" w:hAnsi="Arial"/>
                <w:bCs/>
                <w:sz w:val="16"/>
              </w:rPr>
              <w:t xml:space="preserve"> </w:t>
            </w:r>
          </w:p>
        </w:tc>
        <w:tc>
          <w:tcPr>
            <w:tcW w:w="0" w:type="auto"/>
            <w:shd w:val="clear" w:color="auto" w:fill="FFFFFF" w:themeFill="background1"/>
            <w:vAlign w:val="center"/>
          </w:tcPr>
          <w:p w:rsidR="006D59F3" w:rsidP="00EA2AEA" w14:paraId="44D4A2D8" w14:textId="0A56F7F6">
            <w:pPr>
              <w:contextualSpacing/>
              <w:jc w:val="right"/>
              <w:rPr>
                <w:rFonts w:ascii="Arial" w:hAnsi="Arial"/>
                <w:sz w:val="16"/>
              </w:rPr>
            </w:pPr>
            <w:r>
              <w:rPr>
                <w:rFonts w:ascii="Arial" w:hAnsi="Arial" w:cs="Arial"/>
                <w:sz w:val="16"/>
                <w:szCs w:val="16"/>
              </w:rPr>
              <w:t>2,188</w:t>
            </w:r>
          </w:p>
        </w:tc>
        <w:tc>
          <w:tcPr>
            <w:tcW w:w="0" w:type="auto"/>
            <w:vAlign w:val="center"/>
          </w:tcPr>
          <w:p w:rsidR="006D59F3" w:rsidP="00EA2AEA" w14:paraId="698103D0" w14:textId="77777777">
            <w:pPr>
              <w:contextualSpacing/>
              <w:jc w:val="right"/>
              <w:rPr>
                <w:rFonts w:ascii="Arial" w:hAnsi="Arial" w:cs="Arial"/>
                <w:color w:val="000000"/>
                <w:sz w:val="16"/>
                <w:szCs w:val="16"/>
              </w:rPr>
            </w:pPr>
            <w:r>
              <w:rPr>
                <w:rFonts w:ascii="Arial" w:hAnsi="Arial" w:cs="Arial"/>
                <w:color w:val="000000"/>
                <w:sz w:val="16"/>
                <w:szCs w:val="16"/>
              </w:rPr>
              <w:t>0.10</w:t>
            </w:r>
          </w:p>
          <w:p w:rsidR="00907673" w:rsidP="00EA2AEA" w14:paraId="60662A5C" w14:textId="6B65758B">
            <w:pPr>
              <w:contextualSpacing/>
              <w:jc w:val="right"/>
              <w:rPr>
                <w:rFonts w:ascii="Arial" w:hAnsi="Arial" w:cs="Arial"/>
                <w:color w:val="000000"/>
                <w:sz w:val="16"/>
                <w:szCs w:val="16"/>
              </w:rPr>
            </w:pPr>
            <w:r>
              <w:rPr>
                <w:rFonts w:ascii="Arial" w:hAnsi="Arial" w:cs="Arial"/>
                <w:color w:val="000000"/>
                <w:sz w:val="16"/>
                <w:szCs w:val="16"/>
              </w:rPr>
              <w:t>(6 minutes)</w:t>
            </w:r>
          </w:p>
        </w:tc>
        <w:tc>
          <w:tcPr>
            <w:tcW w:w="0" w:type="auto"/>
            <w:shd w:val="clear" w:color="auto" w:fill="auto"/>
            <w:vAlign w:val="center"/>
          </w:tcPr>
          <w:p w:rsidR="006D59F3" w:rsidP="00EA2AEA" w14:paraId="44D4A2DA" w14:textId="70737C15">
            <w:pPr>
              <w:contextualSpacing/>
              <w:jc w:val="right"/>
              <w:rPr>
                <w:rFonts w:ascii="Arial" w:hAnsi="Arial"/>
                <w:sz w:val="16"/>
              </w:rPr>
            </w:pPr>
            <w:r>
              <w:rPr>
                <w:rFonts w:ascii="Arial" w:hAnsi="Arial"/>
                <w:sz w:val="16"/>
              </w:rPr>
              <w:t>219</w:t>
            </w:r>
          </w:p>
        </w:tc>
        <w:tc>
          <w:tcPr>
            <w:tcW w:w="0" w:type="auto"/>
            <w:vAlign w:val="center"/>
          </w:tcPr>
          <w:p w:rsidR="006D59F3" w:rsidRPr="00F860C2" w:rsidP="00EA2AEA" w14:paraId="44D4A2DC" w14:textId="6EFD1B1F">
            <w:pPr>
              <w:contextualSpacing/>
              <w:jc w:val="right"/>
              <w:rPr>
                <w:rFonts w:ascii="Arial" w:hAnsi="Arial"/>
                <w:sz w:val="16"/>
              </w:rPr>
            </w:pPr>
            <w:r w:rsidRPr="00F860C2">
              <w:rPr>
                <w:rFonts w:ascii="Arial" w:hAnsi="Arial"/>
                <w:sz w:val="16"/>
              </w:rPr>
              <w:t>$</w:t>
            </w:r>
            <w:r w:rsidRPr="00F860C2" w:rsidR="00313B0E">
              <w:rPr>
                <w:rFonts w:ascii="Arial" w:hAnsi="Arial"/>
                <w:sz w:val="16"/>
              </w:rPr>
              <w:t>65.30</w:t>
            </w:r>
          </w:p>
        </w:tc>
        <w:tc>
          <w:tcPr>
            <w:tcW w:w="0" w:type="auto"/>
            <w:shd w:val="clear" w:color="auto" w:fill="auto"/>
            <w:vAlign w:val="center"/>
          </w:tcPr>
          <w:p w:rsidR="006D59F3" w:rsidP="00EA2AEA" w14:paraId="44D4A2DE" w14:textId="36416475">
            <w:pPr>
              <w:contextualSpacing/>
              <w:jc w:val="right"/>
              <w:rPr>
                <w:rFonts w:ascii="Arial" w:hAnsi="Arial"/>
                <w:sz w:val="16"/>
              </w:rPr>
            </w:pPr>
            <w:r w:rsidRPr="00F64687">
              <w:rPr>
                <w:rFonts w:ascii="Arial" w:hAnsi="Arial" w:cs="Arial"/>
                <w:color w:val="000000"/>
                <w:sz w:val="16"/>
                <w:szCs w:val="16"/>
              </w:rPr>
              <w:t>$14,301</w:t>
            </w:r>
          </w:p>
        </w:tc>
      </w:tr>
      <w:tr w14:paraId="44D4A2FB" w14:textId="77777777" w:rsidTr="66F5C1A4">
        <w:tblPrEx>
          <w:tblW w:w="0" w:type="auto"/>
          <w:jc w:val="center"/>
          <w:tblLook w:val="0000"/>
        </w:tblPrEx>
        <w:trPr>
          <w:cantSplit/>
          <w:jc w:val="center"/>
        </w:trPr>
        <w:tc>
          <w:tcPr>
            <w:tcW w:w="0" w:type="auto"/>
            <w:vAlign w:val="center"/>
          </w:tcPr>
          <w:p w:rsidR="006D59F3" w:rsidRPr="00325E7A" w:rsidP="00EA2AEA" w14:paraId="44D4A2EE" w14:textId="77777777">
            <w:pPr>
              <w:contextualSpacing/>
              <w:jc w:val="center"/>
              <w:rPr>
                <w:rFonts w:ascii="Arial" w:hAnsi="Arial"/>
                <w:b/>
                <w:sz w:val="16"/>
              </w:rPr>
            </w:pPr>
            <w:r w:rsidRPr="00325E7A">
              <w:rPr>
                <w:rFonts w:ascii="Arial" w:hAnsi="Arial"/>
                <w:b/>
                <w:sz w:val="16"/>
              </w:rPr>
              <w:t>6</w:t>
            </w:r>
          </w:p>
        </w:tc>
        <w:tc>
          <w:tcPr>
            <w:tcW w:w="0" w:type="auto"/>
          </w:tcPr>
          <w:p w:rsidR="006D59F3" w:rsidP="00EA2AEA" w14:paraId="44D4A2EF" w14:textId="77777777">
            <w:pPr>
              <w:contextualSpacing/>
              <w:rPr>
                <w:rFonts w:ascii="Arial" w:hAnsi="Arial"/>
                <w:sz w:val="16"/>
              </w:rPr>
            </w:pPr>
          </w:p>
          <w:p w:rsidR="006D59F3" w:rsidP="00EA2AEA" w14:paraId="44D4A2F0" w14:textId="05B7B18D">
            <w:pPr>
              <w:contextualSpacing/>
              <w:rPr>
                <w:rFonts w:ascii="Arial" w:hAnsi="Arial"/>
                <w:sz w:val="16"/>
              </w:rPr>
            </w:pPr>
            <w:r>
              <w:rPr>
                <w:rFonts w:ascii="Arial" w:hAnsi="Arial"/>
                <w:sz w:val="16"/>
              </w:rPr>
              <w:t>Request for Express Abandonment (Withdrawal) of Application</w:t>
            </w:r>
            <w:r>
              <w:rPr>
                <w:rFonts w:ascii="Arial" w:hAnsi="Arial"/>
                <w:bCs/>
                <w:sz w:val="16"/>
              </w:rPr>
              <w:t xml:space="preserve"> </w:t>
            </w:r>
          </w:p>
        </w:tc>
        <w:tc>
          <w:tcPr>
            <w:tcW w:w="0" w:type="auto"/>
            <w:shd w:val="clear" w:color="auto" w:fill="FFFFFF" w:themeFill="background1"/>
            <w:vAlign w:val="center"/>
          </w:tcPr>
          <w:p w:rsidR="006D59F3" w:rsidP="00EA2AEA" w14:paraId="44D4A2F4" w14:textId="4A98F6BF">
            <w:pPr>
              <w:contextualSpacing/>
              <w:jc w:val="right"/>
              <w:rPr>
                <w:rFonts w:ascii="Arial" w:hAnsi="Arial"/>
                <w:sz w:val="16"/>
              </w:rPr>
            </w:pPr>
            <w:r>
              <w:rPr>
                <w:rFonts w:ascii="Arial" w:hAnsi="Arial" w:cs="Arial"/>
                <w:sz w:val="16"/>
                <w:szCs w:val="16"/>
              </w:rPr>
              <w:t>9,702</w:t>
            </w:r>
          </w:p>
        </w:tc>
        <w:tc>
          <w:tcPr>
            <w:tcW w:w="0" w:type="auto"/>
            <w:vAlign w:val="center"/>
          </w:tcPr>
          <w:p w:rsidR="00907673" w:rsidP="00907673" w14:paraId="20320557" w14:textId="5A8B3D27">
            <w:pPr>
              <w:contextualSpacing/>
              <w:jc w:val="right"/>
              <w:rPr>
                <w:rFonts w:ascii="Arial" w:hAnsi="Arial" w:cs="Arial"/>
                <w:color w:val="000000"/>
                <w:sz w:val="16"/>
                <w:szCs w:val="16"/>
              </w:rPr>
            </w:pPr>
            <w:r>
              <w:rPr>
                <w:rFonts w:ascii="Arial" w:hAnsi="Arial" w:cs="Arial"/>
                <w:color w:val="000000"/>
                <w:sz w:val="16"/>
                <w:szCs w:val="16"/>
              </w:rPr>
              <w:t>0.</w:t>
            </w:r>
            <w:r w:rsidR="003D2E51">
              <w:rPr>
                <w:rFonts w:ascii="Arial" w:hAnsi="Arial" w:cs="Arial"/>
                <w:color w:val="000000"/>
                <w:sz w:val="16"/>
                <w:szCs w:val="16"/>
              </w:rPr>
              <w:t>28</w:t>
            </w:r>
          </w:p>
          <w:p w:rsidR="00907673" w14:paraId="375E4923" w14:textId="3B12F0F6">
            <w:pPr>
              <w:contextualSpacing/>
              <w:jc w:val="right"/>
              <w:rPr>
                <w:rFonts w:ascii="Arial" w:hAnsi="Arial" w:cs="Arial"/>
                <w:color w:val="000000"/>
                <w:sz w:val="16"/>
                <w:szCs w:val="16"/>
              </w:rPr>
            </w:pPr>
            <w:r>
              <w:rPr>
                <w:rFonts w:ascii="Arial" w:hAnsi="Arial" w:cs="Arial"/>
                <w:color w:val="000000"/>
                <w:sz w:val="16"/>
                <w:szCs w:val="16"/>
              </w:rPr>
              <w:t>(</w:t>
            </w:r>
            <w:r w:rsidR="003D2E51">
              <w:rPr>
                <w:rFonts w:ascii="Arial" w:hAnsi="Arial" w:cs="Arial"/>
                <w:color w:val="000000"/>
                <w:sz w:val="16"/>
                <w:szCs w:val="16"/>
              </w:rPr>
              <w:t>17</w:t>
            </w:r>
            <w:r>
              <w:rPr>
                <w:rFonts w:ascii="Arial" w:hAnsi="Arial" w:cs="Arial"/>
                <w:color w:val="000000"/>
                <w:sz w:val="16"/>
                <w:szCs w:val="16"/>
              </w:rPr>
              <w:t xml:space="preserve"> minutes)</w:t>
            </w:r>
          </w:p>
        </w:tc>
        <w:tc>
          <w:tcPr>
            <w:tcW w:w="0" w:type="auto"/>
            <w:shd w:val="clear" w:color="auto" w:fill="auto"/>
            <w:vAlign w:val="center"/>
          </w:tcPr>
          <w:p w:rsidR="006D59F3" w:rsidP="00EA2AEA" w14:paraId="44D4A2F6" w14:textId="6540B058">
            <w:pPr>
              <w:contextualSpacing/>
              <w:jc w:val="right"/>
              <w:rPr>
                <w:rFonts w:ascii="Arial" w:hAnsi="Arial"/>
                <w:sz w:val="16"/>
              </w:rPr>
            </w:pPr>
            <w:r>
              <w:rPr>
                <w:rFonts w:ascii="Arial" w:hAnsi="Arial"/>
                <w:sz w:val="16"/>
              </w:rPr>
              <w:t>2,717</w:t>
            </w:r>
          </w:p>
        </w:tc>
        <w:tc>
          <w:tcPr>
            <w:tcW w:w="0" w:type="auto"/>
            <w:vAlign w:val="center"/>
          </w:tcPr>
          <w:p w:rsidR="006D59F3" w:rsidRPr="00F860C2" w:rsidP="00EA2AEA" w14:paraId="44D4A2F8" w14:textId="2E5C5282">
            <w:pPr>
              <w:contextualSpacing/>
              <w:jc w:val="right"/>
              <w:rPr>
                <w:rFonts w:ascii="Arial" w:hAnsi="Arial"/>
                <w:sz w:val="16"/>
              </w:rPr>
            </w:pPr>
            <w:r w:rsidRPr="00F860C2">
              <w:rPr>
                <w:rFonts w:ascii="Arial" w:hAnsi="Arial"/>
                <w:sz w:val="16"/>
              </w:rPr>
              <w:t>$</w:t>
            </w:r>
            <w:r w:rsidRPr="00F860C2" w:rsidR="007D6B71">
              <w:rPr>
                <w:rFonts w:ascii="Arial" w:hAnsi="Arial"/>
                <w:sz w:val="16"/>
              </w:rPr>
              <w:t>69.73</w:t>
            </w:r>
          </w:p>
        </w:tc>
        <w:tc>
          <w:tcPr>
            <w:tcW w:w="0" w:type="auto"/>
            <w:shd w:val="clear" w:color="auto" w:fill="auto"/>
            <w:vAlign w:val="center"/>
          </w:tcPr>
          <w:p w:rsidR="006D59F3" w:rsidP="00EA2AEA" w14:paraId="44D4A2FA" w14:textId="26BF36F8">
            <w:pPr>
              <w:contextualSpacing/>
              <w:jc w:val="right"/>
              <w:rPr>
                <w:rFonts w:ascii="Arial" w:hAnsi="Arial"/>
                <w:sz w:val="16"/>
              </w:rPr>
            </w:pPr>
            <w:r w:rsidRPr="00F64687">
              <w:rPr>
                <w:rFonts w:ascii="Arial" w:hAnsi="Arial" w:cs="Arial"/>
                <w:color w:val="000000"/>
                <w:sz w:val="16"/>
                <w:szCs w:val="16"/>
              </w:rPr>
              <w:t>$189,456</w:t>
            </w:r>
          </w:p>
        </w:tc>
      </w:tr>
      <w:tr w14:paraId="44D4A317" w14:textId="77777777" w:rsidTr="66F5C1A4">
        <w:tblPrEx>
          <w:tblW w:w="0" w:type="auto"/>
          <w:jc w:val="center"/>
          <w:tblLook w:val="0000"/>
        </w:tblPrEx>
        <w:trPr>
          <w:cantSplit/>
          <w:jc w:val="center"/>
        </w:trPr>
        <w:tc>
          <w:tcPr>
            <w:tcW w:w="0" w:type="auto"/>
            <w:vAlign w:val="center"/>
          </w:tcPr>
          <w:p w:rsidR="006D59F3" w:rsidP="00EA2AEA" w14:paraId="51812245" w14:textId="77777777">
            <w:pPr>
              <w:contextualSpacing/>
              <w:jc w:val="center"/>
              <w:rPr>
                <w:rFonts w:ascii="Arial" w:hAnsi="Arial"/>
                <w:b/>
                <w:sz w:val="16"/>
              </w:rPr>
            </w:pPr>
          </w:p>
          <w:p w:rsidR="006D59F3" w:rsidRPr="00325E7A" w:rsidP="00EA2AEA" w14:paraId="44D4A30A" w14:textId="77777777">
            <w:pPr>
              <w:contextualSpacing/>
              <w:jc w:val="center"/>
              <w:rPr>
                <w:rFonts w:ascii="Arial" w:hAnsi="Arial"/>
                <w:b/>
                <w:sz w:val="16"/>
              </w:rPr>
            </w:pPr>
            <w:r w:rsidRPr="00325E7A">
              <w:rPr>
                <w:rFonts w:ascii="Arial" w:hAnsi="Arial"/>
                <w:b/>
                <w:sz w:val="16"/>
              </w:rPr>
              <w:t>7</w:t>
            </w:r>
          </w:p>
        </w:tc>
        <w:tc>
          <w:tcPr>
            <w:tcW w:w="0" w:type="auto"/>
          </w:tcPr>
          <w:p w:rsidR="006D59F3" w:rsidP="00EA2AEA" w14:paraId="44D4A30B" w14:textId="77777777">
            <w:pPr>
              <w:contextualSpacing/>
              <w:rPr>
                <w:rFonts w:ascii="Arial" w:hAnsi="Arial"/>
                <w:sz w:val="16"/>
              </w:rPr>
            </w:pPr>
          </w:p>
          <w:p w:rsidR="006D59F3" w:rsidP="00EA2AEA" w14:paraId="44D4A30C" w14:textId="2EDE145A">
            <w:pPr>
              <w:contextualSpacing/>
              <w:rPr>
                <w:rFonts w:ascii="Arial" w:hAnsi="Arial"/>
                <w:sz w:val="16"/>
              </w:rPr>
            </w:pPr>
            <w:r>
              <w:rPr>
                <w:rFonts w:ascii="Arial" w:hAnsi="Arial"/>
                <w:sz w:val="16"/>
              </w:rPr>
              <w:t xml:space="preserve">Request to Divide Application </w:t>
            </w:r>
          </w:p>
        </w:tc>
        <w:tc>
          <w:tcPr>
            <w:tcW w:w="0" w:type="auto"/>
            <w:shd w:val="clear" w:color="auto" w:fill="FFFFFF" w:themeFill="background1"/>
            <w:vAlign w:val="center"/>
          </w:tcPr>
          <w:p w:rsidR="006D59F3" w:rsidP="00EA2AEA" w14:paraId="44D4A310" w14:textId="546D5E8B">
            <w:pPr>
              <w:contextualSpacing/>
              <w:jc w:val="right"/>
              <w:rPr>
                <w:rFonts w:ascii="Arial" w:hAnsi="Arial"/>
                <w:sz w:val="16"/>
              </w:rPr>
            </w:pPr>
            <w:r>
              <w:rPr>
                <w:rFonts w:ascii="Arial" w:hAnsi="Arial" w:cs="Arial"/>
                <w:sz w:val="16"/>
                <w:szCs w:val="16"/>
              </w:rPr>
              <w:t>3,223</w:t>
            </w:r>
          </w:p>
        </w:tc>
        <w:tc>
          <w:tcPr>
            <w:tcW w:w="0" w:type="auto"/>
            <w:vAlign w:val="center"/>
          </w:tcPr>
          <w:p w:rsidR="006D59F3" w:rsidP="00EA2AEA" w14:paraId="75B880A5" w14:textId="77777777">
            <w:pPr>
              <w:contextualSpacing/>
              <w:jc w:val="right"/>
              <w:rPr>
                <w:rFonts w:ascii="Arial" w:hAnsi="Arial" w:cs="Arial"/>
                <w:color w:val="000000"/>
                <w:sz w:val="16"/>
                <w:szCs w:val="16"/>
              </w:rPr>
            </w:pPr>
            <w:r>
              <w:rPr>
                <w:rFonts w:ascii="Arial" w:hAnsi="Arial" w:cs="Arial"/>
                <w:color w:val="000000"/>
                <w:sz w:val="16"/>
                <w:szCs w:val="16"/>
              </w:rPr>
              <w:t>0.50</w:t>
            </w:r>
          </w:p>
          <w:p w:rsidR="00907673" w:rsidP="00EA2AEA" w14:paraId="5D69435F" w14:textId="6E2C6BF4">
            <w:pPr>
              <w:contextualSpacing/>
              <w:jc w:val="right"/>
              <w:rPr>
                <w:rFonts w:ascii="Arial" w:hAnsi="Arial" w:cs="Arial"/>
                <w:color w:val="000000"/>
                <w:sz w:val="16"/>
                <w:szCs w:val="16"/>
              </w:rPr>
            </w:pPr>
            <w:r>
              <w:rPr>
                <w:rFonts w:ascii="Arial" w:hAnsi="Arial" w:cs="Arial"/>
                <w:color w:val="000000"/>
                <w:sz w:val="16"/>
                <w:szCs w:val="16"/>
              </w:rPr>
              <w:t>(30 minutes)</w:t>
            </w:r>
          </w:p>
        </w:tc>
        <w:tc>
          <w:tcPr>
            <w:tcW w:w="0" w:type="auto"/>
            <w:shd w:val="clear" w:color="auto" w:fill="auto"/>
            <w:vAlign w:val="center"/>
          </w:tcPr>
          <w:p w:rsidR="006D59F3" w:rsidP="00EA2AEA" w14:paraId="44D4A312" w14:textId="4FE5A382">
            <w:pPr>
              <w:contextualSpacing/>
              <w:jc w:val="right"/>
              <w:rPr>
                <w:rFonts w:ascii="Arial" w:hAnsi="Arial"/>
                <w:sz w:val="16"/>
              </w:rPr>
            </w:pPr>
            <w:r>
              <w:rPr>
                <w:rFonts w:ascii="Arial" w:hAnsi="Arial"/>
                <w:sz w:val="16"/>
              </w:rPr>
              <w:t>1,612</w:t>
            </w:r>
          </w:p>
        </w:tc>
        <w:tc>
          <w:tcPr>
            <w:tcW w:w="0" w:type="auto"/>
            <w:vAlign w:val="center"/>
          </w:tcPr>
          <w:p w:rsidR="006D59F3" w:rsidRPr="00F860C2" w:rsidP="00EA2AEA" w14:paraId="44D4A314" w14:textId="18BF9D29">
            <w:pPr>
              <w:contextualSpacing/>
              <w:jc w:val="right"/>
              <w:rPr>
                <w:rFonts w:ascii="Arial" w:hAnsi="Arial"/>
                <w:sz w:val="16"/>
              </w:rPr>
            </w:pPr>
            <w:r w:rsidRPr="00F860C2">
              <w:rPr>
                <w:rFonts w:ascii="Arial" w:hAnsi="Arial"/>
                <w:sz w:val="16"/>
              </w:rPr>
              <w:t>$</w:t>
            </w:r>
            <w:r w:rsidRPr="00F860C2" w:rsidR="00313B0E">
              <w:rPr>
                <w:rFonts w:ascii="Arial" w:hAnsi="Arial"/>
                <w:sz w:val="16"/>
              </w:rPr>
              <w:t>65.30</w:t>
            </w:r>
          </w:p>
        </w:tc>
        <w:tc>
          <w:tcPr>
            <w:tcW w:w="0" w:type="auto"/>
            <w:shd w:val="clear" w:color="auto" w:fill="auto"/>
            <w:vAlign w:val="center"/>
          </w:tcPr>
          <w:p w:rsidR="006D59F3" w:rsidP="00EA2AEA" w14:paraId="44D4A316" w14:textId="4633819D">
            <w:pPr>
              <w:contextualSpacing/>
              <w:jc w:val="right"/>
              <w:rPr>
                <w:rFonts w:ascii="Arial" w:hAnsi="Arial"/>
                <w:sz w:val="16"/>
              </w:rPr>
            </w:pPr>
            <w:r w:rsidRPr="00F860C2">
              <w:rPr>
                <w:rFonts w:ascii="Arial" w:hAnsi="Arial" w:cs="Arial"/>
                <w:color w:val="000000"/>
                <w:sz w:val="16"/>
                <w:szCs w:val="16"/>
              </w:rPr>
              <w:t>$105,264</w:t>
            </w:r>
          </w:p>
        </w:tc>
      </w:tr>
      <w:tr w14:paraId="44D4A333" w14:textId="77777777" w:rsidTr="66F5C1A4">
        <w:tblPrEx>
          <w:tblW w:w="0" w:type="auto"/>
          <w:jc w:val="center"/>
          <w:tblLook w:val="0000"/>
        </w:tblPrEx>
        <w:trPr>
          <w:cantSplit/>
          <w:jc w:val="center"/>
        </w:trPr>
        <w:tc>
          <w:tcPr>
            <w:tcW w:w="0" w:type="auto"/>
            <w:vAlign w:val="center"/>
          </w:tcPr>
          <w:p w:rsidR="006D59F3" w:rsidRPr="00325E7A" w:rsidP="00EA2AEA" w14:paraId="44D4A326" w14:textId="77777777">
            <w:pPr>
              <w:tabs>
                <w:tab w:val="left" w:pos="720"/>
              </w:tabs>
              <w:contextualSpacing/>
              <w:jc w:val="center"/>
              <w:rPr>
                <w:rFonts w:ascii="Arial" w:hAnsi="Arial"/>
                <w:b/>
                <w:sz w:val="16"/>
              </w:rPr>
            </w:pPr>
            <w:r w:rsidRPr="00325E7A">
              <w:rPr>
                <w:rFonts w:ascii="Arial" w:hAnsi="Arial"/>
                <w:b/>
                <w:sz w:val="16"/>
              </w:rPr>
              <w:t>8</w:t>
            </w:r>
          </w:p>
        </w:tc>
        <w:tc>
          <w:tcPr>
            <w:tcW w:w="0" w:type="auto"/>
          </w:tcPr>
          <w:p w:rsidR="006D59F3" w:rsidP="00EA2AEA" w14:paraId="44D4A327" w14:textId="77777777">
            <w:pPr>
              <w:tabs>
                <w:tab w:val="left" w:pos="720"/>
              </w:tabs>
              <w:contextualSpacing/>
              <w:rPr>
                <w:rFonts w:ascii="Arial" w:hAnsi="Arial"/>
                <w:sz w:val="16"/>
              </w:rPr>
            </w:pPr>
          </w:p>
          <w:p w:rsidR="006D59F3" w:rsidP="00EA2AEA" w14:paraId="44D4A328" w14:textId="3453C790">
            <w:pPr>
              <w:tabs>
                <w:tab w:val="left" w:pos="720"/>
              </w:tabs>
              <w:contextualSpacing/>
              <w:rPr>
                <w:rFonts w:ascii="Arial" w:hAnsi="Arial"/>
                <w:sz w:val="16"/>
              </w:rPr>
            </w:pPr>
            <w:r>
              <w:rPr>
                <w:rFonts w:ascii="Arial" w:hAnsi="Arial"/>
                <w:sz w:val="16"/>
              </w:rPr>
              <w:t xml:space="preserve">Response to Intent-to-Use (ITU) Divisional Unit Office Action </w:t>
            </w:r>
          </w:p>
        </w:tc>
        <w:tc>
          <w:tcPr>
            <w:tcW w:w="0" w:type="auto"/>
            <w:shd w:val="clear" w:color="auto" w:fill="FFFFFF" w:themeFill="background1"/>
            <w:vAlign w:val="center"/>
          </w:tcPr>
          <w:p w:rsidR="006D59F3" w:rsidP="00EA2AEA" w14:paraId="44D4A32C" w14:textId="02D0E952">
            <w:pPr>
              <w:contextualSpacing/>
              <w:jc w:val="right"/>
              <w:rPr>
                <w:rFonts w:ascii="Arial" w:hAnsi="Arial"/>
                <w:sz w:val="16"/>
              </w:rPr>
            </w:pPr>
            <w:r>
              <w:rPr>
                <w:rFonts w:ascii="Arial" w:hAnsi="Arial"/>
                <w:sz w:val="16"/>
              </w:rPr>
              <w:t>5</w:t>
            </w:r>
          </w:p>
        </w:tc>
        <w:tc>
          <w:tcPr>
            <w:tcW w:w="0" w:type="auto"/>
            <w:vAlign w:val="center"/>
          </w:tcPr>
          <w:p w:rsidR="00907673" w:rsidP="00907673" w14:paraId="3D2B2394" w14:textId="77777777">
            <w:pPr>
              <w:contextualSpacing/>
              <w:jc w:val="right"/>
              <w:rPr>
                <w:rFonts w:ascii="Arial" w:hAnsi="Arial" w:cs="Arial"/>
                <w:color w:val="000000"/>
                <w:sz w:val="16"/>
                <w:szCs w:val="16"/>
              </w:rPr>
            </w:pPr>
            <w:r>
              <w:rPr>
                <w:rFonts w:ascii="Arial" w:hAnsi="Arial" w:cs="Arial"/>
                <w:color w:val="000000"/>
                <w:sz w:val="16"/>
                <w:szCs w:val="16"/>
              </w:rPr>
              <w:t>0.50</w:t>
            </w:r>
          </w:p>
          <w:p w:rsidR="006D59F3" w:rsidP="00907673" w14:paraId="50E6A7F1" w14:textId="3B00ADD2">
            <w:pPr>
              <w:contextualSpacing/>
              <w:jc w:val="right"/>
              <w:rPr>
                <w:rFonts w:ascii="Arial" w:hAnsi="Arial" w:cs="Arial"/>
                <w:color w:val="000000"/>
                <w:sz w:val="16"/>
                <w:szCs w:val="16"/>
              </w:rPr>
            </w:pPr>
            <w:r>
              <w:rPr>
                <w:rFonts w:ascii="Arial" w:hAnsi="Arial" w:cs="Arial"/>
                <w:color w:val="000000"/>
                <w:sz w:val="16"/>
                <w:szCs w:val="16"/>
              </w:rPr>
              <w:t>(30 minutes)</w:t>
            </w:r>
          </w:p>
        </w:tc>
        <w:tc>
          <w:tcPr>
            <w:tcW w:w="0" w:type="auto"/>
            <w:shd w:val="clear" w:color="auto" w:fill="auto"/>
            <w:vAlign w:val="center"/>
          </w:tcPr>
          <w:p w:rsidR="006D59F3" w:rsidP="00EA2AEA" w14:paraId="44D4A32E" w14:textId="37BEA338">
            <w:pPr>
              <w:contextualSpacing/>
              <w:jc w:val="right"/>
              <w:rPr>
                <w:rFonts w:ascii="Arial" w:hAnsi="Arial"/>
                <w:sz w:val="16"/>
              </w:rPr>
            </w:pPr>
            <w:r>
              <w:rPr>
                <w:rFonts w:ascii="Arial" w:hAnsi="Arial"/>
                <w:sz w:val="16"/>
              </w:rPr>
              <w:t>3</w:t>
            </w:r>
          </w:p>
        </w:tc>
        <w:tc>
          <w:tcPr>
            <w:tcW w:w="0" w:type="auto"/>
            <w:vAlign w:val="center"/>
          </w:tcPr>
          <w:p w:rsidR="006D59F3" w:rsidRPr="00F860C2" w:rsidP="00EA2AEA" w14:paraId="44D4A330" w14:textId="0D1BB509">
            <w:pPr>
              <w:contextualSpacing/>
              <w:jc w:val="right"/>
              <w:rPr>
                <w:rFonts w:ascii="Arial" w:hAnsi="Arial"/>
                <w:sz w:val="16"/>
              </w:rPr>
            </w:pPr>
            <w:r w:rsidRPr="00F860C2">
              <w:rPr>
                <w:rFonts w:ascii="Arial" w:hAnsi="Arial"/>
                <w:sz w:val="16"/>
              </w:rPr>
              <w:t>$</w:t>
            </w:r>
            <w:r w:rsidRPr="00F860C2" w:rsidR="00313B0E">
              <w:rPr>
                <w:rFonts w:ascii="Arial" w:hAnsi="Arial"/>
                <w:sz w:val="16"/>
              </w:rPr>
              <w:t>65.30</w:t>
            </w:r>
          </w:p>
        </w:tc>
        <w:tc>
          <w:tcPr>
            <w:tcW w:w="0" w:type="auto"/>
            <w:shd w:val="clear" w:color="auto" w:fill="auto"/>
            <w:vAlign w:val="center"/>
          </w:tcPr>
          <w:p w:rsidR="006D59F3" w:rsidP="00EA2AEA" w14:paraId="44D4A332" w14:textId="4E42F782">
            <w:pPr>
              <w:contextualSpacing/>
              <w:jc w:val="right"/>
              <w:rPr>
                <w:rFonts w:ascii="Arial" w:hAnsi="Arial"/>
                <w:sz w:val="16"/>
              </w:rPr>
            </w:pPr>
            <w:r w:rsidRPr="00F860C2">
              <w:rPr>
                <w:rFonts w:ascii="Arial" w:hAnsi="Arial" w:cs="Arial"/>
                <w:color w:val="000000"/>
                <w:sz w:val="16"/>
                <w:szCs w:val="16"/>
              </w:rPr>
              <w:t>$196</w:t>
            </w:r>
          </w:p>
        </w:tc>
      </w:tr>
      <w:tr w14:paraId="44D4A34F" w14:textId="77777777" w:rsidTr="66F5C1A4">
        <w:tblPrEx>
          <w:tblW w:w="0" w:type="auto"/>
          <w:jc w:val="center"/>
          <w:tblLook w:val="0000"/>
        </w:tblPrEx>
        <w:trPr>
          <w:cantSplit/>
          <w:jc w:val="center"/>
        </w:trPr>
        <w:tc>
          <w:tcPr>
            <w:tcW w:w="0" w:type="auto"/>
            <w:vAlign w:val="center"/>
          </w:tcPr>
          <w:p w:rsidR="00907673" w:rsidRPr="00325E7A" w:rsidP="00907673" w14:paraId="44D4A342" w14:textId="77777777">
            <w:pPr>
              <w:tabs>
                <w:tab w:val="left" w:pos="720"/>
              </w:tabs>
              <w:contextualSpacing/>
              <w:jc w:val="center"/>
              <w:rPr>
                <w:rFonts w:ascii="Arial" w:hAnsi="Arial"/>
                <w:b/>
                <w:sz w:val="16"/>
              </w:rPr>
            </w:pPr>
            <w:r w:rsidRPr="00325E7A">
              <w:rPr>
                <w:rFonts w:ascii="Arial" w:hAnsi="Arial"/>
                <w:b/>
                <w:sz w:val="16"/>
              </w:rPr>
              <w:t>9</w:t>
            </w:r>
          </w:p>
        </w:tc>
        <w:tc>
          <w:tcPr>
            <w:tcW w:w="0" w:type="auto"/>
          </w:tcPr>
          <w:p w:rsidR="00907673" w:rsidP="00907673" w14:paraId="44D4A343" w14:textId="77777777">
            <w:pPr>
              <w:tabs>
                <w:tab w:val="left" w:pos="720"/>
              </w:tabs>
              <w:contextualSpacing/>
              <w:rPr>
                <w:rFonts w:ascii="Arial" w:hAnsi="Arial"/>
                <w:sz w:val="16"/>
              </w:rPr>
            </w:pPr>
          </w:p>
          <w:p w:rsidR="00907673" w:rsidP="00907673" w14:paraId="44D4A344" w14:textId="7A1E165B">
            <w:pPr>
              <w:tabs>
                <w:tab w:val="left" w:pos="720"/>
              </w:tabs>
              <w:contextualSpacing/>
              <w:rPr>
                <w:rFonts w:ascii="Arial" w:hAnsi="Arial"/>
                <w:sz w:val="16"/>
              </w:rPr>
            </w:pPr>
            <w:r>
              <w:rPr>
                <w:rFonts w:ascii="Arial" w:hAnsi="Arial"/>
                <w:sz w:val="16"/>
              </w:rPr>
              <w:t xml:space="preserve">Response to Petition to Revive Deficiency Letter </w:t>
            </w:r>
          </w:p>
        </w:tc>
        <w:tc>
          <w:tcPr>
            <w:tcW w:w="0" w:type="auto"/>
            <w:shd w:val="clear" w:color="auto" w:fill="FFFFFF" w:themeFill="background1"/>
            <w:vAlign w:val="center"/>
          </w:tcPr>
          <w:p w:rsidR="00907673" w:rsidP="00907673" w14:paraId="44D4A348" w14:textId="307E610F">
            <w:pPr>
              <w:tabs>
                <w:tab w:val="left" w:pos="720"/>
              </w:tabs>
              <w:contextualSpacing/>
              <w:jc w:val="right"/>
              <w:rPr>
                <w:rFonts w:ascii="Arial" w:hAnsi="Arial"/>
                <w:sz w:val="16"/>
              </w:rPr>
            </w:pPr>
            <w:r>
              <w:rPr>
                <w:rFonts w:ascii="Arial" w:hAnsi="Arial"/>
                <w:sz w:val="16"/>
              </w:rPr>
              <w:t>436</w:t>
            </w:r>
          </w:p>
        </w:tc>
        <w:tc>
          <w:tcPr>
            <w:tcW w:w="0" w:type="auto"/>
            <w:vAlign w:val="center"/>
          </w:tcPr>
          <w:p w:rsidR="006C729F" w:rsidP="006C729F" w14:paraId="3D514AED" w14:textId="77777777">
            <w:pPr>
              <w:tabs>
                <w:tab w:val="left" w:pos="720"/>
              </w:tabs>
              <w:contextualSpacing/>
              <w:jc w:val="right"/>
              <w:rPr>
                <w:rFonts w:ascii="Arial" w:hAnsi="Arial" w:cs="Arial"/>
                <w:color w:val="000000"/>
                <w:sz w:val="16"/>
                <w:szCs w:val="16"/>
              </w:rPr>
            </w:pPr>
            <w:r>
              <w:rPr>
                <w:rFonts w:ascii="Arial" w:hAnsi="Arial" w:cs="Arial"/>
                <w:color w:val="000000"/>
                <w:sz w:val="16"/>
                <w:szCs w:val="16"/>
              </w:rPr>
              <w:t>0.50</w:t>
            </w:r>
          </w:p>
          <w:p w:rsidR="006C729F" w14:paraId="262DC1F4" w14:textId="0A40C54D">
            <w:pPr>
              <w:tabs>
                <w:tab w:val="left" w:pos="720"/>
              </w:tabs>
              <w:contextualSpacing/>
              <w:jc w:val="right"/>
              <w:rPr>
                <w:rFonts w:ascii="Arial" w:hAnsi="Arial" w:cs="Arial"/>
                <w:color w:val="000000"/>
                <w:sz w:val="16"/>
                <w:szCs w:val="16"/>
              </w:rPr>
            </w:pPr>
            <w:r>
              <w:rPr>
                <w:rFonts w:ascii="Arial" w:hAnsi="Arial" w:cs="Arial"/>
                <w:color w:val="000000"/>
                <w:sz w:val="16"/>
                <w:szCs w:val="16"/>
              </w:rPr>
              <w:t>(30 minutes)</w:t>
            </w:r>
          </w:p>
        </w:tc>
        <w:tc>
          <w:tcPr>
            <w:tcW w:w="0" w:type="auto"/>
            <w:shd w:val="clear" w:color="auto" w:fill="auto"/>
            <w:vAlign w:val="center"/>
          </w:tcPr>
          <w:p w:rsidR="00907673" w:rsidP="00907673" w14:paraId="44D4A34A" w14:textId="03730E97">
            <w:pPr>
              <w:tabs>
                <w:tab w:val="left" w:pos="720"/>
              </w:tabs>
              <w:contextualSpacing/>
              <w:jc w:val="right"/>
              <w:rPr>
                <w:rFonts w:ascii="Arial" w:hAnsi="Arial"/>
                <w:sz w:val="16"/>
              </w:rPr>
            </w:pPr>
            <w:r>
              <w:rPr>
                <w:rFonts w:ascii="Arial" w:hAnsi="Arial"/>
                <w:sz w:val="16"/>
              </w:rPr>
              <w:t>218</w:t>
            </w:r>
          </w:p>
        </w:tc>
        <w:tc>
          <w:tcPr>
            <w:tcW w:w="0" w:type="auto"/>
            <w:vAlign w:val="center"/>
          </w:tcPr>
          <w:p w:rsidR="00907673" w:rsidRPr="00F860C2" w:rsidP="00907673" w14:paraId="44D4A34C" w14:textId="6F4CA2FB">
            <w:pPr>
              <w:contextualSpacing/>
              <w:jc w:val="right"/>
              <w:rPr>
                <w:rFonts w:ascii="Arial" w:hAnsi="Arial"/>
                <w:sz w:val="16"/>
              </w:rPr>
            </w:pPr>
            <w:r w:rsidRPr="00F860C2">
              <w:rPr>
                <w:rFonts w:ascii="Arial" w:hAnsi="Arial"/>
                <w:sz w:val="16"/>
              </w:rPr>
              <w:t>$</w:t>
            </w:r>
            <w:r w:rsidRPr="00F860C2" w:rsidR="007D6B71">
              <w:rPr>
                <w:rFonts w:ascii="Arial" w:hAnsi="Arial"/>
                <w:sz w:val="16"/>
              </w:rPr>
              <w:t>59.29</w:t>
            </w:r>
          </w:p>
        </w:tc>
        <w:tc>
          <w:tcPr>
            <w:tcW w:w="0" w:type="auto"/>
            <w:shd w:val="clear" w:color="auto" w:fill="auto"/>
            <w:vAlign w:val="center"/>
          </w:tcPr>
          <w:p w:rsidR="00907673" w:rsidP="00907673" w14:paraId="44D4A34E" w14:textId="5463E4C8">
            <w:pPr>
              <w:contextualSpacing/>
              <w:jc w:val="right"/>
              <w:rPr>
                <w:rFonts w:ascii="Arial" w:hAnsi="Arial"/>
                <w:sz w:val="16"/>
              </w:rPr>
            </w:pPr>
            <w:r w:rsidRPr="00F860C2">
              <w:rPr>
                <w:rFonts w:ascii="Arial" w:hAnsi="Arial" w:cs="Arial"/>
                <w:color w:val="000000"/>
                <w:sz w:val="16"/>
                <w:szCs w:val="16"/>
              </w:rPr>
              <w:t>$12,925</w:t>
            </w:r>
          </w:p>
        </w:tc>
      </w:tr>
      <w:tr w14:paraId="44D4A36B" w14:textId="77777777" w:rsidTr="66F5C1A4">
        <w:tblPrEx>
          <w:tblW w:w="0" w:type="auto"/>
          <w:jc w:val="center"/>
          <w:tblLook w:val="0000"/>
        </w:tblPrEx>
        <w:trPr>
          <w:cantSplit/>
          <w:jc w:val="center"/>
        </w:trPr>
        <w:tc>
          <w:tcPr>
            <w:tcW w:w="0" w:type="auto"/>
            <w:vAlign w:val="center"/>
          </w:tcPr>
          <w:p w:rsidR="00907673" w:rsidRPr="00325E7A" w:rsidP="00907673" w14:paraId="44D4A35E" w14:textId="77777777">
            <w:pPr>
              <w:tabs>
                <w:tab w:val="left" w:pos="720"/>
              </w:tabs>
              <w:contextualSpacing/>
              <w:jc w:val="center"/>
              <w:rPr>
                <w:rFonts w:ascii="Arial" w:hAnsi="Arial"/>
                <w:b/>
                <w:sz w:val="16"/>
              </w:rPr>
            </w:pPr>
            <w:r w:rsidRPr="00325E7A">
              <w:rPr>
                <w:rFonts w:ascii="Arial" w:hAnsi="Arial"/>
                <w:b/>
                <w:sz w:val="16"/>
              </w:rPr>
              <w:t>10</w:t>
            </w:r>
          </w:p>
        </w:tc>
        <w:tc>
          <w:tcPr>
            <w:tcW w:w="0" w:type="auto"/>
          </w:tcPr>
          <w:p w:rsidR="00907673" w:rsidP="00907673" w14:paraId="44D4A35F" w14:textId="77777777">
            <w:pPr>
              <w:tabs>
                <w:tab w:val="left" w:pos="720"/>
              </w:tabs>
              <w:contextualSpacing/>
              <w:rPr>
                <w:rFonts w:ascii="Arial" w:hAnsi="Arial"/>
                <w:sz w:val="16"/>
              </w:rPr>
            </w:pPr>
          </w:p>
          <w:p w:rsidR="00907673" w:rsidP="00907673" w14:paraId="44D4A360" w14:textId="174CA23A">
            <w:pPr>
              <w:tabs>
                <w:tab w:val="left" w:pos="720"/>
              </w:tabs>
              <w:contextualSpacing/>
              <w:rPr>
                <w:rFonts w:ascii="Arial" w:hAnsi="Arial"/>
                <w:sz w:val="16"/>
              </w:rPr>
            </w:pPr>
            <w:r>
              <w:rPr>
                <w:rFonts w:ascii="Arial" w:hAnsi="Arial"/>
                <w:sz w:val="16"/>
              </w:rPr>
              <w:t>Petition to the Director</w:t>
            </w:r>
          </w:p>
        </w:tc>
        <w:tc>
          <w:tcPr>
            <w:tcW w:w="0" w:type="auto"/>
            <w:shd w:val="clear" w:color="auto" w:fill="FFFFFF" w:themeFill="background1"/>
            <w:vAlign w:val="center"/>
          </w:tcPr>
          <w:p w:rsidR="00907673" w:rsidP="00907673" w14:paraId="44D4A364" w14:textId="28C6E65C">
            <w:pPr>
              <w:tabs>
                <w:tab w:val="left" w:pos="720"/>
              </w:tabs>
              <w:contextualSpacing/>
              <w:jc w:val="right"/>
              <w:rPr>
                <w:rFonts w:ascii="Arial" w:hAnsi="Arial"/>
                <w:sz w:val="16"/>
              </w:rPr>
            </w:pPr>
            <w:r>
              <w:rPr>
                <w:rFonts w:ascii="Arial" w:hAnsi="Arial" w:cs="Arial"/>
                <w:sz w:val="16"/>
                <w:szCs w:val="16"/>
              </w:rPr>
              <w:t>2,385</w:t>
            </w:r>
          </w:p>
        </w:tc>
        <w:tc>
          <w:tcPr>
            <w:tcW w:w="0" w:type="auto"/>
            <w:vAlign w:val="center"/>
          </w:tcPr>
          <w:p w:rsidR="006616BF" w:rsidP="00907673" w14:paraId="3048601D" w14:textId="745DCAFB">
            <w:pPr>
              <w:tabs>
                <w:tab w:val="left" w:pos="720"/>
              </w:tabs>
              <w:contextualSpacing/>
              <w:jc w:val="right"/>
              <w:rPr>
                <w:rFonts w:ascii="Arial" w:hAnsi="Arial" w:cs="Arial"/>
                <w:color w:val="000000"/>
                <w:sz w:val="16"/>
                <w:szCs w:val="16"/>
              </w:rPr>
            </w:pPr>
            <w:r>
              <w:rPr>
                <w:rFonts w:ascii="Arial" w:hAnsi="Arial" w:cs="Arial"/>
                <w:color w:val="000000"/>
                <w:sz w:val="16"/>
                <w:szCs w:val="16"/>
              </w:rPr>
              <w:t>1.25</w:t>
            </w:r>
          </w:p>
          <w:p w:rsidR="00907673" w:rsidP="00907673" w14:paraId="65E5E576" w14:textId="1D1E58FB">
            <w:pPr>
              <w:tabs>
                <w:tab w:val="left" w:pos="720"/>
              </w:tabs>
              <w:contextualSpacing/>
              <w:jc w:val="right"/>
              <w:rPr>
                <w:rFonts w:ascii="Arial" w:hAnsi="Arial" w:cs="Arial"/>
                <w:color w:val="000000"/>
                <w:sz w:val="16"/>
                <w:szCs w:val="16"/>
              </w:rPr>
            </w:pPr>
            <w:r w:rsidRPr="00E23ED2">
              <w:rPr>
                <w:rFonts w:ascii="Arial" w:hAnsi="Arial" w:cs="Arial"/>
                <w:sz w:val="16"/>
                <w:szCs w:val="16"/>
              </w:rPr>
              <w:t>(</w:t>
            </w:r>
            <w:r w:rsidRPr="00E23ED2" w:rsidR="006616BF">
              <w:rPr>
                <w:rFonts w:ascii="Arial" w:hAnsi="Arial" w:cs="Arial"/>
                <w:sz w:val="16"/>
                <w:szCs w:val="16"/>
              </w:rPr>
              <w:t>75 minutes</w:t>
            </w:r>
            <w:r w:rsidRPr="00E23ED2">
              <w:rPr>
                <w:rFonts w:ascii="Arial" w:hAnsi="Arial" w:cs="Arial"/>
                <w:sz w:val="16"/>
                <w:szCs w:val="16"/>
              </w:rPr>
              <w:t>)</w:t>
            </w:r>
          </w:p>
        </w:tc>
        <w:tc>
          <w:tcPr>
            <w:tcW w:w="0" w:type="auto"/>
            <w:shd w:val="clear" w:color="auto" w:fill="auto"/>
            <w:vAlign w:val="center"/>
          </w:tcPr>
          <w:p w:rsidR="00907673" w:rsidP="00907673" w14:paraId="44D4A366" w14:textId="5A5FFC89">
            <w:pPr>
              <w:tabs>
                <w:tab w:val="left" w:pos="720"/>
              </w:tabs>
              <w:contextualSpacing/>
              <w:jc w:val="right"/>
              <w:rPr>
                <w:rFonts w:ascii="Arial" w:hAnsi="Arial"/>
                <w:sz w:val="16"/>
              </w:rPr>
            </w:pPr>
            <w:r>
              <w:rPr>
                <w:rFonts w:ascii="Arial" w:hAnsi="Arial"/>
                <w:sz w:val="16"/>
              </w:rPr>
              <w:t>2,981</w:t>
            </w:r>
          </w:p>
        </w:tc>
        <w:tc>
          <w:tcPr>
            <w:tcW w:w="0" w:type="auto"/>
            <w:vAlign w:val="center"/>
          </w:tcPr>
          <w:p w:rsidR="00907673" w:rsidRPr="00F860C2" w:rsidP="00907673" w14:paraId="44D4A368" w14:textId="2DDFB11C">
            <w:pPr>
              <w:contextualSpacing/>
              <w:jc w:val="right"/>
              <w:rPr>
                <w:rFonts w:ascii="Arial" w:hAnsi="Arial"/>
                <w:sz w:val="16"/>
              </w:rPr>
            </w:pPr>
            <w:r w:rsidRPr="00F860C2">
              <w:rPr>
                <w:rFonts w:ascii="Arial" w:hAnsi="Arial"/>
                <w:sz w:val="16"/>
              </w:rPr>
              <w:t>$</w:t>
            </w:r>
            <w:r w:rsidRPr="00F860C2" w:rsidR="00173DE5">
              <w:rPr>
                <w:rFonts w:ascii="Arial" w:hAnsi="Arial"/>
                <w:sz w:val="16"/>
              </w:rPr>
              <w:t>92.42</w:t>
            </w:r>
          </w:p>
        </w:tc>
        <w:tc>
          <w:tcPr>
            <w:tcW w:w="0" w:type="auto"/>
            <w:shd w:val="clear" w:color="auto" w:fill="auto"/>
            <w:vAlign w:val="center"/>
          </w:tcPr>
          <w:p w:rsidR="00907673" w:rsidP="00907673" w14:paraId="44D4A36A" w14:textId="5E0275D2">
            <w:pPr>
              <w:contextualSpacing/>
              <w:jc w:val="right"/>
              <w:rPr>
                <w:rFonts w:ascii="Arial" w:hAnsi="Arial"/>
                <w:sz w:val="16"/>
              </w:rPr>
            </w:pPr>
            <w:r w:rsidRPr="00F860C2">
              <w:rPr>
                <w:rFonts w:ascii="Arial" w:hAnsi="Arial" w:cs="Arial"/>
                <w:color w:val="000000"/>
                <w:sz w:val="16"/>
                <w:szCs w:val="16"/>
              </w:rPr>
              <w:t>$275,504</w:t>
            </w:r>
          </w:p>
        </w:tc>
      </w:tr>
      <w:tr w14:paraId="44D4A3A4" w14:textId="77777777" w:rsidTr="66F5C1A4">
        <w:tblPrEx>
          <w:tblW w:w="0" w:type="auto"/>
          <w:jc w:val="center"/>
          <w:tblLook w:val="0000"/>
        </w:tblPrEx>
        <w:trPr>
          <w:cantSplit/>
          <w:jc w:val="center"/>
        </w:trPr>
        <w:tc>
          <w:tcPr>
            <w:tcW w:w="0" w:type="auto"/>
            <w:vAlign w:val="center"/>
          </w:tcPr>
          <w:p w:rsidR="00907673" w:rsidRPr="00325E7A" w:rsidP="00907673" w14:paraId="44D4A396" w14:textId="0EA4F437">
            <w:pPr>
              <w:tabs>
                <w:tab w:val="left" w:pos="720"/>
              </w:tabs>
              <w:contextualSpacing/>
              <w:jc w:val="center"/>
              <w:rPr>
                <w:rFonts w:ascii="Arial" w:hAnsi="Arial"/>
                <w:b/>
                <w:sz w:val="16"/>
              </w:rPr>
            </w:pPr>
            <w:r w:rsidRPr="00325E7A">
              <w:rPr>
                <w:rFonts w:ascii="Arial" w:hAnsi="Arial"/>
                <w:b/>
                <w:sz w:val="16"/>
              </w:rPr>
              <w:t>11</w:t>
            </w:r>
          </w:p>
        </w:tc>
        <w:tc>
          <w:tcPr>
            <w:tcW w:w="0" w:type="auto"/>
          </w:tcPr>
          <w:p w:rsidR="00907673" w:rsidP="00907673" w14:paraId="44D4A397" w14:textId="77777777">
            <w:pPr>
              <w:tabs>
                <w:tab w:val="left" w:pos="720"/>
              </w:tabs>
              <w:contextualSpacing/>
              <w:rPr>
                <w:rFonts w:ascii="Arial" w:hAnsi="Arial"/>
                <w:sz w:val="16"/>
              </w:rPr>
            </w:pPr>
          </w:p>
          <w:p w:rsidR="00907673" w:rsidP="00907673" w14:paraId="44D4A399" w14:textId="05F2B1EC">
            <w:pPr>
              <w:tabs>
                <w:tab w:val="left" w:pos="720"/>
              </w:tabs>
              <w:contextualSpacing/>
              <w:rPr>
                <w:rFonts w:ascii="Arial" w:hAnsi="Arial"/>
                <w:sz w:val="16"/>
              </w:rPr>
            </w:pPr>
            <w:r>
              <w:rPr>
                <w:rFonts w:ascii="Arial" w:hAnsi="Arial"/>
                <w:sz w:val="16"/>
              </w:rPr>
              <w:t xml:space="preserve">Petition to Revive with Request to Delete Section 1(b) Basis or to Delete ITU Goods/Services After NOA </w:t>
            </w:r>
          </w:p>
        </w:tc>
        <w:tc>
          <w:tcPr>
            <w:tcW w:w="0" w:type="auto"/>
            <w:shd w:val="clear" w:color="auto" w:fill="FFFFFF" w:themeFill="background1"/>
            <w:vAlign w:val="center"/>
          </w:tcPr>
          <w:p w:rsidR="00907673" w:rsidP="00907673" w14:paraId="44D4A39D" w14:textId="7E21E137">
            <w:pPr>
              <w:tabs>
                <w:tab w:val="left" w:pos="720"/>
              </w:tabs>
              <w:contextualSpacing/>
              <w:jc w:val="right"/>
              <w:rPr>
                <w:rFonts w:ascii="Arial" w:hAnsi="Arial"/>
                <w:sz w:val="16"/>
              </w:rPr>
            </w:pPr>
            <w:r>
              <w:rPr>
                <w:rFonts w:ascii="Arial" w:hAnsi="Arial"/>
                <w:sz w:val="16"/>
              </w:rPr>
              <w:t>54</w:t>
            </w:r>
          </w:p>
        </w:tc>
        <w:tc>
          <w:tcPr>
            <w:tcW w:w="0" w:type="auto"/>
            <w:vAlign w:val="center"/>
          </w:tcPr>
          <w:p w:rsidR="00907673" w:rsidP="00907673" w14:paraId="4AB0F309" w14:textId="7594306D">
            <w:pPr>
              <w:tabs>
                <w:tab w:val="left" w:pos="720"/>
              </w:tabs>
              <w:contextualSpacing/>
              <w:jc w:val="right"/>
              <w:rPr>
                <w:rFonts w:ascii="Arial" w:hAnsi="Arial" w:cs="Arial"/>
                <w:color w:val="000000"/>
                <w:sz w:val="16"/>
                <w:szCs w:val="16"/>
              </w:rPr>
            </w:pPr>
            <w:r>
              <w:rPr>
                <w:rFonts w:ascii="Arial" w:hAnsi="Arial" w:cs="Arial"/>
                <w:color w:val="000000"/>
                <w:sz w:val="16"/>
                <w:szCs w:val="16"/>
              </w:rPr>
              <w:t>0.25</w:t>
            </w:r>
          </w:p>
          <w:p w:rsidR="00907673" w:rsidP="00907673" w14:paraId="2EBDF32E" w14:textId="2B0BC8E9">
            <w:pPr>
              <w:tabs>
                <w:tab w:val="left" w:pos="720"/>
              </w:tabs>
              <w:contextualSpacing/>
              <w:jc w:val="right"/>
              <w:rPr>
                <w:rFonts w:ascii="Arial" w:hAnsi="Arial" w:cs="Arial"/>
                <w:color w:val="000000"/>
                <w:sz w:val="16"/>
                <w:szCs w:val="16"/>
              </w:rPr>
            </w:pPr>
            <w:r>
              <w:rPr>
                <w:rFonts w:ascii="Arial" w:hAnsi="Arial" w:cs="Arial"/>
                <w:color w:val="000000"/>
                <w:sz w:val="16"/>
                <w:szCs w:val="16"/>
              </w:rPr>
              <w:t>(15 minutes)</w:t>
            </w:r>
          </w:p>
        </w:tc>
        <w:tc>
          <w:tcPr>
            <w:tcW w:w="0" w:type="auto"/>
            <w:shd w:val="clear" w:color="auto" w:fill="auto"/>
            <w:vAlign w:val="center"/>
          </w:tcPr>
          <w:p w:rsidR="00907673" w:rsidP="00907673" w14:paraId="44D4A39F" w14:textId="41722714">
            <w:pPr>
              <w:tabs>
                <w:tab w:val="left" w:pos="720"/>
              </w:tabs>
              <w:contextualSpacing/>
              <w:jc w:val="right"/>
              <w:rPr>
                <w:rFonts w:ascii="Arial" w:hAnsi="Arial"/>
                <w:sz w:val="16"/>
              </w:rPr>
            </w:pPr>
            <w:r>
              <w:rPr>
                <w:rFonts w:ascii="Arial" w:hAnsi="Arial"/>
                <w:sz w:val="16"/>
              </w:rPr>
              <w:t>14</w:t>
            </w:r>
          </w:p>
        </w:tc>
        <w:tc>
          <w:tcPr>
            <w:tcW w:w="0" w:type="auto"/>
            <w:vAlign w:val="center"/>
          </w:tcPr>
          <w:p w:rsidR="00907673" w:rsidRPr="00F860C2" w:rsidP="00907673" w14:paraId="44D4A3A1" w14:textId="4AA06614">
            <w:pPr>
              <w:contextualSpacing/>
              <w:jc w:val="right"/>
              <w:rPr>
                <w:rFonts w:ascii="Arial" w:hAnsi="Arial"/>
                <w:sz w:val="16"/>
              </w:rPr>
            </w:pPr>
            <w:r w:rsidRPr="00F860C2">
              <w:rPr>
                <w:rFonts w:ascii="Arial" w:hAnsi="Arial"/>
                <w:sz w:val="16"/>
              </w:rPr>
              <w:t>$</w:t>
            </w:r>
            <w:r w:rsidRPr="00F860C2" w:rsidR="007D6B71">
              <w:rPr>
                <w:rFonts w:ascii="Arial" w:hAnsi="Arial"/>
                <w:sz w:val="16"/>
              </w:rPr>
              <w:t>59.29</w:t>
            </w:r>
          </w:p>
        </w:tc>
        <w:tc>
          <w:tcPr>
            <w:tcW w:w="0" w:type="auto"/>
            <w:shd w:val="clear" w:color="auto" w:fill="auto"/>
            <w:vAlign w:val="center"/>
          </w:tcPr>
          <w:p w:rsidR="00907673" w:rsidP="00907673" w14:paraId="44D4A3A3" w14:textId="6677D1CA">
            <w:pPr>
              <w:contextualSpacing/>
              <w:jc w:val="right"/>
              <w:rPr>
                <w:rFonts w:ascii="Arial" w:hAnsi="Arial"/>
                <w:sz w:val="16"/>
              </w:rPr>
            </w:pPr>
            <w:r w:rsidRPr="00F860C2">
              <w:rPr>
                <w:rFonts w:ascii="Arial" w:hAnsi="Arial" w:cs="Arial"/>
                <w:color w:val="000000"/>
                <w:sz w:val="16"/>
                <w:szCs w:val="16"/>
              </w:rPr>
              <w:t>$830</w:t>
            </w:r>
          </w:p>
        </w:tc>
      </w:tr>
      <w:tr w14:paraId="44D4A3B2" w14:textId="77777777" w:rsidTr="66F5C1A4">
        <w:tblPrEx>
          <w:tblW w:w="0" w:type="auto"/>
          <w:jc w:val="center"/>
          <w:tblLook w:val="0000"/>
        </w:tblPrEx>
        <w:trPr>
          <w:cantSplit/>
          <w:jc w:val="center"/>
        </w:trPr>
        <w:tc>
          <w:tcPr>
            <w:tcW w:w="0" w:type="auto"/>
          </w:tcPr>
          <w:p w:rsidR="008D6035" w:rsidP="008D6035" w14:paraId="44D4A3A5" w14:textId="77777777">
            <w:pPr>
              <w:contextualSpacing/>
              <w:rPr>
                <w:rFonts w:ascii="Arial" w:hAnsi="Arial"/>
                <w:b/>
                <w:sz w:val="16"/>
              </w:rPr>
            </w:pPr>
          </w:p>
        </w:tc>
        <w:tc>
          <w:tcPr>
            <w:tcW w:w="0" w:type="auto"/>
          </w:tcPr>
          <w:p w:rsidR="008D6035" w:rsidP="008D6035" w14:paraId="44D4A3A7" w14:textId="30786EED">
            <w:pPr>
              <w:contextualSpacing/>
              <w:rPr>
                <w:rFonts w:ascii="Arial" w:hAnsi="Arial"/>
                <w:b/>
                <w:sz w:val="16"/>
              </w:rPr>
            </w:pPr>
            <w:r>
              <w:rPr>
                <w:rFonts w:ascii="Arial" w:hAnsi="Arial"/>
                <w:b/>
                <w:sz w:val="16"/>
              </w:rPr>
              <w:t>Totals</w:t>
            </w:r>
          </w:p>
        </w:tc>
        <w:tc>
          <w:tcPr>
            <w:tcW w:w="0" w:type="auto"/>
            <w:shd w:val="clear" w:color="auto" w:fill="FFFFFF" w:themeFill="background1"/>
          </w:tcPr>
          <w:p w:rsidR="008D6035" w:rsidP="008D6035" w14:paraId="44D4A3AB" w14:textId="10718E1E">
            <w:pPr>
              <w:contextualSpacing/>
              <w:jc w:val="right"/>
              <w:rPr>
                <w:rFonts w:ascii="Arial" w:hAnsi="Arial"/>
                <w:b/>
                <w:sz w:val="16"/>
              </w:rPr>
            </w:pPr>
            <w:r>
              <w:rPr>
                <w:rFonts w:ascii="Arial" w:hAnsi="Arial"/>
                <w:b/>
                <w:sz w:val="16"/>
              </w:rPr>
              <w:t>373,293</w:t>
            </w:r>
          </w:p>
        </w:tc>
        <w:tc>
          <w:tcPr>
            <w:tcW w:w="0" w:type="auto"/>
          </w:tcPr>
          <w:p w:rsidR="008D6035" w:rsidP="008D6035" w14:paraId="183B6FDE" w14:textId="1DB827F3">
            <w:pPr>
              <w:contextualSpacing/>
              <w:jc w:val="right"/>
              <w:rPr>
                <w:rFonts w:ascii="Arial" w:hAnsi="Arial"/>
                <w:b/>
                <w:sz w:val="16"/>
              </w:rPr>
            </w:pPr>
            <w:r>
              <w:rPr>
                <w:rFonts w:ascii="Arial" w:hAnsi="Arial"/>
                <w:b/>
                <w:sz w:val="16"/>
              </w:rPr>
              <w:t>-  -  -</w:t>
            </w:r>
          </w:p>
        </w:tc>
        <w:tc>
          <w:tcPr>
            <w:tcW w:w="0" w:type="auto"/>
          </w:tcPr>
          <w:p w:rsidR="008D6035" w:rsidP="008D6035" w14:paraId="44D4A3AD" w14:textId="3CE14887">
            <w:pPr>
              <w:contextualSpacing/>
              <w:jc w:val="right"/>
              <w:rPr>
                <w:rFonts w:ascii="Arial" w:hAnsi="Arial"/>
                <w:b/>
                <w:sz w:val="16"/>
              </w:rPr>
            </w:pPr>
            <w:r>
              <w:rPr>
                <w:rFonts w:ascii="Arial" w:hAnsi="Arial"/>
                <w:b/>
                <w:sz w:val="16"/>
              </w:rPr>
              <w:t>71,663</w:t>
            </w:r>
          </w:p>
        </w:tc>
        <w:tc>
          <w:tcPr>
            <w:tcW w:w="0" w:type="auto"/>
          </w:tcPr>
          <w:p w:rsidR="008D6035" w:rsidP="008D6035" w14:paraId="44D4A3AF" w14:textId="796067B6">
            <w:pPr>
              <w:contextualSpacing/>
              <w:jc w:val="right"/>
              <w:rPr>
                <w:rFonts w:ascii="Arial" w:hAnsi="Arial"/>
                <w:b/>
                <w:sz w:val="16"/>
              </w:rPr>
            </w:pPr>
            <w:r>
              <w:rPr>
                <w:rFonts w:ascii="Arial" w:hAnsi="Arial"/>
                <w:b/>
                <w:sz w:val="16"/>
              </w:rPr>
              <w:t>-  -  -</w:t>
            </w:r>
          </w:p>
        </w:tc>
        <w:tc>
          <w:tcPr>
            <w:tcW w:w="0" w:type="auto"/>
            <w:shd w:val="clear" w:color="auto" w:fill="auto"/>
            <w:vAlign w:val="center"/>
          </w:tcPr>
          <w:p w:rsidR="008D6035" w:rsidP="008D6035" w14:paraId="44D4A3B1" w14:textId="29A8462D">
            <w:pPr>
              <w:contextualSpacing/>
              <w:jc w:val="right"/>
              <w:rPr>
                <w:rFonts w:ascii="Arial" w:hAnsi="Arial"/>
                <w:b/>
                <w:sz w:val="16"/>
              </w:rPr>
            </w:pPr>
            <w:r w:rsidRPr="00F860C2">
              <w:rPr>
                <w:rFonts w:ascii="Arial" w:hAnsi="Arial" w:cs="Arial"/>
                <w:b/>
                <w:bCs/>
                <w:color w:val="000000"/>
                <w:sz w:val="16"/>
                <w:szCs w:val="16"/>
              </w:rPr>
              <w:t>$4,589,081</w:t>
            </w:r>
          </w:p>
        </w:tc>
      </w:tr>
    </w:tbl>
    <w:p w:rsidR="004E6505" w14:paraId="44D4A3B3" w14:textId="77777777">
      <w:pPr>
        <w:tabs>
          <w:tab w:val="left" w:pos="1455"/>
        </w:tabs>
        <w:jc w:val="both"/>
        <w:rPr>
          <w:rFonts w:ascii="Arial" w:hAnsi="Arial"/>
          <w:sz w:val="24"/>
        </w:rPr>
      </w:pPr>
    </w:p>
    <w:p w:rsidR="00B47505" w:rsidP="00B47505" w14:paraId="1E0D58C5" w14:textId="2218D76C">
      <w:pPr>
        <w:pStyle w:val="ListParagraph"/>
        <w:numPr>
          <w:ilvl w:val="0"/>
          <w:numId w:val="19"/>
        </w:numPr>
        <w:jc w:val="both"/>
        <w:rPr>
          <w:rFonts w:ascii="Arial" w:hAnsi="Arial"/>
          <w:b/>
          <w:sz w:val="24"/>
        </w:rPr>
      </w:pPr>
      <w:r>
        <w:rPr>
          <w:rFonts w:ascii="Arial" w:hAnsi="Arial"/>
          <w:b/>
          <w:sz w:val="24"/>
        </w:rPr>
        <w:t xml:space="preserve"> </w:t>
      </w:r>
      <w:r w:rsidRPr="00B423C8">
        <w:rPr>
          <w:rFonts w:ascii="Arial" w:hAnsi="Arial"/>
          <w:b/>
          <w:sz w:val="24"/>
        </w:rPr>
        <w:t>Explain the reasons for any program changes or adjustments reported on the burden worksheet</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46FCDE11" w14:textId="77777777" w:rsidTr="0036221F">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02C6C" w:rsidRPr="008E27CC" w:rsidP="0036221F" w14:paraId="3629367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02C6C" w:rsidRPr="008E27CC" w:rsidP="0036221F" w14:paraId="661B25CE"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02C6C" w:rsidRPr="008E27CC" w:rsidP="0036221F" w14:paraId="3A8640F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02C6C" w:rsidRPr="008E27CC" w:rsidP="0036221F" w14:paraId="4B779B4C"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02C6C" w:rsidRPr="008E27CC" w:rsidP="0036221F" w14:paraId="468DA2B4"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02C6C" w:rsidRPr="008E27CC" w:rsidP="0036221F" w14:paraId="42A7A30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402C6C" w:rsidRPr="008E27CC" w:rsidP="0036221F" w14:paraId="342693B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6097F383" w14:textId="77777777" w:rsidTr="0036221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8E27CC" w:rsidP="0036221F" w14:paraId="6DE01A2C"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49590EAF" w14:textId="3798EBBD">
            <w:pPr>
              <w:spacing w:line="225" w:lineRule="atLeast"/>
              <w:rPr>
                <w:rFonts w:ascii="Arial" w:hAnsi="Arial" w:cs="Arial"/>
                <w:sz w:val="17"/>
                <w:szCs w:val="17"/>
              </w:rPr>
            </w:pPr>
            <w:r>
              <w:rPr>
                <w:rFonts w:ascii="Arial" w:hAnsi="Arial" w:cs="Arial"/>
                <w:sz w:val="17"/>
                <w:szCs w:val="17"/>
              </w:rPr>
              <w:t>373,293</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78951D6C"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0B96ADE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361D9E" w:rsidP="0036221F" w14:paraId="2E9924BF" w14:textId="00987EC4">
            <w:pPr>
              <w:spacing w:line="225" w:lineRule="atLeast"/>
              <w:rPr>
                <w:rFonts w:ascii="Arial" w:hAnsi="Arial" w:cs="Arial"/>
                <w:sz w:val="17"/>
                <w:szCs w:val="17"/>
              </w:rPr>
            </w:pPr>
            <w:r w:rsidRPr="000965A1">
              <w:rPr>
                <w:rFonts w:ascii="Arial" w:hAnsi="Arial" w:cs="Arial"/>
                <w:sz w:val="17"/>
                <w:szCs w:val="17"/>
              </w:rPr>
              <w:t>35,911</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442379F8"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200AFCFB" w14:textId="2734EBB2">
            <w:pPr>
              <w:spacing w:line="225" w:lineRule="atLeast"/>
              <w:rPr>
                <w:rFonts w:ascii="Arial" w:hAnsi="Arial" w:cs="Arial"/>
                <w:sz w:val="17"/>
                <w:szCs w:val="17"/>
              </w:rPr>
            </w:pPr>
            <w:r>
              <w:rPr>
                <w:rFonts w:ascii="Arial" w:hAnsi="Arial" w:cs="Arial"/>
                <w:sz w:val="17"/>
                <w:szCs w:val="17"/>
              </w:rPr>
              <w:t>337,382</w:t>
            </w:r>
          </w:p>
        </w:tc>
      </w:tr>
      <w:tr w14:paraId="042FAADE" w14:textId="77777777" w:rsidTr="0036221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8E27CC" w:rsidP="0036221F" w14:paraId="4065C99F"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w:t>
            </w:r>
            <w:r w:rsidRPr="008E27CC">
              <w:rPr>
                <w:rFonts w:ascii="Arial" w:hAnsi="Arial" w:cs="Arial"/>
                <w:color w:val="56606F"/>
                <w:sz w:val="17"/>
                <w:szCs w:val="17"/>
              </w:rPr>
              <w:t>Hr</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1BF4BB38" w14:textId="7543D528">
            <w:pPr>
              <w:spacing w:line="225" w:lineRule="atLeast"/>
              <w:rPr>
                <w:rFonts w:ascii="Arial" w:hAnsi="Arial" w:cs="Arial"/>
                <w:sz w:val="17"/>
                <w:szCs w:val="17"/>
              </w:rPr>
            </w:pPr>
            <w:r>
              <w:rPr>
                <w:rFonts w:ascii="Arial" w:hAnsi="Arial" w:cs="Arial"/>
                <w:sz w:val="17"/>
                <w:szCs w:val="17"/>
              </w:rPr>
              <w:t>265,556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16BF20BF"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3D580B37"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361D9E" w:rsidP="0036221F" w14:paraId="75B30FEC" w14:textId="465542F6">
            <w:pPr>
              <w:spacing w:line="225" w:lineRule="atLeast"/>
              <w:rPr>
                <w:rFonts w:ascii="Arial" w:hAnsi="Arial" w:cs="Arial"/>
                <w:sz w:val="17"/>
                <w:szCs w:val="17"/>
              </w:rPr>
            </w:pPr>
            <w:r w:rsidRPr="000965A1">
              <w:rPr>
                <w:rFonts w:ascii="Arial" w:hAnsi="Arial" w:cs="Arial"/>
                <w:sz w:val="17"/>
                <w:szCs w:val="17"/>
              </w:rPr>
              <w:t>53,917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7176D3DB"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76AA73F6" w14:textId="02743041">
            <w:pPr>
              <w:spacing w:line="225" w:lineRule="atLeast"/>
              <w:rPr>
                <w:rFonts w:ascii="Arial" w:hAnsi="Arial" w:cs="Arial"/>
                <w:sz w:val="17"/>
                <w:szCs w:val="17"/>
              </w:rPr>
            </w:pPr>
            <w:r>
              <w:rPr>
                <w:rFonts w:ascii="Arial" w:hAnsi="Arial" w:cs="Arial"/>
                <w:sz w:val="17"/>
                <w:szCs w:val="17"/>
              </w:rPr>
              <w:t>211,639</w:t>
            </w:r>
          </w:p>
        </w:tc>
      </w:tr>
      <w:tr w14:paraId="5F72D1F2" w14:textId="77777777" w:rsidTr="0036221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8E1811" w:rsidP="0036221F" w14:paraId="33BABBEC"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8E1811" w:rsidP="0036221F" w14:paraId="1DC82C32" w14:textId="4FF6BE3E">
            <w:pPr>
              <w:spacing w:line="225" w:lineRule="atLeast"/>
              <w:rPr>
                <w:rFonts w:ascii="Arial" w:hAnsi="Arial" w:cs="Arial"/>
                <w:sz w:val="17"/>
                <w:szCs w:val="17"/>
              </w:rPr>
            </w:pPr>
            <w:r>
              <w:rPr>
                <w:rFonts w:ascii="Arial" w:hAnsi="Arial" w:cs="Arial"/>
                <w:sz w:val="17"/>
                <w:szCs w:val="17"/>
              </w:rPr>
              <w:t>43,517,005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8E1811" w:rsidP="0036221F" w14:paraId="23543D60" w14:textId="77777777">
            <w:pPr>
              <w:spacing w:line="225" w:lineRule="atLeast"/>
              <w:rPr>
                <w:rFonts w:ascii="Arial" w:hAnsi="Arial" w:cs="Arial"/>
                <w:sz w:val="17"/>
                <w:szCs w:val="17"/>
              </w:rPr>
            </w:pPr>
            <w:r w:rsidRPr="008E1811">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8E1811" w:rsidP="0036221F" w14:paraId="71C36317"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361D9E" w:rsidP="0036221F" w14:paraId="6FBD53AD" w14:textId="47ED396C">
            <w:pPr>
              <w:spacing w:line="225" w:lineRule="atLeast"/>
              <w:rPr>
                <w:rFonts w:ascii="Arial" w:hAnsi="Arial" w:cs="Arial"/>
                <w:sz w:val="17"/>
                <w:szCs w:val="17"/>
              </w:rPr>
            </w:pPr>
            <w:r w:rsidRPr="000965A1">
              <w:rPr>
                <w:rFonts w:ascii="Arial" w:hAnsi="Arial" w:cs="Arial"/>
                <w:sz w:val="17"/>
                <w:szCs w:val="17"/>
              </w:rPr>
              <w:t>3,814,865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4D400A75"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402C6C" w:rsidRPr="00216B80" w:rsidP="0036221F" w14:paraId="2CDE1906" w14:textId="500D3FBC">
            <w:pPr>
              <w:spacing w:line="225" w:lineRule="atLeast"/>
              <w:rPr>
                <w:rFonts w:ascii="Arial" w:hAnsi="Arial" w:cs="Arial"/>
                <w:sz w:val="17"/>
                <w:szCs w:val="17"/>
              </w:rPr>
            </w:pPr>
            <w:r>
              <w:rPr>
                <w:rFonts w:ascii="Arial" w:hAnsi="Arial" w:cs="Arial"/>
                <w:sz w:val="17"/>
                <w:szCs w:val="17"/>
              </w:rPr>
              <w:t>39,702,140</w:t>
            </w:r>
          </w:p>
        </w:tc>
      </w:tr>
    </w:tbl>
    <w:p w:rsidR="00B47505" w:rsidRPr="00D61696" w:rsidP="00B47505" w14:paraId="1CD37D4F" w14:textId="77777777">
      <w:pPr>
        <w:jc w:val="both"/>
        <w:rPr>
          <w:rFonts w:ascii="Arial" w:hAnsi="Arial"/>
          <w:color w:val="00B0F0"/>
          <w:sz w:val="24"/>
          <w:lang w:val="en-GB"/>
        </w:rPr>
      </w:pPr>
    </w:p>
    <w:p w:rsidR="00402C6C" w:rsidRPr="00F860C2" w:rsidP="00402C6C" w14:paraId="69FD1B2F" w14:textId="77777777">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u w:val="single"/>
        </w:rPr>
      </w:pPr>
      <w:r w:rsidRPr="00F860C2">
        <w:rPr>
          <w:rFonts w:ascii="Arial" w:hAnsi="Arial" w:cs="Arial"/>
          <w:sz w:val="24"/>
          <w:szCs w:val="24"/>
          <w:u w:val="single"/>
        </w:rPr>
        <w:t>Change in Respondents and Hourly Burden due to Adjustment in Agency Estimate</w:t>
      </w:r>
    </w:p>
    <w:p w:rsidR="00402C6C" w:rsidRPr="00F860C2" w:rsidP="00402C6C" w14:paraId="2E08C346" w14:textId="77777777">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p>
    <w:p w:rsidR="00402C6C" w:rsidRPr="00F860C2" w:rsidP="00402C6C" w14:paraId="21382F2C" w14:textId="7D7CAEE0">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sz w:val="24"/>
          <w:szCs w:val="24"/>
        </w:rPr>
      </w:pPr>
      <w:r w:rsidRPr="00F860C2">
        <w:rPr>
          <w:rFonts w:ascii="Arial" w:hAnsi="Arial" w:cs="Arial"/>
          <w:sz w:val="24"/>
          <w:szCs w:val="24"/>
        </w:rPr>
        <w:t xml:space="preserve">The total number of respondents has </w:t>
      </w:r>
      <w:r w:rsidRPr="00F860C2" w:rsidR="00904865">
        <w:rPr>
          <w:rFonts w:ascii="Arial" w:hAnsi="Arial" w:cs="Arial"/>
          <w:sz w:val="24"/>
          <w:szCs w:val="24"/>
        </w:rPr>
        <w:t xml:space="preserve">increased </w:t>
      </w:r>
      <w:r w:rsidRPr="00F860C2">
        <w:rPr>
          <w:rFonts w:ascii="Arial" w:hAnsi="Arial" w:cs="Arial"/>
          <w:sz w:val="24"/>
          <w:szCs w:val="24"/>
        </w:rPr>
        <w:t xml:space="preserve">by </w:t>
      </w:r>
      <w:r w:rsidRPr="00F860C2" w:rsidR="00904865">
        <w:rPr>
          <w:rFonts w:ascii="Arial" w:hAnsi="Arial" w:cs="Arial"/>
          <w:sz w:val="24"/>
          <w:szCs w:val="24"/>
        </w:rPr>
        <w:t xml:space="preserve">35,911 </w:t>
      </w:r>
      <w:r w:rsidRPr="00F860C2">
        <w:rPr>
          <w:rFonts w:ascii="Arial" w:hAnsi="Arial" w:cs="Arial"/>
          <w:sz w:val="24"/>
          <w:szCs w:val="24"/>
        </w:rPr>
        <w:t xml:space="preserve">due to estimated fluctuations in the number of responses/submissions in this information collection.  This </w:t>
      </w:r>
      <w:r w:rsidRPr="00F860C2" w:rsidR="00904865">
        <w:rPr>
          <w:rFonts w:ascii="Arial" w:hAnsi="Arial" w:cs="Arial"/>
          <w:sz w:val="24"/>
          <w:szCs w:val="24"/>
        </w:rPr>
        <w:t xml:space="preserve">increase </w:t>
      </w:r>
      <w:r w:rsidRPr="00F860C2">
        <w:rPr>
          <w:rFonts w:ascii="Arial" w:hAnsi="Arial" w:cs="Arial"/>
          <w:sz w:val="24"/>
          <w:szCs w:val="24"/>
        </w:rPr>
        <w:t>in the number of respondents and responses results in a</w:t>
      </w:r>
      <w:r w:rsidRPr="00F860C2" w:rsidR="00904865">
        <w:rPr>
          <w:rFonts w:ascii="Arial" w:hAnsi="Arial" w:cs="Arial"/>
          <w:sz w:val="24"/>
          <w:szCs w:val="24"/>
        </w:rPr>
        <w:t xml:space="preserve">n increase </w:t>
      </w:r>
      <w:r w:rsidRPr="00F860C2">
        <w:rPr>
          <w:rFonts w:ascii="Arial" w:hAnsi="Arial" w:cs="Arial"/>
          <w:sz w:val="24"/>
          <w:szCs w:val="24"/>
        </w:rPr>
        <w:t xml:space="preserve">of </w:t>
      </w:r>
      <w:r w:rsidRPr="00F860C2" w:rsidR="00904865">
        <w:rPr>
          <w:rFonts w:ascii="Arial" w:hAnsi="Arial" w:cs="Arial"/>
          <w:sz w:val="24"/>
          <w:szCs w:val="24"/>
        </w:rPr>
        <w:t xml:space="preserve">53,917 </w:t>
      </w:r>
      <w:r w:rsidRPr="00F860C2">
        <w:rPr>
          <w:rFonts w:ascii="Arial" w:hAnsi="Arial" w:cs="Arial"/>
          <w:sz w:val="24"/>
          <w:szCs w:val="24"/>
        </w:rPr>
        <w:t xml:space="preserve">hours in the annual time burden estimates.  </w:t>
      </w:r>
    </w:p>
    <w:p w:rsidR="00402C6C" w:rsidRPr="00EA2AEA" w:rsidP="00402C6C" w14:paraId="03765D31" w14:textId="77777777">
      <w:pPr>
        <w:tabs>
          <w:tab w:val="left" w:pos="-1080"/>
          <w:tab w:val="left" w:pos="-720"/>
          <w:tab w:val="left" w:pos="150"/>
          <w:tab w:val="left" w:pos="720"/>
          <w:tab w:val="left" w:pos="1440"/>
          <w:tab w:val="left" w:pos="1800"/>
          <w:tab w:val="left" w:pos="3930"/>
          <w:tab w:val="left" w:pos="4290"/>
          <w:tab w:val="left" w:pos="5760"/>
        </w:tabs>
        <w:autoSpaceDE w:val="0"/>
        <w:autoSpaceDN w:val="0"/>
        <w:adjustRightInd w:val="0"/>
        <w:jc w:val="both"/>
        <w:rPr>
          <w:rFonts w:ascii="Arial" w:hAnsi="Arial" w:cs="Arial"/>
          <w:color w:val="FF0000"/>
          <w:sz w:val="24"/>
          <w:szCs w:val="24"/>
        </w:rPr>
      </w:pPr>
    </w:p>
    <w:p w:rsidR="00402C6C" w:rsidRPr="00F860C2" w:rsidP="00402C6C" w14:paraId="6EE1C8BC" w14:textId="334DD1EB">
      <w:pPr>
        <w:widowControl w:val="0"/>
        <w:autoSpaceDE w:val="0"/>
        <w:autoSpaceDN w:val="0"/>
        <w:adjustRightInd w:val="0"/>
        <w:rPr>
          <w:rFonts w:ascii="Arial" w:hAnsi="Arial" w:cs="Arial"/>
          <w:sz w:val="24"/>
          <w:szCs w:val="24"/>
          <w:u w:val="single"/>
        </w:rPr>
      </w:pPr>
      <w:r w:rsidRPr="00F860C2">
        <w:rPr>
          <w:rFonts w:ascii="Arial" w:hAnsi="Arial" w:cs="Arial"/>
          <w:sz w:val="24"/>
          <w:szCs w:val="24"/>
          <w:u w:val="single"/>
        </w:rPr>
        <w:t xml:space="preserve">Changes in Annual (Non-hour) Costs </w:t>
      </w:r>
      <w:r w:rsidRPr="00F860C2" w:rsidR="188B2D14">
        <w:rPr>
          <w:rFonts w:ascii="Arial" w:hAnsi="Arial" w:cs="Arial"/>
          <w:sz w:val="24"/>
          <w:szCs w:val="24"/>
          <w:u w:val="single"/>
        </w:rPr>
        <w:t>D</w:t>
      </w:r>
      <w:r w:rsidRPr="00F860C2">
        <w:rPr>
          <w:rFonts w:ascii="Arial" w:hAnsi="Arial" w:cs="Arial"/>
          <w:sz w:val="24"/>
          <w:szCs w:val="24"/>
          <w:u w:val="single"/>
        </w:rPr>
        <w:t>ue to Adjustment in Agency Estimate</w:t>
      </w:r>
    </w:p>
    <w:p w:rsidR="00657E46" w:rsidP="00402C6C" w14:paraId="4F30B9B0" w14:textId="77777777">
      <w:pPr>
        <w:widowControl w:val="0"/>
        <w:autoSpaceDE w:val="0"/>
        <w:autoSpaceDN w:val="0"/>
        <w:adjustRightInd w:val="0"/>
        <w:rPr>
          <w:rFonts w:ascii="Arial" w:hAnsi="Arial" w:cs="Arial"/>
          <w:sz w:val="24"/>
          <w:szCs w:val="24"/>
        </w:rPr>
      </w:pPr>
    </w:p>
    <w:p w:rsidR="00904865" w:rsidRPr="00F860C2" w:rsidP="00402C6C" w14:paraId="2AA88187" w14:textId="03AA6985">
      <w:pPr>
        <w:widowControl w:val="0"/>
        <w:autoSpaceDE w:val="0"/>
        <w:autoSpaceDN w:val="0"/>
        <w:adjustRightInd w:val="0"/>
        <w:rPr>
          <w:rFonts w:ascii="Arial" w:hAnsi="Arial" w:cs="Arial"/>
          <w:sz w:val="24"/>
          <w:szCs w:val="24"/>
          <w:u w:val="single"/>
        </w:rPr>
      </w:pPr>
      <w:r w:rsidRPr="00F860C2">
        <w:rPr>
          <w:rFonts w:ascii="Arial" w:hAnsi="Arial" w:cs="Arial"/>
          <w:sz w:val="24"/>
          <w:szCs w:val="24"/>
        </w:rPr>
        <w:t xml:space="preserve">The total number of </w:t>
      </w:r>
      <w:r>
        <w:rPr>
          <w:rFonts w:ascii="Arial" w:hAnsi="Arial" w:cs="Arial"/>
          <w:sz w:val="24"/>
          <w:szCs w:val="24"/>
        </w:rPr>
        <w:t>annual non-hour costs</w:t>
      </w:r>
      <w:r w:rsidRPr="00F860C2">
        <w:rPr>
          <w:rFonts w:ascii="Arial" w:hAnsi="Arial" w:cs="Arial"/>
          <w:sz w:val="24"/>
          <w:szCs w:val="24"/>
        </w:rPr>
        <w:t xml:space="preserve"> has increased by </w:t>
      </w:r>
      <w:r>
        <w:rPr>
          <w:rFonts w:ascii="Arial" w:hAnsi="Arial" w:cs="Arial"/>
          <w:sz w:val="24"/>
          <w:szCs w:val="24"/>
        </w:rPr>
        <w:t>$3,814,865</w:t>
      </w:r>
      <w:r w:rsidRPr="00F860C2">
        <w:rPr>
          <w:rFonts w:ascii="Arial" w:hAnsi="Arial" w:cs="Arial"/>
          <w:sz w:val="24"/>
          <w:szCs w:val="24"/>
        </w:rPr>
        <w:t xml:space="preserve"> due to </w:t>
      </w:r>
      <w:r>
        <w:rPr>
          <w:rFonts w:ascii="Arial" w:hAnsi="Arial" w:cs="Arial"/>
          <w:sz w:val="24"/>
          <w:szCs w:val="24"/>
        </w:rPr>
        <w:t xml:space="preserve">the </w:t>
      </w:r>
      <w:r w:rsidR="00C87805">
        <w:rPr>
          <w:rFonts w:ascii="Arial" w:hAnsi="Arial" w:cs="Arial"/>
          <w:sz w:val="24"/>
          <w:szCs w:val="24"/>
        </w:rPr>
        <w:t xml:space="preserve">estimated fluctuations in the </w:t>
      </w:r>
      <w:r w:rsidR="00C87805">
        <w:rPr>
          <w:rFonts w:ascii="Arial" w:hAnsi="Arial" w:cs="Arial"/>
          <w:sz w:val="24"/>
          <w:szCs w:val="24"/>
        </w:rPr>
        <w:t>number</w:t>
      </w:r>
      <w:r w:rsidR="00C87805">
        <w:rPr>
          <w:rFonts w:ascii="Arial" w:hAnsi="Arial" w:cs="Arial"/>
          <w:sz w:val="24"/>
          <w:szCs w:val="24"/>
        </w:rPr>
        <w:t xml:space="preserve"> of responses/submission in this information collection.  </w:t>
      </w:r>
      <w:r w:rsidRPr="00F860C2">
        <w:rPr>
          <w:rFonts w:ascii="Arial" w:hAnsi="Arial" w:cs="Arial"/>
          <w:sz w:val="24"/>
          <w:szCs w:val="24"/>
        </w:rPr>
        <w:t xml:space="preserve">  </w:t>
      </w:r>
    </w:p>
    <w:p w:rsidR="00904865" w:rsidRPr="00E23ED2" w:rsidP="00402C6C" w14:paraId="0353812D" w14:textId="77777777">
      <w:pPr>
        <w:widowControl w:val="0"/>
        <w:autoSpaceDE w:val="0"/>
        <w:autoSpaceDN w:val="0"/>
        <w:adjustRightInd w:val="0"/>
        <w:rPr>
          <w:rFonts w:ascii="Arial" w:hAnsi="Arial" w:cs="Arial"/>
          <w:color w:val="FF0000"/>
          <w:sz w:val="24"/>
          <w:szCs w:val="24"/>
          <w:u w:val="single"/>
        </w:rPr>
      </w:pPr>
    </w:p>
    <w:p w:rsidR="004E6505" w:rsidRPr="00B423C8" w:rsidP="00B423C8" w14:paraId="44D4A3F8" w14:textId="2F14321F">
      <w:pPr>
        <w:pStyle w:val="ListParagraph"/>
        <w:numPr>
          <w:ilvl w:val="0"/>
          <w:numId w:val="19"/>
        </w:numPr>
        <w:jc w:val="both"/>
        <w:rPr>
          <w:rFonts w:ascii="Arial" w:hAnsi="Arial"/>
          <w:sz w:val="24"/>
        </w:rPr>
      </w:pPr>
      <w:r>
        <w:rPr>
          <w:rFonts w:ascii="Arial" w:hAnsi="Arial"/>
          <w:b/>
          <w:bCs/>
          <w:sz w:val="24"/>
        </w:rPr>
        <w:t xml:space="preserve"> </w:t>
      </w:r>
      <w:r w:rsidRPr="00B423C8" w:rsidR="00B423C8">
        <w:rPr>
          <w:rFonts w:ascii="Arial" w:hAnsi="Arial"/>
          <w:b/>
          <w:bCs/>
          <w:sz w:val="24"/>
        </w:rPr>
        <w:t xml:space="preserve"> analytical techniques that will be used. Provide the time schedule for the entire project, including beginning and ending dates of the collection of information, completion of report, publication dates, and other actions.</w:t>
      </w:r>
    </w:p>
    <w:p w:rsidR="004E6505" w14:paraId="44D4A3F9" w14:textId="77777777">
      <w:pPr>
        <w:jc w:val="both"/>
        <w:rPr>
          <w:rFonts w:ascii="Arial" w:hAnsi="Arial"/>
          <w:sz w:val="24"/>
        </w:rPr>
      </w:pPr>
    </w:p>
    <w:p w:rsidR="004E6505" w14:paraId="44D4A3FA" w14:textId="77777777">
      <w:pPr>
        <w:pStyle w:val="BodyText2"/>
      </w:pPr>
      <w:r>
        <w:t>There is no plan to publish this information for statistical use.</w:t>
      </w:r>
    </w:p>
    <w:p w:rsidR="00F2168B" w14:paraId="44D4A3FB" w14:textId="77777777">
      <w:pPr>
        <w:jc w:val="both"/>
        <w:rPr>
          <w:rFonts w:ascii="Arial" w:hAnsi="Arial"/>
          <w:sz w:val="24"/>
        </w:rPr>
      </w:pPr>
    </w:p>
    <w:p w:rsidR="00B423C8" w:rsidRPr="00CC0062" w:rsidP="00B423C8" w14:paraId="7652632E" w14:textId="77777777">
      <w:pPr>
        <w:pStyle w:val="ListParagraph"/>
        <w:numPr>
          <w:ilvl w:val="0"/>
          <w:numId w:val="19"/>
        </w:numPr>
        <w:jc w:val="both"/>
        <w:rPr>
          <w:rFonts w:ascii="Arial" w:hAnsi="Arial"/>
          <w:b/>
          <w:bCs/>
          <w:sz w:val="24"/>
        </w:rPr>
      </w:pPr>
      <w:r w:rsidRPr="00CC0062">
        <w:rPr>
          <w:rFonts w:ascii="Arial" w:hAnsi="Arial"/>
          <w:b/>
          <w:bCs/>
          <w:sz w:val="24"/>
        </w:rPr>
        <w:t>If seeking approval to not display the expiration date for OMB approval of the information collection, explain the reasons that display would be inappropriate.</w:t>
      </w:r>
    </w:p>
    <w:p w:rsidR="004E6505" w14:paraId="44D4A3FD" w14:textId="383C6188">
      <w:pPr>
        <w:jc w:val="both"/>
        <w:rPr>
          <w:rFonts w:ascii="Arial" w:hAnsi="Arial"/>
          <w:sz w:val="24"/>
        </w:rPr>
      </w:pPr>
    </w:p>
    <w:p w:rsidR="004E6505" w14:paraId="44D4A3FE" w14:textId="77777777">
      <w:pPr>
        <w:jc w:val="both"/>
        <w:rPr>
          <w:rFonts w:ascii="Arial" w:hAnsi="Arial"/>
          <w:sz w:val="24"/>
        </w:rPr>
      </w:pPr>
      <w:r>
        <w:rPr>
          <w:rFonts w:ascii="Arial" w:hAnsi="Arial"/>
          <w:sz w:val="24"/>
        </w:rPr>
        <w:t xml:space="preserve">The forms in this information collection will display the OMB Control Number and the date on which OMB’s approval of this information collection expires. </w:t>
      </w:r>
    </w:p>
    <w:p w:rsidR="004E6505" w14:paraId="44D4A3FF" w14:textId="77777777">
      <w:pPr>
        <w:jc w:val="both"/>
        <w:rPr>
          <w:rFonts w:ascii="Arial" w:hAnsi="Arial"/>
          <w:sz w:val="24"/>
        </w:rPr>
      </w:pPr>
      <w:r>
        <w:rPr>
          <w:rFonts w:ascii="Arial" w:hAnsi="Arial"/>
          <w:sz w:val="24"/>
        </w:rPr>
        <w:t xml:space="preserve"> </w:t>
      </w:r>
    </w:p>
    <w:p w:rsidR="004E6505" w:rsidRPr="00B423C8" w:rsidP="00B423C8" w14:paraId="44D4A400" w14:textId="788BCDE9">
      <w:pPr>
        <w:pStyle w:val="ListParagraph"/>
        <w:numPr>
          <w:ilvl w:val="0"/>
          <w:numId w:val="19"/>
        </w:numPr>
        <w:jc w:val="both"/>
        <w:rPr>
          <w:rFonts w:ascii="Arial" w:hAnsi="Arial"/>
          <w:b/>
          <w:sz w:val="24"/>
        </w:rPr>
      </w:pPr>
      <w:r w:rsidRPr="00B423C8">
        <w:rPr>
          <w:rFonts w:ascii="Arial" w:hAnsi="Arial"/>
          <w:b/>
          <w:bCs/>
          <w:sz w:val="24"/>
        </w:rPr>
        <w:t>Explain each exception to the topics of the certification statement identified in “Certification for Paperwork Reduction Act Submissions</w:t>
      </w:r>
    </w:p>
    <w:p w:rsidR="004E6505" w14:paraId="44D4A401" w14:textId="77777777">
      <w:pPr>
        <w:jc w:val="both"/>
        <w:rPr>
          <w:rFonts w:ascii="Arial" w:hAnsi="Arial"/>
          <w:sz w:val="24"/>
        </w:rPr>
      </w:pPr>
    </w:p>
    <w:p w:rsidR="004E6505" w14:paraId="44D4A402" w14:textId="77777777">
      <w:pPr>
        <w:jc w:val="both"/>
        <w:rPr>
          <w:rFonts w:ascii="Arial" w:hAnsi="Arial"/>
          <w:sz w:val="24"/>
        </w:rPr>
      </w:pPr>
      <w:r>
        <w:rPr>
          <w:rFonts w:ascii="Arial" w:hAnsi="Arial"/>
          <w:sz w:val="24"/>
        </w:rPr>
        <w:t>This collection of information does not include any exceptions to the certificate statement.</w:t>
      </w:r>
    </w:p>
    <w:p w:rsidR="0070489E" w14:paraId="44D4A405" w14:textId="77777777">
      <w:pPr>
        <w:jc w:val="both"/>
        <w:rPr>
          <w:rFonts w:ascii="Arial" w:hAnsi="Arial"/>
          <w:sz w:val="24"/>
        </w:rPr>
      </w:pPr>
    </w:p>
    <w:p w:rsidR="004E6505" w14:paraId="44D4A406" w14:textId="77777777">
      <w:pPr>
        <w:pStyle w:val="Heading1"/>
        <w:tabs>
          <w:tab w:val="clear" w:pos="720"/>
        </w:tabs>
      </w:pPr>
      <w:r>
        <w:t>B.</w:t>
      </w:r>
      <w:r>
        <w:tab/>
        <w:t>COLLECTIONS OF INFORMATION EMPLOYING STATISTICAL METHODS</w:t>
      </w:r>
    </w:p>
    <w:p w:rsidR="004E6505" w14:paraId="44D4A407" w14:textId="77777777">
      <w:pPr>
        <w:jc w:val="both"/>
        <w:rPr>
          <w:rFonts w:ascii="Arial" w:hAnsi="Arial"/>
          <w:sz w:val="24"/>
        </w:rPr>
      </w:pPr>
    </w:p>
    <w:p w:rsidR="004E6505" w14:paraId="44D4A408" w14:textId="77777777">
      <w:pPr>
        <w:jc w:val="both"/>
        <w:rPr>
          <w:rFonts w:ascii="Arial" w:hAnsi="Arial"/>
          <w:sz w:val="24"/>
        </w:rPr>
      </w:pPr>
      <w:r>
        <w:rPr>
          <w:rFonts w:ascii="Arial" w:hAnsi="Arial"/>
          <w:sz w:val="24"/>
        </w:rPr>
        <w:t>This collection of information does not employ statistical methods.</w:t>
      </w:r>
    </w:p>
    <w:p w:rsidR="004E6505" w:rsidP="00335729" w14:paraId="44D4A40A" w14:textId="77777777">
      <w:pPr>
        <w:pStyle w:val="Heading6"/>
        <w:jc w:val="left"/>
        <w:rPr>
          <w:b/>
          <w:sz w:val="22"/>
        </w:rPr>
      </w:pPr>
    </w:p>
    <w:p w:rsidR="004E6505" w14:paraId="44D4A40C" w14:textId="77777777"/>
    <w:sectPr>
      <w:footerReference w:type="even" r:id="rId10"/>
      <w:footerReference w:type="default" r:id="rId11"/>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3CD" w14:paraId="44D4A42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AD53CD" w14:paraId="44D4A4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53CD" w:rsidRPr="00E23ED2" w14:paraId="44D4A422" w14:textId="4D55F18A">
    <w:pPr>
      <w:pStyle w:val="Footer"/>
      <w:framePr w:wrap="around" w:vAnchor="text" w:hAnchor="margin" w:xAlign="center" w:y="1"/>
      <w:rPr>
        <w:rStyle w:val="PageNumber"/>
        <w:rFonts w:ascii="Arial" w:hAnsi="Arial" w:cs="Arial"/>
      </w:rPr>
    </w:pPr>
    <w:r w:rsidRPr="00E23ED2">
      <w:rPr>
        <w:rStyle w:val="PageNumber"/>
        <w:rFonts w:ascii="Arial" w:hAnsi="Arial" w:cs="Arial"/>
      </w:rPr>
      <w:fldChar w:fldCharType="begin"/>
    </w:r>
    <w:r w:rsidRPr="00E23ED2">
      <w:rPr>
        <w:rStyle w:val="PageNumber"/>
        <w:rFonts w:ascii="Arial" w:hAnsi="Arial" w:cs="Arial"/>
      </w:rPr>
      <w:instrText xml:space="preserve">PAGE  </w:instrText>
    </w:r>
    <w:r w:rsidRPr="00E23ED2">
      <w:rPr>
        <w:rStyle w:val="PageNumber"/>
        <w:rFonts w:ascii="Arial" w:hAnsi="Arial" w:cs="Arial"/>
      </w:rPr>
      <w:fldChar w:fldCharType="separate"/>
    </w:r>
    <w:r w:rsidRPr="00E23ED2">
      <w:rPr>
        <w:rStyle w:val="PageNumber"/>
        <w:rFonts w:ascii="Arial" w:hAnsi="Arial" w:cs="Arial"/>
        <w:noProof/>
      </w:rPr>
      <w:t>17</w:t>
    </w:r>
    <w:r w:rsidRPr="00E23ED2">
      <w:rPr>
        <w:rStyle w:val="PageNumber"/>
        <w:rFonts w:ascii="Arial" w:hAnsi="Arial" w:cs="Arial"/>
      </w:rPr>
      <w:fldChar w:fldCharType="end"/>
    </w:r>
  </w:p>
  <w:p w:rsidR="00AD53CD" w14:paraId="44D4A4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72D9C" w14:paraId="7D592B9D" w14:textId="77777777">
      <w:r>
        <w:separator/>
      </w:r>
    </w:p>
  </w:footnote>
  <w:footnote w:type="continuationSeparator" w:id="1">
    <w:p w:rsidR="00272D9C" w14:paraId="35F91CFF" w14:textId="77777777">
      <w:r>
        <w:continuationSeparator/>
      </w:r>
    </w:p>
  </w:footnote>
  <w:footnote w:id="2">
    <w:p w:rsidR="00AD53CD" w:rsidRPr="009B6F0F" w:rsidP="001A5196" w14:paraId="13F75344" w14:textId="47A278DC">
      <w:pPr>
        <w:pStyle w:val="FootnoteText"/>
        <w:rPr>
          <w:rFonts w:ascii="Arial" w:hAnsi="Arial" w:cs="Arial"/>
        </w:rPr>
      </w:pPr>
      <w:r w:rsidRPr="009B6F0F">
        <w:rPr>
          <w:rStyle w:val="FootnoteReference"/>
          <w:rFonts w:ascii="Arial" w:hAnsi="Arial" w:cs="Arial"/>
          <w:sz w:val="16"/>
        </w:rPr>
        <w:footnoteRef/>
      </w:r>
      <w:r>
        <w:rPr>
          <w:rFonts w:ascii="Arial" w:hAnsi="Arial" w:cs="Arial"/>
          <w:sz w:val="16"/>
        </w:rPr>
        <w:t xml:space="preserve"> </w:t>
      </w:r>
      <w:hyperlink r:id="rId1" w:history="1">
        <w:r w:rsidRPr="00F30B42" w:rsidR="002876FD">
          <w:rPr>
            <w:rStyle w:val="Hyperlink"/>
            <w:rFonts w:ascii="Arial" w:hAnsi="Arial" w:cs="Arial"/>
            <w:sz w:val="16"/>
          </w:rPr>
          <w:t>https://www.govinfo.gov/content/pkg/FR-2023-12-04/pdf/2023-26556.pdf</w:t>
        </w:r>
      </w:hyperlink>
      <w:r w:rsidR="002876FD">
        <w:rPr>
          <w:rFonts w:ascii="Arial" w:hAnsi="Arial" w:cs="Arial"/>
          <w:sz w:val="16"/>
        </w:rPr>
        <w:t>.</w:t>
      </w:r>
      <w:r w:rsidR="002876FD">
        <w:rPr>
          <w:rFonts w:ascii="Arial" w:hAnsi="Arial" w:cs="Arial"/>
          <w:sz w:val="16"/>
          <w:highlight w:val="yellow"/>
        </w:rPr>
        <w:t xml:space="preserve"> </w:t>
      </w:r>
    </w:p>
  </w:footnote>
  <w:footnote w:id="3">
    <w:p w:rsidR="00AD53CD" w:rsidRPr="00EA2AEA" w14:paraId="439631DE" w14:textId="192926B0">
      <w:pPr>
        <w:pStyle w:val="FootnoteText"/>
        <w:rPr>
          <w:rFonts w:ascii="Arial" w:hAnsi="Arial" w:cs="Arial"/>
        </w:rPr>
      </w:pPr>
      <w:r w:rsidRPr="00EA2AEA">
        <w:rPr>
          <w:rStyle w:val="FootnoteReference"/>
          <w:rFonts w:ascii="Arial" w:hAnsi="Arial" w:cs="Arial"/>
          <w:sz w:val="16"/>
        </w:rPr>
        <w:footnoteRef/>
      </w:r>
      <w:r w:rsidRPr="00EA2AEA">
        <w:rPr>
          <w:rFonts w:ascii="Arial" w:hAnsi="Arial" w:cs="Arial"/>
          <w:sz w:val="16"/>
        </w:rPr>
        <w:t xml:space="preserve"> </w:t>
      </w:r>
      <w:hyperlink r:id="rId2" w:history="1">
        <w:r w:rsidRPr="00EA2AEA">
          <w:rPr>
            <w:rStyle w:val="Hyperlink"/>
            <w:rFonts w:ascii="Arial" w:hAnsi="Arial" w:cs="Arial"/>
            <w:sz w:val="16"/>
          </w:rPr>
          <w:t>https://www.govinfo.gov/content/pkg/FR-2020-02-18/pdf/2020-03068.pdf</w:t>
        </w:r>
      </w:hyperlink>
      <w:r w:rsidRPr="00EA2AEA">
        <w:rPr>
          <w:rFonts w:ascii="Arial" w:hAnsi="Arial" w:cs="Arial"/>
          <w:sz w:val="16"/>
        </w:rPr>
        <w:t xml:space="preserve">. </w:t>
      </w:r>
    </w:p>
  </w:footnote>
  <w:footnote w:id="4">
    <w:p w:rsidR="00AD53CD" w:rsidP="00053A0D" w14:paraId="458A8CC2" w14:textId="26637569">
      <w:pPr>
        <w:pStyle w:val="FootnoteText"/>
      </w:pPr>
      <w:r w:rsidRPr="00EA2AEA">
        <w:rPr>
          <w:rStyle w:val="FootnoteReference"/>
          <w:rFonts w:ascii="Arial" w:hAnsi="Arial" w:cs="Arial"/>
          <w:sz w:val="16"/>
          <w:szCs w:val="16"/>
        </w:rPr>
        <w:footnoteRef/>
      </w:r>
      <w:r w:rsidRPr="00EA2AEA">
        <w:rPr>
          <w:rFonts w:ascii="Arial" w:hAnsi="Arial" w:cs="Arial"/>
          <w:sz w:val="16"/>
          <w:szCs w:val="16"/>
        </w:rPr>
        <w:t xml:space="preserve"> </w:t>
      </w:r>
      <w:bookmarkStart w:id="2" w:name="_Hlk128403887"/>
      <w:r w:rsidRPr="000E0B2D" w:rsidR="000E0B2D">
        <w:rPr>
          <w:rFonts w:ascii="Arial" w:hAnsi="Arial" w:cs="Arial"/>
          <w:sz w:val="16"/>
          <w:szCs w:val="16"/>
        </w:rPr>
        <w:t>2023 Report of the Economic Survey, published by the Committee on Economics of Legal Practice of the American Intellectual Property Law Association (AIPLA); pg. F–41. The USPTO uses the average billing rate for intellectual property work in all firms which is $447 per hour (</w:t>
      </w:r>
      <w:hyperlink r:id="rId3" w:history="1">
        <w:r w:rsidRPr="002E3AE9" w:rsidR="000E0B2D">
          <w:rPr>
            <w:rStyle w:val="Hyperlink"/>
            <w:rFonts w:ascii="Arial" w:hAnsi="Arial" w:cs="Arial"/>
            <w:sz w:val="16"/>
            <w:szCs w:val="16"/>
          </w:rPr>
          <w:t>https://www.aipla.org/home/news-publications/economic-survey</w:t>
        </w:r>
      </w:hyperlink>
      <w:r w:rsidRPr="000E0B2D" w:rsidR="000E0B2D">
        <w:rPr>
          <w:rFonts w:ascii="Arial" w:hAnsi="Arial" w:cs="Arial"/>
          <w:sz w:val="16"/>
          <w:szCs w:val="16"/>
        </w:rPr>
        <w:t>).</w:t>
      </w:r>
      <w:r w:rsidR="000E0B2D">
        <w:rPr>
          <w:rFonts w:ascii="Arial" w:hAnsi="Arial" w:cs="Arial"/>
          <w:sz w:val="16"/>
          <w:szCs w:val="16"/>
        </w:rPr>
        <w:t xml:space="preserve"> </w:t>
      </w:r>
      <w:bookmarkEnd w:id="2"/>
    </w:p>
  </w:footnote>
  <w:footnote w:id="5">
    <w:p w:rsidR="00AD53CD" w14:paraId="0752239C" w14:textId="74CC5425">
      <w:pPr>
        <w:pStyle w:val="FootnoteText"/>
      </w:pPr>
      <w:r w:rsidRPr="00EA2AEA">
        <w:rPr>
          <w:rStyle w:val="FootnoteReference"/>
          <w:rFonts w:ascii="Arial" w:hAnsi="Arial" w:cs="Arial"/>
          <w:sz w:val="16"/>
        </w:rPr>
        <w:footnoteRef/>
      </w:r>
      <w:hyperlink r:id="rId4" w:history="1">
        <w:r w:rsidRPr="0088579A" w:rsidR="00A805C1">
          <w:rPr>
            <w:rStyle w:val="Hyperlink"/>
            <w:rFonts w:ascii="Arial" w:hAnsi="Arial" w:cs="Arial"/>
            <w:sz w:val="16"/>
          </w:rPr>
          <w:t>https://www.opm.gov/policy-data-oversight/pay-leave/salaries-wages/salary-tables/24Tables/html/DCB_h.aspx</w:t>
        </w:r>
      </w:hyperlink>
      <w:r w:rsidR="00A805C1">
        <w:rPr>
          <w:rFonts w:ascii="Arial" w:hAnsi="Arial" w:cs="Arial"/>
          <w:sz w:val="16"/>
        </w:rPr>
        <w:t>.</w:t>
      </w:r>
      <w:r w:rsidRPr="00EA2AEA">
        <w:rPr>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14F13"/>
    <w:multiLevelType w:val="hybridMultilevel"/>
    <w:tmpl w:val="8CFAD8E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193671BD"/>
    <w:multiLevelType w:val="hybridMultilevel"/>
    <w:tmpl w:val="5D6A0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FB00D5"/>
    <w:multiLevelType w:val="hybridMultilevel"/>
    <w:tmpl w:val="04C68282"/>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22C21D67"/>
    <w:multiLevelType w:val="hybridMultilevel"/>
    <w:tmpl w:val="474A2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2A66BB"/>
    <w:multiLevelType w:val="hybridMultilevel"/>
    <w:tmpl w:val="A8B6BA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BE51A53"/>
    <w:multiLevelType w:val="hybridMultilevel"/>
    <w:tmpl w:val="50E6F5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2E3F56D2"/>
    <w:multiLevelType w:val="hybridMultilevel"/>
    <w:tmpl w:val="001462B0"/>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8">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79B63A5"/>
    <w:multiLevelType w:val="hybridMultilevel"/>
    <w:tmpl w:val="91749A06"/>
    <w:lvl w:ilvl="0">
      <w:start w:val="2"/>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3DF80824"/>
    <w:multiLevelType w:val="hybridMultilevel"/>
    <w:tmpl w:val="E5A23CE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3C649ED"/>
    <w:multiLevelType w:val="hybridMultilevel"/>
    <w:tmpl w:val="AFCA4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2472F5C"/>
    <w:multiLevelType w:val="hybridMultilevel"/>
    <w:tmpl w:val="580635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5E2E649D"/>
    <w:multiLevelType w:val="hybridMultilevel"/>
    <w:tmpl w:val="6E9E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69B51767"/>
    <w:multiLevelType w:val="hybridMultilevel"/>
    <w:tmpl w:val="72FCCB06"/>
    <w:lvl w:ilvl="0">
      <w:start w:val="1"/>
      <w:numFmt w:val="decimal"/>
      <w:lvlText w:val="%1."/>
      <w:lvlJc w:val="left"/>
      <w:pPr>
        <w:ind w:left="360" w:hanging="360"/>
      </w:pPr>
      <w:rPr>
        <w:rFonts w:ascii="Arial" w:hAnsi="Arial" w:cs="Arial" w:hint="default"/>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A8F388F"/>
    <w:multiLevelType w:val="hybridMultilevel"/>
    <w:tmpl w:val="0D06E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CB94C18"/>
    <w:multiLevelType w:val="hybridMultilevel"/>
    <w:tmpl w:val="95E04412"/>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D0306A"/>
    <w:multiLevelType w:val="hybridMultilevel"/>
    <w:tmpl w:val="06044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532742"/>
    <w:multiLevelType w:val="hybridMultilevel"/>
    <w:tmpl w:val="0DA2859E"/>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4AF2D23"/>
    <w:multiLevelType w:val="hybridMultilevel"/>
    <w:tmpl w:val="634A7C02"/>
    <w:lvl w:ilvl="0">
      <w:start w:val="1"/>
      <w:numFmt w:val="upperLetter"/>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2">
    <w:nsid w:val="7CFB0C53"/>
    <w:multiLevelType w:val="hybridMultilevel"/>
    <w:tmpl w:val="FEC693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7D3F3127"/>
    <w:multiLevelType w:val="hybridMultilevel"/>
    <w:tmpl w:val="D86C5146"/>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5"/>
  </w:num>
  <w:num w:numId="2">
    <w:abstractNumId w:val="17"/>
  </w:num>
  <w:num w:numId="3">
    <w:abstractNumId w:val="12"/>
  </w:num>
  <w:num w:numId="4">
    <w:abstractNumId w:val="8"/>
  </w:num>
  <w:num w:numId="5">
    <w:abstractNumId w:val="24"/>
  </w:num>
  <w:num w:numId="6">
    <w:abstractNumId w:val="22"/>
  </w:num>
  <w:num w:numId="7">
    <w:abstractNumId w:val="6"/>
  </w:num>
  <w:num w:numId="8">
    <w:abstractNumId w:val="13"/>
  </w:num>
  <w:num w:numId="9">
    <w:abstractNumId w:val="14"/>
  </w:num>
  <w:num w:numId="10">
    <w:abstractNumId w:val="0"/>
  </w:num>
  <w:num w:numId="11">
    <w:abstractNumId w:val="20"/>
  </w:num>
  <w:num w:numId="12">
    <w:abstractNumId w:val="10"/>
  </w:num>
  <w:num w:numId="13">
    <w:abstractNumId w:val="9"/>
  </w:num>
  <w:num w:numId="14">
    <w:abstractNumId w:val="2"/>
  </w:num>
  <w:num w:numId="15">
    <w:abstractNumId w:val="21"/>
  </w:num>
  <w:num w:numId="16">
    <w:abstractNumId w:val="4"/>
  </w:num>
  <w:num w:numId="17">
    <w:abstractNumId w:val="1"/>
  </w:num>
  <w:num w:numId="18">
    <w:abstractNumId w:val="19"/>
  </w:num>
  <w:num w:numId="19">
    <w:abstractNumId w:val="23"/>
  </w:num>
  <w:num w:numId="20">
    <w:abstractNumId w:val="18"/>
  </w:num>
  <w:num w:numId="21">
    <w:abstractNumId w:val="7"/>
  </w:num>
  <w:num w:numId="22">
    <w:abstractNumId w:val="3"/>
  </w:num>
  <w:num w:numId="23">
    <w:abstractNumId w:val="15"/>
  </w:num>
  <w:num w:numId="24">
    <w:abstractNumId w:val="1"/>
  </w:num>
  <w:num w:numId="25">
    <w:abstractNumId w:val="11"/>
  </w:num>
  <w:num w:numId="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A8"/>
    <w:rsid w:val="0000017B"/>
    <w:rsid w:val="00004021"/>
    <w:rsid w:val="00004120"/>
    <w:rsid w:val="000059AB"/>
    <w:rsid w:val="00007977"/>
    <w:rsid w:val="000104A0"/>
    <w:rsid w:val="00010C56"/>
    <w:rsid w:val="000125BE"/>
    <w:rsid w:val="00012B1F"/>
    <w:rsid w:val="00013104"/>
    <w:rsid w:val="00014D3B"/>
    <w:rsid w:val="000157A1"/>
    <w:rsid w:val="00016A27"/>
    <w:rsid w:val="00016B4E"/>
    <w:rsid w:val="00016CF6"/>
    <w:rsid w:val="000223D7"/>
    <w:rsid w:val="000226B6"/>
    <w:rsid w:val="00024F67"/>
    <w:rsid w:val="0002516C"/>
    <w:rsid w:val="000266B1"/>
    <w:rsid w:val="000270FC"/>
    <w:rsid w:val="00031EB4"/>
    <w:rsid w:val="00032D0E"/>
    <w:rsid w:val="00032E88"/>
    <w:rsid w:val="00033757"/>
    <w:rsid w:val="00036282"/>
    <w:rsid w:val="00041325"/>
    <w:rsid w:val="00042855"/>
    <w:rsid w:val="0004374F"/>
    <w:rsid w:val="00044196"/>
    <w:rsid w:val="0004785F"/>
    <w:rsid w:val="00047C59"/>
    <w:rsid w:val="00053866"/>
    <w:rsid w:val="00053A0D"/>
    <w:rsid w:val="00062077"/>
    <w:rsid w:val="000638C5"/>
    <w:rsid w:val="000654EB"/>
    <w:rsid w:val="00066769"/>
    <w:rsid w:val="00066B3D"/>
    <w:rsid w:val="0006791D"/>
    <w:rsid w:val="00070888"/>
    <w:rsid w:val="000708BD"/>
    <w:rsid w:val="000711D6"/>
    <w:rsid w:val="00071B53"/>
    <w:rsid w:val="00072D58"/>
    <w:rsid w:val="00075A57"/>
    <w:rsid w:val="00076281"/>
    <w:rsid w:val="00076EE4"/>
    <w:rsid w:val="00080321"/>
    <w:rsid w:val="00080AE1"/>
    <w:rsid w:val="00081A14"/>
    <w:rsid w:val="00083540"/>
    <w:rsid w:val="000842B0"/>
    <w:rsid w:val="000911D4"/>
    <w:rsid w:val="00094317"/>
    <w:rsid w:val="00094635"/>
    <w:rsid w:val="00095870"/>
    <w:rsid w:val="0009604A"/>
    <w:rsid w:val="000965A1"/>
    <w:rsid w:val="0009749A"/>
    <w:rsid w:val="000A0300"/>
    <w:rsid w:val="000A19C6"/>
    <w:rsid w:val="000A2598"/>
    <w:rsid w:val="000A70E8"/>
    <w:rsid w:val="000B0609"/>
    <w:rsid w:val="000B1AC3"/>
    <w:rsid w:val="000B2C5D"/>
    <w:rsid w:val="000B49A3"/>
    <w:rsid w:val="000B5F13"/>
    <w:rsid w:val="000B6BB1"/>
    <w:rsid w:val="000B7271"/>
    <w:rsid w:val="000C06C7"/>
    <w:rsid w:val="000C083B"/>
    <w:rsid w:val="000C2CDC"/>
    <w:rsid w:val="000C3CF5"/>
    <w:rsid w:val="000C5135"/>
    <w:rsid w:val="000C66F0"/>
    <w:rsid w:val="000C70C8"/>
    <w:rsid w:val="000D0E9E"/>
    <w:rsid w:val="000D1E81"/>
    <w:rsid w:val="000D220C"/>
    <w:rsid w:val="000D36FE"/>
    <w:rsid w:val="000D4BFF"/>
    <w:rsid w:val="000D5A61"/>
    <w:rsid w:val="000D5D73"/>
    <w:rsid w:val="000E086E"/>
    <w:rsid w:val="000E0B2D"/>
    <w:rsid w:val="000E65B8"/>
    <w:rsid w:val="000F0666"/>
    <w:rsid w:val="000F475F"/>
    <w:rsid w:val="000F6C90"/>
    <w:rsid w:val="000F6D11"/>
    <w:rsid w:val="00105836"/>
    <w:rsid w:val="0011204F"/>
    <w:rsid w:val="00113643"/>
    <w:rsid w:val="00115E64"/>
    <w:rsid w:val="00120200"/>
    <w:rsid w:val="00120A01"/>
    <w:rsid w:val="00120B89"/>
    <w:rsid w:val="001225A1"/>
    <w:rsid w:val="00126BAF"/>
    <w:rsid w:val="00127165"/>
    <w:rsid w:val="00127A9E"/>
    <w:rsid w:val="001304C6"/>
    <w:rsid w:val="00130581"/>
    <w:rsid w:val="00130B84"/>
    <w:rsid w:val="00130D97"/>
    <w:rsid w:val="00131C78"/>
    <w:rsid w:val="00132BC6"/>
    <w:rsid w:val="00134EA4"/>
    <w:rsid w:val="00137383"/>
    <w:rsid w:val="001420EF"/>
    <w:rsid w:val="00143FA3"/>
    <w:rsid w:val="001442E6"/>
    <w:rsid w:val="0014524F"/>
    <w:rsid w:val="001455CA"/>
    <w:rsid w:val="00147805"/>
    <w:rsid w:val="00147D36"/>
    <w:rsid w:val="00151AA9"/>
    <w:rsid w:val="00151C9E"/>
    <w:rsid w:val="001523AA"/>
    <w:rsid w:val="0015593C"/>
    <w:rsid w:val="00164DEE"/>
    <w:rsid w:val="00166DB2"/>
    <w:rsid w:val="001674B2"/>
    <w:rsid w:val="00170299"/>
    <w:rsid w:val="001717F8"/>
    <w:rsid w:val="00171CB5"/>
    <w:rsid w:val="00172AEC"/>
    <w:rsid w:val="001735E8"/>
    <w:rsid w:val="00173DE5"/>
    <w:rsid w:val="00175F5B"/>
    <w:rsid w:val="001771E2"/>
    <w:rsid w:val="00177492"/>
    <w:rsid w:val="00177D0A"/>
    <w:rsid w:val="00177F64"/>
    <w:rsid w:val="001801CE"/>
    <w:rsid w:val="0018041A"/>
    <w:rsid w:val="00181DA1"/>
    <w:rsid w:val="00183D49"/>
    <w:rsid w:val="001842EA"/>
    <w:rsid w:val="001846D7"/>
    <w:rsid w:val="0018711D"/>
    <w:rsid w:val="001911AC"/>
    <w:rsid w:val="00193ADF"/>
    <w:rsid w:val="00194F3B"/>
    <w:rsid w:val="00195BE3"/>
    <w:rsid w:val="00196424"/>
    <w:rsid w:val="001A0813"/>
    <w:rsid w:val="001A2E8E"/>
    <w:rsid w:val="001A351E"/>
    <w:rsid w:val="001A4C2C"/>
    <w:rsid w:val="001A5196"/>
    <w:rsid w:val="001A54BD"/>
    <w:rsid w:val="001A6EC3"/>
    <w:rsid w:val="001B1BC3"/>
    <w:rsid w:val="001B33DD"/>
    <w:rsid w:val="001B3936"/>
    <w:rsid w:val="001B5E11"/>
    <w:rsid w:val="001B7497"/>
    <w:rsid w:val="001C1C6B"/>
    <w:rsid w:val="001C4D9D"/>
    <w:rsid w:val="001C5A7D"/>
    <w:rsid w:val="001C6254"/>
    <w:rsid w:val="001C71EC"/>
    <w:rsid w:val="001D1899"/>
    <w:rsid w:val="001D36E3"/>
    <w:rsid w:val="001D426D"/>
    <w:rsid w:val="001D439F"/>
    <w:rsid w:val="001D77EB"/>
    <w:rsid w:val="001E01E9"/>
    <w:rsid w:val="001E04CF"/>
    <w:rsid w:val="001E135A"/>
    <w:rsid w:val="001E2365"/>
    <w:rsid w:val="001E2A98"/>
    <w:rsid w:val="001E54AE"/>
    <w:rsid w:val="001E5DF9"/>
    <w:rsid w:val="001E606E"/>
    <w:rsid w:val="001E6C53"/>
    <w:rsid w:val="001F2E39"/>
    <w:rsid w:val="001F336B"/>
    <w:rsid w:val="001F45DE"/>
    <w:rsid w:val="00203BC6"/>
    <w:rsid w:val="00205182"/>
    <w:rsid w:val="00206383"/>
    <w:rsid w:val="002068BB"/>
    <w:rsid w:val="002071D7"/>
    <w:rsid w:val="002100E2"/>
    <w:rsid w:val="00214ED7"/>
    <w:rsid w:val="00215B44"/>
    <w:rsid w:val="00216910"/>
    <w:rsid w:val="00216B80"/>
    <w:rsid w:val="00217102"/>
    <w:rsid w:val="00224B58"/>
    <w:rsid w:val="00225537"/>
    <w:rsid w:val="00227089"/>
    <w:rsid w:val="00227B86"/>
    <w:rsid w:val="00230A54"/>
    <w:rsid w:val="00230DDD"/>
    <w:rsid w:val="0023249F"/>
    <w:rsid w:val="00234C89"/>
    <w:rsid w:val="00242AE2"/>
    <w:rsid w:val="00243161"/>
    <w:rsid w:val="00244BE6"/>
    <w:rsid w:val="00245C02"/>
    <w:rsid w:val="0024781E"/>
    <w:rsid w:val="0025042A"/>
    <w:rsid w:val="002523D4"/>
    <w:rsid w:val="00252EC1"/>
    <w:rsid w:val="002538D2"/>
    <w:rsid w:val="00256E98"/>
    <w:rsid w:val="002602BC"/>
    <w:rsid w:val="0026081C"/>
    <w:rsid w:val="002610EA"/>
    <w:rsid w:val="00262BFE"/>
    <w:rsid w:val="00263136"/>
    <w:rsid w:val="00264068"/>
    <w:rsid w:val="00265CFD"/>
    <w:rsid w:val="002678F4"/>
    <w:rsid w:val="002706FB"/>
    <w:rsid w:val="00270D99"/>
    <w:rsid w:val="00272D9C"/>
    <w:rsid w:val="00273CC8"/>
    <w:rsid w:val="00274AB8"/>
    <w:rsid w:val="00274E9A"/>
    <w:rsid w:val="00276F42"/>
    <w:rsid w:val="00277736"/>
    <w:rsid w:val="00277B0F"/>
    <w:rsid w:val="00280381"/>
    <w:rsid w:val="0028164F"/>
    <w:rsid w:val="002832C8"/>
    <w:rsid w:val="0028330B"/>
    <w:rsid w:val="00283515"/>
    <w:rsid w:val="002871FB"/>
    <w:rsid w:val="002876FD"/>
    <w:rsid w:val="00290C15"/>
    <w:rsid w:val="0029444C"/>
    <w:rsid w:val="00295C8A"/>
    <w:rsid w:val="00297F56"/>
    <w:rsid w:val="002A169A"/>
    <w:rsid w:val="002A1FB9"/>
    <w:rsid w:val="002A2FF0"/>
    <w:rsid w:val="002A3200"/>
    <w:rsid w:val="002A3655"/>
    <w:rsid w:val="002A5C51"/>
    <w:rsid w:val="002B00D5"/>
    <w:rsid w:val="002B04A4"/>
    <w:rsid w:val="002B04F0"/>
    <w:rsid w:val="002B0BD6"/>
    <w:rsid w:val="002B3569"/>
    <w:rsid w:val="002B3992"/>
    <w:rsid w:val="002B4A0C"/>
    <w:rsid w:val="002B4BAD"/>
    <w:rsid w:val="002B4F08"/>
    <w:rsid w:val="002B5F5B"/>
    <w:rsid w:val="002B652D"/>
    <w:rsid w:val="002C1390"/>
    <w:rsid w:val="002C2B1E"/>
    <w:rsid w:val="002C30EB"/>
    <w:rsid w:val="002C38D1"/>
    <w:rsid w:val="002C4118"/>
    <w:rsid w:val="002C4502"/>
    <w:rsid w:val="002C4AE0"/>
    <w:rsid w:val="002C515D"/>
    <w:rsid w:val="002C5301"/>
    <w:rsid w:val="002D1D54"/>
    <w:rsid w:val="002D4219"/>
    <w:rsid w:val="002D5553"/>
    <w:rsid w:val="002D55AD"/>
    <w:rsid w:val="002D630F"/>
    <w:rsid w:val="002D766A"/>
    <w:rsid w:val="002D793D"/>
    <w:rsid w:val="002E35AB"/>
    <w:rsid w:val="002E3AE9"/>
    <w:rsid w:val="002E6082"/>
    <w:rsid w:val="002E64C0"/>
    <w:rsid w:val="002E68A4"/>
    <w:rsid w:val="002E6FCF"/>
    <w:rsid w:val="002E7496"/>
    <w:rsid w:val="002F046C"/>
    <w:rsid w:val="002F12C3"/>
    <w:rsid w:val="002F291A"/>
    <w:rsid w:val="002F296A"/>
    <w:rsid w:val="002F2CBC"/>
    <w:rsid w:val="002F33A4"/>
    <w:rsid w:val="002F5D15"/>
    <w:rsid w:val="002F6EF7"/>
    <w:rsid w:val="00300B6E"/>
    <w:rsid w:val="00303024"/>
    <w:rsid w:val="003031F1"/>
    <w:rsid w:val="0030626C"/>
    <w:rsid w:val="00306F6D"/>
    <w:rsid w:val="00307B14"/>
    <w:rsid w:val="00310FF9"/>
    <w:rsid w:val="003122B5"/>
    <w:rsid w:val="003134F1"/>
    <w:rsid w:val="003139AC"/>
    <w:rsid w:val="00313B0E"/>
    <w:rsid w:val="00313F72"/>
    <w:rsid w:val="0031468C"/>
    <w:rsid w:val="00314C54"/>
    <w:rsid w:val="0031596B"/>
    <w:rsid w:val="00316518"/>
    <w:rsid w:val="00320954"/>
    <w:rsid w:val="00320C6E"/>
    <w:rsid w:val="00322E40"/>
    <w:rsid w:val="003250B2"/>
    <w:rsid w:val="00325E7A"/>
    <w:rsid w:val="00331158"/>
    <w:rsid w:val="003318A8"/>
    <w:rsid w:val="00331F4A"/>
    <w:rsid w:val="00332445"/>
    <w:rsid w:val="00332613"/>
    <w:rsid w:val="00335729"/>
    <w:rsid w:val="0033769B"/>
    <w:rsid w:val="003406AB"/>
    <w:rsid w:val="00341D20"/>
    <w:rsid w:val="00342FCC"/>
    <w:rsid w:val="00343497"/>
    <w:rsid w:val="00345714"/>
    <w:rsid w:val="00345A5E"/>
    <w:rsid w:val="00346690"/>
    <w:rsid w:val="00352FC1"/>
    <w:rsid w:val="00355848"/>
    <w:rsid w:val="0035646A"/>
    <w:rsid w:val="0035669A"/>
    <w:rsid w:val="003608E6"/>
    <w:rsid w:val="00360E80"/>
    <w:rsid w:val="00361D9E"/>
    <w:rsid w:val="0036205E"/>
    <w:rsid w:val="0036221F"/>
    <w:rsid w:val="00362913"/>
    <w:rsid w:val="0036491E"/>
    <w:rsid w:val="00364D27"/>
    <w:rsid w:val="00364E7E"/>
    <w:rsid w:val="003664AC"/>
    <w:rsid w:val="003704C9"/>
    <w:rsid w:val="00371DDF"/>
    <w:rsid w:val="0037248E"/>
    <w:rsid w:val="00373271"/>
    <w:rsid w:val="00373B49"/>
    <w:rsid w:val="00374534"/>
    <w:rsid w:val="003749CD"/>
    <w:rsid w:val="00377376"/>
    <w:rsid w:val="00380E6C"/>
    <w:rsid w:val="003839B9"/>
    <w:rsid w:val="00384F9B"/>
    <w:rsid w:val="00385278"/>
    <w:rsid w:val="003852B4"/>
    <w:rsid w:val="00390861"/>
    <w:rsid w:val="00391BB4"/>
    <w:rsid w:val="00392959"/>
    <w:rsid w:val="00392F02"/>
    <w:rsid w:val="00393BDF"/>
    <w:rsid w:val="00393E34"/>
    <w:rsid w:val="0039572E"/>
    <w:rsid w:val="00397930"/>
    <w:rsid w:val="003A101C"/>
    <w:rsid w:val="003A33FA"/>
    <w:rsid w:val="003A3901"/>
    <w:rsid w:val="003A4DB7"/>
    <w:rsid w:val="003A553E"/>
    <w:rsid w:val="003A6693"/>
    <w:rsid w:val="003A71F9"/>
    <w:rsid w:val="003A7493"/>
    <w:rsid w:val="003B12DA"/>
    <w:rsid w:val="003B1A33"/>
    <w:rsid w:val="003B2437"/>
    <w:rsid w:val="003B31D3"/>
    <w:rsid w:val="003B3D28"/>
    <w:rsid w:val="003B401D"/>
    <w:rsid w:val="003B6B84"/>
    <w:rsid w:val="003B715E"/>
    <w:rsid w:val="003B71DE"/>
    <w:rsid w:val="003C04C4"/>
    <w:rsid w:val="003C1A62"/>
    <w:rsid w:val="003C378D"/>
    <w:rsid w:val="003C4980"/>
    <w:rsid w:val="003C5E60"/>
    <w:rsid w:val="003C6A4A"/>
    <w:rsid w:val="003D1204"/>
    <w:rsid w:val="003D1687"/>
    <w:rsid w:val="003D19F4"/>
    <w:rsid w:val="003D2E51"/>
    <w:rsid w:val="003D31C7"/>
    <w:rsid w:val="003D31FE"/>
    <w:rsid w:val="003D512E"/>
    <w:rsid w:val="003D5903"/>
    <w:rsid w:val="003D5C23"/>
    <w:rsid w:val="003E0F80"/>
    <w:rsid w:val="003E16EB"/>
    <w:rsid w:val="003E18A4"/>
    <w:rsid w:val="003E1FAA"/>
    <w:rsid w:val="003E3132"/>
    <w:rsid w:val="003E3DD6"/>
    <w:rsid w:val="003E4F73"/>
    <w:rsid w:val="003E59C2"/>
    <w:rsid w:val="003E650E"/>
    <w:rsid w:val="003E6921"/>
    <w:rsid w:val="003E6A6B"/>
    <w:rsid w:val="003F0D7B"/>
    <w:rsid w:val="003F34A2"/>
    <w:rsid w:val="003F422F"/>
    <w:rsid w:val="003F6A3B"/>
    <w:rsid w:val="00400A86"/>
    <w:rsid w:val="004012D8"/>
    <w:rsid w:val="00401ED2"/>
    <w:rsid w:val="00402ACE"/>
    <w:rsid w:val="00402C6C"/>
    <w:rsid w:val="004034C7"/>
    <w:rsid w:val="0040371C"/>
    <w:rsid w:val="0040520D"/>
    <w:rsid w:val="00406B8D"/>
    <w:rsid w:val="00407DC2"/>
    <w:rsid w:val="00410718"/>
    <w:rsid w:val="00411AC2"/>
    <w:rsid w:val="00413DE2"/>
    <w:rsid w:val="004164B3"/>
    <w:rsid w:val="00416E40"/>
    <w:rsid w:val="00425FAF"/>
    <w:rsid w:val="00426C6A"/>
    <w:rsid w:val="00433884"/>
    <w:rsid w:val="00433A20"/>
    <w:rsid w:val="00435681"/>
    <w:rsid w:val="004359F0"/>
    <w:rsid w:val="00435A25"/>
    <w:rsid w:val="00435FA9"/>
    <w:rsid w:val="00437720"/>
    <w:rsid w:val="0044186E"/>
    <w:rsid w:val="00444927"/>
    <w:rsid w:val="0044564C"/>
    <w:rsid w:val="004463F6"/>
    <w:rsid w:val="00451D9E"/>
    <w:rsid w:val="00453952"/>
    <w:rsid w:val="0046343E"/>
    <w:rsid w:val="00463EB5"/>
    <w:rsid w:val="0046409C"/>
    <w:rsid w:val="00464717"/>
    <w:rsid w:val="00471466"/>
    <w:rsid w:val="00474733"/>
    <w:rsid w:val="00474E46"/>
    <w:rsid w:val="004752C2"/>
    <w:rsid w:val="0047658C"/>
    <w:rsid w:val="0047747E"/>
    <w:rsid w:val="00480059"/>
    <w:rsid w:val="004807A1"/>
    <w:rsid w:val="004807CB"/>
    <w:rsid w:val="00480E05"/>
    <w:rsid w:val="00482CA1"/>
    <w:rsid w:val="004851BA"/>
    <w:rsid w:val="00487B0B"/>
    <w:rsid w:val="0049377F"/>
    <w:rsid w:val="004942F6"/>
    <w:rsid w:val="00494F38"/>
    <w:rsid w:val="00495F0D"/>
    <w:rsid w:val="004A0077"/>
    <w:rsid w:val="004A0D90"/>
    <w:rsid w:val="004A4804"/>
    <w:rsid w:val="004B0453"/>
    <w:rsid w:val="004B2182"/>
    <w:rsid w:val="004C1154"/>
    <w:rsid w:val="004C4272"/>
    <w:rsid w:val="004C646E"/>
    <w:rsid w:val="004C72B9"/>
    <w:rsid w:val="004C767A"/>
    <w:rsid w:val="004D1AA1"/>
    <w:rsid w:val="004D65DF"/>
    <w:rsid w:val="004D6D73"/>
    <w:rsid w:val="004E045D"/>
    <w:rsid w:val="004E07F4"/>
    <w:rsid w:val="004E10DF"/>
    <w:rsid w:val="004E6505"/>
    <w:rsid w:val="004E66B5"/>
    <w:rsid w:val="004E7088"/>
    <w:rsid w:val="004E7E16"/>
    <w:rsid w:val="004F0391"/>
    <w:rsid w:val="004F08B5"/>
    <w:rsid w:val="004F1770"/>
    <w:rsid w:val="004F220E"/>
    <w:rsid w:val="004F381D"/>
    <w:rsid w:val="004F5E70"/>
    <w:rsid w:val="004F63A4"/>
    <w:rsid w:val="004F71B2"/>
    <w:rsid w:val="005006CA"/>
    <w:rsid w:val="00500E12"/>
    <w:rsid w:val="00501910"/>
    <w:rsid w:val="00501953"/>
    <w:rsid w:val="00502B53"/>
    <w:rsid w:val="005030E0"/>
    <w:rsid w:val="005038BF"/>
    <w:rsid w:val="0050540D"/>
    <w:rsid w:val="005060C3"/>
    <w:rsid w:val="00510A4E"/>
    <w:rsid w:val="00511287"/>
    <w:rsid w:val="005119A9"/>
    <w:rsid w:val="0051370E"/>
    <w:rsid w:val="00514AD3"/>
    <w:rsid w:val="00515E95"/>
    <w:rsid w:val="00516B61"/>
    <w:rsid w:val="00520159"/>
    <w:rsid w:val="00521F0D"/>
    <w:rsid w:val="00523BB2"/>
    <w:rsid w:val="00525B1B"/>
    <w:rsid w:val="00527430"/>
    <w:rsid w:val="00531B71"/>
    <w:rsid w:val="00532677"/>
    <w:rsid w:val="005327F0"/>
    <w:rsid w:val="00533C82"/>
    <w:rsid w:val="0053599F"/>
    <w:rsid w:val="0053784A"/>
    <w:rsid w:val="0053793C"/>
    <w:rsid w:val="00537E9D"/>
    <w:rsid w:val="00540046"/>
    <w:rsid w:val="0054081B"/>
    <w:rsid w:val="005417F8"/>
    <w:rsid w:val="00543C7A"/>
    <w:rsid w:val="00544866"/>
    <w:rsid w:val="00545FA7"/>
    <w:rsid w:val="00546A78"/>
    <w:rsid w:val="0054734B"/>
    <w:rsid w:val="00547D03"/>
    <w:rsid w:val="0055010A"/>
    <w:rsid w:val="00551E68"/>
    <w:rsid w:val="005538A7"/>
    <w:rsid w:val="005543BB"/>
    <w:rsid w:val="00556253"/>
    <w:rsid w:val="0055716D"/>
    <w:rsid w:val="00560731"/>
    <w:rsid w:val="00560DFE"/>
    <w:rsid w:val="00564F21"/>
    <w:rsid w:val="005655A9"/>
    <w:rsid w:val="00565743"/>
    <w:rsid w:val="00566246"/>
    <w:rsid w:val="00567D58"/>
    <w:rsid w:val="00571A24"/>
    <w:rsid w:val="00571A96"/>
    <w:rsid w:val="005721F3"/>
    <w:rsid w:val="00572A2D"/>
    <w:rsid w:val="005749E3"/>
    <w:rsid w:val="0057642D"/>
    <w:rsid w:val="00576A65"/>
    <w:rsid w:val="005777AB"/>
    <w:rsid w:val="0058005B"/>
    <w:rsid w:val="0058008D"/>
    <w:rsid w:val="00580CC5"/>
    <w:rsid w:val="005818E7"/>
    <w:rsid w:val="00582DAA"/>
    <w:rsid w:val="00583B3A"/>
    <w:rsid w:val="00587A3E"/>
    <w:rsid w:val="00587F0F"/>
    <w:rsid w:val="00591F22"/>
    <w:rsid w:val="005923E5"/>
    <w:rsid w:val="005946D4"/>
    <w:rsid w:val="00594806"/>
    <w:rsid w:val="00595021"/>
    <w:rsid w:val="00595332"/>
    <w:rsid w:val="005972D4"/>
    <w:rsid w:val="00597B8C"/>
    <w:rsid w:val="005A0AE7"/>
    <w:rsid w:val="005A0BB4"/>
    <w:rsid w:val="005A3973"/>
    <w:rsid w:val="005A4576"/>
    <w:rsid w:val="005A5175"/>
    <w:rsid w:val="005A762B"/>
    <w:rsid w:val="005B0883"/>
    <w:rsid w:val="005B177D"/>
    <w:rsid w:val="005B6316"/>
    <w:rsid w:val="005C1BA1"/>
    <w:rsid w:val="005C395A"/>
    <w:rsid w:val="005C3D90"/>
    <w:rsid w:val="005C441D"/>
    <w:rsid w:val="005C60F2"/>
    <w:rsid w:val="005C68BE"/>
    <w:rsid w:val="005C7804"/>
    <w:rsid w:val="005D01A7"/>
    <w:rsid w:val="005D18CB"/>
    <w:rsid w:val="005D2E8E"/>
    <w:rsid w:val="005D34B2"/>
    <w:rsid w:val="005D396D"/>
    <w:rsid w:val="005D5C7D"/>
    <w:rsid w:val="005D6762"/>
    <w:rsid w:val="005D79E6"/>
    <w:rsid w:val="005E05E8"/>
    <w:rsid w:val="005E1066"/>
    <w:rsid w:val="005E1883"/>
    <w:rsid w:val="005E2ECF"/>
    <w:rsid w:val="005E47B3"/>
    <w:rsid w:val="005E4A02"/>
    <w:rsid w:val="005E4A41"/>
    <w:rsid w:val="005E4F9C"/>
    <w:rsid w:val="005E74C2"/>
    <w:rsid w:val="005E7D0C"/>
    <w:rsid w:val="005F01A5"/>
    <w:rsid w:val="005F0CDD"/>
    <w:rsid w:val="005F1B5E"/>
    <w:rsid w:val="005F2445"/>
    <w:rsid w:val="005F379A"/>
    <w:rsid w:val="005F6A6C"/>
    <w:rsid w:val="005F7376"/>
    <w:rsid w:val="005F73CE"/>
    <w:rsid w:val="005F7BDE"/>
    <w:rsid w:val="006033B8"/>
    <w:rsid w:val="006034F8"/>
    <w:rsid w:val="00604418"/>
    <w:rsid w:val="00606D8D"/>
    <w:rsid w:val="00606EF2"/>
    <w:rsid w:val="006111D3"/>
    <w:rsid w:val="00611625"/>
    <w:rsid w:val="0061283A"/>
    <w:rsid w:val="00613017"/>
    <w:rsid w:val="006159F3"/>
    <w:rsid w:val="0061666E"/>
    <w:rsid w:val="00617153"/>
    <w:rsid w:val="00621170"/>
    <w:rsid w:val="00621500"/>
    <w:rsid w:val="00621BDE"/>
    <w:rsid w:val="00621D7E"/>
    <w:rsid w:val="00623C63"/>
    <w:rsid w:val="00624FC5"/>
    <w:rsid w:val="0062625A"/>
    <w:rsid w:val="00627D4C"/>
    <w:rsid w:val="00631039"/>
    <w:rsid w:val="00631764"/>
    <w:rsid w:val="006320B7"/>
    <w:rsid w:val="00633FDF"/>
    <w:rsid w:val="00636972"/>
    <w:rsid w:val="00642E38"/>
    <w:rsid w:val="006476F7"/>
    <w:rsid w:val="00647819"/>
    <w:rsid w:val="00650BDA"/>
    <w:rsid w:val="006520B7"/>
    <w:rsid w:val="00653168"/>
    <w:rsid w:val="00653824"/>
    <w:rsid w:val="00655277"/>
    <w:rsid w:val="00655997"/>
    <w:rsid w:val="00657AE2"/>
    <w:rsid w:val="00657C0A"/>
    <w:rsid w:val="00657E46"/>
    <w:rsid w:val="00657E66"/>
    <w:rsid w:val="006616BF"/>
    <w:rsid w:val="006619D9"/>
    <w:rsid w:val="00661D84"/>
    <w:rsid w:val="00661FAB"/>
    <w:rsid w:val="0066459E"/>
    <w:rsid w:val="00665601"/>
    <w:rsid w:val="00665B92"/>
    <w:rsid w:val="006671E5"/>
    <w:rsid w:val="006704AE"/>
    <w:rsid w:val="00674479"/>
    <w:rsid w:val="00675D25"/>
    <w:rsid w:val="00683065"/>
    <w:rsid w:val="006844B6"/>
    <w:rsid w:val="0068503D"/>
    <w:rsid w:val="0068513C"/>
    <w:rsid w:val="00685147"/>
    <w:rsid w:val="00685EEF"/>
    <w:rsid w:val="006866D4"/>
    <w:rsid w:val="00686969"/>
    <w:rsid w:val="00690BBA"/>
    <w:rsid w:val="0069233C"/>
    <w:rsid w:val="006928D9"/>
    <w:rsid w:val="006956B1"/>
    <w:rsid w:val="00695EAD"/>
    <w:rsid w:val="00697E4C"/>
    <w:rsid w:val="006A4AC7"/>
    <w:rsid w:val="006A4CA7"/>
    <w:rsid w:val="006A5CA1"/>
    <w:rsid w:val="006B05CB"/>
    <w:rsid w:val="006B1E0F"/>
    <w:rsid w:val="006B2B1E"/>
    <w:rsid w:val="006B395A"/>
    <w:rsid w:val="006B420A"/>
    <w:rsid w:val="006B651E"/>
    <w:rsid w:val="006C0B32"/>
    <w:rsid w:val="006C1405"/>
    <w:rsid w:val="006C69F1"/>
    <w:rsid w:val="006C729F"/>
    <w:rsid w:val="006C76CF"/>
    <w:rsid w:val="006D2A8A"/>
    <w:rsid w:val="006D448F"/>
    <w:rsid w:val="006D59F3"/>
    <w:rsid w:val="006D6D86"/>
    <w:rsid w:val="006D6F38"/>
    <w:rsid w:val="006E170B"/>
    <w:rsid w:val="006E1CC9"/>
    <w:rsid w:val="006E4A9E"/>
    <w:rsid w:val="006E57D1"/>
    <w:rsid w:val="006E7049"/>
    <w:rsid w:val="006E7B15"/>
    <w:rsid w:val="006E7EE5"/>
    <w:rsid w:val="006F00B7"/>
    <w:rsid w:val="006F10E6"/>
    <w:rsid w:val="006F2BDC"/>
    <w:rsid w:val="006F6C5B"/>
    <w:rsid w:val="006F7264"/>
    <w:rsid w:val="006F73EC"/>
    <w:rsid w:val="006F79D0"/>
    <w:rsid w:val="006F7DF9"/>
    <w:rsid w:val="00703011"/>
    <w:rsid w:val="0070489E"/>
    <w:rsid w:val="007110A5"/>
    <w:rsid w:val="0071483B"/>
    <w:rsid w:val="0072056F"/>
    <w:rsid w:val="00720726"/>
    <w:rsid w:val="00721805"/>
    <w:rsid w:val="00722519"/>
    <w:rsid w:val="00725690"/>
    <w:rsid w:val="00725726"/>
    <w:rsid w:val="00726160"/>
    <w:rsid w:val="007269BB"/>
    <w:rsid w:val="00726BA7"/>
    <w:rsid w:val="007276E3"/>
    <w:rsid w:val="007326E6"/>
    <w:rsid w:val="007331A7"/>
    <w:rsid w:val="00736693"/>
    <w:rsid w:val="0073747B"/>
    <w:rsid w:val="00741346"/>
    <w:rsid w:val="007429B3"/>
    <w:rsid w:val="0074661B"/>
    <w:rsid w:val="007479D1"/>
    <w:rsid w:val="00747F5F"/>
    <w:rsid w:val="007505A0"/>
    <w:rsid w:val="0075417D"/>
    <w:rsid w:val="007550C5"/>
    <w:rsid w:val="00757AF6"/>
    <w:rsid w:val="00757C5E"/>
    <w:rsid w:val="007619BC"/>
    <w:rsid w:val="00763B1C"/>
    <w:rsid w:val="00763CD3"/>
    <w:rsid w:val="00764691"/>
    <w:rsid w:val="00765CEE"/>
    <w:rsid w:val="00765EA9"/>
    <w:rsid w:val="00770C79"/>
    <w:rsid w:val="00771ED9"/>
    <w:rsid w:val="007749F2"/>
    <w:rsid w:val="0077639D"/>
    <w:rsid w:val="00777A84"/>
    <w:rsid w:val="00780277"/>
    <w:rsid w:val="00780594"/>
    <w:rsid w:val="00780E46"/>
    <w:rsid w:val="00781D69"/>
    <w:rsid w:val="0078258D"/>
    <w:rsid w:val="007833C4"/>
    <w:rsid w:val="007849AF"/>
    <w:rsid w:val="007852EA"/>
    <w:rsid w:val="00785329"/>
    <w:rsid w:val="00785E48"/>
    <w:rsid w:val="00786BBE"/>
    <w:rsid w:val="0079025F"/>
    <w:rsid w:val="007909BA"/>
    <w:rsid w:val="00792E98"/>
    <w:rsid w:val="00794497"/>
    <w:rsid w:val="00795B6E"/>
    <w:rsid w:val="00796A39"/>
    <w:rsid w:val="00797966"/>
    <w:rsid w:val="007A0591"/>
    <w:rsid w:val="007A1C96"/>
    <w:rsid w:val="007A2BDA"/>
    <w:rsid w:val="007A4E3C"/>
    <w:rsid w:val="007A517D"/>
    <w:rsid w:val="007A5B4A"/>
    <w:rsid w:val="007A5E0A"/>
    <w:rsid w:val="007B1098"/>
    <w:rsid w:val="007B54E4"/>
    <w:rsid w:val="007B580A"/>
    <w:rsid w:val="007B607F"/>
    <w:rsid w:val="007B626E"/>
    <w:rsid w:val="007C1134"/>
    <w:rsid w:val="007C2C2E"/>
    <w:rsid w:val="007C35B0"/>
    <w:rsid w:val="007C416A"/>
    <w:rsid w:val="007D13BD"/>
    <w:rsid w:val="007D16E5"/>
    <w:rsid w:val="007D453E"/>
    <w:rsid w:val="007D6B71"/>
    <w:rsid w:val="007D6C56"/>
    <w:rsid w:val="007E0F51"/>
    <w:rsid w:val="007E1B7F"/>
    <w:rsid w:val="007E3894"/>
    <w:rsid w:val="007E3C49"/>
    <w:rsid w:val="007E4D44"/>
    <w:rsid w:val="007E65FF"/>
    <w:rsid w:val="007E7269"/>
    <w:rsid w:val="007E7CED"/>
    <w:rsid w:val="007F045C"/>
    <w:rsid w:val="007F071A"/>
    <w:rsid w:val="007F227E"/>
    <w:rsid w:val="007F30EE"/>
    <w:rsid w:val="007F4DD9"/>
    <w:rsid w:val="007F5C13"/>
    <w:rsid w:val="007F60D6"/>
    <w:rsid w:val="007F6369"/>
    <w:rsid w:val="007F7644"/>
    <w:rsid w:val="007F7FAD"/>
    <w:rsid w:val="00802E4A"/>
    <w:rsid w:val="00804475"/>
    <w:rsid w:val="00806462"/>
    <w:rsid w:val="00807D19"/>
    <w:rsid w:val="00807EE8"/>
    <w:rsid w:val="00812CBB"/>
    <w:rsid w:val="008305DF"/>
    <w:rsid w:val="0083131D"/>
    <w:rsid w:val="0083165A"/>
    <w:rsid w:val="008321D4"/>
    <w:rsid w:val="00833BB5"/>
    <w:rsid w:val="008340A7"/>
    <w:rsid w:val="008347D0"/>
    <w:rsid w:val="00837715"/>
    <w:rsid w:val="00842487"/>
    <w:rsid w:val="0084542B"/>
    <w:rsid w:val="00847591"/>
    <w:rsid w:val="00850837"/>
    <w:rsid w:val="00851816"/>
    <w:rsid w:val="008519F5"/>
    <w:rsid w:val="0085234A"/>
    <w:rsid w:val="008528F3"/>
    <w:rsid w:val="00852FCC"/>
    <w:rsid w:val="008548C3"/>
    <w:rsid w:val="00854EBB"/>
    <w:rsid w:val="00855960"/>
    <w:rsid w:val="008573B8"/>
    <w:rsid w:val="008616B8"/>
    <w:rsid w:val="0086335D"/>
    <w:rsid w:val="00864791"/>
    <w:rsid w:val="00864BE5"/>
    <w:rsid w:val="00867811"/>
    <w:rsid w:val="00867FB0"/>
    <w:rsid w:val="008717FB"/>
    <w:rsid w:val="00871816"/>
    <w:rsid w:val="00871CA2"/>
    <w:rsid w:val="00872309"/>
    <w:rsid w:val="00873DC9"/>
    <w:rsid w:val="0087509B"/>
    <w:rsid w:val="00875AAA"/>
    <w:rsid w:val="00877597"/>
    <w:rsid w:val="00880B53"/>
    <w:rsid w:val="00882023"/>
    <w:rsid w:val="00882320"/>
    <w:rsid w:val="00883162"/>
    <w:rsid w:val="008831B4"/>
    <w:rsid w:val="008848E3"/>
    <w:rsid w:val="00884FD5"/>
    <w:rsid w:val="00885282"/>
    <w:rsid w:val="0088579A"/>
    <w:rsid w:val="008861A4"/>
    <w:rsid w:val="008873AC"/>
    <w:rsid w:val="008909E4"/>
    <w:rsid w:val="0089118D"/>
    <w:rsid w:val="0089553D"/>
    <w:rsid w:val="008A1488"/>
    <w:rsid w:val="008A173D"/>
    <w:rsid w:val="008A2128"/>
    <w:rsid w:val="008A231C"/>
    <w:rsid w:val="008A2584"/>
    <w:rsid w:val="008A26DE"/>
    <w:rsid w:val="008A36B7"/>
    <w:rsid w:val="008A4138"/>
    <w:rsid w:val="008A4F6B"/>
    <w:rsid w:val="008A6E4F"/>
    <w:rsid w:val="008A735B"/>
    <w:rsid w:val="008B1773"/>
    <w:rsid w:val="008B189E"/>
    <w:rsid w:val="008B2F40"/>
    <w:rsid w:val="008B388A"/>
    <w:rsid w:val="008B6C9E"/>
    <w:rsid w:val="008B6D2F"/>
    <w:rsid w:val="008C21E4"/>
    <w:rsid w:val="008C42E3"/>
    <w:rsid w:val="008C54E1"/>
    <w:rsid w:val="008C5DF9"/>
    <w:rsid w:val="008D0BC4"/>
    <w:rsid w:val="008D1E7F"/>
    <w:rsid w:val="008D2288"/>
    <w:rsid w:val="008D26CE"/>
    <w:rsid w:val="008D3D37"/>
    <w:rsid w:val="008D592D"/>
    <w:rsid w:val="008D6035"/>
    <w:rsid w:val="008D66DC"/>
    <w:rsid w:val="008D7517"/>
    <w:rsid w:val="008E1811"/>
    <w:rsid w:val="008E24E8"/>
    <w:rsid w:val="008E27CC"/>
    <w:rsid w:val="008E39E4"/>
    <w:rsid w:val="008E430D"/>
    <w:rsid w:val="008E575F"/>
    <w:rsid w:val="008E6979"/>
    <w:rsid w:val="008E6D70"/>
    <w:rsid w:val="008E781C"/>
    <w:rsid w:val="008E787A"/>
    <w:rsid w:val="008F106B"/>
    <w:rsid w:val="008F1C2C"/>
    <w:rsid w:val="008F6588"/>
    <w:rsid w:val="00900C10"/>
    <w:rsid w:val="00901C1A"/>
    <w:rsid w:val="00903278"/>
    <w:rsid w:val="00903B97"/>
    <w:rsid w:val="00904865"/>
    <w:rsid w:val="009057BB"/>
    <w:rsid w:val="00905A01"/>
    <w:rsid w:val="00905E9E"/>
    <w:rsid w:val="0090713A"/>
    <w:rsid w:val="00907673"/>
    <w:rsid w:val="00907C82"/>
    <w:rsid w:val="00911E21"/>
    <w:rsid w:val="00920124"/>
    <w:rsid w:val="00920C67"/>
    <w:rsid w:val="0092602F"/>
    <w:rsid w:val="009277B8"/>
    <w:rsid w:val="00930245"/>
    <w:rsid w:val="00932676"/>
    <w:rsid w:val="00935131"/>
    <w:rsid w:val="0093584F"/>
    <w:rsid w:val="009410D3"/>
    <w:rsid w:val="0094149A"/>
    <w:rsid w:val="009416D2"/>
    <w:rsid w:val="009422C3"/>
    <w:rsid w:val="0094467A"/>
    <w:rsid w:val="00945388"/>
    <w:rsid w:val="00945739"/>
    <w:rsid w:val="0094686D"/>
    <w:rsid w:val="00952D84"/>
    <w:rsid w:val="009531CD"/>
    <w:rsid w:val="009539A6"/>
    <w:rsid w:val="00954B3B"/>
    <w:rsid w:val="00956804"/>
    <w:rsid w:val="00961C7A"/>
    <w:rsid w:val="00964623"/>
    <w:rsid w:val="009668E4"/>
    <w:rsid w:val="0096723D"/>
    <w:rsid w:val="00967C2B"/>
    <w:rsid w:val="00967D72"/>
    <w:rsid w:val="00970363"/>
    <w:rsid w:val="009706FC"/>
    <w:rsid w:val="00973083"/>
    <w:rsid w:val="009746D1"/>
    <w:rsid w:val="0097795A"/>
    <w:rsid w:val="00981875"/>
    <w:rsid w:val="00981B65"/>
    <w:rsid w:val="00981D10"/>
    <w:rsid w:val="00983A6C"/>
    <w:rsid w:val="009912AC"/>
    <w:rsid w:val="0099336C"/>
    <w:rsid w:val="00994FB1"/>
    <w:rsid w:val="009957B0"/>
    <w:rsid w:val="0099748F"/>
    <w:rsid w:val="009A2CE3"/>
    <w:rsid w:val="009A7913"/>
    <w:rsid w:val="009B0AC5"/>
    <w:rsid w:val="009B1FED"/>
    <w:rsid w:val="009B2696"/>
    <w:rsid w:val="009B327E"/>
    <w:rsid w:val="009B3BA6"/>
    <w:rsid w:val="009B6F0F"/>
    <w:rsid w:val="009C060C"/>
    <w:rsid w:val="009C118A"/>
    <w:rsid w:val="009C1EBF"/>
    <w:rsid w:val="009C2346"/>
    <w:rsid w:val="009C48C5"/>
    <w:rsid w:val="009C5795"/>
    <w:rsid w:val="009C5CC7"/>
    <w:rsid w:val="009C7020"/>
    <w:rsid w:val="009C72BC"/>
    <w:rsid w:val="009C75DA"/>
    <w:rsid w:val="009D0B10"/>
    <w:rsid w:val="009D2310"/>
    <w:rsid w:val="009D3822"/>
    <w:rsid w:val="009D3A42"/>
    <w:rsid w:val="009D4306"/>
    <w:rsid w:val="009E13C3"/>
    <w:rsid w:val="009F0221"/>
    <w:rsid w:val="009F16A9"/>
    <w:rsid w:val="009F1EE9"/>
    <w:rsid w:val="009F5B8B"/>
    <w:rsid w:val="009F6293"/>
    <w:rsid w:val="009F645B"/>
    <w:rsid w:val="009F656B"/>
    <w:rsid w:val="009F6E03"/>
    <w:rsid w:val="009F7B45"/>
    <w:rsid w:val="00A00205"/>
    <w:rsid w:val="00A01B04"/>
    <w:rsid w:val="00A066C3"/>
    <w:rsid w:val="00A067BF"/>
    <w:rsid w:val="00A11E5F"/>
    <w:rsid w:val="00A12195"/>
    <w:rsid w:val="00A12212"/>
    <w:rsid w:val="00A12A11"/>
    <w:rsid w:val="00A136A2"/>
    <w:rsid w:val="00A146AB"/>
    <w:rsid w:val="00A14922"/>
    <w:rsid w:val="00A208E6"/>
    <w:rsid w:val="00A20BE4"/>
    <w:rsid w:val="00A25050"/>
    <w:rsid w:val="00A2657E"/>
    <w:rsid w:val="00A2680D"/>
    <w:rsid w:val="00A269E2"/>
    <w:rsid w:val="00A3397E"/>
    <w:rsid w:val="00A34E29"/>
    <w:rsid w:val="00A40CB9"/>
    <w:rsid w:val="00A41CE5"/>
    <w:rsid w:val="00A472A4"/>
    <w:rsid w:val="00A4774C"/>
    <w:rsid w:val="00A5220E"/>
    <w:rsid w:val="00A53A93"/>
    <w:rsid w:val="00A5467A"/>
    <w:rsid w:val="00A563A3"/>
    <w:rsid w:val="00A56495"/>
    <w:rsid w:val="00A57901"/>
    <w:rsid w:val="00A57EAD"/>
    <w:rsid w:val="00A61000"/>
    <w:rsid w:val="00A613B3"/>
    <w:rsid w:val="00A61C04"/>
    <w:rsid w:val="00A61D9B"/>
    <w:rsid w:val="00A63B35"/>
    <w:rsid w:val="00A65D01"/>
    <w:rsid w:val="00A6656C"/>
    <w:rsid w:val="00A669B9"/>
    <w:rsid w:val="00A67C6D"/>
    <w:rsid w:val="00A71F7B"/>
    <w:rsid w:val="00A72892"/>
    <w:rsid w:val="00A72AF4"/>
    <w:rsid w:val="00A73A1D"/>
    <w:rsid w:val="00A73BD7"/>
    <w:rsid w:val="00A76E5C"/>
    <w:rsid w:val="00A777C9"/>
    <w:rsid w:val="00A77EC6"/>
    <w:rsid w:val="00A804B7"/>
    <w:rsid w:val="00A805C1"/>
    <w:rsid w:val="00A80C80"/>
    <w:rsid w:val="00A8138A"/>
    <w:rsid w:val="00A8192A"/>
    <w:rsid w:val="00A82B2C"/>
    <w:rsid w:val="00A86368"/>
    <w:rsid w:val="00A902E8"/>
    <w:rsid w:val="00A92A1C"/>
    <w:rsid w:val="00A93AF7"/>
    <w:rsid w:val="00A94F36"/>
    <w:rsid w:val="00AA1D99"/>
    <w:rsid w:val="00AA2F2A"/>
    <w:rsid w:val="00AA364C"/>
    <w:rsid w:val="00AA37F1"/>
    <w:rsid w:val="00AA4D3F"/>
    <w:rsid w:val="00AA69E6"/>
    <w:rsid w:val="00AA7468"/>
    <w:rsid w:val="00AB04D5"/>
    <w:rsid w:val="00AB17C2"/>
    <w:rsid w:val="00AB1E5F"/>
    <w:rsid w:val="00AB233C"/>
    <w:rsid w:val="00AB2496"/>
    <w:rsid w:val="00AB2648"/>
    <w:rsid w:val="00AB2AEB"/>
    <w:rsid w:val="00AB5499"/>
    <w:rsid w:val="00AB558C"/>
    <w:rsid w:val="00AC22B9"/>
    <w:rsid w:val="00AC23AC"/>
    <w:rsid w:val="00AC4CAE"/>
    <w:rsid w:val="00AC4D28"/>
    <w:rsid w:val="00AC52F7"/>
    <w:rsid w:val="00AC7B10"/>
    <w:rsid w:val="00AD1320"/>
    <w:rsid w:val="00AD1515"/>
    <w:rsid w:val="00AD25F5"/>
    <w:rsid w:val="00AD53CD"/>
    <w:rsid w:val="00AE06A1"/>
    <w:rsid w:val="00AE2C4A"/>
    <w:rsid w:val="00AE3F64"/>
    <w:rsid w:val="00AE6EA6"/>
    <w:rsid w:val="00AF107D"/>
    <w:rsid w:val="00AF1288"/>
    <w:rsid w:val="00AF2861"/>
    <w:rsid w:val="00AF4684"/>
    <w:rsid w:val="00AF7EBF"/>
    <w:rsid w:val="00AF7F0C"/>
    <w:rsid w:val="00B009BE"/>
    <w:rsid w:val="00B05887"/>
    <w:rsid w:val="00B06FE5"/>
    <w:rsid w:val="00B10525"/>
    <w:rsid w:val="00B12CC2"/>
    <w:rsid w:val="00B135D6"/>
    <w:rsid w:val="00B13BEF"/>
    <w:rsid w:val="00B1443F"/>
    <w:rsid w:val="00B14C10"/>
    <w:rsid w:val="00B14E61"/>
    <w:rsid w:val="00B16734"/>
    <w:rsid w:val="00B21880"/>
    <w:rsid w:val="00B2208A"/>
    <w:rsid w:val="00B2217F"/>
    <w:rsid w:val="00B22879"/>
    <w:rsid w:val="00B23914"/>
    <w:rsid w:val="00B25CBE"/>
    <w:rsid w:val="00B26017"/>
    <w:rsid w:val="00B32381"/>
    <w:rsid w:val="00B32C8A"/>
    <w:rsid w:val="00B32EEF"/>
    <w:rsid w:val="00B348E4"/>
    <w:rsid w:val="00B34B65"/>
    <w:rsid w:val="00B37EF8"/>
    <w:rsid w:val="00B401A5"/>
    <w:rsid w:val="00B423C8"/>
    <w:rsid w:val="00B42CFE"/>
    <w:rsid w:val="00B452F5"/>
    <w:rsid w:val="00B47505"/>
    <w:rsid w:val="00B5120E"/>
    <w:rsid w:val="00B51358"/>
    <w:rsid w:val="00B51E8E"/>
    <w:rsid w:val="00B548BA"/>
    <w:rsid w:val="00B54BB0"/>
    <w:rsid w:val="00B55954"/>
    <w:rsid w:val="00B55ED2"/>
    <w:rsid w:val="00B56389"/>
    <w:rsid w:val="00B56428"/>
    <w:rsid w:val="00B56988"/>
    <w:rsid w:val="00B57A2B"/>
    <w:rsid w:val="00B6062D"/>
    <w:rsid w:val="00B61F81"/>
    <w:rsid w:val="00B63E4B"/>
    <w:rsid w:val="00B65BFD"/>
    <w:rsid w:val="00B71F32"/>
    <w:rsid w:val="00B73D02"/>
    <w:rsid w:val="00B75667"/>
    <w:rsid w:val="00B75E15"/>
    <w:rsid w:val="00B76CA4"/>
    <w:rsid w:val="00B7729B"/>
    <w:rsid w:val="00B773EF"/>
    <w:rsid w:val="00B77AEA"/>
    <w:rsid w:val="00B822CA"/>
    <w:rsid w:val="00B825D5"/>
    <w:rsid w:val="00B82EE5"/>
    <w:rsid w:val="00B836E4"/>
    <w:rsid w:val="00B84AF6"/>
    <w:rsid w:val="00B87571"/>
    <w:rsid w:val="00B928F8"/>
    <w:rsid w:val="00B937F4"/>
    <w:rsid w:val="00B94700"/>
    <w:rsid w:val="00B95A89"/>
    <w:rsid w:val="00B96F89"/>
    <w:rsid w:val="00BA00FD"/>
    <w:rsid w:val="00BA0B95"/>
    <w:rsid w:val="00BA1D2F"/>
    <w:rsid w:val="00BA2AF6"/>
    <w:rsid w:val="00BA3400"/>
    <w:rsid w:val="00BA3884"/>
    <w:rsid w:val="00BA4BB2"/>
    <w:rsid w:val="00BA5CE6"/>
    <w:rsid w:val="00BB1BA1"/>
    <w:rsid w:val="00BB25C9"/>
    <w:rsid w:val="00BB3C6E"/>
    <w:rsid w:val="00BB494E"/>
    <w:rsid w:val="00BB56C4"/>
    <w:rsid w:val="00BB6983"/>
    <w:rsid w:val="00BC08E0"/>
    <w:rsid w:val="00BC158B"/>
    <w:rsid w:val="00BC51CE"/>
    <w:rsid w:val="00BC57CF"/>
    <w:rsid w:val="00BC6FE9"/>
    <w:rsid w:val="00BD0948"/>
    <w:rsid w:val="00BD1380"/>
    <w:rsid w:val="00BD1ABB"/>
    <w:rsid w:val="00BD289D"/>
    <w:rsid w:val="00BD3AF3"/>
    <w:rsid w:val="00BD3E32"/>
    <w:rsid w:val="00BD43C8"/>
    <w:rsid w:val="00BD51B7"/>
    <w:rsid w:val="00BE167D"/>
    <w:rsid w:val="00BE2850"/>
    <w:rsid w:val="00BE59C4"/>
    <w:rsid w:val="00BE59EE"/>
    <w:rsid w:val="00BE5A83"/>
    <w:rsid w:val="00BE6235"/>
    <w:rsid w:val="00BE66F4"/>
    <w:rsid w:val="00BE739B"/>
    <w:rsid w:val="00BE7D49"/>
    <w:rsid w:val="00BF1972"/>
    <w:rsid w:val="00BF1D62"/>
    <w:rsid w:val="00BF3998"/>
    <w:rsid w:val="00BF412A"/>
    <w:rsid w:val="00C02263"/>
    <w:rsid w:val="00C043F9"/>
    <w:rsid w:val="00C04AE4"/>
    <w:rsid w:val="00C0679C"/>
    <w:rsid w:val="00C103F1"/>
    <w:rsid w:val="00C11494"/>
    <w:rsid w:val="00C12108"/>
    <w:rsid w:val="00C1271F"/>
    <w:rsid w:val="00C148AB"/>
    <w:rsid w:val="00C14A7D"/>
    <w:rsid w:val="00C1524F"/>
    <w:rsid w:val="00C15BD1"/>
    <w:rsid w:val="00C15D03"/>
    <w:rsid w:val="00C16BE0"/>
    <w:rsid w:val="00C16FC2"/>
    <w:rsid w:val="00C20595"/>
    <w:rsid w:val="00C207D6"/>
    <w:rsid w:val="00C243F4"/>
    <w:rsid w:val="00C279A4"/>
    <w:rsid w:val="00C279D7"/>
    <w:rsid w:val="00C305BF"/>
    <w:rsid w:val="00C325F9"/>
    <w:rsid w:val="00C33099"/>
    <w:rsid w:val="00C336DB"/>
    <w:rsid w:val="00C33EE5"/>
    <w:rsid w:val="00C35072"/>
    <w:rsid w:val="00C406D8"/>
    <w:rsid w:val="00C4153C"/>
    <w:rsid w:val="00C472EB"/>
    <w:rsid w:val="00C47853"/>
    <w:rsid w:val="00C47AC9"/>
    <w:rsid w:val="00C50349"/>
    <w:rsid w:val="00C51D7F"/>
    <w:rsid w:val="00C51E03"/>
    <w:rsid w:val="00C54BFD"/>
    <w:rsid w:val="00C56C8D"/>
    <w:rsid w:val="00C57D32"/>
    <w:rsid w:val="00C63072"/>
    <w:rsid w:val="00C67959"/>
    <w:rsid w:val="00C70AE2"/>
    <w:rsid w:val="00C71886"/>
    <w:rsid w:val="00C74D7D"/>
    <w:rsid w:val="00C76954"/>
    <w:rsid w:val="00C81C20"/>
    <w:rsid w:val="00C8553F"/>
    <w:rsid w:val="00C85AC7"/>
    <w:rsid w:val="00C87805"/>
    <w:rsid w:val="00C90B6E"/>
    <w:rsid w:val="00C913BC"/>
    <w:rsid w:val="00C927B7"/>
    <w:rsid w:val="00C97324"/>
    <w:rsid w:val="00CA38BF"/>
    <w:rsid w:val="00CB150E"/>
    <w:rsid w:val="00CB1930"/>
    <w:rsid w:val="00CB1A2A"/>
    <w:rsid w:val="00CB2B33"/>
    <w:rsid w:val="00CB422C"/>
    <w:rsid w:val="00CB6266"/>
    <w:rsid w:val="00CC0062"/>
    <w:rsid w:val="00CC0C32"/>
    <w:rsid w:val="00CC1816"/>
    <w:rsid w:val="00CC52E3"/>
    <w:rsid w:val="00CD0B9E"/>
    <w:rsid w:val="00CD2D66"/>
    <w:rsid w:val="00CD317A"/>
    <w:rsid w:val="00CD54E3"/>
    <w:rsid w:val="00CD6259"/>
    <w:rsid w:val="00CD7967"/>
    <w:rsid w:val="00CE0209"/>
    <w:rsid w:val="00CE14E6"/>
    <w:rsid w:val="00CE29DC"/>
    <w:rsid w:val="00CE2F7C"/>
    <w:rsid w:val="00CE319D"/>
    <w:rsid w:val="00CE3280"/>
    <w:rsid w:val="00CE32E6"/>
    <w:rsid w:val="00CE3FB6"/>
    <w:rsid w:val="00CE4596"/>
    <w:rsid w:val="00CE470B"/>
    <w:rsid w:val="00CE51B0"/>
    <w:rsid w:val="00CE56FC"/>
    <w:rsid w:val="00CE6619"/>
    <w:rsid w:val="00CF27B1"/>
    <w:rsid w:val="00CF3C16"/>
    <w:rsid w:val="00CF46AA"/>
    <w:rsid w:val="00CF738B"/>
    <w:rsid w:val="00D00E07"/>
    <w:rsid w:val="00D01596"/>
    <w:rsid w:val="00D0264F"/>
    <w:rsid w:val="00D03769"/>
    <w:rsid w:val="00D04549"/>
    <w:rsid w:val="00D0474E"/>
    <w:rsid w:val="00D05357"/>
    <w:rsid w:val="00D13952"/>
    <w:rsid w:val="00D14B16"/>
    <w:rsid w:val="00D1563E"/>
    <w:rsid w:val="00D165A5"/>
    <w:rsid w:val="00D16614"/>
    <w:rsid w:val="00D21217"/>
    <w:rsid w:val="00D22381"/>
    <w:rsid w:val="00D22994"/>
    <w:rsid w:val="00D22CDB"/>
    <w:rsid w:val="00D31F55"/>
    <w:rsid w:val="00D3244B"/>
    <w:rsid w:val="00D34C00"/>
    <w:rsid w:val="00D370CB"/>
    <w:rsid w:val="00D37CBA"/>
    <w:rsid w:val="00D40E9A"/>
    <w:rsid w:val="00D43AB5"/>
    <w:rsid w:val="00D47504"/>
    <w:rsid w:val="00D508CA"/>
    <w:rsid w:val="00D51D8D"/>
    <w:rsid w:val="00D53DD1"/>
    <w:rsid w:val="00D55D0E"/>
    <w:rsid w:val="00D56C09"/>
    <w:rsid w:val="00D57BEC"/>
    <w:rsid w:val="00D61696"/>
    <w:rsid w:val="00D61AA6"/>
    <w:rsid w:val="00D61EE5"/>
    <w:rsid w:val="00D6203E"/>
    <w:rsid w:val="00D64960"/>
    <w:rsid w:val="00D649A5"/>
    <w:rsid w:val="00D65AE1"/>
    <w:rsid w:val="00D70883"/>
    <w:rsid w:val="00D7332C"/>
    <w:rsid w:val="00D757A1"/>
    <w:rsid w:val="00D75C5B"/>
    <w:rsid w:val="00D771C8"/>
    <w:rsid w:val="00D80831"/>
    <w:rsid w:val="00D828D4"/>
    <w:rsid w:val="00D82EE7"/>
    <w:rsid w:val="00D8575C"/>
    <w:rsid w:val="00D865FA"/>
    <w:rsid w:val="00D878B8"/>
    <w:rsid w:val="00D9179A"/>
    <w:rsid w:val="00D92043"/>
    <w:rsid w:val="00D957B5"/>
    <w:rsid w:val="00D9761D"/>
    <w:rsid w:val="00DA0537"/>
    <w:rsid w:val="00DA0B75"/>
    <w:rsid w:val="00DA0F58"/>
    <w:rsid w:val="00DA18AB"/>
    <w:rsid w:val="00DA2EF9"/>
    <w:rsid w:val="00DA30D2"/>
    <w:rsid w:val="00DA53CB"/>
    <w:rsid w:val="00DA5515"/>
    <w:rsid w:val="00DA5E67"/>
    <w:rsid w:val="00DB25B5"/>
    <w:rsid w:val="00DB3D13"/>
    <w:rsid w:val="00DC08F6"/>
    <w:rsid w:val="00DC27CA"/>
    <w:rsid w:val="00DC2AD5"/>
    <w:rsid w:val="00DD3A30"/>
    <w:rsid w:val="00DD4F1C"/>
    <w:rsid w:val="00DD4FB0"/>
    <w:rsid w:val="00DD5C28"/>
    <w:rsid w:val="00DD6C37"/>
    <w:rsid w:val="00DE0552"/>
    <w:rsid w:val="00DE0807"/>
    <w:rsid w:val="00DE1574"/>
    <w:rsid w:val="00DE1871"/>
    <w:rsid w:val="00DE5C21"/>
    <w:rsid w:val="00DF0336"/>
    <w:rsid w:val="00E002D8"/>
    <w:rsid w:val="00E0094D"/>
    <w:rsid w:val="00E030BE"/>
    <w:rsid w:val="00E03C6A"/>
    <w:rsid w:val="00E040DC"/>
    <w:rsid w:val="00E046C2"/>
    <w:rsid w:val="00E05C68"/>
    <w:rsid w:val="00E072E9"/>
    <w:rsid w:val="00E0759F"/>
    <w:rsid w:val="00E10766"/>
    <w:rsid w:val="00E109A3"/>
    <w:rsid w:val="00E13248"/>
    <w:rsid w:val="00E143A8"/>
    <w:rsid w:val="00E14A1B"/>
    <w:rsid w:val="00E14DC2"/>
    <w:rsid w:val="00E17570"/>
    <w:rsid w:val="00E230A4"/>
    <w:rsid w:val="00E235A9"/>
    <w:rsid w:val="00E23ED2"/>
    <w:rsid w:val="00E24B88"/>
    <w:rsid w:val="00E26F27"/>
    <w:rsid w:val="00E27F68"/>
    <w:rsid w:val="00E3172B"/>
    <w:rsid w:val="00E32A2C"/>
    <w:rsid w:val="00E4179E"/>
    <w:rsid w:val="00E42627"/>
    <w:rsid w:val="00E441BE"/>
    <w:rsid w:val="00E443A8"/>
    <w:rsid w:val="00E47924"/>
    <w:rsid w:val="00E51202"/>
    <w:rsid w:val="00E5252E"/>
    <w:rsid w:val="00E525CA"/>
    <w:rsid w:val="00E533ED"/>
    <w:rsid w:val="00E55D0A"/>
    <w:rsid w:val="00E57019"/>
    <w:rsid w:val="00E57AF0"/>
    <w:rsid w:val="00E6028A"/>
    <w:rsid w:val="00E60A7D"/>
    <w:rsid w:val="00E60FE9"/>
    <w:rsid w:val="00E644F1"/>
    <w:rsid w:val="00E66DE7"/>
    <w:rsid w:val="00E713C6"/>
    <w:rsid w:val="00E714BC"/>
    <w:rsid w:val="00E716B9"/>
    <w:rsid w:val="00E72F57"/>
    <w:rsid w:val="00E76A3D"/>
    <w:rsid w:val="00E76BE8"/>
    <w:rsid w:val="00E776B3"/>
    <w:rsid w:val="00E77A22"/>
    <w:rsid w:val="00E77E59"/>
    <w:rsid w:val="00E8017D"/>
    <w:rsid w:val="00E80FD6"/>
    <w:rsid w:val="00E83C1A"/>
    <w:rsid w:val="00E84718"/>
    <w:rsid w:val="00E85F7F"/>
    <w:rsid w:val="00E86106"/>
    <w:rsid w:val="00E873AD"/>
    <w:rsid w:val="00E91F58"/>
    <w:rsid w:val="00E936A2"/>
    <w:rsid w:val="00E97ADA"/>
    <w:rsid w:val="00EA0F0E"/>
    <w:rsid w:val="00EA125F"/>
    <w:rsid w:val="00EA171F"/>
    <w:rsid w:val="00EA2AEA"/>
    <w:rsid w:val="00EA30F6"/>
    <w:rsid w:val="00EA35DD"/>
    <w:rsid w:val="00EA3B67"/>
    <w:rsid w:val="00EA4BC3"/>
    <w:rsid w:val="00EA4D58"/>
    <w:rsid w:val="00EA4E90"/>
    <w:rsid w:val="00EA5B1A"/>
    <w:rsid w:val="00EA6CB2"/>
    <w:rsid w:val="00EB1598"/>
    <w:rsid w:val="00EB395C"/>
    <w:rsid w:val="00EB6616"/>
    <w:rsid w:val="00EB6864"/>
    <w:rsid w:val="00EB6D7E"/>
    <w:rsid w:val="00EC01EF"/>
    <w:rsid w:val="00EC06FD"/>
    <w:rsid w:val="00EC1832"/>
    <w:rsid w:val="00EC4D97"/>
    <w:rsid w:val="00ED011B"/>
    <w:rsid w:val="00ED0758"/>
    <w:rsid w:val="00ED0A12"/>
    <w:rsid w:val="00ED10D5"/>
    <w:rsid w:val="00ED12F3"/>
    <w:rsid w:val="00ED1C85"/>
    <w:rsid w:val="00ED281D"/>
    <w:rsid w:val="00ED438A"/>
    <w:rsid w:val="00ED4A78"/>
    <w:rsid w:val="00ED78D1"/>
    <w:rsid w:val="00ED7D8B"/>
    <w:rsid w:val="00EE46E9"/>
    <w:rsid w:val="00EE60B1"/>
    <w:rsid w:val="00EE6C3A"/>
    <w:rsid w:val="00EF1F58"/>
    <w:rsid w:val="00EF27CA"/>
    <w:rsid w:val="00EF2903"/>
    <w:rsid w:val="00EF6B25"/>
    <w:rsid w:val="00EF7AE9"/>
    <w:rsid w:val="00F014D4"/>
    <w:rsid w:val="00F0272F"/>
    <w:rsid w:val="00F036F8"/>
    <w:rsid w:val="00F04864"/>
    <w:rsid w:val="00F05502"/>
    <w:rsid w:val="00F069E3"/>
    <w:rsid w:val="00F0715D"/>
    <w:rsid w:val="00F07E98"/>
    <w:rsid w:val="00F125DB"/>
    <w:rsid w:val="00F1482F"/>
    <w:rsid w:val="00F20141"/>
    <w:rsid w:val="00F204F5"/>
    <w:rsid w:val="00F2168B"/>
    <w:rsid w:val="00F22463"/>
    <w:rsid w:val="00F24E43"/>
    <w:rsid w:val="00F26783"/>
    <w:rsid w:val="00F308F4"/>
    <w:rsid w:val="00F30B42"/>
    <w:rsid w:val="00F31E64"/>
    <w:rsid w:val="00F42BA4"/>
    <w:rsid w:val="00F4357C"/>
    <w:rsid w:val="00F439AD"/>
    <w:rsid w:val="00F44597"/>
    <w:rsid w:val="00F4492A"/>
    <w:rsid w:val="00F463D7"/>
    <w:rsid w:val="00F547F4"/>
    <w:rsid w:val="00F55F31"/>
    <w:rsid w:val="00F60A02"/>
    <w:rsid w:val="00F60C5B"/>
    <w:rsid w:val="00F61945"/>
    <w:rsid w:val="00F62BD5"/>
    <w:rsid w:val="00F64687"/>
    <w:rsid w:val="00F651FA"/>
    <w:rsid w:val="00F65BF5"/>
    <w:rsid w:val="00F667A7"/>
    <w:rsid w:val="00F66E92"/>
    <w:rsid w:val="00F67480"/>
    <w:rsid w:val="00F70C92"/>
    <w:rsid w:val="00F72DD0"/>
    <w:rsid w:val="00F73CDB"/>
    <w:rsid w:val="00F74064"/>
    <w:rsid w:val="00F74A6F"/>
    <w:rsid w:val="00F80A94"/>
    <w:rsid w:val="00F81B9F"/>
    <w:rsid w:val="00F83413"/>
    <w:rsid w:val="00F84AC8"/>
    <w:rsid w:val="00F860C2"/>
    <w:rsid w:val="00F8784E"/>
    <w:rsid w:val="00F90B63"/>
    <w:rsid w:val="00F93CDB"/>
    <w:rsid w:val="00F94356"/>
    <w:rsid w:val="00F95399"/>
    <w:rsid w:val="00F95407"/>
    <w:rsid w:val="00F95A69"/>
    <w:rsid w:val="00F95E9A"/>
    <w:rsid w:val="00F97230"/>
    <w:rsid w:val="00F97FE4"/>
    <w:rsid w:val="00FA3559"/>
    <w:rsid w:val="00FA551C"/>
    <w:rsid w:val="00FA5A4E"/>
    <w:rsid w:val="00FA619B"/>
    <w:rsid w:val="00FA78EC"/>
    <w:rsid w:val="00FA7D7B"/>
    <w:rsid w:val="00FB0BC3"/>
    <w:rsid w:val="00FB2306"/>
    <w:rsid w:val="00FB2982"/>
    <w:rsid w:val="00FB46AB"/>
    <w:rsid w:val="00FB6069"/>
    <w:rsid w:val="00FC344C"/>
    <w:rsid w:val="00FC6608"/>
    <w:rsid w:val="00FC7867"/>
    <w:rsid w:val="00FD0066"/>
    <w:rsid w:val="00FD1080"/>
    <w:rsid w:val="00FD1E34"/>
    <w:rsid w:val="00FD3247"/>
    <w:rsid w:val="00FD3DEB"/>
    <w:rsid w:val="00FD53FC"/>
    <w:rsid w:val="00FD63FC"/>
    <w:rsid w:val="00FE0562"/>
    <w:rsid w:val="00FE1A0D"/>
    <w:rsid w:val="00FE53D7"/>
    <w:rsid w:val="00FE5773"/>
    <w:rsid w:val="00FE5FEC"/>
    <w:rsid w:val="00FE7945"/>
    <w:rsid w:val="00FF0317"/>
    <w:rsid w:val="00FF13C1"/>
    <w:rsid w:val="00FF1A31"/>
    <w:rsid w:val="00FF1CE4"/>
    <w:rsid w:val="00FF2840"/>
    <w:rsid w:val="00FF2C56"/>
    <w:rsid w:val="00FF486C"/>
    <w:rsid w:val="00FF48B4"/>
    <w:rsid w:val="00FF508F"/>
    <w:rsid w:val="00FF61A8"/>
    <w:rsid w:val="00FF66FE"/>
    <w:rsid w:val="0DFEB020"/>
    <w:rsid w:val="12CF6BF5"/>
    <w:rsid w:val="12EBC618"/>
    <w:rsid w:val="188B2D14"/>
    <w:rsid w:val="2B14E94D"/>
    <w:rsid w:val="2FBDE360"/>
    <w:rsid w:val="5C2D47AA"/>
    <w:rsid w:val="628FF5EE"/>
    <w:rsid w:val="66F5C1A4"/>
    <w:rsid w:val="7833435A"/>
    <w:rsid w:val="7837CB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D49DAA"/>
  <w15:docId w15:val="{C0ACCCE6-8242-4975-A7C1-1B7945D8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56F"/>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paragraph" w:styleId="BalloonText">
    <w:name w:val="Balloon Text"/>
    <w:basedOn w:val="Normal"/>
    <w:link w:val="BalloonTextChar"/>
    <w:rsid w:val="00631039"/>
    <w:rPr>
      <w:rFonts w:ascii="Tahoma" w:hAnsi="Tahoma" w:cs="Tahoma"/>
      <w:sz w:val="16"/>
      <w:szCs w:val="16"/>
    </w:rPr>
  </w:style>
  <w:style w:type="character" w:customStyle="1" w:styleId="BalloonTextChar">
    <w:name w:val="Balloon Text Char"/>
    <w:link w:val="BalloonText"/>
    <w:rsid w:val="00631039"/>
    <w:rPr>
      <w:rFonts w:ascii="Tahoma" w:hAnsi="Tahoma" w:cs="Tahoma"/>
      <w:sz w:val="16"/>
      <w:szCs w:val="16"/>
    </w:rPr>
  </w:style>
  <w:style w:type="paragraph" w:styleId="ListParagraph">
    <w:name w:val="List Paragraph"/>
    <w:basedOn w:val="Normal"/>
    <w:uiPriority w:val="34"/>
    <w:qFormat/>
    <w:rsid w:val="00E0759F"/>
    <w:pPr>
      <w:ind w:left="720"/>
    </w:pPr>
  </w:style>
  <w:style w:type="character" w:styleId="CommentReference">
    <w:name w:val="annotation reference"/>
    <w:uiPriority w:val="99"/>
    <w:rsid w:val="000104A0"/>
    <w:rPr>
      <w:sz w:val="16"/>
      <w:szCs w:val="16"/>
    </w:rPr>
  </w:style>
  <w:style w:type="paragraph" w:styleId="CommentText">
    <w:name w:val="annotation text"/>
    <w:basedOn w:val="Normal"/>
    <w:link w:val="CommentTextChar"/>
    <w:rsid w:val="000104A0"/>
  </w:style>
  <w:style w:type="character" w:customStyle="1" w:styleId="CommentTextChar">
    <w:name w:val="Comment Text Char"/>
    <w:basedOn w:val="DefaultParagraphFont"/>
    <w:link w:val="CommentText"/>
    <w:rsid w:val="000104A0"/>
  </w:style>
  <w:style w:type="paragraph" w:styleId="CommentSubject">
    <w:name w:val="annotation subject"/>
    <w:basedOn w:val="CommentText"/>
    <w:next w:val="CommentText"/>
    <w:link w:val="CommentSubjectChar"/>
    <w:rsid w:val="000104A0"/>
    <w:rPr>
      <w:b/>
      <w:bCs/>
    </w:rPr>
  </w:style>
  <w:style w:type="character" w:customStyle="1" w:styleId="CommentSubjectChar">
    <w:name w:val="Comment Subject Char"/>
    <w:link w:val="CommentSubject"/>
    <w:rsid w:val="000104A0"/>
    <w:rPr>
      <w:b/>
      <w:bCs/>
    </w:rPr>
  </w:style>
  <w:style w:type="character" w:customStyle="1" w:styleId="BodyText2Char">
    <w:name w:val="Body Text 2 Char"/>
    <w:link w:val="BodyText2"/>
    <w:rsid w:val="005F1B5E"/>
    <w:rPr>
      <w:rFonts w:ascii="Arial" w:hAnsi="Arial"/>
      <w:sz w:val="24"/>
    </w:rPr>
  </w:style>
  <w:style w:type="character" w:styleId="Hyperlink">
    <w:name w:val="Hyperlink"/>
    <w:basedOn w:val="DefaultParagraphFont"/>
    <w:uiPriority w:val="99"/>
    <w:unhideWhenUsed/>
    <w:rsid w:val="00BE59C4"/>
    <w:rPr>
      <w:color w:val="0000FF" w:themeColor="hyperlink"/>
      <w:u w:val="single"/>
    </w:rPr>
  </w:style>
  <w:style w:type="paragraph" w:styleId="FootnoteText">
    <w:name w:val="footnote text"/>
    <w:basedOn w:val="Normal"/>
    <w:link w:val="FootnoteTextChar"/>
    <w:uiPriority w:val="99"/>
    <w:semiHidden/>
    <w:unhideWhenUsed/>
    <w:rsid w:val="00BE59C4"/>
  </w:style>
  <w:style w:type="character" w:customStyle="1" w:styleId="FootnoteTextChar">
    <w:name w:val="Footnote Text Char"/>
    <w:basedOn w:val="DefaultParagraphFont"/>
    <w:link w:val="FootnoteText"/>
    <w:uiPriority w:val="99"/>
    <w:semiHidden/>
    <w:rsid w:val="00BE59C4"/>
  </w:style>
  <w:style w:type="character" w:styleId="FootnoteReference">
    <w:name w:val="footnote reference"/>
    <w:basedOn w:val="DefaultParagraphFont"/>
    <w:uiPriority w:val="99"/>
    <w:semiHidden/>
    <w:unhideWhenUsed/>
    <w:rsid w:val="00BE59C4"/>
    <w:rPr>
      <w:vertAlign w:val="superscript"/>
    </w:rPr>
  </w:style>
  <w:style w:type="character" w:styleId="FollowedHyperlink">
    <w:name w:val="FollowedHyperlink"/>
    <w:basedOn w:val="DefaultParagraphFont"/>
    <w:semiHidden/>
    <w:unhideWhenUsed/>
    <w:rsid w:val="00BE59C4"/>
    <w:rPr>
      <w:color w:val="800080" w:themeColor="followedHyperlink"/>
      <w:u w:val="single"/>
    </w:rPr>
  </w:style>
  <w:style w:type="paragraph" w:styleId="NoSpacing">
    <w:name w:val="No Spacing"/>
    <w:uiPriority w:val="1"/>
    <w:qFormat/>
    <w:rsid w:val="003406AB"/>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80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3-12-04/pdf/2023-26556.pdf" TargetMode="External" /><Relationship Id="rId2" Type="http://schemas.openxmlformats.org/officeDocument/2006/relationships/hyperlink" Target="https://www.govinfo.gov/content/pkg/FR-2020-02-18/pdf/2020-03068.pdf" TargetMode="External" /><Relationship Id="rId3" Type="http://schemas.openxmlformats.org/officeDocument/2006/relationships/hyperlink" Target="https://www.aipla.org/home/news-publications/economic-survey" TargetMode="External" /><Relationship Id="rId4"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_x0020_State xmlns="E85DE8A9-5CD3-41FE-A1A0-70BC17107555">Draft</Document_x0020_State>
    <Approved_x0020_by_x0020_PTO xmlns="E85DE8A9-5CD3-41FE-A1A0-70BC17107555">No</Approved_x0020_by_x0020_PTO>
    <Year xmlns="E85DE8A9-5CD3-41FE-A1A0-70BC17107555">2017</Year>
    <IC_x0020_Category xmlns="E85DE8A9-5CD3-41FE-A1A0-70BC17107555">Renewal</IC_x0020_Category>
    <Collection_x0020_Number xmlns="E85DE8A9-5CD3-41FE-A1A0-70BC17107555">0651-0054</Collection_x0020_Number>
    <Document_x0020_Type xmlns="E85DE8A9-5CD3-41FE-A1A0-70BC17107555">Supporting Statement</Document_x0020_Type>
    <Owner xmlns="5DFC53CF-7C17-4489-98AB-5F87C96333B9">
      <UserInfo>
        <DisplayName>Cain, Catherine</DisplayName>
        <AccountId>145</AccountId>
        <AccountType/>
      </UserInfo>
    </Owner>
    <Approved_x0020_by_x0020_Business_x0020_Area xmlns="E85DE8A9-5CD3-41FE-A1A0-70BC17107555">No</Approved_x0020_by_x0020_Business_x0020_Area>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SharedWithUsers xmlns="5dfc53cf-7c17-4489-98ab-5f87c96333b9">
      <UserInfo>
        <DisplayName>Isaac, Justin (AMBIT)</DisplayName>
        <AccountId>115</AccountId>
        <AccountType/>
      </UserInfo>
      <UserInfo>
        <DisplayName>Ameyedowo, Barbara (AMBIT)</DisplayName>
        <AccountId>595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D310D4-33B8-44CA-A08E-9AA21DF8C135}">
  <ds:schemaRefs>
    <ds:schemaRef ds:uri="http://schemas.openxmlformats.org/officeDocument/2006/bibliography"/>
  </ds:schemaRefs>
</ds:datastoreItem>
</file>

<file path=customXml/itemProps2.xml><?xml version="1.0" encoding="utf-8"?>
<ds:datastoreItem xmlns:ds="http://schemas.openxmlformats.org/officeDocument/2006/customXml" ds:itemID="{D113D8FA-B29F-4B34-8DB0-6AC601E3CE59}">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 ds:uri="5dfc53cf-7c17-4489-98ab-5f87c96333b9"/>
  </ds:schemaRefs>
</ds:datastoreItem>
</file>

<file path=customXml/itemProps3.xml><?xml version="1.0" encoding="utf-8"?>
<ds:datastoreItem xmlns:ds="http://schemas.openxmlformats.org/officeDocument/2006/customXml" ds:itemID="{CB849A5C-B37A-4557-AECC-EE7FCC344277}">
  <ds:schemaRefs>
    <ds:schemaRef ds:uri="http://schemas.microsoft.com/sharepoint/v3/contenttype/forms"/>
  </ds:schemaRefs>
</ds:datastoreItem>
</file>

<file path=customXml/itemProps4.xml><?xml version="1.0" encoding="utf-8"?>
<ds:datastoreItem xmlns:ds="http://schemas.openxmlformats.org/officeDocument/2006/customXml" ds:itemID="{5812494C-D79E-464A-8198-F5765896C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857F08-9E11-4434-9605-C61D1695AE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5500</Words>
  <Characters>29794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0651-0054 SupStmt July2014</vt:lpstr>
    </vt:vector>
  </TitlesOfParts>
  <Company>Galaxy Scientific Corporation</Company>
  <LinksUpToDate>false</LinksUpToDate>
  <CharactersWithSpaces>35224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0651-0054 SupStmt July2014</dc:title>
  <dc:creator>Galaxy Scientific Corporation</dc:creator>
  <cp:lastModifiedBy>Isaac, Justin</cp:lastModifiedBy>
  <cp:revision>2</cp:revision>
  <cp:lastPrinted>2017-08-04T19:55:00Z</cp:lastPrinted>
  <dcterms:created xsi:type="dcterms:W3CDTF">2024-02-28T23:52:00Z</dcterms:created>
  <dcterms:modified xsi:type="dcterms:W3CDTF">2024-02-28T23:52:00Z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