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D84F2A" w14:paraId="7F179D78" w14:textId="77777777">
      <w:pPr>
        <w:pStyle w:val="NormalWeb"/>
        <w:tabs>
          <w:tab w:val="left" w:pos="360"/>
          <w:tab w:val="left" w:pos="720"/>
          <w:tab w:val="left" w:pos="1080"/>
          <w:tab w:val="left" w:pos="1440"/>
        </w:tabs>
        <w:spacing w:before="0" w:beforeAutospacing="0" w:after="0" w:afterAutospacing="0"/>
        <w:contextualSpacing/>
        <w:jc w:val="center"/>
        <w:rPr>
          <w:u w:val="single"/>
        </w:rPr>
      </w:pPr>
      <w:bookmarkStart w:id="0" w:name="cs31d"/>
      <w:r>
        <w:rPr>
          <w:u w:val="single"/>
        </w:rPr>
        <w:t>SUPPORTING STATEMENT</w:t>
      </w:r>
      <w:r w:rsidR="00716E21">
        <w:rPr>
          <w:u w:val="single"/>
        </w:rPr>
        <w:t xml:space="preserve"> – PART A</w:t>
      </w:r>
    </w:p>
    <w:p w:rsidR="00006C10" w:rsidP="00D84F2A" w14:paraId="48010BEA" w14:textId="77777777">
      <w:pPr>
        <w:pStyle w:val="NormalWeb"/>
        <w:tabs>
          <w:tab w:val="left" w:pos="360"/>
          <w:tab w:val="left" w:pos="720"/>
          <w:tab w:val="left" w:pos="1080"/>
          <w:tab w:val="left" w:pos="1440"/>
        </w:tabs>
        <w:spacing w:before="0" w:beforeAutospacing="0" w:after="0" w:afterAutospacing="0"/>
        <w:jc w:val="center"/>
        <w:rPr>
          <w:u w:val="single"/>
        </w:rPr>
      </w:pPr>
    </w:p>
    <w:p w:rsidR="00006C10" w:rsidP="00D84F2A" w14:paraId="6B32EBA5" w14:textId="77777777">
      <w:pPr>
        <w:pStyle w:val="NormalWeb"/>
        <w:tabs>
          <w:tab w:val="left" w:pos="360"/>
          <w:tab w:val="left" w:pos="720"/>
          <w:tab w:val="left" w:pos="1080"/>
          <w:tab w:val="left" w:pos="1440"/>
        </w:tabs>
        <w:spacing w:before="0" w:beforeAutospacing="0" w:after="0" w:afterAutospacing="0"/>
        <w:jc w:val="center"/>
        <w:rPr>
          <w:u w:val="single"/>
        </w:rPr>
      </w:pPr>
      <w:r w:rsidRPr="00006C10">
        <w:rPr>
          <w:u w:val="single"/>
        </w:rPr>
        <w:t>Defense Federal Acquisition Regulation Supplement (DFARS)</w:t>
      </w:r>
      <w:r>
        <w:rPr>
          <w:u w:val="single"/>
        </w:rPr>
        <w:t xml:space="preserve"> </w:t>
      </w:r>
    </w:p>
    <w:p w:rsidR="00006C10" w:rsidP="00D84F2A" w14:paraId="1B86F867" w14:textId="77777777">
      <w:pPr>
        <w:pStyle w:val="NormalWeb"/>
        <w:tabs>
          <w:tab w:val="left" w:pos="360"/>
          <w:tab w:val="left" w:pos="720"/>
          <w:tab w:val="left" w:pos="1080"/>
          <w:tab w:val="left" w:pos="1440"/>
        </w:tabs>
        <w:spacing w:before="0" w:beforeAutospacing="0" w:after="0" w:afterAutospacing="0"/>
        <w:jc w:val="center"/>
        <w:rPr>
          <w:u w:val="single"/>
        </w:rPr>
      </w:pPr>
      <w:r w:rsidRPr="009277F8">
        <w:rPr>
          <w:u w:val="single"/>
        </w:rPr>
        <w:t>Information Collection in Support of the DoD Acquisition Process (Various Miscellaneous Requirements)</w:t>
      </w:r>
      <w:r w:rsidRPr="00006C10">
        <w:rPr>
          <w:u w:val="single"/>
        </w:rPr>
        <w:t>; OMB Control Number 0704-0</w:t>
      </w:r>
      <w:r>
        <w:rPr>
          <w:u w:val="single"/>
        </w:rPr>
        <w:t>187</w:t>
      </w:r>
    </w:p>
    <w:p w:rsidR="00D84F2A" w:rsidP="00D84F2A" w14:paraId="23F44AC8" w14:textId="77777777">
      <w:pPr>
        <w:pStyle w:val="NormalWeb"/>
        <w:tabs>
          <w:tab w:val="left" w:pos="360"/>
          <w:tab w:val="left" w:pos="720"/>
          <w:tab w:val="left" w:pos="1080"/>
          <w:tab w:val="left" w:pos="1440"/>
        </w:tabs>
        <w:spacing w:before="0" w:beforeAutospacing="0" w:after="0" w:afterAutospacing="0"/>
        <w:jc w:val="center"/>
        <w:rPr>
          <w:u w:val="single"/>
        </w:rPr>
      </w:pPr>
    </w:p>
    <w:p w:rsidR="00716E21" w:rsidP="00D84F2A" w14:paraId="6DE59972" w14:textId="77777777">
      <w:pPr>
        <w:pStyle w:val="NormalWeb"/>
        <w:tabs>
          <w:tab w:val="left" w:pos="360"/>
          <w:tab w:val="left" w:pos="720"/>
          <w:tab w:val="left" w:pos="1080"/>
          <w:tab w:val="left" w:pos="1440"/>
        </w:tabs>
        <w:spacing w:before="0" w:beforeAutospacing="0" w:after="0" w:afterAutospacing="0"/>
      </w:pPr>
      <w:r>
        <w:t>Summary of Changes from Previously Approved Collection</w:t>
      </w:r>
    </w:p>
    <w:p w:rsidR="00716E21" w:rsidP="00D84F2A" w14:paraId="1C3C8C7F" w14:textId="77777777">
      <w:pPr>
        <w:pStyle w:val="NormalWeb"/>
        <w:tabs>
          <w:tab w:val="left" w:pos="360"/>
          <w:tab w:val="left" w:pos="720"/>
          <w:tab w:val="left" w:pos="1080"/>
          <w:tab w:val="left" w:pos="1440"/>
        </w:tabs>
        <w:spacing w:before="0" w:beforeAutospacing="0" w:after="0" w:afterAutospacing="0"/>
      </w:pPr>
    </w:p>
    <w:p w:rsidR="009A3DF4" w:rsidP="008B4305" w14:paraId="4CEDF936" w14:textId="7227B850">
      <w:pPr>
        <w:pStyle w:val="NormalWeb"/>
        <w:numPr>
          <w:ilvl w:val="0"/>
          <w:numId w:val="3"/>
        </w:numPr>
        <w:tabs>
          <w:tab w:val="left" w:pos="360"/>
          <w:tab w:val="left" w:pos="720"/>
          <w:tab w:val="left" w:pos="1080"/>
          <w:tab w:val="left" w:pos="1440"/>
        </w:tabs>
        <w:spacing w:before="0" w:beforeAutospacing="0" w:after="0" w:afterAutospacing="0"/>
      </w:pPr>
      <w:r>
        <w:t xml:space="preserve">Decrease </w:t>
      </w:r>
      <w:r>
        <w:t xml:space="preserve">in burden due to the </w:t>
      </w:r>
      <w:r w:rsidR="00304041">
        <w:t xml:space="preserve">removal from this information collection of the solicitation provision at DFARS </w:t>
      </w:r>
      <w:r w:rsidRPr="00241D3A" w:rsidR="00304041">
        <w:t>252.209-7002</w:t>
      </w:r>
      <w:r w:rsidR="00304041">
        <w:t xml:space="preserve">, </w:t>
      </w:r>
      <w:r w:rsidRPr="006F3AB2" w:rsidR="00304041">
        <w:t>Disclosure of Ownership or Control by a Foreign Government</w:t>
      </w:r>
      <w:r w:rsidR="00304041">
        <w:t>, and</w:t>
      </w:r>
      <w:r w:rsidRPr="00304041" w:rsidR="00304041">
        <w:t xml:space="preserve"> </w:t>
      </w:r>
      <w:r w:rsidR="00304041">
        <w:t xml:space="preserve">the contract clause at </w:t>
      </w:r>
      <w:r w:rsidRPr="00F904B4" w:rsidR="00304041">
        <w:t>DFARS 252.209-7004, Subcontracting with Firms That Are Owned or Controlled by the Government of Country that is a State Sponsor of Terrorism</w:t>
      </w:r>
      <w:r w:rsidR="00304041">
        <w:t>.</w:t>
      </w:r>
    </w:p>
    <w:p w:rsidR="00310BFA" w:rsidP="00310BFA" w14:paraId="17774AE1" w14:textId="77777777">
      <w:pPr>
        <w:pStyle w:val="NormalWeb"/>
        <w:tabs>
          <w:tab w:val="left" w:pos="360"/>
          <w:tab w:val="left" w:pos="720"/>
          <w:tab w:val="left" w:pos="1080"/>
          <w:tab w:val="left" w:pos="1440"/>
        </w:tabs>
        <w:spacing w:before="0" w:beforeAutospacing="0" w:after="0" w:afterAutospacing="0"/>
        <w:ind w:left="720"/>
      </w:pPr>
    </w:p>
    <w:p w:rsidR="00CF02F8" w:rsidP="00714EF1" w14:paraId="180BB765" w14:textId="439E4F83">
      <w:pPr>
        <w:pStyle w:val="ListParagraph"/>
        <w:numPr>
          <w:ilvl w:val="0"/>
          <w:numId w:val="3"/>
        </w:numPr>
        <w:tabs>
          <w:tab w:val="left" w:pos="360"/>
          <w:tab w:val="left" w:pos="720"/>
          <w:tab w:val="left" w:pos="1080"/>
          <w:tab w:val="left" w:pos="1440"/>
        </w:tabs>
      </w:pPr>
      <w:r>
        <w:t>R</w:t>
      </w:r>
      <w:r>
        <w:t xml:space="preserve">eduction in respondents for </w:t>
      </w:r>
      <w:r>
        <w:t xml:space="preserve">the </w:t>
      </w:r>
      <w:r>
        <w:t xml:space="preserve">clause </w:t>
      </w:r>
      <w:r>
        <w:t xml:space="preserve">at DFARS </w:t>
      </w:r>
      <w:r>
        <w:t>252.235-7003.</w:t>
      </w:r>
    </w:p>
    <w:p w:rsidR="00711339" w:rsidP="00D84F2A" w14:paraId="368A84A4" w14:textId="77777777">
      <w:pPr>
        <w:pStyle w:val="NormalWeb"/>
        <w:tabs>
          <w:tab w:val="left" w:pos="360"/>
          <w:tab w:val="left" w:pos="720"/>
          <w:tab w:val="left" w:pos="1080"/>
          <w:tab w:val="left" w:pos="1440"/>
        </w:tabs>
        <w:spacing w:before="0" w:beforeAutospacing="0" w:after="0" w:afterAutospacing="0"/>
      </w:pPr>
    </w:p>
    <w:p w:rsidR="005E0A0F" w:rsidP="00D84F2A" w14:paraId="7A41CF42" w14:textId="4E654001">
      <w:pPr>
        <w:pStyle w:val="NormalWeb"/>
        <w:tabs>
          <w:tab w:val="left" w:pos="360"/>
          <w:tab w:val="left" w:pos="720"/>
          <w:tab w:val="left" w:pos="1080"/>
          <w:tab w:val="left" w:pos="1440"/>
        </w:tabs>
        <w:spacing w:before="0" w:beforeAutospacing="0" w:after="0" w:afterAutospacing="0"/>
        <w:rPr>
          <w:u w:val="single"/>
        </w:rPr>
      </w:pPr>
      <w:bookmarkStart w:id="1" w:name="cp432"/>
      <w:bookmarkEnd w:id="0"/>
      <w:r>
        <w:t>1.</w:t>
      </w:r>
      <w:r w:rsidR="00424A42">
        <w:t xml:space="preserve"> </w:t>
      </w:r>
      <w:r>
        <w:t xml:space="preserve"> </w:t>
      </w:r>
      <w:r>
        <w:rPr>
          <w:u w:val="single"/>
        </w:rPr>
        <w:t>Need for the Information Collection</w:t>
      </w:r>
    </w:p>
    <w:bookmarkEnd w:id="1"/>
    <w:p w:rsidR="00FF7FDE" w:rsidP="00FF7FDE" w14:paraId="49B90EC9" w14:textId="7B4BFBCC">
      <w:pPr>
        <w:pStyle w:val="NormalWeb"/>
        <w:tabs>
          <w:tab w:val="left" w:pos="360"/>
          <w:tab w:val="left" w:pos="720"/>
          <w:tab w:val="left" w:pos="1080"/>
          <w:tab w:val="left" w:pos="1440"/>
        </w:tabs>
      </w:pPr>
      <w:r>
        <w:tab/>
      </w:r>
      <w:r w:rsidRPr="00FE581A" w:rsidR="00FE581A">
        <w:t xml:space="preserve">This is a request for </w:t>
      </w:r>
      <w:r w:rsidRPr="00653C76" w:rsidR="00716E21">
        <w:t>revision and renewal</w:t>
      </w:r>
      <w:r w:rsidR="00716E21">
        <w:t xml:space="preserve"> </w:t>
      </w:r>
      <w:r w:rsidRPr="00FE581A" w:rsidR="00FE581A">
        <w:t>of the information collection requirement</w:t>
      </w:r>
      <w:r>
        <w:t>s</w:t>
      </w:r>
      <w:r w:rsidRPr="00FE581A" w:rsidR="00FE581A">
        <w:t xml:space="preserve"> currently approved under OMB Control Number 0704-0187</w:t>
      </w:r>
      <w:r w:rsidRPr="00FE581A">
        <w:t xml:space="preserve">. </w:t>
      </w:r>
      <w:r w:rsidR="007B0F2C">
        <w:t xml:space="preserve"> </w:t>
      </w:r>
      <w:r w:rsidR="00CA2690">
        <w:t xml:space="preserve">These </w:t>
      </w:r>
      <w:r w:rsidR="007B0F2C">
        <w:t xml:space="preserve">Defense Federal Acquisition Regulation Supplement (DFARS) solicitation </w:t>
      </w:r>
      <w:r w:rsidR="00CA2690">
        <w:t xml:space="preserve">provisions and </w:t>
      </w:r>
      <w:r w:rsidR="007B0F2C">
        <w:t xml:space="preserve">contract </w:t>
      </w:r>
      <w:r w:rsidR="00CA2690">
        <w:t xml:space="preserve">clauses </w:t>
      </w:r>
      <w:r w:rsidRPr="00FE581A" w:rsidR="00CA2690">
        <w:t>implement 10 U.S.C. 2354</w:t>
      </w:r>
      <w:r w:rsidR="00CA2690">
        <w:t xml:space="preserve">.  </w:t>
      </w:r>
      <w:r>
        <w:t>The information collection requirements are as follows:</w:t>
      </w:r>
    </w:p>
    <w:p w:rsidR="00FF7FDE" w:rsidP="000D422C" w14:paraId="5B791FF1" w14:textId="5143BF62">
      <w:pPr>
        <w:pStyle w:val="NormalWeb"/>
        <w:tabs>
          <w:tab w:val="left" w:pos="360"/>
          <w:tab w:val="left" w:pos="720"/>
          <w:tab w:val="left" w:pos="1080"/>
          <w:tab w:val="left" w:pos="1440"/>
        </w:tabs>
        <w:spacing w:before="0" w:beforeAutospacing="0" w:after="0" w:afterAutospacing="0"/>
      </w:pPr>
      <w:r>
        <w:tab/>
      </w:r>
      <w:r w:rsidRPr="00BA6F25">
        <w:t xml:space="preserve">a.  </w:t>
      </w:r>
      <w:r w:rsidRPr="00BA6F25" w:rsidR="00A40FBE">
        <w:rPr>
          <w:u w:val="single"/>
        </w:rPr>
        <w:t xml:space="preserve">DFARS </w:t>
      </w:r>
      <w:r w:rsidRPr="00BA6F25">
        <w:rPr>
          <w:u w:val="single"/>
        </w:rPr>
        <w:t>252.208-7000, Intent to Furnish Precious Metals as Government-Furnished Material, paragraphs (b) and (c)</w:t>
      </w:r>
      <w:r w:rsidRPr="00BA6F25">
        <w:t xml:space="preserve">.  This </w:t>
      </w:r>
      <w:r w:rsidR="007B0F2C">
        <w:t xml:space="preserve">contract </w:t>
      </w:r>
      <w:r w:rsidRPr="00BA6F25">
        <w:t>clause is prescribed at DFARS 208.7305(a) for use in solicitations and contracts exceeding the simplified acquisition threshold except when the contracting officer has determined that the required precious metals are not available from the Defense Supply Center, Philadelphia (DSCP), or when the contracting officer knows that the items being acquired do not require precious metals in their manufacture.  The clause require</w:t>
      </w:r>
      <w:r w:rsidR="007B0F2C">
        <w:t>s contractors to use the clause in</w:t>
      </w:r>
      <w:r w:rsidRPr="00BA6F25">
        <w:t xml:space="preserve"> subcontracts </w:t>
      </w:r>
      <w:r w:rsidR="008908D4">
        <w:t>and purchase orders, unless the contractor knows that the item being purchased does not contain precious metals</w:t>
      </w:r>
      <w:r w:rsidRPr="00BA6F25">
        <w:t>.  Paragraph (b) requires offeror</w:t>
      </w:r>
      <w:r w:rsidR="007B0F2C">
        <w:t>s</w:t>
      </w:r>
      <w:r w:rsidRPr="00BA6F25">
        <w:t xml:space="preserve"> to cite the type and quantity of precious metals required in performance of the contracts</w:t>
      </w:r>
      <w:r w:rsidR="008908D4">
        <w:t>, and the national stock number and nomenclature, if known, of the deliverable item requiring precious metals</w:t>
      </w:r>
      <w:r w:rsidRPr="00BA6F25">
        <w:t xml:space="preserve">.  Paragraph (c) requires offerors to submit two prices for each deliverable item which contains precious metals — one based on the Government furnishing </w:t>
      </w:r>
      <w:r w:rsidR="008908D4">
        <w:t xml:space="preserve">the </w:t>
      </w:r>
      <w:r w:rsidRPr="00BA6F25">
        <w:t>precious metals, the other based on the contractor furnishing the precious metals.</w:t>
      </w:r>
    </w:p>
    <w:p w:rsidR="00CB1C0C" w:rsidP="00F42657" w14:paraId="50CB421B" w14:textId="77777777">
      <w:pPr>
        <w:pStyle w:val="NormalWeb"/>
        <w:tabs>
          <w:tab w:val="left" w:pos="360"/>
          <w:tab w:val="left" w:pos="720"/>
          <w:tab w:val="left" w:pos="1080"/>
          <w:tab w:val="left" w:pos="1440"/>
        </w:tabs>
        <w:spacing w:before="0" w:beforeAutospacing="0" w:after="0" w:afterAutospacing="0"/>
      </w:pPr>
    </w:p>
    <w:p w:rsidR="00F2418C" w:rsidRPr="00CB1C0C" w:rsidP="00F2418C" w14:paraId="05DBA373" w14:textId="4C3DD895">
      <w:r>
        <w:tab/>
        <w:t xml:space="preserve">b.  </w:t>
      </w:r>
      <w:r w:rsidRPr="000D422C">
        <w:rPr>
          <w:u w:val="single"/>
        </w:rPr>
        <w:t xml:space="preserve">DFARS 252.235-7000, Indemnification </w:t>
      </w:r>
      <w:r>
        <w:rPr>
          <w:u w:val="single"/>
        </w:rPr>
        <w:t>U</w:t>
      </w:r>
      <w:r w:rsidRPr="000D422C">
        <w:rPr>
          <w:u w:val="single"/>
        </w:rPr>
        <w:t>nder 10 U.S.C. 2354–Fixed Price, paragraph (f) and DFARS 252.235-7001, Indemnification Under 10 U.S.C. 2354–Cost-Reimbursement, paragraph (e)</w:t>
      </w:r>
      <w:r>
        <w:t>.  These clauses</w:t>
      </w:r>
      <w:r w:rsidRPr="00CB1C0C">
        <w:t xml:space="preserve"> are prescribed at </w:t>
      </w:r>
      <w:r>
        <w:t xml:space="preserve">DFARS </w:t>
      </w:r>
      <w:r w:rsidRPr="00CB1C0C">
        <w:t xml:space="preserve">235.070-3 for use in solicitations and contracts when the contractor is to be indemnified </w:t>
      </w:r>
      <w:r>
        <w:t xml:space="preserve">against unusually hazardous risks </w:t>
      </w:r>
      <w:r w:rsidRPr="00CB1C0C">
        <w:t>in accordance with DFARS 235.070-1.  Paragraphs (f) and (e), respectively, require contractors to notify the contracting officer of any claim and provide (</w:t>
      </w:r>
      <w:r w:rsidRPr="00CB1C0C">
        <w:t>i</w:t>
      </w:r>
      <w:r w:rsidRPr="00CB1C0C">
        <w:t>) proof or evidence of a claim, and (ii) copies of all pertinent papers when the contractor is to be indemnified.</w:t>
      </w:r>
    </w:p>
    <w:p w:rsidR="00F2418C" w:rsidP="00F2418C" w14:paraId="561A34CA" w14:textId="31467CF5">
      <w:pPr>
        <w:pStyle w:val="NormalWeb"/>
        <w:tabs>
          <w:tab w:val="left" w:pos="360"/>
          <w:tab w:val="left" w:pos="720"/>
          <w:tab w:val="left" w:pos="1080"/>
          <w:tab w:val="left" w:pos="1440"/>
        </w:tabs>
      </w:pPr>
      <w:r>
        <w:tab/>
        <w:t xml:space="preserve">c.  </w:t>
      </w:r>
      <w:r w:rsidRPr="000D422C">
        <w:rPr>
          <w:u w:val="single"/>
        </w:rPr>
        <w:t>DFARS 252.235-7003, Frequency Authorization, paragraph (b)</w:t>
      </w:r>
      <w:r>
        <w:t>.  This clause</w:t>
      </w:r>
      <w:r w:rsidRPr="00A40FBE">
        <w:t xml:space="preserve"> is prescribed at </w:t>
      </w:r>
      <w:r>
        <w:t>DFARS 235.072(b)</w:t>
      </w:r>
      <w:r w:rsidRPr="00A40FBE">
        <w:t xml:space="preserve"> for use in solicitations and contracts for developing, producing, </w:t>
      </w:r>
      <w:r w:rsidRPr="00A40FBE">
        <w:t>constructing, testing, or operating a device requiring frequency authorization.  Paragraph (b) requires that the contractor or subcontractor provide to the contracting officer the technical operating characteristics for any experimental, developmental, or operational equipment for which the appropriate frequency allocation has not been made.</w:t>
      </w:r>
    </w:p>
    <w:p w:rsidR="00D84F2A" w:rsidRPr="00FE581A" w:rsidP="00F42657" w14:paraId="20B3F2AE" w14:textId="31B5F45A">
      <w:pPr>
        <w:pStyle w:val="NormalWeb"/>
        <w:tabs>
          <w:tab w:val="left" w:pos="360"/>
          <w:tab w:val="left" w:pos="720"/>
          <w:tab w:val="left" w:pos="1080"/>
          <w:tab w:val="left" w:pos="1440"/>
        </w:tabs>
        <w:spacing w:before="0" w:beforeAutospacing="0" w:after="0" w:afterAutospacing="0"/>
      </w:pPr>
      <w:r>
        <w:tab/>
      </w:r>
      <w:r w:rsidR="00F2418C">
        <w:t>d</w:t>
      </w:r>
      <w:r w:rsidR="00CB1C0C">
        <w:t xml:space="preserve">.  </w:t>
      </w:r>
      <w:r w:rsidRPr="000D422C" w:rsidR="00CB1C0C">
        <w:rPr>
          <w:u w:val="single"/>
        </w:rPr>
        <w:t xml:space="preserve">DFARS </w:t>
      </w:r>
      <w:r w:rsidRPr="000D422C" w:rsidR="00DC3BA3">
        <w:rPr>
          <w:u w:val="single"/>
        </w:rPr>
        <w:t>252.209-7002, Disclosure of Ownership or Control by a Foreign Government, paragraph (c)</w:t>
      </w:r>
      <w:r w:rsidR="00DC3BA3">
        <w:t xml:space="preserve">.  </w:t>
      </w:r>
      <w:r w:rsidR="00A40FBE">
        <w:t>This provision</w:t>
      </w:r>
      <w:r w:rsidR="00DC3BA3">
        <w:t xml:space="preserve"> is prescribed at </w:t>
      </w:r>
      <w:r w:rsidR="00A40FBE">
        <w:t>DFARS 209.104-70</w:t>
      </w:r>
      <w:r w:rsidR="00DC3BA3">
        <w:t xml:space="preserve"> for use in solicitations when access to proscribed information is necessary for contract performance.  Paragraph (c) requires </w:t>
      </w:r>
      <w:r w:rsidR="00A40FBE">
        <w:t xml:space="preserve">an offeror to </w:t>
      </w:r>
      <w:r w:rsidR="004A38A2">
        <w:t xml:space="preserve">disclose and provide additional information to the Government </w:t>
      </w:r>
      <w:r w:rsidR="00DC3BA3">
        <w:t>if a foreign government has a controlling interest in the offeror, or in a parent company of which the offeror is a subsidiary</w:t>
      </w:r>
      <w:r w:rsidR="004A38A2">
        <w:t>.</w:t>
      </w:r>
      <w:r w:rsidRPr="006F3AB2" w:rsidR="00B03756">
        <w:t xml:space="preserve">  The DFARS </w:t>
      </w:r>
      <w:r w:rsidR="00B03756">
        <w:t xml:space="preserve">solicitation </w:t>
      </w:r>
      <w:r w:rsidRPr="006F3AB2" w:rsidR="00B03756">
        <w:t>provision at 252.204-7007 Alternate A, Annual Representations and Certifications</w:t>
      </w:r>
      <w:r w:rsidR="00B03756">
        <w:t>,</w:t>
      </w:r>
      <w:r w:rsidRPr="006F3AB2" w:rsidR="00B03756">
        <w:t xml:space="preserve"> includes the provision at 252.209-7002, Disclosure of Ownership or Control by a Foreign Government.  </w:t>
      </w:r>
      <w:r w:rsidR="00B03756">
        <w:t>The annual representations and certifications are in the System for Award Management (SAM) and the associated burdens are covered by OMB Control Number 9000-0189.  Therefore, the provision at DFARS 252.209-7002 is being removed from OMB Control Number 0704-0187.</w:t>
      </w:r>
    </w:p>
    <w:p w:rsidR="00CB1C0C" w:rsidP="000D422C" w14:paraId="3271D421" w14:textId="598FAFFD">
      <w:pPr>
        <w:pStyle w:val="NormalWeb"/>
        <w:tabs>
          <w:tab w:val="left" w:pos="360"/>
          <w:tab w:val="left" w:pos="720"/>
          <w:tab w:val="left" w:pos="1080"/>
          <w:tab w:val="left" w:pos="1440"/>
        </w:tabs>
        <w:spacing w:before="0" w:beforeAutospacing="0" w:after="0" w:afterAutospacing="0"/>
      </w:pPr>
    </w:p>
    <w:p w:rsidR="00CB1C0C" w:rsidP="000D422C" w14:paraId="53E3C470" w14:textId="3BFFB017">
      <w:pPr>
        <w:pStyle w:val="NormalWeb"/>
        <w:tabs>
          <w:tab w:val="left" w:pos="360"/>
          <w:tab w:val="left" w:pos="720"/>
          <w:tab w:val="left" w:pos="1080"/>
          <w:tab w:val="left" w:pos="1440"/>
        </w:tabs>
        <w:spacing w:before="0" w:beforeAutospacing="0" w:after="0" w:afterAutospacing="0"/>
      </w:pPr>
      <w:r>
        <w:tab/>
      </w:r>
      <w:r w:rsidR="00F2418C">
        <w:t>e</w:t>
      </w:r>
      <w:r>
        <w:t xml:space="preserve">.  </w:t>
      </w:r>
      <w:r w:rsidRPr="000D422C">
        <w:rPr>
          <w:u w:val="single"/>
        </w:rPr>
        <w:t>DFARS 252.209-7004, Subcontracting with Firms That Are Owned or Controlled by the Government of Country that is a State Sponsor of Terrorism</w:t>
      </w:r>
      <w:r>
        <w:rPr>
          <w:u w:val="single"/>
        </w:rPr>
        <w:t>,</w:t>
      </w:r>
      <w:r w:rsidRPr="00CB1C0C">
        <w:rPr>
          <w:u w:val="single"/>
        </w:rPr>
        <w:t xml:space="preserve"> </w:t>
      </w:r>
      <w:r w:rsidRPr="0098445A">
        <w:rPr>
          <w:u w:val="single"/>
        </w:rPr>
        <w:t>paragraph (b)</w:t>
      </w:r>
      <w:r w:rsidRPr="000D422C">
        <w:t>.</w:t>
      </w:r>
      <w:r>
        <w:t xml:space="preserve">  </w:t>
      </w:r>
      <w:r w:rsidR="00A40FBE">
        <w:t xml:space="preserve">This </w:t>
      </w:r>
      <w:r>
        <w:t xml:space="preserve">clause is prescribed at </w:t>
      </w:r>
      <w:r w:rsidR="00A40FBE">
        <w:t xml:space="preserve">DFARS </w:t>
      </w:r>
      <w:r>
        <w:t xml:space="preserve">209.409 for use in solicitations and contracts with a value of $150,000 or more.  Paragraph (b) requires the </w:t>
      </w:r>
      <w:r w:rsidR="000211B9">
        <w:t>c</w:t>
      </w:r>
      <w:r>
        <w:t>ontractor to notify the contracting officer in writing before entering into a subcontract in excess of $</w:t>
      </w:r>
      <w:r w:rsidR="000211B9">
        <w:t>35,000</w:t>
      </w:r>
      <w:r>
        <w:t xml:space="preserve"> with a party that is identified </w:t>
      </w:r>
      <w:r w:rsidR="00F840B7">
        <w:t>i</w:t>
      </w:r>
      <w:r w:rsidRPr="00FE581A" w:rsidR="00F840B7">
        <w:t xml:space="preserve">n the </w:t>
      </w:r>
      <w:r w:rsidR="00F840B7">
        <w:t xml:space="preserve">SAM </w:t>
      </w:r>
      <w:r w:rsidR="002F0480">
        <w:t xml:space="preserve">Exclusions </w:t>
      </w:r>
      <w:r>
        <w:t>as being ineligible for award of Defense contracts or subcontracts because it is owned or controlled by the government of a country that is a state sponsor of terrorism.  The contractor must provide the name of the proposed subcontractor and the compelling reasons for doing business with the subcontractor.</w:t>
      </w:r>
      <w:r w:rsidRPr="00B03756" w:rsidR="00B03756">
        <w:t xml:space="preserve"> </w:t>
      </w:r>
      <w:r w:rsidR="00B03756">
        <w:t xml:space="preserve"> </w:t>
      </w:r>
      <w:r w:rsidRPr="00BA1B53" w:rsidR="00B03756">
        <w:t>.</w:t>
      </w:r>
      <w:r w:rsidR="00304041">
        <w:t xml:space="preserve">Such a disclosure is expected to be made very rarely, i.e., </w:t>
      </w:r>
      <w:r w:rsidR="00714EF1">
        <w:t>by</w:t>
      </w:r>
      <w:r w:rsidR="00304041">
        <w:t xml:space="preserve"> fewer than 10 respondents per year.</w:t>
      </w:r>
      <w:r w:rsidRPr="00BA1B53" w:rsidR="00B03756">
        <w:t xml:space="preserve"> </w:t>
      </w:r>
      <w:r w:rsidR="00304041">
        <w:t xml:space="preserve"> </w:t>
      </w:r>
      <w:r w:rsidRPr="00BA1B53" w:rsidR="00B03756">
        <w:t xml:space="preserve">Therefore, the </w:t>
      </w:r>
      <w:r w:rsidR="00B03756">
        <w:t xml:space="preserve">contract </w:t>
      </w:r>
      <w:r w:rsidRPr="00BA1B53" w:rsidR="00B03756">
        <w:t xml:space="preserve">clause at DFARS 252.209-7004 is </w:t>
      </w:r>
      <w:r w:rsidR="00304041">
        <w:t xml:space="preserve">being </w:t>
      </w:r>
      <w:r w:rsidRPr="00BA1B53" w:rsidR="00B03756">
        <w:t>removed</w:t>
      </w:r>
      <w:r w:rsidR="00304041">
        <w:t xml:space="preserve"> from this information collection</w:t>
      </w:r>
      <w:r w:rsidRPr="00BA1B53" w:rsidR="00B03756">
        <w:t>.</w:t>
      </w:r>
    </w:p>
    <w:p w:rsidR="00CB1C0C" w:rsidP="000D422C" w14:paraId="63F3DD58" w14:textId="77777777">
      <w:pPr>
        <w:pStyle w:val="NormalWeb"/>
        <w:tabs>
          <w:tab w:val="left" w:pos="360"/>
          <w:tab w:val="left" w:pos="720"/>
          <w:tab w:val="left" w:pos="1080"/>
          <w:tab w:val="left" w:pos="1440"/>
        </w:tabs>
        <w:spacing w:before="0" w:beforeAutospacing="0" w:after="0" w:afterAutospacing="0"/>
      </w:pPr>
    </w:p>
    <w:p w:rsidR="005E0A0F" w:rsidP="00D84F2A" w14:paraId="1AEF66B1" w14:textId="52FF8611">
      <w:pPr>
        <w:pStyle w:val="NormalWeb"/>
        <w:tabs>
          <w:tab w:val="left" w:pos="360"/>
          <w:tab w:val="left" w:pos="720"/>
          <w:tab w:val="left" w:pos="1080"/>
          <w:tab w:val="left" w:pos="1440"/>
        </w:tabs>
        <w:spacing w:before="0" w:beforeAutospacing="0" w:after="0" w:afterAutospacing="0"/>
        <w:rPr>
          <w:u w:val="single"/>
        </w:rPr>
      </w:pPr>
      <w:r>
        <w:t>2.</w:t>
      </w:r>
      <w:r w:rsidR="001E2332">
        <w:t xml:space="preserve">  </w:t>
      </w:r>
      <w:r>
        <w:rPr>
          <w:u w:val="single"/>
        </w:rPr>
        <w:t>Use of the Information</w:t>
      </w:r>
    </w:p>
    <w:p w:rsidR="00D84F2A" w:rsidP="00D84F2A" w14:paraId="6D43527D" w14:textId="77777777">
      <w:pPr>
        <w:pStyle w:val="NormalWeb"/>
        <w:tabs>
          <w:tab w:val="left" w:pos="360"/>
          <w:tab w:val="left" w:pos="720"/>
          <w:tab w:val="left" w:pos="1080"/>
          <w:tab w:val="left" w:pos="1440"/>
        </w:tabs>
        <w:spacing w:before="0" w:beforeAutospacing="0" w:after="0" w:afterAutospacing="0"/>
      </w:pPr>
    </w:p>
    <w:p w:rsidR="00FE581A" w:rsidP="00D84F2A" w14:paraId="4AC07C79" w14:textId="72BE7287">
      <w:pPr>
        <w:pStyle w:val="NormalWeb"/>
        <w:tabs>
          <w:tab w:val="left" w:pos="360"/>
          <w:tab w:val="left" w:pos="720"/>
          <w:tab w:val="left" w:pos="1080"/>
          <w:tab w:val="left" w:pos="1440"/>
        </w:tabs>
        <w:spacing w:before="0" w:beforeAutospacing="0" w:after="0" w:afterAutospacing="0"/>
      </w:pPr>
      <w:r>
        <w:tab/>
      </w:r>
      <w:r w:rsidRPr="00FE581A">
        <w:t xml:space="preserve">This information is used by Government contracting officers </w:t>
      </w:r>
      <w:r w:rsidR="00A40FBE">
        <w:t>as follows:</w:t>
      </w:r>
    </w:p>
    <w:p w:rsidR="00D84F2A" w:rsidRPr="00FE581A" w:rsidP="00D84F2A" w14:paraId="5573F98F" w14:textId="77777777">
      <w:pPr>
        <w:pStyle w:val="NormalWeb"/>
        <w:tabs>
          <w:tab w:val="left" w:pos="360"/>
          <w:tab w:val="left" w:pos="720"/>
          <w:tab w:val="left" w:pos="1080"/>
          <w:tab w:val="left" w:pos="1440"/>
        </w:tabs>
        <w:spacing w:before="0" w:beforeAutospacing="0" w:after="0" w:afterAutospacing="0"/>
      </w:pPr>
    </w:p>
    <w:p w:rsidR="00FE581A" w:rsidP="001E2332" w14:paraId="5D39C75A" w14:textId="43FA36FD">
      <w:pPr>
        <w:pStyle w:val="NormalWeb"/>
        <w:spacing w:before="0" w:beforeAutospacing="0" w:after="0" w:afterAutospacing="0"/>
      </w:pPr>
      <w:r>
        <w:tab/>
        <w:t xml:space="preserve">a.  </w:t>
      </w:r>
      <w:r>
        <w:rPr>
          <w:u w:val="single"/>
        </w:rPr>
        <w:t xml:space="preserve">DFARS </w:t>
      </w:r>
      <w:r w:rsidRPr="0098445A">
        <w:rPr>
          <w:u w:val="single"/>
        </w:rPr>
        <w:t>252.208-7000(b) and (c)</w:t>
      </w:r>
      <w:r w:rsidRPr="000D422C">
        <w:t xml:space="preserve">. </w:t>
      </w:r>
      <w:r w:rsidR="00F42657">
        <w:t>The information is used to d</w:t>
      </w:r>
      <w:r w:rsidRPr="00FE581A">
        <w:t>etermine whether to provide precious metals as Government-furnished material</w:t>
      </w:r>
      <w:r w:rsidR="00F42657">
        <w:t>.</w:t>
      </w:r>
    </w:p>
    <w:p w:rsidR="00F42657" w:rsidP="000D422C" w14:paraId="0CA1B0D3" w14:textId="77777777">
      <w:pPr>
        <w:pStyle w:val="NormalWeb"/>
        <w:tabs>
          <w:tab w:val="left" w:pos="720"/>
          <w:tab w:val="left" w:pos="1080"/>
          <w:tab w:val="left" w:pos="1440"/>
        </w:tabs>
        <w:spacing w:before="0" w:beforeAutospacing="0" w:after="0" w:afterAutospacing="0"/>
      </w:pPr>
    </w:p>
    <w:p w:rsidR="00FE581A" w:rsidRPr="00FE581A" w:rsidP="001E2332" w14:paraId="073A6DC1" w14:textId="265E02F9">
      <w:pPr>
        <w:pStyle w:val="NormalWeb"/>
        <w:spacing w:before="0" w:beforeAutospacing="0" w:after="0" w:afterAutospacing="0"/>
      </w:pPr>
      <w:r>
        <w:tab/>
      </w:r>
      <w:r w:rsidR="001E2332">
        <w:t>b</w:t>
      </w:r>
      <w:r>
        <w:t xml:space="preserve">.  </w:t>
      </w:r>
      <w:r w:rsidRPr="000D422C">
        <w:rPr>
          <w:u w:val="single"/>
        </w:rPr>
        <w:t>DFARS 252.235-7000(f) and DFARS 252.235-7001(e)</w:t>
      </w:r>
      <w:r>
        <w:t xml:space="preserve">. </w:t>
      </w:r>
      <w:r w:rsidR="00655235">
        <w:t xml:space="preserve"> </w:t>
      </w:r>
      <w:r>
        <w:t>This information is used to e</w:t>
      </w:r>
      <w:r w:rsidRPr="00FE581A">
        <w:t>valuate claims of indemnification for losses or damages occurring under a research and development contract</w:t>
      </w:r>
      <w:r w:rsidR="00655235">
        <w:t>.</w:t>
      </w:r>
    </w:p>
    <w:p w:rsidR="00F42657" w:rsidP="001E2332" w14:paraId="67913E22" w14:textId="77777777">
      <w:pPr>
        <w:pStyle w:val="NormalWeb"/>
        <w:spacing w:before="0" w:beforeAutospacing="0" w:after="0" w:afterAutospacing="0"/>
      </w:pPr>
    </w:p>
    <w:p w:rsidR="00FE581A" w:rsidP="001E2332" w14:paraId="4A0980F5" w14:textId="1D1DB827">
      <w:pPr>
        <w:pStyle w:val="NormalWeb"/>
        <w:spacing w:before="0" w:beforeAutospacing="0" w:after="0" w:afterAutospacing="0"/>
      </w:pPr>
      <w:r>
        <w:tab/>
      </w:r>
      <w:r w:rsidR="001E2332">
        <w:t>c</w:t>
      </w:r>
      <w:r>
        <w:t xml:space="preserve">.  </w:t>
      </w:r>
      <w:r w:rsidRPr="000D422C">
        <w:rPr>
          <w:u w:val="single"/>
        </w:rPr>
        <w:t>DFARS 252.235-7003(b)</w:t>
      </w:r>
      <w:r>
        <w:t xml:space="preserve">.  </w:t>
      </w:r>
      <w:r w:rsidRPr="00F42657">
        <w:t xml:space="preserve">This information is </w:t>
      </w:r>
      <w:r>
        <w:t>used to k</w:t>
      </w:r>
      <w:r w:rsidRPr="00FE581A">
        <w:t>eep track of radio frequencies on electronic equipment under research and development contracts so that the user does not override or interfere with the use of that frequency by another user.</w:t>
      </w:r>
    </w:p>
    <w:p w:rsidR="00E950E1" w:rsidP="001E2332" w14:paraId="69A51257" w14:textId="77777777">
      <w:pPr>
        <w:pStyle w:val="NormalWeb"/>
        <w:spacing w:before="0" w:beforeAutospacing="0" w:after="0" w:afterAutospacing="0"/>
      </w:pPr>
    </w:p>
    <w:p w:rsidR="005E0A0F" w:rsidP="00D84F2A" w14:paraId="7CBD7D8D" w14:textId="1898A998">
      <w:pPr>
        <w:pStyle w:val="NormalWeb"/>
        <w:tabs>
          <w:tab w:val="left" w:pos="360"/>
          <w:tab w:val="left" w:pos="720"/>
          <w:tab w:val="left" w:pos="1080"/>
          <w:tab w:val="left" w:pos="1440"/>
        </w:tabs>
        <w:spacing w:before="0" w:beforeAutospacing="0" w:after="0" w:afterAutospacing="0"/>
        <w:rPr>
          <w:u w:val="single"/>
        </w:rPr>
      </w:pPr>
      <w:r>
        <w:t>3.</w:t>
      </w:r>
      <w:r w:rsidR="001E2332">
        <w:t xml:space="preserve">  </w:t>
      </w:r>
      <w:r>
        <w:rPr>
          <w:u w:val="single"/>
        </w:rPr>
        <w:t>Use of Information Technology</w:t>
      </w:r>
    </w:p>
    <w:p w:rsidR="00D84F2A" w:rsidP="00D84F2A" w14:paraId="0C868449" w14:textId="77777777">
      <w:pPr>
        <w:pStyle w:val="NormalWeb"/>
        <w:tabs>
          <w:tab w:val="left" w:pos="360"/>
          <w:tab w:val="left" w:pos="720"/>
          <w:tab w:val="left" w:pos="1080"/>
          <w:tab w:val="left" w:pos="1440"/>
        </w:tabs>
        <w:spacing w:before="0" w:beforeAutospacing="0" w:after="0" w:afterAutospacing="0"/>
      </w:pPr>
    </w:p>
    <w:p w:rsidR="0040306F" w:rsidP="001E2332" w14:paraId="1F8D93F4" w14:textId="4F62BF66">
      <w:pPr>
        <w:pStyle w:val="NormalWeb"/>
        <w:tabs>
          <w:tab w:val="left" w:pos="360"/>
          <w:tab w:val="left" w:pos="720"/>
          <w:tab w:val="left" w:pos="1080"/>
          <w:tab w:val="left" w:pos="1440"/>
        </w:tabs>
        <w:spacing w:before="0" w:beforeAutospacing="0" w:after="0" w:afterAutospacing="0"/>
      </w:pPr>
      <w:r>
        <w:tab/>
      </w:r>
      <w:r w:rsidRPr="00BD525D" w:rsidR="00AD0753">
        <w:rPr>
          <w:bCs/>
        </w:rPr>
        <w:t xml:space="preserve">Information technology is used </w:t>
      </w:r>
      <w:r w:rsidR="00AD0753">
        <w:rPr>
          <w:bCs/>
        </w:rPr>
        <w:t xml:space="preserve">approximately </w:t>
      </w:r>
      <w:r w:rsidRPr="00BD525D" w:rsidR="00AD0753">
        <w:rPr>
          <w:bCs/>
        </w:rPr>
        <w:t xml:space="preserve">100% of the </w:t>
      </w:r>
      <w:r w:rsidR="00AD0753">
        <w:rPr>
          <w:bCs/>
        </w:rPr>
        <w:t>time to reduce burden.</w:t>
      </w:r>
    </w:p>
    <w:p w:rsidR="00D84F2A" w:rsidP="00D84F2A" w14:paraId="1571AA4C" w14:textId="77777777">
      <w:pPr>
        <w:pStyle w:val="NormalWeb"/>
        <w:tabs>
          <w:tab w:val="left" w:pos="360"/>
          <w:tab w:val="left" w:pos="720"/>
          <w:tab w:val="left" w:pos="1080"/>
          <w:tab w:val="left" w:pos="1440"/>
        </w:tabs>
        <w:spacing w:before="0" w:beforeAutospacing="0" w:after="0" w:afterAutospacing="0"/>
      </w:pPr>
    </w:p>
    <w:p w:rsidR="005E0A0F" w:rsidP="00D84F2A" w14:paraId="449ED0FE" w14:textId="1A478033">
      <w:pPr>
        <w:pStyle w:val="NormalWeb"/>
        <w:tabs>
          <w:tab w:val="left" w:pos="360"/>
          <w:tab w:val="left" w:pos="720"/>
          <w:tab w:val="left" w:pos="1080"/>
          <w:tab w:val="left" w:pos="1440"/>
        </w:tabs>
        <w:spacing w:before="0" w:beforeAutospacing="0" w:after="0" w:afterAutospacing="0"/>
        <w:rPr>
          <w:u w:val="single"/>
        </w:rPr>
      </w:pPr>
      <w:r>
        <w:t>4.</w:t>
      </w:r>
      <w:r w:rsidR="001E2332">
        <w:t xml:space="preserve">  </w:t>
      </w:r>
      <w:r>
        <w:rPr>
          <w:u w:val="single"/>
        </w:rPr>
        <w:t>Non-duplication</w:t>
      </w:r>
    </w:p>
    <w:p w:rsidR="00D84F2A" w:rsidP="00D84F2A" w14:paraId="1BC480A2" w14:textId="77777777">
      <w:pPr>
        <w:pStyle w:val="NormalWeb"/>
        <w:tabs>
          <w:tab w:val="left" w:pos="360"/>
          <w:tab w:val="left" w:pos="720"/>
          <w:tab w:val="left" w:pos="1080"/>
          <w:tab w:val="left" w:pos="1440"/>
        </w:tabs>
        <w:spacing w:before="0" w:beforeAutospacing="0" w:after="0" w:afterAutospacing="0"/>
      </w:pPr>
    </w:p>
    <w:p w:rsidR="00AD0753" w:rsidP="00D84F2A" w14:paraId="5C8790F4" w14:textId="77517EDF">
      <w:pPr>
        <w:pStyle w:val="NormalWeb"/>
        <w:tabs>
          <w:tab w:val="left" w:pos="360"/>
          <w:tab w:val="left" w:pos="720"/>
          <w:tab w:val="left" w:pos="1080"/>
          <w:tab w:val="left" w:pos="1440"/>
        </w:tabs>
        <w:spacing w:before="0" w:beforeAutospacing="0" w:after="0" w:afterAutospacing="0"/>
      </w:pPr>
      <w:r>
        <w:tab/>
      </w:r>
      <w:bookmarkStart w:id="2" w:name="cp440"/>
      <w:r w:rsidRPr="00C25EA7">
        <w:t>The information obtained through this collection is unique and is not already available for use or adaptation from another cleared source</w:t>
      </w:r>
      <w:r>
        <w:t>.</w:t>
      </w:r>
    </w:p>
    <w:p w:rsidR="00AD0753" w:rsidP="00D84F2A" w14:paraId="57D0D321" w14:textId="77777777">
      <w:pPr>
        <w:pStyle w:val="NormalWeb"/>
        <w:tabs>
          <w:tab w:val="left" w:pos="360"/>
          <w:tab w:val="left" w:pos="720"/>
          <w:tab w:val="left" w:pos="1080"/>
          <w:tab w:val="left" w:pos="1440"/>
        </w:tabs>
        <w:spacing w:before="0" w:beforeAutospacing="0" w:after="0" w:afterAutospacing="0"/>
      </w:pPr>
    </w:p>
    <w:p w:rsidR="005E0A0F" w:rsidP="00D84F2A" w14:paraId="014087D0" w14:textId="361B7925">
      <w:pPr>
        <w:pStyle w:val="NormalWeb"/>
        <w:tabs>
          <w:tab w:val="left" w:pos="360"/>
          <w:tab w:val="left" w:pos="720"/>
          <w:tab w:val="left" w:pos="1080"/>
          <w:tab w:val="left" w:pos="1440"/>
        </w:tabs>
        <w:spacing w:before="0" w:beforeAutospacing="0" w:after="0" w:afterAutospacing="0"/>
        <w:rPr>
          <w:u w:val="single"/>
        </w:rPr>
      </w:pPr>
      <w:r>
        <w:t>5.</w:t>
      </w:r>
      <w:r w:rsidR="001E2332">
        <w:t xml:space="preserve">  </w:t>
      </w:r>
      <w:r>
        <w:rPr>
          <w:u w:val="single"/>
        </w:rPr>
        <w:t>Burden on Small Business</w:t>
      </w:r>
    </w:p>
    <w:p w:rsidR="00D84F2A" w:rsidP="00D84F2A" w14:paraId="23A6DC7A" w14:textId="77777777">
      <w:pPr>
        <w:pStyle w:val="NormalWeb"/>
        <w:tabs>
          <w:tab w:val="left" w:pos="360"/>
          <w:tab w:val="left" w:pos="720"/>
          <w:tab w:val="left" w:pos="1080"/>
          <w:tab w:val="left" w:pos="1440"/>
        </w:tabs>
        <w:spacing w:before="0" w:beforeAutospacing="0" w:after="0" w:afterAutospacing="0"/>
      </w:pPr>
    </w:p>
    <w:p w:rsidR="00E04776" w:rsidP="00D84F2A" w14:paraId="53650AB7" w14:textId="3AA9690D">
      <w:pPr>
        <w:pStyle w:val="NormalWeb"/>
        <w:tabs>
          <w:tab w:val="left" w:pos="360"/>
          <w:tab w:val="left" w:pos="720"/>
          <w:tab w:val="left" w:pos="1080"/>
          <w:tab w:val="left" w:pos="1440"/>
        </w:tabs>
        <w:spacing w:before="0" w:beforeAutospacing="0" w:after="0" w:afterAutospacing="0"/>
      </w:pPr>
      <w:bookmarkStart w:id="3" w:name="cp441"/>
      <w:bookmarkEnd w:id="2"/>
      <w:r>
        <w:tab/>
      </w:r>
      <w:r w:rsidRPr="00FE581A" w:rsidR="00FE581A">
        <w:t>The collections associated with small businesses are the minimum consistent with applicable laws, regulations, and prudent business practices.</w:t>
      </w:r>
    </w:p>
    <w:p w:rsidR="00D84F2A" w:rsidP="00D84F2A" w14:paraId="6658DE04" w14:textId="77777777">
      <w:pPr>
        <w:pStyle w:val="NormalWeb"/>
        <w:tabs>
          <w:tab w:val="left" w:pos="360"/>
          <w:tab w:val="left" w:pos="720"/>
          <w:tab w:val="left" w:pos="1080"/>
          <w:tab w:val="left" w:pos="1440"/>
        </w:tabs>
        <w:spacing w:before="0" w:beforeAutospacing="0" w:after="0" w:afterAutospacing="0"/>
      </w:pPr>
    </w:p>
    <w:bookmarkEnd w:id="3"/>
    <w:p w:rsidR="005E0A0F" w:rsidP="00D84F2A" w14:paraId="7A4A2534" w14:textId="3F799DC7">
      <w:pPr>
        <w:pStyle w:val="NormalWeb"/>
        <w:tabs>
          <w:tab w:val="left" w:pos="360"/>
          <w:tab w:val="left" w:pos="720"/>
          <w:tab w:val="left" w:pos="1080"/>
          <w:tab w:val="left" w:pos="1440"/>
        </w:tabs>
        <w:spacing w:before="0" w:beforeAutospacing="0" w:after="0" w:afterAutospacing="0"/>
        <w:rPr>
          <w:u w:val="single"/>
        </w:rPr>
      </w:pPr>
      <w:r>
        <w:t>6.</w:t>
      </w:r>
      <w:r w:rsidR="001E2332">
        <w:t xml:space="preserve">  </w:t>
      </w:r>
      <w:r>
        <w:rPr>
          <w:u w:val="single"/>
        </w:rPr>
        <w:t>Less Frequent Collection</w:t>
      </w:r>
    </w:p>
    <w:p w:rsidR="00D84F2A" w:rsidP="00D84F2A" w14:paraId="09822F5C" w14:textId="77777777">
      <w:pPr>
        <w:pStyle w:val="NormalWeb"/>
        <w:tabs>
          <w:tab w:val="left" w:pos="360"/>
          <w:tab w:val="left" w:pos="720"/>
          <w:tab w:val="left" w:pos="1080"/>
          <w:tab w:val="left" w:pos="1440"/>
        </w:tabs>
        <w:spacing w:before="0" w:beforeAutospacing="0" w:after="0" w:afterAutospacing="0"/>
      </w:pPr>
    </w:p>
    <w:p w:rsidR="00FE581A" w:rsidP="00D84F2A" w14:paraId="625F8C73" w14:textId="708DE7AD">
      <w:pPr>
        <w:pStyle w:val="NormalWeb"/>
        <w:tabs>
          <w:tab w:val="left" w:pos="360"/>
          <w:tab w:val="left" w:pos="720"/>
          <w:tab w:val="left" w:pos="1080"/>
          <w:tab w:val="left" w:pos="1440"/>
        </w:tabs>
        <w:spacing w:before="0" w:beforeAutospacing="0" w:after="0" w:afterAutospacing="0"/>
      </w:pPr>
      <w:bookmarkStart w:id="4" w:name="cp444"/>
      <w:r>
        <w:tab/>
      </w:r>
      <w:r w:rsidRPr="00FE581A">
        <w:t>The frequency for collecting this information was reviewed by the DoD specialists who are most knowledgeable of the requirements and the need for the information.  This information is collected in response to individual solicitations or contracts.  Collecting this information less frequently would impede contracting officers from making informed contract-award</w:t>
      </w:r>
      <w:r w:rsidR="00A920EF">
        <w:t xml:space="preserve"> and contract administration</w:t>
      </w:r>
      <w:r w:rsidRPr="00FE581A">
        <w:t xml:space="preserve"> decisions.</w:t>
      </w:r>
    </w:p>
    <w:p w:rsidR="00D84F2A" w:rsidRPr="00FE581A" w:rsidP="00D84F2A" w14:paraId="069C022E" w14:textId="77777777">
      <w:pPr>
        <w:pStyle w:val="NormalWeb"/>
        <w:tabs>
          <w:tab w:val="left" w:pos="360"/>
          <w:tab w:val="left" w:pos="720"/>
          <w:tab w:val="left" w:pos="1080"/>
          <w:tab w:val="left" w:pos="1440"/>
        </w:tabs>
        <w:spacing w:before="0" w:beforeAutospacing="0" w:after="0" w:afterAutospacing="0"/>
      </w:pPr>
    </w:p>
    <w:p w:rsidR="005E0A0F" w:rsidP="00D84F2A" w14:paraId="2A0C4F7E" w14:textId="020A7926">
      <w:pPr>
        <w:pStyle w:val="NormalWeb"/>
        <w:tabs>
          <w:tab w:val="left" w:pos="360"/>
          <w:tab w:val="left" w:pos="720"/>
          <w:tab w:val="left" w:pos="1080"/>
          <w:tab w:val="left" w:pos="1440"/>
        </w:tabs>
        <w:spacing w:before="0" w:beforeAutospacing="0" w:after="0" w:afterAutospacing="0"/>
        <w:rPr>
          <w:u w:val="single"/>
        </w:rPr>
      </w:pPr>
      <w:r>
        <w:t>7.</w:t>
      </w:r>
      <w:r w:rsidR="001E2332">
        <w:t xml:space="preserve">  </w:t>
      </w:r>
      <w:r>
        <w:rPr>
          <w:u w:val="single"/>
        </w:rPr>
        <w:t>Paperwork Reduction Act Guidelines</w:t>
      </w:r>
    </w:p>
    <w:p w:rsidR="00D84F2A" w:rsidP="00D84F2A" w14:paraId="355251C4" w14:textId="77777777">
      <w:pPr>
        <w:pStyle w:val="NormalWeb"/>
        <w:tabs>
          <w:tab w:val="left" w:pos="360"/>
          <w:tab w:val="left" w:pos="720"/>
          <w:tab w:val="left" w:pos="1080"/>
          <w:tab w:val="left" w:pos="1440"/>
        </w:tabs>
        <w:spacing w:before="0" w:beforeAutospacing="0" w:after="0" w:afterAutospacing="0"/>
      </w:pPr>
    </w:p>
    <w:p w:rsidR="00AD0753" w:rsidP="00D84F2A" w14:paraId="3217A080" w14:textId="183BA510">
      <w:pPr>
        <w:pStyle w:val="NormalWeb"/>
        <w:tabs>
          <w:tab w:val="left" w:pos="360"/>
          <w:tab w:val="left" w:pos="720"/>
          <w:tab w:val="left" w:pos="1080"/>
          <w:tab w:val="left" w:pos="1440"/>
        </w:tabs>
        <w:spacing w:before="0" w:beforeAutospacing="0" w:after="0" w:afterAutospacing="0"/>
        <w:rPr>
          <w:rFonts w:eastAsiaTheme="minorHAnsi"/>
          <w:szCs w:val="22"/>
        </w:rPr>
      </w:pPr>
      <w:bookmarkStart w:id="5" w:name="cp446"/>
      <w:bookmarkEnd w:id="4"/>
      <w:r>
        <w:tab/>
      </w:r>
      <w:r w:rsidRPr="00CF24C0">
        <w:rPr>
          <w:rFonts w:eastAsiaTheme="minorHAnsi"/>
          <w:szCs w:val="22"/>
        </w:rPr>
        <w:t>This collection of information does not require collection to be conducted in a manner inconsistent with the guidelines delineated in 5 CFR 1320.5(d)(2).</w:t>
      </w:r>
    </w:p>
    <w:p w:rsidR="00D84F2A" w:rsidP="00D84F2A" w14:paraId="4F750F3D" w14:textId="4E00E029">
      <w:pPr>
        <w:pStyle w:val="NormalWeb"/>
        <w:tabs>
          <w:tab w:val="left" w:pos="360"/>
          <w:tab w:val="left" w:pos="720"/>
          <w:tab w:val="left" w:pos="1080"/>
          <w:tab w:val="left" w:pos="1440"/>
        </w:tabs>
        <w:spacing w:before="0" w:beforeAutospacing="0" w:after="0" w:afterAutospacing="0"/>
      </w:pPr>
    </w:p>
    <w:p w:rsidR="005E0A0F" w:rsidP="00D84F2A" w14:paraId="58D66E9A" w14:textId="2D55B3FE">
      <w:pPr>
        <w:pStyle w:val="NormalWeb"/>
        <w:tabs>
          <w:tab w:val="left" w:pos="360"/>
          <w:tab w:val="left" w:pos="720"/>
          <w:tab w:val="left" w:pos="1080"/>
          <w:tab w:val="left" w:pos="1440"/>
        </w:tabs>
        <w:spacing w:before="0" w:beforeAutospacing="0" w:after="0" w:afterAutospacing="0"/>
        <w:rPr>
          <w:u w:val="single"/>
        </w:rPr>
      </w:pPr>
      <w:r>
        <w:t>8.</w:t>
      </w:r>
      <w:r w:rsidR="001E2332">
        <w:t xml:space="preserve">  </w:t>
      </w:r>
      <w:r>
        <w:rPr>
          <w:u w:val="single"/>
        </w:rPr>
        <w:t>Consultation and Public Comments</w:t>
      </w:r>
    </w:p>
    <w:p w:rsidR="00D84F2A" w:rsidP="00D84F2A" w14:paraId="355DE2D0" w14:textId="77777777">
      <w:pPr>
        <w:pStyle w:val="NormalWeb"/>
        <w:tabs>
          <w:tab w:val="left" w:pos="360"/>
          <w:tab w:val="left" w:pos="720"/>
          <w:tab w:val="left" w:pos="1080"/>
          <w:tab w:val="left" w:pos="1440"/>
        </w:tabs>
        <w:spacing w:before="0" w:beforeAutospacing="0" w:after="0" w:afterAutospacing="0"/>
      </w:pPr>
    </w:p>
    <w:p w:rsidR="00A779DC" w:rsidRPr="0025343B" w:rsidP="00A779DC" w14:paraId="6DD3095F"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A779DC" w:rsidP="00A779DC" w14:paraId="541B6A1C" w14:textId="77777777">
      <w:pPr>
        <w:pStyle w:val="NormalWeb"/>
        <w:spacing w:before="0" w:beforeAutospacing="0" w:after="0" w:afterAutospacing="0" w:line="288" w:lineRule="atLeast"/>
        <w:rPr>
          <w:rFonts w:eastAsiaTheme="minorHAnsi"/>
          <w:szCs w:val="22"/>
        </w:rPr>
      </w:pPr>
    </w:p>
    <w:p w:rsidR="00A779DC" w:rsidP="00A779DC" w14:paraId="3AC2A3E4" w14:textId="090F4962">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r>
        <w:rPr>
          <w:rFonts w:eastAsiaTheme="minorHAnsi"/>
          <w:szCs w:val="22"/>
        </w:rPr>
        <w:tab/>
      </w:r>
      <w:r>
        <w:rPr>
          <w:rFonts w:eastAsiaTheme="minorHAnsi"/>
          <w:szCs w:val="22"/>
        </w:rPr>
        <w:t>i</w:t>
      </w:r>
      <w:r>
        <w:rPr>
          <w:rFonts w:eastAsiaTheme="minorHAnsi"/>
          <w:szCs w:val="22"/>
        </w:rPr>
        <w:t xml:space="preserve">.  </w:t>
      </w:r>
      <w:r w:rsidRPr="0025343B">
        <w:rPr>
          <w:rFonts w:eastAsiaTheme="minorHAnsi"/>
          <w:szCs w:val="22"/>
        </w:rPr>
        <w:t>A 60-</w:t>
      </w:r>
      <w:r>
        <w:rPr>
          <w:rFonts w:eastAsiaTheme="minorHAnsi"/>
          <w:szCs w:val="22"/>
        </w:rPr>
        <w:t>d</w:t>
      </w:r>
      <w:r w:rsidRPr="0025343B">
        <w:rPr>
          <w:rFonts w:eastAsiaTheme="minorHAnsi"/>
          <w:szCs w:val="22"/>
        </w:rPr>
        <w:t xml:space="preserve">ay </w:t>
      </w:r>
      <w:r>
        <w:rPr>
          <w:rFonts w:eastAsiaTheme="minorHAnsi"/>
          <w:szCs w:val="22"/>
        </w:rPr>
        <w:t>n</w:t>
      </w:r>
      <w:r w:rsidRPr="0025343B">
        <w:rPr>
          <w:rFonts w:eastAsiaTheme="minorHAnsi"/>
          <w:szCs w:val="22"/>
        </w:rPr>
        <w:t>otice</w:t>
      </w:r>
      <w:r>
        <w:rPr>
          <w:rFonts w:eastAsiaTheme="minorHAnsi"/>
          <w:szCs w:val="22"/>
        </w:rPr>
        <w:t xml:space="preserve"> </w:t>
      </w:r>
      <w:r w:rsidRPr="0025343B">
        <w:rPr>
          <w:rFonts w:eastAsiaTheme="minorHAnsi"/>
          <w:szCs w:val="22"/>
        </w:rPr>
        <w:t xml:space="preserve">for the collection </w:t>
      </w:r>
      <w:r>
        <w:rPr>
          <w:rFonts w:eastAsiaTheme="minorHAnsi"/>
          <w:szCs w:val="22"/>
        </w:rPr>
        <w:t xml:space="preserve">was </w:t>
      </w:r>
      <w:r w:rsidRPr="0025343B">
        <w:rPr>
          <w:rFonts w:eastAsiaTheme="minorHAnsi"/>
          <w:szCs w:val="22"/>
        </w:rPr>
        <w:t xml:space="preserve">published </w:t>
      </w:r>
      <w:r>
        <w:rPr>
          <w:rFonts w:eastAsiaTheme="minorHAnsi"/>
          <w:szCs w:val="22"/>
        </w:rPr>
        <w:t xml:space="preserve">in the </w:t>
      </w:r>
      <w:r w:rsidRPr="00E94BCA">
        <w:rPr>
          <w:rFonts w:eastAsiaTheme="minorHAnsi"/>
          <w:i/>
          <w:szCs w:val="22"/>
        </w:rPr>
        <w:t>Federal Register</w:t>
      </w:r>
      <w:r w:rsidRPr="0025343B">
        <w:rPr>
          <w:rFonts w:eastAsiaTheme="minorHAnsi"/>
          <w:szCs w:val="22"/>
        </w:rPr>
        <w:t xml:space="preserve"> on</w:t>
      </w:r>
      <w:r w:rsidR="00F2418C">
        <w:rPr>
          <w:rFonts w:eastAsiaTheme="minorHAnsi"/>
          <w:szCs w:val="22"/>
        </w:rPr>
        <w:t xml:space="preserve"> June 27, 2024</w:t>
      </w:r>
      <w:r>
        <w:rPr>
          <w:rFonts w:eastAsiaTheme="minorHAnsi"/>
          <w:szCs w:val="22"/>
        </w:rPr>
        <w:t>, at</w:t>
      </w:r>
      <w:r w:rsidRPr="0025343B">
        <w:rPr>
          <w:rFonts w:eastAsiaTheme="minorHAnsi"/>
          <w:szCs w:val="22"/>
        </w:rPr>
        <w:t xml:space="preserve"> </w:t>
      </w:r>
      <w:hyperlink r:id="rId5" w:history="1">
        <w:r w:rsidRPr="001F22FD" w:rsidR="00BB012A">
          <w:rPr>
            <w:rStyle w:val="Hyperlink"/>
            <w:rFonts w:eastAsiaTheme="minorHAnsi"/>
            <w:szCs w:val="22"/>
          </w:rPr>
          <w:t>8</w:t>
        </w:r>
        <w:r w:rsidRPr="001F22FD" w:rsidR="00F2418C">
          <w:rPr>
            <w:rStyle w:val="Hyperlink"/>
            <w:rFonts w:eastAsiaTheme="minorHAnsi"/>
            <w:szCs w:val="22"/>
          </w:rPr>
          <w:t>9</w:t>
        </w:r>
        <w:r w:rsidRPr="001F22FD" w:rsidR="00BB012A">
          <w:rPr>
            <w:rStyle w:val="Hyperlink"/>
            <w:rFonts w:eastAsiaTheme="minorHAnsi"/>
            <w:szCs w:val="22"/>
          </w:rPr>
          <w:t xml:space="preserve"> FR </w:t>
        </w:r>
        <w:r w:rsidRPr="001F22FD" w:rsidR="00F2418C">
          <w:rPr>
            <w:rStyle w:val="Hyperlink"/>
            <w:rFonts w:eastAsiaTheme="minorHAnsi"/>
            <w:szCs w:val="22"/>
          </w:rPr>
          <w:t>53591</w:t>
        </w:r>
      </w:hyperlink>
      <w:r>
        <w:rPr>
          <w:rFonts w:eastAsiaTheme="minorHAnsi"/>
          <w:szCs w:val="22"/>
        </w:rPr>
        <w:t>.</w:t>
      </w:r>
      <w:r w:rsidR="00995C15">
        <w:rPr>
          <w:rFonts w:eastAsiaTheme="minorHAnsi"/>
          <w:szCs w:val="22"/>
        </w:rPr>
        <w:t xml:space="preserve">  </w:t>
      </w:r>
      <w:r w:rsidR="00F2418C">
        <w:rPr>
          <w:rFonts w:eastAsiaTheme="minorHAnsi"/>
          <w:szCs w:val="22"/>
        </w:rPr>
        <w:t xml:space="preserve">No public </w:t>
      </w:r>
      <w:r w:rsidR="00995C15">
        <w:rPr>
          <w:rFonts w:eastAsiaTheme="minorHAnsi"/>
          <w:szCs w:val="22"/>
        </w:rPr>
        <w:t>comment</w:t>
      </w:r>
      <w:r w:rsidR="00F2418C">
        <w:rPr>
          <w:rFonts w:eastAsiaTheme="minorHAnsi"/>
          <w:szCs w:val="22"/>
        </w:rPr>
        <w:t>s were</w:t>
      </w:r>
      <w:r w:rsidR="00BB012A">
        <w:rPr>
          <w:rFonts w:eastAsiaTheme="minorHAnsi"/>
          <w:szCs w:val="22"/>
        </w:rPr>
        <w:t xml:space="preserve"> </w:t>
      </w:r>
      <w:r w:rsidR="00995C15">
        <w:rPr>
          <w:rFonts w:eastAsiaTheme="minorHAnsi"/>
          <w:szCs w:val="22"/>
        </w:rPr>
        <w:t>received during the 60-day comment period.</w:t>
      </w:r>
    </w:p>
    <w:p w:rsidR="00BB012A" w:rsidP="00A779DC" w14:paraId="05A5C422" w14:textId="4362049F">
      <w:pPr>
        <w:pStyle w:val="NormalWeb"/>
        <w:tabs>
          <w:tab w:val="left" w:pos="360"/>
          <w:tab w:val="left" w:pos="720"/>
          <w:tab w:val="left" w:pos="1080"/>
          <w:tab w:val="left" w:pos="1440"/>
        </w:tabs>
        <w:spacing w:before="0" w:beforeAutospacing="0" w:after="0" w:afterAutospacing="0"/>
        <w:rPr>
          <w:rFonts w:eastAsiaTheme="minorHAnsi"/>
          <w:szCs w:val="22"/>
        </w:rPr>
      </w:pPr>
    </w:p>
    <w:p w:rsidR="00995C15" w:rsidP="00A779DC" w14:paraId="53F3803D" w14:textId="7F18C5AA">
      <w:pPr>
        <w:pStyle w:val="NormalWeb"/>
        <w:tabs>
          <w:tab w:val="left" w:pos="360"/>
          <w:tab w:val="left" w:pos="720"/>
          <w:tab w:val="left" w:pos="1080"/>
          <w:tab w:val="left" w:pos="1440"/>
        </w:tabs>
        <w:spacing w:before="0" w:beforeAutospacing="0" w:after="0" w:afterAutospacing="0"/>
        <w:rPr>
          <w:rFonts w:eastAsiaTheme="minorHAnsi"/>
          <w:szCs w:val="22"/>
        </w:rPr>
      </w:pPr>
      <w:r>
        <w:rPr>
          <w:rFonts w:eastAsiaTheme="minorHAnsi"/>
          <w:szCs w:val="22"/>
        </w:rPr>
        <w:tab/>
      </w:r>
      <w:r>
        <w:rPr>
          <w:rFonts w:eastAsiaTheme="minorHAnsi"/>
          <w:szCs w:val="22"/>
        </w:rPr>
        <w:tab/>
        <w:t xml:space="preserve">ii.  </w:t>
      </w:r>
      <w:r w:rsidRPr="00995C15">
        <w:rPr>
          <w:rFonts w:eastAsiaTheme="minorHAnsi"/>
          <w:szCs w:val="22"/>
        </w:rPr>
        <w:t xml:space="preserve">A 30-day notice for the collection was published in the </w:t>
      </w:r>
      <w:r w:rsidRPr="00995C15">
        <w:rPr>
          <w:rFonts w:eastAsiaTheme="minorHAnsi"/>
          <w:i/>
          <w:szCs w:val="22"/>
        </w:rPr>
        <w:t>Federal Register</w:t>
      </w:r>
      <w:r w:rsidRPr="00995C15">
        <w:rPr>
          <w:rFonts w:eastAsiaTheme="minorHAnsi"/>
          <w:szCs w:val="22"/>
        </w:rPr>
        <w:t xml:space="preserve"> on</w:t>
      </w:r>
      <w:r w:rsidR="00F2418C">
        <w:rPr>
          <w:rFonts w:eastAsiaTheme="minorHAnsi"/>
          <w:szCs w:val="22"/>
        </w:rPr>
        <w:t xml:space="preserve"> September </w:t>
      </w:r>
      <w:r w:rsidR="001F22FD">
        <w:rPr>
          <w:rFonts w:eastAsiaTheme="minorHAnsi"/>
          <w:szCs w:val="22"/>
        </w:rPr>
        <w:t>27</w:t>
      </w:r>
      <w:r w:rsidR="00F2418C">
        <w:rPr>
          <w:rFonts w:eastAsiaTheme="minorHAnsi"/>
          <w:szCs w:val="22"/>
        </w:rPr>
        <w:t xml:space="preserve"> 2024</w:t>
      </w:r>
      <w:r w:rsidRPr="00995C15">
        <w:rPr>
          <w:rFonts w:eastAsiaTheme="minorHAnsi"/>
          <w:szCs w:val="22"/>
        </w:rPr>
        <w:t xml:space="preserve">, at </w:t>
      </w:r>
      <w:hyperlink r:id="rId6" w:history="1">
        <w:r w:rsidRPr="001F22FD" w:rsidR="00F2418C">
          <w:rPr>
            <w:rStyle w:val="Hyperlink"/>
            <w:rFonts w:eastAsiaTheme="minorHAnsi"/>
            <w:szCs w:val="22"/>
          </w:rPr>
          <w:t xml:space="preserve">89 </w:t>
        </w:r>
        <w:r w:rsidRPr="001F22FD">
          <w:rPr>
            <w:rStyle w:val="Hyperlink"/>
            <w:rFonts w:eastAsiaTheme="minorHAnsi"/>
            <w:szCs w:val="22"/>
          </w:rPr>
          <w:t xml:space="preserve">FR </w:t>
        </w:r>
        <w:r w:rsidRPr="001F22FD" w:rsidR="001F22FD">
          <w:rPr>
            <w:rStyle w:val="Hyperlink"/>
            <w:rFonts w:eastAsiaTheme="minorHAnsi"/>
            <w:szCs w:val="22"/>
          </w:rPr>
          <w:t>79261</w:t>
        </w:r>
      </w:hyperlink>
      <w:r w:rsidRPr="00995C15">
        <w:rPr>
          <w:rFonts w:eastAsiaTheme="minorHAnsi"/>
          <w:szCs w:val="22"/>
        </w:rPr>
        <w:t>.</w:t>
      </w:r>
    </w:p>
    <w:p w:rsidR="00A779DC" w:rsidP="00A779DC" w14:paraId="581634FF" w14:textId="3FC674F0">
      <w:pPr>
        <w:pStyle w:val="NormalWeb"/>
        <w:tabs>
          <w:tab w:val="left" w:pos="360"/>
          <w:tab w:val="left" w:pos="720"/>
          <w:tab w:val="left" w:pos="1080"/>
          <w:tab w:val="left" w:pos="1440"/>
        </w:tabs>
        <w:spacing w:before="0" w:beforeAutospacing="0" w:after="0" w:afterAutospacing="0"/>
        <w:rPr>
          <w:rFonts w:eastAsiaTheme="minorHAnsi"/>
          <w:szCs w:val="22"/>
        </w:rPr>
      </w:pPr>
    </w:p>
    <w:p w:rsidR="00A779DC" w:rsidP="00714EF1" w14:paraId="66FC0C4D" w14:textId="5CD6290C">
      <w:pPr>
        <w:rPr>
          <w:rFonts w:eastAsiaTheme="minorHAnsi"/>
          <w:szCs w:val="22"/>
        </w:rPr>
      </w:pPr>
      <w:r>
        <w:rPr>
          <w:rFonts w:eastAsiaTheme="minorHAnsi"/>
          <w:szCs w:val="22"/>
        </w:rPr>
        <w:tab/>
        <w:t xml:space="preserve">b.  </w:t>
      </w:r>
      <w:r w:rsidRPr="00CF186E">
        <w:rPr>
          <w:rFonts w:eastAsiaTheme="minorHAnsi"/>
          <w:szCs w:val="22"/>
          <w:u w:val="single"/>
        </w:rPr>
        <w:t>Consultation</w:t>
      </w:r>
    </w:p>
    <w:p w:rsidR="00A779DC" w:rsidP="00A779DC" w14:paraId="6E70D4DD" w14:textId="77777777">
      <w:pPr>
        <w:pStyle w:val="NormalWeb"/>
        <w:spacing w:before="0" w:beforeAutospacing="0" w:after="0" w:afterAutospacing="0" w:line="288" w:lineRule="atLeast"/>
        <w:rPr>
          <w:rFonts w:eastAsiaTheme="minorHAnsi"/>
          <w:szCs w:val="22"/>
        </w:rPr>
      </w:pPr>
    </w:p>
    <w:p w:rsidR="006B4B25" w:rsidP="00D84F2A" w14:paraId="79A31BE4" w14:textId="062FD64E">
      <w:pPr>
        <w:pStyle w:val="NormalWeb"/>
        <w:tabs>
          <w:tab w:val="left" w:pos="360"/>
          <w:tab w:val="left" w:pos="720"/>
          <w:tab w:val="left" w:pos="1080"/>
          <w:tab w:val="left" w:pos="1440"/>
        </w:tabs>
        <w:spacing w:before="0" w:beforeAutospacing="0" w:after="0" w:afterAutospacing="0"/>
      </w:pPr>
      <w:bookmarkStart w:id="6" w:name="cp447"/>
      <w:bookmarkEnd w:id="5"/>
      <w:r>
        <w:tab/>
      </w:r>
      <w:r>
        <w:tab/>
        <w:t>Subject matter experts within DoD were consulted regarding</w:t>
      </w:r>
      <w:r w:rsidR="00C245F3">
        <w:t xml:space="preserve"> the renewal and revision of this information</w:t>
      </w:r>
      <w:r>
        <w:t xml:space="preserve"> collection</w:t>
      </w:r>
      <w:r w:rsidR="00C245F3">
        <w:t>.</w:t>
      </w:r>
    </w:p>
    <w:p w:rsidR="00D84F2A" w:rsidRPr="008C1DFE" w:rsidP="00D84F2A" w14:paraId="0171F28B" w14:textId="77777777">
      <w:pPr>
        <w:pStyle w:val="NormalWeb"/>
        <w:tabs>
          <w:tab w:val="left" w:pos="360"/>
          <w:tab w:val="left" w:pos="720"/>
          <w:tab w:val="left" w:pos="1080"/>
          <w:tab w:val="left" w:pos="1440"/>
        </w:tabs>
        <w:spacing w:before="0" w:beforeAutospacing="0" w:after="0" w:afterAutospacing="0"/>
      </w:pPr>
    </w:p>
    <w:p w:rsidR="005E0A0F" w:rsidP="00D84F2A" w14:paraId="0B726397" w14:textId="28E19416">
      <w:pPr>
        <w:pStyle w:val="NormalWeb"/>
        <w:tabs>
          <w:tab w:val="left" w:pos="360"/>
          <w:tab w:val="left" w:pos="720"/>
          <w:tab w:val="left" w:pos="1080"/>
          <w:tab w:val="left" w:pos="1440"/>
        </w:tabs>
        <w:spacing w:before="0" w:beforeAutospacing="0" w:after="0" w:afterAutospacing="0"/>
        <w:rPr>
          <w:u w:val="single"/>
        </w:rPr>
      </w:pPr>
      <w:bookmarkStart w:id="7" w:name="cp449"/>
      <w:bookmarkEnd w:id="6"/>
      <w:r>
        <w:t>9.</w:t>
      </w:r>
      <w:r w:rsidR="00424A42">
        <w:t xml:space="preserve"> </w:t>
      </w:r>
      <w:r>
        <w:t xml:space="preserve"> </w:t>
      </w:r>
      <w:r>
        <w:rPr>
          <w:u w:val="single"/>
        </w:rPr>
        <w:t>Gifts or Payment</w:t>
      </w:r>
    </w:p>
    <w:p w:rsidR="00D84F2A" w:rsidP="00D84F2A" w14:paraId="3E6347F6" w14:textId="77777777">
      <w:pPr>
        <w:pStyle w:val="NormalWeb"/>
        <w:tabs>
          <w:tab w:val="left" w:pos="360"/>
          <w:tab w:val="left" w:pos="720"/>
          <w:tab w:val="left" w:pos="1080"/>
          <w:tab w:val="left" w:pos="1440"/>
        </w:tabs>
        <w:spacing w:before="0" w:beforeAutospacing="0" w:after="0" w:afterAutospacing="0"/>
      </w:pPr>
    </w:p>
    <w:p w:rsidR="008C1DFE" w:rsidP="00D84F2A" w14:paraId="01CC7EE0" w14:textId="2647E1A1">
      <w:pPr>
        <w:pStyle w:val="NormalWeb"/>
        <w:tabs>
          <w:tab w:val="left" w:pos="360"/>
          <w:tab w:val="left" w:pos="720"/>
          <w:tab w:val="left" w:pos="1080"/>
          <w:tab w:val="left" w:pos="1440"/>
        </w:tabs>
        <w:spacing w:before="0" w:beforeAutospacing="0" w:after="0" w:afterAutospacing="0"/>
      </w:pPr>
      <w:bookmarkStart w:id="8" w:name="cp450"/>
      <w:bookmarkEnd w:id="7"/>
      <w:r>
        <w:tab/>
      </w:r>
      <w:r w:rsidRPr="00E94BCA" w:rsidR="00C245F3">
        <w:t>No payments or gifts are being offered to respondents as an incentive to participate in the collection</w:t>
      </w:r>
      <w:r w:rsidR="00C245F3">
        <w:t>, other than remuneration to contractors under their contracts</w:t>
      </w:r>
      <w:r w:rsidRPr="00E94BCA" w:rsidR="00C245F3">
        <w:t>.</w:t>
      </w:r>
    </w:p>
    <w:p w:rsidR="00D84F2A" w:rsidP="00D84F2A" w14:paraId="1D2C12B8" w14:textId="77777777">
      <w:pPr>
        <w:pStyle w:val="NormalWeb"/>
        <w:tabs>
          <w:tab w:val="left" w:pos="360"/>
          <w:tab w:val="left" w:pos="720"/>
          <w:tab w:val="left" w:pos="1080"/>
          <w:tab w:val="left" w:pos="1440"/>
        </w:tabs>
        <w:spacing w:before="0" w:beforeAutospacing="0" w:after="0" w:afterAutospacing="0"/>
      </w:pPr>
    </w:p>
    <w:bookmarkEnd w:id="8"/>
    <w:p w:rsidR="001F22FD" w14:paraId="625D9024" w14:textId="77777777">
      <w:r>
        <w:br w:type="page"/>
      </w:r>
    </w:p>
    <w:p w:rsidR="005E0A0F" w:rsidP="00D84F2A" w14:paraId="3ED6F14A" w14:textId="2A7EED2D">
      <w:pPr>
        <w:pStyle w:val="NormalWeb"/>
        <w:tabs>
          <w:tab w:val="left" w:pos="360"/>
          <w:tab w:val="left" w:pos="720"/>
          <w:tab w:val="left" w:pos="1080"/>
          <w:tab w:val="left" w:pos="1440"/>
        </w:tabs>
        <w:spacing w:before="0" w:beforeAutospacing="0" w:after="0" w:afterAutospacing="0"/>
        <w:rPr>
          <w:u w:val="single"/>
        </w:rPr>
      </w:pPr>
      <w:r>
        <w:t>10.</w:t>
      </w:r>
      <w:r w:rsidR="00424A42">
        <w:t xml:space="preserve"> </w:t>
      </w:r>
      <w:r>
        <w:t xml:space="preserve"> </w:t>
      </w:r>
      <w:r>
        <w:rPr>
          <w:u w:val="single"/>
        </w:rPr>
        <w:t>Confidentiality</w:t>
      </w:r>
    </w:p>
    <w:p w:rsidR="00D84F2A" w:rsidP="00D84F2A" w14:paraId="56F3898F" w14:textId="77777777">
      <w:pPr>
        <w:pStyle w:val="NormalWeb"/>
        <w:tabs>
          <w:tab w:val="left" w:pos="360"/>
          <w:tab w:val="left" w:pos="720"/>
          <w:tab w:val="left" w:pos="1080"/>
          <w:tab w:val="left" w:pos="1440"/>
        </w:tabs>
        <w:spacing w:before="0" w:beforeAutospacing="0" w:after="0" w:afterAutospacing="0"/>
      </w:pPr>
    </w:p>
    <w:p w:rsidR="00C245F3" w:rsidRPr="0025343B" w:rsidP="00C245F3" w14:paraId="57F11F72" w14:textId="77777777">
      <w:r>
        <w:tab/>
      </w:r>
      <w:r>
        <w:t xml:space="preserve">This information is disclosed only to the extent consistent with prudent business practices and current regulatory, statutory, and Freedom of Information Act requirements.  No assurance of confidentiality is provided to respondents.  </w:t>
      </w:r>
      <w:r w:rsidRPr="00CF186E">
        <w:t xml:space="preserve">A Privacy Act Statement is not required for this collection because </w:t>
      </w:r>
      <w:r>
        <w:t xml:space="preserve">DoD is </w:t>
      </w:r>
      <w:r w:rsidRPr="00CF186E">
        <w:t>not requesting individuals to furnish personal information for a system of records.</w:t>
      </w:r>
      <w:r w:rsidRPr="0025343B">
        <w:t xml:space="preserve"> </w:t>
      </w:r>
      <w:r>
        <w:t xml:space="preserve"> </w:t>
      </w:r>
      <w:r w:rsidRPr="00CF186E">
        <w:t xml:space="preserve">A System of Record Notice (SORN) is not required for this collection because records are not retrievable by </w:t>
      </w:r>
      <w:r>
        <w:t>personally identifiable information (</w:t>
      </w:r>
      <w:r w:rsidRPr="00CF186E">
        <w:t>PII</w:t>
      </w:r>
      <w:r>
        <w:t>)</w:t>
      </w:r>
      <w:r w:rsidRPr="00CF186E">
        <w:t>.</w:t>
      </w:r>
      <w:r w:rsidRPr="0025343B">
        <w:t xml:space="preserve"> </w:t>
      </w:r>
      <w:r>
        <w:t xml:space="preserve"> </w:t>
      </w:r>
      <w:r w:rsidRPr="00CF186E">
        <w:t>A Privacy Impact Assessment (PIA) is not required for this collection because PII is not being collected electronically.</w:t>
      </w:r>
    </w:p>
    <w:p w:rsidR="00D84F2A" w:rsidRPr="006B4B25" w:rsidP="00D84F2A" w14:paraId="585032DA" w14:textId="77777777">
      <w:pPr>
        <w:pStyle w:val="NormalWeb"/>
        <w:tabs>
          <w:tab w:val="left" w:pos="360"/>
          <w:tab w:val="left" w:pos="720"/>
          <w:tab w:val="left" w:pos="1080"/>
          <w:tab w:val="left" w:pos="1440"/>
        </w:tabs>
        <w:spacing w:before="0" w:beforeAutospacing="0" w:after="0" w:afterAutospacing="0"/>
      </w:pPr>
    </w:p>
    <w:p w:rsidR="005E0A0F" w:rsidP="00D84F2A" w14:paraId="17BBB841" w14:textId="200A31FD">
      <w:pPr>
        <w:pStyle w:val="NormalWeb"/>
        <w:tabs>
          <w:tab w:val="left" w:pos="360"/>
          <w:tab w:val="left" w:pos="720"/>
          <w:tab w:val="left" w:pos="1080"/>
          <w:tab w:val="left" w:pos="1440"/>
        </w:tabs>
        <w:spacing w:before="0" w:beforeAutospacing="0" w:after="0" w:afterAutospacing="0"/>
        <w:rPr>
          <w:u w:val="single"/>
        </w:rPr>
      </w:pPr>
      <w:r>
        <w:t>11.</w:t>
      </w:r>
      <w:r w:rsidR="00424A42">
        <w:t xml:space="preserve"> </w:t>
      </w:r>
      <w:r>
        <w:t xml:space="preserve"> </w:t>
      </w:r>
      <w:r>
        <w:rPr>
          <w:u w:val="single"/>
        </w:rPr>
        <w:t>Sensitive Questions</w:t>
      </w:r>
    </w:p>
    <w:p w:rsidR="00D84F2A" w:rsidP="00D84F2A" w14:paraId="17984E09" w14:textId="77777777">
      <w:pPr>
        <w:pStyle w:val="NormalWeb"/>
        <w:tabs>
          <w:tab w:val="left" w:pos="360"/>
          <w:tab w:val="left" w:pos="720"/>
          <w:tab w:val="left" w:pos="1080"/>
          <w:tab w:val="left" w:pos="1440"/>
        </w:tabs>
        <w:spacing w:before="0" w:beforeAutospacing="0" w:after="0" w:afterAutospacing="0"/>
      </w:pPr>
    </w:p>
    <w:p w:rsidR="00084761" w:rsidP="00D84F2A" w14:paraId="48F6807E" w14:textId="1E843109">
      <w:pPr>
        <w:pStyle w:val="NormalWeb"/>
        <w:tabs>
          <w:tab w:val="left" w:pos="360"/>
          <w:tab w:val="left" w:pos="720"/>
          <w:tab w:val="left" w:pos="1080"/>
          <w:tab w:val="left" w:pos="1440"/>
        </w:tabs>
        <w:spacing w:before="0" w:beforeAutospacing="0" w:after="0" w:afterAutospacing="0"/>
      </w:pPr>
      <w:bookmarkStart w:id="9" w:name="cp456"/>
      <w:r>
        <w:tab/>
      </w:r>
      <w:r w:rsidRPr="0025343B" w:rsidR="00C245F3">
        <w:t>No questions considered sensitive are being asked in this collection.</w:t>
      </w:r>
    </w:p>
    <w:p w:rsidR="00D84F2A" w:rsidP="00D84F2A" w14:paraId="33AC37B8" w14:textId="77777777">
      <w:pPr>
        <w:pStyle w:val="NormalWeb"/>
        <w:tabs>
          <w:tab w:val="left" w:pos="360"/>
          <w:tab w:val="left" w:pos="720"/>
          <w:tab w:val="left" w:pos="1080"/>
          <w:tab w:val="left" w:pos="1440"/>
        </w:tabs>
        <w:spacing w:before="0" w:beforeAutospacing="0" w:after="0" w:afterAutospacing="0"/>
      </w:pPr>
    </w:p>
    <w:p w:rsidR="005E0A0F" w:rsidP="00D84F2A" w14:paraId="70E24E6E" w14:textId="7626102D">
      <w:pPr>
        <w:pStyle w:val="NormalWeb"/>
        <w:tabs>
          <w:tab w:val="left" w:pos="360"/>
          <w:tab w:val="left" w:pos="720"/>
          <w:tab w:val="left" w:pos="1080"/>
          <w:tab w:val="left" w:pos="1440"/>
        </w:tabs>
        <w:spacing w:before="0" w:beforeAutospacing="0" w:after="0" w:afterAutospacing="0"/>
        <w:rPr>
          <w:u w:val="single"/>
        </w:rPr>
      </w:pPr>
      <w:r w:rsidRPr="0057091A">
        <w:t>12.</w:t>
      </w:r>
      <w:r w:rsidRPr="0057091A" w:rsidR="00424A42">
        <w:t xml:space="preserve"> </w:t>
      </w:r>
      <w:r w:rsidRPr="0057091A">
        <w:t xml:space="preserve"> </w:t>
      </w:r>
      <w:r w:rsidRPr="0057091A">
        <w:rPr>
          <w:u w:val="single"/>
        </w:rPr>
        <w:t>Respondent Burden and its Labor Costs</w:t>
      </w:r>
    </w:p>
    <w:p w:rsidR="00286425" w:rsidP="00D84F2A" w14:paraId="36F2CA8C" w14:textId="2D7B803F">
      <w:pPr>
        <w:pStyle w:val="NormalWeb"/>
        <w:tabs>
          <w:tab w:val="left" w:pos="360"/>
          <w:tab w:val="left" w:pos="720"/>
          <w:tab w:val="left" w:pos="1080"/>
          <w:tab w:val="left" w:pos="1440"/>
        </w:tabs>
        <w:spacing w:before="0" w:beforeAutospacing="0" w:after="0" w:afterAutospacing="0"/>
        <w:rPr>
          <w:u w:val="single"/>
        </w:rPr>
      </w:pPr>
    </w:p>
    <w:p w:rsidR="00286425" w:rsidP="00D84F2A" w14:paraId="75F3C913" w14:textId="20A9B468">
      <w:pPr>
        <w:pStyle w:val="NormalWeb"/>
        <w:tabs>
          <w:tab w:val="left" w:pos="360"/>
          <w:tab w:val="left" w:pos="720"/>
          <w:tab w:val="left" w:pos="1080"/>
          <w:tab w:val="left" w:pos="1440"/>
        </w:tabs>
        <w:spacing w:before="0" w:beforeAutospacing="0" w:after="0" w:afterAutospacing="0"/>
        <w:rPr>
          <w:u w:val="single"/>
        </w:rPr>
      </w:pPr>
      <w:r>
        <w:tab/>
        <w:t xml:space="preserve">The estimated respondent burdens and labor costs associated with the information collections covered under OMB Control Number 0704-0187 are </w:t>
      </w:r>
      <w:r w:rsidR="00F2418C">
        <w:t xml:space="preserve">shown </w:t>
      </w:r>
      <w:r>
        <w:t>in the table</w:t>
      </w:r>
      <w:r w:rsidR="00F2418C">
        <w:t>s</w:t>
      </w:r>
      <w:r>
        <w:t xml:space="preserve"> below.  These estimates </w:t>
      </w:r>
      <w:r w:rsidRPr="00502E2C">
        <w:t xml:space="preserve">are based on </w:t>
      </w:r>
      <w:r w:rsidR="00995C15">
        <w:t xml:space="preserve">recent </w:t>
      </w:r>
      <w:r>
        <w:t>data available in the</w:t>
      </w:r>
      <w:r w:rsidRPr="00502E2C">
        <w:t xml:space="preserve"> Federal Procurement Data System (FPDS) </w:t>
      </w:r>
      <w:r>
        <w:t>for DoD</w:t>
      </w:r>
      <w:r w:rsidRPr="00502E2C">
        <w:t xml:space="preserve"> contract a</w:t>
      </w:r>
      <w:r>
        <w:t>ctions</w:t>
      </w:r>
      <w:r w:rsidR="000D2CF9">
        <w:t>, DoD’s Electronic Data Access (EDA) application,</w:t>
      </w:r>
      <w:r>
        <w:t xml:space="preserve"> and</w:t>
      </w:r>
      <w:r w:rsidRPr="00502E2C">
        <w:t xml:space="preserve"> consultations with DoD </w:t>
      </w:r>
      <w:r>
        <w:t>subject matter experts</w:t>
      </w:r>
      <w:r w:rsidRPr="00502E2C">
        <w:t>.</w:t>
      </w:r>
    </w:p>
    <w:p w:rsidR="00C44318" w:rsidP="00D84F2A" w14:paraId="34E7C1D4" w14:textId="77777777">
      <w:pPr>
        <w:pStyle w:val="NormalWeb"/>
        <w:tabs>
          <w:tab w:val="left" w:pos="360"/>
          <w:tab w:val="left" w:pos="720"/>
          <w:tab w:val="left" w:pos="1080"/>
          <w:tab w:val="left" w:pos="1440"/>
        </w:tabs>
        <w:spacing w:before="0" w:beforeAutospacing="0" w:after="0" w:afterAutospacing="0"/>
        <w:rPr>
          <w:u w:val="single"/>
        </w:rPr>
      </w:pPr>
    </w:p>
    <w:p w:rsidR="00DC3BA3" w:rsidP="00DC3BA3" w14:paraId="3A03C333" w14:textId="5B0A04D9">
      <w:pPr>
        <w:pStyle w:val="NormalWeb"/>
        <w:tabs>
          <w:tab w:val="left" w:pos="360"/>
          <w:tab w:val="left" w:pos="720"/>
          <w:tab w:val="left" w:pos="1080"/>
          <w:tab w:val="left" w:pos="1440"/>
        </w:tabs>
        <w:spacing w:before="0" w:beforeAutospacing="0" w:after="0" w:afterAutospacing="0"/>
      </w:pPr>
      <w:bookmarkStart w:id="10" w:name="cp457"/>
      <w:bookmarkEnd w:id="9"/>
      <w:r>
        <w:tab/>
      </w:r>
      <w:r w:rsidRPr="00C245F3">
        <w:t xml:space="preserve">a.  </w:t>
      </w:r>
      <w:r w:rsidRPr="00C245F3" w:rsidR="00A40FBE">
        <w:rPr>
          <w:u w:val="single"/>
        </w:rPr>
        <w:t xml:space="preserve">DFARS </w:t>
      </w:r>
      <w:r w:rsidRPr="00C245F3">
        <w:rPr>
          <w:u w:val="single"/>
        </w:rPr>
        <w:t>252.208-7000(b) and (c)</w:t>
      </w:r>
      <w:r w:rsidRPr="00C245F3">
        <w:t xml:space="preserve">.  The following is a summary of the estimated annual burden for offerors to cite the type and quantity of precious metals required in performance of the contracts and to submit two prices for each deliverable item which contains precious metals — one based on the Government furnishing </w:t>
      </w:r>
      <w:r w:rsidR="002B7DAE">
        <w:t xml:space="preserve">the </w:t>
      </w:r>
      <w:r w:rsidRPr="00C245F3">
        <w:t>precious metals, the other based on the contractor furnishing the precious metals.</w:t>
      </w:r>
    </w:p>
    <w:p w:rsidR="00B17440" w:rsidP="00DC3BA3" w14:paraId="3D64458F" w14:textId="77777777">
      <w:pPr>
        <w:pStyle w:val="NormalWeb"/>
        <w:tabs>
          <w:tab w:val="left" w:pos="360"/>
          <w:tab w:val="left" w:pos="720"/>
          <w:tab w:val="left" w:pos="1080"/>
          <w:tab w:val="left" w:pos="1440"/>
        </w:tabs>
        <w:spacing w:before="0" w:beforeAutospacing="0" w:after="0" w:afterAutospacing="0"/>
      </w:pPr>
    </w:p>
    <w:p w:rsidR="00B17440" w:rsidP="00DC3BA3" w14:paraId="4ACD441C" w14:textId="0EC908E1">
      <w:pPr>
        <w:pStyle w:val="NormalWeb"/>
        <w:tabs>
          <w:tab w:val="left" w:pos="360"/>
          <w:tab w:val="left" w:pos="720"/>
          <w:tab w:val="left" w:pos="1080"/>
          <w:tab w:val="left" w:pos="1440"/>
        </w:tabs>
        <w:spacing w:before="0" w:beforeAutospacing="0" w:after="0" w:afterAutospacing="0"/>
      </w:pPr>
      <w:r>
        <w:tab/>
      </w:r>
      <w:r>
        <w:tab/>
        <w:t xml:space="preserve">1.  </w:t>
      </w:r>
      <w:r w:rsidRPr="00B17440">
        <w:rPr>
          <w:u w:val="single"/>
        </w:rPr>
        <w:t>Estimation of Respondent Burden</w:t>
      </w:r>
    </w:p>
    <w:p w:rsidR="00B17440" w:rsidP="00DC3BA3" w14:paraId="3FBAB2C0" w14:textId="77777777">
      <w:pPr>
        <w:pStyle w:val="NormalWeb"/>
        <w:tabs>
          <w:tab w:val="left" w:pos="360"/>
          <w:tab w:val="left" w:pos="720"/>
          <w:tab w:val="left" w:pos="1080"/>
          <w:tab w:val="left" w:pos="1440"/>
        </w:tabs>
        <w:spacing w:before="0" w:beforeAutospacing="0" w:after="0" w:afterAutospacing="0"/>
      </w:pPr>
    </w:p>
    <w:p w:rsidR="00B17440" w:rsidRPr="00C245F3" w:rsidP="00DC3BA3" w14:paraId="78683BA6" w14:textId="32BFB47F">
      <w:pPr>
        <w:pStyle w:val="NormalWeb"/>
        <w:tabs>
          <w:tab w:val="left" w:pos="360"/>
          <w:tab w:val="left" w:pos="720"/>
          <w:tab w:val="left" w:pos="1080"/>
          <w:tab w:val="left" w:pos="1440"/>
        </w:tabs>
        <w:spacing w:before="0" w:beforeAutospacing="0" w:after="0" w:afterAutospacing="0"/>
      </w:pPr>
      <w:r>
        <w:tab/>
      </w:r>
      <w:r>
        <w:tab/>
      </w:r>
      <w:r>
        <w:tab/>
      </w:r>
      <w:r w:rsidRPr="00C245F3">
        <w:t xml:space="preserve">Based on </w:t>
      </w:r>
      <w:r w:rsidR="002B7DAE">
        <w:t>fiscal year (</w:t>
      </w:r>
      <w:r w:rsidRPr="00C245F3">
        <w:t>FY</w:t>
      </w:r>
      <w:r w:rsidR="002B7DAE">
        <w:t>)</w:t>
      </w:r>
      <w:r w:rsidRPr="00C245F3">
        <w:t xml:space="preserve"> 201</w:t>
      </w:r>
      <w:r>
        <w:t xml:space="preserve">9 and </w:t>
      </w:r>
      <w:r w:rsidR="002B7DAE">
        <w:t xml:space="preserve">FY </w:t>
      </w:r>
      <w:r>
        <w:t>2020</w:t>
      </w:r>
      <w:r w:rsidRPr="00C245F3">
        <w:t xml:space="preserve"> </w:t>
      </w:r>
      <w:r>
        <w:t xml:space="preserve">data </w:t>
      </w:r>
      <w:r w:rsidRPr="00C245F3">
        <w:t xml:space="preserve">from </w:t>
      </w:r>
      <w:r w:rsidR="00D213A1">
        <w:t xml:space="preserve">the </w:t>
      </w:r>
      <w:r w:rsidRPr="00C245F3">
        <w:t>D</w:t>
      </w:r>
      <w:r w:rsidR="00D213A1">
        <w:t xml:space="preserve">efense </w:t>
      </w:r>
      <w:r w:rsidRPr="00C245F3">
        <w:t>L</w:t>
      </w:r>
      <w:r w:rsidR="00D213A1">
        <w:t xml:space="preserve">ogistics </w:t>
      </w:r>
      <w:r w:rsidRPr="00C245F3">
        <w:t>A</w:t>
      </w:r>
      <w:r w:rsidR="00D213A1">
        <w:t>gency</w:t>
      </w:r>
      <w:r w:rsidRPr="00C245F3">
        <w:t xml:space="preserve">, DoD </w:t>
      </w:r>
      <w:r>
        <w:t>estimates that 10</w:t>
      </w:r>
      <w:r w:rsidRPr="00C245F3">
        <w:t xml:space="preserve"> contractors will receive precious metals under this clause in </w:t>
      </w:r>
      <w:r>
        <w:t>approximately 38</w:t>
      </w:r>
      <w:r w:rsidRPr="00C245F3">
        <w:t xml:space="preserve"> different shipments in a year.  DoD estimates </w:t>
      </w:r>
      <w:r w:rsidR="002B7DAE">
        <w:t xml:space="preserve">there will be </w:t>
      </w:r>
      <w:r w:rsidRPr="00C245F3">
        <w:t>twice as many respondents as co</w:t>
      </w:r>
      <w:r>
        <w:t>ntractors receiving shipments (10 x 2 = 20</w:t>
      </w:r>
      <w:r w:rsidRPr="00C245F3">
        <w:t>)</w:t>
      </w:r>
      <w:r w:rsidR="002B7DAE">
        <w:t>, because responses are required from all offerors, not only those who are awarded contracts and ultimately receive a shipment.  DoD also</w:t>
      </w:r>
      <w:r w:rsidRPr="00C245F3">
        <w:t xml:space="preserve"> estimate</w:t>
      </w:r>
      <w:r w:rsidR="002B7DAE">
        <w:t>s</w:t>
      </w:r>
      <w:r w:rsidRPr="00C245F3">
        <w:t xml:space="preserve"> that the number of so</w:t>
      </w:r>
      <w:r>
        <w:t xml:space="preserve">licitations equals </w:t>
      </w:r>
      <w:r w:rsidR="002B7DAE">
        <w:t xml:space="preserve">the number of </w:t>
      </w:r>
      <w:r>
        <w:t>shipments (38</w:t>
      </w:r>
      <w:r w:rsidRPr="00C245F3">
        <w:t>);</w:t>
      </w:r>
      <w:r w:rsidR="002B7DAE">
        <w:t xml:space="preserve"> i.e., each solicitation results in a contract under which precious metals are shipped to the contractor.  DoD further</w:t>
      </w:r>
      <w:r w:rsidRPr="00C245F3">
        <w:t xml:space="preserve"> estimate</w:t>
      </w:r>
      <w:r w:rsidR="002B7DAE">
        <w:t>s</w:t>
      </w:r>
      <w:r w:rsidRPr="00C245F3">
        <w:t xml:space="preserve"> </w:t>
      </w:r>
      <w:r w:rsidR="002B7DAE">
        <w:t>there are</w:t>
      </w:r>
      <w:r w:rsidRPr="00C245F3">
        <w:t xml:space="preserve"> four</w:t>
      </w:r>
      <w:r>
        <w:t xml:space="preserve"> responses per solicitation (</w:t>
      </w:r>
      <w:r w:rsidR="002B7DAE">
        <w:t xml:space="preserve">38 x 4 = </w:t>
      </w:r>
      <w:r>
        <w:t>152</w:t>
      </w:r>
      <w:r w:rsidRPr="00C245F3">
        <w:t xml:space="preserve">) and </w:t>
      </w:r>
      <w:r w:rsidR="002B7DAE">
        <w:t xml:space="preserve">that each response takes </w:t>
      </w:r>
      <w:r w:rsidRPr="00C245F3">
        <w:t>one hour</w:t>
      </w:r>
      <w:r w:rsidR="007B52D3">
        <w:t xml:space="preserve"> to prepare and submit</w:t>
      </w:r>
      <w:r w:rsidRPr="00C245F3">
        <w:t>.</w:t>
      </w:r>
    </w:p>
    <w:p w:rsidR="00D84F2A" w:rsidRPr="00C245F3" w:rsidP="00D84F2A" w14:paraId="51C54F95"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FB75DD5" w14:textId="77777777" w:rsidTr="00726AB5">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E7819" w:rsidRPr="00C245F3" w14:paraId="198ADFC6" w14:textId="77777777">
            <w:pPr>
              <w:pStyle w:val="NormalWeb"/>
              <w:spacing w:before="0" w:beforeAutospacing="0" w:after="0" w:afterAutospacing="0"/>
              <w:jc w:val="center"/>
            </w:pPr>
            <w:r w:rsidRPr="00C245F3">
              <w:t xml:space="preserve">Estimation of Respondent </w:t>
            </w:r>
            <w:r w:rsidRPr="00C245F3">
              <w:t>Burden</w:t>
            </w:r>
            <w:r w:rsidRPr="00C245F3" w:rsidR="00746F33">
              <w:t xml:space="preserve">: </w:t>
            </w:r>
            <w:r w:rsidRPr="00C245F3" w:rsidR="00F42657">
              <w:t xml:space="preserve">DFARS </w:t>
            </w:r>
            <w:r w:rsidRPr="00C245F3" w:rsidR="006B4B25">
              <w:t>252.208-7000(b) and (c)</w:t>
            </w:r>
          </w:p>
        </w:tc>
      </w:tr>
      <w:tr w14:paraId="4C2F2B22" w14:textId="77777777" w:rsidTr="00726AB5">
        <w:tblPrEx>
          <w:tblW w:w="9270" w:type="dxa"/>
          <w:tblInd w:w="108" w:type="dxa"/>
          <w:tblLook w:val="04A0"/>
        </w:tblPrEx>
        <w:trPr>
          <w:trHeight w:val="386"/>
        </w:trPr>
        <w:tc>
          <w:tcPr>
            <w:tcW w:w="7020" w:type="dxa"/>
            <w:shd w:val="clear" w:color="auto" w:fill="auto"/>
            <w:vAlign w:val="center"/>
          </w:tcPr>
          <w:p w:rsidR="00533827" w:rsidRPr="00C245F3" w:rsidP="00D84F2A" w14:paraId="3897A958" w14:textId="77777777">
            <w:pPr>
              <w:tabs>
                <w:tab w:val="left" w:pos="360"/>
              </w:tabs>
              <w:rPr>
                <w:rFonts w:cs="Courier New"/>
                <w:color w:val="000000"/>
              </w:rPr>
            </w:pPr>
            <w:bookmarkStart w:id="11" w:name="cp458"/>
            <w:bookmarkEnd w:id="10"/>
            <w:r w:rsidRPr="00C245F3">
              <w:rPr>
                <w:rFonts w:cs="Courier New"/>
                <w:color w:val="000000"/>
              </w:rPr>
              <w:t>Number of respondents</w:t>
            </w:r>
          </w:p>
        </w:tc>
        <w:tc>
          <w:tcPr>
            <w:tcW w:w="2250" w:type="dxa"/>
            <w:shd w:val="clear" w:color="auto" w:fill="auto"/>
            <w:vAlign w:val="center"/>
          </w:tcPr>
          <w:p w:rsidR="00533827" w:rsidRPr="00C245F3" w:rsidP="00D84F2A" w14:paraId="2D485D47" w14:textId="77777777">
            <w:pPr>
              <w:pStyle w:val="NormalWeb"/>
              <w:spacing w:before="0" w:beforeAutospacing="0" w:after="0" w:afterAutospacing="0"/>
              <w:jc w:val="right"/>
            </w:pPr>
            <w:r>
              <w:t>20</w:t>
            </w:r>
          </w:p>
        </w:tc>
      </w:tr>
      <w:tr w14:paraId="57673259" w14:textId="77777777" w:rsidTr="00726AB5">
        <w:tblPrEx>
          <w:tblW w:w="9270" w:type="dxa"/>
          <w:tblInd w:w="108" w:type="dxa"/>
          <w:tblLook w:val="04A0"/>
        </w:tblPrEx>
        <w:trPr>
          <w:trHeight w:val="422"/>
        </w:trPr>
        <w:tc>
          <w:tcPr>
            <w:tcW w:w="7020" w:type="dxa"/>
            <w:shd w:val="clear" w:color="auto" w:fill="auto"/>
            <w:vAlign w:val="center"/>
          </w:tcPr>
          <w:p w:rsidR="00533827" w:rsidRPr="00C245F3" w:rsidP="00B17440" w14:paraId="489695FC" w14:textId="77777777">
            <w:pPr>
              <w:tabs>
                <w:tab w:val="left" w:pos="360"/>
              </w:tabs>
              <w:rPr>
                <w:rFonts w:cs="Courier New"/>
                <w:color w:val="000000"/>
              </w:rPr>
            </w:pPr>
            <w:r>
              <w:rPr>
                <w:rFonts w:cs="Courier New"/>
                <w:color w:val="000000"/>
              </w:rPr>
              <w:t>Number of r</w:t>
            </w:r>
            <w:r w:rsidRPr="00C245F3" w:rsidR="0057091A">
              <w:rPr>
                <w:rFonts w:cs="Courier New"/>
                <w:color w:val="000000"/>
              </w:rPr>
              <w:t>esponses per respondent</w:t>
            </w:r>
          </w:p>
        </w:tc>
        <w:tc>
          <w:tcPr>
            <w:tcW w:w="2250" w:type="dxa"/>
            <w:shd w:val="clear" w:color="auto" w:fill="auto"/>
            <w:vAlign w:val="center"/>
          </w:tcPr>
          <w:p w:rsidR="00533827" w:rsidRPr="00C245F3" w:rsidP="00D84F2A" w14:paraId="5404CE32" w14:textId="77777777">
            <w:pPr>
              <w:pStyle w:val="NormalWeb"/>
              <w:spacing w:before="0" w:beforeAutospacing="0" w:after="0" w:afterAutospacing="0"/>
              <w:contextualSpacing/>
              <w:jc w:val="right"/>
            </w:pPr>
            <w:r>
              <w:t>7.60</w:t>
            </w:r>
          </w:p>
        </w:tc>
      </w:tr>
      <w:tr w14:paraId="5D3F1561" w14:textId="77777777" w:rsidTr="00726AB5">
        <w:tblPrEx>
          <w:tblW w:w="9270" w:type="dxa"/>
          <w:tblInd w:w="108" w:type="dxa"/>
          <w:tblLook w:val="04A0"/>
        </w:tblPrEx>
        <w:trPr>
          <w:trHeight w:val="431"/>
        </w:trPr>
        <w:tc>
          <w:tcPr>
            <w:tcW w:w="7020" w:type="dxa"/>
            <w:shd w:val="clear" w:color="auto" w:fill="auto"/>
            <w:vAlign w:val="center"/>
          </w:tcPr>
          <w:p w:rsidR="00533827" w:rsidRPr="00C245F3" w:rsidP="00B17440" w14:paraId="2D036689" w14:textId="77777777">
            <w:pPr>
              <w:tabs>
                <w:tab w:val="left" w:pos="360"/>
              </w:tabs>
              <w:rPr>
                <w:rFonts w:cs="Courier New"/>
                <w:color w:val="000000"/>
              </w:rPr>
            </w:pPr>
            <w:r w:rsidRPr="00C245F3">
              <w:rPr>
                <w:rFonts w:cs="Courier New"/>
                <w:color w:val="000000"/>
              </w:rPr>
              <w:t xml:space="preserve">Number of </w:t>
            </w:r>
            <w:r w:rsidR="00B17440">
              <w:rPr>
                <w:rFonts w:cs="Courier New"/>
                <w:color w:val="000000"/>
              </w:rPr>
              <w:t>total annual responses</w:t>
            </w:r>
          </w:p>
        </w:tc>
        <w:tc>
          <w:tcPr>
            <w:tcW w:w="2250" w:type="dxa"/>
            <w:shd w:val="clear" w:color="auto" w:fill="auto"/>
            <w:vAlign w:val="center"/>
          </w:tcPr>
          <w:p w:rsidR="00533827" w:rsidRPr="00C245F3" w:rsidP="00B17440" w14:paraId="76816650" w14:textId="77777777">
            <w:pPr>
              <w:pStyle w:val="NormalWeb"/>
              <w:spacing w:before="0" w:beforeAutospacing="0" w:after="0" w:afterAutospacing="0"/>
              <w:contextualSpacing/>
              <w:jc w:val="right"/>
            </w:pPr>
            <w:r w:rsidRPr="00C245F3">
              <w:t>1</w:t>
            </w:r>
            <w:r w:rsidR="00B17440">
              <w:t>52</w:t>
            </w:r>
          </w:p>
        </w:tc>
      </w:tr>
      <w:tr w14:paraId="7C0CB314" w14:textId="77777777" w:rsidTr="00726AB5">
        <w:tblPrEx>
          <w:tblW w:w="9270" w:type="dxa"/>
          <w:tblInd w:w="108" w:type="dxa"/>
          <w:tblLook w:val="04A0"/>
        </w:tblPrEx>
        <w:trPr>
          <w:trHeight w:val="440"/>
        </w:trPr>
        <w:tc>
          <w:tcPr>
            <w:tcW w:w="7020" w:type="dxa"/>
            <w:shd w:val="clear" w:color="auto" w:fill="auto"/>
            <w:vAlign w:val="center"/>
          </w:tcPr>
          <w:p w:rsidR="00533827" w:rsidRPr="00C245F3" w:rsidP="00D84F2A" w14:paraId="58241011" w14:textId="77777777">
            <w:pPr>
              <w:tabs>
                <w:tab w:val="left" w:pos="360"/>
              </w:tabs>
              <w:rPr>
                <w:rFonts w:cs="Courier New"/>
                <w:color w:val="000000"/>
              </w:rPr>
            </w:pPr>
            <w:r w:rsidRPr="00C245F3">
              <w:rPr>
                <w:rFonts w:cs="Courier New"/>
                <w:color w:val="000000"/>
              </w:rPr>
              <w:t>Hours per response</w:t>
            </w:r>
          </w:p>
        </w:tc>
        <w:tc>
          <w:tcPr>
            <w:tcW w:w="2250" w:type="dxa"/>
            <w:shd w:val="clear" w:color="auto" w:fill="auto"/>
            <w:vAlign w:val="center"/>
          </w:tcPr>
          <w:p w:rsidR="00533827" w:rsidRPr="00C245F3" w:rsidP="00D84F2A" w14:paraId="7A89303E" w14:textId="77777777">
            <w:pPr>
              <w:pStyle w:val="NormalWeb"/>
              <w:spacing w:before="0" w:beforeAutospacing="0" w:after="0" w:afterAutospacing="0"/>
              <w:contextualSpacing/>
              <w:jc w:val="right"/>
            </w:pPr>
            <w:r w:rsidRPr="00C245F3">
              <w:t>1</w:t>
            </w:r>
          </w:p>
        </w:tc>
      </w:tr>
      <w:tr w14:paraId="717D864F" w14:textId="77777777" w:rsidTr="00726AB5">
        <w:tblPrEx>
          <w:tblW w:w="9270" w:type="dxa"/>
          <w:tblInd w:w="108" w:type="dxa"/>
          <w:tblLook w:val="04A0"/>
        </w:tblPrEx>
        <w:trPr>
          <w:trHeight w:val="449"/>
        </w:trPr>
        <w:tc>
          <w:tcPr>
            <w:tcW w:w="7020" w:type="dxa"/>
            <w:shd w:val="clear" w:color="auto" w:fill="auto"/>
            <w:vAlign w:val="center"/>
          </w:tcPr>
          <w:p w:rsidR="00533827" w:rsidRPr="00C245F3" w:rsidP="00D84F2A" w14:paraId="0E3F1083" w14:textId="77777777">
            <w:pPr>
              <w:tabs>
                <w:tab w:val="left" w:pos="360"/>
              </w:tabs>
              <w:rPr>
                <w:rFonts w:cs="Courier New"/>
                <w:color w:val="000000"/>
              </w:rPr>
            </w:pPr>
            <w:r>
              <w:rPr>
                <w:rFonts w:cs="Courier New"/>
                <w:color w:val="000000"/>
              </w:rPr>
              <w:t>Annual Respondent burden hours</w:t>
            </w:r>
          </w:p>
        </w:tc>
        <w:tc>
          <w:tcPr>
            <w:tcW w:w="2250" w:type="dxa"/>
            <w:shd w:val="clear" w:color="auto" w:fill="auto"/>
            <w:vAlign w:val="center"/>
          </w:tcPr>
          <w:p w:rsidR="00533827" w:rsidRPr="00C245F3" w:rsidP="00B17440" w14:paraId="24692A03" w14:textId="77777777">
            <w:pPr>
              <w:pStyle w:val="NormalWeb"/>
              <w:spacing w:before="0" w:beforeAutospacing="0" w:after="0" w:afterAutospacing="0"/>
              <w:contextualSpacing/>
              <w:jc w:val="right"/>
            </w:pPr>
            <w:r w:rsidRPr="00C245F3">
              <w:t>1</w:t>
            </w:r>
            <w:r w:rsidR="00B17440">
              <w:t>52</w:t>
            </w:r>
          </w:p>
        </w:tc>
      </w:tr>
    </w:tbl>
    <w:p w:rsidR="00D84F2A" w:rsidRPr="00585848" w:rsidP="00D84F2A" w14:paraId="77968101" w14:textId="77777777">
      <w:pPr>
        <w:pStyle w:val="NormalWeb"/>
        <w:tabs>
          <w:tab w:val="left" w:pos="360"/>
          <w:tab w:val="left" w:pos="720"/>
          <w:tab w:val="left" w:pos="1080"/>
          <w:tab w:val="left" w:pos="1440"/>
        </w:tabs>
        <w:spacing w:before="0" w:beforeAutospacing="0" w:after="0" w:afterAutospacing="0"/>
        <w:rPr>
          <w:highlight w:val="yellow"/>
        </w:rPr>
      </w:pPr>
      <w:bookmarkStart w:id="12" w:name="cp460"/>
      <w:bookmarkEnd w:id="11"/>
    </w:p>
    <w:p w:rsidR="007B52D3" w:rsidP="00DC3BA3" w14:paraId="2AAA23AF" w14:textId="2B4665E1">
      <w:pPr>
        <w:pStyle w:val="NormalWeb"/>
        <w:tabs>
          <w:tab w:val="left" w:pos="360"/>
          <w:tab w:val="left" w:pos="720"/>
          <w:tab w:val="left" w:pos="1080"/>
          <w:tab w:val="left" w:pos="1440"/>
        </w:tabs>
        <w:spacing w:before="0" w:beforeAutospacing="0" w:after="0" w:afterAutospacing="0"/>
      </w:pPr>
      <w:r w:rsidRPr="000B0171">
        <w:tab/>
      </w:r>
      <w:r w:rsidRPr="000B0171" w:rsidR="00B17440">
        <w:tab/>
        <w:t xml:space="preserve">2.  </w:t>
      </w:r>
      <w:r w:rsidRPr="000B0171" w:rsidR="00B17440">
        <w:rPr>
          <w:u w:val="single"/>
        </w:rPr>
        <w:t>Labor Cost of Respondent Burden</w:t>
      </w:r>
    </w:p>
    <w:p w:rsidR="007B52D3" w:rsidP="00DC3BA3" w14:paraId="06429F29" w14:textId="77777777">
      <w:pPr>
        <w:pStyle w:val="NormalWeb"/>
        <w:tabs>
          <w:tab w:val="left" w:pos="360"/>
          <w:tab w:val="left" w:pos="720"/>
          <w:tab w:val="left" w:pos="1080"/>
          <w:tab w:val="left" w:pos="1440"/>
        </w:tabs>
        <w:spacing w:before="0" w:beforeAutospacing="0" w:after="0" w:afterAutospacing="0"/>
      </w:pPr>
    </w:p>
    <w:p w:rsidR="00DC3BA3" w:rsidP="00DC3BA3" w14:paraId="63DFEA63" w14:textId="1597DDFC">
      <w:pPr>
        <w:pStyle w:val="NormalWeb"/>
        <w:tabs>
          <w:tab w:val="left" w:pos="360"/>
          <w:tab w:val="left" w:pos="720"/>
          <w:tab w:val="left" w:pos="1080"/>
          <w:tab w:val="left" w:pos="1440"/>
        </w:tabs>
        <w:spacing w:before="0" w:beforeAutospacing="0" w:after="0" w:afterAutospacing="0"/>
        <w:rPr>
          <w:rFonts w:eastAsia="+mn-ea"/>
        </w:rPr>
      </w:pPr>
      <w:r>
        <w:tab/>
      </w:r>
      <w:r>
        <w:tab/>
      </w:r>
      <w:r>
        <w:tab/>
      </w:r>
      <w:r w:rsidRPr="000B0171" w:rsidR="005706A3">
        <w:t xml:space="preserve">The fully burdened rate </w:t>
      </w:r>
      <w:r w:rsidRPr="000B0171" w:rsidR="005706A3">
        <w:rPr>
          <w:rFonts w:eastAsia="+mn-ea"/>
        </w:rPr>
        <w:t xml:space="preserve">per hour is $48, based on </w:t>
      </w:r>
      <w:r w:rsidRPr="000B0171" w:rsidR="00E82EE6">
        <w:rPr>
          <w:rFonts w:eastAsia="+mn-ea"/>
        </w:rPr>
        <w:t xml:space="preserve">the </w:t>
      </w:r>
      <w:r w:rsidRPr="000B0171" w:rsidR="005706A3">
        <w:rPr>
          <w:rFonts w:eastAsia="+mn-ea"/>
        </w:rPr>
        <w:t>OPM GS-11, step 5, base hourly rate for 202</w:t>
      </w:r>
      <w:r w:rsidR="000D4547">
        <w:rPr>
          <w:rFonts w:eastAsia="+mn-ea"/>
        </w:rPr>
        <w:t>4</w:t>
      </w:r>
      <w:r w:rsidRPr="000B0171" w:rsidR="005706A3">
        <w:rPr>
          <w:rFonts w:eastAsia="+mn-ea"/>
        </w:rPr>
        <w:t xml:space="preserve"> ($</w:t>
      </w:r>
      <w:r w:rsidR="000D4547">
        <w:rPr>
          <w:rFonts w:eastAsia="+mn-ea"/>
        </w:rPr>
        <w:t>39.40</w:t>
      </w:r>
      <w:r w:rsidRPr="000B0171" w:rsidR="005706A3">
        <w:rPr>
          <w:rFonts w:eastAsia="+mn-ea"/>
        </w:rPr>
        <w:t>) plus the 36.25% civilian personnel full fringe benefit rate from OMB Memo M-08-13, rounded to the nearest dollar ($</w:t>
      </w:r>
      <w:r w:rsidR="000D4547">
        <w:rPr>
          <w:rFonts w:eastAsia="+mn-ea"/>
        </w:rPr>
        <w:t>54</w:t>
      </w:r>
      <w:r w:rsidRPr="000B0171" w:rsidR="005706A3">
        <w:rPr>
          <w:rFonts w:eastAsia="+mn-ea"/>
        </w:rPr>
        <w:t>).  The OPM rate used includes locality pay area for the rest of the U.S.</w:t>
      </w:r>
    </w:p>
    <w:p w:rsidR="000B0171" w:rsidP="00DC3BA3" w14:paraId="202FCEE1"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2F6BB32"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B0171" w:rsidRPr="00AD5B08" w:rsidP="00764C9E" w14:paraId="65204B54" w14:textId="77777777">
            <w:pPr>
              <w:spacing w:before="100" w:beforeAutospacing="1" w:after="100" w:afterAutospacing="1" w:line="288" w:lineRule="atLeast"/>
              <w:jc w:val="center"/>
            </w:pPr>
            <w:r>
              <w:t xml:space="preserve">Labor Cost </w:t>
            </w:r>
            <w:r w:rsidRPr="00AD5B08">
              <w:t>of Respondent Burden:  252.2</w:t>
            </w:r>
            <w:r w:rsidR="00764C9E">
              <w:t>08</w:t>
            </w:r>
            <w:r w:rsidRPr="00AD5B08">
              <w:t>-70</w:t>
            </w:r>
            <w:r w:rsidR="00764C9E">
              <w:t>00(b) and (c)</w:t>
            </w:r>
          </w:p>
        </w:tc>
      </w:tr>
      <w:tr w14:paraId="1318407E" w14:textId="77777777" w:rsidTr="009022D1">
        <w:tblPrEx>
          <w:tblW w:w="9270" w:type="dxa"/>
          <w:tblInd w:w="108" w:type="dxa"/>
          <w:tblLook w:val="04A0"/>
        </w:tblPrEx>
        <w:trPr>
          <w:trHeight w:val="431"/>
        </w:trPr>
        <w:tc>
          <w:tcPr>
            <w:tcW w:w="7020" w:type="dxa"/>
            <w:shd w:val="clear" w:color="auto" w:fill="auto"/>
            <w:vAlign w:val="center"/>
          </w:tcPr>
          <w:p w:rsidR="000B0171" w:rsidRPr="00AD5B08" w:rsidP="009022D1" w14:paraId="6E78334B"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0B0171" w:rsidRPr="00AD5B08" w:rsidP="009022D1" w14:paraId="1454C50D" w14:textId="77777777">
            <w:pPr>
              <w:contextualSpacing/>
              <w:jc w:val="right"/>
            </w:pPr>
            <w:r>
              <w:t>152</w:t>
            </w:r>
          </w:p>
        </w:tc>
      </w:tr>
      <w:tr w14:paraId="1CC600BE" w14:textId="77777777" w:rsidTr="009022D1">
        <w:tblPrEx>
          <w:tblW w:w="9270" w:type="dxa"/>
          <w:tblInd w:w="108" w:type="dxa"/>
          <w:tblLook w:val="04A0"/>
        </w:tblPrEx>
        <w:trPr>
          <w:trHeight w:val="440"/>
        </w:trPr>
        <w:tc>
          <w:tcPr>
            <w:tcW w:w="7020" w:type="dxa"/>
            <w:shd w:val="clear" w:color="auto" w:fill="auto"/>
            <w:vAlign w:val="center"/>
          </w:tcPr>
          <w:p w:rsidR="000B0171" w:rsidRPr="00AD5B08" w:rsidP="009022D1" w14:paraId="246EE12A"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0B0171" w:rsidRPr="00AD5B08" w:rsidP="009022D1" w14:paraId="4CC0D55C" w14:textId="77777777">
            <w:pPr>
              <w:contextualSpacing/>
              <w:jc w:val="right"/>
            </w:pPr>
            <w:r>
              <w:t>1</w:t>
            </w:r>
          </w:p>
        </w:tc>
      </w:tr>
      <w:tr w14:paraId="2595EF88" w14:textId="77777777" w:rsidTr="009022D1">
        <w:tblPrEx>
          <w:tblW w:w="9270" w:type="dxa"/>
          <w:tblInd w:w="108" w:type="dxa"/>
          <w:tblLook w:val="04A0"/>
        </w:tblPrEx>
        <w:trPr>
          <w:trHeight w:val="431"/>
        </w:trPr>
        <w:tc>
          <w:tcPr>
            <w:tcW w:w="7020" w:type="dxa"/>
            <w:shd w:val="clear" w:color="auto" w:fill="auto"/>
            <w:vAlign w:val="center"/>
          </w:tcPr>
          <w:p w:rsidR="000B0171" w:rsidRPr="00AD5B08" w:rsidP="009022D1" w14:paraId="73173616"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000B0171" w:rsidRPr="00AD5B08" w:rsidP="009022D1" w14:paraId="5C82EB9E" w14:textId="6391AC1A">
            <w:pPr>
              <w:contextualSpacing/>
              <w:jc w:val="right"/>
            </w:pPr>
            <w:r w:rsidRPr="00AD5B08">
              <w:t>$</w:t>
            </w:r>
            <w:r w:rsidR="000D4547">
              <w:t>54</w:t>
            </w:r>
          </w:p>
        </w:tc>
      </w:tr>
      <w:tr w14:paraId="67383BEF" w14:textId="77777777" w:rsidTr="009022D1">
        <w:tblPrEx>
          <w:tblW w:w="9270" w:type="dxa"/>
          <w:tblInd w:w="108" w:type="dxa"/>
          <w:tblLook w:val="04A0"/>
        </w:tblPrEx>
        <w:trPr>
          <w:trHeight w:val="431"/>
        </w:trPr>
        <w:tc>
          <w:tcPr>
            <w:tcW w:w="7020" w:type="dxa"/>
            <w:shd w:val="clear" w:color="auto" w:fill="auto"/>
            <w:vAlign w:val="center"/>
          </w:tcPr>
          <w:p w:rsidR="000B0171" w:rsidRPr="00AD5B08" w:rsidP="009022D1" w14:paraId="0412F3CD" w14:textId="77777777">
            <w:pPr>
              <w:tabs>
                <w:tab w:val="left" w:pos="360"/>
              </w:tabs>
              <w:rPr>
                <w:rFonts w:cs="Courier New"/>
                <w:color w:val="000000"/>
              </w:rPr>
            </w:pPr>
            <w:r>
              <w:rPr>
                <w:rFonts w:cs="Courier New"/>
                <w:color w:val="000000"/>
              </w:rPr>
              <w:t>Labor burden per response</w:t>
            </w:r>
          </w:p>
        </w:tc>
        <w:tc>
          <w:tcPr>
            <w:tcW w:w="2250" w:type="dxa"/>
            <w:shd w:val="clear" w:color="auto" w:fill="auto"/>
            <w:vAlign w:val="center"/>
          </w:tcPr>
          <w:p w:rsidR="000B0171" w:rsidRPr="00AD5B08" w:rsidP="009022D1" w14:paraId="661FA635" w14:textId="6E9586EE">
            <w:pPr>
              <w:contextualSpacing/>
              <w:jc w:val="right"/>
            </w:pPr>
            <w:r>
              <w:t>$</w:t>
            </w:r>
            <w:r w:rsidR="000D4547">
              <w:t>54</w:t>
            </w:r>
          </w:p>
        </w:tc>
      </w:tr>
      <w:tr w14:paraId="7A462780" w14:textId="77777777" w:rsidTr="009022D1">
        <w:tblPrEx>
          <w:tblW w:w="9270" w:type="dxa"/>
          <w:tblInd w:w="108" w:type="dxa"/>
          <w:tblLook w:val="04A0"/>
        </w:tblPrEx>
        <w:trPr>
          <w:trHeight w:val="431"/>
        </w:trPr>
        <w:tc>
          <w:tcPr>
            <w:tcW w:w="7020" w:type="dxa"/>
            <w:shd w:val="clear" w:color="auto" w:fill="auto"/>
            <w:vAlign w:val="center"/>
          </w:tcPr>
          <w:p w:rsidR="000B0171" w:rsidP="009022D1" w14:paraId="73602340" w14:textId="77777777">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0B0171" w:rsidP="009022D1" w14:paraId="4A354FE0" w14:textId="18EDCEE8">
            <w:pPr>
              <w:contextualSpacing/>
              <w:jc w:val="right"/>
            </w:pPr>
            <w:r>
              <w:t>$</w:t>
            </w:r>
            <w:r w:rsidR="000D4547">
              <w:t>8,208</w:t>
            </w:r>
          </w:p>
        </w:tc>
      </w:tr>
    </w:tbl>
    <w:p w:rsidR="000B0171" w:rsidP="00DC3BA3" w14:paraId="7066659D" w14:textId="77777777">
      <w:pPr>
        <w:pStyle w:val="NormalWeb"/>
        <w:tabs>
          <w:tab w:val="left" w:pos="360"/>
          <w:tab w:val="left" w:pos="720"/>
          <w:tab w:val="left" w:pos="1080"/>
          <w:tab w:val="left" w:pos="1440"/>
        </w:tabs>
        <w:spacing w:before="0" w:beforeAutospacing="0" w:after="0" w:afterAutospacing="0"/>
      </w:pPr>
    </w:p>
    <w:p w:rsidR="00D84F2A" w:rsidP="00D84F2A" w14:paraId="1075A92E" w14:textId="22575B43">
      <w:pPr>
        <w:pStyle w:val="NormalWeb"/>
        <w:tabs>
          <w:tab w:val="left" w:pos="360"/>
          <w:tab w:val="left" w:pos="720"/>
          <w:tab w:val="left" w:pos="1080"/>
          <w:tab w:val="left" w:pos="1440"/>
        </w:tabs>
        <w:spacing w:before="0" w:beforeAutospacing="0" w:after="0" w:afterAutospacing="0"/>
      </w:pPr>
      <w:bookmarkStart w:id="13" w:name="cp462"/>
      <w:bookmarkEnd w:id="12"/>
      <w:r>
        <w:tab/>
      </w:r>
      <w:r w:rsidR="0010023D">
        <w:t>b</w:t>
      </w:r>
      <w:r w:rsidRPr="00A165D4">
        <w:t xml:space="preserve">.  </w:t>
      </w:r>
      <w:r w:rsidRPr="000D422C" w:rsidR="00CB1C0C">
        <w:rPr>
          <w:u w:val="single"/>
        </w:rPr>
        <w:t xml:space="preserve">DFARS </w:t>
      </w:r>
      <w:r w:rsidRPr="000D422C">
        <w:rPr>
          <w:u w:val="single"/>
        </w:rPr>
        <w:t>252.235-7000(f)</w:t>
      </w:r>
      <w:r w:rsidRPr="000D422C" w:rsidR="00CB1C0C">
        <w:rPr>
          <w:u w:val="single"/>
        </w:rPr>
        <w:t xml:space="preserve"> and </w:t>
      </w:r>
      <w:r w:rsidRPr="000D422C">
        <w:rPr>
          <w:u w:val="single"/>
        </w:rPr>
        <w:t>252.235-7001(e)</w:t>
      </w:r>
      <w:r w:rsidR="00CB1C0C">
        <w:t>.</w:t>
      </w:r>
      <w:r w:rsidR="00A40FBE">
        <w:t xml:space="preserve">  </w:t>
      </w:r>
      <w:r w:rsidRPr="00CB1C0C" w:rsidR="00A40FBE">
        <w:t>The following is a summary of the estimated annual burden for</w:t>
      </w:r>
      <w:r w:rsidRPr="00A40FBE" w:rsidR="00A40FBE">
        <w:t xml:space="preserve"> contractors to notify the contracting officer of any claim and provide (</w:t>
      </w:r>
      <w:r w:rsidRPr="00A40FBE" w:rsidR="00A40FBE">
        <w:t>i</w:t>
      </w:r>
      <w:r w:rsidRPr="00A40FBE" w:rsidR="00A40FBE">
        <w:t xml:space="preserve">) proof or evidence of a claim, and (ii) copies of all pertinent </w:t>
      </w:r>
      <w:r w:rsidR="00065C66">
        <w:t xml:space="preserve">documents </w:t>
      </w:r>
      <w:r w:rsidRPr="00A40FBE" w:rsidR="00A40FBE">
        <w:t>when the contractor is to be indemnified</w:t>
      </w:r>
      <w:r w:rsidR="00E23C93">
        <w:t>.</w:t>
      </w:r>
    </w:p>
    <w:p w:rsidR="00EC1182" w:rsidP="00D84F2A" w14:paraId="0CE7F33A" w14:textId="77777777">
      <w:pPr>
        <w:pStyle w:val="NormalWeb"/>
        <w:tabs>
          <w:tab w:val="left" w:pos="360"/>
          <w:tab w:val="left" w:pos="720"/>
          <w:tab w:val="left" w:pos="1080"/>
          <w:tab w:val="left" w:pos="1440"/>
        </w:tabs>
        <w:spacing w:before="0" w:beforeAutospacing="0" w:after="0" w:afterAutospacing="0"/>
      </w:pPr>
    </w:p>
    <w:p w:rsidR="00EC1182" w:rsidP="00EC1182" w14:paraId="396A9D4F" w14:textId="105083E7">
      <w:pPr>
        <w:pStyle w:val="NormalWeb"/>
        <w:tabs>
          <w:tab w:val="left" w:pos="360"/>
          <w:tab w:val="left" w:pos="720"/>
          <w:tab w:val="left" w:pos="1080"/>
          <w:tab w:val="left" w:pos="1440"/>
        </w:tabs>
        <w:spacing w:before="0" w:beforeAutospacing="0" w:after="0" w:afterAutospacing="0"/>
      </w:pPr>
      <w:r>
        <w:tab/>
      </w:r>
      <w:r>
        <w:tab/>
        <w:t xml:space="preserve">1.  </w:t>
      </w:r>
      <w:r w:rsidRPr="00B17440">
        <w:rPr>
          <w:u w:val="single"/>
        </w:rPr>
        <w:t>Estimation of Respondent Burden</w:t>
      </w:r>
    </w:p>
    <w:p w:rsidR="00EC1182" w:rsidP="00EC1182" w14:paraId="4A21C41A" w14:textId="77777777">
      <w:pPr>
        <w:pStyle w:val="NormalWeb"/>
        <w:tabs>
          <w:tab w:val="left" w:pos="360"/>
          <w:tab w:val="left" w:pos="720"/>
          <w:tab w:val="left" w:pos="1080"/>
          <w:tab w:val="left" w:pos="1440"/>
        </w:tabs>
        <w:spacing w:before="0" w:beforeAutospacing="0" w:after="0" w:afterAutospacing="0"/>
      </w:pPr>
    </w:p>
    <w:p w:rsidR="00EA2AD8" w:rsidP="00D84F2A" w14:paraId="0C6D0293" w14:textId="2A1C62D8">
      <w:pPr>
        <w:pStyle w:val="NormalWeb"/>
        <w:tabs>
          <w:tab w:val="left" w:pos="360"/>
          <w:tab w:val="left" w:pos="720"/>
          <w:tab w:val="left" w:pos="1080"/>
          <w:tab w:val="left" w:pos="1440"/>
        </w:tabs>
        <w:spacing w:before="0" w:beforeAutospacing="0" w:after="0" w:afterAutospacing="0"/>
      </w:pPr>
      <w:r>
        <w:tab/>
      </w:r>
      <w:r>
        <w:tab/>
      </w:r>
      <w:r>
        <w:tab/>
      </w:r>
      <w:r w:rsidRPr="00A165D4">
        <w:t xml:space="preserve">Based on information </w:t>
      </w:r>
      <w:r w:rsidR="00B64460">
        <w:t>from EDA for FY</w:t>
      </w:r>
      <w:r w:rsidR="00E23C93">
        <w:t xml:space="preserve"> </w:t>
      </w:r>
      <w:r w:rsidR="0071483D">
        <w:t xml:space="preserve">2023 </w:t>
      </w:r>
      <w:r w:rsidR="00B64460">
        <w:t xml:space="preserve">and </w:t>
      </w:r>
      <w:r w:rsidRPr="00A165D4">
        <w:t xml:space="preserve">specialists responsible for reviewing and processing claims under the requirements of these clauses, DoD estimates </w:t>
      </w:r>
      <w:r w:rsidR="007C614B">
        <w:t xml:space="preserve">approximately </w:t>
      </w:r>
      <w:r w:rsidR="002914B8">
        <w:t xml:space="preserve">50 </w:t>
      </w:r>
      <w:r w:rsidR="009C4F2F">
        <w:t>contractors</w:t>
      </w:r>
      <w:r w:rsidR="00B64460">
        <w:t xml:space="preserve"> may file an applicable claim, however, </w:t>
      </w:r>
      <w:r w:rsidR="009C4F2F">
        <w:t>there has</w:t>
      </w:r>
      <w:r w:rsidRPr="00A165D4">
        <w:t xml:space="preserve"> not </w:t>
      </w:r>
      <w:r w:rsidR="009C4F2F">
        <w:t xml:space="preserve">been </w:t>
      </w:r>
      <w:r w:rsidRPr="00A165D4">
        <w:t>more than one claim per year.</w:t>
      </w:r>
      <w:r w:rsidR="00E23C93">
        <w:t xml:space="preserve">  In order to keep the information collection in an active state, DoD has used 10 respondents and 1 response for each clause, for a total of 20 respondents and 20 responses</w:t>
      </w:r>
      <w:r w:rsidR="007204F2">
        <w:t>.</w:t>
      </w:r>
      <w:r w:rsidRPr="00A165D4">
        <w:t xml:space="preserve">  The contractor should already have the information available, as the same information is necessary to answer suits filed against them by a third party.  D</w:t>
      </w:r>
      <w:r w:rsidR="007204F2">
        <w:t>o</w:t>
      </w:r>
      <w:r w:rsidRPr="00A165D4">
        <w:t xml:space="preserve">D has estimated </w:t>
      </w:r>
      <w:r w:rsidR="007204F2">
        <w:t>1</w:t>
      </w:r>
      <w:r w:rsidRPr="00A165D4" w:rsidR="007204F2">
        <w:t xml:space="preserve"> </w:t>
      </w:r>
      <w:r w:rsidRPr="00A165D4">
        <w:t>hour</w:t>
      </w:r>
      <w:r w:rsidR="007204F2">
        <w:t xml:space="preserve"> per response</w:t>
      </w:r>
      <w:r w:rsidRPr="00A165D4">
        <w:t xml:space="preserve"> to prepare and submit the information</w:t>
      </w:r>
      <w:r>
        <w:t>.</w:t>
      </w:r>
    </w:p>
    <w:p w:rsidR="00A40FBE" w:rsidRPr="00A165D4" w:rsidP="00D84F2A" w14:paraId="4D086ECF" w14:textId="413CD8CE">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459ED64" w14:textId="77777777" w:rsidTr="00F4265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165D4" w:rsidRPr="00A165D4" w:rsidP="000D422C" w14:paraId="578FD7E2"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w:t>
            </w:r>
            <w:r w:rsidR="00F42657">
              <w:t xml:space="preserve">DFARS </w:t>
            </w:r>
            <w:r w:rsidRPr="00A165D4">
              <w:t>252.235-7000</w:t>
            </w:r>
            <w:r w:rsidR="00F42657">
              <w:t>(f)</w:t>
            </w:r>
            <w:r w:rsidRPr="00A165D4">
              <w:t>/</w:t>
            </w:r>
            <w:r w:rsidR="00F42657">
              <w:t>-</w:t>
            </w:r>
            <w:r w:rsidRPr="00A165D4">
              <w:t>7001</w:t>
            </w:r>
            <w:r w:rsidR="00F42657">
              <w:t>(e)</w:t>
            </w:r>
          </w:p>
        </w:tc>
      </w:tr>
      <w:tr w14:paraId="0D9839E3" w14:textId="77777777" w:rsidTr="007C614B">
        <w:tblPrEx>
          <w:tblW w:w="9270" w:type="dxa"/>
          <w:tblInd w:w="108" w:type="dxa"/>
          <w:tblLook w:val="04A0"/>
        </w:tblPrEx>
        <w:trPr>
          <w:trHeight w:val="386"/>
        </w:trPr>
        <w:tc>
          <w:tcPr>
            <w:tcW w:w="7020" w:type="dxa"/>
            <w:shd w:val="clear" w:color="auto" w:fill="auto"/>
            <w:vAlign w:val="center"/>
          </w:tcPr>
          <w:p w:rsidR="00A165D4" w:rsidRPr="007C614B" w:rsidP="00D84F2A" w14:paraId="48F4EB92" w14:textId="77777777">
            <w:pPr>
              <w:pStyle w:val="NormalWeb"/>
              <w:tabs>
                <w:tab w:val="left" w:pos="720"/>
                <w:tab w:val="left" w:pos="1080"/>
                <w:tab w:val="left" w:pos="1440"/>
              </w:tabs>
              <w:spacing w:before="0" w:beforeAutospacing="0" w:after="0" w:afterAutospacing="0"/>
            </w:pPr>
            <w:r w:rsidRPr="007C614B">
              <w:t>Number of respondents</w:t>
            </w:r>
          </w:p>
        </w:tc>
        <w:tc>
          <w:tcPr>
            <w:tcW w:w="2250" w:type="dxa"/>
            <w:shd w:val="clear" w:color="auto" w:fill="auto"/>
            <w:vAlign w:val="center"/>
          </w:tcPr>
          <w:p w:rsidR="00A165D4" w:rsidRPr="007C614B" w:rsidP="00D84F2A" w14:paraId="76FE1C7F" w14:textId="5656206A">
            <w:pPr>
              <w:pStyle w:val="NormalWeb"/>
              <w:tabs>
                <w:tab w:val="left" w:pos="360"/>
                <w:tab w:val="left" w:pos="720"/>
                <w:tab w:val="left" w:pos="1080"/>
                <w:tab w:val="left" w:pos="1440"/>
              </w:tabs>
              <w:spacing w:before="0" w:beforeAutospacing="0" w:after="0" w:afterAutospacing="0"/>
              <w:jc w:val="right"/>
            </w:pPr>
            <w:r>
              <w:t>20</w:t>
            </w:r>
          </w:p>
        </w:tc>
      </w:tr>
      <w:tr w14:paraId="1D14D232" w14:textId="77777777" w:rsidTr="007C614B">
        <w:tblPrEx>
          <w:tblW w:w="9270" w:type="dxa"/>
          <w:tblInd w:w="108" w:type="dxa"/>
          <w:tblLook w:val="04A0"/>
        </w:tblPrEx>
        <w:trPr>
          <w:trHeight w:val="422"/>
        </w:trPr>
        <w:tc>
          <w:tcPr>
            <w:tcW w:w="7020" w:type="dxa"/>
            <w:shd w:val="clear" w:color="auto" w:fill="auto"/>
            <w:vAlign w:val="center"/>
          </w:tcPr>
          <w:p w:rsidR="00A165D4" w:rsidRPr="007C614B" w:rsidP="00EA2AD8" w14:paraId="23F175C9" w14:textId="77777777">
            <w:pPr>
              <w:pStyle w:val="NormalWeb"/>
              <w:tabs>
                <w:tab w:val="left" w:pos="720"/>
                <w:tab w:val="left" w:pos="1080"/>
                <w:tab w:val="left" w:pos="1440"/>
              </w:tabs>
              <w:spacing w:before="0" w:beforeAutospacing="0" w:after="0" w:afterAutospacing="0"/>
            </w:pPr>
            <w:r w:rsidRPr="007C614B">
              <w:t>Number of r</w:t>
            </w:r>
            <w:r w:rsidRPr="007C614B">
              <w:t>esponses per respondent</w:t>
            </w:r>
          </w:p>
        </w:tc>
        <w:tc>
          <w:tcPr>
            <w:tcW w:w="2250" w:type="dxa"/>
            <w:shd w:val="clear" w:color="auto" w:fill="auto"/>
            <w:vAlign w:val="center"/>
          </w:tcPr>
          <w:p w:rsidR="00A165D4" w:rsidRPr="007C614B" w:rsidP="00730C6C" w14:paraId="01405BF7" w14:textId="6863F9E8">
            <w:pPr>
              <w:pStyle w:val="NormalWeb"/>
              <w:tabs>
                <w:tab w:val="left" w:pos="360"/>
                <w:tab w:val="left" w:pos="720"/>
                <w:tab w:val="left" w:pos="1080"/>
                <w:tab w:val="left" w:pos="1440"/>
              </w:tabs>
              <w:spacing w:before="0" w:beforeAutospacing="0" w:after="0" w:afterAutospacing="0"/>
              <w:jc w:val="right"/>
            </w:pPr>
            <w:r>
              <w:t>1</w:t>
            </w:r>
          </w:p>
        </w:tc>
      </w:tr>
      <w:tr w14:paraId="0D88DF44" w14:textId="77777777" w:rsidTr="007C614B">
        <w:tblPrEx>
          <w:tblW w:w="9270" w:type="dxa"/>
          <w:tblInd w:w="108" w:type="dxa"/>
          <w:tblLook w:val="04A0"/>
        </w:tblPrEx>
        <w:trPr>
          <w:trHeight w:val="431"/>
        </w:trPr>
        <w:tc>
          <w:tcPr>
            <w:tcW w:w="7020" w:type="dxa"/>
            <w:shd w:val="clear" w:color="auto" w:fill="auto"/>
            <w:vAlign w:val="center"/>
          </w:tcPr>
          <w:p w:rsidR="00A165D4" w:rsidRPr="007C614B" w:rsidP="00D84F2A" w14:paraId="42D09C3C" w14:textId="77777777">
            <w:pPr>
              <w:pStyle w:val="NormalWeb"/>
              <w:tabs>
                <w:tab w:val="left" w:pos="720"/>
                <w:tab w:val="left" w:pos="1080"/>
                <w:tab w:val="left" w:pos="1440"/>
              </w:tabs>
              <w:spacing w:before="0" w:beforeAutospacing="0" w:after="0" w:afterAutospacing="0"/>
            </w:pPr>
            <w:r w:rsidRPr="007C614B">
              <w:t xml:space="preserve">Number of </w:t>
            </w:r>
            <w:r w:rsidRPr="007C614B" w:rsidR="00123E90">
              <w:t xml:space="preserve">total annual </w:t>
            </w:r>
            <w:r w:rsidRPr="007C614B">
              <w:t>responses</w:t>
            </w:r>
          </w:p>
        </w:tc>
        <w:tc>
          <w:tcPr>
            <w:tcW w:w="2250" w:type="dxa"/>
            <w:shd w:val="clear" w:color="auto" w:fill="auto"/>
            <w:vAlign w:val="center"/>
          </w:tcPr>
          <w:p w:rsidR="00A165D4" w:rsidRPr="007C614B" w:rsidP="00E31D33" w14:paraId="5806877E" w14:textId="41266A95">
            <w:pPr>
              <w:pStyle w:val="NormalWeb"/>
              <w:tabs>
                <w:tab w:val="left" w:pos="360"/>
                <w:tab w:val="left" w:pos="720"/>
                <w:tab w:val="left" w:pos="1080"/>
                <w:tab w:val="left" w:pos="1440"/>
              </w:tabs>
              <w:spacing w:before="0" w:beforeAutospacing="0" w:after="0" w:afterAutospacing="0"/>
              <w:jc w:val="right"/>
            </w:pPr>
            <w:r>
              <w:t>20</w:t>
            </w:r>
          </w:p>
        </w:tc>
      </w:tr>
      <w:tr w14:paraId="417DD760" w14:textId="77777777" w:rsidTr="007C614B">
        <w:tblPrEx>
          <w:tblW w:w="9270" w:type="dxa"/>
          <w:tblInd w:w="108" w:type="dxa"/>
          <w:tblLook w:val="04A0"/>
        </w:tblPrEx>
        <w:trPr>
          <w:trHeight w:val="440"/>
        </w:trPr>
        <w:tc>
          <w:tcPr>
            <w:tcW w:w="7020" w:type="dxa"/>
            <w:shd w:val="clear" w:color="auto" w:fill="auto"/>
            <w:vAlign w:val="center"/>
          </w:tcPr>
          <w:p w:rsidR="00A165D4" w:rsidRPr="007C614B" w:rsidP="00D84F2A" w14:paraId="56E9FC28" w14:textId="77777777">
            <w:pPr>
              <w:pStyle w:val="NormalWeb"/>
              <w:tabs>
                <w:tab w:val="left" w:pos="720"/>
                <w:tab w:val="left" w:pos="1080"/>
                <w:tab w:val="left" w:pos="1440"/>
              </w:tabs>
              <w:spacing w:before="0" w:beforeAutospacing="0" w:after="0" w:afterAutospacing="0"/>
            </w:pPr>
            <w:r w:rsidRPr="007C614B">
              <w:t>Hours per response</w:t>
            </w:r>
          </w:p>
        </w:tc>
        <w:tc>
          <w:tcPr>
            <w:tcW w:w="2250" w:type="dxa"/>
            <w:shd w:val="clear" w:color="auto" w:fill="auto"/>
            <w:vAlign w:val="center"/>
          </w:tcPr>
          <w:p w:rsidR="00A165D4" w:rsidRPr="007C614B" w:rsidP="00D84F2A" w14:paraId="697B7D2B" w14:textId="79D3BB6E">
            <w:pPr>
              <w:pStyle w:val="NormalWeb"/>
              <w:tabs>
                <w:tab w:val="left" w:pos="360"/>
                <w:tab w:val="left" w:pos="720"/>
                <w:tab w:val="left" w:pos="1080"/>
                <w:tab w:val="left" w:pos="1440"/>
              </w:tabs>
              <w:spacing w:before="0" w:beforeAutospacing="0" w:after="0" w:afterAutospacing="0"/>
              <w:jc w:val="right"/>
            </w:pPr>
            <w:r>
              <w:t>1</w:t>
            </w:r>
          </w:p>
        </w:tc>
      </w:tr>
      <w:tr w14:paraId="18C9F066" w14:textId="77777777" w:rsidTr="007C614B">
        <w:tblPrEx>
          <w:tblW w:w="9270" w:type="dxa"/>
          <w:tblInd w:w="108" w:type="dxa"/>
          <w:tblLook w:val="04A0"/>
        </w:tblPrEx>
        <w:trPr>
          <w:trHeight w:val="449"/>
        </w:trPr>
        <w:tc>
          <w:tcPr>
            <w:tcW w:w="7020" w:type="dxa"/>
            <w:shd w:val="clear" w:color="auto" w:fill="auto"/>
            <w:vAlign w:val="center"/>
          </w:tcPr>
          <w:p w:rsidR="00A165D4" w:rsidRPr="007C614B" w:rsidP="00D84F2A" w14:paraId="13BC6847" w14:textId="77777777">
            <w:pPr>
              <w:pStyle w:val="NormalWeb"/>
              <w:tabs>
                <w:tab w:val="left" w:pos="720"/>
                <w:tab w:val="left" w:pos="1080"/>
                <w:tab w:val="left" w:pos="1440"/>
              </w:tabs>
              <w:spacing w:before="0" w:beforeAutospacing="0" w:after="0" w:afterAutospacing="0"/>
            </w:pPr>
            <w:r w:rsidRPr="007C614B">
              <w:t>Annual respondent burden hours</w:t>
            </w:r>
          </w:p>
        </w:tc>
        <w:tc>
          <w:tcPr>
            <w:tcW w:w="2250" w:type="dxa"/>
            <w:shd w:val="clear" w:color="auto" w:fill="auto"/>
            <w:vAlign w:val="center"/>
          </w:tcPr>
          <w:p w:rsidR="00A165D4" w:rsidRPr="007C614B" w:rsidP="00E31D33" w14:paraId="3DF91C92" w14:textId="2A7D4E8F">
            <w:pPr>
              <w:pStyle w:val="NormalWeb"/>
              <w:tabs>
                <w:tab w:val="left" w:pos="360"/>
                <w:tab w:val="left" w:pos="720"/>
                <w:tab w:val="left" w:pos="1080"/>
                <w:tab w:val="left" w:pos="1440"/>
              </w:tabs>
              <w:spacing w:before="0" w:beforeAutospacing="0" w:after="0" w:afterAutospacing="0"/>
              <w:jc w:val="right"/>
            </w:pPr>
            <w:r w:rsidRPr="007C614B">
              <w:t>2</w:t>
            </w:r>
            <w:r w:rsidRPr="007C614B" w:rsidR="007C614B">
              <w:t>0</w:t>
            </w:r>
          </w:p>
        </w:tc>
      </w:tr>
    </w:tbl>
    <w:p w:rsidR="00D84F2A" w:rsidRPr="007C614B" w:rsidP="00D84F2A" w14:paraId="161826FD" w14:textId="77777777">
      <w:pPr>
        <w:pStyle w:val="NormalWeb"/>
        <w:tabs>
          <w:tab w:val="left" w:pos="360"/>
          <w:tab w:val="left" w:pos="720"/>
          <w:tab w:val="left" w:pos="1080"/>
          <w:tab w:val="left" w:pos="1440"/>
        </w:tabs>
        <w:spacing w:before="0" w:beforeAutospacing="0" w:after="0" w:afterAutospacing="0"/>
      </w:pPr>
    </w:p>
    <w:p w:rsidR="007204F2" w:rsidP="00123E90" w14:paraId="6C4B0850" w14:textId="65800ED7">
      <w:pPr>
        <w:pStyle w:val="NormalWeb"/>
        <w:tabs>
          <w:tab w:val="left" w:pos="360"/>
          <w:tab w:val="left" w:pos="720"/>
          <w:tab w:val="left" w:pos="1080"/>
          <w:tab w:val="left" w:pos="1440"/>
        </w:tabs>
        <w:spacing w:before="0" w:beforeAutospacing="0" w:after="0" w:afterAutospacing="0"/>
      </w:pPr>
      <w:r w:rsidRPr="007C614B">
        <w:tab/>
      </w:r>
      <w:r w:rsidRPr="007C614B">
        <w:tab/>
        <w:t xml:space="preserve">2.  </w:t>
      </w:r>
      <w:r w:rsidRPr="007C614B">
        <w:rPr>
          <w:u w:val="single"/>
        </w:rPr>
        <w:t>Labor Cost of Respondent Burden</w:t>
      </w:r>
    </w:p>
    <w:p w:rsidR="007204F2" w:rsidP="00123E90" w14:paraId="08E13EE8" w14:textId="77777777">
      <w:pPr>
        <w:pStyle w:val="NormalWeb"/>
        <w:tabs>
          <w:tab w:val="left" w:pos="360"/>
          <w:tab w:val="left" w:pos="720"/>
          <w:tab w:val="left" w:pos="1080"/>
          <w:tab w:val="left" w:pos="1440"/>
        </w:tabs>
        <w:spacing w:before="0" w:beforeAutospacing="0" w:after="0" w:afterAutospacing="0"/>
      </w:pPr>
    </w:p>
    <w:p w:rsidR="00123E90" w:rsidRPr="007C614B" w:rsidP="00123E90" w14:paraId="379C78A6" w14:textId="7B88BE20">
      <w:pPr>
        <w:pStyle w:val="NormalWeb"/>
        <w:tabs>
          <w:tab w:val="left" w:pos="360"/>
          <w:tab w:val="left" w:pos="720"/>
          <w:tab w:val="left" w:pos="1080"/>
          <w:tab w:val="left" w:pos="1440"/>
        </w:tabs>
        <w:spacing w:before="0" w:beforeAutospacing="0" w:after="0" w:afterAutospacing="0"/>
        <w:rPr>
          <w:rFonts w:eastAsia="+mn-ea"/>
        </w:rPr>
      </w:pPr>
      <w:r>
        <w:tab/>
      </w:r>
      <w:r>
        <w:tab/>
      </w:r>
      <w:r>
        <w:tab/>
      </w:r>
      <w:r w:rsidRPr="007C614B">
        <w:t xml:space="preserve">The fully burdened rate </w:t>
      </w:r>
      <w:r w:rsidRPr="007C614B">
        <w:rPr>
          <w:rFonts w:eastAsia="+mn-ea"/>
        </w:rPr>
        <w:t>per hour is $</w:t>
      </w:r>
      <w:r w:rsidR="002914B8">
        <w:rPr>
          <w:rFonts w:eastAsia="+mn-ea"/>
        </w:rPr>
        <w:t>54</w:t>
      </w:r>
      <w:r w:rsidRPr="007C614B">
        <w:rPr>
          <w:rFonts w:eastAsia="+mn-ea"/>
        </w:rPr>
        <w:t>, based on the OPM GS-11, step 5, base hourly rate for 202</w:t>
      </w:r>
      <w:r w:rsidR="002914B8">
        <w:rPr>
          <w:rFonts w:eastAsia="+mn-ea"/>
        </w:rPr>
        <w:t>4</w:t>
      </w:r>
      <w:r w:rsidRPr="007C614B">
        <w:rPr>
          <w:rFonts w:eastAsia="+mn-ea"/>
        </w:rPr>
        <w:t xml:space="preserve"> ($3</w:t>
      </w:r>
      <w:r w:rsidR="002914B8">
        <w:rPr>
          <w:rFonts w:eastAsia="+mn-ea"/>
        </w:rPr>
        <w:t>9</w:t>
      </w:r>
      <w:r w:rsidRPr="007C614B">
        <w:rPr>
          <w:rFonts w:eastAsia="+mn-ea"/>
        </w:rPr>
        <w:t>.</w:t>
      </w:r>
      <w:r w:rsidR="002914B8">
        <w:rPr>
          <w:rFonts w:eastAsia="+mn-ea"/>
        </w:rPr>
        <w:t>40</w:t>
      </w:r>
      <w:r w:rsidRPr="007C614B">
        <w:rPr>
          <w:rFonts w:eastAsia="+mn-ea"/>
        </w:rPr>
        <w:t>) plus the 36.25% civilian personnel full fringe benefit rate from OMB Memo M-08-13, rounded to the nearest dollar ($</w:t>
      </w:r>
      <w:r w:rsidR="002914B8">
        <w:rPr>
          <w:rFonts w:eastAsia="+mn-ea"/>
        </w:rPr>
        <w:t>5</w:t>
      </w:r>
      <w:r w:rsidRPr="007C614B">
        <w:rPr>
          <w:rFonts w:eastAsia="+mn-ea"/>
        </w:rPr>
        <w:t>4).  The OPM rate used includes locality pay area for the rest of the U.S.</w:t>
      </w:r>
    </w:p>
    <w:p w:rsidR="00123E90" w:rsidRPr="007C614B" w:rsidP="00123E90" w14:paraId="47792B40"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151B7D5"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23E90" w:rsidRPr="007C614B" w:rsidP="009022D1" w14:paraId="0E7D206D" w14:textId="77777777">
            <w:pPr>
              <w:spacing w:before="100" w:beforeAutospacing="1" w:after="100" w:afterAutospacing="1" w:line="288" w:lineRule="atLeast"/>
              <w:jc w:val="center"/>
            </w:pPr>
            <w:r w:rsidRPr="007C614B">
              <w:t>Labor Cost of Respondent Burden:  252.235-7000(f)/-7001(e)</w:t>
            </w:r>
          </w:p>
        </w:tc>
      </w:tr>
      <w:tr w14:paraId="2141F8CA" w14:textId="77777777" w:rsidTr="007C614B">
        <w:tblPrEx>
          <w:tblW w:w="9270" w:type="dxa"/>
          <w:tblInd w:w="108" w:type="dxa"/>
          <w:tblLook w:val="04A0"/>
        </w:tblPrEx>
        <w:trPr>
          <w:trHeight w:val="431"/>
        </w:trPr>
        <w:tc>
          <w:tcPr>
            <w:tcW w:w="7020" w:type="dxa"/>
            <w:shd w:val="clear" w:color="auto" w:fill="auto"/>
            <w:vAlign w:val="center"/>
          </w:tcPr>
          <w:p w:rsidR="00123E90" w:rsidRPr="007C614B" w:rsidP="009022D1" w14:paraId="67065618" w14:textId="77777777">
            <w:pPr>
              <w:tabs>
                <w:tab w:val="left" w:pos="360"/>
              </w:tabs>
              <w:rPr>
                <w:rFonts w:cs="Courier New"/>
                <w:color w:val="000000"/>
              </w:rPr>
            </w:pPr>
            <w:r w:rsidRPr="007C614B">
              <w:rPr>
                <w:rFonts w:cs="Courier New"/>
                <w:color w:val="000000"/>
              </w:rPr>
              <w:t>Number of total annual responses</w:t>
            </w:r>
          </w:p>
        </w:tc>
        <w:tc>
          <w:tcPr>
            <w:tcW w:w="2250" w:type="dxa"/>
            <w:shd w:val="clear" w:color="auto" w:fill="auto"/>
            <w:vAlign w:val="center"/>
          </w:tcPr>
          <w:p w:rsidR="00123E90" w:rsidRPr="007C614B" w:rsidP="009022D1" w14:paraId="7921D053" w14:textId="3AD03A57">
            <w:pPr>
              <w:contextualSpacing/>
              <w:jc w:val="right"/>
            </w:pPr>
            <w:r>
              <w:t>20</w:t>
            </w:r>
          </w:p>
        </w:tc>
      </w:tr>
      <w:tr w14:paraId="2B3084D5" w14:textId="77777777" w:rsidTr="007C614B">
        <w:tblPrEx>
          <w:tblW w:w="9270" w:type="dxa"/>
          <w:tblInd w:w="108" w:type="dxa"/>
          <w:tblLook w:val="04A0"/>
        </w:tblPrEx>
        <w:trPr>
          <w:trHeight w:val="440"/>
        </w:trPr>
        <w:tc>
          <w:tcPr>
            <w:tcW w:w="7020" w:type="dxa"/>
            <w:shd w:val="clear" w:color="auto" w:fill="auto"/>
            <w:vAlign w:val="center"/>
          </w:tcPr>
          <w:p w:rsidR="00123E90" w:rsidRPr="007C614B" w:rsidP="009022D1" w14:paraId="7AF221F0" w14:textId="77777777">
            <w:pPr>
              <w:tabs>
                <w:tab w:val="left" w:pos="360"/>
              </w:tabs>
              <w:rPr>
                <w:rFonts w:cs="Courier New"/>
                <w:color w:val="000000"/>
              </w:rPr>
            </w:pPr>
            <w:r w:rsidRPr="007C614B">
              <w:rPr>
                <w:rFonts w:cs="Courier New"/>
                <w:color w:val="000000"/>
              </w:rPr>
              <w:t>Hours per response</w:t>
            </w:r>
          </w:p>
        </w:tc>
        <w:tc>
          <w:tcPr>
            <w:tcW w:w="2250" w:type="dxa"/>
            <w:shd w:val="clear" w:color="auto" w:fill="auto"/>
            <w:vAlign w:val="center"/>
          </w:tcPr>
          <w:p w:rsidR="00123E90" w:rsidRPr="007C614B" w:rsidP="009022D1" w14:paraId="360CFC1C" w14:textId="615AE183">
            <w:pPr>
              <w:contextualSpacing/>
              <w:jc w:val="right"/>
            </w:pPr>
            <w:r>
              <w:t>1</w:t>
            </w:r>
          </w:p>
        </w:tc>
      </w:tr>
      <w:tr w14:paraId="470B57D3" w14:textId="77777777" w:rsidTr="007C614B">
        <w:tblPrEx>
          <w:tblW w:w="9270" w:type="dxa"/>
          <w:tblInd w:w="108" w:type="dxa"/>
          <w:tblLook w:val="04A0"/>
        </w:tblPrEx>
        <w:trPr>
          <w:trHeight w:val="431"/>
        </w:trPr>
        <w:tc>
          <w:tcPr>
            <w:tcW w:w="7020" w:type="dxa"/>
            <w:shd w:val="clear" w:color="auto" w:fill="auto"/>
            <w:vAlign w:val="center"/>
          </w:tcPr>
          <w:p w:rsidR="00123E90" w:rsidRPr="007C614B" w:rsidP="009022D1" w14:paraId="7F649DDE" w14:textId="77777777">
            <w:pPr>
              <w:tabs>
                <w:tab w:val="left" w:pos="360"/>
              </w:tabs>
              <w:rPr>
                <w:rFonts w:cs="Courier New"/>
                <w:color w:val="000000"/>
              </w:rPr>
            </w:pPr>
            <w:r w:rsidRPr="007C614B">
              <w:rPr>
                <w:rFonts w:cs="Courier New"/>
                <w:color w:val="000000"/>
              </w:rPr>
              <w:t>Cost per hour (hourly wage)</w:t>
            </w:r>
          </w:p>
        </w:tc>
        <w:tc>
          <w:tcPr>
            <w:tcW w:w="2250" w:type="dxa"/>
            <w:shd w:val="clear" w:color="auto" w:fill="auto"/>
            <w:vAlign w:val="center"/>
          </w:tcPr>
          <w:p w:rsidR="00123E90" w:rsidRPr="007C614B" w:rsidP="009022D1" w14:paraId="52093A38" w14:textId="5C3166BE">
            <w:pPr>
              <w:contextualSpacing/>
              <w:jc w:val="right"/>
            </w:pPr>
            <w:r w:rsidRPr="007C614B">
              <w:t>$</w:t>
            </w:r>
            <w:r w:rsidR="002914B8">
              <w:t>5</w:t>
            </w:r>
            <w:r w:rsidRPr="007C614B">
              <w:t>4</w:t>
            </w:r>
          </w:p>
        </w:tc>
      </w:tr>
      <w:tr w14:paraId="2B2F7934" w14:textId="77777777" w:rsidTr="007C614B">
        <w:tblPrEx>
          <w:tblW w:w="9270" w:type="dxa"/>
          <w:tblInd w:w="108" w:type="dxa"/>
          <w:tblLook w:val="04A0"/>
        </w:tblPrEx>
        <w:trPr>
          <w:trHeight w:val="431"/>
        </w:trPr>
        <w:tc>
          <w:tcPr>
            <w:tcW w:w="7020" w:type="dxa"/>
            <w:shd w:val="clear" w:color="auto" w:fill="auto"/>
            <w:vAlign w:val="center"/>
          </w:tcPr>
          <w:p w:rsidR="00123E90" w:rsidRPr="007C614B" w:rsidP="009022D1" w14:paraId="19351F8F" w14:textId="77777777">
            <w:pPr>
              <w:tabs>
                <w:tab w:val="left" w:pos="360"/>
              </w:tabs>
              <w:rPr>
                <w:rFonts w:cs="Courier New"/>
                <w:color w:val="000000"/>
              </w:rPr>
            </w:pPr>
            <w:r w:rsidRPr="007C614B">
              <w:rPr>
                <w:rFonts w:cs="Courier New"/>
                <w:color w:val="000000"/>
              </w:rPr>
              <w:t>Labor burden per response</w:t>
            </w:r>
          </w:p>
        </w:tc>
        <w:tc>
          <w:tcPr>
            <w:tcW w:w="2250" w:type="dxa"/>
            <w:shd w:val="clear" w:color="auto" w:fill="auto"/>
            <w:vAlign w:val="center"/>
          </w:tcPr>
          <w:p w:rsidR="00123E90" w:rsidRPr="007C614B" w:rsidP="009022D1" w14:paraId="260865A0" w14:textId="7802EB2E">
            <w:pPr>
              <w:contextualSpacing/>
              <w:jc w:val="right"/>
            </w:pPr>
            <w:r w:rsidRPr="007C614B">
              <w:t>$</w:t>
            </w:r>
            <w:r w:rsidR="002914B8">
              <w:t>5</w:t>
            </w:r>
            <w:r w:rsidRPr="007C614B">
              <w:t>4</w:t>
            </w:r>
          </w:p>
        </w:tc>
      </w:tr>
      <w:tr w14:paraId="73C39C96" w14:textId="77777777" w:rsidTr="007C614B">
        <w:tblPrEx>
          <w:tblW w:w="9270" w:type="dxa"/>
          <w:tblInd w:w="108" w:type="dxa"/>
          <w:tblLook w:val="04A0"/>
        </w:tblPrEx>
        <w:trPr>
          <w:trHeight w:val="431"/>
        </w:trPr>
        <w:tc>
          <w:tcPr>
            <w:tcW w:w="7020" w:type="dxa"/>
            <w:shd w:val="clear" w:color="auto" w:fill="auto"/>
            <w:vAlign w:val="center"/>
          </w:tcPr>
          <w:p w:rsidR="00123E90" w:rsidRPr="007C614B" w:rsidP="009022D1" w14:paraId="57497DB5" w14:textId="77777777">
            <w:pPr>
              <w:tabs>
                <w:tab w:val="left" w:pos="360"/>
              </w:tabs>
              <w:rPr>
                <w:rFonts w:cs="Courier New"/>
                <w:color w:val="000000"/>
              </w:rPr>
            </w:pPr>
            <w:r w:rsidRPr="007C614B">
              <w:rPr>
                <w:rFonts w:cs="Courier New"/>
                <w:color w:val="000000"/>
              </w:rPr>
              <w:t>Annual Labor Burden</w:t>
            </w:r>
          </w:p>
        </w:tc>
        <w:tc>
          <w:tcPr>
            <w:tcW w:w="2250" w:type="dxa"/>
            <w:shd w:val="clear" w:color="auto" w:fill="auto"/>
            <w:vAlign w:val="center"/>
          </w:tcPr>
          <w:p w:rsidR="00123E90" w:rsidP="00123E90" w14:paraId="39685CF9" w14:textId="38935DE0">
            <w:pPr>
              <w:contextualSpacing/>
              <w:jc w:val="right"/>
            </w:pPr>
            <w:r w:rsidRPr="007C614B">
              <w:t>$</w:t>
            </w:r>
            <w:r w:rsidR="002914B8">
              <w:t>1</w:t>
            </w:r>
            <w:r w:rsidR="000D4547">
              <w:t>,</w:t>
            </w:r>
            <w:r w:rsidR="002914B8">
              <w:t>080</w:t>
            </w:r>
          </w:p>
        </w:tc>
      </w:tr>
    </w:tbl>
    <w:p w:rsidR="00A40FBE" w:rsidP="00D84F2A" w14:paraId="6E2A6982" w14:textId="77777777">
      <w:pPr>
        <w:pStyle w:val="NormalWeb"/>
        <w:tabs>
          <w:tab w:val="left" w:pos="360"/>
          <w:tab w:val="left" w:pos="720"/>
          <w:tab w:val="left" w:pos="1080"/>
          <w:tab w:val="left" w:pos="1440"/>
        </w:tabs>
        <w:spacing w:before="0" w:beforeAutospacing="0" w:after="0" w:afterAutospacing="0"/>
      </w:pPr>
    </w:p>
    <w:p w:rsidR="00D84F2A" w:rsidP="00D84F2A" w14:paraId="6C1E9BDB" w14:textId="7A214002">
      <w:pPr>
        <w:pStyle w:val="NormalWeb"/>
        <w:tabs>
          <w:tab w:val="left" w:pos="360"/>
          <w:tab w:val="left" w:pos="720"/>
          <w:tab w:val="left" w:pos="1080"/>
          <w:tab w:val="left" w:pos="1440"/>
        </w:tabs>
        <w:spacing w:before="0" w:beforeAutospacing="0" w:after="0" w:afterAutospacing="0"/>
      </w:pPr>
      <w:r>
        <w:tab/>
      </w:r>
      <w:r w:rsidR="0010023D">
        <w:t>c</w:t>
      </w:r>
      <w:r>
        <w:t xml:space="preserve">.  </w:t>
      </w:r>
      <w:r w:rsidRPr="0098445A">
        <w:rPr>
          <w:u w:val="single"/>
        </w:rPr>
        <w:t>DFARS 252.235-7003(b)</w:t>
      </w:r>
      <w:r w:rsidRPr="0098445A">
        <w:t>.</w:t>
      </w:r>
      <w:r>
        <w:t xml:space="preserve">  </w:t>
      </w:r>
      <w:r w:rsidRPr="00CB1C0C">
        <w:t>The following is a summary of the estimated annual burden for</w:t>
      </w:r>
      <w:r w:rsidRPr="00A40FBE">
        <w:t xml:space="preserve"> contractor</w:t>
      </w:r>
      <w:r w:rsidR="007204F2">
        <w:t>s</w:t>
      </w:r>
      <w:r w:rsidRPr="00A40FBE">
        <w:t xml:space="preserve"> or subcontractor</w:t>
      </w:r>
      <w:r w:rsidR="007204F2">
        <w:t>s</w:t>
      </w:r>
      <w:r w:rsidRPr="00A40FBE">
        <w:t xml:space="preserve"> provide to the contracting officer the technical operating characteristics for any experimental, developmental, or operational equipment for which the appropriate frequency allocation has not been made</w:t>
      </w:r>
      <w:r w:rsidR="005F5B1D">
        <w:t>.</w:t>
      </w:r>
    </w:p>
    <w:p w:rsidR="007868F0" w:rsidP="00D84F2A" w14:paraId="6D4E15AB" w14:textId="77777777">
      <w:pPr>
        <w:pStyle w:val="NormalWeb"/>
        <w:tabs>
          <w:tab w:val="left" w:pos="360"/>
          <w:tab w:val="left" w:pos="720"/>
          <w:tab w:val="left" w:pos="1080"/>
          <w:tab w:val="left" w:pos="1440"/>
        </w:tabs>
        <w:spacing w:before="0" w:beforeAutospacing="0" w:after="0" w:afterAutospacing="0"/>
      </w:pPr>
    </w:p>
    <w:p w:rsidR="007868F0" w:rsidP="007868F0" w14:paraId="67A23DBA" w14:textId="386BBAAB">
      <w:pPr>
        <w:pStyle w:val="NormalWeb"/>
        <w:tabs>
          <w:tab w:val="left" w:pos="360"/>
          <w:tab w:val="left" w:pos="720"/>
          <w:tab w:val="left" w:pos="1080"/>
          <w:tab w:val="left" w:pos="1440"/>
        </w:tabs>
        <w:spacing w:before="0" w:beforeAutospacing="0" w:after="0" w:afterAutospacing="0"/>
      </w:pPr>
      <w:r>
        <w:tab/>
      </w:r>
      <w:r>
        <w:tab/>
        <w:t xml:space="preserve">1.  </w:t>
      </w:r>
      <w:r w:rsidRPr="00B17440">
        <w:rPr>
          <w:u w:val="single"/>
        </w:rPr>
        <w:t>Estimation of Respondent Burden</w:t>
      </w:r>
    </w:p>
    <w:p w:rsidR="007868F0" w:rsidP="007868F0" w14:paraId="5626E51B" w14:textId="77777777">
      <w:pPr>
        <w:pStyle w:val="NormalWeb"/>
        <w:tabs>
          <w:tab w:val="left" w:pos="360"/>
          <w:tab w:val="left" w:pos="720"/>
          <w:tab w:val="left" w:pos="1080"/>
          <w:tab w:val="left" w:pos="1440"/>
        </w:tabs>
        <w:spacing w:before="0" w:beforeAutospacing="0" w:after="0" w:afterAutospacing="0"/>
      </w:pPr>
    </w:p>
    <w:p w:rsidR="007868F0" w:rsidP="007868F0" w14:paraId="2D30232A" w14:textId="109A45F7">
      <w:pPr>
        <w:pStyle w:val="NormalWeb"/>
        <w:tabs>
          <w:tab w:val="left" w:pos="360"/>
          <w:tab w:val="left" w:pos="720"/>
          <w:tab w:val="left" w:pos="1080"/>
          <w:tab w:val="left" w:pos="1440"/>
        </w:tabs>
        <w:spacing w:before="0" w:beforeAutospacing="0" w:after="0" w:afterAutospacing="0"/>
      </w:pPr>
      <w:r>
        <w:tab/>
      </w:r>
      <w:r>
        <w:tab/>
      </w:r>
      <w:r>
        <w:tab/>
      </w:r>
      <w:r w:rsidRPr="00A165D4">
        <w:t xml:space="preserve">According to </w:t>
      </w:r>
      <w:r w:rsidR="000D2CF9">
        <w:t xml:space="preserve">EDA, </w:t>
      </w:r>
      <w:r w:rsidR="00590ED1">
        <w:t xml:space="preserve">in FY </w:t>
      </w:r>
      <w:r w:rsidR="0071483D">
        <w:t xml:space="preserve">2023 </w:t>
      </w:r>
      <w:r w:rsidR="00590ED1">
        <w:t xml:space="preserve">there were </w:t>
      </w:r>
      <w:r w:rsidR="002914B8">
        <w:t>35</w:t>
      </w:r>
      <w:r w:rsidR="00590ED1">
        <w:t xml:space="preserve"> contracts </w:t>
      </w:r>
      <w:r w:rsidRPr="00A165D4">
        <w:t>that would require approval to use a radio frequency</w:t>
      </w:r>
      <w:r w:rsidR="00590ED1">
        <w:t>.</w:t>
      </w:r>
      <w:r w:rsidRPr="00A165D4">
        <w:t xml:space="preserve"> </w:t>
      </w:r>
      <w:r w:rsidR="00590ED1">
        <w:t xml:space="preserve"> </w:t>
      </w:r>
      <w:r w:rsidR="000D2CF9">
        <w:t xml:space="preserve">DoD </w:t>
      </w:r>
      <w:r w:rsidRPr="00A165D4">
        <w:t>estimate</w:t>
      </w:r>
      <w:r w:rsidR="000D2CF9">
        <w:t>s</w:t>
      </w:r>
      <w:r w:rsidRPr="00A165D4">
        <w:t xml:space="preserve"> that it will take the contractor approximately 2 hours to prepare and s</w:t>
      </w:r>
      <w:r>
        <w:t>ubmit the required information.</w:t>
      </w:r>
    </w:p>
    <w:p w:rsidR="00D84F2A" w:rsidRPr="00A165D4" w:rsidP="00D84F2A" w14:paraId="2AC1BA61"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369AEB4" w14:textId="77777777" w:rsidTr="00F4265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165D4" w:rsidRPr="00A165D4" w:rsidP="000D422C" w14:paraId="6517F6F3" w14:textId="77777777">
            <w:pPr>
              <w:pStyle w:val="NormalWeb"/>
              <w:tabs>
                <w:tab w:val="left" w:pos="360"/>
                <w:tab w:val="left" w:pos="720"/>
                <w:tab w:val="left" w:pos="1080"/>
                <w:tab w:val="left" w:pos="1440"/>
              </w:tabs>
              <w:spacing w:before="0" w:beforeAutospacing="0" w:after="0" w:afterAutospacing="0"/>
              <w:jc w:val="center"/>
            </w:pPr>
            <w:r w:rsidRPr="00A165D4">
              <w:t xml:space="preserve">Estimation of Respondent Burden Hours: </w:t>
            </w:r>
            <w:r w:rsidR="00023A9C">
              <w:t xml:space="preserve">DFARS </w:t>
            </w:r>
            <w:r w:rsidRPr="00A165D4">
              <w:t>252.2</w:t>
            </w:r>
            <w:r w:rsidR="003B39BF">
              <w:t>35</w:t>
            </w:r>
            <w:r w:rsidRPr="00A165D4">
              <w:t>-700</w:t>
            </w:r>
            <w:r w:rsidR="003B39BF">
              <w:t>3</w:t>
            </w:r>
            <w:r w:rsidRPr="00A165D4">
              <w:t>(b)</w:t>
            </w:r>
          </w:p>
        </w:tc>
      </w:tr>
      <w:tr w14:paraId="7EB3783F" w14:textId="77777777" w:rsidTr="00F42657">
        <w:tblPrEx>
          <w:tblW w:w="9270" w:type="dxa"/>
          <w:tblInd w:w="108" w:type="dxa"/>
          <w:tblLook w:val="04A0"/>
        </w:tblPrEx>
        <w:trPr>
          <w:trHeight w:val="386"/>
        </w:trPr>
        <w:tc>
          <w:tcPr>
            <w:tcW w:w="7020" w:type="dxa"/>
            <w:shd w:val="clear" w:color="auto" w:fill="auto"/>
            <w:vAlign w:val="center"/>
          </w:tcPr>
          <w:p w:rsidR="00A165D4" w:rsidRPr="00A165D4" w:rsidP="00D84F2A" w14:paraId="686014D7" w14:textId="77777777">
            <w:pPr>
              <w:pStyle w:val="NormalWeb"/>
              <w:tabs>
                <w:tab w:val="left" w:pos="720"/>
                <w:tab w:val="left" w:pos="1080"/>
                <w:tab w:val="left" w:pos="1440"/>
              </w:tabs>
              <w:spacing w:before="0" w:beforeAutospacing="0" w:after="0" w:afterAutospacing="0"/>
            </w:pPr>
            <w:r w:rsidRPr="00A165D4">
              <w:t>Number of respondents</w:t>
            </w:r>
          </w:p>
        </w:tc>
        <w:tc>
          <w:tcPr>
            <w:tcW w:w="2250" w:type="dxa"/>
            <w:shd w:val="clear" w:color="auto" w:fill="auto"/>
            <w:vAlign w:val="center"/>
          </w:tcPr>
          <w:p w:rsidR="00A165D4" w:rsidRPr="00F3593A" w:rsidP="00D84F2A" w14:paraId="490C7A0F" w14:textId="627627EC">
            <w:pPr>
              <w:pStyle w:val="NormalWeb"/>
              <w:tabs>
                <w:tab w:val="left" w:pos="360"/>
                <w:tab w:val="left" w:pos="720"/>
                <w:tab w:val="left" w:pos="1080"/>
                <w:tab w:val="left" w:pos="1440"/>
              </w:tabs>
              <w:spacing w:before="0" w:beforeAutospacing="0" w:after="0" w:afterAutospacing="0"/>
              <w:jc w:val="right"/>
            </w:pPr>
            <w:r>
              <w:t>35</w:t>
            </w:r>
          </w:p>
        </w:tc>
      </w:tr>
      <w:tr w14:paraId="1C1336FF" w14:textId="77777777" w:rsidTr="00F42657">
        <w:tblPrEx>
          <w:tblW w:w="9270" w:type="dxa"/>
          <w:tblInd w:w="108" w:type="dxa"/>
          <w:tblLook w:val="04A0"/>
        </w:tblPrEx>
        <w:trPr>
          <w:trHeight w:val="422"/>
        </w:trPr>
        <w:tc>
          <w:tcPr>
            <w:tcW w:w="7020" w:type="dxa"/>
            <w:shd w:val="clear" w:color="auto" w:fill="auto"/>
            <w:vAlign w:val="center"/>
          </w:tcPr>
          <w:p w:rsidR="00A165D4" w:rsidRPr="00A165D4" w:rsidP="007868F0" w14:paraId="4619112E" w14:textId="77777777">
            <w:pPr>
              <w:pStyle w:val="NormalWeb"/>
              <w:tabs>
                <w:tab w:val="left" w:pos="720"/>
                <w:tab w:val="left" w:pos="1080"/>
                <w:tab w:val="left" w:pos="1440"/>
              </w:tabs>
              <w:spacing w:before="0" w:beforeAutospacing="0" w:after="0" w:afterAutospacing="0"/>
            </w:pPr>
            <w:r>
              <w:t>Number of r</w:t>
            </w:r>
            <w:r w:rsidRPr="00A165D4">
              <w:t>esponses per respondent</w:t>
            </w:r>
          </w:p>
        </w:tc>
        <w:tc>
          <w:tcPr>
            <w:tcW w:w="2250" w:type="dxa"/>
            <w:shd w:val="clear" w:color="auto" w:fill="auto"/>
            <w:vAlign w:val="center"/>
          </w:tcPr>
          <w:p w:rsidR="00A165D4" w:rsidRPr="00F3593A" w:rsidP="00D84F2A" w14:paraId="4AB4FB22" w14:textId="77777777">
            <w:pPr>
              <w:pStyle w:val="NormalWeb"/>
              <w:tabs>
                <w:tab w:val="left" w:pos="360"/>
                <w:tab w:val="left" w:pos="720"/>
                <w:tab w:val="left" w:pos="1080"/>
                <w:tab w:val="left" w:pos="1440"/>
              </w:tabs>
              <w:spacing w:before="0" w:beforeAutospacing="0" w:after="0" w:afterAutospacing="0"/>
              <w:jc w:val="right"/>
            </w:pPr>
            <w:r w:rsidRPr="00F3593A">
              <w:t>1</w:t>
            </w:r>
          </w:p>
        </w:tc>
      </w:tr>
      <w:tr w14:paraId="3B9D5490" w14:textId="77777777" w:rsidTr="00F42657">
        <w:tblPrEx>
          <w:tblW w:w="9270" w:type="dxa"/>
          <w:tblInd w:w="108" w:type="dxa"/>
          <w:tblLook w:val="04A0"/>
        </w:tblPrEx>
        <w:trPr>
          <w:trHeight w:val="431"/>
        </w:trPr>
        <w:tc>
          <w:tcPr>
            <w:tcW w:w="7020" w:type="dxa"/>
            <w:shd w:val="clear" w:color="auto" w:fill="auto"/>
            <w:vAlign w:val="center"/>
          </w:tcPr>
          <w:p w:rsidR="00A165D4" w:rsidRPr="00A165D4" w:rsidP="00D84F2A" w14:paraId="2831A0D7" w14:textId="77777777">
            <w:pPr>
              <w:pStyle w:val="NormalWeb"/>
              <w:tabs>
                <w:tab w:val="left" w:pos="720"/>
                <w:tab w:val="left" w:pos="1080"/>
                <w:tab w:val="left" w:pos="1440"/>
              </w:tabs>
              <w:spacing w:before="0" w:beforeAutospacing="0" w:after="0" w:afterAutospacing="0"/>
            </w:pPr>
            <w:r w:rsidRPr="00A165D4">
              <w:t xml:space="preserve">Number of </w:t>
            </w:r>
            <w:r w:rsidR="007868F0">
              <w:t xml:space="preserve">total annual </w:t>
            </w:r>
            <w:r w:rsidRPr="00A165D4">
              <w:t>responses</w:t>
            </w:r>
          </w:p>
        </w:tc>
        <w:tc>
          <w:tcPr>
            <w:tcW w:w="2250" w:type="dxa"/>
            <w:shd w:val="clear" w:color="auto" w:fill="auto"/>
            <w:vAlign w:val="center"/>
          </w:tcPr>
          <w:p w:rsidR="00A165D4" w:rsidRPr="00F3593A" w:rsidP="00D84F2A" w14:paraId="12F42788" w14:textId="27F1B007">
            <w:pPr>
              <w:pStyle w:val="NormalWeb"/>
              <w:tabs>
                <w:tab w:val="left" w:pos="360"/>
                <w:tab w:val="left" w:pos="720"/>
                <w:tab w:val="left" w:pos="1080"/>
                <w:tab w:val="left" w:pos="1440"/>
              </w:tabs>
              <w:spacing w:before="0" w:beforeAutospacing="0" w:after="0" w:afterAutospacing="0"/>
              <w:jc w:val="right"/>
            </w:pPr>
            <w:r>
              <w:t>35</w:t>
            </w:r>
          </w:p>
        </w:tc>
      </w:tr>
      <w:tr w14:paraId="27B482FB" w14:textId="77777777" w:rsidTr="00F42657">
        <w:tblPrEx>
          <w:tblW w:w="9270" w:type="dxa"/>
          <w:tblInd w:w="108" w:type="dxa"/>
          <w:tblLook w:val="04A0"/>
        </w:tblPrEx>
        <w:trPr>
          <w:trHeight w:val="440"/>
        </w:trPr>
        <w:tc>
          <w:tcPr>
            <w:tcW w:w="7020" w:type="dxa"/>
            <w:shd w:val="clear" w:color="auto" w:fill="auto"/>
            <w:vAlign w:val="center"/>
          </w:tcPr>
          <w:p w:rsidR="00A165D4" w:rsidRPr="00A165D4" w:rsidP="00D84F2A" w14:paraId="1DC1EF15" w14:textId="77777777">
            <w:pPr>
              <w:pStyle w:val="NormalWeb"/>
              <w:tabs>
                <w:tab w:val="left" w:pos="720"/>
                <w:tab w:val="left" w:pos="1080"/>
                <w:tab w:val="left" w:pos="1440"/>
              </w:tabs>
              <w:spacing w:before="0" w:beforeAutospacing="0" w:after="0" w:afterAutospacing="0"/>
            </w:pPr>
            <w:r w:rsidRPr="00A165D4">
              <w:t>Hours per response</w:t>
            </w:r>
          </w:p>
        </w:tc>
        <w:tc>
          <w:tcPr>
            <w:tcW w:w="2250" w:type="dxa"/>
            <w:shd w:val="clear" w:color="auto" w:fill="auto"/>
            <w:vAlign w:val="center"/>
          </w:tcPr>
          <w:p w:rsidR="00A165D4" w:rsidRPr="00F3593A" w:rsidP="00D84F2A" w14:paraId="33FDB925" w14:textId="77777777">
            <w:pPr>
              <w:pStyle w:val="NormalWeb"/>
              <w:tabs>
                <w:tab w:val="left" w:pos="360"/>
                <w:tab w:val="left" w:pos="720"/>
                <w:tab w:val="left" w:pos="1080"/>
                <w:tab w:val="left" w:pos="1440"/>
              </w:tabs>
              <w:spacing w:before="0" w:beforeAutospacing="0" w:after="0" w:afterAutospacing="0"/>
              <w:jc w:val="right"/>
            </w:pPr>
            <w:r w:rsidRPr="00F3593A">
              <w:t>2</w:t>
            </w:r>
          </w:p>
        </w:tc>
      </w:tr>
      <w:tr w14:paraId="3CDF0FF2" w14:textId="77777777" w:rsidTr="00F42657">
        <w:tblPrEx>
          <w:tblW w:w="9270" w:type="dxa"/>
          <w:tblInd w:w="108" w:type="dxa"/>
          <w:tblLook w:val="04A0"/>
        </w:tblPrEx>
        <w:trPr>
          <w:trHeight w:val="449"/>
        </w:trPr>
        <w:tc>
          <w:tcPr>
            <w:tcW w:w="7020" w:type="dxa"/>
            <w:shd w:val="clear" w:color="auto" w:fill="auto"/>
            <w:vAlign w:val="center"/>
          </w:tcPr>
          <w:p w:rsidR="00A165D4" w:rsidRPr="00A165D4" w:rsidP="00D84F2A" w14:paraId="5311960C" w14:textId="77777777">
            <w:pPr>
              <w:pStyle w:val="NormalWeb"/>
              <w:tabs>
                <w:tab w:val="left" w:pos="720"/>
                <w:tab w:val="left" w:pos="1080"/>
                <w:tab w:val="left" w:pos="1440"/>
              </w:tabs>
              <w:spacing w:before="0" w:beforeAutospacing="0" w:after="0" w:afterAutospacing="0"/>
            </w:pPr>
            <w:r>
              <w:t>Annual respondent burden hours</w:t>
            </w:r>
          </w:p>
        </w:tc>
        <w:tc>
          <w:tcPr>
            <w:tcW w:w="2250" w:type="dxa"/>
            <w:shd w:val="clear" w:color="auto" w:fill="auto"/>
            <w:vAlign w:val="center"/>
          </w:tcPr>
          <w:p w:rsidR="00A165D4" w:rsidRPr="00F3593A" w:rsidP="00D84F2A" w14:paraId="64B63368" w14:textId="55677756">
            <w:pPr>
              <w:pStyle w:val="NormalWeb"/>
              <w:tabs>
                <w:tab w:val="left" w:pos="360"/>
                <w:tab w:val="left" w:pos="720"/>
                <w:tab w:val="left" w:pos="1080"/>
                <w:tab w:val="left" w:pos="1440"/>
              </w:tabs>
              <w:spacing w:before="0" w:beforeAutospacing="0" w:after="0" w:afterAutospacing="0"/>
              <w:jc w:val="right"/>
            </w:pPr>
            <w:r>
              <w:t>70</w:t>
            </w:r>
          </w:p>
        </w:tc>
      </w:tr>
    </w:tbl>
    <w:p w:rsidR="007E249F" w:rsidP="00D84F2A" w14:paraId="547397B8" w14:textId="77777777">
      <w:pPr>
        <w:pStyle w:val="NormalWeb"/>
        <w:tabs>
          <w:tab w:val="left" w:pos="360"/>
          <w:tab w:val="left" w:pos="720"/>
          <w:tab w:val="left" w:pos="1080"/>
          <w:tab w:val="left" w:pos="1440"/>
        </w:tabs>
        <w:spacing w:before="0" w:beforeAutospacing="0" w:after="0" w:afterAutospacing="0"/>
      </w:pPr>
    </w:p>
    <w:p w:rsidR="005F5B1D" w:rsidP="007868F0" w14:paraId="02E10B17" w14:textId="0BA814E4">
      <w:pPr>
        <w:pStyle w:val="NormalWeb"/>
        <w:tabs>
          <w:tab w:val="left" w:pos="360"/>
          <w:tab w:val="left" w:pos="720"/>
          <w:tab w:val="left" w:pos="1080"/>
          <w:tab w:val="left" w:pos="1440"/>
        </w:tabs>
        <w:spacing w:before="0" w:beforeAutospacing="0" w:after="0" w:afterAutospacing="0"/>
      </w:pPr>
      <w:r w:rsidRPr="000B0171">
        <w:tab/>
      </w:r>
      <w:r w:rsidRPr="000B0171">
        <w:tab/>
        <w:t xml:space="preserve">2.  </w:t>
      </w:r>
      <w:r w:rsidRPr="000B0171">
        <w:rPr>
          <w:u w:val="single"/>
        </w:rPr>
        <w:t>Labor Cost of Respondent Burden</w:t>
      </w:r>
    </w:p>
    <w:p w:rsidR="005F5B1D" w:rsidP="007868F0" w14:paraId="7B3E7CBA" w14:textId="77777777">
      <w:pPr>
        <w:pStyle w:val="NormalWeb"/>
        <w:tabs>
          <w:tab w:val="left" w:pos="360"/>
          <w:tab w:val="left" w:pos="720"/>
          <w:tab w:val="left" w:pos="1080"/>
          <w:tab w:val="left" w:pos="1440"/>
        </w:tabs>
        <w:spacing w:before="0" w:beforeAutospacing="0" w:after="0" w:afterAutospacing="0"/>
      </w:pPr>
    </w:p>
    <w:p w:rsidR="007868F0" w:rsidP="007868F0" w14:paraId="719061C1" w14:textId="7912DAD3">
      <w:pPr>
        <w:pStyle w:val="NormalWeb"/>
        <w:tabs>
          <w:tab w:val="left" w:pos="360"/>
          <w:tab w:val="left" w:pos="720"/>
          <w:tab w:val="left" w:pos="1080"/>
          <w:tab w:val="left" w:pos="1440"/>
        </w:tabs>
        <w:spacing w:before="0" w:beforeAutospacing="0" w:after="0" w:afterAutospacing="0"/>
        <w:rPr>
          <w:rFonts w:eastAsia="+mn-ea"/>
        </w:rPr>
      </w:pPr>
      <w:r>
        <w:tab/>
      </w:r>
      <w:r>
        <w:tab/>
      </w:r>
      <w:r>
        <w:tab/>
      </w:r>
      <w:r w:rsidRPr="000B0171">
        <w:t xml:space="preserve">The fully burdened rate </w:t>
      </w:r>
      <w:r w:rsidRPr="000B0171">
        <w:rPr>
          <w:rFonts w:eastAsia="+mn-ea"/>
        </w:rPr>
        <w:t>per hour is $</w:t>
      </w:r>
      <w:r w:rsidR="002914B8">
        <w:rPr>
          <w:rFonts w:eastAsia="+mn-ea"/>
        </w:rPr>
        <w:t>54</w:t>
      </w:r>
      <w:r w:rsidRPr="000B0171">
        <w:rPr>
          <w:rFonts w:eastAsia="+mn-ea"/>
        </w:rPr>
        <w:t>, based on the OPM GS-11, step 5, base hourly rate for 2021 ($3</w:t>
      </w:r>
      <w:r w:rsidR="002914B8">
        <w:rPr>
          <w:rFonts w:eastAsia="+mn-ea"/>
        </w:rPr>
        <w:t>9.40</w:t>
      </w:r>
      <w:r w:rsidRPr="000B0171">
        <w:rPr>
          <w:rFonts w:eastAsia="+mn-ea"/>
        </w:rPr>
        <w:t>) plus the 36.25% civilian personnel full fringe benefit rate from OMB Memo M-08-13, rounded to the nearest dollar ($</w:t>
      </w:r>
      <w:r w:rsidR="002914B8">
        <w:rPr>
          <w:rFonts w:eastAsia="+mn-ea"/>
        </w:rPr>
        <w:t>54</w:t>
      </w:r>
      <w:r w:rsidRPr="000B0171">
        <w:rPr>
          <w:rFonts w:eastAsia="+mn-ea"/>
        </w:rPr>
        <w:t>).  The OPM rate used includes locality pay area for the rest of the U.S.</w:t>
      </w:r>
    </w:p>
    <w:p w:rsidR="007868F0" w:rsidP="00A40FBE" w14:paraId="4B03293E"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AFF2053"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868F0" w:rsidRPr="00AD5B08" w:rsidP="007868F0" w14:paraId="5351FA60" w14:textId="77777777">
            <w:pPr>
              <w:spacing w:before="100" w:beforeAutospacing="1" w:after="100" w:afterAutospacing="1" w:line="288" w:lineRule="atLeast"/>
              <w:jc w:val="center"/>
            </w:pPr>
            <w:r>
              <w:t>Labor Cost of Respondent Burden:  252.235-7003</w:t>
            </w:r>
          </w:p>
        </w:tc>
      </w:tr>
      <w:tr w14:paraId="0C8A1CD4" w14:textId="77777777" w:rsidTr="00590ED1">
        <w:tblPrEx>
          <w:tblW w:w="9270" w:type="dxa"/>
          <w:tblInd w:w="108" w:type="dxa"/>
          <w:tblLook w:val="04A0"/>
        </w:tblPrEx>
        <w:trPr>
          <w:trHeight w:val="431"/>
        </w:trPr>
        <w:tc>
          <w:tcPr>
            <w:tcW w:w="7020" w:type="dxa"/>
            <w:shd w:val="clear" w:color="auto" w:fill="auto"/>
            <w:vAlign w:val="center"/>
          </w:tcPr>
          <w:p w:rsidR="007868F0" w:rsidRPr="00AD5B08" w:rsidP="009022D1" w14:paraId="7887D5C2"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7868F0" w:rsidRPr="00AD5B08" w:rsidP="009022D1" w14:paraId="0E2069DE" w14:textId="6204A6DC">
            <w:pPr>
              <w:contextualSpacing/>
              <w:jc w:val="right"/>
            </w:pPr>
            <w:r>
              <w:t>35</w:t>
            </w:r>
          </w:p>
        </w:tc>
      </w:tr>
      <w:tr w14:paraId="6FCF8C69" w14:textId="77777777" w:rsidTr="00590ED1">
        <w:tblPrEx>
          <w:tblW w:w="9270" w:type="dxa"/>
          <w:tblInd w:w="108" w:type="dxa"/>
          <w:tblLook w:val="04A0"/>
        </w:tblPrEx>
        <w:trPr>
          <w:trHeight w:val="440"/>
        </w:trPr>
        <w:tc>
          <w:tcPr>
            <w:tcW w:w="7020" w:type="dxa"/>
            <w:shd w:val="clear" w:color="auto" w:fill="auto"/>
            <w:vAlign w:val="center"/>
          </w:tcPr>
          <w:p w:rsidR="007868F0" w:rsidRPr="00AD5B08" w:rsidP="009022D1" w14:paraId="2980A6D1"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7868F0" w:rsidRPr="00AD5B08" w:rsidP="009022D1" w14:paraId="478C6370" w14:textId="77777777">
            <w:pPr>
              <w:contextualSpacing/>
              <w:jc w:val="right"/>
            </w:pPr>
            <w:r>
              <w:t>2</w:t>
            </w:r>
          </w:p>
        </w:tc>
      </w:tr>
      <w:tr w14:paraId="5249BF9F" w14:textId="77777777" w:rsidTr="00590ED1">
        <w:tblPrEx>
          <w:tblW w:w="9270" w:type="dxa"/>
          <w:tblInd w:w="108" w:type="dxa"/>
          <w:tblLook w:val="04A0"/>
        </w:tblPrEx>
        <w:trPr>
          <w:trHeight w:val="431"/>
        </w:trPr>
        <w:tc>
          <w:tcPr>
            <w:tcW w:w="7020" w:type="dxa"/>
            <w:shd w:val="clear" w:color="auto" w:fill="auto"/>
            <w:vAlign w:val="center"/>
          </w:tcPr>
          <w:p w:rsidR="007868F0" w:rsidRPr="00AD5B08" w:rsidP="009022D1" w14:paraId="084A985A"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007868F0" w:rsidRPr="00AD5B08" w:rsidP="009022D1" w14:paraId="30C36014" w14:textId="28EB8773">
            <w:pPr>
              <w:contextualSpacing/>
              <w:jc w:val="right"/>
            </w:pPr>
            <w:r w:rsidRPr="00AD5B08">
              <w:t>$</w:t>
            </w:r>
            <w:r w:rsidR="002914B8">
              <w:t>5</w:t>
            </w:r>
            <w:r>
              <w:t>4</w:t>
            </w:r>
          </w:p>
        </w:tc>
      </w:tr>
      <w:tr w14:paraId="7E6B32C4" w14:textId="77777777" w:rsidTr="00590ED1">
        <w:tblPrEx>
          <w:tblW w:w="9270" w:type="dxa"/>
          <w:tblInd w:w="108" w:type="dxa"/>
          <w:tblLook w:val="04A0"/>
        </w:tblPrEx>
        <w:trPr>
          <w:trHeight w:val="431"/>
        </w:trPr>
        <w:tc>
          <w:tcPr>
            <w:tcW w:w="7020" w:type="dxa"/>
            <w:shd w:val="clear" w:color="auto" w:fill="auto"/>
            <w:vAlign w:val="center"/>
          </w:tcPr>
          <w:p w:rsidR="007868F0" w:rsidRPr="00AD5B08" w:rsidP="009022D1" w14:paraId="7249273A" w14:textId="77777777">
            <w:pPr>
              <w:tabs>
                <w:tab w:val="left" w:pos="360"/>
              </w:tabs>
              <w:rPr>
                <w:rFonts w:cs="Courier New"/>
                <w:color w:val="000000"/>
              </w:rPr>
            </w:pPr>
            <w:r>
              <w:rPr>
                <w:rFonts w:cs="Courier New"/>
                <w:color w:val="000000"/>
              </w:rPr>
              <w:t>Labor burden per response</w:t>
            </w:r>
          </w:p>
        </w:tc>
        <w:tc>
          <w:tcPr>
            <w:tcW w:w="2250" w:type="dxa"/>
            <w:shd w:val="clear" w:color="auto" w:fill="auto"/>
            <w:vAlign w:val="center"/>
          </w:tcPr>
          <w:p w:rsidR="007868F0" w:rsidRPr="00AD5B08" w:rsidP="009022D1" w14:paraId="7B72CE8F" w14:textId="5E187F68">
            <w:pPr>
              <w:contextualSpacing/>
              <w:jc w:val="right"/>
            </w:pPr>
            <w:r>
              <w:t>$</w:t>
            </w:r>
            <w:r w:rsidR="002914B8">
              <w:t>108</w:t>
            </w:r>
          </w:p>
        </w:tc>
      </w:tr>
      <w:tr w14:paraId="0CC9A329" w14:textId="77777777" w:rsidTr="00590ED1">
        <w:tblPrEx>
          <w:tblW w:w="9270" w:type="dxa"/>
          <w:tblInd w:w="108" w:type="dxa"/>
          <w:tblLook w:val="04A0"/>
        </w:tblPrEx>
        <w:trPr>
          <w:trHeight w:val="431"/>
        </w:trPr>
        <w:tc>
          <w:tcPr>
            <w:tcW w:w="7020" w:type="dxa"/>
            <w:shd w:val="clear" w:color="auto" w:fill="auto"/>
            <w:vAlign w:val="center"/>
          </w:tcPr>
          <w:p w:rsidR="007868F0" w:rsidP="009022D1" w14:paraId="71877BEA" w14:textId="77777777">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7868F0" w:rsidP="00590ED1" w14:paraId="75A9C3CE" w14:textId="23614C17">
            <w:pPr>
              <w:contextualSpacing/>
              <w:jc w:val="right"/>
            </w:pPr>
            <w:r>
              <w:t>$</w:t>
            </w:r>
            <w:r w:rsidR="000D4547">
              <w:t>3,780</w:t>
            </w:r>
          </w:p>
        </w:tc>
      </w:tr>
    </w:tbl>
    <w:p w:rsidR="00E31D33" w:rsidP="00D84F2A" w14:paraId="2E850FF9" w14:textId="77777777">
      <w:pPr>
        <w:pStyle w:val="NormalWeb"/>
        <w:tabs>
          <w:tab w:val="left" w:pos="360"/>
          <w:tab w:val="left" w:pos="720"/>
          <w:tab w:val="left" w:pos="1080"/>
          <w:tab w:val="left" w:pos="1440"/>
        </w:tabs>
        <w:spacing w:before="0" w:beforeAutospacing="0" w:after="0" w:afterAutospacing="0"/>
      </w:pPr>
    </w:p>
    <w:p w:rsidR="00C44318" w:rsidP="00D84F2A" w14:paraId="41C28026" w14:textId="1F07F2BC">
      <w:pPr>
        <w:pStyle w:val="NormalWeb"/>
        <w:tabs>
          <w:tab w:val="left" w:pos="360"/>
          <w:tab w:val="left" w:pos="720"/>
          <w:tab w:val="left" w:pos="1080"/>
          <w:tab w:val="left" w:pos="1440"/>
        </w:tabs>
        <w:spacing w:before="0" w:beforeAutospacing="0" w:after="0" w:afterAutospacing="0"/>
      </w:pPr>
      <w:r>
        <w:tab/>
      </w:r>
      <w:r w:rsidR="0010023D">
        <w:t>d</w:t>
      </w:r>
      <w:r>
        <w:t xml:space="preserve">.  </w:t>
      </w:r>
      <w:r w:rsidRPr="00D96D86">
        <w:t>Total</w:t>
      </w:r>
      <w:r w:rsidR="00D96D86">
        <w:t xml:space="preserve"> Respondent Burden for OMB Control Number 0704-0187</w:t>
      </w:r>
    </w:p>
    <w:p w:rsidR="00C44318" w:rsidP="00D84F2A" w14:paraId="5DBB1096" w14:textId="77777777">
      <w:pPr>
        <w:pStyle w:val="NormalWeb"/>
        <w:tabs>
          <w:tab w:val="left" w:pos="360"/>
          <w:tab w:val="left" w:pos="720"/>
          <w:tab w:val="left" w:pos="1080"/>
          <w:tab w:val="left" w:pos="1440"/>
        </w:tabs>
        <w:spacing w:before="0" w:beforeAutospacing="0" w:after="0" w:afterAutospacing="0"/>
      </w:pPr>
    </w:p>
    <w:p w:rsidR="00C44318" w:rsidRPr="003F1ECE" w:rsidP="005050F7" w14:paraId="6C784213" w14:textId="29FCC9A3">
      <w:pPr>
        <w:tabs>
          <w:tab w:val="left" w:pos="360"/>
          <w:tab w:val="left" w:pos="720"/>
          <w:tab w:val="left" w:pos="1080"/>
          <w:tab w:val="left" w:pos="1440"/>
        </w:tabs>
        <w:rPr>
          <w:u w:val="single"/>
        </w:rPr>
      </w:pPr>
      <w:r>
        <w:tab/>
      </w:r>
      <w:r>
        <w:tab/>
        <w:t xml:space="preserve">1.  </w:t>
      </w:r>
      <w:r>
        <w:rPr>
          <w:u w:val="single"/>
        </w:rPr>
        <w:t>Total Submission Burden</w:t>
      </w:r>
    </w:p>
    <w:p w:rsidR="00286425" w:rsidP="00C44318" w14:paraId="75A3657C" w14:textId="7E9B84CE">
      <w:pPr>
        <w:pStyle w:val="NormalWeb"/>
        <w:tabs>
          <w:tab w:val="left" w:pos="360"/>
          <w:tab w:val="left" w:pos="720"/>
          <w:tab w:val="left" w:pos="1080"/>
          <w:tab w:val="left" w:pos="1440"/>
        </w:tabs>
        <w:spacing w:line="288" w:lineRule="atLeast"/>
      </w:pPr>
      <w:r>
        <w:tab/>
      </w:r>
      <w:r>
        <w:tab/>
      </w:r>
      <w:r>
        <w:tab/>
        <w:t xml:space="preserve">The total estimated burden hours for OMB Control Number 0704-0187 is provided in the following table: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C56BD00"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286425" w:rsidRPr="00AD5B08" w:rsidP="009022D1" w14:paraId="28053F36" w14:textId="203F9C1A">
            <w:pPr>
              <w:spacing w:before="100" w:beforeAutospacing="1" w:after="100" w:afterAutospacing="1" w:line="288" w:lineRule="atLeast"/>
              <w:jc w:val="center"/>
            </w:pPr>
            <w:r w:rsidRPr="00AD5B08">
              <w:t xml:space="preserve">Estimation of Respondent Burden Hours:  </w:t>
            </w:r>
            <w:r>
              <w:rPr>
                <w:sz w:val="22"/>
                <w:szCs w:val="22"/>
              </w:rPr>
              <w:t>OMB Control Number 0704-0187</w:t>
            </w:r>
          </w:p>
        </w:tc>
      </w:tr>
      <w:tr w14:paraId="59FE9A4A" w14:textId="77777777" w:rsidTr="009022D1">
        <w:tblPrEx>
          <w:tblW w:w="9270" w:type="dxa"/>
          <w:tblInd w:w="108" w:type="dxa"/>
          <w:tblLook w:val="04A0"/>
        </w:tblPrEx>
        <w:trPr>
          <w:trHeight w:val="386"/>
        </w:trPr>
        <w:tc>
          <w:tcPr>
            <w:tcW w:w="7020" w:type="dxa"/>
            <w:shd w:val="clear" w:color="auto" w:fill="auto"/>
            <w:vAlign w:val="center"/>
          </w:tcPr>
          <w:p w:rsidR="00286425" w:rsidRPr="00AD5B08" w:rsidP="009022D1" w14:paraId="569DA6A7" w14:textId="77777777">
            <w:pPr>
              <w:tabs>
                <w:tab w:val="left" w:pos="360"/>
              </w:tabs>
              <w:rPr>
                <w:rFonts w:cs="Courier New"/>
                <w:color w:val="000000"/>
              </w:rPr>
            </w:pPr>
            <w:r>
              <w:rPr>
                <w:rFonts w:cs="Courier New"/>
                <w:color w:val="000000"/>
              </w:rPr>
              <w:t>Total n</w:t>
            </w:r>
            <w:r w:rsidRPr="00AD5B08">
              <w:rPr>
                <w:rFonts w:cs="Courier New"/>
                <w:color w:val="000000"/>
              </w:rPr>
              <w:t>umber of respondents</w:t>
            </w:r>
          </w:p>
        </w:tc>
        <w:tc>
          <w:tcPr>
            <w:tcW w:w="2250" w:type="dxa"/>
            <w:shd w:val="clear" w:color="auto" w:fill="auto"/>
            <w:vAlign w:val="center"/>
          </w:tcPr>
          <w:p w:rsidR="00286425" w:rsidRPr="00AD5B08" w:rsidP="009022D1" w14:paraId="790F4608" w14:textId="334C64FA">
            <w:pPr>
              <w:jc w:val="right"/>
            </w:pPr>
            <w:r>
              <w:t>75</w:t>
            </w:r>
          </w:p>
        </w:tc>
      </w:tr>
      <w:tr w14:paraId="73F7BEB1" w14:textId="77777777" w:rsidTr="009022D1">
        <w:tblPrEx>
          <w:tblW w:w="9270" w:type="dxa"/>
          <w:tblInd w:w="108" w:type="dxa"/>
          <w:tblLook w:val="04A0"/>
        </w:tblPrEx>
        <w:trPr>
          <w:trHeight w:val="431"/>
        </w:trPr>
        <w:tc>
          <w:tcPr>
            <w:tcW w:w="7020" w:type="dxa"/>
            <w:shd w:val="clear" w:color="auto" w:fill="auto"/>
            <w:vAlign w:val="center"/>
          </w:tcPr>
          <w:p w:rsidR="00286425" w:rsidRPr="00AD5B08" w:rsidP="009022D1" w14:paraId="1771EC9D"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00286425" w:rsidRPr="00AD5B08" w:rsidP="009022D1" w14:paraId="088F13D0" w14:textId="6CD78332">
            <w:pPr>
              <w:contextualSpacing/>
              <w:jc w:val="right"/>
            </w:pPr>
            <w:r>
              <w:t>207</w:t>
            </w:r>
          </w:p>
        </w:tc>
      </w:tr>
      <w:tr w14:paraId="1BC335EE" w14:textId="77777777" w:rsidTr="009022D1">
        <w:tblPrEx>
          <w:tblW w:w="9270" w:type="dxa"/>
          <w:tblInd w:w="108" w:type="dxa"/>
          <w:tblLook w:val="04A0"/>
        </w:tblPrEx>
        <w:trPr>
          <w:trHeight w:val="449"/>
        </w:trPr>
        <w:tc>
          <w:tcPr>
            <w:tcW w:w="7020" w:type="dxa"/>
            <w:shd w:val="clear" w:color="auto" w:fill="auto"/>
            <w:vAlign w:val="center"/>
          </w:tcPr>
          <w:p w:rsidR="00286425" w:rsidRPr="00AD5B08" w:rsidP="00AD17DF" w14:paraId="025B8BFC" w14:textId="755C272F">
            <w:pPr>
              <w:tabs>
                <w:tab w:val="left" w:pos="360"/>
              </w:tabs>
              <w:rPr>
                <w:rFonts w:cs="Courier New"/>
                <w:i/>
                <w:color w:val="000000"/>
              </w:rPr>
            </w:pPr>
            <w:r>
              <w:rPr>
                <w:rFonts w:cs="Courier New"/>
                <w:color w:val="000000"/>
              </w:rPr>
              <w:t xml:space="preserve">Total burden </w:t>
            </w:r>
            <w:r w:rsidRPr="00AD5B08">
              <w:rPr>
                <w:rFonts w:cs="Courier New"/>
                <w:color w:val="000000"/>
              </w:rPr>
              <w:t>hours</w:t>
            </w:r>
          </w:p>
        </w:tc>
        <w:tc>
          <w:tcPr>
            <w:tcW w:w="2250" w:type="dxa"/>
            <w:shd w:val="clear" w:color="auto" w:fill="auto"/>
            <w:vAlign w:val="center"/>
          </w:tcPr>
          <w:p w:rsidR="00286425" w:rsidRPr="00AD5B08" w:rsidP="009022D1" w14:paraId="0D15E372" w14:textId="7DD7AFAC">
            <w:pPr>
              <w:contextualSpacing/>
              <w:jc w:val="right"/>
            </w:pPr>
            <w:r>
              <w:t>242</w:t>
            </w:r>
          </w:p>
        </w:tc>
      </w:tr>
    </w:tbl>
    <w:p w:rsidR="00286425" w:rsidRPr="00AD5B08" w:rsidP="00286425" w14:paraId="2AF8A7B2" w14:textId="77777777"/>
    <w:p w:rsidR="00286425" w:rsidP="005050F7" w14:paraId="2F81220D" w14:textId="0CA736F8">
      <w:pPr>
        <w:tabs>
          <w:tab w:val="left" w:pos="360"/>
          <w:tab w:val="left" w:pos="720"/>
          <w:tab w:val="left" w:pos="1080"/>
          <w:tab w:val="left" w:pos="1440"/>
        </w:tabs>
      </w:pPr>
      <w:r>
        <w:tab/>
      </w:r>
      <w:r>
        <w:tab/>
      </w:r>
      <w:r>
        <w:t xml:space="preserve">2.  </w:t>
      </w:r>
      <w:r>
        <w:rPr>
          <w:u w:val="single"/>
        </w:rPr>
        <w:t>Overall L</w:t>
      </w:r>
      <w:r w:rsidRPr="00767F2B">
        <w:rPr>
          <w:u w:val="single"/>
        </w:rPr>
        <w:t>abor Burden</w:t>
      </w:r>
    </w:p>
    <w:p w:rsidR="00286425" w:rsidP="00286425" w14:paraId="08041BED" w14:textId="77777777"/>
    <w:p w:rsidR="00286425" w:rsidP="005050F7" w14:paraId="20B0065A" w14:textId="0A56AEBD">
      <w:pPr>
        <w:tabs>
          <w:tab w:val="left" w:pos="360"/>
          <w:tab w:val="left" w:pos="720"/>
          <w:tab w:val="left" w:pos="1080"/>
          <w:tab w:val="left" w:pos="1440"/>
        </w:tabs>
      </w:pPr>
      <w:r>
        <w:tab/>
      </w:r>
      <w:r>
        <w:tab/>
      </w:r>
      <w:r>
        <w:tab/>
      </w:r>
      <w:r w:rsidRPr="003F1ECE">
        <w:t xml:space="preserve">The total estimated </w:t>
      </w:r>
      <w:r>
        <w:t xml:space="preserve">labor cost of the respondent </w:t>
      </w:r>
      <w:r w:rsidRPr="003F1ECE">
        <w:t xml:space="preserve">burden for </w:t>
      </w:r>
      <w:r>
        <w:t xml:space="preserve">OMB Control Number 0704-0187 </w:t>
      </w:r>
      <w:r w:rsidRPr="003F1ECE">
        <w:t>is provided in the following table:</w:t>
      </w:r>
    </w:p>
    <w:p w:rsidR="00286425" w:rsidP="00286425" w14:paraId="1BF06777"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40443DD"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286425" w:rsidRPr="00AD5B08" w:rsidP="00286425" w14:paraId="70BDFF9E" w14:textId="0E9AEF49">
            <w:pPr>
              <w:spacing w:before="100" w:beforeAutospacing="1" w:after="100" w:afterAutospacing="1" w:line="288" w:lineRule="atLeast"/>
              <w:jc w:val="center"/>
            </w:pPr>
            <w:r>
              <w:t>Labor Cost of Respondent Burden: OMB Control Number 0704-0187</w:t>
            </w:r>
          </w:p>
        </w:tc>
      </w:tr>
      <w:tr w14:paraId="6DC24607" w14:textId="77777777" w:rsidTr="009022D1">
        <w:tblPrEx>
          <w:tblW w:w="9270" w:type="dxa"/>
          <w:tblInd w:w="108" w:type="dxa"/>
          <w:tblLook w:val="04A0"/>
        </w:tblPrEx>
        <w:trPr>
          <w:trHeight w:val="431"/>
        </w:trPr>
        <w:tc>
          <w:tcPr>
            <w:tcW w:w="7020" w:type="dxa"/>
            <w:shd w:val="clear" w:color="auto" w:fill="auto"/>
            <w:vAlign w:val="center"/>
          </w:tcPr>
          <w:p w:rsidR="00286425" w:rsidRPr="00AD5B08" w:rsidP="009022D1" w14:paraId="72AC4BAD" w14:textId="77777777">
            <w:pPr>
              <w:tabs>
                <w:tab w:val="left" w:pos="360"/>
              </w:tabs>
              <w:rPr>
                <w:rFonts w:cs="Courier New"/>
                <w:color w:val="000000"/>
              </w:rPr>
            </w:pPr>
            <w:r>
              <w:rPr>
                <w:rFonts w:cs="Courier New"/>
                <w:color w:val="000000"/>
              </w:rPr>
              <w:t>Total n</w:t>
            </w:r>
            <w:r w:rsidRPr="00AD5B08">
              <w:rPr>
                <w:rFonts w:cs="Courier New"/>
                <w:color w:val="000000"/>
              </w:rPr>
              <w:t xml:space="preserve">umber of </w:t>
            </w:r>
            <w:r>
              <w:rPr>
                <w:rFonts w:cs="Courier New"/>
                <w:color w:val="000000"/>
              </w:rPr>
              <w:t xml:space="preserve">annual </w:t>
            </w:r>
            <w:r w:rsidRPr="00AD5B08">
              <w:rPr>
                <w:rFonts w:cs="Courier New"/>
                <w:color w:val="000000"/>
              </w:rPr>
              <w:t>responses</w:t>
            </w:r>
          </w:p>
        </w:tc>
        <w:tc>
          <w:tcPr>
            <w:tcW w:w="2250" w:type="dxa"/>
            <w:shd w:val="clear" w:color="auto" w:fill="auto"/>
            <w:vAlign w:val="center"/>
          </w:tcPr>
          <w:p w:rsidR="00286425" w:rsidRPr="00AD5B08" w:rsidP="009022D1" w14:paraId="56E0163F" w14:textId="3D07EFAA">
            <w:pPr>
              <w:contextualSpacing/>
              <w:jc w:val="right"/>
            </w:pPr>
            <w:r>
              <w:t>207</w:t>
            </w:r>
          </w:p>
        </w:tc>
      </w:tr>
      <w:tr w14:paraId="76626FAC" w14:textId="77777777" w:rsidTr="009022D1">
        <w:tblPrEx>
          <w:tblW w:w="9270" w:type="dxa"/>
          <w:tblInd w:w="108" w:type="dxa"/>
          <w:tblLook w:val="04A0"/>
        </w:tblPrEx>
        <w:trPr>
          <w:trHeight w:val="440"/>
        </w:trPr>
        <w:tc>
          <w:tcPr>
            <w:tcW w:w="7020" w:type="dxa"/>
            <w:shd w:val="clear" w:color="auto" w:fill="auto"/>
            <w:vAlign w:val="center"/>
          </w:tcPr>
          <w:p w:rsidR="00286425" w:rsidRPr="00AD5B08" w:rsidP="00AD17DF" w14:paraId="51055DE6" w14:textId="6B581DA0">
            <w:pPr>
              <w:tabs>
                <w:tab w:val="left" w:pos="360"/>
              </w:tabs>
              <w:rPr>
                <w:rFonts w:cs="Courier New"/>
                <w:color w:val="000000"/>
              </w:rPr>
            </w:pPr>
            <w:r>
              <w:rPr>
                <w:rFonts w:cs="Courier New"/>
                <w:color w:val="000000"/>
              </w:rPr>
              <w:t>Annual Labor Burden</w:t>
            </w:r>
          </w:p>
        </w:tc>
        <w:tc>
          <w:tcPr>
            <w:tcW w:w="2250" w:type="dxa"/>
            <w:shd w:val="clear" w:color="auto" w:fill="auto"/>
            <w:vAlign w:val="center"/>
          </w:tcPr>
          <w:p w:rsidR="00286425" w:rsidRPr="00AD5B08" w:rsidP="00AD17DF" w14:paraId="55F014FF" w14:textId="4E46A3C1">
            <w:pPr>
              <w:contextualSpacing/>
              <w:jc w:val="right"/>
            </w:pPr>
            <w:r w:rsidRPr="00AD5B08">
              <w:t>$</w:t>
            </w:r>
            <w:r w:rsidR="00704783">
              <w:t>13,068</w:t>
            </w:r>
          </w:p>
        </w:tc>
      </w:tr>
    </w:tbl>
    <w:p w:rsidR="00286425" w:rsidRPr="0025343B" w:rsidP="00286425" w14:paraId="39630F0C" w14:textId="77777777"/>
    <w:p w:rsidR="005E0A0F" w:rsidP="00D84F2A" w14:paraId="4A6FC464" w14:textId="0FE8A09D">
      <w:pPr>
        <w:pStyle w:val="NormalWeb"/>
        <w:tabs>
          <w:tab w:val="left" w:pos="360"/>
          <w:tab w:val="left" w:pos="720"/>
          <w:tab w:val="left" w:pos="1080"/>
          <w:tab w:val="left" w:pos="1440"/>
        </w:tabs>
        <w:spacing w:before="0" w:beforeAutospacing="0" w:after="0" w:afterAutospacing="0"/>
        <w:rPr>
          <w:u w:val="single"/>
        </w:rPr>
      </w:pPr>
      <w:r>
        <w:t>13.</w:t>
      </w:r>
      <w:r w:rsidR="00424A42">
        <w:t xml:space="preserve">  </w:t>
      </w:r>
      <w:r>
        <w:rPr>
          <w:u w:val="single"/>
        </w:rPr>
        <w:t>Respondent Costs Other Than Burden Hour Costs</w:t>
      </w:r>
    </w:p>
    <w:p w:rsidR="00D84F2A" w:rsidP="00D84F2A" w14:paraId="3CCE0812" w14:textId="77777777">
      <w:pPr>
        <w:pStyle w:val="NormalWeb"/>
        <w:tabs>
          <w:tab w:val="left" w:pos="360"/>
          <w:tab w:val="left" w:pos="720"/>
          <w:tab w:val="left" w:pos="1080"/>
          <w:tab w:val="left" w:pos="1440"/>
        </w:tabs>
        <w:spacing w:before="0" w:beforeAutospacing="0" w:after="0" w:afterAutospacing="0"/>
      </w:pPr>
    </w:p>
    <w:p w:rsidR="001C3F3B" w:rsidP="00D84F2A" w14:paraId="471868EA" w14:textId="386AE763">
      <w:pPr>
        <w:pStyle w:val="NormalWeb"/>
        <w:tabs>
          <w:tab w:val="left" w:pos="360"/>
          <w:tab w:val="left" w:pos="720"/>
          <w:tab w:val="left" w:pos="1080"/>
          <w:tab w:val="left" w:pos="1440"/>
        </w:tabs>
        <w:spacing w:before="0" w:beforeAutospacing="0" w:after="0" w:afterAutospacing="0"/>
      </w:pPr>
      <w:bookmarkStart w:id="14" w:name="cp464"/>
      <w:bookmarkEnd w:id="13"/>
      <w:r>
        <w:tab/>
      </w:r>
      <w:r w:rsidRPr="00270A42" w:rsidR="00921152">
        <w:t>There are no annualized costs to respondents other than the labor burden costs addressed in Section 12 of this document to complete this collection.</w:t>
      </w:r>
    </w:p>
    <w:p w:rsidR="00D84F2A" w:rsidP="00D84F2A" w14:paraId="0E7DB2B3" w14:textId="77777777">
      <w:pPr>
        <w:pStyle w:val="NormalWeb"/>
        <w:tabs>
          <w:tab w:val="left" w:pos="360"/>
          <w:tab w:val="left" w:pos="720"/>
          <w:tab w:val="left" w:pos="1080"/>
          <w:tab w:val="left" w:pos="1440"/>
        </w:tabs>
        <w:spacing w:before="0" w:beforeAutospacing="0" w:after="0" w:afterAutospacing="0"/>
      </w:pPr>
    </w:p>
    <w:p w:rsidR="00D141EB" w:rsidP="00D84F2A" w14:paraId="073D40C4" w14:textId="06D8DCB8">
      <w:pPr>
        <w:pStyle w:val="NormalWeb"/>
        <w:tabs>
          <w:tab w:val="left" w:pos="360"/>
          <w:tab w:val="left" w:pos="720"/>
          <w:tab w:val="left" w:pos="1080"/>
          <w:tab w:val="left" w:pos="1440"/>
        </w:tabs>
        <w:spacing w:before="0" w:beforeAutospacing="0" w:after="0" w:afterAutospacing="0"/>
        <w:rPr>
          <w:u w:val="single"/>
        </w:rPr>
      </w:pPr>
      <w:bookmarkStart w:id="15" w:name="cp466"/>
      <w:bookmarkEnd w:id="14"/>
      <w:r w:rsidRPr="0040702E">
        <w:t>14.</w:t>
      </w:r>
      <w:r w:rsidRPr="0040702E" w:rsidR="00424A42">
        <w:t xml:space="preserve">  </w:t>
      </w:r>
      <w:r w:rsidRPr="0040702E">
        <w:rPr>
          <w:u w:val="single"/>
        </w:rPr>
        <w:t>Cost to the Federal Government</w:t>
      </w:r>
      <w:bookmarkEnd w:id="15"/>
    </w:p>
    <w:p w:rsidR="00921152" w:rsidP="00D84F2A" w14:paraId="5C925D31" w14:textId="1453F03A">
      <w:pPr>
        <w:pStyle w:val="NormalWeb"/>
        <w:tabs>
          <w:tab w:val="left" w:pos="360"/>
          <w:tab w:val="left" w:pos="720"/>
          <w:tab w:val="left" w:pos="1080"/>
          <w:tab w:val="left" w:pos="1440"/>
        </w:tabs>
        <w:spacing w:before="0" w:beforeAutospacing="0" w:after="0" w:afterAutospacing="0"/>
        <w:rPr>
          <w:u w:val="single"/>
        </w:rPr>
      </w:pPr>
    </w:p>
    <w:p w:rsidR="002D7D97" w:rsidP="002D7D97" w14:paraId="59876F14" w14:textId="77777777">
      <w:pPr>
        <w:pStyle w:val="NormalWeb"/>
        <w:spacing w:before="0" w:beforeAutospacing="0" w:after="0" w:afterAutospacing="0"/>
        <w:rPr>
          <w:rFonts w:eastAsiaTheme="minorHAnsi"/>
        </w:rPr>
      </w:pPr>
      <w:r>
        <w:rPr>
          <w:rFonts w:eastAsiaTheme="minorHAnsi"/>
        </w:rPr>
        <w:tab/>
        <w:t xml:space="preserve">a.  </w:t>
      </w:r>
      <w:r w:rsidRPr="002D7D97">
        <w:rPr>
          <w:rFonts w:eastAsiaTheme="minorHAnsi"/>
          <w:u w:val="single"/>
        </w:rPr>
        <w:t>Labor Cost to the Federal Government</w:t>
      </w:r>
    </w:p>
    <w:p w:rsidR="002D7D97" w:rsidP="002D7D97" w14:paraId="3BBD42CF" w14:textId="77777777">
      <w:pPr>
        <w:pStyle w:val="NormalWeb"/>
        <w:spacing w:before="0" w:beforeAutospacing="0" w:after="0" w:afterAutospacing="0"/>
        <w:rPr>
          <w:rFonts w:eastAsiaTheme="minorHAnsi"/>
        </w:rPr>
      </w:pPr>
    </w:p>
    <w:p w:rsidR="008E6ACB" w:rsidP="00921152" w14:paraId="609DA16E" w14:textId="76C96F6A">
      <w:pPr>
        <w:pStyle w:val="NormalWeb"/>
        <w:tabs>
          <w:tab w:val="left" w:pos="360"/>
          <w:tab w:val="left" w:pos="720"/>
          <w:tab w:val="left" w:pos="1080"/>
          <w:tab w:val="left" w:pos="1440"/>
        </w:tabs>
        <w:spacing w:before="0" w:beforeAutospacing="0" w:after="0" w:afterAutospacing="0"/>
      </w:pPr>
      <w:r>
        <w:tab/>
      </w:r>
      <w:r>
        <w:tab/>
        <w:t xml:space="preserve">The estimated Government burden hours and labor costs associated with the information collections covered under OMB Control Number 0704-0187 are summarized in the table below.  These estimates </w:t>
      </w:r>
      <w:r w:rsidRPr="00502E2C">
        <w:t xml:space="preserve">are based on consultations with DoD </w:t>
      </w:r>
      <w:r>
        <w:t>subject matter experts</w:t>
      </w:r>
      <w:r w:rsidRPr="00502E2C">
        <w:t>.</w:t>
      </w:r>
      <w:r w:rsidR="00AB7463">
        <w:t xml:space="preserve"> </w:t>
      </w:r>
    </w:p>
    <w:p w:rsidR="00F92BE3" w:rsidP="00921152" w14:paraId="7FD51B3C" w14:textId="77777777">
      <w:pPr>
        <w:pStyle w:val="NormalWeb"/>
        <w:tabs>
          <w:tab w:val="left" w:pos="360"/>
          <w:tab w:val="left" w:pos="720"/>
          <w:tab w:val="left" w:pos="1080"/>
          <w:tab w:val="left" w:pos="1440"/>
        </w:tabs>
        <w:spacing w:before="0" w:beforeAutospacing="0" w:after="0" w:afterAutospacing="0"/>
      </w:pPr>
    </w:p>
    <w:p w:rsidR="002D7D97" w:rsidP="00921152" w14:paraId="66F4DC5B" w14:textId="2404EBD5">
      <w:pPr>
        <w:pStyle w:val="NormalWeb"/>
        <w:tabs>
          <w:tab w:val="left" w:pos="360"/>
          <w:tab w:val="left" w:pos="720"/>
          <w:tab w:val="left" w:pos="1080"/>
          <w:tab w:val="left" w:pos="1440"/>
        </w:tabs>
        <w:spacing w:before="0" w:beforeAutospacing="0" w:after="0" w:afterAutospacing="0"/>
      </w:pPr>
      <w:r>
        <w:tab/>
      </w:r>
      <w:r>
        <w:tab/>
        <w:t xml:space="preserve">1.  </w:t>
      </w:r>
      <w:r w:rsidRPr="00C245F3">
        <w:rPr>
          <w:u w:val="single"/>
        </w:rPr>
        <w:t>DFARS 252.208-7000(b) and (c)</w:t>
      </w:r>
    </w:p>
    <w:p w:rsidR="002D7D97" w:rsidP="00921152" w14:paraId="610724AA" w14:textId="690DA8EF">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8ACBFFE"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2D7D97" w:rsidRPr="00AD5B08" w:rsidP="002D7D97" w14:paraId="0752A5BC" w14:textId="6692C768">
            <w:pPr>
              <w:spacing w:before="100" w:beforeAutospacing="1" w:after="100" w:afterAutospacing="1" w:line="288" w:lineRule="atLeast"/>
              <w:jc w:val="center"/>
            </w:pPr>
            <w:r>
              <w:t>Labor Cost to the Federal Government</w:t>
            </w:r>
            <w:r w:rsidRPr="00AD5B08">
              <w:t>:  252.2</w:t>
            </w:r>
            <w:r>
              <w:t>08</w:t>
            </w:r>
            <w:r w:rsidRPr="00AD5B08">
              <w:t>-70</w:t>
            </w:r>
            <w:r>
              <w:t>00(b) and (c)</w:t>
            </w:r>
          </w:p>
        </w:tc>
      </w:tr>
      <w:tr w14:paraId="7D13D20B" w14:textId="77777777" w:rsidTr="009022D1">
        <w:tblPrEx>
          <w:tblW w:w="9270" w:type="dxa"/>
          <w:tblInd w:w="108" w:type="dxa"/>
          <w:tblLook w:val="04A0"/>
        </w:tblPrEx>
        <w:trPr>
          <w:trHeight w:val="431"/>
        </w:trPr>
        <w:tc>
          <w:tcPr>
            <w:tcW w:w="7020" w:type="dxa"/>
            <w:shd w:val="clear" w:color="auto" w:fill="auto"/>
            <w:vAlign w:val="center"/>
          </w:tcPr>
          <w:p w:rsidR="002D7D97" w:rsidRPr="00AD5B08" w:rsidP="009022D1" w14:paraId="664E2A92"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2D7D97" w:rsidRPr="00AD5B08" w:rsidP="009022D1" w14:paraId="5FC3FED3" w14:textId="77777777">
            <w:pPr>
              <w:contextualSpacing/>
              <w:jc w:val="right"/>
            </w:pPr>
            <w:r>
              <w:t>152</w:t>
            </w:r>
          </w:p>
        </w:tc>
      </w:tr>
      <w:tr w14:paraId="7B0D08ED" w14:textId="77777777" w:rsidTr="009022D1">
        <w:tblPrEx>
          <w:tblW w:w="9270" w:type="dxa"/>
          <w:tblInd w:w="108" w:type="dxa"/>
          <w:tblLook w:val="04A0"/>
        </w:tblPrEx>
        <w:trPr>
          <w:trHeight w:val="440"/>
        </w:trPr>
        <w:tc>
          <w:tcPr>
            <w:tcW w:w="7020" w:type="dxa"/>
            <w:shd w:val="clear" w:color="auto" w:fill="auto"/>
            <w:vAlign w:val="center"/>
          </w:tcPr>
          <w:p w:rsidR="002D7D97" w:rsidRPr="00AD5B08" w:rsidP="009022D1" w14:paraId="7C6DF7B0"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2D7D97" w:rsidRPr="00AD5B08" w:rsidP="009022D1" w14:paraId="21C41958" w14:textId="4588B3D8">
            <w:pPr>
              <w:contextualSpacing/>
              <w:jc w:val="right"/>
            </w:pPr>
            <w:r>
              <w:t>0.5</w:t>
            </w:r>
          </w:p>
        </w:tc>
      </w:tr>
      <w:tr w14:paraId="5317D22D" w14:textId="77777777" w:rsidTr="009022D1">
        <w:tblPrEx>
          <w:tblW w:w="9270" w:type="dxa"/>
          <w:tblInd w:w="108" w:type="dxa"/>
          <w:tblLook w:val="04A0"/>
        </w:tblPrEx>
        <w:trPr>
          <w:trHeight w:val="431"/>
        </w:trPr>
        <w:tc>
          <w:tcPr>
            <w:tcW w:w="7020" w:type="dxa"/>
            <w:shd w:val="clear" w:color="auto" w:fill="auto"/>
            <w:vAlign w:val="center"/>
          </w:tcPr>
          <w:p w:rsidR="002D7D97" w:rsidRPr="00AD5B08" w:rsidP="009022D1" w14:paraId="3E1C62A2"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002D7D97" w:rsidRPr="00AD5B08" w:rsidP="009022D1" w14:paraId="6200C87A" w14:textId="08CB02BF">
            <w:pPr>
              <w:contextualSpacing/>
              <w:jc w:val="right"/>
            </w:pPr>
            <w:r w:rsidRPr="00AD5B08">
              <w:t>$</w:t>
            </w:r>
            <w:r w:rsidR="00704783">
              <w:t>54</w:t>
            </w:r>
          </w:p>
        </w:tc>
      </w:tr>
      <w:tr w14:paraId="7844BC18" w14:textId="77777777" w:rsidTr="009022D1">
        <w:tblPrEx>
          <w:tblW w:w="9270" w:type="dxa"/>
          <w:tblInd w:w="108" w:type="dxa"/>
          <w:tblLook w:val="04A0"/>
        </w:tblPrEx>
        <w:trPr>
          <w:trHeight w:val="431"/>
        </w:trPr>
        <w:tc>
          <w:tcPr>
            <w:tcW w:w="7020" w:type="dxa"/>
            <w:shd w:val="clear" w:color="auto" w:fill="auto"/>
            <w:vAlign w:val="center"/>
          </w:tcPr>
          <w:p w:rsidR="002D7D97" w:rsidRPr="00AD5B08" w:rsidP="009022D1" w14:paraId="53E6EABA" w14:textId="6E97867B">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2D7D97" w:rsidRPr="00AD5B08" w:rsidP="009022D1" w14:paraId="5CC7CE5D" w14:textId="47D43587">
            <w:pPr>
              <w:contextualSpacing/>
              <w:jc w:val="right"/>
            </w:pPr>
            <w:r>
              <w:t>$</w:t>
            </w:r>
            <w:r w:rsidR="00704783">
              <w:t>27</w:t>
            </w:r>
          </w:p>
        </w:tc>
      </w:tr>
      <w:tr w14:paraId="42662698" w14:textId="77777777" w:rsidTr="009022D1">
        <w:tblPrEx>
          <w:tblW w:w="9270" w:type="dxa"/>
          <w:tblInd w:w="108" w:type="dxa"/>
          <w:tblLook w:val="04A0"/>
        </w:tblPrEx>
        <w:trPr>
          <w:trHeight w:val="431"/>
        </w:trPr>
        <w:tc>
          <w:tcPr>
            <w:tcW w:w="7020" w:type="dxa"/>
            <w:shd w:val="clear" w:color="auto" w:fill="auto"/>
            <w:vAlign w:val="center"/>
          </w:tcPr>
          <w:p w:rsidR="002D7D97" w:rsidP="005050F7" w14:paraId="7FF0DDA6" w14:textId="27B55701">
            <w:pPr>
              <w:tabs>
                <w:tab w:val="left" w:pos="360"/>
              </w:tabs>
              <w:rPr>
                <w:rFonts w:cs="Courier New"/>
                <w:color w:val="000000"/>
              </w:rPr>
            </w:pPr>
            <w:r>
              <w:rPr>
                <w:rFonts w:cs="Courier New"/>
                <w:color w:val="000000"/>
              </w:rPr>
              <w:t xml:space="preserve">Total </w:t>
            </w:r>
            <w:r w:rsidR="005050F7">
              <w:rPr>
                <w:rFonts w:cs="Courier New"/>
                <w:color w:val="000000"/>
              </w:rPr>
              <w:t>c</w:t>
            </w:r>
            <w:r>
              <w:rPr>
                <w:rFonts w:cs="Courier New"/>
                <w:color w:val="000000"/>
              </w:rPr>
              <w:t>ost</w:t>
            </w:r>
          </w:p>
        </w:tc>
        <w:tc>
          <w:tcPr>
            <w:tcW w:w="2250" w:type="dxa"/>
            <w:shd w:val="clear" w:color="auto" w:fill="auto"/>
            <w:vAlign w:val="center"/>
          </w:tcPr>
          <w:p w:rsidR="002D7D97" w:rsidP="003F67AC" w14:paraId="5674301A" w14:textId="6EC6D4E7">
            <w:pPr>
              <w:contextualSpacing/>
              <w:jc w:val="right"/>
            </w:pPr>
            <w:r>
              <w:t>$</w:t>
            </w:r>
            <w:r w:rsidR="00704783">
              <w:t>4,104</w:t>
            </w:r>
          </w:p>
        </w:tc>
      </w:tr>
    </w:tbl>
    <w:p w:rsidR="002D7D97" w:rsidP="00921152" w14:paraId="4C16B79C" w14:textId="44BFE2D7">
      <w:pPr>
        <w:pStyle w:val="NormalWeb"/>
        <w:tabs>
          <w:tab w:val="left" w:pos="360"/>
          <w:tab w:val="left" w:pos="720"/>
          <w:tab w:val="left" w:pos="1080"/>
          <w:tab w:val="left" w:pos="1440"/>
        </w:tabs>
        <w:spacing w:before="0" w:beforeAutospacing="0" w:after="0" w:afterAutospacing="0"/>
      </w:pPr>
    </w:p>
    <w:p w:rsidR="00E81354" w:rsidP="00D84F2A" w14:paraId="2DAC140B" w14:textId="3B52AFE5">
      <w:pPr>
        <w:pStyle w:val="NormalWeb"/>
        <w:tabs>
          <w:tab w:val="left" w:pos="360"/>
          <w:tab w:val="left" w:pos="720"/>
          <w:tab w:val="left" w:pos="1080"/>
          <w:tab w:val="left" w:pos="1440"/>
        </w:tabs>
        <w:spacing w:before="0" w:beforeAutospacing="0" w:after="0" w:afterAutospacing="0"/>
      </w:pPr>
      <w:r>
        <w:tab/>
      </w:r>
      <w:r>
        <w:tab/>
      </w:r>
      <w:r w:rsidR="0010023D">
        <w:t>2</w:t>
      </w:r>
      <w:r>
        <w:t xml:space="preserve">.  </w:t>
      </w:r>
      <w:r w:rsidRPr="000D422C">
        <w:rPr>
          <w:u w:val="single"/>
        </w:rPr>
        <w:t>DFARS 252.235-7000(f) and 252.235-7001(e)</w:t>
      </w:r>
    </w:p>
    <w:p w:rsidR="00F524E8" w:rsidP="00F524E8" w14:paraId="5BA843D8" w14:textId="77777777">
      <w:pPr>
        <w:pStyle w:val="NormalWeb"/>
        <w:tabs>
          <w:tab w:val="left" w:pos="360"/>
          <w:tab w:val="left" w:pos="720"/>
          <w:tab w:val="left" w:pos="1080"/>
          <w:tab w:val="left" w:pos="1440"/>
        </w:tabs>
        <w:spacing w:before="0" w:beforeAutospacing="0" w:after="0" w:afterAutospacing="0"/>
        <w:rPr>
          <w:rFonts w:eastAsia="+mn-ea"/>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04F6583"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F524E8" w:rsidRPr="00AD5B08" w:rsidP="00F524E8" w14:paraId="613F9BF8" w14:textId="6E39AD11">
            <w:pPr>
              <w:spacing w:before="100" w:beforeAutospacing="1" w:after="100" w:afterAutospacing="1" w:line="288" w:lineRule="atLeast"/>
              <w:jc w:val="center"/>
            </w:pPr>
            <w:r>
              <w:t xml:space="preserve">Labor Cost to the Federal Government:  </w:t>
            </w:r>
            <w:r w:rsidRPr="00A165D4">
              <w:t>252.235-7000</w:t>
            </w:r>
            <w:r>
              <w:t>(f)</w:t>
            </w:r>
            <w:r w:rsidRPr="00A165D4">
              <w:t>/</w:t>
            </w:r>
            <w:r>
              <w:t>-</w:t>
            </w:r>
            <w:r w:rsidRPr="00A165D4">
              <w:t>7001</w:t>
            </w:r>
            <w:r>
              <w:t>(e)</w:t>
            </w:r>
          </w:p>
        </w:tc>
      </w:tr>
      <w:tr w14:paraId="716F448D" w14:textId="77777777" w:rsidTr="004231BA">
        <w:tblPrEx>
          <w:tblW w:w="9270" w:type="dxa"/>
          <w:tblInd w:w="108" w:type="dxa"/>
          <w:tblLook w:val="04A0"/>
        </w:tblPrEx>
        <w:trPr>
          <w:trHeight w:val="431"/>
        </w:trPr>
        <w:tc>
          <w:tcPr>
            <w:tcW w:w="7020" w:type="dxa"/>
            <w:shd w:val="clear" w:color="auto" w:fill="auto"/>
            <w:vAlign w:val="center"/>
          </w:tcPr>
          <w:p w:rsidR="00F524E8" w:rsidRPr="00AD5B08" w:rsidP="009022D1" w14:paraId="60F64C6C"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F524E8" w:rsidRPr="00AD5B08" w:rsidP="009022D1" w14:paraId="63DEB269" w14:textId="6EA4D8EA">
            <w:pPr>
              <w:contextualSpacing/>
              <w:jc w:val="right"/>
            </w:pPr>
            <w:r>
              <w:t>20</w:t>
            </w:r>
          </w:p>
        </w:tc>
      </w:tr>
      <w:tr w14:paraId="4D3C57C3" w14:textId="77777777" w:rsidTr="004231BA">
        <w:tblPrEx>
          <w:tblW w:w="9270" w:type="dxa"/>
          <w:tblInd w:w="108" w:type="dxa"/>
          <w:tblLook w:val="04A0"/>
        </w:tblPrEx>
        <w:trPr>
          <w:trHeight w:val="440"/>
        </w:trPr>
        <w:tc>
          <w:tcPr>
            <w:tcW w:w="7020" w:type="dxa"/>
            <w:shd w:val="clear" w:color="auto" w:fill="auto"/>
            <w:vAlign w:val="center"/>
          </w:tcPr>
          <w:p w:rsidR="00F524E8" w:rsidRPr="00AD5B08" w:rsidP="009022D1" w14:paraId="54A5D054"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F524E8" w:rsidRPr="00AD5B08" w:rsidP="009022D1" w14:paraId="78361123" w14:textId="4522846A">
            <w:pPr>
              <w:contextualSpacing/>
              <w:jc w:val="right"/>
            </w:pPr>
            <w:r>
              <w:t>1</w:t>
            </w:r>
          </w:p>
        </w:tc>
      </w:tr>
      <w:tr w14:paraId="68B87C6D" w14:textId="77777777" w:rsidTr="004231BA">
        <w:tblPrEx>
          <w:tblW w:w="9270" w:type="dxa"/>
          <w:tblInd w:w="108" w:type="dxa"/>
          <w:tblLook w:val="04A0"/>
        </w:tblPrEx>
        <w:trPr>
          <w:trHeight w:val="431"/>
        </w:trPr>
        <w:tc>
          <w:tcPr>
            <w:tcW w:w="7020" w:type="dxa"/>
            <w:shd w:val="clear" w:color="auto" w:fill="auto"/>
            <w:vAlign w:val="center"/>
          </w:tcPr>
          <w:p w:rsidR="00F524E8" w:rsidRPr="00AD5B08" w:rsidP="009022D1" w14:paraId="1EFFAAFC" w14:textId="77777777">
            <w:pPr>
              <w:tabs>
                <w:tab w:val="left" w:pos="360"/>
              </w:tabs>
              <w:rPr>
                <w:rFonts w:cs="Courier New"/>
                <w:color w:val="000000"/>
              </w:rPr>
            </w:pPr>
            <w:r w:rsidRPr="00AD5B08">
              <w:rPr>
                <w:rFonts w:cs="Courier New"/>
                <w:color w:val="000000"/>
              </w:rPr>
              <w:t>Cost per hour (hourly wage)</w:t>
            </w:r>
          </w:p>
        </w:tc>
        <w:tc>
          <w:tcPr>
            <w:tcW w:w="2250" w:type="dxa"/>
            <w:shd w:val="clear" w:color="auto" w:fill="auto"/>
            <w:vAlign w:val="center"/>
          </w:tcPr>
          <w:p w:rsidR="00F524E8" w:rsidRPr="00AD5B08" w:rsidP="009022D1" w14:paraId="514F428A" w14:textId="5D301596">
            <w:pPr>
              <w:contextualSpacing/>
              <w:jc w:val="right"/>
            </w:pPr>
            <w:r w:rsidRPr="00AD5B08">
              <w:t>$</w:t>
            </w:r>
            <w:r w:rsidR="0071483D">
              <w:t>54</w:t>
            </w:r>
          </w:p>
        </w:tc>
      </w:tr>
      <w:tr w14:paraId="5F7E1E75" w14:textId="77777777" w:rsidTr="004231BA">
        <w:tblPrEx>
          <w:tblW w:w="9270" w:type="dxa"/>
          <w:tblInd w:w="108" w:type="dxa"/>
          <w:tblLook w:val="04A0"/>
        </w:tblPrEx>
        <w:trPr>
          <w:trHeight w:val="431"/>
        </w:trPr>
        <w:tc>
          <w:tcPr>
            <w:tcW w:w="7020" w:type="dxa"/>
            <w:shd w:val="clear" w:color="auto" w:fill="auto"/>
            <w:vAlign w:val="center"/>
          </w:tcPr>
          <w:p w:rsidR="00F524E8" w:rsidRPr="00AD5B08" w:rsidP="009022D1" w14:paraId="088A48B4" w14:textId="0C6DB903">
            <w:pPr>
              <w:tabs>
                <w:tab w:val="left" w:pos="360"/>
              </w:tabs>
              <w:rPr>
                <w:rFonts w:cs="Courier New"/>
                <w:color w:val="000000"/>
              </w:rPr>
            </w:pPr>
            <w:r>
              <w:rPr>
                <w:rFonts w:cs="Courier New"/>
                <w:color w:val="000000"/>
              </w:rPr>
              <w:t>Cost</w:t>
            </w:r>
            <w:r>
              <w:rPr>
                <w:rFonts w:cs="Courier New"/>
                <w:color w:val="000000"/>
              </w:rPr>
              <w:t xml:space="preserve"> per response</w:t>
            </w:r>
          </w:p>
        </w:tc>
        <w:tc>
          <w:tcPr>
            <w:tcW w:w="2250" w:type="dxa"/>
            <w:shd w:val="clear" w:color="auto" w:fill="auto"/>
            <w:vAlign w:val="center"/>
          </w:tcPr>
          <w:p w:rsidR="00F524E8" w:rsidRPr="00AD5B08" w:rsidP="009022D1" w14:paraId="3C13D278" w14:textId="1966396A">
            <w:pPr>
              <w:contextualSpacing/>
              <w:jc w:val="right"/>
            </w:pPr>
            <w:r>
              <w:t>$</w:t>
            </w:r>
            <w:r w:rsidR="0071483D">
              <w:t>54</w:t>
            </w:r>
          </w:p>
        </w:tc>
      </w:tr>
      <w:tr w14:paraId="2DCF7E22" w14:textId="77777777" w:rsidTr="004231BA">
        <w:tblPrEx>
          <w:tblW w:w="9270" w:type="dxa"/>
          <w:tblInd w:w="108" w:type="dxa"/>
          <w:tblLook w:val="04A0"/>
        </w:tblPrEx>
        <w:trPr>
          <w:trHeight w:val="431"/>
        </w:trPr>
        <w:tc>
          <w:tcPr>
            <w:tcW w:w="7020" w:type="dxa"/>
            <w:shd w:val="clear" w:color="auto" w:fill="auto"/>
            <w:vAlign w:val="center"/>
          </w:tcPr>
          <w:p w:rsidR="00F524E8" w:rsidP="009022D1" w14:paraId="046358AE" w14:textId="79A0297E">
            <w:pPr>
              <w:tabs>
                <w:tab w:val="left" w:pos="360"/>
              </w:tabs>
              <w:rPr>
                <w:rFonts w:cs="Courier New"/>
                <w:color w:val="000000"/>
              </w:rPr>
            </w:pPr>
            <w:r>
              <w:rPr>
                <w:rFonts w:cs="Courier New"/>
                <w:color w:val="000000"/>
              </w:rPr>
              <w:t>Total Cost</w:t>
            </w:r>
          </w:p>
        </w:tc>
        <w:tc>
          <w:tcPr>
            <w:tcW w:w="2250" w:type="dxa"/>
            <w:shd w:val="clear" w:color="auto" w:fill="auto"/>
            <w:vAlign w:val="center"/>
          </w:tcPr>
          <w:p w:rsidR="00F524E8" w:rsidP="009022D1" w14:paraId="724DCD72" w14:textId="590F1149">
            <w:pPr>
              <w:contextualSpacing/>
              <w:jc w:val="right"/>
            </w:pPr>
            <w:r>
              <w:t>$</w:t>
            </w:r>
            <w:r w:rsidR="002914B8">
              <w:t>1,080</w:t>
            </w:r>
          </w:p>
        </w:tc>
      </w:tr>
    </w:tbl>
    <w:p w:rsidR="00F524E8" w:rsidP="00F524E8" w14:paraId="0C26B19A" w14:textId="77777777">
      <w:pPr>
        <w:pStyle w:val="NormalWeb"/>
        <w:tabs>
          <w:tab w:val="left" w:pos="360"/>
          <w:tab w:val="left" w:pos="720"/>
          <w:tab w:val="left" w:pos="1080"/>
          <w:tab w:val="left" w:pos="1440"/>
        </w:tabs>
        <w:spacing w:before="0" w:beforeAutospacing="0" w:after="0" w:afterAutospacing="0"/>
      </w:pPr>
    </w:p>
    <w:p w:rsidR="00E81354" w:rsidP="00D84F2A" w14:paraId="4462A485" w14:textId="661AADB4">
      <w:pPr>
        <w:pStyle w:val="NormalWeb"/>
        <w:tabs>
          <w:tab w:val="left" w:pos="360"/>
          <w:tab w:val="left" w:pos="720"/>
          <w:tab w:val="left" w:pos="1080"/>
          <w:tab w:val="left" w:pos="1440"/>
        </w:tabs>
        <w:spacing w:before="0" w:beforeAutospacing="0" w:after="0" w:afterAutospacing="0"/>
        <w:rPr>
          <w:u w:val="single"/>
        </w:rPr>
      </w:pPr>
      <w:r>
        <w:tab/>
      </w:r>
      <w:r>
        <w:tab/>
      </w:r>
      <w:r>
        <w:tab/>
      </w:r>
      <w:r w:rsidR="0010023D">
        <w:t>3</w:t>
      </w:r>
      <w:r>
        <w:t xml:space="preserve">.  </w:t>
      </w:r>
      <w:r w:rsidRPr="0098445A" w:rsidR="002D454E">
        <w:rPr>
          <w:u w:val="single"/>
        </w:rPr>
        <w:t>DFARS 252.235-7003(b</w:t>
      </w:r>
      <w:r w:rsidR="002D454E">
        <w:rPr>
          <w:u w:val="single"/>
        </w:rPr>
        <w:t>).</w:t>
      </w:r>
    </w:p>
    <w:p w:rsidR="002D454E" w:rsidP="002D454E" w14:paraId="42527A5A"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6C95E48" w14:textId="77777777" w:rsidTr="009022D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2D454E" w:rsidRPr="00AD5B08" w:rsidP="002D454E" w14:paraId="712C97D3" w14:textId="637982F9">
            <w:pPr>
              <w:spacing w:before="100" w:beforeAutospacing="1" w:after="100" w:afterAutospacing="1" w:line="288" w:lineRule="atLeast"/>
              <w:jc w:val="center"/>
            </w:pPr>
            <w:r>
              <w:t>Labor Cost to the Federal Government:  252.235-7003</w:t>
            </w:r>
          </w:p>
        </w:tc>
      </w:tr>
      <w:tr w14:paraId="5363D426" w14:textId="77777777" w:rsidTr="004231BA">
        <w:tblPrEx>
          <w:tblW w:w="9270" w:type="dxa"/>
          <w:tblInd w:w="108" w:type="dxa"/>
          <w:tblLook w:val="04A0"/>
        </w:tblPrEx>
        <w:trPr>
          <w:trHeight w:val="431"/>
        </w:trPr>
        <w:tc>
          <w:tcPr>
            <w:tcW w:w="7020" w:type="dxa"/>
            <w:shd w:val="clear" w:color="auto" w:fill="auto"/>
            <w:vAlign w:val="center"/>
          </w:tcPr>
          <w:p w:rsidR="002D454E" w:rsidRPr="00AD5B08" w:rsidP="009022D1" w14:paraId="0632C7E7" w14:textId="77777777">
            <w:pPr>
              <w:tabs>
                <w:tab w:val="left" w:pos="360"/>
              </w:tabs>
              <w:rPr>
                <w:rFonts w:cs="Courier New"/>
                <w:color w:val="000000"/>
              </w:rPr>
            </w:pPr>
            <w:r w:rsidRPr="00AD5B08">
              <w:rPr>
                <w:rFonts w:cs="Courier New"/>
                <w:color w:val="000000"/>
              </w:rPr>
              <w:t xml:space="preserve">Number of </w:t>
            </w:r>
            <w:r>
              <w:rPr>
                <w:rFonts w:cs="Courier New"/>
                <w:color w:val="000000"/>
              </w:rPr>
              <w:t xml:space="preserve">total annual </w:t>
            </w:r>
            <w:r w:rsidRPr="00AD5B08">
              <w:rPr>
                <w:rFonts w:cs="Courier New"/>
                <w:color w:val="000000"/>
              </w:rPr>
              <w:t>responses</w:t>
            </w:r>
          </w:p>
        </w:tc>
        <w:tc>
          <w:tcPr>
            <w:tcW w:w="2250" w:type="dxa"/>
            <w:shd w:val="clear" w:color="auto" w:fill="auto"/>
            <w:vAlign w:val="center"/>
          </w:tcPr>
          <w:p w:rsidR="002D454E" w:rsidRPr="00AD5B08" w:rsidP="009022D1" w14:paraId="652B90EE" w14:textId="0EACCAE8">
            <w:pPr>
              <w:contextualSpacing/>
              <w:jc w:val="right"/>
            </w:pPr>
            <w:r>
              <w:t>35</w:t>
            </w:r>
          </w:p>
        </w:tc>
      </w:tr>
      <w:tr w14:paraId="05DAE8B4" w14:textId="77777777" w:rsidTr="004231BA">
        <w:tblPrEx>
          <w:tblW w:w="9270" w:type="dxa"/>
          <w:tblInd w:w="108" w:type="dxa"/>
          <w:tblLook w:val="04A0"/>
        </w:tblPrEx>
        <w:trPr>
          <w:trHeight w:val="440"/>
        </w:trPr>
        <w:tc>
          <w:tcPr>
            <w:tcW w:w="7020" w:type="dxa"/>
            <w:shd w:val="clear" w:color="auto" w:fill="auto"/>
            <w:vAlign w:val="center"/>
          </w:tcPr>
          <w:p w:rsidR="002D454E" w:rsidRPr="00AD5B08" w:rsidP="009022D1" w14:paraId="37CE9FE7" w14:textId="77777777">
            <w:pPr>
              <w:tabs>
                <w:tab w:val="left" w:pos="360"/>
              </w:tabs>
              <w:rPr>
                <w:rFonts w:cs="Courier New"/>
                <w:color w:val="000000"/>
              </w:rPr>
            </w:pPr>
            <w:r w:rsidRPr="00AD5B08">
              <w:rPr>
                <w:rFonts w:cs="Courier New"/>
                <w:color w:val="000000"/>
              </w:rPr>
              <w:t>Hours per response</w:t>
            </w:r>
          </w:p>
        </w:tc>
        <w:tc>
          <w:tcPr>
            <w:tcW w:w="2250" w:type="dxa"/>
            <w:shd w:val="clear" w:color="auto" w:fill="auto"/>
            <w:vAlign w:val="center"/>
          </w:tcPr>
          <w:p w:rsidR="002D454E" w:rsidRPr="00AD5B08" w:rsidP="009022D1" w14:paraId="0CD9428E" w14:textId="77777777">
            <w:pPr>
              <w:contextualSpacing/>
              <w:jc w:val="right"/>
            </w:pPr>
            <w:r>
              <w:t>2</w:t>
            </w:r>
          </w:p>
        </w:tc>
      </w:tr>
      <w:tr w14:paraId="1EE8D375" w14:textId="77777777" w:rsidTr="004231BA">
        <w:tblPrEx>
          <w:tblW w:w="9270" w:type="dxa"/>
          <w:tblInd w:w="108" w:type="dxa"/>
          <w:tblLook w:val="04A0"/>
        </w:tblPrEx>
        <w:trPr>
          <w:trHeight w:val="431"/>
        </w:trPr>
        <w:tc>
          <w:tcPr>
            <w:tcW w:w="7020" w:type="dxa"/>
            <w:shd w:val="clear" w:color="auto" w:fill="auto"/>
            <w:vAlign w:val="center"/>
          </w:tcPr>
          <w:p w:rsidR="002D454E" w:rsidRPr="00AD5B08" w:rsidP="002D454E" w14:paraId="3A1DEDD3" w14:textId="6D201F1D">
            <w:pPr>
              <w:tabs>
                <w:tab w:val="left" w:pos="360"/>
              </w:tabs>
              <w:rPr>
                <w:rFonts w:cs="Courier New"/>
                <w:color w:val="000000"/>
              </w:rPr>
            </w:pPr>
            <w:r w:rsidRPr="00AD5B08">
              <w:rPr>
                <w:rFonts w:cs="Courier New"/>
                <w:color w:val="000000"/>
              </w:rPr>
              <w:t xml:space="preserve">Cost per </w:t>
            </w:r>
            <w:r>
              <w:rPr>
                <w:rFonts w:cs="Courier New"/>
                <w:color w:val="000000"/>
              </w:rPr>
              <w:t>hour (hourly wage)</w:t>
            </w:r>
          </w:p>
        </w:tc>
        <w:tc>
          <w:tcPr>
            <w:tcW w:w="2250" w:type="dxa"/>
            <w:shd w:val="clear" w:color="auto" w:fill="auto"/>
            <w:vAlign w:val="center"/>
          </w:tcPr>
          <w:p w:rsidR="002D454E" w:rsidRPr="00AD5B08" w:rsidP="009022D1" w14:paraId="2939867B" w14:textId="057DC1F9">
            <w:pPr>
              <w:contextualSpacing/>
              <w:jc w:val="right"/>
            </w:pPr>
            <w:r w:rsidRPr="00AD5B08">
              <w:t>$</w:t>
            </w:r>
            <w:r w:rsidR="0071483D">
              <w:t>54</w:t>
            </w:r>
          </w:p>
        </w:tc>
      </w:tr>
      <w:tr w14:paraId="62421D52" w14:textId="77777777" w:rsidTr="004231BA">
        <w:tblPrEx>
          <w:tblW w:w="9270" w:type="dxa"/>
          <w:tblInd w:w="108" w:type="dxa"/>
          <w:tblLook w:val="04A0"/>
        </w:tblPrEx>
        <w:trPr>
          <w:trHeight w:val="431"/>
        </w:trPr>
        <w:tc>
          <w:tcPr>
            <w:tcW w:w="7020" w:type="dxa"/>
            <w:shd w:val="clear" w:color="auto" w:fill="auto"/>
            <w:vAlign w:val="center"/>
          </w:tcPr>
          <w:p w:rsidR="002D454E" w:rsidRPr="00AD5B08" w:rsidP="009022D1" w14:paraId="650500E0" w14:textId="0A9F276F">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2D454E" w:rsidRPr="00AD5B08" w:rsidP="009022D1" w14:paraId="0BFF7542" w14:textId="4BF1FB04">
            <w:pPr>
              <w:contextualSpacing/>
              <w:jc w:val="right"/>
            </w:pPr>
            <w:r>
              <w:t>$</w:t>
            </w:r>
            <w:r w:rsidR="0071483D">
              <w:t>108</w:t>
            </w:r>
          </w:p>
        </w:tc>
      </w:tr>
      <w:tr w14:paraId="528EB30B" w14:textId="77777777" w:rsidTr="004231BA">
        <w:tblPrEx>
          <w:tblW w:w="9270" w:type="dxa"/>
          <w:tblInd w:w="108" w:type="dxa"/>
          <w:tblLook w:val="04A0"/>
        </w:tblPrEx>
        <w:trPr>
          <w:trHeight w:val="431"/>
        </w:trPr>
        <w:tc>
          <w:tcPr>
            <w:tcW w:w="7020" w:type="dxa"/>
            <w:shd w:val="clear" w:color="auto" w:fill="auto"/>
            <w:vAlign w:val="center"/>
          </w:tcPr>
          <w:p w:rsidR="002D454E" w:rsidP="009022D1" w14:paraId="1D6BC369" w14:textId="2A9DFA4A">
            <w:pPr>
              <w:tabs>
                <w:tab w:val="left" w:pos="360"/>
              </w:tabs>
              <w:rPr>
                <w:rFonts w:cs="Courier New"/>
                <w:color w:val="000000"/>
              </w:rPr>
            </w:pPr>
            <w:r>
              <w:rPr>
                <w:rFonts w:cs="Courier New"/>
                <w:color w:val="000000"/>
              </w:rPr>
              <w:t>Total Cost</w:t>
            </w:r>
          </w:p>
        </w:tc>
        <w:tc>
          <w:tcPr>
            <w:tcW w:w="2250" w:type="dxa"/>
            <w:shd w:val="clear" w:color="auto" w:fill="auto"/>
            <w:vAlign w:val="center"/>
          </w:tcPr>
          <w:p w:rsidR="002D454E" w:rsidP="009022D1" w14:paraId="4A3446D8" w14:textId="4FE50B74">
            <w:pPr>
              <w:contextualSpacing/>
              <w:jc w:val="right"/>
            </w:pPr>
            <w:r>
              <w:t>$</w:t>
            </w:r>
            <w:r w:rsidR="00704783">
              <w:t>3,780</w:t>
            </w:r>
          </w:p>
        </w:tc>
      </w:tr>
    </w:tbl>
    <w:p w:rsidR="002D454E" w:rsidP="002D454E" w14:paraId="4777A063" w14:textId="77777777">
      <w:pPr>
        <w:pStyle w:val="NormalWeb"/>
        <w:tabs>
          <w:tab w:val="left" w:pos="360"/>
          <w:tab w:val="left" w:pos="720"/>
          <w:tab w:val="left" w:pos="1080"/>
          <w:tab w:val="left" w:pos="1440"/>
        </w:tabs>
        <w:spacing w:before="0" w:beforeAutospacing="0" w:after="0" w:afterAutospacing="0"/>
      </w:pPr>
    </w:p>
    <w:p w:rsidR="00E81354" w:rsidP="00D84F2A" w14:paraId="0C5A8159" w14:textId="7629AC66">
      <w:pPr>
        <w:pStyle w:val="NormalWeb"/>
        <w:tabs>
          <w:tab w:val="left" w:pos="360"/>
          <w:tab w:val="left" w:pos="720"/>
          <w:tab w:val="left" w:pos="1080"/>
          <w:tab w:val="left" w:pos="1440"/>
        </w:tabs>
        <w:spacing w:before="0" w:beforeAutospacing="0" w:after="0" w:afterAutospacing="0"/>
      </w:pPr>
      <w:r>
        <w:tab/>
      </w:r>
      <w:r>
        <w:tab/>
      </w:r>
      <w:r>
        <w:tab/>
      </w:r>
      <w:r w:rsidR="0010023D">
        <w:t>4</w:t>
      </w:r>
      <w:r>
        <w:t xml:space="preserve">.  </w:t>
      </w:r>
      <w:r w:rsidRPr="004F6140">
        <w:rPr>
          <w:u w:val="single"/>
        </w:rPr>
        <w:t>Total Government Burden for OMB Control Number 0704-0187</w:t>
      </w:r>
    </w:p>
    <w:p w:rsidR="00E81354" w:rsidP="00D84F2A" w14:paraId="6D134907" w14:textId="7777777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18584D" w14:textId="77777777" w:rsidTr="00D007A7">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E6ACB" w:rsidP="00607340" w14:paraId="72A34844" w14:textId="2343BBE2">
            <w:pPr>
              <w:pStyle w:val="NormalWeb"/>
              <w:spacing w:before="0" w:beforeAutospacing="0" w:after="0" w:afterAutospacing="0"/>
              <w:jc w:val="center"/>
            </w:pPr>
            <w:r>
              <w:t>Overall Labor Burden to the Federal Government</w:t>
            </w:r>
            <w:r>
              <w:t xml:space="preserve">: </w:t>
            </w:r>
            <w:r w:rsidRPr="00714EF1">
              <w:t xml:space="preserve">OMB Control </w:t>
            </w:r>
            <w:r w:rsidRPr="00714EF1" w:rsidR="00704783">
              <w:t>Number</w:t>
            </w:r>
            <w:r w:rsidRPr="00714EF1">
              <w:t xml:space="preserve"> 0704-0187</w:t>
            </w:r>
          </w:p>
        </w:tc>
      </w:tr>
      <w:tr w14:paraId="483B0045" w14:textId="77777777" w:rsidTr="004231BA">
        <w:tblPrEx>
          <w:tblW w:w="9270" w:type="dxa"/>
          <w:tblInd w:w="108" w:type="dxa"/>
          <w:tblLook w:val="04A0"/>
        </w:tblPrEx>
        <w:trPr>
          <w:trHeight w:val="431"/>
        </w:trPr>
        <w:tc>
          <w:tcPr>
            <w:tcW w:w="7020" w:type="dxa"/>
            <w:shd w:val="clear" w:color="auto" w:fill="auto"/>
            <w:vAlign w:val="center"/>
          </w:tcPr>
          <w:p w:rsidR="008E6ACB" w:rsidRPr="00484C2F" w:rsidP="00D007A7" w14:paraId="2A008F10" w14:textId="5905C620">
            <w:pPr>
              <w:tabs>
                <w:tab w:val="left" w:pos="360"/>
              </w:tabs>
              <w:rPr>
                <w:rFonts w:cs="Courier New"/>
                <w:color w:val="000000"/>
              </w:rPr>
            </w:pPr>
            <w:r>
              <w:rPr>
                <w:rFonts w:cs="Courier New"/>
                <w:color w:val="000000"/>
              </w:rPr>
              <w:t>Total number of annual responses</w:t>
            </w:r>
          </w:p>
        </w:tc>
        <w:tc>
          <w:tcPr>
            <w:tcW w:w="2250" w:type="dxa"/>
            <w:shd w:val="clear" w:color="auto" w:fill="auto"/>
            <w:vAlign w:val="center"/>
          </w:tcPr>
          <w:p w:rsidR="008E6ACB" w:rsidRPr="00484C2F" w:rsidP="003F67AC" w14:paraId="727D33D9" w14:textId="788B915C">
            <w:pPr>
              <w:pStyle w:val="NormalWeb"/>
              <w:spacing w:before="0" w:beforeAutospacing="0" w:after="0" w:afterAutospacing="0"/>
              <w:contextualSpacing/>
              <w:jc w:val="right"/>
            </w:pPr>
            <w:r>
              <w:t>207</w:t>
            </w:r>
          </w:p>
        </w:tc>
      </w:tr>
      <w:tr w14:paraId="0EE623BA" w14:textId="77777777" w:rsidTr="004231BA">
        <w:tblPrEx>
          <w:tblW w:w="9270" w:type="dxa"/>
          <w:tblInd w:w="108" w:type="dxa"/>
          <w:tblLook w:val="04A0"/>
        </w:tblPrEx>
        <w:trPr>
          <w:trHeight w:val="440"/>
        </w:trPr>
        <w:tc>
          <w:tcPr>
            <w:tcW w:w="7020" w:type="dxa"/>
            <w:shd w:val="clear" w:color="auto" w:fill="auto"/>
            <w:vAlign w:val="center"/>
          </w:tcPr>
          <w:p w:rsidR="008E6ACB" w:rsidRPr="00484C2F" w:rsidP="00D007A7" w14:paraId="1A863B66" w14:textId="3415C926">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8E6ACB" w:rsidRPr="00484C2F" w:rsidP="00FC13B6" w14:paraId="2AA173D9" w14:textId="361D80FA">
            <w:pPr>
              <w:pStyle w:val="NormalWeb"/>
              <w:spacing w:before="0" w:beforeAutospacing="0" w:after="0" w:afterAutospacing="0"/>
              <w:contextualSpacing/>
              <w:jc w:val="right"/>
            </w:pPr>
            <w:r>
              <w:t>$</w:t>
            </w:r>
            <w:r w:rsidR="00704783">
              <w:t>8,964</w:t>
            </w:r>
          </w:p>
        </w:tc>
      </w:tr>
    </w:tbl>
    <w:p w:rsidR="008E6ACB" w:rsidP="00D84F2A" w14:paraId="45B3F839" w14:textId="1FEE44FA">
      <w:pPr>
        <w:pStyle w:val="NormalWeb"/>
        <w:tabs>
          <w:tab w:val="left" w:pos="360"/>
          <w:tab w:val="left" w:pos="720"/>
          <w:tab w:val="left" w:pos="1080"/>
          <w:tab w:val="left" w:pos="1440"/>
        </w:tabs>
        <w:spacing w:before="0" w:beforeAutospacing="0" w:after="0" w:afterAutospacing="0"/>
      </w:pPr>
    </w:p>
    <w:p w:rsidR="001F22FD" w14:paraId="68B8B1C7" w14:textId="77777777">
      <w:r>
        <w:br w:type="page"/>
      </w:r>
    </w:p>
    <w:p w:rsidR="00607340" w:rsidP="00D84F2A" w14:paraId="12D8ED5C" w14:textId="3A6FA925">
      <w:pPr>
        <w:pStyle w:val="NormalWeb"/>
        <w:tabs>
          <w:tab w:val="left" w:pos="360"/>
          <w:tab w:val="left" w:pos="720"/>
          <w:tab w:val="left" w:pos="1080"/>
          <w:tab w:val="left" w:pos="1440"/>
        </w:tabs>
        <w:spacing w:before="0" w:beforeAutospacing="0" w:after="0" w:afterAutospacing="0"/>
        <w:rPr>
          <w:u w:val="single"/>
        </w:rPr>
      </w:pPr>
      <w:r>
        <w:tab/>
        <w:t xml:space="preserve">b.  </w:t>
      </w:r>
      <w:r w:rsidRPr="006965F3">
        <w:rPr>
          <w:u w:val="single"/>
        </w:rPr>
        <w:t>Operational and Maintenance Costs</w:t>
      </w:r>
    </w:p>
    <w:p w:rsidR="00607340" w:rsidP="00607340" w14:paraId="1EA5FA5B" w14:textId="77777777"/>
    <w:p w:rsidR="00704783" w:rsidRPr="006965F3" w:rsidP="00607340" w14:paraId="17055832" w14:textId="4FD00F71">
      <w:r>
        <w:tab/>
        <w:t>There are no operational and maintenance costs to the Government associated with this information collection.</w:t>
      </w:r>
    </w:p>
    <w:p w:rsidR="00607340" w:rsidRPr="0025343B" w:rsidP="00607340" w14:paraId="66896562" w14:textId="77777777"/>
    <w:p w:rsidR="00607340" w:rsidP="00607340" w14:paraId="400353FE" w14:textId="77777777">
      <w:r>
        <w:tab/>
        <w:t xml:space="preserve">c.  </w:t>
      </w:r>
      <w:r w:rsidRPr="006965F3">
        <w:rPr>
          <w:u w:val="single"/>
        </w:rPr>
        <w:t>Total Cost to the Federal Government</w:t>
      </w:r>
    </w:p>
    <w:p w:rsidR="00607340" w:rsidP="00607340" w14:paraId="5ABA069F"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2595CC8" w14:textId="77777777" w:rsidTr="004231BA">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07340" w:rsidRPr="00AD5B08" w:rsidP="004231BA" w14:paraId="2D9CE950" w14:textId="70A7A190">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607340" w:rsidRPr="00AD5B08" w:rsidP="00711339" w14:paraId="77AF7CF3" w14:textId="601EF9B9">
            <w:pPr>
              <w:contextualSpacing/>
              <w:jc w:val="right"/>
            </w:pPr>
            <w:r>
              <w:t>$</w:t>
            </w:r>
            <w:r w:rsidR="00704783">
              <w:t>8,964</w:t>
            </w:r>
          </w:p>
        </w:tc>
      </w:tr>
      <w:tr w14:paraId="669E2E74" w14:textId="77777777" w:rsidTr="004231BA">
        <w:tblPrEx>
          <w:tblW w:w="9270" w:type="dxa"/>
          <w:tblInd w:w="108" w:type="dxa"/>
          <w:tblLook w:val="04A0"/>
        </w:tblPrEx>
        <w:trPr>
          <w:trHeight w:val="440"/>
        </w:trPr>
        <w:tc>
          <w:tcPr>
            <w:tcW w:w="7020" w:type="dxa"/>
            <w:shd w:val="clear" w:color="auto" w:fill="auto"/>
            <w:vAlign w:val="center"/>
          </w:tcPr>
          <w:p w:rsidR="00607340" w:rsidRPr="00AD5B08" w:rsidP="004231BA" w14:paraId="59492AB7" w14:textId="45B981DA">
            <w:pPr>
              <w:tabs>
                <w:tab w:val="left" w:pos="360"/>
              </w:tabs>
              <w:rPr>
                <w:rFonts w:cs="Courier New"/>
                <w:color w:val="000000"/>
              </w:rPr>
            </w:pPr>
            <w:r>
              <w:rPr>
                <w:rFonts w:cs="Courier New"/>
                <w:color w:val="000000"/>
              </w:rPr>
              <w:t xml:space="preserve">Total operational and maintenance costs </w:t>
            </w:r>
          </w:p>
        </w:tc>
        <w:tc>
          <w:tcPr>
            <w:tcW w:w="2250" w:type="dxa"/>
            <w:shd w:val="clear" w:color="auto" w:fill="auto"/>
            <w:vAlign w:val="center"/>
          </w:tcPr>
          <w:p w:rsidR="00607340" w:rsidRPr="00AD5B08" w:rsidP="009022D1" w14:paraId="66F881F3" w14:textId="12B3568E">
            <w:pPr>
              <w:contextualSpacing/>
              <w:jc w:val="right"/>
            </w:pPr>
            <w:r w:rsidRPr="00AD5B08">
              <w:t>$</w:t>
            </w:r>
            <w:r w:rsidR="004231BA">
              <w:t>0</w:t>
            </w:r>
          </w:p>
        </w:tc>
      </w:tr>
      <w:tr w14:paraId="5FED1547" w14:textId="77777777" w:rsidTr="004231BA">
        <w:tblPrEx>
          <w:tblW w:w="9270" w:type="dxa"/>
          <w:tblInd w:w="108" w:type="dxa"/>
          <w:tblLook w:val="04A0"/>
        </w:tblPrEx>
        <w:trPr>
          <w:trHeight w:val="440"/>
        </w:trPr>
        <w:tc>
          <w:tcPr>
            <w:tcW w:w="7020" w:type="dxa"/>
            <w:shd w:val="clear" w:color="auto" w:fill="auto"/>
            <w:vAlign w:val="center"/>
          </w:tcPr>
          <w:p w:rsidR="00607340" w:rsidP="009022D1" w14:paraId="5D68F68C" w14:textId="77777777">
            <w:pPr>
              <w:tabs>
                <w:tab w:val="left" w:pos="360"/>
              </w:tabs>
              <w:rPr>
                <w:rFonts w:cs="Courier New"/>
                <w:color w:val="000000"/>
              </w:rPr>
            </w:pPr>
            <w:r>
              <w:rPr>
                <w:rFonts w:cs="Courier New"/>
                <w:color w:val="000000"/>
              </w:rPr>
              <w:t>Total cost to the Federal Government</w:t>
            </w:r>
          </w:p>
        </w:tc>
        <w:tc>
          <w:tcPr>
            <w:tcW w:w="2250" w:type="dxa"/>
            <w:shd w:val="clear" w:color="auto" w:fill="auto"/>
            <w:vAlign w:val="center"/>
          </w:tcPr>
          <w:p w:rsidR="00607340" w:rsidRPr="00AD5B08" w:rsidP="00711339" w14:paraId="1EC753F8" w14:textId="70D2CF68">
            <w:pPr>
              <w:contextualSpacing/>
              <w:jc w:val="right"/>
            </w:pPr>
            <w:r>
              <w:t>$</w:t>
            </w:r>
            <w:r w:rsidR="00704783">
              <w:t>8,964</w:t>
            </w:r>
          </w:p>
        </w:tc>
      </w:tr>
    </w:tbl>
    <w:p w:rsidR="00607340" w:rsidP="00607340" w14:paraId="255629E0" w14:textId="798F610C"/>
    <w:p w:rsidR="005E0A0F" w:rsidP="00D84F2A" w14:paraId="244686F7" w14:textId="626BC263">
      <w:pPr>
        <w:pStyle w:val="NormalWeb"/>
        <w:tabs>
          <w:tab w:val="left" w:pos="360"/>
          <w:tab w:val="left" w:pos="720"/>
          <w:tab w:val="left" w:pos="1080"/>
          <w:tab w:val="left" w:pos="1440"/>
        </w:tabs>
        <w:spacing w:before="0" w:beforeAutospacing="0" w:after="0" w:afterAutospacing="0"/>
        <w:rPr>
          <w:u w:val="single"/>
        </w:rPr>
      </w:pPr>
      <w:bookmarkStart w:id="16" w:name="cp468"/>
      <w:r>
        <w:t>15.</w:t>
      </w:r>
      <w:r w:rsidR="00424A42">
        <w:t xml:space="preserve">  </w:t>
      </w:r>
      <w:r>
        <w:rPr>
          <w:u w:val="single"/>
        </w:rPr>
        <w:t>Reasons for Change in Burden</w:t>
      </w:r>
    </w:p>
    <w:p w:rsidR="00D84F2A" w:rsidP="00D84F2A" w14:paraId="40B4668E" w14:textId="77777777">
      <w:pPr>
        <w:pStyle w:val="NormalWeb"/>
        <w:tabs>
          <w:tab w:val="left" w:pos="360"/>
          <w:tab w:val="left" w:pos="720"/>
          <w:tab w:val="left" w:pos="1080"/>
          <w:tab w:val="left" w:pos="1440"/>
        </w:tabs>
        <w:spacing w:before="0" w:beforeAutospacing="0" w:after="0" w:afterAutospacing="0"/>
      </w:pPr>
    </w:p>
    <w:bookmarkEnd w:id="16"/>
    <w:p w:rsidR="00213FE0" w:rsidP="00D84F2A" w14:paraId="3EB5498F" w14:textId="2E430791">
      <w:pPr>
        <w:pStyle w:val="NormalWeb"/>
        <w:tabs>
          <w:tab w:val="left" w:pos="360"/>
          <w:tab w:val="left" w:pos="720"/>
          <w:tab w:val="left" w:pos="1080"/>
          <w:tab w:val="left" w:pos="1440"/>
        </w:tabs>
        <w:spacing w:before="0" w:beforeAutospacing="0" w:after="0" w:afterAutospacing="0"/>
      </w:pPr>
      <w:r>
        <w:tab/>
      </w:r>
      <w:r>
        <w:t xml:space="preserve">The burden has </w:t>
      </w:r>
      <w:r w:rsidR="00704783">
        <w:t>de</w:t>
      </w:r>
      <w:r>
        <w:t xml:space="preserve">creased since the previous approval as a result of </w:t>
      </w:r>
      <w:r w:rsidR="00704783">
        <w:t>the removal of the burden associated with a solicitation provision</w:t>
      </w:r>
      <w:r w:rsidR="00F76904">
        <w:t xml:space="preserve"> that </w:t>
      </w:r>
      <w:r w:rsidR="00704783">
        <w:t>is already covered by OMB Control Number 9000-0189</w:t>
      </w:r>
      <w:r w:rsidR="00F76904">
        <w:t xml:space="preserve"> and a contract clause for which there are fewer than 10 respondents per year</w:t>
      </w:r>
      <w:r w:rsidR="00704783">
        <w:t xml:space="preserve">.  In addition, </w:t>
      </w:r>
      <w:r>
        <w:t xml:space="preserve">more recent and accurate data </w:t>
      </w:r>
      <w:r w:rsidR="00704783">
        <w:t xml:space="preserve">has been </w:t>
      </w:r>
      <w:r>
        <w:t>obtained</w:t>
      </w:r>
      <w:r w:rsidR="00B2586F">
        <w:t xml:space="preserve"> and current labor rates have been used</w:t>
      </w:r>
      <w:r>
        <w:t>.</w:t>
      </w:r>
    </w:p>
    <w:p w:rsidR="00131A23" w:rsidP="00D84F2A" w14:paraId="18F9EDFE" w14:textId="77777777">
      <w:pPr>
        <w:pStyle w:val="NormalWeb"/>
        <w:tabs>
          <w:tab w:val="left" w:pos="360"/>
          <w:tab w:val="left" w:pos="720"/>
          <w:tab w:val="left" w:pos="1080"/>
          <w:tab w:val="left" w:pos="1440"/>
        </w:tabs>
        <w:spacing w:before="0" w:beforeAutospacing="0" w:after="0" w:afterAutospacing="0"/>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2B0BE18B" w14:textId="77777777" w:rsidTr="009022D1">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131A23" w:rsidRPr="00924599" w:rsidP="009022D1" w14:paraId="68D76A0A" w14:textId="3317C624">
            <w:pPr>
              <w:tabs>
                <w:tab w:val="left" w:pos="360"/>
                <w:tab w:val="left" w:pos="720"/>
                <w:tab w:val="left" w:pos="1080"/>
                <w:tab w:val="left" w:pos="1440"/>
              </w:tabs>
              <w:spacing w:line="288" w:lineRule="atLeast"/>
              <w:jc w:val="center"/>
              <w:rPr>
                <w:rFonts w:eastAsia="Calibri"/>
              </w:rPr>
            </w:pPr>
            <w:r>
              <w:rPr>
                <w:rFonts w:eastAsia="Calibri"/>
              </w:rPr>
              <w:t>0704-0187</w:t>
            </w:r>
          </w:p>
        </w:tc>
      </w:tr>
      <w:tr w14:paraId="3D8EA3BE"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01D85828" w14:textId="77777777">
            <w:pPr>
              <w:tabs>
                <w:tab w:val="left" w:pos="360"/>
                <w:tab w:val="left" w:pos="720"/>
                <w:tab w:val="left" w:pos="1080"/>
                <w:tab w:val="left" w:pos="1440"/>
              </w:tabs>
              <w:spacing w:line="288" w:lineRule="atLeast"/>
              <w:rPr>
                <w:rFonts w:eastAsia="Calibri"/>
              </w:rPr>
            </w:pPr>
            <w:r w:rsidRPr="00924599">
              <w:rPr>
                <w:rFonts w:eastAsia="Calibri"/>
              </w:rPr>
              <w:t>Change in Burden</w:t>
            </w:r>
          </w:p>
        </w:tc>
        <w:tc>
          <w:tcPr>
            <w:tcW w:w="2002" w:type="dxa"/>
            <w:tcBorders>
              <w:top w:val="single" w:sz="4" w:space="0" w:color="auto"/>
            </w:tcBorders>
            <w:shd w:val="clear" w:color="auto" w:fill="auto"/>
            <w:vAlign w:val="center"/>
          </w:tcPr>
          <w:p w:rsidR="00131A23" w:rsidRPr="00924599" w:rsidP="009022D1" w14:paraId="63BAB505" w14:textId="1EE7A901">
            <w:pPr>
              <w:tabs>
                <w:tab w:val="left" w:pos="360"/>
                <w:tab w:val="left" w:pos="720"/>
                <w:tab w:val="left" w:pos="1080"/>
                <w:tab w:val="left" w:pos="1440"/>
              </w:tabs>
              <w:spacing w:line="288" w:lineRule="atLeast"/>
              <w:jc w:val="right"/>
              <w:rPr>
                <w:rFonts w:eastAsia="Calibri"/>
              </w:rPr>
            </w:pPr>
            <w:r>
              <w:rPr>
                <w:rFonts w:eastAsia="Calibri"/>
              </w:rPr>
              <w:t>20</w:t>
            </w:r>
            <w:r w:rsidR="002914B8">
              <w:rPr>
                <w:rFonts w:eastAsia="Calibri"/>
              </w:rPr>
              <w:t>2</w:t>
            </w:r>
            <w:r>
              <w:rPr>
                <w:rFonts w:eastAsia="Calibri"/>
              </w:rPr>
              <w:t>1</w:t>
            </w:r>
          </w:p>
        </w:tc>
        <w:tc>
          <w:tcPr>
            <w:tcW w:w="2001" w:type="dxa"/>
            <w:tcBorders>
              <w:top w:val="single" w:sz="4" w:space="0" w:color="auto"/>
            </w:tcBorders>
            <w:shd w:val="clear" w:color="auto" w:fill="auto"/>
            <w:vAlign w:val="center"/>
          </w:tcPr>
          <w:p w:rsidR="00131A23" w:rsidRPr="00924599" w:rsidP="009022D1" w14:paraId="0CBF6D65" w14:textId="03D0F985">
            <w:pPr>
              <w:tabs>
                <w:tab w:val="left" w:pos="360"/>
                <w:tab w:val="left" w:pos="720"/>
                <w:tab w:val="left" w:pos="1080"/>
                <w:tab w:val="left" w:pos="1440"/>
              </w:tabs>
              <w:spacing w:line="288" w:lineRule="atLeast"/>
              <w:jc w:val="right"/>
              <w:rPr>
                <w:rFonts w:eastAsia="Calibri"/>
              </w:rPr>
            </w:pPr>
            <w:r w:rsidRPr="00924599">
              <w:rPr>
                <w:rFonts w:eastAsia="Calibri"/>
              </w:rPr>
              <w:t>202</w:t>
            </w:r>
            <w:r>
              <w:rPr>
                <w:rFonts w:eastAsia="Calibri"/>
              </w:rPr>
              <w:t>4</w:t>
            </w:r>
          </w:p>
        </w:tc>
        <w:tc>
          <w:tcPr>
            <w:tcW w:w="2005" w:type="dxa"/>
            <w:tcBorders>
              <w:top w:val="single" w:sz="4" w:space="0" w:color="auto"/>
            </w:tcBorders>
            <w:shd w:val="clear" w:color="auto" w:fill="auto"/>
            <w:vAlign w:val="center"/>
          </w:tcPr>
          <w:p w:rsidR="00131A23" w:rsidRPr="00924599" w:rsidP="009022D1" w14:paraId="26D46760" w14:textId="77777777">
            <w:pPr>
              <w:tabs>
                <w:tab w:val="left" w:pos="360"/>
                <w:tab w:val="left" w:pos="720"/>
                <w:tab w:val="left" w:pos="1080"/>
                <w:tab w:val="left" w:pos="1440"/>
              </w:tabs>
              <w:spacing w:line="288" w:lineRule="atLeast"/>
              <w:jc w:val="right"/>
              <w:rPr>
                <w:rFonts w:eastAsia="Calibri"/>
              </w:rPr>
            </w:pPr>
            <w:r w:rsidRPr="00924599">
              <w:rPr>
                <w:rFonts w:eastAsia="Calibri"/>
              </w:rPr>
              <w:t>Difference</w:t>
            </w:r>
          </w:p>
        </w:tc>
      </w:tr>
      <w:tr w14:paraId="15CDC362"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242C9002"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Number of respondents</w:t>
            </w:r>
          </w:p>
        </w:tc>
        <w:tc>
          <w:tcPr>
            <w:tcW w:w="2002" w:type="dxa"/>
            <w:shd w:val="clear" w:color="auto" w:fill="auto"/>
            <w:vAlign w:val="center"/>
          </w:tcPr>
          <w:p w:rsidR="00131A23" w:rsidRPr="00924599" w:rsidP="009022D1" w14:paraId="5C9D6A5A" w14:textId="226575D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469</w:t>
            </w:r>
          </w:p>
        </w:tc>
        <w:tc>
          <w:tcPr>
            <w:tcW w:w="2001" w:type="dxa"/>
            <w:shd w:val="clear" w:color="auto" w:fill="auto"/>
            <w:vAlign w:val="center"/>
          </w:tcPr>
          <w:p w:rsidR="00131A23" w:rsidRPr="00924599" w:rsidP="00711339" w14:paraId="1E05DF6E" w14:textId="23E7F5F0">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75</w:t>
            </w:r>
          </w:p>
        </w:tc>
        <w:tc>
          <w:tcPr>
            <w:tcW w:w="2005" w:type="dxa"/>
            <w:shd w:val="clear" w:color="auto" w:fill="auto"/>
            <w:vAlign w:val="center"/>
          </w:tcPr>
          <w:p w:rsidR="00131A23" w:rsidRPr="00924599" w:rsidP="00711339" w14:paraId="6259458B" w14:textId="1A22101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-394</w:t>
            </w:r>
          </w:p>
        </w:tc>
      </w:tr>
      <w:tr w14:paraId="4D5F5CA5"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11CD50EF"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annual responses</w:t>
            </w:r>
          </w:p>
        </w:tc>
        <w:tc>
          <w:tcPr>
            <w:tcW w:w="2002" w:type="dxa"/>
            <w:shd w:val="clear" w:color="auto" w:fill="auto"/>
            <w:vAlign w:val="center"/>
          </w:tcPr>
          <w:p w:rsidR="00131A23" w:rsidRPr="00924599" w:rsidP="009022D1" w14:paraId="0CA69B7F" w14:textId="73C6E28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601</w:t>
            </w:r>
          </w:p>
        </w:tc>
        <w:tc>
          <w:tcPr>
            <w:tcW w:w="2001" w:type="dxa"/>
            <w:shd w:val="clear" w:color="auto" w:fill="auto"/>
            <w:vAlign w:val="center"/>
          </w:tcPr>
          <w:p w:rsidR="00131A23" w:rsidRPr="00924599" w:rsidP="00711339" w14:paraId="6EA8133A" w14:textId="4D500F3A">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207</w:t>
            </w:r>
          </w:p>
        </w:tc>
        <w:tc>
          <w:tcPr>
            <w:tcW w:w="2005" w:type="dxa"/>
            <w:shd w:val="clear" w:color="auto" w:fill="auto"/>
            <w:vAlign w:val="center"/>
          </w:tcPr>
          <w:p w:rsidR="00131A23" w:rsidRPr="00924599" w:rsidP="00711339" w14:paraId="40F68BD6" w14:textId="3CD692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-394</w:t>
            </w:r>
          </w:p>
        </w:tc>
      </w:tr>
      <w:tr w14:paraId="3CF07059"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5E71FFDB"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Hours</w:t>
            </w:r>
          </w:p>
        </w:tc>
        <w:tc>
          <w:tcPr>
            <w:tcW w:w="2002" w:type="dxa"/>
            <w:shd w:val="clear" w:color="auto" w:fill="auto"/>
            <w:vAlign w:val="center"/>
          </w:tcPr>
          <w:p w:rsidR="00131A23" w:rsidRPr="00924599" w:rsidP="009022D1" w14:paraId="56714D33" w14:textId="68E3F2A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w:t>
            </w:r>
            <w:r w:rsidR="00B2586F">
              <w:rPr>
                <w:rFonts w:eastAsia="Calibri"/>
              </w:rPr>
              <w:t>,</w:t>
            </w:r>
            <w:r>
              <w:rPr>
                <w:rFonts w:eastAsia="Calibri"/>
              </w:rPr>
              <w:t>010</w:t>
            </w:r>
          </w:p>
        </w:tc>
        <w:tc>
          <w:tcPr>
            <w:tcW w:w="2001" w:type="dxa"/>
            <w:shd w:val="clear" w:color="auto" w:fill="auto"/>
            <w:vAlign w:val="center"/>
          </w:tcPr>
          <w:p w:rsidR="00131A23" w:rsidRPr="00924599" w:rsidP="009022D1" w14:paraId="53AB72CB" w14:textId="0BF1627E">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242</w:t>
            </w:r>
          </w:p>
        </w:tc>
        <w:tc>
          <w:tcPr>
            <w:tcW w:w="2005" w:type="dxa"/>
            <w:shd w:val="clear" w:color="auto" w:fill="auto"/>
            <w:vAlign w:val="center"/>
          </w:tcPr>
          <w:p w:rsidR="00131A23" w:rsidRPr="00924599" w:rsidP="009022D1" w14:paraId="735FCAB5" w14:textId="0D9F154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-768</w:t>
            </w:r>
          </w:p>
        </w:tc>
      </w:tr>
      <w:tr w14:paraId="57A799BD"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6F12E411"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Cost per hour</w:t>
            </w:r>
          </w:p>
        </w:tc>
        <w:tc>
          <w:tcPr>
            <w:tcW w:w="2002" w:type="dxa"/>
            <w:shd w:val="clear" w:color="auto" w:fill="auto"/>
            <w:vAlign w:val="center"/>
          </w:tcPr>
          <w:p w:rsidR="00131A23" w:rsidRPr="00924599" w:rsidP="00131A23" w14:paraId="42C442EE" w14:textId="7F9C73CA">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Pr>
                <w:rFonts w:eastAsia="Calibri"/>
              </w:rPr>
              <w:t>4</w:t>
            </w:r>
            <w:r w:rsidR="002914B8">
              <w:rPr>
                <w:rFonts w:eastAsia="Calibri"/>
              </w:rPr>
              <w:t>8</w:t>
            </w:r>
          </w:p>
        </w:tc>
        <w:tc>
          <w:tcPr>
            <w:tcW w:w="2001" w:type="dxa"/>
            <w:shd w:val="clear" w:color="auto" w:fill="auto"/>
            <w:vAlign w:val="center"/>
          </w:tcPr>
          <w:p w:rsidR="00131A23" w:rsidRPr="00924599" w:rsidP="009022D1" w14:paraId="7E488DE2" w14:textId="30130BB0">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2914B8">
              <w:rPr>
                <w:rFonts w:eastAsia="Calibri"/>
              </w:rPr>
              <w:t>5</w:t>
            </w:r>
            <w:r>
              <w:rPr>
                <w:rFonts w:eastAsia="Calibri"/>
              </w:rPr>
              <w:t>4</w:t>
            </w:r>
          </w:p>
        </w:tc>
        <w:tc>
          <w:tcPr>
            <w:tcW w:w="2005" w:type="dxa"/>
            <w:shd w:val="clear" w:color="auto" w:fill="auto"/>
            <w:vAlign w:val="center"/>
          </w:tcPr>
          <w:p w:rsidR="00131A23" w:rsidRPr="00924599" w:rsidP="009022D1" w14:paraId="407806BF" w14:textId="73BB24C9">
            <w:pPr>
              <w:tabs>
                <w:tab w:val="left" w:pos="360"/>
                <w:tab w:val="left" w:pos="720"/>
                <w:tab w:val="left" w:pos="1080"/>
                <w:tab w:val="left" w:pos="1440"/>
              </w:tabs>
              <w:spacing w:before="100" w:beforeAutospacing="1" w:after="100" w:afterAutospacing="1" w:line="288" w:lineRule="atLeast"/>
              <w:ind w:left="1080"/>
              <w:jc w:val="center"/>
              <w:rPr>
                <w:rFonts w:eastAsia="Calibri"/>
              </w:rPr>
            </w:pPr>
            <w:r>
              <w:rPr>
                <w:rFonts w:eastAsia="Calibri"/>
              </w:rPr>
              <w:t>$</w:t>
            </w:r>
            <w:r w:rsidR="002914B8">
              <w:rPr>
                <w:rFonts w:eastAsia="Calibri"/>
              </w:rPr>
              <w:t>6</w:t>
            </w:r>
          </w:p>
        </w:tc>
      </w:tr>
      <w:tr w14:paraId="1DE5528B" w14:textId="77777777" w:rsidTr="009022D1">
        <w:tblPrEx>
          <w:tblW w:w="9478" w:type="dxa"/>
          <w:tblInd w:w="108" w:type="dxa"/>
          <w:tblLook w:val="04A0"/>
        </w:tblPrEx>
        <w:trPr>
          <w:trHeight w:val="432"/>
        </w:trPr>
        <w:tc>
          <w:tcPr>
            <w:tcW w:w="3470" w:type="dxa"/>
            <w:shd w:val="clear" w:color="auto" w:fill="auto"/>
            <w:vAlign w:val="center"/>
          </w:tcPr>
          <w:p w:rsidR="00131A23" w:rsidRPr="00924599" w:rsidP="009022D1" w14:paraId="53C1C505" w14:textId="77777777">
            <w:pPr>
              <w:tabs>
                <w:tab w:val="left" w:pos="360"/>
                <w:tab w:val="left" w:pos="720"/>
                <w:tab w:val="left" w:pos="1080"/>
                <w:tab w:val="left" w:pos="1440"/>
              </w:tabs>
              <w:spacing w:before="100" w:beforeAutospacing="1" w:after="100" w:afterAutospacing="1" w:line="288" w:lineRule="atLeast"/>
              <w:rPr>
                <w:rFonts w:eastAsia="Calibri"/>
              </w:rPr>
            </w:pPr>
            <w:r w:rsidRPr="00924599">
              <w:rPr>
                <w:rFonts w:eastAsia="Calibri"/>
              </w:rPr>
              <w:t>Total Cost</w:t>
            </w:r>
          </w:p>
        </w:tc>
        <w:tc>
          <w:tcPr>
            <w:tcW w:w="2002" w:type="dxa"/>
            <w:shd w:val="clear" w:color="auto" w:fill="auto"/>
            <w:vAlign w:val="center"/>
          </w:tcPr>
          <w:p w:rsidR="00131A23" w:rsidRPr="00924599" w:rsidP="00131A23" w14:paraId="4BB03718" w14:textId="6D7F262F">
            <w:pPr>
              <w:tabs>
                <w:tab w:val="left" w:pos="360"/>
                <w:tab w:val="left" w:pos="720"/>
                <w:tab w:val="left" w:pos="1080"/>
                <w:tab w:val="left" w:pos="1440"/>
              </w:tabs>
              <w:spacing w:before="100" w:beforeAutospacing="1" w:after="100" w:afterAutospacing="1" w:line="288" w:lineRule="atLeast"/>
              <w:jc w:val="right"/>
              <w:rPr>
                <w:rFonts w:eastAsia="Calibri"/>
              </w:rPr>
            </w:pPr>
            <w:r w:rsidRPr="00924599">
              <w:rPr>
                <w:rFonts w:eastAsia="Calibri"/>
              </w:rPr>
              <w:t>$</w:t>
            </w:r>
            <w:r w:rsidR="002914B8">
              <w:rPr>
                <w:rFonts w:eastAsia="Calibri"/>
              </w:rPr>
              <w:t>48,480</w:t>
            </w:r>
          </w:p>
        </w:tc>
        <w:tc>
          <w:tcPr>
            <w:tcW w:w="2001" w:type="dxa"/>
            <w:shd w:val="clear" w:color="auto" w:fill="auto"/>
            <w:vAlign w:val="center"/>
          </w:tcPr>
          <w:p w:rsidR="00131A23" w:rsidRPr="00924599" w:rsidP="009022D1" w14:paraId="423E6B3C" w14:textId="3212094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B2586F">
              <w:rPr>
                <w:rFonts w:eastAsia="Calibri"/>
              </w:rPr>
              <w:t>13,068</w:t>
            </w:r>
          </w:p>
        </w:tc>
        <w:tc>
          <w:tcPr>
            <w:tcW w:w="2005" w:type="dxa"/>
            <w:shd w:val="clear" w:color="auto" w:fill="auto"/>
            <w:vAlign w:val="center"/>
          </w:tcPr>
          <w:p w:rsidR="00131A23" w:rsidRPr="00924599" w:rsidP="00213FE0" w14:paraId="6FA4BCA1" w14:textId="44C75342">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Pr="00924599">
              <w:rPr>
                <w:rFonts w:eastAsia="Calibri"/>
              </w:rPr>
              <w:t>$</w:t>
            </w:r>
            <w:r>
              <w:rPr>
                <w:rFonts w:eastAsia="Calibri"/>
              </w:rPr>
              <w:t>35,412</w:t>
            </w:r>
          </w:p>
        </w:tc>
      </w:tr>
    </w:tbl>
    <w:p w:rsidR="00131A23" w:rsidRPr="0025343B" w:rsidP="00131A23" w14:paraId="019C6143" w14:textId="77777777"/>
    <w:p w:rsidR="005E0A0F" w:rsidP="00D84F2A" w14:paraId="1EF739A5" w14:textId="2DD1F06E">
      <w:pPr>
        <w:pStyle w:val="NormalWeb"/>
        <w:tabs>
          <w:tab w:val="left" w:pos="360"/>
          <w:tab w:val="left" w:pos="720"/>
          <w:tab w:val="left" w:pos="1080"/>
          <w:tab w:val="left" w:pos="1440"/>
        </w:tabs>
        <w:spacing w:before="0" w:beforeAutospacing="0" w:after="0" w:afterAutospacing="0"/>
        <w:rPr>
          <w:u w:val="single"/>
        </w:rPr>
      </w:pPr>
      <w:r>
        <w:t>16.</w:t>
      </w:r>
      <w:r w:rsidR="00424A42">
        <w:t xml:space="preserve"> </w:t>
      </w:r>
      <w:r>
        <w:t xml:space="preserve"> </w:t>
      </w:r>
      <w:r>
        <w:rPr>
          <w:u w:val="single"/>
        </w:rPr>
        <w:t>Publication of Results</w:t>
      </w:r>
    </w:p>
    <w:p w:rsidR="00E9643F" w:rsidP="00D84F2A" w14:paraId="0D6B3DB2" w14:textId="77777777">
      <w:pPr>
        <w:pStyle w:val="NormalWeb"/>
        <w:tabs>
          <w:tab w:val="left" w:pos="360"/>
          <w:tab w:val="left" w:pos="720"/>
          <w:tab w:val="left" w:pos="1080"/>
          <w:tab w:val="left" w:pos="1440"/>
        </w:tabs>
        <w:spacing w:before="0" w:beforeAutospacing="0" w:after="0" w:afterAutospacing="0"/>
      </w:pPr>
      <w:bookmarkStart w:id="17" w:name="cp471"/>
    </w:p>
    <w:p w:rsidR="00AD1037" w:rsidP="00D84F2A" w14:paraId="662A8577" w14:textId="6A01838D">
      <w:pPr>
        <w:pStyle w:val="NormalWeb"/>
        <w:tabs>
          <w:tab w:val="left" w:pos="360"/>
          <w:tab w:val="left" w:pos="720"/>
          <w:tab w:val="left" w:pos="1080"/>
          <w:tab w:val="left" w:pos="1440"/>
        </w:tabs>
        <w:spacing w:before="0" w:beforeAutospacing="0" w:after="0" w:afterAutospacing="0"/>
      </w:pPr>
      <w:r>
        <w:tab/>
      </w:r>
      <w:r w:rsidRPr="00DC7723" w:rsidR="00DC7723">
        <w:t>Results of this information collection will not be published.</w:t>
      </w:r>
    </w:p>
    <w:p w:rsidR="00D84F2A" w:rsidP="00D84F2A" w14:paraId="084F2217" w14:textId="77777777">
      <w:pPr>
        <w:pStyle w:val="NormalWeb"/>
        <w:tabs>
          <w:tab w:val="left" w:pos="360"/>
          <w:tab w:val="left" w:pos="720"/>
          <w:tab w:val="left" w:pos="1080"/>
          <w:tab w:val="left" w:pos="1440"/>
        </w:tabs>
        <w:spacing w:before="0" w:beforeAutospacing="0" w:after="0" w:afterAutospacing="0"/>
      </w:pPr>
    </w:p>
    <w:p w:rsidR="005E0A0F" w:rsidP="00D84F2A" w14:paraId="5EDB897F" w14:textId="57209F06">
      <w:pPr>
        <w:pStyle w:val="NormalWeb"/>
        <w:tabs>
          <w:tab w:val="left" w:pos="360"/>
          <w:tab w:val="left" w:pos="720"/>
          <w:tab w:val="left" w:pos="1080"/>
          <w:tab w:val="left" w:pos="1440"/>
        </w:tabs>
        <w:spacing w:before="0" w:beforeAutospacing="0" w:after="0" w:afterAutospacing="0"/>
        <w:rPr>
          <w:u w:val="single"/>
        </w:rPr>
      </w:pPr>
      <w:r>
        <w:t>17.</w:t>
      </w:r>
      <w:r w:rsidR="00424A42">
        <w:t xml:space="preserve"> </w:t>
      </w:r>
      <w:r>
        <w:t xml:space="preserve"> </w:t>
      </w:r>
      <w:r>
        <w:rPr>
          <w:u w:val="single"/>
        </w:rPr>
        <w:t>Non-Display of OMB Expiration Date</w:t>
      </w:r>
    </w:p>
    <w:p w:rsidR="00D84F2A" w:rsidP="00D84F2A" w14:paraId="2736AF5F" w14:textId="77777777">
      <w:pPr>
        <w:pStyle w:val="NormalWeb"/>
        <w:tabs>
          <w:tab w:val="left" w:pos="360"/>
          <w:tab w:val="left" w:pos="720"/>
          <w:tab w:val="left" w:pos="1080"/>
          <w:tab w:val="left" w:pos="1440"/>
        </w:tabs>
        <w:spacing w:before="0" w:beforeAutospacing="0" w:after="0" w:afterAutospacing="0"/>
      </w:pPr>
    </w:p>
    <w:p w:rsidR="00AD1037" w:rsidP="00D84F2A" w14:paraId="77F28801" w14:textId="19818B1D">
      <w:pPr>
        <w:pStyle w:val="NormalWeb"/>
        <w:tabs>
          <w:tab w:val="left" w:pos="360"/>
          <w:tab w:val="left" w:pos="720"/>
          <w:tab w:val="left" w:pos="1080"/>
          <w:tab w:val="left" w:pos="1440"/>
        </w:tabs>
        <w:spacing w:before="0" w:beforeAutospacing="0" w:after="0" w:afterAutospacing="0"/>
      </w:pPr>
      <w:bookmarkStart w:id="18" w:name="cp473"/>
      <w:bookmarkEnd w:id="17"/>
      <w:r>
        <w:tab/>
      </w:r>
      <w:r w:rsidR="007F09A0">
        <w:t>DoD is</w:t>
      </w:r>
      <w:r w:rsidRPr="002831AF" w:rsidR="007F09A0">
        <w:t xml:space="preserve"> not seeking approval to omit the display of the expiration date of the OMB approval on the collection instrument.</w:t>
      </w:r>
    </w:p>
    <w:p w:rsidR="00D84F2A" w:rsidP="00D84F2A" w14:paraId="2E588CEB" w14:textId="77777777">
      <w:pPr>
        <w:pStyle w:val="NormalWeb"/>
        <w:tabs>
          <w:tab w:val="left" w:pos="360"/>
          <w:tab w:val="left" w:pos="720"/>
          <w:tab w:val="left" w:pos="1080"/>
          <w:tab w:val="left" w:pos="1440"/>
        </w:tabs>
        <w:spacing w:before="0" w:beforeAutospacing="0" w:after="0" w:afterAutospacing="0"/>
      </w:pPr>
    </w:p>
    <w:p w:rsidR="005E0A0F" w:rsidP="00D84F2A" w14:paraId="1622E545" w14:textId="19C29A86">
      <w:pPr>
        <w:pStyle w:val="NormalWeb"/>
        <w:tabs>
          <w:tab w:val="left" w:pos="360"/>
          <w:tab w:val="left" w:pos="720"/>
          <w:tab w:val="left" w:pos="1080"/>
          <w:tab w:val="left" w:pos="1440"/>
        </w:tabs>
        <w:spacing w:before="0" w:beforeAutospacing="0" w:after="0" w:afterAutospacing="0"/>
        <w:rPr>
          <w:u w:val="single"/>
        </w:rPr>
      </w:pPr>
      <w:r>
        <w:t>18.</w:t>
      </w:r>
      <w:r w:rsidR="00424A42">
        <w:t xml:space="preserve"> </w:t>
      </w:r>
      <w:r>
        <w:t xml:space="preserve"> </w:t>
      </w:r>
      <w:r>
        <w:rPr>
          <w:u w:val="single"/>
        </w:rPr>
        <w:t xml:space="preserve">Exceptions to </w:t>
      </w:r>
      <w:r w:rsidR="008F7522">
        <w:rPr>
          <w:u w:val="single"/>
        </w:rPr>
        <w:t>“</w:t>
      </w:r>
      <w:r>
        <w:rPr>
          <w:u w:val="single"/>
        </w:rPr>
        <w:t>Certification for Paperwork Reduction Submissions</w:t>
      </w:r>
      <w:r w:rsidR="008F7522">
        <w:rPr>
          <w:u w:val="single"/>
        </w:rPr>
        <w:t>”</w:t>
      </w:r>
    </w:p>
    <w:p w:rsidR="00D84F2A" w:rsidP="00D84F2A" w14:paraId="53C24FFF" w14:textId="77777777">
      <w:pPr>
        <w:pStyle w:val="NormalWeb"/>
        <w:tabs>
          <w:tab w:val="left" w:pos="360"/>
          <w:tab w:val="left" w:pos="720"/>
          <w:tab w:val="left" w:pos="1080"/>
          <w:tab w:val="left" w:pos="1440"/>
        </w:tabs>
        <w:spacing w:before="0" w:beforeAutospacing="0" w:after="0" w:afterAutospacing="0"/>
      </w:pPr>
    </w:p>
    <w:p w:rsidR="00131A23" w:rsidRPr="0025343B" w:rsidP="00131A23" w14:paraId="51B3EC0F" w14:textId="77777777">
      <w:pPr>
        <w:rPr>
          <w:i/>
        </w:rPr>
      </w:pPr>
      <w:bookmarkStart w:id="19" w:name="cp474"/>
      <w:bookmarkEnd w:id="18"/>
      <w:r w:rsidRPr="0025343B">
        <w:tab/>
      </w:r>
      <w:r>
        <w:t xml:space="preserve">DoD is </w:t>
      </w:r>
      <w:r w:rsidRPr="0025343B">
        <w:t xml:space="preserve">not requesting any exemptions to the provisions </w:t>
      </w:r>
      <w:r>
        <w:t>stated in 5 CFR 1320.9.</w:t>
      </w:r>
      <w:bookmarkEnd w:id="19"/>
    </w:p>
    <w:sectPr w:rsidSect="00E202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61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F17" w14:paraId="6C49B4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8A2" w:rsidP="003738E6" w14:paraId="1F59147F" w14:textId="77777777">
    <w:pPr>
      <w:pStyle w:val="Footer"/>
      <w:jc w:val="center"/>
    </w:pPr>
  </w:p>
  <w:p w:rsidR="004A38A2" w:rsidRPr="001373DE" w:rsidP="003738E6" w14:paraId="377420F5" w14:textId="188169F2">
    <w:pPr>
      <w:pStyle w:val="Footer"/>
      <w:jc w:val="center"/>
    </w:pPr>
    <w:sdt>
      <w:sdtPr>
        <w:id w:val="70551855"/>
        <w:docPartObj>
          <w:docPartGallery w:val="Page Numbers (Bottom of Page)"/>
          <w:docPartUnique/>
        </w:docPartObj>
      </w:sdtPr>
      <w:sdtContent>
        <w:sdt>
          <w:sdtPr>
            <w:id w:val="594910086"/>
            <w:docPartObj>
              <w:docPartGallery w:val="Page Numbers (Top of Page)"/>
              <w:docPartUnique/>
            </w:docPartObj>
          </w:sdtPr>
          <w:sdtContent>
            <w:r w:rsidRPr="001373DE">
              <w:t xml:space="preserve">Page </w:t>
            </w:r>
            <w:r w:rsidRPr="001373DE">
              <w:rPr>
                <w:b/>
              </w:rPr>
              <w:fldChar w:fldCharType="begin"/>
            </w:r>
            <w:r w:rsidRPr="001373DE">
              <w:rPr>
                <w:b/>
              </w:rPr>
              <w:instrText xml:space="preserve"> PAGE  \* Arabic  \* MERGEFORMAT </w:instrText>
            </w:r>
            <w:r w:rsidRPr="001373DE">
              <w:rPr>
                <w:b/>
              </w:rPr>
              <w:fldChar w:fldCharType="separate"/>
            </w:r>
            <w:r w:rsidR="00850860">
              <w:rPr>
                <w:b/>
                <w:noProof/>
              </w:rPr>
              <w:t>12</w:t>
            </w:r>
            <w:r w:rsidRPr="001373DE">
              <w:rPr>
                <w:b/>
              </w:rPr>
              <w:fldChar w:fldCharType="end"/>
            </w:r>
            <w:r w:rsidRPr="001373DE">
              <w:t xml:space="preserve"> of </w:t>
            </w:r>
            <w:r w:rsidRPr="001373DE">
              <w:rPr>
                <w:b/>
              </w:rPr>
              <w:fldChar w:fldCharType="begin"/>
            </w:r>
            <w:r w:rsidRPr="001373DE">
              <w:rPr>
                <w:b/>
              </w:rPr>
              <w:instrText xml:space="preserve"> NUMPAGES  \* Arabic  \* MERGEFORMAT </w:instrText>
            </w:r>
            <w:r w:rsidRPr="001373DE">
              <w:rPr>
                <w:b/>
              </w:rPr>
              <w:fldChar w:fldCharType="separate"/>
            </w:r>
            <w:r w:rsidR="00850860">
              <w:rPr>
                <w:b/>
                <w:noProof/>
              </w:rPr>
              <w:t>12</w:t>
            </w:r>
            <w:r w:rsidRPr="001373DE">
              <w:rPr>
                <w: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F17" w14:paraId="23EC7A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F17" w14:paraId="5BF4D4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F17" w14:paraId="01A653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F17" w14:paraId="47F1EA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CC0C4A"/>
    <w:multiLevelType w:val="hybridMultilevel"/>
    <w:tmpl w:val="38C08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2733639">
    <w:abstractNumId w:val="2"/>
  </w:num>
  <w:num w:numId="2" w16cid:durableId="1153789862">
    <w:abstractNumId w:val="0"/>
  </w:num>
  <w:num w:numId="3" w16cid:durableId="172872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doNotTrackFormatting/>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10BA"/>
    <w:rsid w:val="00006C10"/>
    <w:rsid w:val="00016BF1"/>
    <w:rsid w:val="000211B9"/>
    <w:rsid w:val="0002379B"/>
    <w:rsid w:val="00023A9C"/>
    <w:rsid w:val="00027A26"/>
    <w:rsid w:val="000611B8"/>
    <w:rsid w:val="00061321"/>
    <w:rsid w:val="00065C66"/>
    <w:rsid w:val="00084761"/>
    <w:rsid w:val="000850C9"/>
    <w:rsid w:val="00092C8C"/>
    <w:rsid w:val="00093A8F"/>
    <w:rsid w:val="000A2459"/>
    <w:rsid w:val="000A2A03"/>
    <w:rsid w:val="000B0171"/>
    <w:rsid w:val="000D27BD"/>
    <w:rsid w:val="000D2CF9"/>
    <w:rsid w:val="000D422C"/>
    <w:rsid w:val="000D4547"/>
    <w:rsid w:val="000D763B"/>
    <w:rsid w:val="000F3867"/>
    <w:rsid w:val="0010023D"/>
    <w:rsid w:val="00101CC6"/>
    <w:rsid w:val="00123E90"/>
    <w:rsid w:val="00127C69"/>
    <w:rsid w:val="00131A23"/>
    <w:rsid w:val="001373DE"/>
    <w:rsid w:val="00165B38"/>
    <w:rsid w:val="00174E49"/>
    <w:rsid w:val="00191C5D"/>
    <w:rsid w:val="001B2AB3"/>
    <w:rsid w:val="001C3F3B"/>
    <w:rsid w:val="001D3B73"/>
    <w:rsid w:val="001D5225"/>
    <w:rsid w:val="001E2332"/>
    <w:rsid w:val="001F22FD"/>
    <w:rsid w:val="001F26E6"/>
    <w:rsid w:val="00213FE0"/>
    <w:rsid w:val="002230B5"/>
    <w:rsid w:val="002269BB"/>
    <w:rsid w:val="00241D3A"/>
    <w:rsid w:val="002429FD"/>
    <w:rsid w:val="00245FBF"/>
    <w:rsid w:val="00252814"/>
    <w:rsid w:val="0025343B"/>
    <w:rsid w:val="00256511"/>
    <w:rsid w:val="00260C22"/>
    <w:rsid w:val="002633E8"/>
    <w:rsid w:val="00270A42"/>
    <w:rsid w:val="002831AF"/>
    <w:rsid w:val="00286425"/>
    <w:rsid w:val="002914B8"/>
    <w:rsid w:val="002B3B04"/>
    <w:rsid w:val="002B7DAE"/>
    <w:rsid w:val="002C056D"/>
    <w:rsid w:val="002D454E"/>
    <w:rsid w:val="002D7D97"/>
    <w:rsid w:val="002F0480"/>
    <w:rsid w:val="0030008B"/>
    <w:rsid w:val="003002A0"/>
    <w:rsid w:val="00304041"/>
    <w:rsid w:val="00305997"/>
    <w:rsid w:val="00310BFA"/>
    <w:rsid w:val="0031600F"/>
    <w:rsid w:val="003200E7"/>
    <w:rsid w:val="0032295F"/>
    <w:rsid w:val="00327786"/>
    <w:rsid w:val="0034481D"/>
    <w:rsid w:val="00357200"/>
    <w:rsid w:val="00371D7A"/>
    <w:rsid w:val="003738E6"/>
    <w:rsid w:val="00374D6B"/>
    <w:rsid w:val="003806D0"/>
    <w:rsid w:val="003A04F7"/>
    <w:rsid w:val="003A551F"/>
    <w:rsid w:val="003B39BF"/>
    <w:rsid w:val="003C26F7"/>
    <w:rsid w:val="003E4A6E"/>
    <w:rsid w:val="003F19C7"/>
    <w:rsid w:val="003F1ECE"/>
    <w:rsid w:val="003F67AC"/>
    <w:rsid w:val="00400416"/>
    <w:rsid w:val="0040306F"/>
    <w:rsid w:val="0040702E"/>
    <w:rsid w:val="00414432"/>
    <w:rsid w:val="00420394"/>
    <w:rsid w:val="004231BA"/>
    <w:rsid w:val="00424A42"/>
    <w:rsid w:val="00467874"/>
    <w:rsid w:val="00483084"/>
    <w:rsid w:val="00484C2F"/>
    <w:rsid w:val="004A20C0"/>
    <w:rsid w:val="004A31EC"/>
    <w:rsid w:val="004A38A2"/>
    <w:rsid w:val="004B1CD6"/>
    <w:rsid w:val="004B27AF"/>
    <w:rsid w:val="004B6441"/>
    <w:rsid w:val="004C6565"/>
    <w:rsid w:val="004C7516"/>
    <w:rsid w:val="004E6A96"/>
    <w:rsid w:val="004F5150"/>
    <w:rsid w:val="004F6140"/>
    <w:rsid w:val="00502E2C"/>
    <w:rsid w:val="005050F7"/>
    <w:rsid w:val="005139B7"/>
    <w:rsid w:val="00522934"/>
    <w:rsid w:val="00523B0F"/>
    <w:rsid w:val="00527C68"/>
    <w:rsid w:val="00532A0A"/>
    <w:rsid w:val="00533827"/>
    <w:rsid w:val="00563078"/>
    <w:rsid w:val="005645E1"/>
    <w:rsid w:val="00567B3A"/>
    <w:rsid w:val="005706A3"/>
    <w:rsid w:val="0057091A"/>
    <w:rsid w:val="005750C8"/>
    <w:rsid w:val="00585848"/>
    <w:rsid w:val="00587FE6"/>
    <w:rsid w:val="00590ED1"/>
    <w:rsid w:val="005B22E6"/>
    <w:rsid w:val="005B58C3"/>
    <w:rsid w:val="005C4463"/>
    <w:rsid w:val="005C4DE2"/>
    <w:rsid w:val="005D6DBF"/>
    <w:rsid w:val="005E0572"/>
    <w:rsid w:val="005E0A0F"/>
    <w:rsid w:val="005E36FA"/>
    <w:rsid w:val="005E7481"/>
    <w:rsid w:val="005F1A29"/>
    <w:rsid w:val="005F5B1D"/>
    <w:rsid w:val="0060388A"/>
    <w:rsid w:val="00607340"/>
    <w:rsid w:val="00613491"/>
    <w:rsid w:val="006253D5"/>
    <w:rsid w:val="00635430"/>
    <w:rsid w:val="00653C76"/>
    <w:rsid w:val="006540D3"/>
    <w:rsid w:val="00655235"/>
    <w:rsid w:val="00656496"/>
    <w:rsid w:val="00660956"/>
    <w:rsid w:val="00662DC4"/>
    <w:rsid w:val="006965F3"/>
    <w:rsid w:val="006B2B17"/>
    <w:rsid w:val="006B3215"/>
    <w:rsid w:val="006B4B25"/>
    <w:rsid w:val="006D475E"/>
    <w:rsid w:val="006E2FC0"/>
    <w:rsid w:val="006E7819"/>
    <w:rsid w:val="006F3AB2"/>
    <w:rsid w:val="006F3C11"/>
    <w:rsid w:val="007026E5"/>
    <w:rsid w:val="00703CCA"/>
    <w:rsid w:val="00704783"/>
    <w:rsid w:val="00711339"/>
    <w:rsid w:val="0071483D"/>
    <w:rsid w:val="00714EF1"/>
    <w:rsid w:val="00715AF5"/>
    <w:rsid w:val="00716E21"/>
    <w:rsid w:val="007204F2"/>
    <w:rsid w:val="00726AB5"/>
    <w:rsid w:val="00730C6C"/>
    <w:rsid w:val="00746F33"/>
    <w:rsid w:val="00753FFB"/>
    <w:rsid w:val="00764C9E"/>
    <w:rsid w:val="00767F2B"/>
    <w:rsid w:val="00773A09"/>
    <w:rsid w:val="007868F0"/>
    <w:rsid w:val="00793D7D"/>
    <w:rsid w:val="00797D86"/>
    <w:rsid w:val="007A656D"/>
    <w:rsid w:val="007B0F2C"/>
    <w:rsid w:val="007B1957"/>
    <w:rsid w:val="007B52D3"/>
    <w:rsid w:val="007B60C3"/>
    <w:rsid w:val="007C614B"/>
    <w:rsid w:val="007E249F"/>
    <w:rsid w:val="007E450E"/>
    <w:rsid w:val="007E612C"/>
    <w:rsid w:val="007F09A0"/>
    <w:rsid w:val="00802C9E"/>
    <w:rsid w:val="00807B7B"/>
    <w:rsid w:val="00812C7F"/>
    <w:rsid w:val="00814366"/>
    <w:rsid w:val="00827F6F"/>
    <w:rsid w:val="00850860"/>
    <w:rsid w:val="0085245D"/>
    <w:rsid w:val="00852607"/>
    <w:rsid w:val="0086115C"/>
    <w:rsid w:val="00886A3A"/>
    <w:rsid w:val="008908D4"/>
    <w:rsid w:val="008941D3"/>
    <w:rsid w:val="00896A32"/>
    <w:rsid w:val="008972BD"/>
    <w:rsid w:val="008B4305"/>
    <w:rsid w:val="008C1DFE"/>
    <w:rsid w:val="008D1D4B"/>
    <w:rsid w:val="008E53DD"/>
    <w:rsid w:val="008E6ACB"/>
    <w:rsid w:val="008F7522"/>
    <w:rsid w:val="009019C5"/>
    <w:rsid w:val="009022D1"/>
    <w:rsid w:val="00903D41"/>
    <w:rsid w:val="00921152"/>
    <w:rsid w:val="009243C3"/>
    <w:rsid w:val="00924599"/>
    <w:rsid w:val="009277F8"/>
    <w:rsid w:val="00947663"/>
    <w:rsid w:val="00955344"/>
    <w:rsid w:val="009575D2"/>
    <w:rsid w:val="00957F17"/>
    <w:rsid w:val="009706BD"/>
    <w:rsid w:val="0097352C"/>
    <w:rsid w:val="00977091"/>
    <w:rsid w:val="0098445A"/>
    <w:rsid w:val="00995C15"/>
    <w:rsid w:val="009A3DF4"/>
    <w:rsid w:val="009C2998"/>
    <w:rsid w:val="009C4F2F"/>
    <w:rsid w:val="009C6046"/>
    <w:rsid w:val="009D4D1B"/>
    <w:rsid w:val="009D6757"/>
    <w:rsid w:val="009E0A5F"/>
    <w:rsid w:val="009E3C6A"/>
    <w:rsid w:val="009E4EAA"/>
    <w:rsid w:val="00A03857"/>
    <w:rsid w:val="00A165D4"/>
    <w:rsid w:val="00A30179"/>
    <w:rsid w:val="00A346AB"/>
    <w:rsid w:val="00A34964"/>
    <w:rsid w:val="00A37F28"/>
    <w:rsid w:val="00A40FBE"/>
    <w:rsid w:val="00A6761C"/>
    <w:rsid w:val="00A7063B"/>
    <w:rsid w:val="00A779DC"/>
    <w:rsid w:val="00A869AC"/>
    <w:rsid w:val="00A920EF"/>
    <w:rsid w:val="00A93CBF"/>
    <w:rsid w:val="00AB1CCD"/>
    <w:rsid w:val="00AB5A35"/>
    <w:rsid w:val="00AB7463"/>
    <w:rsid w:val="00AC2918"/>
    <w:rsid w:val="00AC3144"/>
    <w:rsid w:val="00AC5BD4"/>
    <w:rsid w:val="00AD0753"/>
    <w:rsid w:val="00AD1037"/>
    <w:rsid w:val="00AD17DF"/>
    <w:rsid w:val="00AD5B08"/>
    <w:rsid w:val="00AF66E0"/>
    <w:rsid w:val="00B005BB"/>
    <w:rsid w:val="00B03756"/>
    <w:rsid w:val="00B04207"/>
    <w:rsid w:val="00B17440"/>
    <w:rsid w:val="00B210E4"/>
    <w:rsid w:val="00B25663"/>
    <w:rsid w:val="00B2586F"/>
    <w:rsid w:val="00B278B8"/>
    <w:rsid w:val="00B40A69"/>
    <w:rsid w:val="00B46800"/>
    <w:rsid w:val="00B508A0"/>
    <w:rsid w:val="00B62121"/>
    <w:rsid w:val="00B64460"/>
    <w:rsid w:val="00B75E8A"/>
    <w:rsid w:val="00B9197A"/>
    <w:rsid w:val="00B9647F"/>
    <w:rsid w:val="00BA1B53"/>
    <w:rsid w:val="00BA6F25"/>
    <w:rsid w:val="00BA750B"/>
    <w:rsid w:val="00BB012A"/>
    <w:rsid w:val="00BB5371"/>
    <w:rsid w:val="00BD525D"/>
    <w:rsid w:val="00BE08E3"/>
    <w:rsid w:val="00BE3A8C"/>
    <w:rsid w:val="00BF6680"/>
    <w:rsid w:val="00C00C1A"/>
    <w:rsid w:val="00C0100C"/>
    <w:rsid w:val="00C13A95"/>
    <w:rsid w:val="00C245F3"/>
    <w:rsid w:val="00C25EA7"/>
    <w:rsid w:val="00C34D08"/>
    <w:rsid w:val="00C37320"/>
    <w:rsid w:val="00C44318"/>
    <w:rsid w:val="00C63679"/>
    <w:rsid w:val="00C66D8C"/>
    <w:rsid w:val="00C67D08"/>
    <w:rsid w:val="00C735EB"/>
    <w:rsid w:val="00C81244"/>
    <w:rsid w:val="00C83849"/>
    <w:rsid w:val="00C97414"/>
    <w:rsid w:val="00CA2690"/>
    <w:rsid w:val="00CA7774"/>
    <w:rsid w:val="00CB1C0C"/>
    <w:rsid w:val="00CB1E36"/>
    <w:rsid w:val="00CD122A"/>
    <w:rsid w:val="00CD246D"/>
    <w:rsid w:val="00CD3D0E"/>
    <w:rsid w:val="00CF02F8"/>
    <w:rsid w:val="00CF186E"/>
    <w:rsid w:val="00CF24C0"/>
    <w:rsid w:val="00D007A7"/>
    <w:rsid w:val="00D04F63"/>
    <w:rsid w:val="00D141EB"/>
    <w:rsid w:val="00D213A1"/>
    <w:rsid w:val="00D37A50"/>
    <w:rsid w:val="00D40450"/>
    <w:rsid w:val="00D46148"/>
    <w:rsid w:val="00D56900"/>
    <w:rsid w:val="00D615F1"/>
    <w:rsid w:val="00D74D55"/>
    <w:rsid w:val="00D768E3"/>
    <w:rsid w:val="00D777B7"/>
    <w:rsid w:val="00D84F2A"/>
    <w:rsid w:val="00D96D86"/>
    <w:rsid w:val="00DA4D30"/>
    <w:rsid w:val="00DC3BA3"/>
    <w:rsid w:val="00DC42E7"/>
    <w:rsid w:val="00DC7011"/>
    <w:rsid w:val="00DC7723"/>
    <w:rsid w:val="00DF0620"/>
    <w:rsid w:val="00DF667D"/>
    <w:rsid w:val="00DF6DE7"/>
    <w:rsid w:val="00E04776"/>
    <w:rsid w:val="00E10D6B"/>
    <w:rsid w:val="00E2023F"/>
    <w:rsid w:val="00E23C93"/>
    <w:rsid w:val="00E31AE7"/>
    <w:rsid w:val="00E31D33"/>
    <w:rsid w:val="00E3211C"/>
    <w:rsid w:val="00E34846"/>
    <w:rsid w:val="00E35421"/>
    <w:rsid w:val="00E3701D"/>
    <w:rsid w:val="00E41414"/>
    <w:rsid w:val="00E43B31"/>
    <w:rsid w:val="00E50B21"/>
    <w:rsid w:val="00E53C2C"/>
    <w:rsid w:val="00E6797A"/>
    <w:rsid w:val="00E81354"/>
    <w:rsid w:val="00E81C16"/>
    <w:rsid w:val="00E82EE6"/>
    <w:rsid w:val="00E90B41"/>
    <w:rsid w:val="00E94BCA"/>
    <w:rsid w:val="00E950E1"/>
    <w:rsid w:val="00E9643F"/>
    <w:rsid w:val="00EA2AD8"/>
    <w:rsid w:val="00EA500A"/>
    <w:rsid w:val="00EB0C6C"/>
    <w:rsid w:val="00EC1182"/>
    <w:rsid w:val="00EC5EC8"/>
    <w:rsid w:val="00ED5018"/>
    <w:rsid w:val="00EE4903"/>
    <w:rsid w:val="00EF30A0"/>
    <w:rsid w:val="00EF6CC4"/>
    <w:rsid w:val="00F1447C"/>
    <w:rsid w:val="00F2135C"/>
    <w:rsid w:val="00F223AD"/>
    <w:rsid w:val="00F2418C"/>
    <w:rsid w:val="00F26115"/>
    <w:rsid w:val="00F278D5"/>
    <w:rsid w:val="00F32885"/>
    <w:rsid w:val="00F32C7B"/>
    <w:rsid w:val="00F3350E"/>
    <w:rsid w:val="00F357EB"/>
    <w:rsid w:val="00F3593A"/>
    <w:rsid w:val="00F37019"/>
    <w:rsid w:val="00F42657"/>
    <w:rsid w:val="00F508E6"/>
    <w:rsid w:val="00F524E8"/>
    <w:rsid w:val="00F65F60"/>
    <w:rsid w:val="00F76904"/>
    <w:rsid w:val="00F840B7"/>
    <w:rsid w:val="00F865A4"/>
    <w:rsid w:val="00F904B4"/>
    <w:rsid w:val="00F91A48"/>
    <w:rsid w:val="00F92085"/>
    <w:rsid w:val="00F92ACC"/>
    <w:rsid w:val="00F92BE3"/>
    <w:rsid w:val="00F9413B"/>
    <w:rsid w:val="00F95BEE"/>
    <w:rsid w:val="00F9601B"/>
    <w:rsid w:val="00FB3212"/>
    <w:rsid w:val="00FC13B6"/>
    <w:rsid w:val="00FD0AA7"/>
    <w:rsid w:val="00FD3108"/>
    <w:rsid w:val="00FD671E"/>
    <w:rsid w:val="00FD6802"/>
    <w:rsid w:val="00FE581A"/>
    <w:rsid w:val="00FF7F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32E02"/>
  <w15:docId w15:val="{4922C94F-9659-4937-9F95-4422130C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table" w:styleId="TableGrid">
    <w:name w:val="Table Grid"/>
    <w:basedOn w:val="TableNormal"/>
    <w:rsid w:val="00C9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81A"/>
    <w:rPr>
      <w:color w:val="0000FF" w:themeColor="hyperlink"/>
      <w:u w:val="single"/>
    </w:rPr>
  </w:style>
  <w:style w:type="paragraph" w:styleId="Title">
    <w:name w:val="Title"/>
    <w:basedOn w:val="Normal"/>
    <w:next w:val="Normal"/>
    <w:link w:val="TitleChar"/>
    <w:uiPriority w:val="10"/>
    <w:qFormat/>
    <w:rsid w:val="00A779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9D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F3AB2"/>
    <w:pPr>
      <w:ind w:left="720"/>
      <w:contextualSpacing/>
    </w:pPr>
  </w:style>
  <w:style w:type="character" w:styleId="UnresolvedMention">
    <w:name w:val="Unresolved Mention"/>
    <w:basedOn w:val="DefaultParagraphFont"/>
    <w:uiPriority w:val="99"/>
    <w:semiHidden/>
    <w:unhideWhenUsed/>
    <w:rsid w:val="001F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6-27/pdf/2024-14014.pdf" TargetMode="External" /><Relationship Id="rId6" Type="http://schemas.openxmlformats.org/officeDocument/2006/relationships/hyperlink" Target="https://www.govinfo.gov/content/pkg/FR-2024-09-27/pdf/2024-22152.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D0E6-83F4-4CC6-BAEC-93A3F304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5</cp:revision>
  <dcterms:created xsi:type="dcterms:W3CDTF">2024-09-23T19:38:00Z</dcterms:created>
  <dcterms:modified xsi:type="dcterms:W3CDTF">2024-09-27T12:37:00Z</dcterms:modified>
</cp:coreProperties>
</file>