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2DDF" w:rsidRPr="00264B7B" w:rsidP="001C39BC" w14:paraId="72702830" w14:textId="4632026E">
      <w:pPr>
        <w:jc w:val="center"/>
        <w:rPr>
          <w:rFonts w:ascii="Arial Nova" w:hAnsi="Arial Nova" w:eastAsiaTheme="majorEastAsia"/>
          <w:b/>
          <w:color w:val="F79646" w:themeColor="accent6"/>
        </w:rPr>
      </w:pPr>
    </w:p>
    <w:sdt>
      <w:sdtPr>
        <w:rPr>
          <w:rStyle w:val="Style3"/>
        </w:rPr>
        <w:alias w:val="Title"/>
        <w:tag w:val="Title"/>
        <w:id w:val="-1275330881"/>
        <w:placeholder>
          <w:docPart w:val="907150941CA4406098CA1DA626782ACE"/>
        </w:placeholder>
        <w:richText/>
      </w:sdtPr>
      <w:sdtEndPr>
        <w:rPr>
          <w:rStyle w:val="DefaultParagraphFont"/>
          <w:rFonts w:ascii="Times New Roman" w:hAnsi="Times New Roman"/>
          <w:b w:val="0"/>
          <w:color w:val="auto"/>
          <w:sz w:val="24"/>
        </w:rPr>
      </w:sdtEndPr>
      <w:sdtContent>
        <w:p w:rsidR="006F73E6" w:rsidP="006F73E6" w14:paraId="2754FDD7" w14:textId="615BBFC5">
          <w:pPr>
            <w:spacing w:line="276" w:lineRule="auto"/>
            <w:jc w:val="center"/>
            <w:rPr>
              <w:rFonts w:ascii="Arial Nova" w:hAnsi="Arial Nova"/>
            </w:rPr>
          </w:pPr>
          <w:r w:rsidRPr="005A2E8E">
            <w:rPr>
              <w:rFonts w:ascii="Segoe UI" w:hAnsi="Segoe UI" w:cs="Segoe UI"/>
              <w:b/>
              <w:bCs/>
              <w:color w:val="181818"/>
              <w:sz w:val="21"/>
              <w:szCs w:val="21"/>
              <w:shd w:val="clear" w:color="auto" w:fill="FFFFFF"/>
            </w:rPr>
            <w:t>Social and Economic Barriers to Receiving Optimal Services Along the Cancer Care Continuum</w:t>
          </w:r>
        </w:p>
      </w:sdtContent>
    </w:sdt>
    <w:p w:rsidR="00D2468C" w:rsidRPr="00F06B97" w:rsidP="00F06B97" w14:paraId="0898FB23" w14:textId="77777777">
      <w:pPr>
        <w:spacing w:line="276" w:lineRule="auto"/>
        <w:jc w:val="center"/>
        <w:rPr>
          <w:rFonts w:ascii="Arial Nova" w:hAnsi="Arial Nova"/>
        </w:rPr>
      </w:pPr>
    </w:p>
    <w:p w:rsidR="00AD1E0B" w:rsidRPr="00F06B97" w:rsidP="00F06B97" w14:paraId="50CB54B1" w14:textId="77777777">
      <w:pPr>
        <w:spacing w:line="276" w:lineRule="auto"/>
        <w:rPr>
          <w:rFonts w:ascii="Arial Nova" w:hAnsi="Arial Nova"/>
        </w:rPr>
      </w:pPr>
    </w:p>
    <w:bookmarkStart w:id="0" w:name="_Hlk1315505"/>
    <w:p w:rsidR="00F43032" w:rsidRPr="00F06B97" w:rsidP="004071DC" w14:paraId="4C9A0783" w14:textId="47B3EC38">
      <w:pPr>
        <w:spacing w:line="276" w:lineRule="auto"/>
        <w:jc w:val="center"/>
        <w:rPr>
          <w:rFonts w:ascii="Arial Nova" w:hAnsi="Arial Nova"/>
        </w:rPr>
      </w:pPr>
      <w:sdt>
        <w:sdtPr>
          <w:rPr>
            <w:rFonts w:ascii="Arial Nova" w:hAnsi="Arial Nova"/>
          </w:rPr>
          <w:alias w:val="choose from the dropdown menu"/>
          <w:tag w:val="Classification"/>
          <w:id w:val="-701165882"/>
          <w:placeholder>
            <w:docPart w:val="1B4356F3577245BFB9777B690E79D56B"/>
          </w:placeholder>
          <w:dropDownList w:lastValue="New">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rPr>
            <w:t>New</w:t>
          </w:r>
        </w:sdtContent>
      </w:sdt>
      <w:r w:rsidRPr="007B5FBA" w:rsidR="007B5FBA">
        <w:rPr>
          <w:rFonts w:ascii="Arial Nova" w:hAnsi="Arial Nova"/>
        </w:rPr>
        <w:t xml:space="preserve"> </w:t>
      </w:r>
      <w:sdt>
        <w:sdtPr>
          <w:rPr>
            <w:rFonts w:ascii="Arial Nova" w:hAnsi="Arial Nova"/>
          </w:rPr>
          <w:alias w:val="delete if no number assigned yet"/>
          <w:tag w:val="delete if no number assigned yet"/>
          <w:id w:val="450981746"/>
          <w:placeholder>
            <w:docPart w:val="5DBA72EC9782411EB8F63CCF6FD73C24"/>
          </w:placeholder>
          <w:showingPlcHdr/>
          <w:richText/>
        </w:sdtPr>
        <w:sdtContent>
          <w:r w:rsidR="007B5FBA">
            <w:rPr>
              <w:rStyle w:val="PlaceholderText"/>
              <w:rFonts w:ascii="Arial Nova" w:hAnsi="Arial Nova"/>
            </w:rPr>
            <w:t>[O</w:t>
          </w:r>
          <w:r w:rsidRPr="00F06B97" w:rsidR="007B5FBA">
            <w:rPr>
              <w:rStyle w:val="PlaceholderText"/>
              <w:rFonts w:ascii="Arial Nova" w:hAnsi="Arial Nova"/>
            </w:rPr>
            <w:t xml:space="preserve">MB </w:t>
          </w:r>
          <w:r w:rsidR="007B5FBA">
            <w:rPr>
              <w:rStyle w:val="PlaceholderText"/>
              <w:rFonts w:ascii="Arial Nova" w:hAnsi="Arial Nova"/>
            </w:rPr>
            <w:t>No.</w:t>
          </w:r>
          <w:r w:rsidRPr="00F06B97" w:rsidR="007B5FBA">
            <w:rPr>
              <w:rStyle w:val="PlaceholderText"/>
              <w:rFonts w:ascii="Arial Nova" w:hAnsi="Arial Nova"/>
            </w:rPr>
            <w:t xml:space="preserve"> if applicable. 0920-</w:t>
          </w:r>
          <w:r w:rsidR="007B5FBA">
            <w:rPr>
              <w:rStyle w:val="PlaceholderText"/>
              <w:rFonts w:ascii="Arial Nova" w:hAnsi="Arial Nova"/>
            </w:rPr>
            <w:t>xxxx]</w:t>
          </w:r>
        </w:sdtContent>
      </w:sdt>
      <w:r w:rsidR="008947F2">
        <w:rPr>
          <w:rFonts w:ascii="Arial Nova" w:hAnsi="Arial Nova"/>
        </w:rPr>
        <w:t xml:space="preserve">  </w:t>
      </w:r>
      <w:r w:rsidRPr="00F06B97">
        <w:rPr>
          <w:rFonts w:ascii="Arial Nova" w:hAnsi="Arial Nova"/>
        </w:rPr>
        <w:t xml:space="preserve"> </w:t>
      </w:r>
      <w:sdt>
        <w:sdtPr>
          <w:rPr>
            <w:rFonts w:ascii="Arial Nova" w:hAnsi="Arial Nova"/>
          </w:rPr>
          <w:alias w:val="OMB epiration date if applicable"/>
          <w:tag w:val="Expire"/>
          <w:id w:val="846829046"/>
          <w:placeholder>
            <w:docPart w:val="435ACEE35B94445186ACCFDCBA88BD45"/>
          </w:placeholder>
          <w:showingPlcHdr/>
          <w:richText/>
        </w:sdtPr>
        <w:sdtContent>
          <w:r w:rsidR="00923EED">
            <w:rPr>
              <w:rStyle w:val="PlaceholderText"/>
              <w:rFonts w:ascii="Arial Nova" w:hAnsi="Arial Nova"/>
            </w:rPr>
            <w:t>[O</w:t>
          </w:r>
          <w:r w:rsidRPr="00F06B97" w:rsidR="007624A1">
            <w:rPr>
              <w:rStyle w:val="PlaceholderText"/>
              <w:rFonts w:ascii="Arial Nova" w:hAnsi="Arial Nova"/>
            </w:rPr>
            <w:t>MB expiration dat</w:t>
          </w:r>
          <w:r w:rsidR="008947F2">
            <w:rPr>
              <w:rStyle w:val="PlaceholderText"/>
              <w:rFonts w:ascii="Arial Nova" w:hAnsi="Arial Nova"/>
            </w:rPr>
            <w:t>e</w:t>
          </w:r>
          <w:r w:rsidR="00923EED">
            <w:rPr>
              <w:rStyle w:val="PlaceholderText"/>
              <w:rFonts w:ascii="Arial Nova" w:hAnsi="Arial Nova"/>
            </w:rPr>
            <w:t>]</w:t>
          </w:r>
        </w:sdtContent>
      </w:sdt>
      <w:bookmarkEnd w:id="0"/>
    </w:p>
    <w:p w:rsidR="00F43032" w:rsidRPr="00F06B97" w:rsidP="00F06B97" w14:paraId="3E4D5FC3" w14:textId="1A9E2653">
      <w:pPr>
        <w:spacing w:line="276" w:lineRule="auto"/>
        <w:jc w:val="center"/>
        <w:rPr>
          <w:rFonts w:ascii="Arial Nova" w:hAnsi="Arial Nova"/>
          <w:b/>
        </w:rPr>
      </w:pPr>
    </w:p>
    <w:p w:rsidR="00AD1E0B" w:rsidRPr="00F06B97" w:rsidP="00F06B97" w14:paraId="4030EE55" w14:textId="77777777">
      <w:pPr>
        <w:spacing w:line="276" w:lineRule="auto"/>
        <w:jc w:val="center"/>
        <w:rPr>
          <w:rFonts w:ascii="Arial Nova" w:hAnsi="Arial Nova"/>
          <w:b/>
        </w:rPr>
      </w:pPr>
    </w:p>
    <w:p w:rsidR="00672B9C" w:rsidP="00F06B97" w14:paraId="376BAC6C" w14:textId="7CD68EBB">
      <w:pPr>
        <w:spacing w:line="276" w:lineRule="auto"/>
        <w:jc w:val="center"/>
        <w:rPr>
          <w:rFonts w:ascii="Arial Nova" w:hAnsi="Arial Nova"/>
          <w:b/>
        </w:rPr>
      </w:pPr>
      <w:r w:rsidRPr="00F06B97">
        <w:rPr>
          <w:rFonts w:ascii="Arial Nova" w:hAnsi="Arial Nova"/>
          <w:b/>
        </w:rPr>
        <w:t xml:space="preserve">Supporting Statement </w:t>
      </w:r>
      <w:r w:rsidR="00DA389C">
        <w:rPr>
          <w:rFonts w:ascii="Arial Nova" w:hAnsi="Arial Nova"/>
          <w:b/>
        </w:rPr>
        <w:t>B</w:t>
      </w:r>
    </w:p>
    <w:p w:rsidR="00F96D9F" w:rsidP="00F06B97" w14:paraId="276AA080" w14:textId="19EED8BC">
      <w:pPr>
        <w:spacing w:line="276" w:lineRule="auto"/>
        <w:jc w:val="center"/>
        <w:rPr>
          <w:rFonts w:ascii="Arial Nova" w:hAnsi="Arial Nova"/>
          <w:b/>
        </w:rPr>
      </w:pPr>
    </w:p>
    <w:p w:rsidR="00F96D9F" w:rsidP="00F06B97" w14:paraId="7AFD5945" w14:textId="31BA3CB4">
      <w:pPr>
        <w:spacing w:line="276" w:lineRule="auto"/>
        <w:jc w:val="center"/>
        <w:rPr>
          <w:rFonts w:ascii="Arial Nova" w:hAnsi="Arial Nova"/>
          <w:b/>
        </w:rPr>
      </w:pPr>
    </w:p>
    <w:p w:rsidR="00F96D9F" w:rsidP="00F06B97" w14:paraId="50B79BC8" w14:textId="10044A88">
      <w:pPr>
        <w:spacing w:line="276" w:lineRule="auto"/>
        <w:jc w:val="center"/>
        <w:rPr>
          <w:rFonts w:ascii="Arial Nova" w:hAnsi="Arial Nova"/>
          <w:b/>
        </w:rPr>
      </w:pPr>
    </w:p>
    <w:p w:rsidR="00F96D9F" w:rsidP="00F06B97" w14:paraId="0FAC0E6A" w14:textId="4A9ADD5B">
      <w:pPr>
        <w:spacing w:line="276" w:lineRule="auto"/>
        <w:jc w:val="center"/>
        <w:rPr>
          <w:rFonts w:ascii="Arial Nova" w:hAnsi="Arial Nova"/>
          <w:b/>
        </w:rPr>
      </w:pPr>
    </w:p>
    <w:p w:rsidR="00F96D9F" w:rsidRPr="00F06B97" w:rsidP="00F06B97" w14:paraId="322AC5E6" w14:textId="77777777">
      <w:pPr>
        <w:spacing w:line="276" w:lineRule="auto"/>
        <w:jc w:val="center"/>
        <w:rPr>
          <w:rFonts w:ascii="Arial Nova" w:hAnsi="Arial Nova"/>
          <w:b/>
        </w:rPr>
      </w:pPr>
    </w:p>
    <w:p w:rsidR="00880185" w:rsidRPr="00F06B97" w:rsidP="00F06B97" w14:paraId="6CCD958A" w14:textId="77777777">
      <w:pPr>
        <w:spacing w:line="276" w:lineRule="auto"/>
        <w:jc w:val="center"/>
        <w:rPr>
          <w:rFonts w:ascii="Arial Nova" w:hAnsi="Arial Nova"/>
          <w:b/>
        </w:rPr>
      </w:pPr>
    </w:p>
    <w:p w:rsidR="002C7AA6" w:rsidRPr="00F06B97" w:rsidP="00F06B97" w14:paraId="447C3091" w14:textId="0C3B99BC">
      <w:pPr>
        <w:spacing w:line="276" w:lineRule="auto"/>
        <w:rPr>
          <w:rFonts w:ascii="Arial Nova" w:hAnsi="Arial Nova"/>
          <w:b/>
          <w:u w:val="single"/>
        </w:rPr>
      </w:pPr>
      <w:r w:rsidRPr="00F06B97">
        <w:rPr>
          <w:rFonts w:ascii="Arial Nova" w:hAnsi="Arial Nova"/>
          <w:b/>
          <w:u w:val="single"/>
        </w:rPr>
        <w:t>Program Official/Contact</w:t>
      </w:r>
    </w:p>
    <w:sdt>
      <w:sdtPr>
        <w:rPr>
          <w:rFonts w:ascii="Arial Nova" w:hAnsi="Arial Nova"/>
        </w:rPr>
        <w:alias w:val="Author"/>
        <w:tag w:val="Author"/>
        <w:id w:val="-1650664340"/>
        <w:placeholder>
          <w:docPart w:val="8660BE34F8DE49C78A17C18447E20BF7"/>
        </w:placeholder>
        <w:richText/>
      </w:sdtPr>
      <w:sdtContent>
        <w:sdt>
          <w:sdtPr>
            <w:rPr>
              <w:rFonts w:ascii="Arial Nova" w:hAnsi="Arial Nova"/>
            </w:rPr>
            <w:alias w:val="Author"/>
            <w:tag w:val="Author"/>
            <w:id w:val="1775370991"/>
            <w:placeholder>
              <w:docPart w:val="BE5D0B5F4D4940338825BD3E80BA5277"/>
            </w:placeholder>
            <w:richText/>
          </w:sdtPr>
          <w:sdtContent>
            <w:p w:rsidR="003635DF" w:rsidRPr="00F06B97" w:rsidP="00F06B97" w14:paraId="4A1D8E14" w14:textId="0A9C6ED6">
              <w:pPr>
                <w:spacing w:line="276" w:lineRule="auto"/>
                <w:rPr>
                  <w:rFonts w:ascii="Arial Nova" w:hAnsi="Arial Nova"/>
                </w:rPr>
              </w:pPr>
              <w:r>
                <w:rPr>
                  <w:rFonts w:ascii="Arial Nova" w:hAnsi="Arial Nova"/>
                </w:rPr>
                <w:t>Florence Tangka, PhD, MS</w:t>
              </w:r>
            </w:p>
          </w:sdtContent>
        </w:sdt>
      </w:sdtContent>
    </w:sdt>
    <w:sdt>
      <w:sdtPr>
        <w:rPr>
          <w:rFonts w:ascii="Arial Nova" w:hAnsi="Arial Nova"/>
        </w:rPr>
        <w:alias w:val="Job title"/>
        <w:tag w:val="Job title"/>
        <w:id w:val="-955025043"/>
        <w:placeholder>
          <w:docPart w:val="847E182B06A74DBD9710173100491AEC"/>
        </w:placeholder>
        <w:richText/>
      </w:sdtPr>
      <w:sdtContent>
        <w:p w:rsidR="00D91B20" w:rsidRPr="00F06B97" w:rsidP="00F06B97" w14:paraId="19758708" w14:textId="63742787">
          <w:pPr>
            <w:spacing w:line="276" w:lineRule="auto"/>
            <w:rPr>
              <w:rFonts w:ascii="Arial Nova" w:hAnsi="Arial Nova"/>
            </w:rPr>
          </w:pPr>
          <w:r>
            <w:rPr>
              <w:rFonts w:ascii="Arial Nova" w:hAnsi="Arial Nova"/>
            </w:rPr>
            <w:t>Health Economist</w:t>
          </w:r>
        </w:p>
      </w:sdtContent>
    </w:sdt>
    <w:sdt>
      <w:sdtPr>
        <w:rPr>
          <w:rFonts w:ascii="Arial Nova" w:hAnsi="Arial Nova"/>
        </w:rPr>
        <w:alias w:val="CIO"/>
        <w:tag w:val="CIO"/>
        <w:id w:val="-34429989"/>
        <w:lock w:val="contentLocked"/>
        <w:placeholder>
          <w:docPart w:val="DefaultPlaceholder_-1854013440"/>
        </w:placeholder>
        <w:richText/>
      </w:sdtPr>
      <w:sdtContent>
        <w:p w:rsidR="00EA3B32" w:rsidRPr="00F06B97" w:rsidP="00F06B97" w14:paraId="2DFCCB18" w14:textId="2787839C">
          <w:pPr>
            <w:spacing w:line="276" w:lineRule="auto"/>
            <w:rPr>
              <w:rFonts w:ascii="Arial Nova" w:hAnsi="Arial Nova"/>
            </w:rPr>
          </w:pPr>
          <w:r w:rsidRPr="00F06B97">
            <w:rPr>
              <w:rFonts w:ascii="Arial Nova" w:hAnsi="Arial Nova"/>
            </w:rPr>
            <w:t>National Center for Chronic Disease Prevention and Health Promotion</w:t>
          </w:r>
        </w:p>
      </w:sdtContent>
    </w:sdt>
    <w:sdt>
      <w:sdtPr>
        <w:rPr>
          <w:rFonts w:ascii="Arial Nova" w:hAnsi="Arial Nova"/>
        </w:rPr>
        <w:alias w:val="Organization"/>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Content>
        <w:p w:rsidR="00D91B20" w:rsidRPr="00F06B97" w:rsidP="00F06B97" w14:paraId="6523765D" w14:textId="1E22895F">
          <w:pPr>
            <w:spacing w:line="276" w:lineRule="auto"/>
            <w:rPr>
              <w:rFonts w:ascii="Arial Nova" w:hAnsi="Arial Nova"/>
            </w:rPr>
          </w:pPr>
          <w:r w:rsidRPr="00F06B97">
            <w:rPr>
              <w:rFonts w:ascii="Arial Nova" w:hAnsi="Arial Nova"/>
            </w:rPr>
            <w:t>Centers for Disease Control and Prevention</w:t>
          </w:r>
        </w:p>
      </w:sdtContent>
    </w:sdt>
    <w:p w:rsidR="002C63D3" w:rsidP="00F06B97" w14:paraId="257D3ABD" w14:textId="27B7328F">
      <w:pPr>
        <w:spacing w:line="276" w:lineRule="auto"/>
        <w:rPr>
          <w:rStyle w:val="PlaceholderText"/>
          <w:rFonts w:ascii="Arial Nova" w:hAnsi="Arial Nova"/>
          <w:color w:val="auto"/>
        </w:rPr>
      </w:pPr>
      <w:r w:rsidRPr="00A838B9">
        <w:rPr>
          <w:rStyle w:val="PlaceholderText"/>
          <w:rFonts w:ascii="Arial Nova" w:hAnsi="Arial Nova"/>
          <w:color w:val="auto"/>
        </w:rPr>
        <w:t xml:space="preserve">P: </w:t>
      </w:r>
      <w:sdt>
        <w:sdtPr>
          <w:rPr>
            <w:rFonts w:ascii="Arial Nova" w:hAnsi="Arial Nova"/>
            <w:sz w:val="20"/>
            <w:szCs w:val="20"/>
          </w:rPr>
          <w:alias w:val="Phone"/>
          <w:tag w:val="Phone"/>
          <w:id w:val="-722372087"/>
          <w:placeholder>
            <w:docPart w:val="323E58F65B784C9D838741259BDC533A"/>
          </w:placeholder>
          <w:richText/>
        </w:sdtPr>
        <w:sdtContent>
          <w:sdt>
            <w:sdtPr>
              <w:rPr>
                <w:rFonts w:ascii="Arial Nova" w:hAnsi="Arial Nova"/>
              </w:rPr>
              <w:alias w:val="Contact Phone"/>
              <w:id w:val="1312299977"/>
              <w:placeholder>
                <w:docPart w:val="74B1A28AE3D84632A07E3A0820F78BF7"/>
              </w:placeholder>
              <w:dataBinding w:prefixMappings="xmlns:ns0='http://schemas.microsoft.com/office/2006/coverPageProps' " w:xpath="/ns0:CoverPageProperties[1]/ns0:CompanyPhone[1]" w:storeItemID="{55AF091B-3C7A-41E3-B477-F2FDAA23CFDA}"/>
              <w:text/>
            </w:sdtPr>
            <w:sdtContent>
              <w:r w:rsidRPr="001C39BC" w:rsidR="001C39BC">
                <w:rPr>
                  <w:rFonts w:ascii="Arial Nova" w:hAnsi="Arial Nova"/>
                </w:rPr>
                <w:t>(770) 488-1183</w:t>
              </w:r>
            </w:sdtContent>
          </w:sdt>
        </w:sdtContent>
      </w:sdt>
    </w:p>
    <w:p w:rsidR="002C7AA6" w:rsidP="00F06B97" w14:paraId="22831B2F" w14:textId="04A5D6D3">
      <w:pPr>
        <w:spacing w:line="276" w:lineRule="auto"/>
        <w:rPr>
          <w:rStyle w:val="PlaceholderText"/>
          <w:rFonts w:ascii="Arial Nova" w:hAnsi="Arial Nova"/>
        </w:rPr>
      </w:pPr>
      <w:r w:rsidRPr="00A838B9">
        <w:rPr>
          <w:rStyle w:val="PlaceholderText"/>
          <w:rFonts w:ascii="Arial Nova" w:hAnsi="Arial Nova"/>
          <w:color w:val="auto"/>
        </w:rPr>
        <w:t xml:space="preserve">F: </w:t>
      </w:r>
      <w:r w:rsidRPr="002B70E5" w:rsidR="00A20D53">
        <w:rPr>
          <w:rStyle w:val="PlaceholderText"/>
          <w:rFonts w:ascii="Arial Nova" w:hAnsi="Arial Nova"/>
          <w:color w:val="auto"/>
        </w:rPr>
        <w:t>(770) 488-3230</w:t>
      </w:r>
    </w:p>
    <w:sdt>
      <w:sdtPr>
        <w:rPr>
          <w:rFonts w:ascii="Arial Nova" w:hAnsi="Arial Nova"/>
        </w:rPr>
        <w:alias w:val="E-mai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Content>
        <w:p w:rsidR="002C209D" w:rsidRPr="001F2D81" w:rsidP="00F06B97" w14:paraId="716E4B00" w14:textId="148C4244">
          <w:pPr>
            <w:spacing w:line="276" w:lineRule="auto"/>
            <w:rPr>
              <w:rFonts w:ascii="Arial Nova" w:hAnsi="Arial Nova"/>
            </w:rPr>
          </w:pPr>
          <w:r w:rsidRPr="001F2D81">
            <w:rPr>
              <w:rFonts w:ascii="Arial Nova" w:hAnsi="Arial Nova"/>
            </w:rPr>
            <w:t>fbt9@cdc.gov</w:t>
          </w:r>
        </w:p>
      </w:sdtContent>
    </w:sdt>
    <w:p w:rsidR="0040756C" w:rsidP="00F06B97" w14:paraId="7CD5CEF3" w14:textId="224F0AEB">
      <w:pPr>
        <w:spacing w:line="276" w:lineRule="auto"/>
        <w:ind w:left="2160" w:hanging="2160"/>
        <w:rPr>
          <w:rFonts w:ascii="Arial Nova" w:hAnsi="Arial Nova"/>
        </w:rPr>
      </w:pPr>
    </w:p>
    <w:p w:rsidR="00E1579B" w:rsidP="00F06B97" w14:paraId="4D62A3ED" w14:textId="18D8BE86">
      <w:pPr>
        <w:spacing w:line="276" w:lineRule="auto"/>
        <w:ind w:left="2160" w:hanging="2160"/>
        <w:rPr>
          <w:rFonts w:ascii="Arial Nova" w:hAnsi="Arial Nova"/>
        </w:rPr>
      </w:pPr>
    </w:p>
    <w:p w:rsidR="00E1579B" w:rsidRPr="00F06B97" w:rsidP="00F06B97" w14:paraId="4E11EAA1" w14:textId="77777777">
      <w:pPr>
        <w:spacing w:line="276" w:lineRule="auto"/>
        <w:ind w:left="2160" w:hanging="2160"/>
        <w:rPr>
          <w:rFonts w:ascii="Arial Nova" w:hAnsi="Arial Nova"/>
        </w:rPr>
      </w:pPr>
    </w:p>
    <w:sdt>
      <w:sdtPr>
        <w:rPr>
          <w:rFonts w:ascii="Arial Nova" w:hAnsi="Arial Nova"/>
        </w:rPr>
        <w:alias w:val="Publish Date"/>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4-08-15T00:00:00Z">
          <w:dateFormat w:val="M/d/yyyy"/>
          <w:lid w:val="en-US"/>
          <w:storeMappedDataAs w:val="dateTime"/>
          <w:calendar w:val="gregorian"/>
        </w:date>
      </w:sdtPr>
      <w:sdtContent>
        <w:p w:rsidR="002C7AA6" w:rsidRPr="00F06B97" w:rsidP="00F06B97" w14:paraId="687E9BEE" w14:textId="4B958968">
          <w:pPr>
            <w:spacing w:line="276" w:lineRule="auto"/>
            <w:jc w:val="center"/>
            <w:rPr>
              <w:rFonts w:ascii="Arial Nova" w:hAnsi="Arial Nova"/>
            </w:rPr>
          </w:pPr>
          <w:r>
            <w:rPr>
              <w:rFonts w:ascii="Arial Nova" w:hAnsi="Arial Nova"/>
            </w:rPr>
            <w:t>8/15/2024</w:t>
          </w:r>
        </w:p>
      </w:sdtContent>
    </w:sdt>
    <w:p w:rsidR="003635DF" w:rsidRPr="00F06B97" w:rsidP="00F06B97" w14:paraId="31714A72" w14:textId="1ED097D1">
      <w:pPr>
        <w:spacing w:line="276" w:lineRule="auto"/>
        <w:rPr>
          <w:rFonts w:ascii="Arial Nova" w:hAnsi="Arial Nova"/>
          <w:b/>
        </w:rPr>
        <w:sectPr w:rsidSect="00E503FD">
          <w:headerReference w:type="default" r:id="rId9"/>
          <w:footerReference w:type="default" r:id="rId10"/>
          <w:headerReference w:type="first" r:id="rId11"/>
          <w:pgSz w:w="12240" w:h="15840" w:code="1"/>
          <w:pgMar w:top="720" w:right="1440" w:bottom="1890" w:left="1440" w:header="270" w:footer="720" w:gutter="0"/>
          <w:cols w:space="720"/>
          <w:vAlign w:val="center"/>
          <w:titlePg/>
          <w:docGrid w:linePitch="360"/>
        </w:sectPr>
      </w:pPr>
    </w:p>
    <w:p w:rsidR="00A22740" w:rsidRPr="00F06B97" w:rsidP="00F06B97" w14:paraId="1E18EB75" w14:textId="77777777">
      <w:pPr>
        <w:pStyle w:val="TOC1"/>
        <w:spacing w:line="276" w:lineRule="auto"/>
        <w:rPr>
          <w:rFonts w:ascii="Arial Nova" w:hAnsi="Arial Nova"/>
        </w:rPr>
      </w:pPr>
    </w:p>
    <w:p w:rsidR="008A46F0" w:rsidRPr="00F06B97" w:rsidP="00F06B97" w14:paraId="5C9530BB" w14:textId="1F1C5117">
      <w:pPr>
        <w:pStyle w:val="TOC1"/>
        <w:spacing w:line="276" w:lineRule="auto"/>
        <w:rPr>
          <w:rFonts w:ascii="Arial Nova" w:hAnsi="Arial Nova"/>
        </w:rPr>
      </w:pPr>
      <w:r w:rsidRPr="00F06B97">
        <w:rPr>
          <w:rFonts w:ascii="Arial Nova" w:hAnsi="Arial Nova"/>
        </w:rPr>
        <w:t>TABLE OF CONTENTS</w:t>
      </w:r>
    </w:p>
    <w:p w:rsidR="001F2D81" w14:paraId="7772CA16" w14:textId="01E87618">
      <w:pPr>
        <w:pStyle w:val="TOC1"/>
        <w:rPr>
          <w:rFonts w:asciiTheme="minorHAnsi" w:eastAsiaTheme="minorEastAsia" w:hAnsiTheme="minorHAnsi" w:cstheme="minorBidi"/>
          <w:b w:val="0"/>
          <w:noProof/>
          <w:kern w:val="2"/>
          <w:sz w:val="22"/>
          <w:szCs w:val="22"/>
          <w14:ligatures w14:val="standardContextual"/>
        </w:rPr>
      </w:pPr>
      <w:r w:rsidRPr="00F06B97">
        <w:rPr>
          <w:rFonts w:ascii="Arial Nova" w:hAnsi="Arial Nova"/>
          <w:highlight w:val="lightGray"/>
        </w:rPr>
        <w:fldChar w:fldCharType="begin"/>
      </w:r>
      <w:r w:rsidRPr="00F06B97">
        <w:rPr>
          <w:rFonts w:ascii="Arial Nova" w:hAnsi="Arial Nova"/>
          <w:highlight w:val="lightGray"/>
        </w:rPr>
        <w:instrText xml:space="preserve"> TOC \o "1-4" \h \z \u </w:instrText>
      </w:r>
      <w:r w:rsidRPr="00F06B97">
        <w:rPr>
          <w:rFonts w:ascii="Arial Nova" w:hAnsi="Arial Nova"/>
          <w:highlight w:val="lightGray"/>
        </w:rPr>
        <w:fldChar w:fldCharType="separate"/>
      </w:r>
      <w:hyperlink w:anchor="_Toc162363873" w:history="1">
        <w:r w:rsidRPr="00D526D6">
          <w:rPr>
            <w:rStyle w:val="Hyperlink"/>
            <w:rFonts w:ascii="Arial Nova" w:hAnsi="Arial Nova"/>
            <w:noProof/>
          </w:rPr>
          <w:t>B. COLLECTIONS OF INFORMATION EMPLOYING STATISTICAL METHODS</w:t>
        </w:r>
        <w:r>
          <w:rPr>
            <w:noProof/>
            <w:webHidden/>
          </w:rPr>
          <w:tab/>
        </w:r>
        <w:r>
          <w:rPr>
            <w:noProof/>
            <w:webHidden/>
          </w:rPr>
          <w:fldChar w:fldCharType="begin"/>
        </w:r>
        <w:r>
          <w:rPr>
            <w:noProof/>
            <w:webHidden/>
          </w:rPr>
          <w:instrText xml:space="preserve"> PAGEREF _Toc162363873 \h </w:instrText>
        </w:r>
        <w:r>
          <w:rPr>
            <w:noProof/>
            <w:webHidden/>
          </w:rPr>
          <w:fldChar w:fldCharType="separate"/>
        </w:r>
        <w:r>
          <w:rPr>
            <w:noProof/>
            <w:webHidden/>
          </w:rPr>
          <w:t>4</w:t>
        </w:r>
        <w:r>
          <w:rPr>
            <w:noProof/>
            <w:webHidden/>
          </w:rPr>
          <w:fldChar w:fldCharType="end"/>
        </w:r>
      </w:hyperlink>
    </w:p>
    <w:p w:rsidR="001F2D81" w14:paraId="09BF9971" w14:textId="2DDAF2A9">
      <w:pPr>
        <w:pStyle w:val="TOC2"/>
        <w:rPr>
          <w:rFonts w:asciiTheme="minorHAnsi" w:eastAsiaTheme="minorEastAsia" w:hAnsiTheme="minorHAnsi" w:cstheme="minorBidi"/>
          <w:noProof/>
          <w:kern w:val="2"/>
          <w:sz w:val="22"/>
          <w:szCs w:val="22"/>
          <w14:ligatures w14:val="standardContextual"/>
        </w:rPr>
      </w:pPr>
      <w:hyperlink w:anchor="_Toc162363874" w:history="1">
        <w:r w:rsidRPr="00D526D6">
          <w:rPr>
            <w:rStyle w:val="Hyperlink"/>
            <w:rFonts w:ascii="Arial Nova" w:hAnsi="Arial Nova"/>
            <w:i/>
            <w:noProof/>
          </w:rPr>
          <w:t>B1. Respondent Universe and Sampling Methods</w:t>
        </w:r>
        <w:r>
          <w:rPr>
            <w:noProof/>
            <w:webHidden/>
          </w:rPr>
          <w:tab/>
        </w:r>
        <w:r>
          <w:rPr>
            <w:noProof/>
            <w:webHidden/>
          </w:rPr>
          <w:fldChar w:fldCharType="begin"/>
        </w:r>
        <w:r>
          <w:rPr>
            <w:noProof/>
            <w:webHidden/>
          </w:rPr>
          <w:instrText xml:space="preserve"> PAGEREF _Toc162363874 \h </w:instrText>
        </w:r>
        <w:r>
          <w:rPr>
            <w:noProof/>
            <w:webHidden/>
          </w:rPr>
          <w:fldChar w:fldCharType="separate"/>
        </w:r>
        <w:r>
          <w:rPr>
            <w:noProof/>
            <w:webHidden/>
          </w:rPr>
          <w:t>4</w:t>
        </w:r>
        <w:r>
          <w:rPr>
            <w:noProof/>
            <w:webHidden/>
          </w:rPr>
          <w:fldChar w:fldCharType="end"/>
        </w:r>
      </w:hyperlink>
    </w:p>
    <w:p w:rsidR="001F2D81" w14:paraId="166E49D0" w14:textId="0C344721">
      <w:pPr>
        <w:pStyle w:val="TOC2"/>
        <w:rPr>
          <w:rFonts w:asciiTheme="minorHAnsi" w:eastAsiaTheme="minorEastAsia" w:hAnsiTheme="minorHAnsi" w:cstheme="minorBidi"/>
          <w:noProof/>
          <w:kern w:val="2"/>
          <w:sz w:val="22"/>
          <w:szCs w:val="22"/>
          <w14:ligatures w14:val="standardContextual"/>
        </w:rPr>
      </w:pPr>
      <w:hyperlink w:anchor="_Toc162363875" w:history="1">
        <w:r w:rsidRPr="00D526D6">
          <w:rPr>
            <w:rStyle w:val="Hyperlink"/>
            <w:rFonts w:ascii="Arial Nova" w:hAnsi="Arial Nova"/>
            <w:i/>
            <w:noProof/>
          </w:rPr>
          <w:t>B2. Procedures for the Collection of Information</w:t>
        </w:r>
        <w:r>
          <w:rPr>
            <w:noProof/>
            <w:webHidden/>
          </w:rPr>
          <w:tab/>
        </w:r>
        <w:r>
          <w:rPr>
            <w:noProof/>
            <w:webHidden/>
          </w:rPr>
          <w:fldChar w:fldCharType="begin"/>
        </w:r>
        <w:r>
          <w:rPr>
            <w:noProof/>
            <w:webHidden/>
          </w:rPr>
          <w:instrText xml:space="preserve"> PAGEREF _Toc162363875 \h </w:instrText>
        </w:r>
        <w:r>
          <w:rPr>
            <w:noProof/>
            <w:webHidden/>
          </w:rPr>
          <w:fldChar w:fldCharType="separate"/>
        </w:r>
        <w:r>
          <w:rPr>
            <w:noProof/>
            <w:webHidden/>
          </w:rPr>
          <w:t>5</w:t>
        </w:r>
        <w:r>
          <w:rPr>
            <w:noProof/>
            <w:webHidden/>
          </w:rPr>
          <w:fldChar w:fldCharType="end"/>
        </w:r>
      </w:hyperlink>
    </w:p>
    <w:p w:rsidR="001F2D81" w14:paraId="20126829" w14:textId="4EC5BC47">
      <w:pPr>
        <w:pStyle w:val="TOC2"/>
        <w:rPr>
          <w:rFonts w:asciiTheme="minorHAnsi" w:eastAsiaTheme="minorEastAsia" w:hAnsiTheme="minorHAnsi" w:cstheme="minorBidi"/>
          <w:noProof/>
          <w:kern w:val="2"/>
          <w:sz w:val="22"/>
          <w:szCs w:val="22"/>
          <w14:ligatures w14:val="standardContextual"/>
        </w:rPr>
      </w:pPr>
      <w:hyperlink w:anchor="_Toc162363876" w:history="1">
        <w:r w:rsidRPr="00D526D6">
          <w:rPr>
            <w:rStyle w:val="Hyperlink"/>
            <w:rFonts w:ascii="Arial Nova" w:hAnsi="Arial Nova"/>
            <w:i/>
            <w:noProof/>
          </w:rPr>
          <w:t>B3. Methods to Maximize Response Rates and Deal with No Response</w:t>
        </w:r>
        <w:r>
          <w:rPr>
            <w:noProof/>
            <w:webHidden/>
          </w:rPr>
          <w:tab/>
        </w:r>
        <w:r>
          <w:rPr>
            <w:noProof/>
            <w:webHidden/>
          </w:rPr>
          <w:fldChar w:fldCharType="begin"/>
        </w:r>
        <w:r>
          <w:rPr>
            <w:noProof/>
            <w:webHidden/>
          </w:rPr>
          <w:instrText xml:space="preserve"> PAGEREF _Toc162363876 \h </w:instrText>
        </w:r>
        <w:r>
          <w:rPr>
            <w:noProof/>
            <w:webHidden/>
          </w:rPr>
          <w:fldChar w:fldCharType="separate"/>
        </w:r>
        <w:r>
          <w:rPr>
            <w:noProof/>
            <w:webHidden/>
          </w:rPr>
          <w:t>7</w:t>
        </w:r>
        <w:r>
          <w:rPr>
            <w:noProof/>
            <w:webHidden/>
          </w:rPr>
          <w:fldChar w:fldCharType="end"/>
        </w:r>
      </w:hyperlink>
    </w:p>
    <w:p w:rsidR="001F2D81" w14:paraId="7D32BE30" w14:textId="20427CDF">
      <w:pPr>
        <w:pStyle w:val="TOC2"/>
        <w:rPr>
          <w:rFonts w:asciiTheme="minorHAnsi" w:eastAsiaTheme="minorEastAsia" w:hAnsiTheme="minorHAnsi" w:cstheme="minorBidi"/>
          <w:noProof/>
          <w:kern w:val="2"/>
          <w:sz w:val="22"/>
          <w:szCs w:val="22"/>
          <w14:ligatures w14:val="standardContextual"/>
        </w:rPr>
      </w:pPr>
      <w:hyperlink w:anchor="_Toc162363877" w:history="1">
        <w:r w:rsidRPr="00D526D6">
          <w:rPr>
            <w:rStyle w:val="Hyperlink"/>
            <w:rFonts w:ascii="Arial Nova" w:hAnsi="Arial Nova"/>
            <w:i/>
            <w:noProof/>
          </w:rPr>
          <w:t>B4. Tests of Procedures or Methods to be Undertaken</w:t>
        </w:r>
        <w:r>
          <w:rPr>
            <w:noProof/>
            <w:webHidden/>
          </w:rPr>
          <w:tab/>
        </w:r>
        <w:r>
          <w:rPr>
            <w:noProof/>
            <w:webHidden/>
          </w:rPr>
          <w:fldChar w:fldCharType="begin"/>
        </w:r>
        <w:r>
          <w:rPr>
            <w:noProof/>
            <w:webHidden/>
          </w:rPr>
          <w:instrText xml:space="preserve"> PAGEREF _Toc162363877 \h </w:instrText>
        </w:r>
        <w:r>
          <w:rPr>
            <w:noProof/>
            <w:webHidden/>
          </w:rPr>
          <w:fldChar w:fldCharType="separate"/>
        </w:r>
        <w:r>
          <w:rPr>
            <w:noProof/>
            <w:webHidden/>
          </w:rPr>
          <w:t>8</w:t>
        </w:r>
        <w:r>
          <w:rPr>
            <w:noProof/>
            <w:webHidden/>
          </w:rPr>
          <w:fldChar w:fldCharType="end"/>
        </w:r>
      </w:hyperlink>
    </w:p>
    <w:p w:rsidR="001F2D81" w14:paraId="1EB73AB7" w14:textId="747F31F6">
      <w:pPr>
        <w:pStyle w:val="TOC2"/>
        <w:rPr>
          <w:rFonts w:asciiTheme="minorHAnsi" w:eastAsiaTheme="minorEastAsia" w:hAnsiTheme="minorHAnsi" w:cstheme="minorBidi"/>
          <w:noProof/>
          <w:kern w:val="2"/>
          <w:sz w:val="22"/>
          <w:szCs w:val="22"/>
          <w14:ligatures w14:val="standardContextual"/>
        </w:rPr>
      </w:pPr>
      <w:hyperlink w:anchor="_Toc162363878" w:history="1">
        <w:r w:rsidRPr="00D526D6">
          <w:rPr>
            <w:rStyle w:val="Hyperlink"/>
            <w:rFonts w:ascii="Arial Nova" w:hAnsi="Arial Nova"/>
            <w:i/>
            <w:noProof/>
          </w:rPr>
          <w:t>B5. Individuals Consulted on Statistical Aspects and Individuals Collecting and/or Analyzing Data</w:t>
        </w:r>
        <w:r>
          <w:rPr>
            <w:noProof/>
            <w:webHidden/>
          </w:rPr>
          <w:tab/>
        </w:r>
        <w:r>
          <w:rPr>
            <w:noProof/>
            <w:webHidden/>
          </w:rPr>
          <w:fldChar w:fldCharType="begin"/>
        </w:r>
        <w:r>
          <w:rPr>
            <w:noProof/>
            <w:webHidden/>
          </w:rPr>
          <w:instrText xml:space="preserve"> PAGEREF _Toc162363878 \h </w:instrText>
        </w:r>
        <w:r>
          <w:rPr>
            <w:noProof/>
            <w:webHidden/>
          </w:rPr>
          <w:fldChar w:fldCharType="separate"/>
        </w:r>
        <w:r>
          <w:rPr>
            <w:noProof/>
            <w:webHidden/>
          </w:rPr>
          <w:t>10</w:t>
        </w:r>
        <w:r>
          <w:rPr>
            <w:noProof/>
            <w:webHidden/>
          </w:rPr>
          <w:fldChar w:fldCharType="end"/>
        </w:r>
      </w:hyperlink>
    </w:p>
    <w:p w:rsidR="00C7059A" w:rsidRPr="00C37583" w:rsidP="00C7059A" w14:paraId="7B3E9E10" w14:textId="76543AF2">
      <w:pPr>
        <w:rPr>
          <w:rFonts w:ascii="Arial Nova" w:hAnsi="Arial Nova"/>
          <w:b/>
          <w:color w:val="F79646" w:themeColor="accent6"/>
        </w:rPr>
      </w:pPr>
      <w:r w:rsidRPr="00F06B97">
        <w:rPr>
          <w:rFonts w:ascii="Arial Nova" w:hAnsi="Arial Nova"/>
          <w:highlight w:val="lightGray"/>
        </w:rPr>
        <w:fldChar w:fldCharType="end"/>
      </w:r>
      <w:bookmarkStart w:id="1" w:name="_Hlk522972351"/>
    </w:p>
    <w:p w:rsidR="00E1579B" w:rsidRPr="00B61E98" w:rsidP="00E1579B" w14:paraId="39E3C675" w14:textId="2EEC3A58">
      <w:pPr>
        <w:spacing w:line="276" w:lineRule="auto"/>
        <w:rPr>
          <w:rFonts w:ascii="Arial Nova" w:hAnsi="Arial Nova"/>
          <w:color w:val="FFFFFF" w:themeColor="background1"/>
        </w:rPr>
      </w:pPr>
    </w:p>
    <w:p w:rsidR="005867E3" w:rsidRPr="00A8589D" w:rsidP="00E1579B" w14:paraId="71633E93" w14:textId="2C22DA36">
      <w:pPr>
        <w:spacing w:line="276" w:lineRule="auto"/>
        <w:rPr>
          <w:rStyle w:val="Hyperlink"/>
          <w:rFonts w:ascii="Arial Nova" w:hAnsi="Arial Nova"/>
          <w:b/>
          <w:color w:val="auto"/>
          <w:u w:val="none"/>
        </w:rPr>
      </w:pPr>
      <w:r w:rsidRPr="00F06B97">
        <w:rPr>
          <w:rFonts w:ascii="Arial Nova" w:hAnsi="Arial Nova"/>
          <w:b/>
        </w:rPr>
        <w:fldChar w:fldCharType="begin"/>
      </w:r>
      <w:r w:rsidRPr="00F06B97">
        <w:rPr>
          <w:rFonts w:ascii="Arial Nova" w:hAnsi="Arial Nova"/>
          <w:b/>
        </w:rPr>
        <w:instrText xml:space="preserve"> HYPERLINK  \l "_REFERENCES_(Tool_Tip:" \o "Tool Tip: You may copy and paste your list of Attachments from SSA or fill in below)" </w:instrText>
      </w:r>
      <w:r w:rsidRPr="00F06B97">
        <w:rPr>
          <w:rFonts w:ascii="Arial Nova" w:hAnsi="Arial Nova"/>
          <w:b/>
        </w:rPr>
        <w:fldChar w:fldCharType="separate"/>
      </w:r>
      <w:r w:rsidRPr="00A8589D">
        <w:rPr>
          <w:rStyle w:val="Hyperlink"/>
          <w:rFonts w:ascii="Arial Nova" w:hAnsi="Arial Nova"/>
          <w:b/>
          <w:color w:val="auto"/>
          <w:u w:val="none"/>
        </w:rPr>
        <w:t>ATTACHMENTS</w:t>
      </w:r>
    </w:p>
    <w:p w:rsidR="00495E4F" w:rsidRPr="00F06B97" w:rsidP="001F2D81" w14:paraId="1841C766" w14:textId="580D7971">
      <w:pPr>
        <w:spacing w:before="120" w:line="276" w:lineRule="auto"/>
        <w:ind w:left="374" w:hanging="187"/>
        <w:rPr>
          <w:rFonts w:ascii="Arial Nova" w:hAnsi="Arial Nova"/>
        </w:rPr>
      </w:pPr>
      <w:r w:rsidRPr="00F06B97">
        <w:rPr>
          <w:rFonts w:ascii="Arial Nova" w:hAnsi="Arial Nova"/>
          <w:b/>
        </w:rPr>
        <w:fldChar w:fldCharType="end"/>
      </w:r>
      <w:r w:rsidRPr="00F06B97">
        <w:rPr>
          <w:rFonts w:ascii="Arial Nova" w:hAnsi="Arial Nova"/>
          <w:color w:val="222222"/>
        </w:rPr>
        <w:t xml:space="preserve">1. Public Health Service Act [42 U.S.C. 241] </w:t>
      </w:r>
    </w:p>
    <w:p w:rsidR="00321CAE" w:rsidP="00F06B97" w14:paraId="5605FC35" w14:textId="73F60981">
      <w:pPr>
        <w:spacing w:line="276" w:lineRule="auto"/>
        <w:ind w:left="360" w:hanging="180"/>
        <w:rPr>
          <w:rFonts w:ascii="Arial Nova" w:hAnsi="Arial Nova"/>
          <w:color w:val="222222"/>
        </w:rPr>
      </w:pPr>
      <w:r w:rsidRPr="00F06B97">
        <w:rPr>
          <w:rFonts w:ascii="Arial Nova" w:hAnsi="Arial Nova"/>
          <w:color w:val="222222"/>
        </w:rPr>
        <w:t xml:space="preserve">2a. </w:t>
      </w:r>
      <w:r w:rsidR="003E2F2C">
        <w:rPr>
          <w:rFonts w:ascii="Arial Nova" w:hAnsi="Arial Nova"/>
          <w:color w:val="222222"/>
        </w:rPr>
        <w:t>Wave 1 Survivor Survey_online_English</w:t>
      </w:r>
    </w:p>
    <w:p w:rsidR="00A94603" w:rsidRPr="00F06B97" w:rsidP="00A94603" w14:paraId="1FFFC06D" w14:textId="5FDED269">
      <w:pPr>
        <w:spacing w:line="276" w:lineRule="auto"/>
        <w:ind w:left="360" w:hanging="180"/>
        <w:rPr>
          <w:rFonts w:ascii="Arial Nova" w:hAnsi="Arial Nova"/>
          <w:color w:val="222222"/>
        </w:rPr>
      </w:pPr>
      <w:r w:rsidRPr="00F06B97">
        <w:rPr>
          <w:rFonts w:ascii="Arial Nova" w:hAnsi="Arial Nova"/>
          <w:color w:val="222222"/>
        </w:rPr>
        <w:t>2</w:t>
      </w:r>
      <w:r>
        <w:rPr>
          <w:rFonts w:ascii="Arial Nova" w:hAnsi="Arial Nova"/>
          <w:color w:val="222222"/>
        </w:rPr>
        <w:t>b</w:t>
      </w:r>
      <w:r w:rsidRPr="00F06B97">
        <w:rPr>
          <w:rFonts w:ascii="Arial Nova" w:hAnsi="Arial Nova"/>
          <w:color w:val="222222"/>
        </w:rPr>
        <w:t xml:space="preserve">. </w:t>
      </w:r>
      <w:r>
        <w:rPr>
          <w:rFonts w:ascii="Arial Nova" w:hAnsi="Arial Nova"/>
          <w:color w:val="222222"/>
        </w:rPr>
        <w:t>Wave 1 Survivor Survey_paper_English</w:t>
      </w:r>
    </w:p>
    <w:p w:rsidR="005E1760" w:rsidRPr="00F06B97" w:rsidP="00F06B97" w14:paraId="004BC543" w14:textId="27E635C3">
      <w:pPr>
        <w:spacing w:line="276" w:lineRule="auto"/>
        <w:ind w:left="360" w:hanging="180"/>
        <w:rPr>
          <w:rFonts w:ascii="Arial Nova" w:hAnsi="Arial Nova"/>
          <w:color w:val="222222"/>
        </w:rPr>
      </w:pPr>
      <w:r w:rsidRPr="00F06B97">
        <w:rPr>
          <w:rFonts w:ascii="Arial Nova" w:hAnsi="Arial Nova"/>
          <w:color w:val="222222"/>
        </w:rPr>
        <w:t>2</w:t>
      </w:r>
      <w:r w:rsidR="00A94603">
        <w:rPr>
          <w:rFonts w:ascii="Arial Nova" w:hAnsi="Arial Nova"/>
          <w:color w:val="222222"/>
        </w:rPr>
        <w:t>c</w:t>
      </w:r>
      <w:r w:rsidRPr="00F06B97">
        <w:rPr>
          <w:rFonts w:ascii="Arial Nova" w:hAnsi="Arial Nova"/>
          <w:color w:val="222222"/>
        </w:rPr>
        <w:t xml:space="preserve">. </w:t>
      </w:r>
      <w:r w:rsidR="003E2F2C">
        <w:rPr>
          <w:rFonts w:ascii="Arial Nova" w:hAnsi="Arial Nova"/>
          <w:color w:val="222222"/>
        </w:rPr>
        <w:t>Wave 1 Survivor Survey_online_Spanish</w:t>
      </w:r>
    </w:p>
    <w:p w:rsidR="0045770B" w:rsidRPr="00F06B97" w:rsidP="00F06B97" w14:paraId="230083CC" w14:textId="2E7DB065">
      <w:pPr>
        <w:spacing w:line="276" w:lineRule="auto"/>
        <w:ind w:left="360" w:hanging="180"/>
        <w:rPr>
          <w:rFonts w:ascii="Arial Nova" w:hAnsi="Arial Nova"/>
          <w:color w:val="222222"/>
        </w:rPr>
      </w:pPr>
      <w:r w:rsidRPr="00F06B97">
        <w:rPr>
          <w:rFonts w:ascii="Arial Nova" w:hAnsi="Arial Nova"/>
          <w:color w:val="222222"/>
        </w:rPr>
        <w:t xml:space="preserve">2d. </w:t>
      </w:r>
      <w:r w:rsidRPr="001F2D81" w:rsidR="003E2F2C">
        <w:rPr>
          <w:rStyle w:val="PlaceholderText"/>
          <w:rFonts w:ascii="Arial Nova" w:hAnsi="Arial Nova"/>
          <w:color w:val="auto"/>
        </w:rPr>
        <w:t>Wave 1 Survivor Survey_paper_Spanish</w:t>
      </w:r>
    </w:p>
    <w:p w:rsidR="0038779C" w:rsidP="0038779C" w14:paraId="64A9783D" w14:textId="0C47EB56">
      <w:pPr>
        <w:spacing w:line="276" w:lineRule="auto"/>
        <w:ind w:left="360" w:hanging="180"/>
        <w:rPr>
          <w:rFonts w:ascii="Arial Nova" w:hAnsi="Arial Nova"/>
          <w:color w:val="222222"/>
        </w:rPr>
      </w:pPr>
      <w:r>
        <w:rPr>
          <w:rFonts w:ascii="Arial Nova" w:hAnsi="Arial Nova"/>
          <w:color w:val="222222"/>
        </w:rPr>
        <w:t>2e</w:t>
      </w:r>
      <w:r w:rsidRPr="006C6884">
        <w:rPr>
          <w:rFonts w:ascii="Arial Nova" w:hAnsi="Arial Nova"/>
          <w:color w:val="222222"/>
        </w:rPr>
        <w:t xml:space="preserve">. </w:t>
      </w:r>
      <w:r w:rsidR="003E2F2C">
        <w:rPr>
          <w:rFonts w:ascii="Arial Nova" w:hAnsi="Arial Nova"/>
          <w:color w:val="222222"/>
        </w:rPr>
        <w:t>Wave 1 Survivor Survey_consent form</w:t>
      </w:r>
    </w:p>
    <w:p w:rsidR="0038779C" w:rsidP="0038779C" w14:paraId="5476BB9D" w14:textId="263E3D81">
      <w:pPr>
        <w:spacing w:line="276" w:lineRule="auto"/>
        <w:ind w:left="360" w:hanging="180"/>
        <w:rPr>
          <w:rFonts w:ascii="Arial Nova" w:hAnsi="Arial Nova"/>
          <w:color w:val="222222"/>
        </w:rPr>
      </w:pPr>
      <w:r>
        <w:rPr>
          <w:rFonts w:ascii="Arial Nova" w:hAnsi="Arial Nova"/>
          <w:color w:val="222222"/>
        </w:rPr>
        <w:t>2f</w:t>
      </w:r>
      <w:r w:rsidRPr="006C6884">
        <w:rPr>
          <w:rFonts w:ascii="Arial Nova" w:hAnsi="Arial Nova"/>
          <w:color w:val="222222"/>
        </w:rPr>
        <w:t xml:space="preserve">. </w:t>
      </w:r>
      <w:r w:rsidR="003E2F2C">
        <w:rPr>
          <w:rFonts w:ascii="Arial Nova" w:hAnsi="Arial Nova"/>
          <w:color w:val="222222"/>
        </w:rPr>
        <w:t>Wave 1 Survivor Survey_consent form_Spanish</w:t>
      </w:r>
    </w:p>
    <w:p w:rsidR="003E2F2C" w:rsidP="0038779C" w14:paraId="6087AF4E" w14:textId="53D2D4E6">
      <w:pPr>
        <w:spacing w:line="276" w:lineRule="auto"/>
        <w:ind w:left="360" w:hanging="180"/>
        <w:rPr>
          <w:rFonts w:ascii="Arial Nova" w:hAnsi="Arial Nova"/>
          <w:color w:val="222222"/>
        </w:rPr>
      </w:pPr>
      <w:r>
        <w:rPr>
          <w:rFonts w:ascii="Arial Nova" w:hAnsi="Arial Nova"/>
          <w:color w:val="222222"/>
        </w:rPr>
        <w:t xml:space="preserve">2g. Wave </w:t>
      </w:r>
      <w:r w:rsidR="001F2D81">
        <w:rPr>
          <w:rFonts w:ascii="Arial Nova" w:hAnsi="Arial Nova"/>
          <w:color w:val="222222"/>
        </w:rPr>
        <w:t>1</w:t>
      </w:r>
      <w:r>
        <w:rPr>
          <w:rFonts w:ascii="Arial Nova" w:hAnsi="Arial Nova"/>
          <w:color w:val="222222"/>
        </w:rPr>
        <w:t xml:space="preserve"> Survivor Survey_recruitment communications</w:t>
      </w:r>
    </w:p>
    <w:p w:rsidR="003E2F2C" w:rsidP="0038779C" w14:paraId="03E2BD44" w14:textId="244216A9">
      <w:pPr>
        <w:spacing w:line="276" w:lineRule="auto"/>
        <w:ind w:left="360" w:hanging="180"/>
        <w:rPr>
          <w:rFonts w:ascii="Arial Nova" w:hAnsi="Arial Nova"/>
          <w:color w:val="222222"/>
        </w:rPr>
      </w:pPr>
      <w:r>
        <w:rPr>
          <w:rFonts w:ascii="Arial Nova" w:hAnsi="Arial Nova"/>
          <w:color w:val="222222"/>
        </w:rPr>
        <w:t xml:space="preserve">2h. Wave </w:t>
      </w:r>
      <w:r w:rsidR="001F2D81">
        <w:rPr>
          <w:rFonts w:ascii="Arial Nova" w:hAnsi="Arial Nova"/>
          <w:color w:val="222222"/>
        </w:rPr>
        <w:t>1</w:t>
      </w:r>
      <w:r>
        <w:rPr>
          <w:rFonts w:ascii="Arial Nova" w:hAnsi="Arial Nova"/>
          <w:color w:val="222222"/>
        </w:rPr>
        <w:t xml:space="preserve"> Survivor Survey_recruitment communications_Spanish</w:t>
      </w:r>
    </w:p>
    <w:p w:rsidR="001F2D81" w:rsidP="0038779C" w14:paraId="2A5BC8FF" w14:textId="15E046EC">
      <w:pPr>
        <w:spacing w:line="276" w:lineRule="auto"/>
        <w:ind w:left="360" w:hanging="180"/>
        <w:rPr>
          <w:rFonts w:ascii="Arial Nova" w:hAnsi="Arial Nova"/>
          <w:color w:val="222222"/>
        </w:rPr>
      </w:pPr>
      <w:r>
        <w:rPr>
          <w:rFonts w:ascii="Arial Nova" w:hAnsi="Arial Nova"/>
          <w:color w:val="222222"/>
        </w:rPr>
        <w:t>2i.  Email blast ad for Wave 1 Survey to Survivors</w:t>
      </w:r>
    </w:p>
    <w:p w:rsidR="003E2F2C" w:rsidP="003E2F2C" w14:paraId="03989DB9" w14:textId="49628935">
      <w:pPr>
        <w:spacing w:line="276" w:lineRule="auto"/>
        <w:ind w:left="360" w:hanging="180"/>
        <w:rPr>
          <w:rFonts w:ascii="Arial Nova" w:hAnsi="Arial Nova"/>
          <w:color w:val="222222"/>
        </w:rPr>
      </w:pPr>
      <w:r>
        <w:rPr>
          <w:rFonts w:ascii="Arial Nova" w:hAnsi="Arial Nova"/>
          <w:color w:val="222222"/>
        </w:rPr>
        <w:t>3</w:t>
      </w:r>
      <w:r w:rsidRPr="00F06B97">
        <w:rPr>
          <w:rFonts w:ascii="Arial Nova" w:hAnsi="Arial Nova"/>
          <w:color w:val="222222"/>
        </w:rPr>
        <w:t xml:space="preserve">a. </w:t>
      </w:r>
      <w:r>
        <w:rPr>
          <w:rFonts w:ascii="Arial Nova" w:hAnsi="Arial Nova"/>
          <w:color w:val="222222"/>
        </w:rPr>
        <w:t>Wave 2 Survivor Survey_online_English</w:t>
      </w:r>
    </w:p>
    <w:p w:rsidR="00A94603" w:rsidRPr="00F06B97" w:rsidP="00A94603" w14:paraId="01AA54F6" w14:textId="3D055E4F">
      <w:pPr>
        <w:spacing w:line="276" w:lineRule="auto"/>
        <w:ind w:left="360" w:hanging="180"/>
        <w:rPr>
          <w:rFonts w:ascii="Arial Nova" w:hAnsi="Arial Nova"/>
          <w:color w:val="222222"/>
        </w:rPr>
      </w:pPr>
      <w:r>
        <w:rPr>
          <w:rFonts w:ascii="Arial Nova" w:hAnsi="Arial Nova"/>
          <w:color w:val="222222"/>
        </w:rPr>
        <w:t>3b</w:t>
      </w:r>
      <w:r w:rsidRPr="00F06B97">
        <w:rPr>
          <w:rFonts w:ascii="Arial Nova" w:hAnsi="Arial Nova"/>
          <w:color w:val="222222"/>
        </w:rPr>
        <w:t xml:space="preserve">. </w:t>
      </w:r>
      <w:r>
        <w:rPr>
          <w:rFonts w:ascii="Arial Nova" w:hAnsi="Arial Nova"/>
          <w:color w:val="222222"/>
        </w:rPr>
        <w:t>Wave 2 Survivor Survey_paper_English</w:t>
      </w:r>
    </w:p>
    <w:p w:rsidR="003E2F2C" w:rsidRPr="00F06B97" w:rsidP="003E2F2C" w14:paraId="10E769B3" w14:textId="1F09FB7B">
      <w:pPr>
        <w:spacing w:line="276" w:lineRule="auto"/>
        <w:ind w:left="360" w:hanging="180"/>
        <w:rPr>
          <w:rFonts w:ascii="Arial Nova" w:hAnsi="Arial Nova"/>
          <w:color w:val="222222"/>
        </w:rPr>
      </w:pPr>
      <w:r>
        <w:rPr>
          <w:rFonts w:ascii="Arial Nova" w:hAnsi="Arial Nova"/>
          <w:color w:val="222222"/>
        </w:rPr>
        <w:t>3</w:t>
      </w:r>
      <w:r w:rsidR="00A94603">
        <w:rPr>
          <w:rFonts w:ascii="Arial Nova" w:hAnsi="Arial Nova"/>
          <w:color w:val="222222"/>
        </w:rPr>
        <w:t>c</w:t>
      </w:r>
      <w:r w:rsidRPr="00F06B97">
        <w:rPr>
          <w:rFonts w:ascii="Arial Nova" w:hAnsi="Arial Nova"/>
          <w:color w:val="222222"/>
        </w:rPr>
        <w:t xml:space="preserve">. </w:t>
      </w:r>
      <w:r>
        <w:rPr>
          <w:rFonts w:ascii="Arial Nova" w:hAnsi="Arial Nova"/>
          <w:color w:val="222222"/>
        </w:rPr>
        <w:t>Wave 2 Survivor Survey_online_Spanish</w:t>
      </w:r>
    </w:p>
    <w:p w:rsidR="003E2F2C" w:rsidRPr="00F06B97" w:rsidP="003E2F2C" w14:paraId="4A00F7C5" w14:textId="3DC51046">
      <w:pPr>
        <w:spacing w:line="276" w:lineRule="auto"/>
        <w:ind w:left="360" w:hanging="180"/>
        <w:rPr>
          <w:rFonts w:ascii="Arial Nova" w:hAnsi="Arial Nova"/>
          <w:color w:val="222222"/>
        </w:rPr>
      </w:pPr>
      <w:r>
        <w:rPr>
          <w:rFonts w:ascii="Arial Nova" w:hAnsi="Arial Nova"/>
          <w:color w:val="222222"/>
        </w:rPr>
        <w:t>3</w:t>
      </w:r>
      <w:r w:rsidRPr="00F06B97">
        <w:rPr>
          <w:rFonts w:ascii="Arial Nova" w:hAnsi="Arial Nova"/>
          <w:color w:val="222222"/>
        </w:rPr>
        <w:t xml:space="preserve">d. </w:t>
      </w:r>
      <w:r w:rsidRPr="002B70E5">
        <w:rPr>
          <w:rStyle w:val="PlaceholderText"/>
          <w:rFonts w:ascii="Arial Nova" w:hAnsi="Arial Nova"/>
          <w:color w:val="auto"/>
        </w:rPr>
        <w:t>Wave 2 Survivor Survey_paper_Spanish</w:t>
      </w:r>
    </w:p>
    <w:p w:rsidR="003E2F2C" w:rsidP="003E2F2C" w14:paraId="222E1F94" w14:textId="6AA338A3">
      <w:pPr>
        <w:spacing w:line="276" w:lineRule="auto"/>
        <w:ind w:left="360" w:hanging="180"/>
        <w:rPr>
          <w:rFonts w:ascii="Arial Nova" w:hAnsi="Arial Nova"/>
          <w:color w:val="222222"/>
        </w:rPr>
      </w:pPr>
      <w:r>
        <w:rPr>
          <w:rFonts w:ascii="Arial Nova" w:hAnsi="Arial Nova"/>
          <w:color w:val="222222"/>
        </w:rPr>
        <w:t>3e</w:t>
      </w:r>
      <w:r w:rsidRPr="006C6884">
        <w:rPr>
          <w:rFonts w:ascii="Arial Nova" w:hAnsi="Arial Nova"/>
          <w:color w:val="222222"/>
        </w:rPr>
        <w:t xml:space="preserve">. </w:t>
      </w:r>
      <w:r>
        <w:rPr>
          <w:rFonts w:ascii="Arial Nova" w:hAnsi="Arial Nova"/>
          <w:color w:val="222222"/>
        </w:rPr>
        <w:t>Wave 2 Survivor Survey_consent form</w:t>
      </w:r>
    </w:p>
    <w:p w:rsidR="003E2F2C" w:rsidP="003E2F2C" w14:paraId="5E7E3087" w14:textId="64F3E897">
      <w:pPr>
        <w:spacing w:line="276" w:lineRule="auto"/>
        <w:ind w:left="360" w:hanging="180"/>
        <w:rPr>
          <w:rFonts w:ascii="Arial Nova" w:hAnsi="Arial Nova"/>
          <w:color w:val="222222"/>
        </w:rPr>
      </w:pPr>
      <w:r>
        <w:rPr>
          <w:rFonts w:ascii="Arial Nova" w:hAnsi="Arial Nova"/>
          <w:color w:val="222222"/>
        </w:rPr>
        <w:t>3f</w:t>
      </w:r>
      <w:r w:rsidRPr="006C6884">
        <w:rPr>
          <w:rFonts w:ascii="Arial Nova" w:hAnsi="Arial Nova"/>
          <w:color w:val="222222"/>
        </w:rPr>
        <w:t xml:space="preserve">. </w:t>
      </w:r>
      <w:r>
        <w:rPr>
          <w:rFonts w:ascii="Arial Nova" w:hAnsi="Arial Nova"/>
          <w:color w:val="222222"/>
        </w:rPr>
        <w:t>Wave 2 Survivor Survey_consent form_Spanish</w:t>
      </w:r>
    </w:p>
    <w:p w:rsidR="003E2F2C" w:rsidP="003E2F2C" w14:paraId="2A189AFD" w14:textId="73EA59A9">
      <w:pPr>
        <w:spacing w:line="276" w:lineRule="auto"/>
        <w:ind w:left="360" w:hanging="180"/>
        <w:rPr>
          <w:rFonts w:ascii="Arial Nova" w:hAnsi="Arial Nova"/>
          <w:color w:val="222222"/>
        </w:rPr>
      </w:pPr>
      <w:r>
        <w:rPr>
          <w:rFonts w:ascii="Arial Nova" w:hAnsi="Arial Nova"/>
          <w:color w:val="222222"/>
        </w:rPr>
        <w:t>3g. Wave 2 Survivor Survey_recruitment communications</w:t>
      </w:r>
    </w:p>
    <w:p w:rsidR="003E2F2C" w:rsidP="003E2F2C" w14:paraId="0CFE9DA0" w14:textId="672BF658">
      <w:pPr>
        <w:spacing w:line="276" w:lineRule="auto"/>
        <w:ind w:left="360" w:hanging="180"/>
        <w:rPr>
          <w:rFonts w:ascii="Arial Nova" w:hAnsi="Arial Nova"/>
          <w:color w:val="222222"/>
        </w:rPr>
      </w:pPr>
      <w:r>
        <w:rPr>
          <w:rFonts w:ascii="Arial Nova" w:hAnsi="Arial Nova"/>
          <w:color w:val="222222"/>
        </w:rPr>
        <w:t>3h. Wave 2 Survivor Survey_recruitment communications_Spanish</w:t>
      </w:r>
    </w:p>
    <w:p w:rsidR="003E2F2C" w:rsidRPr="00F06B97" w:rsidP="003E2F2C" w14:paraId="1586A8A4" w14:textId="34F4B7FB">
      <w:pPr>
        <w:spacing w:line="276" w:lineRule="auto"/>
        <w:ind w:left="360" w:hanging="180"/>
        <w:rPr>
          <w:rFonts w:ascii="Arial Nova" w:hAnsi="Arial Nova"/>
          <w:color w:val="222222"/>
        </w:rPr>
      </w:pPr>
      <w:r>
        <w:rPr>
          <w:rFonts w:ascii="Arial Nova" w:hAnsi="Arial Nova"/>
          <w:color w:val="222222"/>
        </w:rPr>
        <w:t>4</w:t>
      </w:r>
      <w:r w:rsidRPr="00F06B97">
        <w:rPr>
          <w:rFonts w:ascii="Arial Nova" w:hAnsi="Arial Nova"/>
          <w:color w:val="222222"/>
        </w:rPr>
        <w:t xml:space="preserve">a. </w:t>
      </w:r>
      <w:r>
        <w:rPr>
          <w:rFonts w:ascii="Arial Nova" w:hAnsi="Arial Nova"/>
          <w:color w:val="222222"/>
        </w:rPr>
        <w:t>Caregiver Survey_online_English</w:t>
      </w:r>
    </w:p>
    <w:p w:rsidR="00A94603" w:rsidRPr="00F06B97" w:rsidP="00A94603" w14:paraId="5BBF9F14" w14:textId="6540B7C4">
      <w:pPr>
        <w:spacing w:line="276" w:lineRule="auto"/>
        <w:ind w:left="360" w:hanging="180"/>
        <w:rPr>
          <w:rFonts w:ascii="Arial Nova" w:hAnsi="Arial Nova"/>
          <w:color w:val="222222"/>
        </w:rPr>
      </w:pPr>
      <w:r>
        <w:rPr>
          <w:rFonts w:ascii="Arial Nova" w:hAnsi="Arial Nova"/>
          <w:color w:val="222222"/>
        </w:rPr>
        <w:t>4b</w:t>
      </w:r>
      <w:r w:rsidRPr="00F06B97">
        <w:rPr>
          <w:rFonts w:ascii="Arial Nova" w:hAnsi="Arial Nova"/>
          <w:color w:val="222222"/>
        </w:rPr>
        <w:t xml:space="preserve">. </w:t>
      </w:r>
      <w:r>
        <w:rPr>
          <w:rFonts w:ascii="Arial Nova" w:hAnsi="Arial Nova"/>
          <w:color w:val="222222"/>
        </w:rPr>
        <w:t>Caregiver Survey_paper_English</w:t>
      </w:r>
    </w:p>
    <w:p w:rsidR="003E2F2C" w:rsidRPr="00F06B97" w:rsidP="003E2F2C" w14:paraId="6A005BCA" w14:textId="123DE833">
      <w:pPr>
        <w:spacing w:line="276" w:lineRule="auto"/>
        <w:ind w:left="360" w:hanging="180"/>
        <w:rPr>
          <w:rFonts w:ascii="Arial Nova" w:hAnsi="Arial Nova"/>
          <w:color w:val="222222"/>
        </w:rPr>
      </w:pPr>
      <w:r>
        <w:rPr>
          <w:rFonts w:ascii="Arial Nova" w:hAnsi="Arial Nova"/>
          <w:color w:val="222222"/>
        </w:rPr>
        <w:t>4</w:t>
      </w:r>
      <w:r w:rsidR="00A94603">
        <w:rPr>
          <w:rFonts w:ascii="Arial Nova" w:hAnsi="Arial Nova"/>
          <w:color w:val="222222"/>
        </w:rPr>
        <w:t>c</w:t>
      </w:r>
      <w:r w:rsidRPr="00F06B97">
        <w:rPr>
          <w:rFonts w:ascii="Arial Nova" w:hAnsi="Arial Nova"/>
          <w:color w:val="222222"/>
        </w:rPr>
        <w:t xml:space="preserve">. </w:t>
      </w:r>
      <w:r>
        <w:rPr>
          <w:rFonts w:ascii="Arial Nova" w:hAnsi="Arial Nova"/>
          <w:color w:val="222222"/>
        </w:rPr>
        <w:t>Caregiver Survey_online_Spanish</w:t>
      </w:r>
    </w:p>
    <w:p w:rsidR="003E2F2C" w:rsidRPr="002B70E5" w:rsidP="003E2F2C" w14:paraId="46A44647" w14:textId="091BB503">
      <w:pPr>
        <w:spacing w:line="276" w:lineRule="auto"/>
        <w:ind w:left="360" w:hanging="180"/>
        <w:rPr>
          <w:rFonts w:ascii="Arial Nova" w:hAnsi="Arial Nova"/>
        </w:rPr>
      </w:pPr>
      <w:r>
        <w:rPr>
          <w:rFonts w:ascii="Arial Nova" w:hAnsi="Arial Nova"/>
          <w:color w:val="222222"/>
        </w:rPr>
        <w:t>4</w:t>
      </w:r>
      <w:r w:rsidRPr="00F06B97">
        <w:rPr>
          <w:rFonts w:ascii="Arial Nova" w:hAnsi="Arial Nova"/>
          <w:color w:val="222222"/>
        </w:rPr>
        <w:t xml:space="preserve">d. </w:t>
      </w:r>
      <w:r>
        <w:rPr>
          <w:rFonts w:ascii="Arial Nova" w:hAnsi="Arial Nova"/>
          <w:color w:val="222222"/>
        </w:rPr>
        <w:t xml:space="preserve">Caregiver </w:t>
      </w:r>
      <w:r w:rsidRPr="002B70E5">
        <w:rPr>
          <w:rStyle w:val="PlaceholderText"/>
          <w:rFonts w:ascii="Arial Nova" w:hAnsi="Arial Nova"/>
          <w:color w:val="auto"/>
        </w:rPr>
        <w:t>Survey_paper_Spanish</w:t>
      </w:r>
    </w:p>
    <w:p w:rsidR="003E2F2C" w:rsidP="003E2F2C" w14:paraId="2728F959" w14:textId="03C10D37">
      <w:pPr>
        <w:spacing w:line="276" w:lineRule="auto"/>
        <w:ind w:left="360" w:hanging="180"/>
        <w:rPr>
          <w:rFonts w:ascii="Arial Nova" w:hAnsi="Arial Nova"/>
          <w:color w:val="222222"/>
        </w:rPr>
      </w:pPr>
      <w:r>
        <w:rPr>
          <w:rFonts w:ascii="Arial Nova" w:hAnsi="Arial Nova"/>
          <w:color w:val="222222"/>
        </w:rPr>
        <w:t>4e</w:t>
      </w:r>
      <w:r w:rsidRPr="006C6884">
        <w:rPr>
          <w:rFonts w:ascii="Arial Nova" w:hAnsi="Arial Nova"/>
          <w:color w:val="222222"/>
        </w:rPr>
        <w:t xml:space="preserve">. </w:t>
      </w:r>
      <w:r>
        <w:rPr>
          <w:rFonts w:ascii="Arial Nova" w:hAnsi="Arial Nova"/>
          <w:color w:val="222222"/>
        </w:rPr>
        <w:t>Caregiver Survey_consent form</w:t>
      </w:r>
    </w:p>
    <w:p w:rsidR="003E2F2C" w:rsidP="003E2F2C" w14:paraId="69F27FDB" w14:textId="1B9F5700">
      <w:pPr>
        <w:spacing w:line="276" w:lineRule="auto"/>
        <w:ind w:left="360" w:hanging="180"/>
        <w:rPr>
          <w:rFonts w:ascii="Arial Nova" w:hAnsi="Arial Nova"/>
          <w:color w:val="222222"/>
        </w:rPr>
      </w:pPr>
      <w:r>
        <w:rPr>
          <w:rFonts w:ascii="Arial Nova" w:hAnsi="Arial Nova"/>
          <w:color w:val="222222"/>
        </w:rPr>
        <w:t>4f</w:t>
      </w:r>
      <w:r w:rsidRPr="006C6884">
        <w:rPr>
          <w:rFonts w:ascii="Arial Nova" w:hAnsi="Arial Nova"/>
          <w:color w:val="222222"/>
        </w:rPr>
        <w:t xml:space="preserve">. </w:t>
      </w:r>
      <w:r>
        <w:rPr>
          <w:rFonts w:ascii="Arial Nova" w:hAnsi="Arial Nova"/>
          <w:color w:val="222222"/>
        </w:rPr>
        <w:t>Caregiver Survey_consent form_Spanish</w:t>
      </w:r>
    </w:p>
    <w:p w:rsidR="003E2F2C" w:rsidP="003E2F2C" w14:paraId="171FDB10" w14:textId="7998B5C8">
      <w:pPr>
        <w:spacing w:line="276" w:lineRule="auto"/>
        <w:ind w:left="360" w:hanging="180"/>
        <w:rPr>
          <w:rFonts w:ascii="Arial Nova" w:hAnsi="Arial Nova"/>
          <w:color w:val="222222"/>
        </w:rPr>
      </w:pPr>
      <w:r>
        <w:rPr>
          <w:rFonts w:ascii="Arial Nova" w:hAnsi="Arial Nova"/>
          <w:color w:val="222222"/>
        </w:rPr>
        <w:t>4g. Caregiver Survey_recruitment communications</w:t>
      </w:r>
    </w:p>
    <w:p w:rsidR="003E2F2C" w:rsidP="003E2F2C" w14:paraId="3C23BADF" w14:textId="2523D4FA">
      <w:pPr>
        <w:spacing w:line="276" w:lineRule="auto"/>
        <w:ind w:left="360" w:hanging="180"/>
        <w:rPr>
          <w:rFonts w:ascii="Arial Nova" w:hAnsi="Arial Nova"/>
          <w:color w:val="222222"/>
        </w:rPr>
      </w:pPr>
      <w:r>
        <w:rPr>
          <w:rFonts w:ascii="Arial Nova" w:hAnsi="Arial Nova"/>
          <w:color w:val="222222"/>
        </w:rPr>
        <w:t>4h. Caregiver Survey_recruitment communications_Spanish</w:t>
      </w:r>
    </w:p>
    <w:p w:rsidR="003E2F2C" w:rsidP="003E2F2C" w14:paraId="6CE1261F" w14:textId="69BC21F8">
      <w:pPr>
        <w:spacing w:line="276" w:lineRule="auto"/>
        <w:ind w:left="360" w:hanging="180"/>
        <w:rPr>
          <w:rFonts w:ascii="Arial Nova" w:hAnsi="Arial Nova"/>
          <w:color w:val="222222"/>
        </w:rPr>
      </w:pPr>
      <w:r>
        <w:rPr>
          <w:rFonts w:ascii="Arial Nova" w:hAnsi="Arial Nova"/>
          <w:color w:val="222222"/>
        </w:rPr>
        <w:t>5a. Survivor Interview Guide</w:t>
      </w:r>
    </w:p>
    <w:p w:rsidR="003E2F2C" w:rsidP="003E2F2C" w14:paraId="680D6295" w14:textId="3B168D13">
      <w:pPr>
        <w:spacing w:line="276" w:lineRule="auto"/>
        <w:ind w:left="360" w:hanging="180"/>
        <w:rPr>
          <w:rFonts w:ascii="Arial Nova" w:hAnsi="Arial Nova"/>
          <w:color w:val="222222"/>
        </w:rPr>
      </w:pPr>
      <w:r>
        <w:rPr>
          <w:rFonts w:ascii="Arial Nova" w:hAnsi="Arial Nova"/>
          <w:color w:val="222222"/>
        </w:rPr>
        <w:t>5b. Survivor Interview consent form</w:t>
      </w:r>
    </w:p>
    <w:p w:rsidR="003E2F2C" w:rsidP="003E2F2C" w14:paraId="66179F71" w14:textId="32330794">
      <w:pPr>
        <w:spacing w:line="276" w:lineRule="auto"/>
        <w:ind w:left="360" w:hanging="180"/>
        <w:rPr>
          <w:rFonts w:ascii="Arial Nova" w:hAnsi="Arial Nova"/>
          <w:color w:val="222222"/>
        </w:rPr>
      </w:pPr>
      <w:r>
        <w:rPr>
          <w:rFonts w:ascii="Arial Nova" w:hAnsi="Arial Nova"/>
          <w:color w:val="222222"/>
        </w:rPr>
        <w:t>5c. Survivor Interview recruitment materials</w:t>
      </w:r>
    </w:p>
    <w:p w:rsidR="003E2F2C" w:rsidP="003E2F2C" w14:paraId="571E1EB1" w14:textId="09D2BAD3">
      <w:pPr>
        <w:spacing w:line="276" w:lineRule="auto"/>
        <w:ind w:left="360" w:hanging="180"/>
        <w:rPr>
          <w:rFonts w:ascii="Arial Nova" w:hAnsi="Arial Nova"/>
          <w:color w:val="222222"/>
        </w:rPr>
      </w:pPr>
      <w:r>
        <w:rPr>
          <w:rFonts w:ascii="Arial Nova" w:hAnsi="Arial Nova"/>
          <w:color w:val="222222"/>
        </w:rPr>
        <w:t>6a. Caregiver Interview Guide</w:t>
      </w:r>
    </w:p>
    <w:p w:rsidR="003E2F2C" w:rsidP="003E2F2C" w14:paraId="398C4E75" w14:textId="02F0A046">
      <w:pPr>
        <w:spacing w:line="276" w:lineRule="auto"/>
        <w:ind w:left="360" w:hanging="180"/>
        <w:rPr>
          <w:rFonts w:ascii="Arial Nova" w:hAnsi="Arial Nova"/>
          <w:color w:val="222222"/>
        </w:rPr>
      </w:pPr>
      <w:r>
        <w:rPr>
          <w:rFonts w:ascii="Arial Nova" w:hAnsi="Arial Nova"/>
          <w:color w:val="222222"/>
        </w:rPr>
        <w:t>6b. Caregiver Interview consent form</w:t>
      </w:r>
    </w:p>
    <w:p w:rsidR="003E2F2C" w:rsidP="003E2F2C" w14:paraId="56AAB665" w14:textId="47C323D5">
      <w:pPr>
        <w:spacing w:line="276" w:lineRule="auto"/>
        <w:ind w:left="360" w:hanging="180"/>
        <w:rPr>
          <w:rFonts w:ascii="Arial Nova" w:hAnsi="Arial Nova"/>
          <w:color w:val="222222"/>
        </w:rPr>
      </w:pPr>
      <w:r>
        <w:rPr>
          <w:rFonts w:ascii="Arial Nova" w:hAnsi="Arial Nova"/>
          <w:color w:val="222222"/>
        </w:rPr>
        <w:t>6c. Caregiver Interview recruitment materials</w:t>
      </w:r>
    </w:p>
    <w:p w:rsidR="003E2F2C" w:rsidP="003E2F2C" w14:paraId="0A0CF17E" w14:textId="2DA9FB3F">
      <w:pPr>
        <w:spacing w:line="276" w:lineRule="auto"/>
        <w:ind w:left="360" w:hanging="180"/>
        <w:rPr>
          <w:rFonts w:ascii="Arial Nova" w:hAnsi="Arial Nova"/>
          <w:color w:val="222222"/>
        </w:rPr>
      </w:pPr>
      <w:r>
        <w:rPr>
          <w:rFonts w:ascii="Arial Nova" w:hAnsi="Arial Nova"/>
          <w:color w:val="222222"/>
        </w:rPr>
        <w:t>7a. Patient and Survivor Advocacy Organization Focus Group Guide</w:t>
      </w:r>
    </w:p>
    <w:p w:rsidR="003E2F2C" w:rsidP="003E2F2C" w14:paraId="2D9928D8" w14:textId="540BDE4A">
      <w:pPr>
        <w:spacing w:line="276" w:lineRule="auto"/>
        <w:ind w:left="360" w:hanging="180"/>
        <w:rPr>
          <w:rFonts w:ascii="Arial Nova" w:hAnsi="Arial Nova"/>
          <w:color w:val="222222"/>
        </w:rPr>
      </w:pPr>
      <w:r>
        <w:rPr>
          <w:rFonts w:ascii="Arial Nova" w:hAnsi="Arial Nova"/>
          <w:color w:val="222222"/>
        </w:rPr>
        <w:t>7b. Patient and Survivor Advocacy Organization Focus Group consent form</w:t>
      </w:r>
    </w:p>
    <w:p w:rsidR="003E2F2C" w:rsidP="003E2F2C" w14:paraId="67C0B78A" w14:textId="6FA203B3">
      <w:pPr>
        <w:spacing w:line="276" w:lineRule="auto"/>
        <w:ind w:left="360" w:hanging="180"/>
        <w:rPr>
          <w:rFonts w:ascii="Arial Nova" w:hAnsi="Arial Nova"/>
          <w:color w:val="222222"/>
        </w:rPr>
      </w:pPr>
      <w:r>
        <w:rPr>
          <w:rFonts w:ascii="Arial Nova" w:hAnsi="Arial Nova"/>
          <w:color w:val="222222"/>
        </w:rPr>
        <w:t>7c. Patient and Survivor Advocacy Organization Focus Group recruitment materials</w:t>
      </w:r>
    </w:p>
    <w:p w:rsidR="003E2F2C" w:rsidP="003E2F2C" w14:paraId="0497B34B" w14:textId="16A0A85B">
      <w:pPr>
        <w:spacing w:line="276" w:lineRule="auto"/>
        <w:ind w:left="360" w:hanging="180"/>
        <w:rPr>
          <w:rFonts w:ascii="Arial Nova" w:hAnsi="Arial Nova"/>
          <w:color w:val="222222"/>
        </w:rPr>
      </w:pPr>
      <w:r>
        <w:rPr>
          <w:rFonts w:ascii="Arial Nova" w:hAnsi="Arial Nova"/>
          <w:color w:val="222222"/>
        </w:rPr>
        <w:t xml:space="preserve">8. </w:t>
      </w:r>
      <w:r w:rsidR="006970CF">
        <w:rPr>
          <w:rFonts w:ascii="Arial Nova" w:hAnsi="Arial Nova"/>
          <w:color w:val="222222"/>
        </w:rPr>
        <w:t xml:space="preserve"> </w:t>
      </w:r>
      <w:r>
        <w:rPr>
          <w:rFonts w:ascii="Arial Nova" w:hAnsi="Arial Nova"/>
          <w:color w:val="222222"/>
        </w:rPr>
        <w:t>Cancer Registry Data Fields</w:t>
      </w:r>
    </w:p>
    <w:p w:rsidR="00495E4F" w:rsidP="00F06B97" w14:paraId="196BDD35" w14:textId="2C677251">
      <w:pPr>
        <w:spacing w:line="276" w:lineRule="auto"/>
        <w:ind w:left="360" w:hanging="180"/>
        <w:rPr>
          <w:rFonts w:ascii="Arial Nova" w:hAnsi="Arial Nova"/>
          <w:color w:val="222222"/>
        </w:rPr>
      </w:pPr>
      <w:r>
        <w:rPr>
          <w:rFonts w:ascii="Arial Nova" w:hAnsi="Arial Nova"/>
          <w:color w:val="222222"/>
        </w:rPr>
        <w:t>9</w:t>
      </w:r>
      <w:r w:rsidRPr="00F06B97">
        <w:rPr>
          <w:rFonts w:ascii="Arial Nova" w:hAnsi="Arial Nova"/>
          <w:color w:val="222222"/>
        </w:rPr>
        <w:t xml:space="preserve">. </w:t>
      </w:r>
      <w:r w:rsidR="006970CF">
        <w:rPr>
          <w:rFonts w:ascii="Arial Nova" w:hAnsi="Arial Nova"/>
          <w:color w:val="222222"/>
        </w:rPr>
        <w:t xml:space="preserve"> </w:t>
      </w:r>
      <w:r w:rsidRPr="00F06B97">
        <w:rPr>
          <w:rFonts w:ascii="Arial Nova" w:hAnsi="Arial Nova"/>
          <w:color w:val="222222"/>
        </w:rPr>
        <w:t>Federal Register Notice</w:t>
      </w:r>
    </w:p>
    <w:p w:rsidR="00321CAE" w:rsidRPr="00F06B97" w:rsidP="00F06B97" w14:paraId="3A5EFB31" w14:textId="74B38ED0">
      <w:pPr>
        <w:pStyle w:val="m-4824437483153403386msocommenttext"/>
        <w:shd w:val="clear" w:color="auto" w:fill="FFFFFF"/>
        <w:spacing w:before="0" w:beforeAutospacing="0" w:after="0" w:afterAutospacing="0" w:line="276" w:lineRule="auto"/>
        <w:ind w:left="360" w:hanging="180"/>
        <w:rPr>
          <w:rFonts w:ascii="Arial Nova" w:hAnsi="Arial Nova"/>
          <w:color w:val="222222"/>
        </w:rPr>
      </w:pPr>
      <w:r>
        <w:rPr>
          <w:rFonts w:ascii="Arial Nova" w:hAnsi="Arial Nova"/>
          <w:color w:val="222222"/>
        </w:rPr>
        <w:t>10</w:t>
      </w:r>
      <w:r w:rsidRPr="00F06B97" w:rsidR="00495E4F">
        <w:rPr>
          <w:rFonts w:ascii="Arial Nova" w:hAnsi="Arial Nova"/>
          <w:color w:val="222222"/>
        </w:rPr>
        <w:t xml:space="preserve">. </w:t>
      </w:r>
      <w:r w:rsidR="002E526C">
        <w:rPr>
          <w:rFonts w:ascii="Arial Nova" w:hAnsi="Arial Nova"/>
          <w:color w:val="222222"/>
        </w:rPr>
        <w:t>Human subjects document</w:t>
      </w:r>
      <w:r w:rsidRPr="00F06B97">
        <w:rPr>
          <w:rFonts w:ascii="Arial Nova" w:hAnsi="Arial Nova"/>
        </w:rPr>
        <w:t xml:space="preserve"> </w:t>
      </w:r>
      <w:sdt>
        <w:sdtPr>
          <w:rPr>
            <w:rFonts w:ascii="Arial Nova" w:hAnsi="Arial Nova"/>
          </w:rPr>
          <w:alias w:val="IRB"/>
          <w:tag w:val="Classification"/>
          <w:id w:val="7877589"/>
          <w:placeholder>
            <w:docPart w:val="9053CA08DA7740ACB744EB681C8BB95C"/>
          </w:placeholder>
          <w:dropDownList w:lastValue="approval">
            <w:listItem w:value="approval" w:displayText="approval"/>
            <w:listItem w:value="non-research determination" w:displayText="non-research determination"/>
            <w:listItem w:value="exemption determination" w:displayText="exemption determination"/>
          </w:dropDownList>
        </w:sdtPr>
        <w:sdtContent>
          <w:r>
            <w:rPr>
              <w:rFonts w:ascii="Arial Nova" w:hAnsi="Arial Nova"/>
            </w:rPr>
            <w:t>approval</w:t>
          </w:r>
        </w:sdtContent>
      </w:sdt>
    </w:p>
    <w:p w:rsidR="007A47A5" w:rsidP="007D39AA" w14:paraId="19B9BACC" w14:textId="4D626B00">
      <w:pPr>
        <w:pStyle w:val="m-4824437483153403386msocommenttext"/>
        <w:shd w:val="clear" w:color="auto" w:fill="FFFFFF"/>
        <w:spacing w:before="0" w:beforeAutospacing="0" w:after="0" w:afterAutospacing="0" w:line="276" w:lineRule="auto"/>
        <w:rPr>
          <w:rFonts w:ascii="Arial Nova" w:hAnsi="Arial Nova"/>
          <w:i/>
          <w:color w:val="F79646" w:themeColor="accent6"/>
        </w:rPr>
        <w:sectPr w:rsidSect="001E73EB">
          <w:pgSz w:w="12240" w:h="15840"/>
          <w:pgMar w:top="1440" w:right="1440" w:bottom="1440" w:left="1440" w:header="720" w:footer="720" w:gutter="0"/>
          <w:cols w:space="720"/>
          <w:titlePg/>
          <w:docGrid w:linePitch="360"/>
        </w:sectPr>
      </w:pPr>
      <w:r>
        <w:rPr>
          <w:rFonts w:ascii="Arial Nova" w:hAnsi="Arial Nova"/>
          <w:color w:val="222222"/>
        </w:rPr>
        <w:t xml:space="preserve">   11. All Participant Types_One-page recruitment flyer</w:t>
      </w:r>
      <w:r w:rsidRPr="00F06B97" w:rsidR="00495E4F">
        <w:rPr>
          <w:rFonts w:ascii="Arial Nova" w:hAnsi="Arial Nova"/>
          <w:color w:val="222222"/>
        </w:rPr>
        <w:t> </w:t>
      </w:r>
      <w:bookmarkStart w:id="2" w:name="_Toc523105666"/>
      <w:bookmarkStart w:id="3" w:name="_Toc329519280"/>
      <w:bookmarkStart w:id="4" w:name="_Toc511934869"/>
      <w:bookmarkEnd w:id="1"/>
    </w:p>
    <w:p w:rsidR="00927E21" w:rsidRPr="00F06B97" w:rsidP="00F06B97" w14:paraId="1272F25B" w14:textId="0C9BE486">
      <w:pPr>
        <w:spacing w:line="276" w:lineRule="auto"/>
        <w:outlineLvl w:val="0"/>
        <w:rPr>
          <w:rFonts w:ascii="Arial Nova" w:hAnsi="Arial Nova"/>
          <w:b/>
        </w:rPr>
      </w:pPr>
      <w:bookmarkStart w:id="5" w:name="_Toc162363873"/>
      <w:bookmarkEnd w:id="2"/>
      <w:r w:rsidRPr="00F06B97">
        <w:rPr>
          <w:rFonts w:ascii="Arial Nova" w:hAnsi="Arial Nova"/>
          <w:b/>
        </w:rPr>
        <w:t>B. COLLECTIONS OF INFORMATION EMPLOYING STATISTICAL METHODS</w:t>
      </w:r>
      <w:bookmarkEnd w:id="3"/>
      <w:bookmarkEnd w:id="5"/>
    </w:p>
    <w:p w:rsidR="00927E21" w:rsidRPr="00F06B97" w:rsidP="00F06B97" w14:paraId="5EC85909" w14:textId="77777777">
      <w:pPr>
        <w:pStyle w:val="Heading2"/>
        <w:spacing w:line="276" w:lineRule="auto"/>
        <w:rPr>
          <w:rFonts w:ascii="Arial Nova" w:hAnsi="Arial Nova" w:cs="Times New Roman"/>
          <w:i/>
          <w:sz w:val="24"/>
          <w:szCs w:val="24"/>
        </w:rPr>
      </w:pPr>
      <w:bookmarkStart w:id="6" w:name="_Toc329519281"/>
      <w:bookmarkStart w:id="7" w:name="_Toc162363874"/>
      <w:r w:rsidRPr="00F06B97">
        <w:rPr>
          <w:rFonts w:ascii="Arial Nova" w:hAnsi="Arial Nova" w:cs="Times New Roman"/>
          <w:i/>
          <w:color w:val="auto"/>
          <w:sz w:val="24"/>
          <w:szCs w:val="24"/>
        </w:rPr>
        <w:t>B1. Respondent Universe and Sampling Methods</w:t>
      </w:r>
      <w:bookmarkEnd w:id="6"/>
      <w:bookmarkEnd w:id="7"/>
    </w:p>
    <w:p w:rsidR="006B5B13" w:rsidP="00F06B97" w14:paraId="7B3CA5D2" w14:textId="51510C46">
      <w:pPr>
        <w:spacing w:line="276" w:lineRule="auto"/>
        <w:rPr>
          <w:rFonts w:ascii="Arial Nova" w:hAnsi="Arial Nova"/>
        </w:rPr>
      </w:pPr>
    </w:p>
    <w:p w:rsidR="008341E0" w:rsidRPr="0008360D" w:rsidP="0008360D" w14:paraId="03912CE9" w14:textId="22F482A4">
      <w:pPr>
        <w:spacing w:line="276" w:lineRule="auto"/>
      </w:pPr>
      <w:r w:rsidRPr="0008360D">
        <w:tab/>
        <w:t xml:space="preserve">This information will be collected from individuals previously diagnosed with female breast, cervical, or colorectal cancer in 2021, who were </w:t>
      </w:r>
      <w:r w:rsidRPr="0008360D" w:rsidR="00817633">
        <w:t>21-75 years old at the time of their diagnosis, are Black American</w:t>
      </w:r>
      <w:r w:rsidRPr="0008360D" w:rsidR="003909AE">
        <w:t>,</w:t>
      </w:r>
      <w:r w:rsidRPr="0008360D" w:rsidR="00817633">
        <w:t xml:space="preserve"> White, </w:t>
      </w:r>
      <w:r w:rsidRPr="0008360D" w:rsidR="003909AE">
        <w:t xml:space="preserve">or Hispanic, </w:t>
      </w:r>
      <w:r w:rsidRPr="0008360D" w:rsidR="00817633">
        <w:t xml:space="preserve">and lived in California, North Carolina or Texas at the time of their diagnosis. We will ask state cancer registries to provide us with a sampling frame that meets our eligibility criteria. </w:t>
      </w:r>
    </w:p>
    <w:p w:rsidR="00A22E95" w:rsidRPr="0008360D" w:rsidP="0008360D" w14:paraId="772DE76F" w14:textId="47BFF403">
      <w:pPr>
        <w:spacing w:line="276" w:lineRule="auto"/>
      </w:pPr>
      <w:r w:rsidRPr="0008360D">
        <w:tab/>
        <w:t>The contractor will administer a Wave 1 Survivor Survey, Wave 2 Survivor Survey, and a Caregiver Survey to individuals identified above. The Wave 1 Survivor Survey will be available in English and in Spanish as a web-based survey (</w:t>
      </w:r>
      <w:r w:rsidRPr="0008360D">
        <w:rPr>
          <w:b/>
          <w:bCs/>
        </w:rPr>
        <w:t xml:space="preserve">Attachment </w:t>
      </w:r>
      <w:r w:rsidRPr="0008360D">
        <w:rPr>
          <w:b/>
          <w:bCs/>
        </w:rPr>
        <w:t>2</w:t>
      </w:r>
      <w:r w:rsidR="00AD255B">
        <w:rPr>
          <w:b/>
          <w:bCs/>
        </w:rPr>
        <w:t>a</w:t>
      </w:r>
      <w:r w:rsidRPr="0008360D">
        <w:t xml:space="preserve"> and </w:t>
      </w:r>
      <w:r w:rsidRPr="0008360D">
        <w:rPr>
          <w:b/>
          <w:bCs/>
        </w:rPr>
        <w:t>Attachment 2</w:t>
      </w:r>
      <w:r w:rsidR="009A0499">
        <w:rPr>
          <w:b/>
          <w:bCs/>
        </w:rPr>
        <w:t>c</w:t>
      </w:r>
      <w:r w:rsidRPr="0008360D">
        <w:t>) and as a paper survey (</w:t>
      </w:r>
      <w:r w:rsidRPr="0008360D">
        <w:rPr>
          <w:b/>
          <w:bCs/>
        </w:rPr>
        <w:t xml:space="preserve">Attachment </w:t>
      </w:r>
      <w:r w:rsidRPr="0008360D">
        <w:rPr>
          <w:b/>
          <w:bCs/>
        </w:rPr>
        <w:t>2</w:t>
      </w:r>
      <w:r w:rsidR="009A0499">
        <w:rPr>
          <w:b/>
          <w:bCs/>
        </w:rPr>
        <w:t>b</w:t>
      </w:r>
      <w:r w:rsidRPr="0008360D">
        <w:t xml:space="preserve"> </w:t>
      </w:r>
      <w:r w:rsidRPr="0008360D">
        <w:t xml:space="preserve">and </w:t>
      </w:r>
      <w:r w:rsidRPr="0008360D">
        <w:rPr>
          <w:b/>
          <w:bCs/>
        </w:rPr>
        <w:t xml:space="preserve">Attachment </w:t>
      </w:r>
      <w:r w:rsidRPr="0008360D">
        <w:rPr>
          <w:b/>
          <w:bCs/>
        </w:rPr>
        <w:t>2</w:t>
      </w:r>
      <w:r w:rsidR="00AD255B">
        <w:rPr>
          <w:b/>
          <w:bCs/>
        </w:rPr>
        <w:t>d</w:t>
      </w:r>
      <w:r w:rsidRPr="0008360D">
        <w:t xml:space="preserve">). We will invite approximately 12,000 individuals to complete the Wave 1 Survivor Survey. </w:t>
      </w:r>
      <w:r w:rsidRPr="0008360D">
        <w:rPr>
          <w:iCs/>
          <w:color w:val="000000" w:themeColor="text1"/>
        </w:rPr>
        <w:t xml:space="preserve">Based on past studies, we anticipate that the Wave 1 Survivor Survey will be completed by up to 3,000 respondents and a subset of these respondents (n=1,200) will complete the Wave 2 Survivor Survey in English or Spanish </w:t>
      </w:r>
      <w:r w:rsidRPr="0008360D">
        <w:t>as a web-based survey (</w:t>
      </w:r>
      <w:r w:rsidRPr="0008360D">
        <w:rPr>
          <w:b/>
          <w:bCs/>
        </w:rPr>
        <w:t xml:space="preserve">Attachment </w:t>
      </w:r>
      <w:r w:rsidRPr="0008360D">
        <w:rPr>
          <w:b/>
          <w:bCs/>
        </w:rPr>
        <w:t>3</w:t>
      </w:r>
      <w:r w:rsidR="00AD255B">
        <w:rPr>
          <w:b/>
          <w:bCs/>
        </w:rPr>
        <w:t>a</w:t>
      </w:r>
      <w:r w:rsidRPr="0008360D">
        <w:t xml:space="preserve"> </w:t>
      </w:r>
      <w:r w:rsidRPr="0008360D">
        <w:t xml:space="preserve">and </w:t>
      </w:r>
      <w:r w:rsidRPr="0008360D">
        <w:rPr>
          <w:b/>
          <w:bCs/>
        </w:rPr>
        <w:t xml:space="preserve">Attachment </w:t>
      </w:r>
      <w:r w:rsidRPr="0008360D">
        <w:rPr>
          <w:b/>
          <w:bCs/>
        </w:rPr>
        <w:t>3</w:t>
      </w:r>
      <w:r w:rsidR="009A0499">
        <w:rPr>
          <w:b/>
          <w:bCs/>
        </w:rPr>
        <w:t>c</w:t>
      </w:r>
      <w:r w:rsidRPr="0008360D">
        <w:t>) or as a paper survey (</w:t>
      </w:r>
      <w:r w:rsidRPr="0008360D">
        <w:rPr>
          <w:b/>
          <w:bCs/>
        </w:rPr>
        <w:t xml:space="preserve">Attachment </w:t>
      </w:r>
      <w:r w:rsidRPr="0008360D">
        <w:rPr>
          <w:b/>
          <w:bCs/>
        </w:rPr>
        <w:t>3</w:t>
      </w:r>
      <w:r w:rsidR="009A0499">
        <w:rPr>
          <w:b/>
          <w:bCs/>
        </w:rPr>
        <w:t>b</w:t>
      </w:r>
      <w:r w:rsidRPr="0008360D">
        <w:t xml:space="preserve"> </w:t>
      </w:r>
      <w:r w:rsidRPr="0008360D">
        <w:t xml:space="preserve">and </w:t>
      </w:r>
      <w:r w:rsidRPr="0008360D">
        <w:rPr>
          <w:b/>
          <w:bCs/>
        </w:rPr>
        <w:t xml:space="preserve">Attachment </w:t>
      </w:r>
      <w:r w:rsidRPr="0008360D">
        <w:rPr>
          <w:b/>
          <w:bCs/>
        </w:rPr>
        <w:t>3</w:t>
      </w:r>
      <w:r w:rsidR="00AD255B">
        <w:rPr>
          <w:b/>
          <w:bCs/>
        </w:rPr>
        <w:t>d</w:t>
      </w:r>
      <w:r w:rsidRPr="0008360D">
        <w:t>)</w:t>
      </w:r>
      <w:r w:rsidRPr="0008360D">
        <w:rPr>
          <w:iCs/>
          <w:color w:val="000000" w:themeColor="text1"/>
        </w:rPr>
        <w:t xml:space="preserve">. Each respondent who completes the Wave 1 Survivor Survey will be asked to provide the contact information for one of their caregivers to complete the Caregiver Survey. The Caregiver Survey is designed to take no more than 15 minutes to complete. </w:t>
      </w:r>
      <w:r w:rsidRPr="0008360D" w:rsidR="00A550F7">
        <w:t>The Caregiver Survey will be available in English and in Spanish as a web-based survey (</w:t>
      </w:r>
      <w:r w:rsidRPr="0008360D" w:rsidR="00A550F7">
        <w:rPr>
          <w:b/>
          <w:bCs/>
        </w:rPr>
        <w:t xml:space="preserve">Attachment </w:t>
      </w:r>
      <w:r w:rsidR="00AD255B">
        <w:rPr>
          <w:b/>
          <w:bCs/>
        </w:rPr>
        <w:t>4a</w:t>
      </w:r>
      <w:r w:rsidRPr="0008360D" w:rsidR="00AD255B">
        <w:t xml:space="preserve"> </w:t>
      </w:r>
      <w:r w:rsidRPr="0008360D" w:rsidR="00A550F7">
        <w:t xml:space="preserve">and </w:t>
      </w:r>
      <w:r w:rsidRPr="0008360D" w:rsidR="00A550F7">
        <w:rPr>
          <w:b/>
          <w:bCs/>
        </w:rPr>
        <w:t xml:space="preserve">Attachment </w:t>
      </w:r>
      <w:r w:rsidR="00AD255B">
        <w:rPr>
          <w:b/>
          <w:bCs/>
        </w:rPr>
        <w:t>4</w:t>
      </w:r>
      <w:r w:rsidR="009A0499">
        <w:rPr>
          <w:b/>
          <w:bCs/>
        </w:rPr>
        <w:t>c</w:t>
      </w:r>
      <w:r w:rsidRPr="0008360D" w:rsidR="00A550F7">
        <w:t>) and as a paper survey (</w:t>
      </w:r>
      <w:r w:rsidRPr="0008360D" w:rsidR="00A550F7">
        <w:rPr>
          <w:b/>
          <w:bCs/>
        </w:rPr>
        <w:t xml:space="preserve">Attachment </w:t>
      </w:r>
      <w:r w:rsidR="00AD255B">
        <w:rPr>
          <w:b/>
          <w:bCs/>
        </w:rPr>
        <w:t>4</w:t>
      </w:r>
      <w:r w:rsidR="009A0499">
        <w:rPr>
          <w:b/>
          <w:bCs/>
        </w:rPr>
        <w:t>b</w:t>
      </w:r>
      <w:r w:rsidRPr="0008360D" w:rsidR="00AD255B">
        <w:t xml:space="preserve"> </w:t>
      </w:r>
      <w:r w:rsidRPr="0008360D" w:rsidR="00A550F7">
        <w:t xml:space="preserve">and </w:t>
      </w:r>
      <w:r w:rsidRPr="0008360D" w:rsidR="00A550F7">
        <w:rPr>
          <w:b/>
          <w:bCs/>
        </w:rPr>
        <w:t xml:space="preserve">Attachment </w:t>
      </w:r>
      <w:r w:rsidR="00AD255B">
        <w:rPr>
          <w:b/>
          <w:bCs/>
        </w:rPr>
        <w:t>4d</w:t>
      </w:r>
      <w:r w:rsidRPr="0008360D" w:rsidR="00A550F7">
        <w:t>).</w:t>
      </w:r>
      <w:r w:rsidRPr="0008360D">
        <w:rPr>
          <w:iCs/>
          <w:color w:val="000000" w:themeColor="text1"/>
        </w:rPr>
        <w:t xml:space="preserve"> </w:t>
      </w:r>
      <w:r w:rsidRPr="0008360D">
        <w:rPr>
          <w:rStyle w:val="cf01"/>
          <w:rFonts w:ascii="Times New Roman" w:hAnsi="Times New Roman" w:cs="Times New Roman"/>
          <w:sz w:val="24"/>
          <w:szCs w:val="24"/>
        </w:rPr>
        <w:t>Only individuals who complete the Wave 1 survey and provide contact information will be invited to complete the Wave 2 survey and asked to provide contact information for their caregivers, which will be at most 12,000 participants for both the Wave 2 survivor and caregiver surveys. However, as indicated above, based on previous studies we only expect 3</w:t>
      </w:r>
      <w:r w:rsidRPr="0008360D" w:rsidR="001A2EA7">
        <w:rPr>
          <w:rStyle w:val="cf01"/>
          <w:rFonts w:ascii="Times New Roman" w:hAnsi="Times New Roman" w:cs="Times New Roman"/>
          <w:sz w:val="24"/>
          <w:szCs w:val="24"/>
        </w:rPr>
        <w:t>,</w:t>
      </w:r>
      <w:r w:rsidRPr="0008360D">
        <w:rPr>
          <w:rStyle w:val="cf01"/>
          <w:rFonts w:ascii="Times New Roman" w:hAnsi="Times New Roman" w:cs="Times New Roman"/>
          <w:sz w:val="24"/>
          <w:szCs w:val="24"/>
        </w:rPr>
        <w:t>000 individuals to participate in the Wave 2 survey and we expect 900 caregivers to complete the caregiver survey.</w:t>
      </w:r>
    </w:p>
    <w:p w:rsidR="006C57B3" w:rsidRPr="0008360D" w:rsidP="0008360D" w14:paraId="1C4817CE" w14:textId="614B09A0">
      <w:pPr>
        <w:spacing w:line="276" w:lineRule="auto"/>
        <w:ind w:firstLine="720"/>
        <w:rPr>
          <w:iCs/>
          <w:color w:val="000000" w:themeColor="text1"/>
        </w:rPr>
      </w:pPr>
      <w:r w:rsidRPr="0008360D">
        <w:t xml:space="preserve">Participants from the Wave 1 and Caregiver Surveys will have the option to volunteer to be contacted for a one-hour interview at the end of their surveys. </w:t>
      </w:r>
      <w:r w:rsidRPr="0008360D" w:rsidR="00A22E95">
        <w:t xml:space="preserve">We will reach out to approximately 25 volunteers from each survey with the goal of interviewing </w:t>
      </w:r>
      <w:r w:rsidRPr="0008360D">
        <w:t xml:space="preserve">20 individuals who were previously diagnosed with cancer and 20 caregivers. </w:t>
      </w:r>
      <w:r w:rsidRPr="0008360D">
        <w:rPr>
          <w:iCs/>
          <w:color w:val="000000" w:themeColor="text1"/>
        </w:rPr>
        <w:t xml:space="preserve">We will hold focus groups with staff from patient/survivor advocacy organizations; there will be 2 focus groups, with 8 respondents in each group.  </w:t>
      </w:r>
    </w:p>
    <w:p w:rsidR="00EF2C53" w:rsidRPr="006C57B3" w:rsidP="00F06B97" w14:paraId="5914A244" w14:textId="14C60B23">
      <w:pPr>
        <w:spacing w:line="276" w:lineRule="auto"/>
      </w:pPr>
    </w:p>
    <w:tbl>
      <w:tblPr>
        <w:tblStyle w:val="TableGrid"/>
        <w:tblCaption w:val="Table template B1. Respondent Universe and Sampling Methods"/>
        <w:tblDescription w:val="Table template B1. Respondent Universe and Sampling Methods"/>
        <w:tblW w:w="9000" w:type="dxa"/>
        <w:tblInd w:w="-95" w:type="dxa"/>
        <w:tblLayout w:type="fixed"/>
        <w:tblLook w:val="04A0"/>
      </w:tblPr>
      <w:tblGrid>
        <w:gridCol w:w="360"/>
        <w:gridCol w:w="1890"/>
        <w:gridCol w:w="1350"/>
        <w:gridCol w:w="1260"/>
        <w:gridCol w:w="1530"/>
        <w:gridCol w:w="1440"/>
        <w:gridCol w:w="1170"/>
      </w:tblGrid>
      <w:tr w14:paraId="69AB3778" w14:textId="77777777" w:rsidTr="001F2D81">
        <w:tblPrEx>
          <w:tblW w:w="9000" w:type="dxa"/>
          <w:tblInd w:w="-95" w:type="dxa"/>
          <w:tblLayout w:type="fixed"/>
          <w:tblLook w:val="04A0"/>
        </w:tblPrEx>
        <w:trPr>
          <w:tblHeader/>
        </w:trPr>
        <w:tc>
          <w:tcPr>
            <w:tcW w:w="2250" w:type="dxa"/>
            <w:gridSpan w:val="2"/>
            <w:vAlign w:val="center"/>
          </w:tcPr>
          <w:p w:rsidR="002B70E5" w:rsidRPr="006C57B3" w:rsidP="006C57B3" w14:paraId="1D615999" w14:textId="77777777">
            <w:pPr>
              <w:spacing w:after="120"/>
              <w:jc w:val="center"/>
              <w:rPr>
                <w:rFonts w:ascii="Arial Nova" w:hAnsi="Arial Nova"/>
                <w:b/>
                <w:sz w:val="22"/>
                <w:szCs w:val="22"/>
              </w:rPr>
            </w:pPr>
            <w:r w:rsidRPr="006C57B3">
              <w:rPr>
                <w:rFonts w:ascii="Arial Nova" w:hAnsi="Arial Nova"/>
                <w:b/>
                <w:sz w:val="22"/>
                <w:szCs w:val="22"/>
              </w:rPr>
              <w:t>Respondent Type</w:t>
            </w:r>
          </w:p>
        </w:tc>
        <w:tc>
          <w:tcPr>
            <w:tcW w:w="1350" w:type="dxa"/>
            <w:vAlign w:val="center"/>
          </w:tcPr>
          <w:p w:rsidR="002B70E5" w:rsidRPr="006C57B3" w:rsidP="006C57B3" w14:paraId="3AB7111C" w14:textId="6CB9BEF2">
            <w:pPr>
              <w:spacing w:after="120"/>
              <w:jc w:val="center"/>
              <w:rPr>
                <w:rFonts w:ascii="Arial Nova" w:hAnsi="Arial Nova"/>
                <w:b/>
                <w:sz w:val="22"/>
                <w:szCs w:val="22"/>
              </w:rPr>
            </w:pPr>
            <w:r w:rsidRPr="006C57B3">
              <w:rPr>
                <w:rFonts w:ascii="Arial Nova" w:hAnsi="Arial Nova"/>
                <w:b/>
                <w:sz w:val="22"/>
                <w:szCs w:val="22"/>
              </w:rPr>
              <w:t>No. in Respondent Universe</w:t>
            </w:r>
          </w:p>
        </w:tc>
        <w:tc>
          <w:tcPr>
            <w:tcW w:w="1260" w:type="dxa"/>
            <w:vAlign w:val="center"/>
          </w:tcPr>
          <w:p w:rsidR="002B70E5" w:rsidRPr="006C57B3" w:rsidP="006C57B3" w14:paraId="1C182070" w14:textId="2C8C46F6">
            <w:pPr>
              <w:spacing w:after="120"/>
              <w:jc w:val="center"/>
              <w:rPr>
                <w:rFonts w:ascii="Arial Nova" w:hAnsi="Arial Nova"/>
                <w:b/>
                <w:sz w:val="22"/>
                <w:szCs w:val="22"/>
              </w:rPr>
            </w:pPr>
            <w:r w:rsidRPr="006C57B3">
              <w:rPr>
                <w:rFonts w:ascii="Arial Nova" w:hAnsi="Arial Nova"/>
                <w:b/>
                <w:sz w:val="22"/>
                <w:szCs w:val="22"/>
              </w:rPr>
              <w:t>Sampling Frame</w:t>
            </w:r>
          </w:p>
        </w:tc>
        <w:tc>
          <w:tcPr>
            <w:tcW w:w="1530" w:type="dxa"/>
            <w:vAlign w:val="center"/>
          </w:tcPr>
          <w:p w:rsidR="002B70E5" w:rsidRPr="006C57B3" w:rsidP="006C57B3" w14:paraId="64A1242E" w14:textId="0AD1752A">
            <w:pPr>
              <w:spacing w:after="120"/>
              <w:jc w:val="center"/>
              <w:rPr>
                <w:rFonts w:ascii="Arial Nova" w:hAnsi="Arial Nova"/>
                <w:b/>
                <w:sz w:val="22"/>
                <w:szCs w:val="22"/>
              </w:rPr>
            </w:pPr>
            <w:r w:rsidRPr="006C57B3">
              <w:rPr>
                <w:rFonts w:ascii="Arial Nova" w:hAnsi="Arial Nova"/>
                <w:b/>
                <w:sz w:val="22"/>
                <w:szCs w:val="22"/>
              </w:rPr>
              <w:t>Desired No. in Final Sample</w:t>
            </w:r>
          </w:p>
        </w:tc>
        <w:tc>
          <w:tcPr>
            <w:tcW w:w="1440" w:type="dxa"/>
            <w:vAlign w:val="center"/>
          </w:tcPr>
          <w:p w:rsidR="002B70E5" w:rsidRPr="006C57B3" w:rsidP="006C57B3" w14:paraId="14F5DB18" w14:textId="77777777">
            <w:pPr>
              <w:spacing w:after="120"/>
              <w:jc w:val="center"/>
              <w:rPr>
                <w:rFonts w:ascii="Arial Nova" w:hAnsi="Arial Nova"/>
                <w:b/>
                <w:sz w:val="22"/>
                <w:szCs w:val="22"/>
              </w:rPr>
            </w:pPr>
            <w:r w:rsidRPr="006C57B3">
              <w:rPr>
                <w:rFonts w:ascii="Arial Nova" w:hAnsi="Arial Nova"/>
                <w:b/>
                <w:sz w:val="22"/>
                <w:szCs w:val="22"/>
              </w:rPr>
              <w:t xml:space="preserve">Expected Response Rate </w:t>
            </w:r>
          </w:p>
        </w:tc>
        <w:tc>
          <w:tcPr>
            <w:tcW w:w="1170" w:type="dxa"/>
            <w:vAlign w:val="center"/>
          </w:tcPr>
          <w:p w:rsidR="002B70E5" w:rsidRPr="006C57B3" w:rsidP="006C57B3" w14:paraId="36E2EE27" w14:textId="3C1D83F9">
            <w:pPr>
              <w:spacing w:after="120"/>
              <w:jc w:val="center"/>
              <w:rPr>
                <w:rFonts w:ascii="Arial Nova" w:hAnsi="Arial Nova"/>
                <w:b/>
                <w:sz w:val="22"/>
                <w:szCs w:val="22"/>
              </w:rPr>
            </w:pPr>
            <w:r w:rsidRPr="006C57B3">
              <w:rPr>
                <w:rFonts w:ascii="Arial Nova" w:hAnsi="Arial Nova"/>
                <w:b/>
                <w:sz w:val="22"/>
                <w:szCs w:val="22"/>
              </w:rPr>
              <w:t>No. to be  Sampled</w:t>
            </w:r>
          </w:p>
        </w:tc>
      </w:tr>
      <w:tr w14:paraId="71EF38DF" w14:textId="77777777" w:rsidTr="002B70E5">
        <w:tblPrEx>
          <w:tblW w:w="9000" w:type="dxa"/>
          <w:tblInd w:w="-95" w:type="dxa"/>
          <w:tblLayout w:type="fixed"/>
          <w:tblLook w:val="04A0"/>
        </w:tblPrEx>
        <w:tc>
          <w:tcPr>
            <w:tcW w:w="9000" w:type="dxa"/>
            <w:gridSpan w:val="7"/>
            <w:vAlign w:val="center"/>
          </w:tcPr>
          <w:p w:rsidR="006B5B13" w:rsidRPr="006C57B3" w:rsidP="006C57B3" w14:paraId="687BD6E0" w14:textId="6D30B6EA">
            <w:pPr>
              <w:spacing w:after="120"/>
              <w:rPr>
                <w:rFonts w:ascii="Arial Nova" w:hAnsi="Arial Nova"/>
                <w:bCs/>
                <w:sz w:val="22"/>
                <w:szCs w:val="22"/>
              </w:rPr>
            </w:pPr>
            <w:r w:rsidRPr="006C57B3">
              <w:rPr>
                <w:rFonts w:ascii="Arial Nova" w:hAnsi="Arial Nova"/>
                <w:b/>
                <w:sz w:val="22"/>
                <w:szCs w:val="22"/>
              </w:rPr>
              <w:t xml:space="preserve">(1) </w:t>
            </w:r>
            <w:r w:rsidRPr="00A550F7" w:rsidR="00817633">
              <w:rPr>
                <w:rFonts w:ascii="Arial Nova" w:hAnsi="Arial Nova"/>
                <w:b/>
                <w:sz w:val="22"/>
                <w:szCs w:val="22"/>
              </w:rPr>
              <w:t>Individuals who were previously diagnosed with cancer</w:t>
            </w:r>
          </w:p>
        </w:tc>
      </w:tr>
      <w:tr w14:paraId="149AB5A7" w14:textId="77777777" w:rsidTr="001F2D81">
        <w:tblPrEx>
          <w:tblW w:w="9000" w:type="dxa"/>
          <w:tblInd w:w="-95" w:type="dxa"/>
          <w:tblLayout w:type="fixed"/>
          <w:tblLook w:val="04A0"/>
        </w:tblPrEx>
        <w:tc>
          <w:tcPr>
            <w:tcW w:w="360" w:type="dxa"/>
            <w:tcBorders>
              <w:right w:val="nil"/>
            </w:tcBorders>
            <w:vAlign w:val="center"/>
          </w:tcPr>
          <w:p w:rsidR="00A20D53" w:rsidRPr="006C57B3" w:rsidP="006C57B3" w14:paraId="0165B9A1" w14:textId="77777777">
            <w:pPr>
              <w:spacing w:after="120"/>
              <w:rPr>
                <w:rFonts w:ascii="Arial Nova" w:hAnsi="Arial Nova"/>
                <w:sz w:val="22"/>
                <w:szCs w:val="22"/>
              </w:rPr>
            </w:pPr>
          </w:p>
        </w:tc>
        <w:tc>
          <w:tcPr>
            <w:tcW w:w="1890" w:type="dxa"/>
            <w:tcBorders>
              <w:left w:val="nil"/>
            </w:tcBorders>
            <w:vAlign w:val="center"/>
          </w:tcPr>
          <w:p w:rsidR="00A20D53" w:rsidRPr="006C57B3" w:rsidP="006C57B3" w14:paraId="368EF748" w14:textId="36D40CE2">
            <w:pPr>
              <w:spacing w:after="120"/>
              <w:rPr>
                <w:rFonts w:ascii="Arial Nova" w:hAnsi="Arial Nova"/>
                <w:sz w:val="22"/>
                <w:szCs w:val="22"/>
              </w:rPr>
            </w:pPr>
            <w:r w:rsidRPr="006C57B3">
              <w:rPr>
                <w:rFonts w:ascii="Arial Nova" w:hAnsi="Arial Nova"/>
                <w:sz w:val="22"/>
                <w:szCs w:val="22"/>
              </w:rPr>
              <w:t>Wave 1 Survey participants</w:t>
            </w:r>
          </w:p>
        </w:tc>
        <w:tc>
          <w:tcPr>
            <w:tcW w:w="1350" w:type="dxa"/>
            <w:vAlign w:val="center"/>
          </w:tcPr>
          <w:p w:rsidR="00A20D53" w:rsidRPr="006C57B3" w:rsidP="006C57B3" w14:paraId="25B15BED" w14:textId="117F4563">
            <w:pPr>
              <w:spacing w:after="120"/>
              <w:rPr>
                <w:rFonts w:ascii="Arial Nova" w:hAnsi="Arial Nova"/>
                <w:sz w:val="22"/>
                <w:szCs w:val="22"/>
              </w:rPr>
            </w:pPr>
            <w:r>
              <w:rPr>
                <w:rFonts w:ascii="Arial Nova" w:hAnsi="Arial Nova"/>
                <w:sz w:val="22"/>
                <w:szCs w:val="22"/>
              </w:rPr>
              <w:t>71,666*</w:t>
            </w:r>
          </w:p>
        </w:tc>
        <w:tc>
          <w:tcPr>
            <w:tcW w:w="1260" w:type="dxa"/>
            <w:vAlign w:val="center"/>
          </w:tcPr>
          <w:p w:rsidR="00A20D53" w:rsidRPr="006C57B3" w:rsidP="006C57B3" w14:paraId="20205F14" w14:textId="04E9F275">
            <w:pPr>
              <w:spacing w:after="120"/>
              <w:jc w:val="center"/>
              <w:rPr>
                <w:rFonts w:ascii="Arial Nova" w:hAnsi="Arial Nova"/>
                <w:sz w:val="22"/>
                <w:szCs w:val="22"/>
              </w:rPr>
            </w:pPr>
            <w:r>
              <w:rPr>
                <w:rFonts w:ascii="Arial Nova" w:hAnsi="Arial Nova"/>
                <w:sz w:val="22"/>
                <w:szCs w:val="22"/>
              </w:rPr>
              <w:t>12,000</w:t>
            </w:r>
          </w:p>
        </w:tc>
        <w:tc>
          <w:tcPr>
            <w:tcW w:w="1530" w:type="dxa"/>
            <w:vAlign w:val="center"/>
          </w:tcPr>
          <w:p w:rsidR="00A20D53" w:rsidRPr="006C57B3" w:rsidP="006C57B3" w14:paraId="14EC3CCA" w14:textId="35AD640A">
            <w:pPr>
              <w:spacing w:after="120"/>
              <w:jc w:val="center"/>
              <w:rPr>
                <w:rFonts w:ascii="Arial Nova" w:hAnsi="Arial Nova"/>
                <w:sz w:val="22"/>
                <w:szCs w:val="22"/>
              </w:rPr>
            </w:pPr>
            <w:r>
              <w:rPr>
                <w:rFonts w:ascii="Arial Nova" w:hAnsi="Arial Nova"/>
                <w:sz w:val="22"/>
                <w:szCs w:val="22"/>
              </w:rPr>
              <w:t>3,000</w:t>
            </w:r>
          </w:p>
        </w:tc>
        <w:tc>
          <w:tcPr>
            <w:tcW w:w="1440" w:type="dxa"/>
            <w:vAlign w:val="center"/>
          </w:tcPr>
          <w:p w:rsidR="00A20D53" w:rsidRPr="006C57B3" w:rsidP="006C57B3" w14:paraId="45E4BF8A" w14:textId="65167A95">
            <w:pPr>
              <w:spacing w:after="120"/>
              <w:jc w:val="center"/>
              <w:rPr>
                <w:rFonts w:ascii="Arial Nova" w:hAnsi="Arial Nova"/>
                <w:sz w:val="22"/>
                <w:szCs w:val="22"/>
              </w:rPr>
            </w:pPr>
            <w:r>
              <w:rPr>
                <w:rFonts w:ascii="Arial Nova" w:hAnsi="Arial Nova"/>
                <w:sz w:val="22"/>
                <w:szCs w:val="22"/>
              </w:rPr>
              <w:t>30%</w:t>
            </w:r>
          </w:p>
        </w:tc>
        <w:tc>
          <w:tcPr>
            <w:tcW w:w="1170" w:type="dxa"/>
            <w:vAlign w:val="center"/>
          </w:tcPr>
          <w:p w:rsidR="00A20D53" w:rsidRPr="006C57B3" w:rsidP="006C57B3" w14:paraId="7394E6C6" w14:textId="3783F4FB">
            <w:pPr>
              <w:spacing w:after="120"/>
              <w:jc w:val="center"/>
              <w:rPr>
                <w:rFonts w:ascii="Arial Nova" w:hAnsi="Arial Nova"/>
                <w:sz w:val="22"/>
                <w:szCs w:val="22"/>
              </w:rPr>
            </w:pPr>
            <w:r>
              <w:rPr>
                <w:rFonts w:ascii="Arial Nova" w:hAnsi="Arial Nova"/>
                <w:sz w:val="22"/>
                <w:szCs w:val="22"/>
              </w:rPr>
              <w:t>12,000</w:t>
            </w:r>
          </w:p>
        </w:tc>
      </w:tr>
      <w:tr w14:paraId="01238387" w14:textId="77777777" w:rsidTr="001F2D81">
        <w:tblPrEx>
          <w:tblW w:w="9000" w:type="dxa"/>
          <w:tblInd w:w="-95" w:type="dxa"/>
          <w:tblLayout w:type="fixed"/>
          <w:tblLook w:val="04A0"/>
        </w:tblPrEx>
        <w:tc>
          <w:tcPr>
            <w:tcW w:w="360" w:type="dxa"/>
            <w:tcBorders>
              <w:right w:val="nil"/>
            </w:tcBorders>
            <w:vAlign w:val="center"/>
          </w:tcPr>
          <w:p w:rsidR="00A20D53" w:rsidRPr="006C57B3" w:rsidP="006C57B3" w14:paraId="0E378EDA" w14:textId="77777777">
            <w:pPr>
              <w:spacing w:after="120"/>
              <w:rPr>
                <w:rFonts w:ascii="Arial Nova" w:hAnsi="Arial Nova"/>
                <w:sz w:val="22"/>
                <w:szCs w:val="22"/>
              </w:rPr>
            </w:pPr>
          </w:p>
        </w:tc>
        <w:tc>
          <w:tcPr>
            <w:tcW w:w="1890" w:type="dxa"/>
            <w:tcBorders>
              <w:left w:val="nil"/>
            </w:tcBorders>
            <w:vAlign w:val="center"/>
          </w:tcPr>
          <w:p w:rsidR="00A20D53" w:rsidRPr="006C57B3" w:rsidP="006C57B3" w14:paraId="04700A1B" w14:textId="3AEAB22C">
            <w:pPr>
              <w:spacing w:after="120"/>
              <w:rPr>
                <w:rFonts w:ascii="Arial Nova" w:hAnsi="Arial Nova"/>
                <w:sz w:val="22"/>
                <w:szCs w:val="22"/>
              </w:rPr>
            </w:pPr>
            <w:r w:rsidRPr="006C57B3">
              <w:rPr>
                <w:rFonts w:ascii="Arial Nova" w:hAnsi="Arial Nova"/>
                <w:sz w:val="22"/>
                <w:szCs w:val="22"/>
              </w:rPr>
              <w:t>Wave 2 Survey participants</w:t>
            </w:r>
          </w:p>
        </w:tc>
        <w:tc>
          <w:tcPr>
            <w:tcW w:w="1350" w:type="dxa"/>
            <w:vAlign w:val="center"/>
          </w:tcPr>
          <w:p w:rsidR="00A20D53" w:rsidRPr="006C57B3" w:rsidP="006C57B3" w14:paraId="5940572B" w14:textId="0C5286A8">
            <w:pPr>
              <w:spacing w:after="120"/>
              <w:rPr>
                <w:rFonts w:ascii="Arial Nova" w:hAnsi="Arial Nova"/>
                <w:sz w:val="22"/>
                <w:szCs w:val="22"/>
              </w:rPr>
            </w:pPr>
            <w:r>
              <w:rPr>
                <w:rFonts w:ascii="Arial Nova" w:hAnsi="Arial Nova"/>
                <w:sz w:val="22"/>
                <w:szCs w:val="22"/>
              </w:rPr>
              <w:t>12,000</w:t>
            </w:r>
          </w:p>
        </w:tc>
        <w:tc>
          <w:tcPr>
            <w:tcW w:w="1260" w:type="dxa"/>
            <w:vAlign w:val="center"/>
          </w:tcPr>
          <w:p w:rsidR="00A20D53" w:rsidRPr="006C57B3" w:rsidP="006C57B3" w14:paraId="145CF0A7" w14:textId="15CDE539">
            <w:pPr>
              <w:spacing w:after="120"/>
              <w:jc w:val="center"/>
              <w:rPr>
                <w:rFonts w:ascii="Arial Nova" w:hAnsi="Arial Nova"/>
                <w:sz w:val="22"/>
                <w:szCs w:val="22"/>
              </w:rPr>
            </w:pPr>
            <w:r>
              <w:rPr>
                <w:rFonts w:ascii="Arial Nova" w:hAnsi="Arial Nova"/>
                <w:sz w:val="22"/>
                <w:szCs w:val="22"/>
              </w:rPr>
              <w:t>3,000</w:t>
            </w:r>
          </w:p>
        </w:tc>
        <w:tc>
          <w:tcPr>
            <w:tcW w:w="1530" w:type="dxa"/>
            <w:vAlign w:val="center"/>
          </w:tcPr>
          <w:p w:rsidR="00A20D53" w:rsidRPr="006C57B3" w:rsidP="006C57B3" w14:paraId="4C88FCF3" w14:textId="0BD88BFC">
            <w:pPr>
              <w:spacing w:after="120"/>
              <w:jc w:val="center"/>
              <w:rPr>
                <w:rFonts w:ascii="Arial Nova" w:hAnsi="Arial Nova"/>
                <w:sz w:val="22"/>
                <w:szCs w:val="22"/>
              </w:rPr>
            </w:pPr>
            <w:r>
              <w:rPr>
                <w:rFonts w:ascii="Arial Nova" w:hAnsi="Arial Nova"/>
                <w:sz w:val="22"/>
                <w:szCs w:val="22"/>
              </w:rPr>
              <w:t>1,200</w:t>
            </w:r>
          </w:p>
        </w:tc>
        <w:tc>
          <w:tcPr>
            <w:tcW w:w="1440" w:type="dxa"/>
            <w:vAlign w:val="center"/>
          </w:tcPr>
          <w:p w:rsidR="00A20D53" w:rsidRPr="006C57B3" w:rsidP="006C57B3" w14:paraId="3E5CDEA7" w14:textId="0BCBB13D">
            <w:pPr>
              <w:spacing w:after="120"/>
              <w:jc w:val="center"/>
              <w:rPr>
                <w:rFonts w:ascii="Arial Nova" w:hAnsi="Arial Nova"/>
                <w:sz w:val="22"/>
                <w:szCs w:val="22"/>
              </w:rPr>
            </w:pPr>
            <w:r>
              <w:rPr>
                <w:rFonts w:ascii="Arial Nova" w:hAnsi="Arial Nova"/>
                <w:sz w:val="22"/>
                <w:szCs w:val="22"/>
              </w:rPr>
              <w:t>40%</w:t>
            </w:r>
          </w:p>
        </w:tc>
        <w:tc>
          <w:tcPr>
            <w:tcW w:w="1170" w:type="dxa"/>
            <w:vAlign w:val="center"/>
          </w:tcPr>
          <w:p w:rsidR="00A20D53" w:rsidRPr="006C57B3" w:rsidP="006C57B3" w14:paraId="0BD6877C" w14:textId="248BB47F">
            <w:pPr>
              <w:spacing w:after="120"/>
              <w:jc w:val="center"/>
              <w:rPr>
                <w:rFonts w:ascii="Arial Nova" w:hAnsi="Arial Nova"/>
                <w:sz w:val="22"/>
                <w:szCs w:val="22"/>
              </w:rPr>
            </w:pPr>
            <w:r>
              <w:rPr>
                <w:rFonts w:ascii="Arial Nova" w:hAnsi="Arial Nova"/>
                <w:sz w:val="22"/>
                <w:szCs w:val="22"/>
              </w:rPr>
              <w:t>3,000</w:t>
            </w:r>
          </w:p>
        </w:tc>
      </w:tr>
      <w:tr w14:paraId="58BBDA44" w14:textId="77777777" w:rsidTr="001F2D81">
        <w:tblPrEx>
          <w:tblW w:w="9000" w:type="dxa"/>
          <w:tblInd w:w="-95" w:type="dxa"/>
          <w:tblLayout w:type="fixed"/>
          <w:tblLook w:val="04A0"/>
        </w:tblPrEx>
        <w:tc>
          <w:tcPr>
            <w:tcW w:w="360" w:type="dxa"/>
            <w:tcBorders>
              <w:right w:val="nil"/>
            </w:tcBorders>
            <w:vAlign w:val="center"/>
          </w:tcPr>
          <w:p w:rsidR="00A20D53" w:rsidRPr="006C57B3" w:rsidP="006C57B3" w14:paraId="4A797EC6" w14:textId="77777777">
            <w:pPr>
              <w:spacing w:after="120"/>
              <w:rPr>
                <w:rFonts w:ascii="Arial Nova" w:hAnsi="Arial Nova"/>
                <w:sz w:val="22"/>
                <w:szCs w:val="22"/>
              </w:rPr>
            </w:pPr>
          </w:p>
        </w:tc>
        <w:tc>
          <w:tcPr>
            <w:tcW w:w="1890" w:type="dxa"/>
            <w:tcBorders>
              <w:left w:val="nil"/>
            </w:tcBorders>
            <w:vAlign w:val="center"/>
          </w:tcPr>
          <w:p w:rsidR="00A20D53" w:rsidRPr="006C57B3" w:rsidP="006C57B3" w14:paraId="32015CA1" w14:textId="0BC62AD9">
            <w:pPr>
              <w:spacing w:after="120"/>
              <w:rPr>
                <w:rFonts w:ascii="Arial Nova" w:hAnsi="Arial Nova"/>
                <w:sz w:val="22"/>
                <w:szCs w:val="22"/>
              </w:rPr>
            </w:pPr>
            <w:r w:rsidRPr="006C57B3">
              <w:rPr>
                <w:rFonts w:ascii="Arial Nova" w:hAnsi="Arial Nova"/>
                <w:sz w:val="22"/>
                <w:szCs w:val="22"/>
              </w:rPr>
              <w:t>Interviewees</w:t>
            </w:r>
          </w:p>
        </w:tc>
        <w:tc>
          <w:tcPr>
            <w:tcW w:w="1350" w:type="dxa"/>
            <w:vAlign w:val="center"/>
          </w:tcPr>
          <w:p w:rsidR="00A20D53" w:rsidRPr="006C57B3" w:rsidP="006C57B3" w14:paraId="794B649A" w14:textId="131714C6">
            <w:pPr>
              <w:spacing w:after="120"/>
              <w:rPr>
                <w:rFonts w:ascii="Arial Nova" w:hAnsi="Arial Nova"/>
                <w:sz w:val="22"/>
                <w:szCs w:val="22"/>
              </w:rPr>
            </w:pPr>
            <w:r>
              <w:rPr>
                <w:rFonts w:ascii="Arial Nova" w:hAnsi="Arial Nova"/>
                <w:sz w:val="22"/>
                <w:szCs w:val="22"/>
              </w:rPr>
              <w:t>1,200</w:t>
            </w:r>
          </w:p>
        </w:tc>
        <w:tc>
          <w:tcPr>
            <w:tcW w:w="1260" w:type="dxa"/>
            <w:vAlign w:val="center"/>
          </w:tcPr>
          <w:p w:rsidR="00A20D53" w:rsidRPr="006C57B3" w:rsidP="00C45371" w14:paraId="5C5F5929" w14:textId="16B84F7D">
            <w:pPr>
              <w:spacing w:after="120"/>
              <w:rPr>
                <w:rFonts w:ascii="Arial Nova" w:hAnsi="Arial Nova"/>
                <w:sz w:val="22"/>
                <w:szCs w:val="22"/>
              </w:rPr>
            </w:pPr>
            <w:r>
              <w:rPr>
                <w:rFonts w:ascii="Arial Nova" w:hAnsi="Arial Nova"/>
                <w:sz w:val="22"/>
                <w:szCs w:val="22"/>
              </w:rPr>
              <w:t xml:space="preserve">    25</w:t>
            </w:r>
          </w:p>
        </w:tc>
        <w:tc>
          <w:tcPr>
            <w:tcW w:w="1530" w:type="dxa"/>
            <w:vAlign w:val="center"/>
          </w:tcPr>
          <w:p w:rsidR="00A20D53" w:rsidRPr="006C57B3" w:rsidP="006C57B3" w14:paraId="50EC656A" w14:textId="49F4F5E4">
            <w:pPr>
              <w:spacing w:after="120"/>
              <w:jc w:val="center"/>
              <w:rPr>
                <w:rFonts w:ascii="Arial Nova" w:hAnsi="Arial Nova"/>
                <w:sz w:val="22"/>
                <w:szCs w:val="22"/>
              </w:rPr>
            </w:pPr>
            <w:r w:rsidRPr="006C57B3">
              <w:rPr>
                <w:rFonts w:ascii="Arial Nova" w:hAnsi="Arial Nova"/>
                <w:sz w:val="22"/>
                <w:szCs w:val="22"/>
              </w:rPr>
              <w:t>20</w:t>
            </w:r>
          </w:p>
        </w:tc>
        <w:tc>
          <w:tcPr>
            <w:tcW w:w="1440" w:type="dxa"/>
            <w:vAlign w:val="center"/>
          </w:tcPr>
          <w:p w:rsidR="00A20D53" w:rsidRPr="006C57B3" w:rsidP="006C57B3" w14:paraId="17FB8673" w14:textId="3954C2C2">
            <w:pPr>
              <w:spacing w:after="120"/>
              <w:jc w:val="center"/>
              <w:rPr>
                <w:rFonts w:ascii="Arial Nova" w:hAnsi="Arial Nova"/>
                <w:sz w:val="22"/>
                <w:szCs w:val="22"/>
              </w:rPr>
            </w:pPr>
            <w:r>
              <w:rPr>
                <w:rFonts w:ascii="Arial Nova" w:hAnsi="Arial Nova"/>
                <w:sz w:val="22"/>
                <w:szCs w:val="22"/>
              </w:rPr>
              <w:t>80%</w:t>
            </w:r>
          </w:p>
        </w:tc>
        <w:tc>
          <w:tcPr>
            <w:tcW w:w="1170" w:type="dxa"/>
            <w:vAlign w:val="center"/>
          </w:tcPr>
          <w:p w:rsidR="00A20D53" w:rsidRPr="006C57B3" w:rsidP="006C57B3" w14:paraId="2761B5AE" w14:textId="10978F95">
            <w:pPr>
              <w:spacing w:after="120"/>
              <w:jc w:val="center"/>
              <w:rPr>
                <w:rFonts w:ascii="Arial Nova" w:hAnsi="Arial Nova"/>
                <w:sz w:val="22"/>
                <w:szCs w:val="22"/>
              </w:rPr>
            </w:pPr>
            <w:r w:rsidRPr="006C57B3">
              <w:rPr>
                <w:rFonts w:ascii="Arial Nova" w:hAnsi="Arial Nova"/>
                <w:sz w:val="22"/>
                <w:szCs w:val="22"/>
              </w:rPr>
              <w:t>20</w:t>
            </w:r>
          </w:p>
        </w:tc>
      </w:tr>
      <w:tr w14:paraId="6CECD57F" w14:textId="77777777" w:rsidTr="002B70E5">
        <w:tblPrEx>
          <w:tblW w:w="9000" w:type="dxa"/>
          <w:tblInd w:w="-95" w:type="dxa"/>
          <w:tblLayout w:type="fixed"/>
          <w:tblLook w:val="04A0"/>
        </w:tblPrEx>
        <w:tc>
          <w:tcPr>
            <w:tcW w:w="9000" w:type="dxa"/>
            <w:gridSpan w:val="7"/>
            <w:vAlign w:val="center"/>
          </w:tcPr>
          <w:p w:rsidR="006B5B13" w:rsidRPr="004E2DDF" w:rsidP="006C57B3" w14:paraId="33981866" w14:textId="15C1F33F">
            <w:pPr>
              <w:spacing w:after="120"/>
              <w:rPr>
                <w:rFonts w:ascii="Arial Nova" w:hAnsi="Arial Nova"/>
                <w:color w:val="F79646" w:themeColor="accent6"/>
              </w:rPr>
            </w:pPr>
            <w:r w:rsidRPr="006C57B3">
              <w:rPr>
                <w:rFonts w:ascii="Arial Nova" w:hAnsi="Arial Nova"/>
                <w:b/>
              </w:rPr>
              <w:t xml:space="preserve">(2) </w:t>
            </w:r>
            <w:r w:rsidRPr="006C57B3" w:rsidR="006C57B3">
              <w:rPr>
                <w:rFonts w:ascii="Arial Nova" w:hAnsi="Arial Nova"/>
                <w:b/>
              </w:rPr>
              <w:t>Caregivers</w:t>
            </w:r>
          </w:p>
        </w:tc>
      </w:tr>
      <w:tr w14:paraId="4599340C" w14:textId="77777777" w:rsidTr="001F2D81">
        <w:tblPrEx>
          <w:tblW w:w="9000" w:type="dxa"/>
          <w:tblInd w:w="-95" w:type="dxa"/>
          <w:tblLayout w:type="fixed"/>
          <w:tblLook w:val="04A0"/>
        </w:tblPrEx>
        <w:tc>
          <w:tcPr>
            <w:tcW w:w="2250" w:type="dxa"/>
            <w:gridSpan w:val="2"/>
            <w:vAlign w:val="center"/>
          </w:tcPr>
          <w:p w:rsidR="00A20D53" w:rsidRPr="006C57B3" w:rsidP="00D13990" w14:paraId="54C75E2C" w14:textId="31D9DB30">
            <w:pPr>
              <w:spacing w:after="120"/>
              <w:rPr>
                <w:rFonts w:ascii="Arial Nova" w:hAnsi="Arial Nova"/>
                <w:sz w:val="22"/>
                <w:szCs w:val="22"/>
              </w:rPr>
            </w:pPr>
            <w:r w:rsidRPr="006C57B3">
              <w:rPr>
                <w:rFonts w:ascii="Arial Nova" w:hAnsi="Arial Nova"/>
                <w:sz w:val="22"/>
                <w:szCs w:val="22"/>
              </w:rPr>
              <w:t>Caregiver Survey participants</w:t>
            </w:r>
          </w:p>
        </w:tc>
        <w:tc>
          <w:tcPr>
            <w:tcW w:w="1350" w:type="dxa"/>
            <w:vAlign w:val="center"/>
          </w:tcPr>
          <w:p w:rsidR="00A20D53" w:rsidRPr="00A550F7" w:rsidP="00D13990" w14:paraId="7F74B3B1" w14:textId="7867A530">
            <w:pPr>
              <w:spacing w:after="120"/>
              <w:rPr>
                <w:rFonts w:ascii="Arial Nova" w:hAnsi="Arial Nova"/>
              </w:rPr>
            </w:pPr>
            <w:r>
              <w:rPr>
                <w:rFonts w:ascii="Arial Nova" w:hAnsi="Arial Nova"/>
              </w:rPr>
              <w:t>12,000</w:t>
            </w:r>
          </w:p>
        </w:tc>
        <w:tc>
          <w:tcPr>
            <w:tcW w:w="1260" w:type="dxa"/>
            <w:vAlign w:val="center"/>
          </w:tcPr>
          <w:p w:rsidR="00A20D53" w:rsidRPr="004E2DDF" w:rsidP="00D13990" w14:paraId="3B1E9B37" w14:textId="12727A4E">
            <w:pPr>
              <w:spacing w:after="120"/>
              <w:jc w:val="center"/>
              <w:rPr>
                <w:rFonts w:ascii="Arial Nova" w:hAnsi="Arial Nova"/>
                <w:color w:val="F79646" w:themeColor="accent6"/>
              </w:rPr>
            </w:pPr>
            <w:r w:rsidRPr="00D13990">
              <w:rPr>
                <w:rFonts w:ascii="Arial Nova" w:hAnsi="Arial Nova"/>
              </w:rPr>
              <w:t>12,000</w:t>
            </w:r>
          </w:p>
        </w:tc>
        <w:tc>
          <w:tcPr>
            <w:tcW w:w="1530" w:type="dxa"/>
            <w:vAlign w:val="center"/>
          </w:tcPr>
          <w:p w:rsidR="00A20D53" w:rsidRPr="004E2DDF" w:rsidP="00D13990" w14:paraId="20356805" w14:textId="75A4F2F6">
            <w:pPr>
              <w:spacing w:after="120"/>
              <w:jc w:val="center"/>
              <w:rPr>
                <w:rFonts w:ascii="Arial Nova" w:hAnsi="Arial Nova"/>
                <w:color w:val="F79646" w:themeColor="accent6"/>
              </w:rPr>
            </w:pPr>
            <w:r w:rsidRPr="00D13990">
              <w:rPr>
                <w:rFonts w:ascii="Arial Nova" w:hAnsi="Arial Nova"/>
              </w:rPr>
              <w:t>900</w:t>
            </w:r>
          </w:p>
        </w:tc>
        <w:tc>
          <w:tcPr>
            <w:tcW w:w="1440" w:type="dxa"/>
            <w:vAlign w:val="center"/>
          </w:tcPr>
          <w:p w:rsidR="00A20D53" w:rsidRPr="004E2DDF" w:rsidP="00D13990" w14:paraId="3BE455E4" w14:textId="74B1382B">
            <w:pPr>
              <w:spacing w:after="120"/>
              <w:jc w:val="center"/>
              <w:rPr>
                <w:rFonts w:ascii="Arial Nova" w:hAnsi="Arial Nova"/>
                <w:color w:val="F79646" w:themeColor="accent6"/>
              </w:rPr>
            </w:pPr>
            <w:r w:rsidRPr="00D13990">
              <w:rPr>
                <w:rFonts w:ascii="Arial Nova" w:hAnsi="Arial Nova"/>
              </w:rPr>
              <w:t>30%</w:t>
            </w:r>
          </w:p>
        </w:tc>
        <w:tc>
          <w:tcPr>
            <w:tcW w:w="1170" w:type="dxa"/>
            <w:vAlign w:val="center"/>
          </w:tcPr>
          <w:p w:rsidR="00A20D53" w:rsidRPr="00D13990" w:rsidP="00D13990" w14:paraId="41BFF002" w14:textId="5D446549">
            <w:pPr>
              <w:spacing w:after="120"/>
              <w:jc w:val="center"/>
              <w:rPr>
                <w:rFonts w:ascii="Arial Nova" w:hAnsi="Arial Nova"/>
              </w:rPr>
            </w:pPr>
            <w:r>
              <w:rPr>
                <w:rFonts w:ascii="Arial Nova" w:hAnsi="Arial Nova"/>
              </w:rPr>
              <w:t>3,000</w:t>
            </w:r>
          </w:p>
        </w:tc>
      </w:tr>
      <w:tr w14:paraId="70E5E0A2" w14:textId="77777777" w:rsidTr="001F2D81">
        <w:tblPrEx>
          <w:tblW w:w="9000" w:type="dxa"/>
          <w:tblInd w:w="-95" w:type="dxa"/>
          <w:tblLayout w:type="fixed"/>
          <w:tblLook w:val="04A0"/>
        </w:tblPrEx>
        <w:tc>
          <w:tcPr>
            <w:tcW w:w="2250" w:type="dxa"/>
            <w:gridSpan w:val="2"/>
            <w:vAlign w:val="center"/>
          </w:tcPr>
          <w:p w:rsidR="00A20D53" w:rsidRPr="006C57B3" w:rsidP="00D13990" w14:paraId="216E8C00" w14:textId="24B71117">
            <w:pPr>
              <w:spacing w:after="120"/>
              <w:rPr>
                <w:rFonts w:ascii="Arial Nova" w:hAnsi="Arial Nova"/>
                <w:sz w:val="22"/>
                <w:szCs w:val="22"/>
              </w:rPr>
            </w:pPr>
            <w:r w:rsidRPr="006C57B3">
              <w:rPr>
                <w:rFonts w:ascii="Arial Nova" w:hAnsi="Arial Nova"/>
                <w:sz w:val="22"/>
                <w:szCs w:val="22"/>
              </w:rPr>
              <w:t>Interviewees</w:t>
            </w:r>
          </w:p>
        </w:tc>
        <w:tc>
          <w:tcPr>
            <w:tcW w:w="1350" w:type="dxa"/>
            <w:vAlign w:val="center"/>
          </w:tcPr>
          <w:p w:rsidR="00A20D53" w:rsidRPr="00A550F7" w:rsidP="00D13990" w14:paraId="28FD9519" w14:textId="106E7887">
            <w:pPr>
              <w:spacing w:after="120"/>
              <w:rPr>
                <w:rFonts w:ascii="Arial Nova" w:hAnsi="Arial Nova"/>
              </w:rPr>
            </w:pPr>
            <w:r w:rsidRPr="00A550F7">
              <w:rPr>
                <w:rFonts w:ascii="Arial Nova" w:hAnsi="Arial Nova"/>
              </w:rPr>
              <w:t>900</w:t>
            </w:r>
          </w:p>
        </w:tc>
        <w:tc>
          <w:tcPr>
            <w:tcW w:w="1260" w:type="dxa"/>
            <w:vAlign w:val="center"/>
          </w:tcPr>
          <w:p w:rsidR="00A20D53" w:rsidRPr="00A22E95" w:rsidP="00D13990" w14:paraId="234DA34B" w14:textId="0399497A">
            <w:pPr>
              <w:spacing w:after="120"/>
              <w:jc w:val="center"/>
              <w:rPr>
                <w:rFonts w:ascii="Arial Nova" w:hAnsi="Arial Nova"/>
                <w:color w:val="F79646" w:themeColor="accent6"/>
              </w:rPr>
            </w:pPr>
            <w:r w:rsidRPr="00A550F7">
              <w:rPr>
                <w:rFonts w:ascii="Arial Nova" w:hAnsi="Arial Nova"/>
                <w:sz w:val="22"/>
                <w:szCs w:val="22"/>
              </w:rPr>
              <w:t>25</w:t>
            </w:r>
          </w:p>
        </w:tc>
        <w:tc>
          <w:tcPr>
            <w:tcW w:w="1530" w:type="dxa"/>
            <w:vAlign w:val="center"/>
          </w:tcPr>
          <w:p w:rsidR="00A20D53" w:rsidRPr="004E2DDF" w:rsidP="00D13990" w14:paraId="747E4B76" w14:textId="1A889C38">
            <w:pPr>
              <w:spacing w:after="120"/>
              <w:jc w:val="center"/>
              <w:rPr>
                <w:rFonts w:ascii="Arial Nova" w:hAnsi="Arial Nova"/>
                <w:color w:val="F79646" w:themeColor="accent6"/>
              </w:rPr>
            </w:pPr>
            <w:r w:rsidRPr="006C57B3">
              <w:rPr>
                <w:rFonts w:ascii="Arial Nova" w:hAnsi="Arial Nova"/>
                <w:sz w:val="22"/>
                <w:szCs w:val="22"/>
              </w:rPr>
              <w:t>20</w:t>
            </w:r>
          </w:p>
        </w:tc>
        <w:tc>
          <w:tcPr>
            <w:tcW w:w="1440" w:type="dxa"/>
            <w:vAlign w:val="center"/>
          </w:tcPr>
          <w:p w:rsidR="00A20D53" w:rsidRPr="004E2DDF" w:rsidP="00D13990" w14:paraId="2C21D831" w14:textId="19D771F6">
            <w:pPr>
              <w:spacing w:after="120"/>
              <w:jc w:val="center"/>
              <w:rPr>
                <w:rFonts w:ascii="Arial Nova" w:hAnsi="Arial Nova"/>
                <w:color w:val="F79646" w:themeColor="accent6"/>
              </w:rPr>
            </w:pPr>
            <w:r>
              <w:rPr>
                <w:rFonts w:ascii="Arial Nova" w:hAnsi="Arial Nova"/>
                <w:sz w:val="22"/>
                <w:szCs w:val="22"/>
              </w:rPr>
              <w:t>80%</w:t>
            </w:r>
          </w:p>
        </w:tc>
        <w:tc>
          <w:tcPr>
            <w:tcW w:w="1170" w:type="dxa"/>
            <w:vAlign w:val="center"/>
          </w:tcPr>
          <w:p w:rsidR="00A20D53" w:rsidRPr="004E2DDF" w:rsidP="00D13990" w14:paraId="296FA00D" w14:textId="2AD01CE1">
            <w:pPr>
              <w:spacing w:after="120"/>
              <w:jc w:val="center"/>
              <w:rPr>
                <w:rFonts w:ascii="Arial Nova" w:hAnsi="Arial Nova"/>
                <w:color w:val="F79646" w:themeColor="accent6"/>
              </w:rPr>
            </w:pPr>
            <w:r w:rsidRPr="006C57B3">
              <w:rPr>
                <w:rFonts w:ascii="Arial Nova" w:hAnsi="Arial Nova"/>
                <w:sz w:val="22"/>
                <w:szCs w:val="22"/>
              </w:rPr>
              <w:t>20</w:t>
            </w:r>
          </w:p>
        </w:tc>
      </w:tr>
      <w:tr w14:paraId="2C7485D2" w14:textId="77777777" w:rsidTr="002B70E5">
        <w:tblPrEx>
          <w:tblW w:w="9000" w:type="dxa"/>
          <w:tblInd w:w="-95" w:type="dxa"/>
          <w:tblLayout w:type="fixed"/>
          <w:tblLook w:val="04A0"/>
        </w:tblPrEx>
        <w:tc>
          <w:tcPr>
            <w:tcW w:w="9000" w:type="dxa"/>
            <w:gridSpan w:val="7"/>
            <w:vAlign w:val="center"/>
          </w:tcPr>
          <w:p w:rsidR="00D13990" w:rsidRPr="00A22E95" w:rsidP="00D13990" w14:paraId="781082BD" w14:textId="5EADC8A5">
            <w:pPr>
              <w:spacing w:after="120"/>
              <w:rPr>
                <w:rFonts w:ascii="Arial Nova" w:hAnsi="Arial Nova"/>
                <w:color w:val="F79646" w:themeColor="accent6"/>
              </w:rPr>
            </w:pPr>
            <w:r w:rsidRPr="00A22E95">
              <w:rPr>
                <w:rFonts w:ascii="Arial Nova" w:hAnsi="Arial Nova"/>
                <w:b/>
              </w:rPr>
              <w:t>(3) Representatives from Advocacy Organizations</w:t>
            </w:r>
          </w:p>
        </w:tc>
      </w:tr>
      <w:tr w14:paraId="63A069F9" w14:textId="77777777" w:rsidTr="001F2D81">
        <w:tblPrEx>
          <w:tblW w:w="9000" w:type="dxa"/>
          <w:tblInd w:w="-95" w:type="dxa"/>
          <w:tblLayout w:type="fixed"/>
          <w:tblLook w:val="04A0"/>
        </w:tblPrEx>
        <w:tc>
          <w:tcPr>
            <w:tcW w:w="2250" w:type="dxa"/>
            <w:gridSpan w:val="2"/>
            <w:vAlign w:val="center"/>
          </w:tcPr>
          <w:p w:rsidR="00A20D53" w:rsidRPr="006C57B3" w:rsidP="00D13990" w14:paraId="79D2D46E" w14:textId="0F808446">
            <w:pPr>
              <w:spacing w:after="120"/>
              <w:rPr>
                <w:rFonts w:ascii="Arial Nova" w:hAnsi="Arial Nova"/>
                <w:sz w:val="22"/>
                <w:szCs w:val="22"/>
              </w:rPr>
            </w:pPr>
            <w:r>
              <w:rPr>
                <w:rFonts w:ascii="Arial Nova" w:hAnsi="Arial Nova"/>
                <w:sz w:val="22"/>
                <w:szCs w:val="22"/>
              </w:rPr>
              <w:t>Focus group participants</w:t>
            </w:r>
          </w:p>
        </w:tc>
        <w:tc>
          <w:tcPr>
            <w:tcW w:w="1350" w:type="dxa"/>
            <w:vAlign w:val="center"/>
          </w:tcPr>
          <w:p w:rsidR="00A20D53" w:rsidRPr="000E222F" w:rsidP="00D13990" w14:paraId="282C7C32" w14:textId="0D8D43C0">
            <w:pPr>
              <w:spacing w:after="120"/>
              <w:rPr>
                <w:rFonts w:ascii="Arial Nova" w:hAnsi="Arial Nova"/>
                <w:vertAlign w:val="superscript"/>
              </w:rPr>
            </w:pPr>
            <w:r>
              <w:rPr>
                <w:rFonts w:ascii="Arial Nova" w:hAnsi="Arial Nova"/>
              </w:rPr>
              <w:t>150</w:t>
            </w:r>
            <w:r w:rsidR="0008360D">
              <w:rPr>
                <w:rFonts w:ascii="Arial Nova" w:hAnsi="Arial Nova"/>
                <w:vertAlign w:val="superscript"/>
              </w:rPr>
              <w:t>**</w:t>
            </w:r>
          </w:p>
        </w:tc>
        <w:tc>
          <w:tcPr>
            <w:tcW w:w="1260" w:type="dxa"/>
            <w:vAlign w:val="center"/>
          </w:tcPr>
          <w:p w:rsidR="00A20D53" w:rsidRPr="00A22E95" w:rsidP="00D13990" w14:paraId="4DA543EF" w14:textId="1D492775">
            <w:pPr>
              <w:spacing w:after="120"/>
              <w:jc w:val="center"/>
              <w:rPr>
                <w:rFonts w:ascii="Arial Nova" w:hAnsi="Arial Nova"/>
                <w:color w:val="F79646" w:themeColor="accent6"/>
              </w:rPr>
            </w:pPr>
            <w:r w:rsidRPr="00A550F7">
              <w:rPr>
                <w:rFonts w:ascii="Arial Nova" w:hAnsi="Arial Nova"/>
                <w:sz w:val="22"/>
                <w:szCs w:val="22"/>
              </w:rPr>
              <w:t>20</w:t>
            </w:r>
          </w:p>
        </w:tc>
        <w:tc>
          <w:tcPr>
            <w:tcW w:w="1530" w:type="dxa"/>
            <w:vAlign w:val="center"/>
          </w:tcPr>
          <w:p w:rsidR="00A20D53" w:rsidRPr="004E2DDF" w:rsidP="00D13990" w14:paraId="582C0363" w14:textId="31D6EB6F">
            <w:pPr>
              <w:spacing w:after="120"/>
              <w:jc w:val="center"/>
              <w:rPr>
                <w:rFonts w:ascii="Arial Nova" w:hAnsi="Arial Nova"/>
                <w:color w:val="F79646" w:themeColor="accent6"/>
              </w:rPr>
            </w:pPr>
            <w:r>
              <w:rPr>
                <w:rFonts w:ascii="Arial Nova" w:hAnsi="Arial Nova"/>
                <w:sz w:val="22"/>
                <w:szCs w:val="22"/>
              </w:rPr>
              <w:t>16</w:t>
            </w:r>
          </w:p>
        </w:tc>
        <w:tc>
          <w:tcPr>
            <w:tcW w:w="1440" w:type="dxa"/>
            <w:vAlign w:val="center"/>
          </w:tcPr>
          <w:p w:rsidR="00A20D53" w:rsidRPr="004E2DDF" w:rsidP="00D13990" w14:paraId="2B8AC575" w14:textId="25543AA4">
            <w:pPr>
              <w:spacing w:after="120"/>
              <w:jc w:val="center"/>
              <w:rPr>
                <w:rFonts w:ascii="Arial Nova" w:hAnsi="Arial Nova"/>
                <w:color w:val="F79646" w:themeColor="accent6"/>
              </w:rPr>
            </w:pPr>
            <w:r w:rsidRPr="00A550F7">
              <w:rPr>
                <w:rFonts w:ascii="Arial Nova" w:hAnsi="Arial Nova"/>
                <w:sz w:val="22"/>
                <w:szCs w:val="22"/>
              </w:rPr>
              <w:t>80%</w:t>
            </w:r>
          </w:p>
        </w:tc>
        <w:tc>
          <w:tcPr>
            <w:tcW w:w="1170" w:type="dxa"/>
            <w:vAlign w:val="center"/>
          </w:tcPr>
          <w:p w:rsidR="00A20D53" w:rsidRPr="004E2DDF" w:rsidP="00D13990" w14:paraId="05C5E0D7" w14:textId="7D038923">
            <w:pPr>
              <w:spacing w:after="120"/>
              <w:jc w:val="center"/>
              <w:rPr>
                <w:rFonts w:ascii="Arial Nova" w:hAnsi="Arial Nova"/>
                <w:color w:val="F79646" w:themeColor="accent6"/>
              </w:rPr>
            </w:pPr>
            <w:r w:rsidRPr="00A550F7">
              <w:rPr>
                <w:rFonts w:ascii="Arial Nova" w:hAnsi="Arial Nova"/>
                <w:sz w:val="22"/>
                <w:szCs w:val="22"/>
              </w:rPr>
              <w:t>16</w:t>
            </w:r>
          </w:p>
        </w:tc>
      </w:tr>
    </w:tbl>
    <w:p w:rsidR="007468F1" w:rsidRPr="00D17783" w:rsidP="00F06B97" w14:paraId="52A5ED3A" w14:textId="6351183E">
      <w:pPr>
        <w:spacing w:line="276" w:lineRule="auto"/>
      </w:pPr>
      <w:r w:rsidRPr="00D17783">
        <w:t xml:space="preserve">*Source: </w:t>
      </w:r>
      <w:r w:rsidRPr="00D17783" w:rsidR="00DB18C6">
        <w:t>Cancer Registry of Greater California (</w:t>
      </w:r>
      <w:hyperlink r:id="rId12" w:history="1">
        <w:r w:rsidRPr="00D17783" w:rsidR="0078327C">
          <w:rPr>
            <w:rStyle w:val="Hyperlink"/>
          </w:rPr>
          <w:t>crgc-cancer.org)</w:t>
        </w:r>
      </w:hyperlink>
      <w:r w:rsidRPr="00D17783">
        <w:t xml:space="preserve"> and United States Cancer Statistics</w:t>
      </w:r>
      <w:r w:rsidRPr="00D17783" w:rsidR="00DB18C6">
        <w:t xml:space="preserve"> (</w:t>
      </w:r>
      <w:hyperlink r:id="rId13" w:history="1">
        <w:r w:rsidRPr="00D17783" w:rsidR="00AB4BB2">
          <w:rPr>
            <w:rStyle w:val="Hyperlink"/>
          </w:rPr>
          <w:t>https://www.cdc.gov/cancer/uscs/index.htm</w:t>
        </w:r>
      </w:hyperlink>
      <w:r w:rsidRPr="00D17783" w:rsidR="00DB18C6">
        <w:t>)</w:t>
      </w:r>
    </w:p>
    <w:p w:rsidR="0008360D" w:rsidRPr="00D17783" w:rsidP="00565EE7" w14:paraId="14BA2E0E" w14:textId="4D3BAC1D">
      <w:r w:rsidRPr="00D17783">
        <w:rPr>
          <w:vertAlign w:val="superscript"/>
        </w:rPr>
        <w:t>**</w:t>
      </w:r>
      <w:r w:rsidRPr="00D17783" w:rsidR="00565EE7">
        <w:t>We estimate that there are about 50 cancer advocacy organization representatives per state, and we are working with three states in our study.</w:t>
      </w:r>
    </w:p>
    <w:p w:rsidR="007468F1" w:rsidRPr="0008360D" w:rsidP="00F06B97" w14:paraId="428AAAE1" w14:textId="45858842">
      <w:pPr>
        <w:spacing w:line="276" w:lineRule="auto"/>
        <w:rPr>
          <w:rFonts w:ascii="Arial Nova" w:hAnsi="Arial Nova"/>
          <w:color w:val="F79646" w:themeColor="accent6"/>
        </w:rPr>
      </w:pPr>
    </w:p>
    <w:p w:rsidR="007468F1" w:rsidRPr="00F06B97" w:rsidP="00F06B97" w14:paraId="5CCA474A" w14:textId="5653D732">
      <w:pPr>
        <w:pStyle w:val="Heading2"/>
        <w:spacing w:line="276" w:lineRule="auto"/>
        <w:rPr>
          <w:rFonts w:ascii="Arial Nova" w:hAnsi="Arial Nova" w:cs="Times New Roman"/>
          <w:i/>
          <w:color w:val="000000" w:themeColor="text1"/>
          <w:sz w:val="24"/>
          <w:szCs w:val="24"/>
        </w:rPr>
      </w:pPr>
      <w:bookmarkStart w:id="8" w:name="_Toc329519282"/>
      <w:bookmarkStart w:id="9" w:name="_Toc162363875"/>
      <w:r w:rsidRPr="00F06B97">
        <w:rPr>
          <w:rFonts w:ascii="Arial Nova" w:hAnsi="Arial Nova" w:cs="Times New Roman"/>
          <w:i/>
          <w:color w:val="000000" w:themeColor="text1"/>
          <w:sz w:val="24"/>
          <w:szCs w:val="24"/>
        </w:rPr>
        <w:t>B2. Procedures for the Collection of Information</w:t>
      </w:r>
      <w:bookmarkEnd w:id="8"/>
      <w:bookmarkEnd w:id="9"/>
    </w:p>
    <w:p w:rsidR="007468F1" w:rsidRPr="00F06B97" w:rsidP="00F06B97" w14:paraId="571DBBA5" w14:textId="77777777">
      <w:pPr>
        <w:spacing w:line="276" w:lineRule="auto"/>
        <w:rPr>
          <w:rFonts w:ascii="Arial Nova" w:hAnsi="Arial Nova"/>
        </w:rPr>
      </w:pPr>
    </w:p>
    <w:p w:rsidR="00F24C1B" w:rsidRPr="004875E8" w:rsidP="004875E8" w14:paraId="6D80C62F" w14:textId="7EAC68B6">
      <w:pPr>
        <w:pStyle w:val="bullets"/>
        <w:numPr>
          <w:ilvl w:val="0"/>
          <w:numId w:val="0"/>
        </w:numPr>
        <w:spacing w:line="276" w:lineRule="auto"/>
        <w:ind w:firstLine="720"/>
        <w:contextualSpacing w:val="0"/>
        <w:rPr>
          <w:szCs w:val="24"/>
        </w:rPr>
      </w:pPr>
      <w:r w:rsidRPr="004875E8">
        <w:rPr>
          <w:szCs w:val="24"/>
        </w:rPr>
        <w:t xml:space="preserve">Once IRB and OMB approvals are received, </w:t>
      </w:r>
      <w:r w:rsidR="00230478">
        <w:rPr>
          <w:szCs w:val="24"/>
        </w:rPr>
        <w:t>w</w:t>
      </w:r>
      <w:r w:rsidRPr="004875E8">
        <w:rPr>
          <w:rStyle w:val="details"/>
          <w:szCs w:val="24"/>
        </w:rPr>
        <w:t xml:space="preserve">e will </w:t>
      </w:r>
      <w:r w:rsidR="00AD255B">
        <w:rPr>
          <w:rStyle w:val="details"/>
          <w:szCs w:val="24"/>
        </w:rPr>
        <w:t>initiate</w:t>
      </w:r>
      <w:r w:rsidRPr="004875E8" w:rsidR="00AD255B">
        <w:rPr>
          <w:rStyle w:val="details"/>
          <w:szCs w:val="24"/>
        </w:rPr>
        <w:t xml:space="preserve"> </w:t>
      </w:r>
      <w:r w:rsidRPr="004875E8">
        <w:rPr>
          <w:rStyle w:val="details"/>
          <w:szCs w:val="24"/>
        </w:rPr>
        <w:t>a</w:t>
      </w:r>
      <w:r w:rsidR="00AD255B">
        <w:rPr>
          <w:rStyle w:val="details"/>
          <w:szCs w:val="24"/>
        </w:rPr>
        <w:t xml:space="preserve"> series of recruitment-related communications </w:t>
      </w:r>
      <w:r w:rsidRPr="004875E8" w:rsidR="00AD255B">
        <w:rPr>
          <w:rStyle w:val="details"/>
          <w:szCs w:val="24"/>
        </w:rPr>
        <w:t>(</w:t>
      </w:r>
      <w:r w:rsidRPr="004875E8" w:rsidR="00AD255B">
        <w:rPr>
          <w:rStyle w:val="details"/>
          <w:b/>
          <w:bCs/>
          <w:szCs w:val="24"/>
        </w:rPr>
        <w:t>Attachment 2g</w:t>
      </w:r>
      <w:r w:rsidRPr="004875E8" w:rsidR="00AD255B">
        <w:rPr>
          <w:rStyle w:val="details"/>
          <w:szCs w:val="24"/>
        </w:rPr>
        <w:t xml:space="preserve"> for English, </w:t>
      </w:r>
      <w:r w:rsidRPr="004875E8" w:rsidR="00AD255B">
        <w:rPr>
          <w:rStyle w:val="details"/>
          <w:b/>
          <w:bCs/>
          <w:szCs w:val="24"/>
        </w:rPr>
        <w:t>Attachment 2h</w:t>
      </w:r>
      <w:r w:rsidRPr="004875E8" w:rsidR="00AD255B">
        <w:rPr>
          <w:rStyle w:val="details"/>
          <w:szCs w:val="24"/>
        </w:rPr>
        <w:t xml:space="preserve"> for Spanish)</w:t>
      </w:r>
      <w:r w:rsidR="00AD255B">
        <w:rPr>
          <w:rStyle w:val="details"/>
          <w:szCs w:val="24"/>
        </w:rPr>
        <w:t>, beginning with a</w:t>
      </w:r>
      <w:r w:rsidRPr="004875E8">
        <w:rPr>
          <w:rStyle w:val="details"/>
          <w:szCs w:val="24"/>
        </w:rPr>
        <w:t>n invitation to complete the Wave 1 Survivor Survey via web</w:t>
      </w:r>
      <w:r w:rsidR="00AD255B">
        <w:rPr>
          <w:rStyle w:val="details"/>
          <w:szCs w:val="24"/>
        </w:rPr>
        <w:t>,</w:t>
      </w:r>
      <w:r w:rsidRPr="004875E8" w:rsidR="00E63035">
        <w:rPr>
          <w:rStyle w:val="details"/>
          <w:szCs w:val="24"/>
        </w:rPr>
        <w:t xml:space="preserve"> </w:t>
      </w:r>
      <w:r w:rsidRPr="004875E8">
        <w:rPr>
          <w:szCs w:val="24"/>
        </w:rPr>
        <w:t>to el</w:t>
      </w:r>
      <w:r w:rsidRPr="004875E8">
        <w:rPr>
          <w:rStyle w:val="details"/>
          <w:szCs w:val="24"/>
        </w:rPr>
        <w:t xml:space="preserve">igible individuals who were previously diagnosed with cancer; these individuals will be identified through the state cancer registries. </w:t>
      </w:r>
      <w:r w:rsidRPr="004875E8" w:rsidR="00696E7B">
        <w:rPr>
          <w:rStyle w:val="details"/>
          <w:szCs w:val="24"/>
        </w:rPr>
        <w:t xml:space="preserve">The web-based Wave 1 survey instrument </w:t>
      </w:r>
      <w:r w:rsidRPr="004875E8" w:rsidR="000D354D">
        <w:rPr>
          <w:rStyle w:val="details"/>
          <w:szCs w:val="24"/>
        </w:rPr>
        <w:t>(</w:t>
      </w:r>
      <w:r w:rsidRPr="004875E8" w:rsidR="000D354D">
        <w:rPr>
          <w:rStyle w:val="details"/>
          <w:b/>
          <w:bCs/>
          <w:szCs w:val="24"/>
        </w:rPr>
        <w:t>Attachment 2</w:t>
      </w:r>
      <w:r w:rsidR="000D354D">
        <w:rPr>
          <w:rStyle w:val="details"/>
          <w:b/>
          <w:bCs/>
          <w:szCs w:val="24"/>
        </w:rPr>
        <w:t>a</w:t>
      </w:r>
      <w:r w:rsidRPr="004875E8" w:rsidR="000D354D">
        <w:rPr>
          <w:rStyle w:val="details"/>
          <w:szCs w:val="24"/>
        </w:rPr>
        <w:t xml:space="preserve"> for English, </w:t>
      </w:r>
      <w:r w:rsidRPr="004875E8" w:rsidR="000D354D">
        <w:rPr>
          <w:rStyle w:val="details"/>
          <w:b/>
          <w:bCs/>
          <w:szCs w:val="24"/>
        </w:rPr>
        <w:t>Attachment 2</w:t>
      </w:r>
      <w:r w:rsidR="009A0499">
        <w:rPr>
          <w:rStyle w:val="details"/>
          <w:b/>
          <w:bCs/>
          <w:szCs w:val="24"/>
        </w:rPr>
        <w:t>c</w:t>
      </w:r>
      <w:r w:rsidRPr="004875E8" w:rsidR="000D354D">
        <w:rPr>
          <w:rStyle w:val="details"/>
          <w:szCs w:val="24"/>
        </w:rPr>
        <w:t xml:space="preserve"> for Spanish)</w:t>
      </w:r>
      <w:r w:rsidR="000D354D">
        <w:rPr>
          <w:rStyle w:val="details"/>
          <w:szCs w:val="24"/>
        </w:rPr>
        <w:t xml:space="preserve"> </w:t>
      </w:r>
      <w:r w:rsidRPr="004875E8" w:rsidR="00696E7B">
        <w:rPr>
          <w:rStyle w:val="details"/>
          <w:szCs w:val="24"/>
        </w:rPr>
        <w:t xml:space="preserve">contains </w:t>
      </w:r>
      <w:r w:rsidRPr="004875E8" w:rsidR="00B5373E">
        <w:rPr>
          <w:rStyle w:val="details"/>
          <w:szCs w:val="24"/>
        </w:rPr>
        <w:t xml:space="preserve">91 </w:t>
      </w:r>
      <w:r w:rsidRPr="004875E8" w:rsidR="00696E7B">
        <w:rPr>
          <w:rStyle w:val="details"/>
          <w:szCs w:val="24"/>
        </w:rPr>
        <w:t xml:space="preserve">questions in English and </w:t>
      </w:r>
      <w:r w:rsidRPr="004875E8" w:rsidR="00773854">
        <w:rPr>
          <w:rStyle w:val="details"/>
          <w:szCs w:val="24"/>
        </w:rPr>
        <w:t>Spanish and</w:t>
      </w:r>
      <w:r w:rsidRPr="004875E8" w:rsidR="00696E7B">
        <w:rPr>
          <w:rStyle w:val="details"/>
          <w:szCs w:val="24"/>
        </w:rPr>
        <w:t xml:space="preserve"> includes a mix of open and close-ended questions</w:t>
      </w:r>
      <w:r w:rsidRPr="004875E8" w:rsidR="00B5373E">
        <w:rPr>
          <w:rStyle w:val="details"/>
          <w:szCs w:val="24"/>
        </w:rPr>
        <w:t xml:space="preserve"> as well as optional open text boxes</w:t>
      </w:r>
      <w:r w:rsidRPr="004875E8" w:rsidR="00696E7B">
        <w:rPr>
          <w:rStyle w:val="details"/>
          <w:szCs w:val="24"/>
        </w:rPr>
        <w:t xml:space="preserve">. The survey will display the appropriate questions depending on the participant’s answers to previous questions. </w:t>
      </w:r>
      <w:r w:rsidRPr="004875E8">
        <w:rPr>
          <w:szCs w:val="24"/>
        </w:rPr>
        <w:t>Participants may access the survey by directly typing the link on this letter or by scanning a QR code with their smart phone or tablet and then entering the custom access code (a unique participant ID# randomly assigned by the contractor) on the letter. This mailing will include a hard copy consent form</w:t>
      </w:r>
      <w:r w:rsidRPr="004875E8" w:rsidR="00E63035">
        <w:rPr>
          <w:szCs w:val="24"/>
        </w:rPr>
        <w:t xml:space="preserve"> (</w:t>
      </w:r>
      <w:r w:rsidRPr="004875E8" w:rsidR="00E63035">
        <w:rPr>
          <w:b/>
          <w:bCs/>
          <w:szCs w:val="24"/>
        </w:rPr>
        <w:t xml:space="preserve">Attachment </w:t>
      </w:r>
      <w:r w:rsidRPr="004875E8" w:rsidR="007A6D60">
        <w:rPr>
          <w:b/>
          <w:bCs/>
          <w:szCs w:val="24"/>
        </w:rPr>
        <w:t>2e</w:t>
      </w:r>
      <w:r w:rsidRPr="004875E8" w:rsidR="007A6D60">
        <w:rPr>
          <w:szCs w:val="24"/>
        </w:rPr>
        <w:t xml:space="preserve"> </w:t>
      </w:r>
      <w:r w:rsidRPr="004875E8" w:rsidR="00E63035">
        <w:rPr>
          <w:szCs w:val="24"/>
        </w:rPr>
        <w:t xml:space="preserve">for English, </w:t>
      </w:r>
      <w:r w:rsidRPr="004875E8" w:rsidR="00E63035">
        <w:rPr>
          <w:b/>
          <w:bCs/>
          <w:szCs w:val="24"/>
        </w:rPr>
        <w:t xml:space="preserve">Attachment </w:t>
      </w:r>
      <w:r w:rsidRPr="004875E8" w:rsidR="007A6D60">
        <w:rPr>
          <w:b/>
          <w:bCs/>
          <w:szCs w:val="24"/>
        </w:rPr>
        <w:t>2f</w:t>
      </w:r>
      <w:r w:rsidRPr="004875E8" w:rsidR="007A6D60">
        <w:rPr>
          <w:szCs w:val="24"/>
        </w:rPr>
        <w:t xml:space="preserve"> </w:t>
      </w:r>
      <w:r w:rsidRPr="004875E8" w:rsidR="00E63035">
        <w:rPr>
          <w:szCs w:val="24"/>
        </w:rPr>
        <w:t>for Spanish</w:t>
      </w:r>
      <w:r w:rsidRPr="004875E8" w:rsidR="00773854">
        <w:rPr>
          <w:szCs w:val="24"/>
        </w:rPr>
        <w:t>)</w:t>
      </w:r>
      <w:r w:rsidRPr="004875E8">
        <w:rPr>
          <w:szCs w:val="24"/>
        </w:rPr>
        <w:t xml:space="preserve">; participants may indicate passive consent online before beginning the survey by clicking past the consent language to begin the survey. </w:t>
      </w:r>
    </w:p>
    <w:p w:rsidR="00F24C1B" w:rsidRPr="004875E8" w:rsidP="004875E8" w14:paraId="2DD59260" w14:textId="47B4A370">
      <w:pPr>
        <w:pStyle w:val="bullets"/>
        <w:numPr>
          <w:ilvl w:val="0"/>
          <w:numId w:val="0"/>
        </w:numPr>
        <w:spacing w:line="276" w:lineRule="auto"/>
        <w:ind w:firstLine="720"/>
        <w:contextualSpacing w:val="0"/>
        <w:rPr>
          <w:szCs w:val="24"/>
        </w:rPr>
      </w:pPr>
      <w:r w:rsidRPr="004875E8">
        <w:rPr>
          <w:szCs w:val="24"/>
        </w:rPr>
        <w:t>T</w:t>
      </w:r>
      <w:r w:rsidRPr="004875E8" w:rsidR="004875E8">
        <w:rPr>
          <w:szCs w:val="24"/>
        </w:rPr>
        <w:t>wo weeks after t</w:t>
      </w:r>
      <w:r w:rsidRPr="004875E8">
        <w:rPr>
          <w:szCs w:val="24"/>
        </w:rPr>
        <w:t>he first mailing</w:t>
      </w:r>
      <w:r w:rsidRPr="004875E8" w:rsidR="004875E8">
        <w:rPr>
          <w:szCs w:val="24"/>
        </w:rPr>
        <w:t>, we</w:t>
      </w:r>
      <w:r w:rsidRPr="004875E8">
        <w:rPr>
          <w:szCs w:val="24"/>
        </w:rPr>
        <w:t xml:space="preserve"> will </w:t>
      </w:r>
      <w:r w:rsidRPr="004875E8" w:rsidR="004875E8">
        <w:rPr>
          <w:szCs w:val="24"/>
        </w:rPr>
        <w:t>send</w:t>
      </w:r>
      <w:r w:rsidRPr="004875E8">
        <w:rPr>
          <w:szCs w:val="24"/>
        </w:rPr>
        <w:t xml:space="preserve"> a reminder postcard </w:t>
      </w:r>
      <w:r w:rsidRPr="004875E8" w:rsidR="00E63035">
        <w:rPr>
          <w:rStyle w:val="details"/>
          <w:szCs w:val="24"/>
        </w:rPr>
        <w:t>(</w:t>
      </w:r>
      <w:r w:rsidRPr="004875E8" w:rsidR="00E63035">
        <w:rPr>
          <w:rStyle w:val="details"/>
          <w:b/>
          <w:bCs/>
          <w:szCs w:val="24"/>
        </w:rPr>
        <w:t xml:space="preserve">Attachment </w:t>
      </w:r>
      <w:r w:rsidRPr="004875E8" w:rsidR="007A6D60">
        <w:rPr>
          <w:rStyle w:val="details"/>
          <w:b/>
          <w:bCs/>
          <w:szCs w:val="24"/>
        </w:rPr>
        <w:t>2</w:t>
      </w:r>
      <w:r w:rsidR="00AD255B">
        <w:rPr>
          <w:rStyle w:val="details"/>
          <w:b/>
          <w:bCs/>
          <w:szCs w:val="24"/>
        </w:rPr>
        <w:t>g</w:t>
      </w:r>
      <w:r w:rsidRPr="004875E8" w:rsidR="007A6D60">
        <w:rPr>
          <w:rStyle w:val="details"/>
          <w:szCs w:val="24"/>
        </w:rPr>
        <w:t xml:space="preserve"> </w:t>
      </w:r>
      <w:r w:rsidRPr="004875E8" w:rsidR="00E63035">
        <w:rPr>
          <w:rStyle w:val="details"/>
          <w:szCs w:val="24"/>
        </w:rPr>
        <w:t xml:space="preserve">for English, </w:t>
      </w:r>
      <w:r w:rsidRPr="004875E8" w:rsidR="00E63035">
        <w:rPr>
          <w:rStyle w:val="details"/>
          <w:b/>
          <w:bCs/>
          <w:szCs w:val="24"/>
        </w:rPr>
        <w:t xml:space="preserve">Attachment </w:t>
      </w:r>
      <w:r w:rsidRPr="004875E8" w:rsidR="007A6D60">
        <w:rPr>
          <w:rStyle w:val="details"/>
          <w:b/>
          <w:bCs/>
          <w:szCs w:val="24"/>
        </w:rPr>
        <w:t>2</w:t>
      </w:r>
      <w:r w:rsidR="00AD255B">
        <w:rPr>
          <w:rStyle w:val="details"/>
          <w:b/>
          <w:bCs/>
          <w:szCs w:val="24"/>
        </w:rPr>
        <w:t>h</w:t>
      </w:r>
      <w:r w:rsidRPr="004875E8" w:rsidR="007A6D60">
        <w:rPr>
          <w:rStyle w:val="details"/>
          <w:szCs w:val="24"/>
        </w:rPr>
        <w:t xml:space="preserve"> </w:t>
      </w:r>
      <w:r w:rsidRPr="004875E8" w:rsidR="00E63035">
        <w:rPr>
          <w:rStyle w:val="details"/>
          <w:szCs w:val="24"/>
        </w:rPr>
        <w:t xml:space="preserve">for Spanish) </w:t>
      </w:r>
      <w:r w:rsidRPr="004875E8">
        <w:rPr>
          <w:szCs w:val="24"/>
        </w:rPr>
        <w:t xml:space="preserve">containing the same survey link, QR code, and </w:t>
      </w:r>
      <w:r w:rsidRPr="004875E8">
        <w:rPr>
          <w:szCs w:val="24"/>
        </w:rPr>
        <w:t xml:space="preserve">personalized access code. The postcard will be folded and sealed. Non-respondents will receive another, follow-up letter </w:t>
      </w:r>
      <w:r w:rsidRPr="004875E8" w:rsidR="004875E8">
        <w:rPr>
          <w:szCs w:val="24"/>
        </w:rPr>
        <w:t xml:space="preserve">two weeks later </w:t>
      </w:r>
      <w:r w:rsidRPr="004875E8" w:rsidR="00E63035">
        <w:rPr>
          <w:rStyle w:val="details"/>
          <w:szCs w:val="24"/>
        </w:rPr>
        <w:t>(</w:t>
      </w:r>
      <w:r w:rsidRPr="004875E8" w:rsidR="00E63035">
        <w:rPr>
          <w:rStyle w:val="details"/>
          <w:b/>
          <w:bCs/>
          <w:szCs w:val="24"/>
        </w:rPr>
        <w:t xml:space="preserve">Attachment </w:t>
      </w:r>
      <w:r w:rsidRPr="004875E8" w:rsidR="007A6D60">
        <w:rPr>
          <w:rStyle w:val="details"/>
          <w:b/>
          <w:bCs/>
          <w:szCs w:val="24"/>
        </w:rPr>
        <w:t>2</w:t>
      </w:r>
      <w:r w:rsidR="00AD255B">
        <w:rPr>
          <w:rStyle w:val="details"/>
          <w:b/>
          <w:bCs/>
          <w:szCs w:val="24"/>
        </w:rPr>
        <w:t>g</w:t>
      </w:r>
      <w:r w:rsidRPr="004875E8" w:rsidR="007A6D60">
        <w:rPr>
          <w:rStyle w:val="details"/>
          <w:szCs w:val="24"/>
        </w:rPr>
        <w:t xml:space="preserve"> </w:t>
      </w:r>
      <w:r w:rsidRPr="004875E8" w:rsidR="00E63035">
        <w:rPr>
          <w:rStyle w:val="details"/>
          <w:szCs w:val="24"/>
        </w:rPr>
        <w:t xml:space="preserve">for English, </w:t>
      </w:r>
      <w:r w:rsidRPr="004875E8" w:rsidR="00E63035">
        <w:rPr>
          <w:rStyle w:val="details"/>
          <w:b/>
          <w:bCs/>
          <w:szCs w:val="24"/>
        </w:rPr>
        <w:t xml:space="preserve">Attachment </w:t>
      </w:r>
      <w:r w:rsidRPr="004875E8" w:rsidR="007A6D60">
        <w:rPr>
          <w:rStyle w:val="details"/>
          <w:b/>
          <w:bCs/>
          <w:szCs w:val="24"/>
        </w:rPr>
        <w:t>2</w:t>
      </w:r>
      <w:r w:rsidR="00AD255B">
        <w:rPr>
          <w:rStyle w:val="details"/>
          <w:b/>
          <w:bCs/>
          <w:szCs w:val="24"/>
        </w:rPr>
        <w:t>h</w:t>
      </w:r>
      <w:r w:rsidRPr="004875E8" w:rsidR="007A6D60">
        <w:rPr>
          <w:rStyle w:val="details"/>
          <w:szCs w:val="24"/>
        </w:rPr>
        <w:t xml:space="preserve"> </w:t>
      </w:r>
      <w:r w:rsidRPr="004875E8" w:rsidR="00E63035">
        <w:rPr>
          <w:rStyle w:val="details"/>
          <w:szCs w:val="24"/>
        </w:rPr>
        <w:t xml:space="preserve">for Spanish) </w:t>
      </w:r>
      <w:r w:rsidRPr="004875E8">
        <w:rPr>
          <w:szCs w:val="24"/>
        </w:rPr>
        <w:t xml:space="preserve">with a survey link and QR code, followed by a mailing </w:t>
      </w:r>
      <w:r w:rsidRPr="004875E8" w:rsidR="004875E8">
        <w:rPr>
          <w:szCs w:val="24"/>
        </w:rPr>
        <w:t xml:space="preserve">in another two weeks </w:t>
      </w:r>
      <w:r w:rsidRPr="004875E8" w:rsidR="00E63035">
        <w:rPr>
          <w:rStyle w:val="details"/>
          <w:szCs w:val="24"/>
        </w:rPr>
        <w:t>(</w:t>
      </w:r>
      <w:r w:rsidRPr="004875E8" w:rsidR="00E63035">
        <w:rPr>
          <w:rStyle w:val="details"/>
          <w:b/>
          <w:bCs/>
          <w:szCs w:val="24"/>
        </w:rPr>
        <w:t xml:space="preserve">Attachment </w:t>
      </w:r>
      <w:r w:rsidRPr="004875E8" w:rsidR="007A6D60">
        <w:rPr>
          <w:rStyle w:val="details"/>
          <w:b/>
          <w:bCs/>
          <w:szCs w:val="24"/>
        </w:rPr>
        <w:t>2</w:t>
      </w:r>
      <w:r w:rsidR="00AD255B">
        <w:rPr>
          <w:rStyle w:val="details"/>
          <w:b/>
          <w:bCs/>
          <w:szCs w:val="24"/>
        </w:rPr>
        <w:t>g</w:t>
      </w:r>
      <w:r w:rsidRPr="004875E8" w:rsidR="007A6D60">
        <w:rPr>
          <w:rStyle w:val="details"/>
          <w:szCs w:val="24"/>
        </w:rPr>
        <w:t xml:space="preserve"> </w:t>
      </w:r>
      <w:r w:rsidRPr="004875E8" w:rsidR="00E63035">
        <w:rPr>
          <w:rStyle w:val="details"/>
          <w:szCs w:val="24"/>
        </w:rPr>
        <w:t xml:space="preserve">for English, </w:t>
      </w:r>
      <w:r w:rsidRPr="004875E8" w:rsidR="00E63035">
        <w:rPr>
          <w:rStyle w:val="details"/>
          <w:b/>
          <w:bCs/>
          <w:szCs w:val="24"/>
        </w:rPr>
        <w:t xml:space="preserve">Attachment </w:t>
      </w:r>
      <w:r w:rsidRPr="004875E8" w:rsidR="007A6D60">
        <w:rPr>
          <w:rStyle w:val="details"/>
          <w:b/>
          <w:bCs/>
          <w:szCs w:val="24"/>
        </w:rPr>
        <w:t>2</w:t>
      </w:r>
      <w:r w:rsidR="00AD255B">
        <w:rPr>
          <w:rStyle w:val="details"/>
          <w:b/>
          <w:bCs/>
          <w:szCs w:val="24"/>
        </w:rPr>
        <w:t>h</w:t>
      </w:r>
      <w:r w:rsidRPr="004875E8" w:rsidR="007A6D60">
        <w:rPr>
          <w:rStyle w:val="details"/>
          <w:szCs w:val="24"/>
        </w:rPr>
        <w:t xml:space="preserve"> </w:t>
      </w:r>
      <w:r w:rsidRPr="004875E8" w:rsidR="00E63035">
        <w:rPr>
          <w:rStyle w:val="details"/>
          <w:szCs w:val="24"/>
        </w:rPr>
        <w:t xml:space="preserve">for Spanish) </w:t>
      </w:r>
      <w:r w:rsidRPr="004875E8">
        <w:rPr>
          <w:szCs w:val="24"/>
        </w:rPr>
        <w:t>with the printed survey</w:t>
      </w:r>
      <w:r w:rsidRPr="004875E8" w:rsidR="00E63035">
        <w:rPr>
          <w:szCs w:val="24"/>
        </w:rPr>
        <w:t xml:space="preserve"> </w:t>
      </w:r>
      <w:r w:rsidRPr="004875E8" w:rsidR="00E63035">
        <w:rPr>
          <w:rStyle w:val="details"/>
          <w:szCs w:val="24"/>
        </w:rPr>
        <w:t>(</w:t>
      </w:r>
      <w:r w:rsidRPr="004875E8" w:rsidR="00E63035">
        <w:rPr>
          <w:rStyle w:val="details"/>
          <w:b/>
          <w:bCs/>
          <w:szCs w:val="24"/>
        </w:rPr>
        <w:t xml:space="preserve">Attachment </w:t>
      </w:r>
      <w:r w:rsidRPr="004875E8" w:rsidR="007A6D60">
        <w:rPr>
          <w:rStyle w:val="details"/>
          <w:b/>
          <w:bCs/>
          <w:szCs w:val="24"/>
        </w:rPr>
        <w:t>2</w:t>
      </w:r>
      <w:r w:rsidR="009A0499">
        <w:rPr>
          <w:rStyle w:val="details"/>
          <w:b/>
          <w:bCs/>
          <w:szCs w:val="24"/>
        </w:rPr>
        <w:t>b</w:t>
      </w:r>
      <w:r w:rsidRPr="004875E8" w:rsidR="007A6D60">
        <w:rPr>
          <w:rStyle w:val="details"/>
          <w:szCs w:val="24"/>
        </w:rPr>
        <w:t xml:space="preserve"> </w:t>
      </w:r>
      <w:r w:rsidRPr="004875E8" w:rsidR="00E63035">
        <w:rPr>
          <w:rStyle w:val="details"/>
          <w:szCs w:val="24"/>
        </w:rPr>
        <w:t xml:space="preserve">for English, </w:t>
      </w:r>
      <w:r w:rsidRPr="004875E8" w:rsidR="00E63035">
        <w:rPr>
          <w:rStyle w:val="details"/>
          <w:b/>
          <w:bCs/>
          <w:szCs w:val="24"/>
        </w:rPr>
        <w:t xml:space="preserve">Attachment </w:t>
      </w:r>
      <w:r w:rsidRPr="004875E8" w:rsidR="007A6D60">
        <w:rPr>
          <w:rStyle w:val="details"/>
          <w:b/>
          <w:bCs/>
          <w:szCs w:val="24"/>
        </w:rPr>
        <w:t>2</w:t>
      </w:r>
      <w:r w:rsidR="00AD255B">
        <w:rPr>
          <w:rStyle w:val="details"/>
          <w:b/>
          <w:bCs/>
          <w:szCs w:val="24"/>
        </w:rPr>
        <w:t>d</w:t>
      </w:r>
      <w:r w:rsidRPr="004875E8" w:rsidR="007A6D60">
        <w:rPr>
          <w:rStyle w:val="details"/>
          <w:szCs w:val="24"/>
        </w:rPr>
        <w:t xml:space="preserve"> </w:t>
      </w:r>
      <w:r w:rsidRPr="004875E8" w:rsidR="00E63035">
        <w:rPr>
          <w:rStyle w:val="details"/>
          <w:szCs w:val="24"/>
        </w:rPr>
        <w:t xml:space="preserve">for Spanish) </w:t>
      </w:r>
      <w:r w:rsidRPr="004875E8">
        <w:rPr>
          <w:szCs w:val="24"/>
        </w:rPr>
        <w:t xml:space="preserve"> to complete and mail back. The mailing with the printed survey</w:t>
      </w:r>
      <w:r w:rsidRPr="004875E8" w:rsidR="00696E7B">
        <w:rPr>
          <w:szCs w:val="24"/>
        </w:rPr>
        <w:t xml:space="preserve"> (which contains </w:t>
      </w:r>
      <w:r w:rsidRPr="004875E8" w:rsidR="00B5373E">
        <w:rPr>
          <w:szCs w:val="24"/>
        </w:rPr>
        <w:t xml:space="preserve">91 </w:t>
      </w:r>
      <w:r w:rsidRPr="004875E8" w:rsidR="00696E7B">
        <w:rPr>
          <w:szCs w:val="24"/>
        </w:rPr>
        <w:t>questions)</w:t>
      </w:r>
      <w:r w:rsidRPr="004875E8">
        <w:rPr>
          <w:szCs w:val="24"/>
        </w:rPr>
        <w:t xml:space="preserve"> will also include a prepaid business reply envelope, to minimize burden of returning the completed survey. </w:t>
      </w:r>
      <w:r w:rsidRPr="004875E8" w:rsidR="005D5481">
        <w:rPr>
          <w:szCs w:val="24"/>
        </w:rPr>
        <w:t xml:space="preserve">The paper survey responses will be electronically scanned and saved to the contractor’s secure project folder. </w:t>
      </w:r>
      <w:r w:rsidRPr="004875E8">
        <w:rPr>
          <w:szCs w:val="24"/>
        </w:rPr>
        <w:t xml:space="preserve">Our final outreach attempt will be a phone call </w:t>
      </w:r>
      <w:r w:rsidRPr="004875E8" w:rsidR="004875E8">
        <w:rPr>
          <w:szCs w:val="24"/>
        </w:rPr>
        <w:t xml:space="preserve">two weeks after the paper survey is mailed </w:t>
      </w:r>
      <w:r w:rsidRPr="004875E8" w:rsidR="00E63035">
        <w:rPr>
          <w:rStyle w:val="details"/>
          <w:szCs w:val="24"/>
        </w:rPr>
        <w:t xml:space="preserve">(script is located in </w:t>
      </w:r>
      <w:r w:rsidRPr="004875E8" w:rsidR="00E63035">
        <w:rPr>
          <w:rStyle w:val="details"/>
          <w:b/>
          <w:bCs/>
          <w:szCs w:val="24"/>
        </w:rPr>
        <w:t xml:space="preserve">Attachment </w:t>
      </w:r>
      <w:r w:rsidRPr="004875E8" w:rsidR="007A6D60">
        <w:rPr>
          <w:rStyle w:val="details"/>
          <w:b/>
          <w:bCs/>
          <w:szCs w:val="24"/>
        </w:rPr>
        <w:t>2</w:t>
      </w:r>
      <w:r w:rsidR="00AD255B">
        <w:rPr>
          <w:rStyle w:val="details"/>
          <w:b/>
          <w:bCs/>
          <w:szCs w:val="24"/>
        </w:rPr>
        <w:t>g</w:t>
      </w:r>
      <w:r w:rsidRPr="004875E8" w:rsidR="00E63035">
        <w:rPr>
          <w:rStyle w:val="details"/>
          <w:szCs w:val="24"/>
        </w:rPr>
        <w:t xml:space="preserve"> for English, </w:t>
      </w:r>
      <w:r w:rsidRPr="004875E8" w:rsidR="00E63035">
        <w:rPr>
          <w:rStyle w:val="details"/>
          <w:b/>
          <w:bCs/>
          <w:szCs w:val="24"/>
        </w:rPr>
        <w:t>Attachment 2</w:t>
      </w:r>
      <w:r w:rsidR="00AD255B">
        <w:rPr>
          <w:rStyle w:val="details"/>
          <w:b/>
          <w:bCs/>
          <w:szCs w:val="24"/>
        </w:rPr>
        <w:t>h</w:t>
      </w:r>
      <w:r w:rsidRPr="004875E8" w:rsidR="00E63035">
        <w:rPr>
          <w:rStyle w:val="details"/>
          <w:szCs w:val="24"/>
        </w:rPr>
        <w:t xml:space="preserve"> for Spanish) </w:t>
      </w:r>
      <w:r w:rsidRPr="004875E8">
        <w:rPr>
          <w:szCs w:val="24"/>
        </w:rPr>
        <w:t>to confirm participants have received the survey invitation and offer to answer any questions they may have.</w:t>
      </w:r>
      <w:r w:rsidRPr="004875E8" w:rsidR="00E63035">
        <w:rPr>
          <w:szCs w:val="24"/>
        </w:rPr>
        <w:t xml:space="preserve"> </w:t>
      </w:r>
      <w:r w:rsidRPr="004875E8">
        <w:rPr>
          <w:szCs w:val="24"/>
        </w:rPr>
        <w:t xml:space="preserve">Participants who do not complete the survey </w:t>
      </w:r>
      <w:r w:rsidRPr="004875E8" w:rsidR="004875E8">
        <w:rPr>
          <w:szCs w:val="24"/>
        </w:rPr>
        <w:t xml:space="preserve">within two weeks </w:t>
      </w:r>
      <w:r w:rsidRPr="004875E8">
        <w:rPr>
          <w:szCs w:val="24"/>
        </w:rPr>
        <w:t xml:space="preserve">after the phone call will be considered “final refusals,” and no further follow-up attempts will be made. </w:t>
      </w:r>
    </w:p>
    <w:p w:rsidR="00F24C1B" w:rsidRPr="004875E8" w:rsidP="004875E8" w14:paraId="12278BD1" w14:textId="5ED7FACB">
      <w:pPr>
        <w:pStyle w:val="bullets"/>
        <w:numPr>
          <w:ilvl w:val="0"/>
          <w:numId w:val="0"/>
        </w:numPr>
        <w:spacing w:line="276" w:lineRule="auto"/>
        <w:ind w:firstLine="720"/>
        <w:contextualSpacing w:val="0"/>
        <w:rPr>
          <w:szCs w:val="24"/>
        </w:rPr>
      </w:pPr>
      <w:r w:rsidRPr="004875E8">
        <w:rPr>
          <w:szCs w:val="24"/>
        </w:rPr>
        <w:t xml:space="preserve">Survivors who complete the Wave 1 survey will receive </w:t>
      </w:r>
      <w:r w:rsidRPr="004875E8" w:rsidR="0093016E">
        <w:rPr>
          <w:szCs w:val="24"/>
        </w:rPr>
        <w:t>a</w:t>
      </w:r>
      <w:r w:rsidR="0093016E">
        <w:rPr>
          <w:rStyle w:val="details"/>
          <w:szCs w:val="24"/>
        </w:rPr>
        <w:t xml:space="preserve"> series of recruitment-related communications </w:t>
      </w:r>
      <w:r w:rsidRPr="004875E8" w:rsidR="0093016E">
        <w:rPr>
          <w:rStyle w:val="details"/>
          <w:szCs w:val="24"/>
        </w:rPr>
        <w:t>(</w:t>
      </w:r>
      <w:r w:rsidRPr="004875E8" w:rsidR="0093016E">
        <w:rPr>
          <w:rStyle w:val="details"/>
          <w:b/>
          <w:bCs/>
          <w:szCs w:val="24"/>
        </w:rPr>
        <w:t xml:space="preserve">Attachment </w:t>
      </w:r>
      <w:r w:rsidR="0093016E">
        <w:rPr>
          <w:rStyle w:val="details"/>
          <w:b/>
          <w:bCs/>
          <w:szCs w:val="24"/>
        </w:rPr>
        <w:t>3</w:t>
      </w:r>
      <w:r w:rsidRPr="004875E8" w:rsidR="0093016E">
        <w:rPr>
          <w:rStyle w:val="details"/>
          <w:b/>
          <w:bCs/>
          <w:szCs w:val="24"/>
        </w:rPr>
        <w:t>g</w:t>
      </w:r>
      <w:r w:rsidRPr="004875E8" w:rsidR="0093016E">
        <w:rPr>
          <w:rStyle w:val="details"/>
          <w:szCs w:val="24"/>
        </w:rPr>
        <w:t xml:space="preserve"> for English, </w:t>
      </w:r>
      <w:r w:rsidRPr="004875E8" w:rsidR="0093016E">
        <w:rPr>
          <w:rStyle w:val="details"/>
          <w:b/>
          <w:bCs/>
          <w:szCs w:val="24"/>
        </w:rPr>
        <w:t xml:space="preserve">Attachment </w:t>
      </w:r>
      <w:r w:rsidR="0093016E">
        <w:rPr>
          <w:rStyle w:val="details"/>
          <w:b/>
          <w:bCs/>
          <w:szCs w:val="24"/>
        </w:rPr>
        <w:t>3</w:t>
      </w:r>
      <w:r w:rsidRPr="004875E8" w:rsidR="0093016E">
        <w:rPr>
          <w:rStyle w:val="details"/>
          <w:b/>
          <w:bCs/>
          <w:szCs w:val="24"/>
        </w:rPr>
        <w:t>h</w:t>
      </w:r>
      <w:r w:rsidRPr="004875E8" w:rsidR="0093016E">
        <w:rPr>
          <w:rStyle w:val="details"/>
          <w:szCs w:val="24"/>
        </w:rPr>
        <w:t xml:space="preserve"> for Spanish)</w:t>
      </w:r>
      <w:r w:rsidR="0093016E">
        <w:rPr>
          <w:rStyle w:val="details"/>
          <w:szCs w:val="24"/>
        </w:rPr>
        <w:t>, beginning with a</w:t>
      </w:r>
      <w:r w:rsidRPr="004875E8">
        <w:rPr>
          <w:szCs w:val="24"/>
        </w:rPr>
        <w:t xml:space="preserve">n invitation </w:t>
      </w:r>
      <w:r w:rsidRPr="004875E8" w:rsidR="00E63035">
        <w:rPr>
          <w:rStyle w:val="details"/>
          <w:szCs w:val="24"/>
        </w:rPr>
        <w:t>(</w:t>
      </w:r>
      <w:r w:rsidRPr="004875E8" w:rsidR="00E63035">
        <w:rPr>
          <w:rStyle w:val="details"/>
          <w:b/>
          <w:bCs/>
          <w:szCs w:val="24"/>
        </w:rPr>
        <w:t>Attachment 3</w:t>
      </w:r>
      <w:r w:rsidRPr="004875E8" w:rsidR="007A6D60">
        <w:rPr>
          <w:rStyle w:val="details"/>
          <w:b/>
          <w:bCs/>
          <w:szCs w:val="24"/>
        </w:rPr>
        <w:t>g</w:t>
      </w:r>
      <w:r w:rsidRPr="004875E8" w:rsidR="00E63035">
        <w:rPr>
          <w:rStyle w:val="details"/>
          <w:szCs w:val="24"/>
        </w:rPr>
        <w:t xml:space="preserve"> for English, </w:t>
      </w:r>
      <w:r w:rsidRPr="004875E8" w:rsidR="00E63035">
        <w:rPr>
          <w:rStyle w:val="details"/>
          <w:b/>
          <w:bCs/>
          <w:szCs w:val="24"/>
        </w:rPr>
        <w:t xml:space="preserve">Attachment </w:t>
      </w:r>
      <w:r w:rsidRPr="004875E8" w:rsidR="007A6D60">
        <w:rPr>
          <w:rStyle w:val="details"/>
          <w:b/>
          <w:bCs/>
          <w:szCs w:val="24"/>
        </w:rPr>
        <w:t>3h</w:t>
      </w:r>
      <w:r w:rsidRPr="004875E8" w:rsidR="00E63035">
        <w:rPr>
          <w:rStyle w:val="details"/>
          <w:szCs w:val="24"/>
        </w:rPr>
        <w:t xml:space="preserve"> for Spanish) </w:t>
      </w:r>
      <w:r w:rsidRPr="004875E8">
        <w:rPr>
          <w:szCs w:val="24"/>
        </w:rPr>
        <w:t xml:space="preserve">to complete the </w:t>
      </w:r>
      <w:r w:rsidRPr="004875E8" w:rsidR="007A6D60">
        <w:rPr>
          <w:szCs w:val="24"/>
        </w:rPr>
        <w:t xml:space="preserve">web-based </w:t>
      </w:r>
      <w:r w:rsidRPr="004875E8">
        <w:rPr>
          <w:szCs w:val="24"/>
        </w:rPr>
        <w:t xml:space="preserve">Wave 2 Survivor Survey </w:t>
      </w:r>
      <w:r w:rsidRPr="004875E8" w:rsidR="00E63035">
        <w:rPr>
          <w:rStyle w:val="details"/>
          <w:szCs w:val="24"/>
        </w:rPr>
        <w:t>(</w:t>
      </w:r>
      <w:r w:rsidRPr="004875E8" w:rsidR="00E63035">
        <w:rPr>
          <w:rStyle w:val="details"/>
          <w:b/>
          <w:bCs/>
          <w:szCs w:val="24"/>
        </w:rPr>
        <w:t xml:space="preserve">Attachment </w:t>
      </w:r>
      <w:r w:rsidRPr="004875E8" w:rsidR="007A6D60">
        <w:rPr>
          <w:rStyle w:val="details"/>
          <w:b/>
          <w:bCs/>
          <w:szCs w:val="24"/>
        </w:rPr>
        <w:t>3</w:t>
      </w:r>
      <w:r w:rsidR="0093016E">
        <w:rPr>
          <w:rStyle w:val="details"/>
          <w:b/>
          <w:bCs/>
          <w:szCs w:val="24"/>
        </w:rPr>
        <w:t>a</w:t>
      </w:r>
      <w:r w:rsidRPr="004875E8" w:rsidR="00E63035">
        <w:rPr>
          <w:rStyle w:val="details"/>
          <w:szCs w:val="24"/>
        </w:rPr>
        <w:t xml:space="preserve"> for English, </w:t>
      </w:r>
      <w:r w:rsidRPr="004875E8" w:rsidR="00E63035">
        <w:rPr>
          <w:rStyle w:val="details"/>
          <w:b/>
          <w:bCs/>
          <w:szCs w:val="24"/>
        </w:rPr>
        <w:t xml:space="preserve">Attachment </w:t>
      </w:r>
      <w:r w:rsidRPr="004875E8" w:rsidR="007A6D60">
        <w:rPr>
          <w:rStyle w:val="details"/>
          <w:b/>
          <w:bCs/>
          <w:szCs w:val="24"/>
        </w:rPr>
        <w:t>3</w:t>
      </w:r>
      <w:r w:rsidR="009A0499">
        <w:rPr>
          <w:rStyle w:val="details"/>
          <w:b/>
          <w:bCs/>
          <w:szCs w:val="24"/>
        </w:rPr>
        <w:t>c</w:t>
      </w:r>
      <w:r w:rsidRPr="004875E8" w:rsidR="00E63035">
        <w:rPr>
          <w:rStyle w:val="details"/>
          <w:szCs w:val="24"/>
        </w:rPr>
        <w:t xml:space="preserve"> for Spanish) </w:t>
      </w:r>
      <w:r w:rsidRPr="004875E8">
        <w:rPr>
          <w:szCs w:val="24"/>
        </w:rPr>
        <w:t>approximately one year later; this mailing will include a consent form</w:t>
      </w:r>
      <w:r w:rsidRPr="004875E8" w:rsidR="00E63035">
        <w:rPr>
          <w:szCs w:val="24"/>
        </w:rPr>
        <w:t xml:space="preserve"> </w:t>
      </w:r>
      <w:r w:rsidRPr="004875E8" w:rsidR="00E63035">
        <w:rPr>
          <w:rStyle w:val="details"/>
          <w:szCs w:val="24"/>
        </w:rPr>
        <w:t>(</w:t>
      </w:r>
      <w:r w:rsidRPr="004875E8" w:rsidR="00E63035">
        <w:rPr>
          <w:rStyle w:val="details"/>
          <w:b/>
          <w:bCs/>
          <w:szCs w:val="24"/>
        </w:rPr>
        <w:t xml:space="preserve">Attachment </w:t>
      </w:r>
      <w:r w:rsidRPr="004875E8" w:rsidR="007A6D60">
        <w:rPr>
          <w:rStyle w:val="details"/>
          <w:b/>
          <w:bCs/>
          <w:szCs w:val="24"/>
        </w:rPr>
        <w:t>3e</w:t>
      </w:r>
      <w:r w:rsidRPr="004875E8" w:rsidR="007A6D60">
        <w:rPr>
          <w:rStyle w:val="details"/>
          <w:szCs w:val="24"/>
        </w:rPr>
        <w:t xml:space="preserve"> </w:t>
      </w:r>
      <w:r w:rsidRPr="004875E8" w:rsidR="00E63035">
        <w:rPr>
          <w:rStyle w:val="details"/>
          <w:szCs w:val="24"/>
        </w:rPr>
        <w:t xml:space="preserve">for English, </w:t>
      </w:r>
      <w:r w:rsidRPr="004875E8" w:rsidR="00E63035">
        <w:rPr>
          <w:rStyle w:val="details"/>
          <w:b/>
          <w:bCs/>
          <w:szCs w:val="24"/>
        </w:rPr>
        <w:t xml:space="preserve">Attachment </w:t>
      </w:r>
      <w:r w:rsidRPr="004875E8" w:rsidR="007A6D60">
        <w:rPr>
          <w:rStyle w:val="details"/>
          <w:b/>
          <w:bCs/>
          <w:szCs w:val="24"/>
        </w:rPr>
        <w:t>3f</w:t>
      </w:r>
      <w:r w:rsidRPr="004875E8" w:rsidR="00E63035">
        <w:rPr>
          <w:rStyle w:val="details"/>
          <w:szCs w:val="24"/>
        </w:rPr>
        <w:t xml:space="preserve"> for Spanish)</w:t>
      </w:r>
      <w:r w:rsidRPr="004875E8">
        <w:rPr>
          <w:szCs w:val="24"/>
        </w:rPr>
        <w:t xml:space="preserve">. </w:t>
      </w:r>
      <w:r w:rsidRPr="004875E8" w:rsidR="00696E7B">
        <w:rPr>
          <w:rStyle w:val="details"/>
          <w:szCs w:val="24"/>
        </w:rPr>
        <w:t xml:space="preserve">The web-based Wave 2 </w:t>
      </w:r>
      <w:r w:rsidR="00230478">
        <w:rPr>
          <w:rStyle w:val="details"/>
          <w:szCs w:val="24"/>
        </w:rPr>
        <w:t>Survivor S</w:t>
      </w:r>
      <w:r w:rsidRPr="004875E8" w:rsidR="00696E7B">
        <w:rPr>
          <w:rStyle w:val="details"/>
          <w:szCs w:val="24"/>
        </w:rPr>
        <w:t xml:space="preserve">urvey instrument contains </w:t>
      </w:r>
      <w:r w:rsidRPr="004875E8" w:rsidR="00B5373E">
        <w:rPr>
          <w:rStyle w:val="details"/>
          <w:szCs w:val="24"/>
        </w:rPr>
        <w:t xml:space="preserve">60 </w:t>
      </w:r>
      <w:r w:rsidRPr="004875E8" w:rsidR="00696E7B">
        <w:rPr>
          <w:rStyle w:val="details"/>
          <w:szCs w:val="24"/>
        </w:rPr>
        <w:t>questions in English and Spanish and includes a mix of open and close-ended questions</w:t>
      </w:r>
      <w:r w:rsidRPr="004875E8" w:rsidR="00B5373E">
        <w:rPr>
          <w:rStyle w:val="details"/>
          <w:szCs w:val="24"/>
        </w:rPr>
        <w:t xml:space="preserve"> as well as optional open text boxes</w:t>
      </w:r>
      <w:r w:rsidRPr="004875E8" w:rsidR="00696E7B">
        <w:rPr>
          <w:rStyle w:val="details"/>
          <w:szCs w:val="24"/>
        </w:rPr>
        <w:t>. The survey will display the appropriate questions depending on the participant’s answers to previous questions. Participants</w:t>
      </w:r>
      <w:r w:rsidRPr="004875E8">
        <w:rPr>
          <w:szCs w:val="24"/>
        </w:rPr>
        <w:t xml:space="preserve"> will receive the same series of follow-up communications as Wave 1</w:t>
      </w:r>
      <w:r w:rsidRPr="004875E8" w:rsidR="004875E8">
        <w:rPr>
          <w:szCs w:val="24"/>
        </w:rPr>
        <w:t>, each two weeks apart</w:t>
      </w:r>
      <w:r w:rsidRPr="004875E8">
        <w:rPr>
          <w:szCs w:val="24"/>
        </w:rPr>
        <w:t>: reminder postcard</w:t>
      </w:r>
      <w:r w:rsidRPr="004875E8" w:rsidR="00E63035">
        <w:rPr>
          <w:szCs w:val="24"/>
        </w:rPr>
        <w:t xml:space="preserve"> </w:t>
      </w:r>
      <w:r w:rsidRPr="004875E8" w:rsidR="00E63035">
        <w:rPr>
          <w:rStyle w:val="details"/>
          <w:szCs w:val="24"/>
        </w:rPr>
        <w:t>(</w:t>
      </w:r>
      <w:r w:rsidRPr="004875E8" w:rsidR="00E63035">
        <w:rPr>
          <w:rStyle w:val="details"/>
          <w:b/>
          <w:bCs/>
          <w:szCs w:val="24"/>
        </w:rPr>
        <w:t xml:space="preserve">Attachment </w:t>
      </w:r>
      <w:r w:rsidRPr="004875E8" w:rsidR="007A6D60">
        <w:rPr>
          <w:rStyle w:val="details"/>
          <w:b/>
          <w:bCs/>
          <w:szCs w:val="24"/>
        </w:rPr>
        <w:t>3</w:t>
      </w:r>
      <w:r w:rsidR="0093016E">
        <w:rPr>
          <w:rStyle w:val="details"/>
          <w:b/>
          <w:bCs/>
          <w:szCs w:val="24"/>
        </w:rPr>
        <w:t>g</w:t>
      </w:r>
      <w:r w:rsidRPr="004875E8" w:rsidR="00E63035">
        <w:rPr>
          <w:rStyle w:val="details"/>
          <w:szCs w:val="24"/>
        </w:rPr>
        <w:t xml:space="preserve"> for English, </w:t>
      </w:r>
      <w:r w:rsidRPr="004875E8" w:rsidR="00E63035">
        <w:rPr>
          <w:rStyle w:val="details"/>
          <w:b/>
          <w:bCs/>
          <w:szCs w:val="24"/>
        </w:rPr>
        <w:t xml:space="preserve">Attachment </w:t>
      </w:r>
      <w:r w:rsidRPr="004875E8" w:rsidR="007A6D60">
        <w:rPr>
          <w:rStyle w:val="details"/>
          <w:b/>
          <w:bCs/>
          <w:szCs w:val="24"/>
        </w:rPr>
        <w:t>3</w:t>
      </w:r>
      <w:r w:rsidR="0093016E">
        <w:rPr>
          <w:rStyle w:val="details"/>
          <w:b/>
          <w:bCs/>
          <w:szCs w:val="24"/>
        </w:rPr>
        <w:t>h</w:t>
      </w:r>
      <w:r w:rsidRPr="004875E8" w:rsidR="00E63035">
        <w:rPr>
          <w:rStyle w:val="details"/>
          <w:szCs w:val="24"/>
        </w:rPr>
        <w:t xml:space="preserve"> for Spanish)</w:t>
      </w:r>
      <w:r w:rsidRPr="004875E8">
        <w:rPr>
          <w:szCs w:val="24"/>
        </w:rPr>
        <w:t>; follow-up mailing</w:t>
      </w:r>
      <w:r w:rsidRPr="004875E8" w:rsidR="007A6D60">
        <w:rPr>
          <w:szCs w:val="24"/>
        </w:rPr>
        <w:t xml:space="preserve"> </w:t>
      </w:r>
      <w:r w:rsidRPr="004875E8" w:rsidR="007A6D60">
        <w:rPr>
          <w:rStyle w:val="details"/>
          <w:szCs w:val="24"/>
        </w:rPr>
        <w:t>(</w:t>
      </w:r>
      <w:r w:rsidRPr="004875E8" w:rsidR="007A6D60">
        <w:rPr>
          <w:rStyle w:val="details"/>
          <w:b/>
          <w:bCs/>
          <w:szCs w:val="24"/>
        </w:rPr>
        <w:t>Attachment 3</w:t>
      </w:r>
      <w:r w:rsidR="0093016E">
        <w:rPr>
          <w:rStyle w:val="details"/>
          <w:b/>
          <w:bCs/>
          <w:szCs w:val="24"/>
        </w:rPr>
        <w:t>g</w:t>
      </w:r>
      <w:r w:rsidRPr="004875E8" w:rsidR="007A6D60">
        <w:rPr>
          <w:rStyle w:val="details"/>
          <w:szCs w:val="24"/>
        </w:rPr>
        <w:t xml:space="preserve"> for English, </w:t>
      </w:r>
      <w:r w:rsidRPr="004875E8" w:rsidR="007A6D60">
        <w:rPr>
          <w:rStyle w:val="details"/>
          <w:b/>
          <w:bCs/>
          <w:szCs w:val="24"/>
        </w:rPr>
        <w:t>Attachment 3</w:t>
      </w:r>
      <w:r w:rsidR="0093016E">
        <w:rPr>
          <w:rStyle w:val="details"/>
          <w:b/>
          <w:bCs/>
          <w:szCs w:val="24"/>
        </w:rPr>
        <w:t>h</w:t>
      </w:r>
      <w:r w:rsidRPr="004875E8" w:rsidR="007A6D60">
        <w:rPr>
          <w:rStyle w:val="details"/>
          <w:szCs w:val="24"/>
        </w:rPr>
        <w:t xml:space="preserve"> for Spanish)</w:t>
      </w:r>
      <w:r w:rsidRPr="004875E8">
        <w:rPr>
          <w:szCs w:val="24"/>
        </w:rPr>
        <w:t>; paper survey mailing</w:t>
      </w:r>
      <w:r w:rsidRPr="004875E8" w:rsidR="00E63035">
        <w:rPr>
          <w:szCs w:val="24"/>
        </w:rPr>
        <w:t xml:space="preserve"> </w:t>
      </w:r>
      <w:r w:rsidRPr="004875E8" w:rsidR="00E63035">
        <w:rPr>
          <w:rStyle w:val="details"/>
          <w:szCs w:val="24"/>
        </w:rPr>
        <w:t>(</w:t>
      </w:r>
      <w:r w:rsidRPr="004875E8" w:rsidR="00E63035">
        <w:rPr>
          <w:rStyle w:val="details"/>
          <w:b/>
          <w:bCs/>
          <w:szCs w:val="24"/>
        </w:rPr>
        <w:t xml:space="preserve">Attachment </w:t>
      </w:r>
      <w:r w:rsidRPr="004875E8" w:rsidR="007A6D60">
        <w:rPr>
          <w:rStyle w:val="details"/>
          <w:b/>
          <w:bCs/>
          <w:szCs w:val="24"/>
        </w:rPr>
        <w:t>3</w:t>
      </w:r>
      <w:r w:rsidR="0093016E">
        <w:rPr>
          <w:rStyle w:val="details"/>
          <w:b/>
          <w:bCs/>
          <w:szCs w:val="24"/>
        </w:rPr>
        <w:t>g</w:t>
      </w:r>
      <w:r w:rsidRPr="004875E8" w:rsidR="00E63035">
        <w:rPr>
          <w:rStyle w:val="details"/>
          <w:szCs w:val="24"/>
        </w:rPr>
        <w:t xml:space="preserve"> for English, </w:t>
      </w:r>
      <w:r w:rsidRPr="004875E8" w:rsidR="00E63035">
        <w:rPr>
          <w:rStyle w:val="details"/>
          <w:b/>
          <w:bCs/>
          <w:szCs w:val="24"/>
        </w:rPr>
        <w:t xml:space="preserve">Attachment </w:t>
      </w:r>
      <w:r w:rsidRPr="004875E8" w:rsidR="007A6D60">
        <w:rPr>
          <w:rStyle w:val="details"/>
          <w:b/>
          <w:bCs/>
          <w:szCs w:val="24"/>
        </w:rPr>
        <w:t>3</w:t>
      </w:r>
      <w:r w:rsidR="0093016E">
        <w:rPr>
          <w:rStyle w:val="details"/>
          <w:b/>
          <w:bCs/>
          <w:szCs w:val="24"/>
        </w:rPr>
        <w:t>h</w:t>
      </w:r>
      <w:r w:rsidRPr="004875E8" w:rsidR="00E63035">
        <w:rPr>
          <w:rStyle w:val="details"/>
          <w:szCs w:val="24"/>
        </w:rPr>
        <w:t xml:space="preserve"> for Spanish)</w:t>
      </w:r>
      <w:r w:rsidRPr="004875E8">
        <w:rPr>
          <w:szCs w:val="24"/>
        </w:rPr>
        <w:t>; phone reminder</w:t>
      </w:r>
      <w:r w:rsidRPr="004875E8" w:rsidR="00E63035">
        <w:rPr>
          <w:szCs w:val="24"/>
        </w:rPr>
        <w:t xml:space="preserve"> </w:t>
      </w:r>
      <w:r w:rsidRPr="004875E8" w:rsidR="00E63035">
        <w:rPr>
          <w:rStyle w:val="details"/>
          <w:szCs w:val="24"/>
        </w:rPr>
        <w:t>(</w:t>
      </w:r>
      <w:r w:rsidRPr="004875E8" w:rsidR="00E63035">
        <w:rPr>
          <w:rStyle w:val="details"/>
          <w:b/>
          <w:bCs/>
          <w:szCs w:val="24"/>
        </w:rPr>
        <w:t xml:space="preserve">Attachment </w:t>
      </w:r>
      <w:r w:rsidRPr="004875E8" w:rsidR="007A6D60">
        <w:rPr>
          <w:rStyle w:val="details"/>
          <w:b/>
          <w:bCs/>
          <w:szCs w:val="24"/>
        </w:rPr>
        <w:t>3</w:t>
      </w:r>
      <w:r w:rsidR="0093016E">
        <w:rPr>
          <w:rStyle w:val="details"/>
          <w:b/>
          <w:bCs/>
          <w:szCs w:val="24"/>
        </w:rPr>
        <w:t>g</w:t>
      </w:r>
      <w:r w:rsidRPr="004875E8" w:rsidR="00E63035">
        <w:rPr>
          <w:rStyle w:val="details"/>
          <w:szCs w:val="24"/>
        </w:rPr>
        <w:t xml:space="preserve"> for English, </w:t>
      </w:r>
      <w:r w:rsidRPr="004875E8" w:rsidR="00E63035">
        <w:rPr>
          <w:rStyle w:val="details"/>
          <w:b/>
          <w:bCs/>
          <w:szCs w:val="24"/>
        </w:rPr>
        <w:t xml:space="preserve">Attachment </w:t>
      </w:r>
      <w:r w:rsidRPr="004875E8" w:rsidR="007A6D60">
        <w:rPr>
          <w:rStyle w:val="details"/>
          <w:b/>
          <w:bCs/>
          <w:szCs w:val="24"/>
        </w:rPr>
        <w:t>3</w:t>
      </w:r>
      <w:r w:rsidR="0093016E">
        <w:rPr>
          <w:rStyle w:val="details"/>
          <w:b/>
          <w:bCs/>
          <w:szCs w:val="24"/>
        </w:rPr>
        <w:t>h</w:t>
      </w:r>
      <w:r w:rsidRPr="004875E8" w:rsidR="00E63035">
        <w:rPr>
          <w:rStyle w:val="details"/>
          <w:szCs w:val="24"/>
        </w:rPr>
        <w:t xml:space="preserve"> for Spanish)</w:t>
      </w:r>
      <w:r w:rsidRPr="004875E8">
        <w:rPr>
          <w:szCs w:val="24"/>
        </w:rPr>
        <w:t xml:space="preserve">. </w:t>
      </w:r>
      <w:r w:rsidRPr="004875E8" w:rsidR="00696E7B">
        <w:rPr>
          <w:szCs w:val="24"/>
        </w:rPr>
        <w:t xml:space="preserve">The paper survey </w:t>
      </w:r>
      <w:r w:rsidRPr="004875E8" w:rsidR="00230478">
        <w:rPr>
          <w:rStyle w:val="details"/>
          <w:szCs w:val="24"/>
        </w:rPr>
        <w:t>(</w:t>
      </w:r>
      <w:r w:rsidRPr="004875E8" w:rsidR="00230478">
        <w:rPr>
          <w:rStyle w:val="details"/>
          <w:b/>
          <w:bCs/>
          <w:szCs w:val="24"/>
        </w:rPr>
        <w:t>Attachment 3</w:t>
      </w:r>
      <w:r w:rsidR="009A0499">
        <w:rPr>
          <w:rStyle w:val="details"/>
          <w:b/>
          <w:bCs/>
          <w:szCs w:val="24"/>
        </w:rPr>
        <w:t>b</w:t>
      </w:r>
      <w:r w:rsidRPr="004875E8" w:rsidR="00230478">
        <w:rPr>
          <w:rStyle w:val="details"/>
          <w:szCs w:val="24"/>
        </w:rPr>
        <w:t xml:space="preserve"> for English, </w:t>
      </w:r>
      <w:r w:rsidRPr="004875E8" w:rsidR="00230478">
        <w:rPr>
          <w:rStyle w:val="details"/>
          <w:b/>
          <w:bCs/>
          <w:szCs w:val="24"/>
        </w:rPr>
        <w:t>Attachment 3</w:t>
      </w:r>
      <w:r w:rsidR="00230478">
        <w:rPr>
          <w:rStyle w:val="details"/>
          <w:b/>
          <w:bCs/>
          <w:szCs w:val="24"/>
        </w:rPr>
        <w:t>d</w:t>
      </w:r>
      <w:r w:rsidRPr="004875E8" w:rsidR="00230478">
        <w:rPr>
          <w:rStyle w:val="details"/>
          <w:szCs w:val="24"/>
        </w:rPr>
        <w:t xml:space="preserve"> for Spanish)</w:t>
      </w:r>
      <w:r w:rsidR="00230478">
        <w:rPr>
          <w:rStyle w:val="details"/>
          <w:szCs w:val="24"/>
        </w:rPr>
        <w:t xml:space="preserve"> </w:t>
      </w:r>
      <w:r w:rsidRPr="004875E8" w:rsidR="00696E7B">
        <w:rPr>
          <w:szCs w:val="24"/>
        </w:rPr>
        <w:t xml:space="preserve">contains </w:t>
      </w:r>
      <w:r w:rsidRPr="004875E8" w:rsidR="00B5373E">
        <w:rPr>
          <w:szCs w:val="24"/>
        </w:rPr>
        <w:t xml:space="preserve">60 </w:t>
      </w:r>
      <w:r w:rsidRPr="004875E8" w:rsidR="00696E7B">
        <w:rPr>
          <w:szCs w:val="24"/>
        </w:rPr>
        <w:t>questions in English and in Spanish.</w:t>
      </w:r>
      <w:r w:rsidRPr="004875E8" w:rsidR="005D5481">
        <w:rPr>
          <w:szCs w:val="24"/>
        </w:rPr>
        <w:t xml:space="preserve"> The paper survey responses will be electronically scanned and saved to the contractor’s secure project folder.</w:t>
      </w:r>
    </w:p>
    <w:p w:rsidR="00696E7B" w:rsidRPr="004875E8" w:rsidP="004875E8" w14:paraId="006CA22B" w14:textId="0B0C3F8B">
      <w:pPr>
        <w:pStyle w:val="bullets"/>
        <w:numPr>
          <w:ilvl w:val="0"/>
          <w:numId w:val="0"/>
        </w:numPr>
        <w:spacing w:line="276" w:lineRule="auto"/>
        <w:ind w:firstLine="720"/>
        <w:contextualSpacing w:val="0"/>
        <w:rPr>
          <w:szCs w:val="24"/>
        </w:rPr>
      </w:pPr>
      <w:r w:rsidRPr="004875E8">
        <w:rPr>
          <w:szCs w:val="24"/>
        </w:rPr>
        <w:t>Individuals who were previously diagnosed with cancer and</w:t>
      </w:r>
      <w:r w:rsidRPr="004875E8" w:rsidR="00F24C1B">
        <w:rPr>
          <w:szCs w:val="24"/>
        </w:rPr>
        <w:t xml:space="preserve"> who complete</w:t>
      </w:r>
      <w:r w:rsidRPr="004875E8">
        <w:rPr>
          <w:szCs w:val="24"/>
        </w:rPr>
        <w:t>d</w:t>
      </w:r>
      <w:r w:rsidRPr="004875E8" w:rsidR="00F24C1B">
        <w:rPr>
          <w:szCs w:val="24"/>
        </w:rPr>
        <w:t xml:space="preserve"> the Wave 1 survey will also be asked to provide contact information for an adult caregiver (age 21 years or older) who may be interested in taking the Caregiver Survey. </w:t>
      </w:r>
      <w:r w:rsidRPr="004875E8">
        <w:rPr>
          <w:rStyle w:val="details"/>
          <w:szCs w:val="24"/>
        </w:rPr>
        <w:t xml:space="preserve">The web-based Caregiver survey instrument </w:t>
      </w:r>
      <w:r w:rsidRPr="004875E8">
        <w:rPr>
          <w:rStyle w:val="details"/>
          <w:szCs w:val="24"/>
        </w:rPr>
        <w:t>(</w:t>
      </w:r>
      <w:r w:rsidRPr="004875E8">
        <w:rPr>
          <w:rStyle w:val="details"/>
          <w:b/>
          <w:bCs/>
          <w:szCs w:val="24"/>
        </w:rPr>
        <w:t xml:space="preserve">Attachment </w:t>
      </w:r>
      <w:r w:rsidRPr="004875E8" w:rsidR="004F7302">
        <w:rPr>
          <w:rStyle w:val="details"/>
          <w:b/>
          <w:bCs/>
          <w:szCs w:val="24"/>
        </w:rPr>
        <w:t>4</w:t>
      </w:r>
      <w:r w:rsidR="0093016E">
        <w:rPr>
          <w:rStyle w:val="details"/>
          <w:b/>
          <w:bCs/>
          <w:szCs w:val="24"/>
        </w:rPr>
        <w:t>a</w:t>
      </w:r>
      <w:r w:rsidRPr="004875E8">
        <w:rPr>
          <w:rStyle w:val="details"/>
          <w:szCs w:val="24"/>
        </w:rPr>
        <w:t xml:space="preserve"> for English, </w:t>
      </w:r>
      <w:r w:rsidRPr="004875E8">
        <w:rPr>
          <w:rStyle w:val="details"/>
          <w:b/>
          <w:bCs/>
          <w:szCs w:val="24"/>
        </w:rPr>
        <w:t xml:space="preserve">Attachment </w:t>
      </w:r>
      <w:r w:rsidRPr="004875E8" w:rsidR="004F7302">
        <w:rPr>
          <w:rStyle w:val="details"/>
          <w:b/>
          <w:bCs/>
          <w:szCs w:val="24"/>
        </w:rPr>
        <w:t>4</w:t>
      </w:r>
      <w:r w:rsidR="009A0499">
        <w:rPr>
          <w:rStyle w:val="details"/>
          <w:b/>
          <w:bCs/>
          <w:szCs w:val="24"/>
        </w:rPr>
        <w:t>c</w:t>
      </w:r>
      <w:r w:rsidRPr="004875E8">
        <w:rPr>
          <w:rStyle w:val="details"/>
          <w:szCs w:val="24"/>
        </w:rPr>
        <w:t xml:space="preserve"> for Spanish) </w:t>
      </w:r>
      <w:r w:rsidRPr="004875E8">
        <w:rPr>
          <w:rStyle w:val="details"/>
          <w:szCs w:val="24"/>
        </w:rPr>
        <w:t xml:space="preserve">contains </w:t>
      </w:r>
      <w:r w:rsidRPr="004875E8" w:rsidR="00B5373E">
        <w:rPr>
          <w:rStyle w:val="details"/>
          <w:szCs w:val="24"/>
        </w:rPr>
        <w:t xml:space="preserve">63 </w:t>
      </w:r>
      <w:r w:rsidRPr="004875E8">
        <w:rPr>
          <w:rStyle w:val="details"/>
          <w:szCs w:val="24"/>
        </w:rPr>
        <w:t>questions in English and in Spanish and includes a mix of open and close-ended questions</w:t>
      </w:r>
      <w:r w:rsidRPr="004875E8" w:rsidR="00B5373E">
        <w:rPr>
          <w:rStyle w:val="details"/>
          <w:szCs w:val="24"/>
        </w:rPr>
        <w:t xml:space="preserve"> as well as optional open text boxes</w:t>
      </w:r>
      <w:r w:rsidRPr="004875E8">
        <w:rPr>
          <w:rStyle w:val="details"/>
          <w:szCs w:val="24"/>
        </w:rPr>
        <w:t xml:space="preserve">. The survey will display the appropriate questions depending on the participant’s answers to previous questions. </w:t>
      </w:r>
      <w:r w:rsidRPr="004875E8" w:rsidR="00F24C1B">
        <w:rPr>
          <w:szCs w:val="24"/>
        </w:rPr>
        <w:t>We will send a</w:t>
      </w:r>
      <w:r w:rsidR="0093016E">
        <w:rPr>
          <w:szCs w:val="24"/>
        </w:rPr>
        <w:t xml:space="preserve"> </w:t>
      </w:r>
      <w:r w:rsidR="0093016E">
        <w:rPr>
          <w:rStyle w:val="details"/>
          <w:szCs w:val="24"/>
        </w:rPr>
        <w:t xml:space="preserve">series of recruitment-related communications </w:t>
      </w:r>
      <w:r w:rsidRPr="004875E8" w:rsidR="0093016E">
        <w:rPr>
          <w:rStyle w:val="details"/>
          <w:szCs w:val="24"/>
        </w:rPr>
        <w:t>(</w:t>
      </w:r>
      <w:r w:rsidRPr="004875E8" w:rsidR="0093016E">
        <w:rPr>
          <w:rStyle w:val="details"/>
          <w:b/>
          <w:bCs/>
          <w:szCs w:val="24"/>
        </w:rPr>
        <w:t>Attachment 4g</w:t>
      </w:r>
      <w:r w:rsidRPr="004875E8" w:rsidR="0093016E">
        <w:rPr>
          <w:rStyle w:val="details"/>
          <w:szCs w:val="24"/>
        </w:rPr>
        <w:t xml:space="preserve"> for English, </w:t>
      </w:r>
      <w:r w:rsidRPr="004875E8" w:rsidR="0093016E">
        <w:rPr>
          <w:rStyle w:val="details"/>
          <w:b/>
          <w:bCs/>
          <w:szCs w:val="24"/>
        </w:rPr>
        <w:t>Attachment 4h</w:t>
      </w:r>
      <w:r w:rsidRPr="004875E8" w:rsidR="0093016E">
        <w:rPr>
          <w:rStyle w:val="details"/>
          <w:szCs w:val="24"/>
        </w:rPr>
        <w:t xml:space="preserve"> for Spanish)</w:t>
      </w:r>
      <w:r w:rsidR="0093016E">
        <w:rPr>
          <w:rStyle w:val="details"/>
          <w:szCs w:val="24"/>
        </w:rPr>
        <w:t>, beginning with a</w:t>
      </w:r>
      <w:r w:rsidRPr="004875E8" w:rsidR="00F24C1B">
        <w:rPr>
          <w:szCs w:val="24"/>
        </w:rPr>
        <w:t xml:space="preserve">n initial mailing that includes a survey web link as well as a QR code to the survey and a personalized access code. A consent form </w:t>
      </w:r>
      <w:r w:rsidRPr="004875E8" w:rsidR="00E63035">
        <w:rPr>
          <w:rStyle w:val="details"/>
          <w:szCs w:val="24"/>
        </w:rPr>
        <w:t>(</w:t>
      </w:r>
      <w:r w:rsidRPr="004875E8" w:rsidR="00E63035">
        <w:rPr>
          <w:rStyle w:val="details"/>
          <w:b/>
          <w:bCs/>
          <w:szCs w:val="24"/>
        </w:rPr>
        <w:t xml:space="preserve">Attachment </w:t>
      </w:r>
      <w:r w:rsidRPr="004875E8" w:rsidR="004F7302">
        <w:rPr>
          <w:rStyle w:val="details"/>
          <w:b/>
          <w:bCs/>
          <w:szCs w:val="24"/>
        </w:rPr>
        <w:t>4e</w:t>
      </w:r>
      <w:r w:rsidRPr="004875E8" w:rsidR="00E63035">
        <w:rPr>
          <w:rStyle w:val="details"/>
          <w:szCs w:val="24"/>
        </w:rPr>
        <w:t xml:space="preserve"> for English, </w:t>
      </w:r>
      <w:r w:rsidRPr="004875E8" w:rsidR="00E63035">
        <w:rPr>
          <w:rStyle w:val="details"/>
          <w:b/>
          <w:bCs/>
          <w:szCs w:val="24"/>
        </w:rPr>
        <w:t xml:space="preserve">Attachment </w:t>
      </w:r>
      <w:r w:rsidRPr="004875E8" w:rsidR="004F7302">
        <w:rPr>
          <w:rStyle w:val="details"/>
          <w:b/>
          <w:bCs/>
          <w:szCs w:val="24"/>
        </w:rPr>
        <w:t>4f</w:t>
      </w:r>
      <w:r w:rsidRPr="004875E8" w:rsidR="00E63035">
        <w:rPr>
          <w:rStyle w:val="details"/>
          <w:szCs w:val="24"/>
        </w:rPr>
        <w:t xml:space="preserve"> for Spanish) </w:t>
      </w:r>
      <w:r w:rsidRPr="004875E8" w:rsidR="00F24C1B">
        <w:rPr>
          <w:szCs w:val="24"/>
        </w:rPr>
        <w:t xml:space="preserve">will also be included in this initial mailing. Caregivers will receive the same series of follow-up communications as </w:t>
      </w:r>
      <w:r w:rsidRPr="004875E8" w:rsidR="00F24C1B">
        <w:rPr>
          <w:szCs w:val="24"/>
        </w:rPr>
        <w:t>Wave 1 and Wave 2 Survivor Survey participants</w:t>
      </w:r>
      <w:r w:rsidRPr="004875E8" w:rsidR="004875E8">
        <w:rPr>
          <w:szCs w:val="24"/>
        </w:rPr>
        <w:t>, each two weeks apart</w:t>
      </w:r>
      <w:r w:rsidRPr="004875E8" w:rsidR="00F24C1B">
        <w:rPr>
          <w:szCs w:val="24"/>
        </w:rPr>
        <w:t>: reminder postcard</w:t>
      </w:r>
      <w:r w:rsidRPr="004875E8" w:rsidR="00E63035">
        <w:rPr>
          <w:szCs w:val="24"/>
        </w:rPr>
        <w:t xml:space="preserve"> </w:t>
      </w:r>
      <w:r w:rsidRPr="004875E8" w:rsidR="00E63035">
        <w:rPr>
          <w:rStyle w:val="details"/>
          <w:szCs w:val="24"/>
        </w:rPr>
        <w:t>(</w:t>
      </w:r>
      <w:r w:rsidRPr="004875E8" w:rsidR="00E63035">
        <w:rPr>
          <w:rStyle w:val="details"/>
          <w:b/>
          <w:bCs/>
          <w:szCs w:val="24"/>
        </w:rPr>
        <w:t xml:space="preserve">Attachment </w:t>
      </w:r>
      <w:r w:rsidRPr="004875E8" w:rsidR="00434AEC">
        <w:rPr>
          <w:rStyle w:val="details"/>
          <w:b/>
          <w:bCs/>
          <w:szCs w:val="24"/>
        </w:rPr>
        <w:t>4</w:t>
      </w:r>
      <w:r w:rsidR="0093016E">
        <w:rPr>
          <w:rStyle w:val="details"/>
          <w:b/>
          <w:bCs/>
          <w:szCs w:val="24"/>
        </w:rPr>
        <w:t>g</w:t>
      </w:r>
      <w:r w:rsidRPr="004875E8" w:rsidR="00E63035">
        <w:rPr>
          <w:rStyle w:val="details"/>
          <w:szCs w:val="24"/>
        </w:rPr>
        <w:t xml:space="preserve"> for English, </w:t>
      </w:r>
      <w:r w:rsidRPr="004875E8" w:rsidR="00E63035">
        <w:rPr>
          <w:rStyle w:val="details"/>
          <w:b/>
          <w:bCs/>
          <w:szCs w:val="24"/>
        </w:rPr>
        <w:t xml:space="preserve">Attachment </w:t>
      </w:r>
      <w:r w:rsidRPr="004875E8" w:rsidR="00434AEC">
        <w:rPr>
          <w:rStyle w:val="details"/>
          <w:b/>
          <w:bCs/>
          <w:szCs w:val="24"/>
        </w:rPr>
        <w:t>4</w:t>
      </w:r>
      <w:r w:rsidR="0093016E">
        <w:rPr>
          <w:rStyle w:val="details"/>
          <w:b/>
          <w:bCs/>
          <w:szCs w:val="24"/>
        </w:rPr>
        <w:t>h</w:t>
      </w:r>
      <w:r w:rsidRPr="004875E8" w:rsidR="00E63035">
        <w:rPr>
          <w:rStyle w:val="details"/>
          <w:szCs w:val="24"/>
        </w:rPr>
        <w:t xml:space="preserve"> for Spanish)</w:t>
      </w:r>
      <w:r w:rsidRPr="004875E8" w:rsidR="00F24C1B">
        <w:rPr>
          <w:szCs w:val="24"/>
        </w:rPr>
        <w:t>; follow-up mailing</w:t>
      </w:r>
      <w:r w:rsidRPr="004875E8" w:rsidR="00E63035">
        <w:rPr>
          <w:szCs w:val="24"/>
        </w:rPr>
        <w:t xml:space="preserve"> </w:t>
      </w:r>
      <w:r w:rsidRPr="004875E8" w:rsidR="00E63035">
        <w:rPr>
          <w:rStyle w:val="details"/>
          <w:szCs w:val="24"/>
        </w:rPr>
        <w:t>(</w:t>
      </w:r>
      <w:r w:rsidRPr="004875E8" w:rsidR="00E63035">
        <w:rPr>
          <w:rStyle w:val="details"/>
          <w:b/>
          <w:bCs/>
          <w:szCs w:val="24"/>
        </w:rPr>
        <w:t xml:space="preserve">Attachment </w:t>
      </w:r>
      <w:r w:rsidRPr="004875E8" w:rsidR="00434AEC">
        <w:rPr>
          <w:rStyle w:val="details"/>
          <w:b/>
          <w:bCs/>
          <w:szCs w:val="24"/>
        </w:rPr>
        <w:t>4</w:t>
      </w:r>
      <w:r w:rsidR="0093016E">
        <w:rPr>
          <w:rStyle w:val="details"/>
          <w:b/>
          <w:bCs/>
          <w:szCs w:val="24"/>
        </w:rPr>
        <w:t>g</w:t>
      </w:r>
      <w:r w:rsidRPr="004875E8" w:rsidR="00E63035">
        <w:rPr>
          <w:rStyle w:val="details"/>
          <w:szCs w:val="24"/>
        </w:rPr>
        <w:t xml:space="preserve"> for English, </w:t>
      </w:r>
      <w:r w:rsidRPr="004875E8" w:rsidR="00E63035">
        <w:rPr>
          <w:rStyle w:val="details"/>
          <w:b/>
          <w:bCs/>
          <w:szCs w:val="24"/>
        </w:rPr>
        <w:t xml:space="preserve">Attachment </w:t>
      </w:r>
      <w:r w:rsidRPr="004875E8" w:rsidR="00434AEC">
        <w:rPr>
          <w:rStyle w:val="details"/>
          <w:b/>
          <w:bCs/>
          <w:szCs w:val="24"/>
        </w:rPr>
        <w:t>4</w:t>
      </w:r>
      <w:r w:rsidR="0093016E">
        <w:rPr>
          <w:rStyle w:val="details"/>
          <w:b/>
          <w:bCs/>
          <w:szCs w:val="24"/>
        </w:rPr>
        <w:t>h</w:t>
      </w:r>
      <w:r w:rsidRPr="004875E8" w:rsidR="00E63035">
        <w:rPr>
          <w:rStyle w:val="details"/>
          <w:szCs w:val="24"/>
        </w:rPr>
        <w:t xml:space="preserve"> for Spanish)</w:t>
      </w:r>
      <w:r w:rsidRPr="004875E8" w:rsidR="00F24C1B">
        <w:rPr>
          <w:szCs w:val="24"/>
        </w:rPr>
        <w:t>; paper survey mailing</w:t>
      </w:r>
      <w:r w:rsidRPr="004875E8">
        <w:rPr>
          <w:szCs w:val="24"/>
        </w:rPr>
        <w:t xml:space="preserve"> </w:t>
      </w:r>
      <w:r w:rsidRPr="004875E8">
        <w:rPr>
          <w:rStyle w:val="details"/>
          <w:szCs w:val="24"/>
        </w:rPr>
        <w:t>(</w:t>
      </w:r>
      <w:r w:rsidRPr="004875E8">
        <w:rPr>
          <w:rStyle w:val="details"/>
          <w:b/>
          <w:bCs/>
          <w:szCs w:val="24"/>
        </w:rPr>
        <w:t xml:space="preserve">Attachment </w:t>
      </w:r>
      <w:r w:rsidRPr="004875E8" w:rsidR="00434AEC">
        <w:rPr>
          <w:rStyle w:val="details"/>
          <w:b/>
          <w:bCs/>
          <w:szCs w:val="24"/>
        </w:rPr>
        <w:t>4</w:t>
      </w:r>
      <w:r w:rsidR="0093016E">
        <w:rPr>
          <w:rStyle w:val="details"/>
          <w:b/>
          <w:bCs/>
          <w:szCs w:val="24"/>
        </w:rPr>
        <w:t>g</w:t>
      </w:r>
      <w:r w:rsidRPr="004875E8">
        <w:rPr>
          <w:rStyle w:val="details"/>
          <w:szCs w:val="24"/>
        </w:rPr>
        <w:t xml:space="preserve"> for English, </w:t>
      </w:r>
      <w:r w:rsidRPr="004875E8">
        <w:rPr>
          <w:rStyle w:val="details"/>
          <w:b/>
          <w:bCs/>
          <w:szCs w:val="24"/>
        </w:rPr>
        <w:t xml:space="preserve">Attachment </w:t>
      </w:r>
      <w:r w:rsidRPr="004875E8" w:rsidR="00434AEC">
        <w:rPr>
          <w:rStyle w:val="details"/>
          <w:b/>
          <w:bCs/>
          <w:szCs w:val="24"/>
        </w:rPr>
        <w:t>4</w:t>
      </w:r>
      <w:r w:rsidR="0093016E">
        <w:rPr>
          <w:rStyle w:val="details"/>
          <w:b/>
          <w:bCs/>
          <w:szCs w:val="24"/>
        </w:rPr>
        <w:t>h</w:t>
      </w:r>
      <w:r w:rsidRPr="004875E8">
        <w:rPr>
          <w:rStyle w:val="details"/>
          <w:szCs w:val="24"/>
        </w:rPr>
        <w:t xml:space="preserve"> for Spanish)</w:t>
      </w:r>
      <w:r w:rsidRPr="004875E8" w:rsidR="00F24C1B">
        <w:rPr>
          <w:szCs w:val="24"/>
        </w:rPr>
        <w:t>; phone reminder</w:t>
      </w:r>
      <w:r w:rsidRPr="004875E8" w:rsidR="00E63035">
        <w:rPr>
          <w:szCs w:val="24"/>
        </w:rPr>
        <w:t xml:space="preserve"> </w:t>
      </w:r>
      <w:r w:rsidRPr="004875E8" w:rsidR="00E63035">
        <w:rPr>
          <w:rStyle w:val="details"/>
          <w:szCs w:val="24"/>
        </w:rPr>
        <w:t>(</w:t>
      </w:r>
      <w:r w:rsidRPr="004875E8" w:rsidR="00E63035">
        <w:rPr>
          <w:rStyle w:val="details"/>
          <w:b/>
          <w:bCs/>
          <w:szCs w:val="24"/>
        </w:rPr>
        <w:t xml:space="preserve">Attachment </w:t>
      </w:r>
      <w:r w:rsidRPr="004875E8" w:rsidR="00434AEC">
        <w:rPr>
          <w:rStyle w:val="details"/>
          <w:b/>
          <w:bCs/>
          <w:szCs w:val="24"/>
        </w:rPr>
        <w:t>4</w:t>
      </w:r>
      <w:r w:rsidR="0093016E">
        <w:rPr>
          <w:rStyle w:val="details"/>
          <w:b/>
          <w:bCs/>
          <w:szCs w:val="24"/>
        </w:rPr>
        <w:t>g</w:t>
      </w:r>
      <w:r w:rsidRPr="004875E8" w:rsidR="00434AEC">
        <w:rPr>
          <w:rStyle w:val="details"/>
          <w:szCs w:val="24"/>
        </w:rPr>
        <w:t xml:space="preserve"> </w:t>
      </w:r>
      <w:r w:rsidRPr="004875E8" w:rsidR="00E63035">
        <w:rPr>
          <w:rStyle w:val="details"/>
          <w:szCs w:val="24"/>
        </w:rPr>
        <w:t xml:space="preserve">for English, </w:t>
      </w:r>
      <w:r w:rsidRPr="004875E8" w:rsidR="00E63035">
        <w:rPr>
          <w:rStyle w:val="details"/>
          <w:b/>
          <w:bCs/>
          <w:szCs w:val="24"/>
        </w:rPr>
        <w:t xml:space="preserve">Attachment </w:t>
      </w:r>
      <w:r w:rsidRPr="004875E8" w:rsidR="00434AEC">
        <w:rPr>
          <w:rStyle w:val="details"/>
          <w:b/>
          <w:bCs/>
          <w:szCs w:val="24"/>
        </w:rPr>
        <w:t>4</w:t>
      </w:r>
      <w:r w:rsidR="0093016E">
        <w:rPr>
          <w:rStyle w:val="details"/>
          <w:b/>
          <w:bCs/>
          <w:szCs w:val="24"/>
        </w:rPr>
        <w:t>h</w:t>
      </w:r>
      <w:r w:rsidRPr="004875E8" w:rsidR="00434AEC">
        <w:rPr>
          <w:rStyle w:val="details"/>
          <w:szCs w:val="24"/>
        </w:rPr>
        <w:t xml:space="preserve"> </w:t>
      </w:r>
      <w:r w:rsidRPr="004875E8" w:rsidR="00E63035">
        <w:rPr>
          <w:rStyle w:val="details"/>
          <w:szCs w:val="24"/>
        </w:rPr>
        <w:t>for Spanish)</w:t>
      </w:r>
      <w:r w:rsidRPr="004875E8" w:rsidR="00F24C1B">
        <w:rPr>
          <w:szCs w:val="24"/>
        </w:rPr>
        <w:t xml:space="preserve">. </w:t>
      </w:r>
      <w:r w:rsidRPr="004875E8">
        <w:rPr>
          <w:szCs w:val="24"/>
        </w:rPr>
        <w:t xml:space="preserve">The paper </w:t>
      </w:r>
      <w:r w:rsidR="00230478">
        <w:rPr>
          <w:szCs w:val="24"/>
        </w:rPr>
        <w:t>Caregiver S</w:t>
      </w:r>
      <w:r w:rsidRPr="004875E8">
        <w:rPr>
          <w:szCs w:val="24"/>
        </w:rPr>
        <w:t xml:space="preserve">urvey </w:t>
      </w:r>
      <w:r w:rsidRPr="004875E8" w:rsidR="00230478">
        <w:rPr>
          <w:rStyle w:val="details"/>
          <w:szCs w:val="24"/>
        </w:rPr>
        <w:t>(</w:t>
      </w:r>
      <w:r w:rsidRPr="004875E8" w:rsidR="00230478">
        <w:rPr>
          <w:rStyle w:val="details"/>
          <w:b/>
          <w:bCs/>
          <w:szCs w:val="24"/>
        </w:rPr>
        <w:t>Attachment 4</w:t>
      </w:r>
      <w:r w:rsidR="009A0499">
        <w:rPr>
          <w:rStyle w:val="details"/>
          <w:b/>
          <w:bCs/>
          <w:szCs w:val="24"/>
        </w:rPr>
        <w:t>b</w:t>
      </w:r>
      <w:r w:rsidRPr="004875E8" w:rsidR="00230478">
        <w:rPr>
          <w:rStyle w:val="details"/>
          <w:szCs w:val="24"/>
        </w:rPr>
        <w:t xml:space="preserve"> for English, </w:t>
      </w:r>
      <w:r w:rsidRPr="004875E8" w:rsidR="00230478">
        <w:rPr>
          <w:rStyle w:val="details"/>
          <w:b/>
          <w:bCs/>
          <w:szCs w:val="24"/>
        </w:rPr>
        <w:t>Attachment 4</w:t>
      </w:r>
      <w:r w:rsidR="00230478">
        <w:rPr>
          <w:rStyle w:val="details"/>
          <w:b/>
          <w:bCs/>
          <w:szCs w:val="24"/>
        </w:rPr>
        <w:t>d</w:t>
      </w:r>
      <w:r w:rsidRPr="004875E8" w:rsidR="00230478">
        <w:rPr>
          <w:rStyle w:val="details"/>
          <w:szCs w:val="24"/>
        </w:rPr>
        <w:t xml:space="preserve"> for Spanish)</w:t>
      </w:r>
      <w:r w:rsidR="00230478">
        <w:rPr>
          <w:rStyle w:val="details"/>
          <w:szCs w:val="24"/>
        </w:rPr>
        <w:t xml:space="preserve"> </w:t>
      </w:r>
      <w:r w:rsidRPr="004875E8">
        <w:rPr>
          <w:szCs w:val="24"/>
        </w:rPr>
        <w:t xml:space="preserve">contains </w:t>
      </w:r>
      <w:r w:rsidRPr="004875E8" w:rsidR="00B5373E">
        <w:rPr>
          <w:szCs w:val="24"/>
        </w:rPr>
        <w:t xml:space="preserve">63 </w:t>
      </w:r>
      <w:r w:rsidRPr="004875E8">
        <w:rPr>
          <w:szCs w:val="24"/>
        </w:rPr>
        <w:t>questions in English and in Spanish.</w:t>
      </w:r>
      <w:r w:rsidRPr="004875E8" w:rsidR="005D5481">
        <w:rPr>
          <w:szCs w:val="24"/>
        </w:rPr>
        <w:t xml:space="preserve"> The paper survey responses will be electronically scanned and saved to the contractor’s secure project folder.</w:t>
      </w:r>
    </w:p>
    <w:p w:rsidR="00F8714F" w:rsidRPr="004875E8" w:rsidP="004875E8" w14:paraId="0706CB32" w14:textId="4803FBF0">
      <w:pPr>
        <w:spacing w:line="276" w:lineRule="auto"/>
      </w:pPr>
      <w:r w:rsidRPr="004875E8">
        <w:rPr>
          <w:rFonts w:ascii="Arial Nova" w:hAnsi="Arial Nova"/>
        </w:rPr>
        <w:tab/>
      </w:r>
      <w:r w:rsidRPr="004875E8" w:rsidR="001B67C9">
        <w:t>At the end of the Wave 1 and Caregiver Surveys, participants will be able to volunteer for a one-hour interview in which they can elaborate on their experiences accessing care as well as providing support to the care recipient (the latter is for caregivers only). The interviews will be conducted in English. The survivor interview guide (</w:t>
      </w:r>
      <w:r w:rsidRPr="004875E8" w:rsidR="001B67C9">
        <w:rPr>
          <w:b/>
          <w:bCs/>
        </w:rPr>
        <w:t xml:space="preserve">Attachment </w:t>
      </w:r>
      <w:r w:rsidRPr="004875E8" w:rsidR="003F3BF1">
        <w:rPr>
          <w:b/>
          <w:bCs/>
        </w:rPr>
        <w:t>5a</w:t>
      </w:r>
      <w:r w:rsidRPr="004875E8" w:rsidR="001B67C9">
        <w:t xml:space="preserve">) has </w:t>
      </w:r>
      <w:r w:rsidRPr="004875E8" w:rsidR="00B5373E">
        <w:t xml:space="preserve">9 </w:t>
      </w:r>
      <w:r w:rsidRPr="004875E8" w:rsidR="001B67C9">
        <w:t>questions and the caregiver interview guide (</w:t>
      </w:r>
      <w:r w:rsidRPr="004875E8" w:rsidR="001B67C9">
        <w:rPr>
          <w:b/>
          <w:bCs/>
        </w:rPr>
        <w:t xml:space="preserve">Attachment </w:t>
      </w:r>
      <w:r w:rsidRPr="004875E8" w:rsidR="003F3BF1">
        <w:rPr>
          <w:b/>
          <w:bCs/>
        </w:rPr>
        <w:t>6a</w:t>
      </w:r>
      <w:r w:rsidRPr="004875E8" w:rsidR="001B67C9">
        <w:t xml:space="preserve">) has </w:t>
      </w:r>
      <w:r w:rsidRPr="004875E8" w:rsidR="00B5373E">
        <w:t xml:space="preserve">9 </w:t>
      </w:r>
      <w:r w:rsidRPr="004875E8" w:rsidR="001B67C9">
        <w:t>questions. We will provide a consent form to individuals who were previously diagnosed with cancer (</w:t>
      </w:r>
      <w:r w:rsidRPr="004875E8" w:rsidR="001B67C9">
        <w:rPr>
          <w:b/>
          <w:bCs/>
        </w:rPr>
        <w:t>Attachment 5</w:t>
      </w:r>
      <w:r w:rsidRPr="004875E8" w:rsidR="003F3BF1">
        <w:rPr>
          <w:b/>
          <w:bCs/>
        </w:rPr>
        <w:t>b</w:t>
      </w:r>
      <w:r w:rsidRPr="004875E8" w:rsidR="001B67C9">
        <w:t>) and caregivers (</w:t>
      </w:r>
      <w:r w:rsidRPr="004875E8" w:rsidR="001B67C9">
        <w:rPr>
          <w:b/>
          <w:bCs/>
        </w:rPr>
        <w:t>Attachment 6</w:t>
      </w:r>
      <w:r w:rsidRPr="004875E8" w:rsidR="003F3BF1">
        <w:rPr>
          <w:b/>
          <w:bCs/>
        </w:rPr>
        <w:t>b</w:t>
      </w:r>
      <w:r w:rsidRPr="004875E8" w:rsidR="001B67C9">
        <w:t>) prior to the interviews.</w:t>
      </w:r>
      <w:r w:rsidRPr="004875E8" w:rsidR="005D5481">
        <w:t xml:space="preserve"> Individuals who do not respond to our initial email </w:t>
      </w:r>
      <w:r w:rsidRPr="004875E8" w:rsidR="003F3BF1">
        <w:t>(</w:t>
      </w:r>
      <w:r w:rsidRPr="004875E8" w:rsidR="003F3BF1">
        <w:rPr>
          <w:b/>
          <w:bCs/>
        </w:rPr>
        <w:t>Attachment 5c</w:t>
      </w:r>
      <w:r w:rsidRPr="004875E8" w:rsidR="003F3BF1">
        <w:t xml:space="preserve"> and </w:t>
      </w:r>
      <w:r w:rsidRPr="004875E8" w:rsidR="003F3BF1">
        <w:rPr>
          <w:b/>
          <w:bCs/>
        </w:rPr>
        <w:t>Attachment 6c</w:t>
      </w:r>
      <w:r w:rsidRPr="004875E8" w:rsidR="003F3BF1">
        <w:t xml:space="preserve">) </w:t>
      </w:r>
      <w:r w:rsidRPr="004875E8" w:rsidR="005D5481">
        <w:t xml:space="preserve">will get a follow-up email </w:t>
      </w:r>
      <w:r w:rsidRPr="004875E8" w:rsidR="004875E8">
        <w:t xml:space="preserve">within two weeks </w:t>
      </w:r>
      <w:r w:rsidRPr="004875E8" w:rsidR="005D5481">
        <w:t>(</w:t>
      </w:r>
      <w:r w:rsidRPr="004875E8" w:rsidR="005D5481">
        <w:rPr>
          <w:b/>
          <w:bCs/>
        </w:rPr>
        <w:t xml:space="preserve">Attachment </w:t>
      </w:r>
      <w:r w:rsidRPr="004875E8" w:rsidR="003F3BF1">
        <w:rPr>
          <w:b/>
          <w:bCs/>
        </w:rPr>
        <w:t>5</w:t>
      </w:r>
      <w:r w:rsidR="0093016E">
        <w:rPr>
          <w:b/>
          <w:bCs/>
        </w:rPr>
        <w:t>c</w:t>
      </w:r>
      <w:r w:rsidRPr="004875E8" w:rsidR="005D5481">
        <w:t xml:space="preserve"> and </w:t>
      </w:r>
      <w:r w:rsidRPr="004875E8" w:rsidR="005D5481">
        <w:rPr>
          <w:b/>
          <w:bCs/>
        </w:rPr>
        <w:t xml:space="preserve">Attachment </w:t>
      </w:r>
      <w:r w:rsidRPr="004875E8" w:rsidR="003F3BF1">
        <w:rPr>
          <w:b/>
          <w:bCs/>
        </w:rPr>
        <w:t>6</w:t>
      </w:r>
      <w:r w:rsidR="0093016E">
        <w:rPr>
          <w:b/>
          <w:bCs/>
        </w:rPr>
        <w:t>c</w:t>
      </w:r>
      <w:r w:rsidRPr="004875E8" w:rsidR="005D5481">
        <w:t>). Individuals who respond and schedule an email will receive a reminder email in advance of their interview (</w:t>
      </w:r>
      <w:r w:rsidRPr="004875E8" w:rsidR="005D5481">
        <w:rPr>
          <w:b/>
          <w:bCs/>
        </w:rPr>
        <w:t xml:space="preserve">Attachment </w:t>
      </w:r>
      <w:r w:rsidRPr="004875E8" w:rsidR="003F3BF1">
        <w:rPr>
          <w:b/>
          <w:bCs/>
        </w:rPr>
        <w:t>5</w:t>
      </w:r>
      <w:r w:rsidR="0093016E">
        <w:rPr>
          <w:b/>
          <w:bCs/>
        </w:rPr>
        <w:t>c</w:t>
      </w:r>
      <w:r w:rsidRPr="004875E8" w:rsidR="005D5481">
        <w:rPr>
          <w:b/>
          <w:bCs/>
        </w:rPr>
        <w:t xml:space="preserve"> </w:t>
      </w:r>
      <w:r w:rsidRPr="004875E8" w:rsidR="005D5481">
        <w:t>and</w:t>
      </w:r>
      <w:r w:rsidRPr="004875E8" w:rsidR="005D5481">
        <w:rPr>
          <w:b/>
          <w:bCs/>
        </w:rPr>
        <w:t xml:space="preserve"> Attachment </w:t>
      </w:r>
      <w:r w:rsidRPr="004875E8" w:rsidR="003F3BF1">
        <w:rPr>
          <w:b/>
          <w:bCs/>
        </w:rPr>
        <w:t>6</w:t>
      </w:r>
      <w:r w:rsidR="0093016E">
        <w:rPr>
          <w:b/>
          <w:bCs/>
        </w:rPr>
        <w:t>c</w:t>
      </w:r>
      <w:r w:rsidRPr="004875E8" w:rsidR="005D5481">
        <w:t>). Finally, we will send a thank you email (</w:t>
      </w:r>
      <w:r w:rsidRPr="004875E8" w:rsidR="005D5481">
        <w:rPr>
          <w:b/>
          <w:bCs/>
        </w:rPr>
        <w:t xml:space="preserve">Attachment </w:t>
      </w:r>
      <w:r w:rsidRPr="004875E8" w:rsidR="003F3BF1">
        <w:rPr>
          <w:b/>
          <w:bCs/>
        </w:rPr>
        <w:t>5</w:t>
      </w:r>
      <w:r w:rsidR="0093016E">
        <w:rPr>
          <w:b/>
          <w:bCs/>
        </w:rPr>
        <w:t>c</w:t>
      </w:r>
      <w:r w:rsidRPr="004875E8" w:rsidR="005D5481">
        <w:rPr>
          <w:b/>
          <w:bCs/>
        </w:rPr>
        <w:t xml:space="preserve"> </w:t>
      </w:r>
      <w:r w:rsidRPr="004875E8" w:rsidR="005D5481">
        <w:t>and</w:t>
      </w:r>
      <w:r w:rsidRPr="004875E8" w:rsidR="005D5481">
        <w:rPr>
          <w:b/>
          <w:bCs/>
        </w:rPr>
        <w:t xml:space="preserve"> Attachment </w:t>
      </w:r>
      <w:r w:rsidRPr="004875E8" w:rsidR="003F3BF1">
        <w:rPr>
          <w:b/>
          <w:bCs/>
        </w:rPr>
        <w:t>6</w:t>
      </w:r>
      <w:r w:rsidR="0093016E">
        <w:rPr>
          <w:b/>
          <w:bCs/>
        </w:rPr>
        <w:t>c</w:t>
      </w:r>
      <w:r w:rsidRPr="004875E8" w:rsidR="005D5481">
        <w:t>) after the interview.</w:t>
      </w:r>
    </w:p>
    <w:p w:rsidR="001B67C9" w:rsidRPr="004875E8" w:rsidP="004875E8" w14:paraId="1CC8FB12" w14:textId="1DEDA71A">
      <w:pPr>
        <w:spacing w:line="276" w:lineRule="auto"/>
      </w:pPr>
      <w:r w:rsidRPr="004875E8">
        <w:tab/>
        <w:t xml:space="preserve">Representatives from advocacy organizations will be contacted through the contractor and subcontractor’s personal and professional networks. </w:t>
      </w:r>
      <w:r w:rsidRPr="004875E8" w:rsidR="005D5481">
        <w:t>These individuals</w:t>
      </w:r>
      <w:r w:rsidRPr="004875E8">
        <w:t xml:space="preserve"> will receive an</w:t>
      </w:r>
      <w:r w:rsidRPr="004875E8" w:rsidR="005D5481">
        <w:t xml:space="preserve"> introductory</w:t>
      </w:r>
      <w:r w:rsidRPr="004875E8">
        <w:t xml:space="preserve"> email </w:t>
      </w:r>
      <w:r w:rsidRPr="004875E8" w:rsidR="005D5481">
        <w:t>(</w:t>
      </w:r>
      <w:r w:rsidRPr="004875E8" w:rsidR="005D5481">
        <w:rPr>
          <w:b/>
          <w:bCs/>
        </w:rPr>
        <w:t>Attachment 7</w:t>
      </w:r>
      <w:r w:rsidR="00230478">
        <w:rPr>
          <w:b/>
          <w:bCs/>
        </w:rPr>
        <w:t>c</w:t>
      </w:r>
      <w:r w:rsidRPr="004875E8" w:rsidR="005D5481">
        <w:t xml:space="preserve">) </w:t>
      </w:r>
      <w:r w:rsidRPr="004875E8">
        <w:t xml:space="preserve">inviting them to participate in a one-hour focus group to discuss </w:t>
      </w:r>
      <w:r w:rsidRPr="004875E8" w:rsidR="00773854">
        <w:t xml:space="preserve">the </w:t>
      </w:r>
      <w:r w:rsidRPr="004875E8">
        <w:t>barriers to care – and potential solutions – that the</w:t>
      </w:r>
      <w:r w:rsidRPr="004875E8" w:rsidR="005D5481">
        <w:t>ir</w:t>
      </w:r>
      <w:r w:rsidRPr="004875E8">
        <w:t xml:space="preserve"> clients face.</w:t>
      </w:r>
      <w:r w:rsidRPr="004875E8" w:rsidR="005D5481">
        <w:t xml:space="preserve"> </w:t>
      </w:r>
      <w:r w:rsidRPr="004875E8" w:rsidR="003F3BF1">
        <w:t>This email will include a copy of the consent form (</w:t>
      </w:r>
      <w:r w:rsidRPr="004875E8" w:rsidR="003F3BF1">
        <w:rPr>
          <w:b/>
          <w:bCs/>
        </w:rPr>
        <w:t>Attachment 7b</w:t>
      </w:r>
      <w:r w:rsidRPr="004875E8" w:rsidR="003F3BF1">
        <w:t xml:space="preserve">). </w:t>
      </w:r>
      <w:r w:rsidRPr="004875E8" w:rsidR="005D5481">
        <w:t>The focus group guide (</w:t>
      </w:r>
      <w:r w:rsidRPr="004875E8" w:rsidR="005D5481">
        <w:rPr>
          <w:b/>
          <w:bCs/>
        </w:rPr>
        <w:t xml:space="preserve">Attachment </w:t>
      </w:r>
      <w:r w:rsidRPr="004875E8" w:rsidR="003F3BF1">
        <w:rPr>
          <w:b/>
          <w:bCs/>
        </w:rPr>
        <w:t>7a</w:t>
      </w:r>
      <w:r w:rsidRPr="004875E8" w:rsidR="005D5481">
        <w:t xml:space="preserve">) contains </w:t>
      </w:r>
      <w:r w:rsidRPr="004875E8" w:rsidR="00B5373E">
        <w:t xml:space="preserve">7 </w:t>
      </w:r>
      <w:r w:rsidRPr="004875E8" w:rsidR="005D5481">
        <w:t>questions. Individuals who do not respond to our initial email will get a follow-up email (</w:t>
      </w:r>
      <w:r w:rsidRPr="004875E8" w:rsidR="005D5481">
        <w:rPr>
          <w:b/>
          <w:bCs/>
        </w:rPr>
        <w:t xml:space="preserve">Attachment </w:t>
      </w:r>
      <w:r w:rsidRPr="004875E8" w:rsidR="00AC4BAB">
        <w:rPr>
          <w:b/>
          <w:bCs/>
        </w:rPr>
        <w:t>7</w:t>
      </w:r>
      <w:r w:rsidR="00230478">
        <w:rPr>
          <w:b/>
          <w:bCs/>
        </w:rPr>
        <w:t>c</w:t>
      </w:r>
      <w:r w:rsidRPr="004875E8" w:rsidR="005D5481">
        <w:t xml:space="preserve">). Individuals who respond and schedule a </w:t>
      </w:r>
      <w:r w:rsidRPr="004875E8" w:rsidR="00B5373E">
        <w:t>focus group</w:t>
      </w:r>
      <w:r w:rsidRPr="004875E8" w:rsidR="009F618C">
        <w:t xml:space="preserve"> </w:t>
      </w:r>
      <w:r w:rsidRPr="004875E8" w:rsidR="005D5481">
        <w:t xml:space="preserve">will receive a reminder email in advance of their </w:t>
      </w:r>
      <w:r w:rsidRPr="004875E8" w:rsidR="00B5373E">
        <w:t xml:space="preserve">focus group </w:t>
      </w:r>
      <w:r w:rsidRPr="004875E8" w:rsidR="005D5481">
        <w:t>(</w:t>
      </w:r>
      <w:r w:rsidRPr="004875E8" w:rsidR="005D5481">
        <w:rPr>
          <w:b/>
          <w:bCs/>
        </w:rPr>
        <w:t xml:space="preserve">Attachment </w:t>
      </w:r>
      <w:r w:rsidRPr="004875E8" w:rsidR="003F3BF1">
        <w:rPr>
          <w:b/>
          <w:bCs/>
        </w:rPr>
        <w:t>7</w:t>
      </w:r>
      <w:r w:rsidR="00230478">
        <w:rPr>
          <w:b/>
          <w:bCs/>
        </w:rPr>
        <w:t>c</w:t>
      </w:r>
      <w:r w:rsidRPr="004875E8" w:rsidR="005D5481">
        <w:t>). Finally, we will send a thank you email (</w:t>
      </w:r>
      <w:r w:rsidRPr="004875E8" w:rsidR="005D5481">
        <w:rPr>
          <w:b/>
          <w:bCs/>
        </w:rPr>
        <w:t xml:space="preserve">Attachment </w:t>
      </w:r>
      <w:r w:rsidRPr="004875E8" w:rsidR="003F3BF1">
        <w:rPr>
          <w:b/>
          <w:bCs/>
        </w:rPr>
        <w:t>7</w:t>
      </w:r>
      <w:r w:rsidR="00230478">
        <w:rPr>
          <w:b/>
          <w:bCs/>
        </w:rPr>
        <w:t>c</w:t>
      </w:r>
      <w:r w:rsidRPr="004875E8" w:rsidR="005D5481">
        <w:t xml:space="preserve">) after the </w:t>
      </w:r>
      <w:r w:rsidRPr="004875E8" w:rsidR="00B5373E">
        <w:t>focus group</w:t>
      </w:r>
      <w:r w:rsidRPr="004875E8" w:rsidR="005D5481">
        <w:t>.</w:t>
      </w:r>
    </w:p>
    <w:p w:rsidR="00773854" w:rsidRPr="004875E8" w:rsidP="004875E8" w14:paraId="22012A32" w14:textId="5FCD0060">
      <w:pPr>
        <w:pStyle w:val="bullets"/>
        <w:numPr>
          <w:ilvl w:val="0"/>
          <w:numId w:val="0"/>
        </w:numPr>
        <w:spacing w:line="276" w:lineRule="auto"/>
        <w:ind w:firstLine="720"/>
        <w:contextualSpacing w:val="0"/>
        <w:rPr>
          <w:szCs w:val="24"/>
        </w:rPr>
      </w:pPr>
      <w:bookmarkStart w:id="10" w:name="_Hlk536630303"/>
      <w:r w:rsidRPr="004875E8">
        <w:rPr>
          <w:szCs w:val="24"/>
        </w:rPr>
        <w:t>Staff trained in the appropriate qualitative and/or quantitative research methods will conduct all analyses. Information will be stored on a secure shared drive with access limited to project team members.</w:t>
      </w:r>
      <w:r w:rsidRPr="004875E8">
        <w:rPr>
          <w:szCs w:val="24"/>
        </w:rPr>
        <w:t xml:space="preserve"> For the Wave 1, Wave 2, and Caregiver Surveys, CDC will not have access to any file that links the names and addresses of participants with their unique participant ID#. </w:t>
      </w:r>
    </w:p>
    <w:p w:rsidR="001B67C9" w:rsidP="001B67C9" w14:paraId="44E528A0" w14:textId="21BC7571">
      <w:pPr>
        <w:pStyle w:val="BodyText1"/>
        <w:spacing w:after="0" w:line="276" w:lineRule="auto"/>
        <w:ind w:firstLine="360"/>
      </w:pPr>
    </w:p>
    <w:p w:rsidR="007468F1" w:rsidRPr="00F06B97" w:rsidP="00F06B97" w14:paraId="74D4F068" w14:textId="77777777">
      <w:pPr>
        <w:pStyle w:val="Heading2"/>
        <w:spacing w:line="276" w:lineRule="auto"/>
        <w:rPr>
          <w:rFonts w:ascii="Arial Nova" w:hAnsi="Arial Nova" w:cs="Times New Roman"/>
          <w:i/>
          <w:color w:val="auto"/>
          <w:sz w:val="24"/>
          <w:szCs w:val="24"/>
        </w:rPr>
      </w:pPr>
      <w:bookmarkStart w:id="11" w:name="_Toc329519283"/>
      <w:bookmarkStart w:id="12" w:name="_Toc162363876"/>
      <w:bookmarkEnd w:id="10"/>
      <w:r w:rsidRPr="00F06B97">
        <w:rPr>
          <w:rFonts w:ascii="Arial Nova" w:hAnsi="Arial Nova" w:cs="Times New Roman"/>
          <w:i/>
          <w:color w:val="auto"/>
          <w:sz w:val="24"/>
          <w:szCs w:val="24"/>
        </w:rPr>
        <w:t>B3. Methods to Maximize Response Rates and Deal with No Response</w:t>
      </w:r>
      <w:bookmarkEnd w:id="11"/>
      <w:bookmarkEnd w:id="12"/>
    </w:p>
    <w:p w:rsidR="006315E6" w:rsidRPr="004875E8" w:rsidP="004875E8" w14:paraId="2D96D1FC" w14:textId="612F6531">
      <w:pPr>
        <w:pStyle w:val="BodyText1"/>
        <w:spacing w:after="0" w:line="276" w:lineRule="auto"/>
        <w:rPr>
          <w:szCs w:val="24"/>
        </w:rPr>
      </w:pPr>
      <w:bookmarkStart w:id="13" w:name="_Hlk536631904"/>
      <w:r w:rsidRPr="004875E8">
        <w:rPr>
          <w:szCs w:val="24"/>
        </w:rPr>
        <w:t xml:space="preserve">Multiple strategies will be used to maximize response rates. Drafts of the survey data collection instruments as well as the semi-structured interview protocol and focus group protocol were shared with internal CDC team members, who </w:t>
      </w:r>
      <w:r w:rsidRPr="004875E8" w:rsidR="00C574B7">
        <w:rPr>
          <w:szCs w:val="24"/>
        </w:rPr>
        <w:t>have expertise in</w:t>
      </w:r>
      <w:r w:rsidRPr="004875E8">
        <w:rPr>
          <w:szCs w:val="24"/>
        </w:rPr>
        <w:t xml:space="preserve"> cancer </w:t>
      </w:r>
      <w:r w:rsidRPr="004875E8" w:rsidR="00C574B7">
        <w:rPr>
          <w:szCs w:val="24"/>
        </w:rPr>
        <w:t xml:space="preserve">studies and cancer </w:t>
      </w:r>
      <w:r w:rsidRPr="004875E8">
        <w:rPr>
          <w:szCs w:val="24"/>
        </w:rPr>
        <w:t xml:space="preserve">care, for review and feedback throughout the development process. </w:t>
      </w:r>
    </w:p>
    <w:bookmarkEnd w:id="13"/>
    <w:p w:rsidR="006315E6" w:rsidRPr="004875E8" w:rsidP="004875E8" w14:paraId="0FF46720" w14:textId="664098A9">
      <w:pPr>
        <w:pStyle w:val="BodyText1"/>
        <w:spacing w:after="0" w:line="276" w:lineRule="auto"/>
        <w:rPr>
          <w:szCs w:val="24"/>
        </w:rPr>
      </w:pPr>
      <w:r w:rsidRPr="004875E8">
        <w:rPr>
          <w:szCs w:val="24"/>
        </w:rPr>
        <w:t xml:space="preserve">The Web-based mode of surveys was selected as the initial survey mode to minimize burden. </w:t>
      </w:r>
      <w:bookmarkStart w:id="14" w:name="_Hlk536632083"/>
      <w:r w:rsidRPr="004875E8">
        <w:rPr>
          <w:szCs w:val="24"/>
        </w:rPr>
        <w:t xml:space="preserve">The surveys will take the respondent approximately 15-20 minutes to complete (Wave 1 </w:t>
      </w:r>
      <w:r w:rsidR="00C2711E">
        <w:rPr>
          <w:szCs w:val="24"/>
        </w:rPr>
        <w:t xml:space="preserve">Survivor </w:t>
      </w:r>
      <w:r w:rsidRPr="004875E8">
        <w:rPr>
          <w:szCs w:val="24"/>
        </w:rPr>
        <w:t xml:space="preserve">Survey – 20 minutes; Wave 2 </w:t>
      </w:r>
      <w:r w:rsidR="00C2711E">
        <w:rPr>
          <w:szCs w:val="24"/>
        </w:rPr>
        <w:t xml:space="preserve">Survivor </w:t>
      </w:r>
      <w:r w:rsidRPr="004875E8">
        <w:rPr>
          <w:szCs w:val="24"/>
        </w:rPr>
        <w:t xml:space="preserve">Survey – </w:t>
      </w:r>
      <w:r w:rsidRPr="004875E8" w:rsidR="00120EB8">
        <w:rPr>
          <w:szCs w:val="24"/>
        </w:rPr>
        <w:t xml:space="preserve">20 </w:t>
      </w:r>
      <w:r w:rsidRPr="004875E8">
        <w:rPr>
          <w:szCs w:val="24"/>
        </w:rPr>
        <w:t xml:space="preserve">minutes; Caregiver Survey – 15 minutes), and the surveys will be accessible across multiple browsers (e.g., Internet Explorer, Google Chrome, Mozilla Firefox) and devices (e.g., smartphones, tablets, laptops). </w:t>
      </w:r>
      <w:r w:rsidRPr="004875E8" w:rsidR="00CA6CC2">
        <w:rPr>
          <w:szCs w:val="24"/>
        </w:rPr>
        <w:t xml:space="preserve">The introductory letter </w:t>
      </w:r>
      <w:r w:rsidRPr="004875E8" w:rsidR="003F3BF1">
        <w:rPr>
          <w:szCs w:val="24"/>
        </w:rPr>
        <w:t xml:space="preserve">for each of the three surveys </w:t>
      </w:r>
      <w:r w:rsidRPr="004875E8" w:rsidR="00CA6CC2">
        <w:rPr>
          <w:szCs w:val="24"/>
        </w:rPr>
        <w:t>will include a QR code to the survey, to minimize burden of typing in the survey URL (</w:t>
      </w:r>
      <w:r w:rsidRPr="004875E8" w:rsidR="00CA6CC2">
        <w:rPr>
          <w:b/>
          <w:bCs/>
          <w:szCs w:val="24"/>
        </w:rPr>
        <w:t xml:space="preserve">Attachments </w:t>
      </w:r>
      <w:r w:rsidRPr="004875E8" w:rsidR="003F3BF1">
        <w:rPr>
          <w:b/>
          <w:bCs/>
          <w:szCs w:val="24"/>
        </w:rPr>
        <w:t>2g and 2h</w:t>
      </w:r>
      <w:r w:rsidRPr="004875E8" w:rsidR="005E6563">
        <w:rPr>
          <w:b/>
          <w:bCs/>
          <w:szCs w:val="24"/>
        </w:rPr>
        <w:t xml:space="preserve"> </w:t>
      </w:r>
      <w:r w:rsidRPr="00D17783" w:rsidR="005E6563">
        <w:rPr>
          <w:szCs w:val="24"/>
        </w:rPr>
        <w:t>for English and Spanish letters in the Wave 1 Survivor Survey</w:t>
      </w:r>
      <w:r w:rsidRPr="004875E8" w:rsidR="00CA6CC2">
        <w:rPr>
          <w:b/>
          <w:bCs/>
          <w:szCs w:val="24"/>
        </w:rPr>
        <w:t>, Attachments 3</w:t>
      </w:r>
      <w:r w:rsidRPr="004875E8" w:rsidR="003F3BF1">
        <w:rPr>
          <w:b/>
          <w:bCs/>
          <w:szCs w:val="24"/>
        </w:rPr>
        <w:t>g and 3h</w:t>
      </w:r>
      <w:r w:rsidRPr="004875E8" w:rsidR="005E6563">
        <w:rPr>
          <w:b/>
          <w:bCs/>
          <w:szCs w:val="24"/>
        </w:rPr>
        <w:t xml:space="preserve"> </w:t>
      </w:r>
      <w:r w:rsidRPr="00D17783" w:rsidR="005E6563">
        <w:rPr>
          <w:szCs w:val="24"/>
        </w:rPr>
        <w:t>for English and Spanish letters in the Wave 2 Survivor Survey</w:t>
      </w:r>
      <w:r w:rsidRPr="00D17783" w:rsidR="003F3BF1">
        <w:rPr>
          <w:szCs w:val="24"/>
        </w:rPr>
        <w:t>,</w:t>
      </w:r>
      <w:r w:rsidRPr="00D17783" w:rsidR="00CA6CC2">
        <w:rPr>
          <w:szCs w:val="24"/>
        </w:rPr>
        <w:t xml:space="preserve"> and </w:t>
      </w:r>
      <w:r w:rsidRPr="004875E8" w:rsidR="00CA6CC2">
        <w:rPr>
          <w:b/>
          <w:bCs/>
          <w:szCs w:val="24"/>
        </w:rPr>
        <w:t xml:space="preserve">Attachments </w:t>
      </w:r>
      <w:r w:rsidRPr="004875E8" w:rsidR="003F3BF1">
        <w:rPr>
          <w:b/>
          <w:bCs/>
          <w:szCs w:val="24"/>
        </w:rPr>
        <w:t>4g and 4h</w:t>
      </w:r>
      <w:r w:rsidRPr="004875E8" w:rsidR="005E6563">
        <w:rPr>
          <w:b/>
          <w:bCs/>
          <w:szCs w:val="24"/>
        </w:rPr>
        <w:t xml:space="preserve"> </w:t>
      </w:r>
      <w:r w:rsidRPr="00D17783" w:rsidR="005E6563">
        <w:rPr>
          <w:szCs w:val="24"/>
        </w:rPr>
        <w:t>for English and Spanish letters in the Caregiver Survey</w:t>
      </w:r>
      <w:r w:rsidRPr="004875E8" w:rsidR="00CA6CC2">
        <w:rPr>
          <w:szCs w:val="24"/>
        </w:rPr>
        <w:t xml:space="preserve">). </w:t>
      </w:r>
      <w:r w:rsidRPr="004875E8" w:rsidR="005253CE">
        <w:rPr>
          <w:szCs w:val="24"/>
        </w:rPr>
        <w:t xml:space="preserve">The introductory letters will also reference the Centers for Disease Control (CDC) and the cooperation of the respective state’s cancer registry, to lend credibility to the survey invitation. </w:t>
      </w:r>
      <w:r w:rsidRPr="004875E8">
        <w:rPr>
          <w:szCs w:val="24"/>
        </w:rPr>
        <w:t>Individuals who do not complete a survey online will receive three mailed reminders (</w:t>
      </w:r>
      <w:r w:rsidRPr="004875E8">
        <w:rPr>
          <w:b/>
          <w:bCs/>
          <w:szCs w:val="24"/>
        </w:rPr>
        <w:t xml:space="preserve">Attachment </w:t>
      </w:r>
      <w:r w:rsidRPr="004875E8" w:rsidR="005E6563">
        <w:rPr>
          <w:b/>
          <w:bCs/>
          <w:szCs w:val="24"/>
        </w:rPr>
        <w:t>2</w:t>
      </w:r>
      <w:r w:rsidR="00AC4BAB">
        <w:rPr>
          <w:b/>
          <w:bCs/>
          <w:szCs w:val="24"/>
        </w:rPr>
        <w:t>g</w:t>
      </w:r>
      <w:r w:rsidRPr="004875E8" w:rsidR="005E6563">
        <w:rPr>
          <w:b/>
          <w:bCs/>
          <w:szCs w:val="24"/>
        </w:rPr>
        <w:t xml:space="preserve"> </w:t>
      </w:r>
      <w:r w:rsidRPr="00D17783" w:rsidR="005E6563">
        <w:rPr>
          <w:szCs w:val="24"/>
        </w:rPr>
        <w:t xml:space="preserve">for English </w:t>
      </w:r>
      <w:r w:rsidR="00AC4BAB">
        <w:rPr>
          <w:szCs w:val="24"/>
        </w:rPr>
        <w:t>communications related to</w:t>
      </w:r>
      <w:r w:rsidRPr="00D17783" w:rsidR="005E6563">
        <w:rPr>
          <w:szCs w:val="24"/>
        </w:rPr>
        <w:t xml:space="preserve"> Wave 1 Survivor Survey</w:t>
      </w:r>
      <w:r w:rsidRPr="004875E8" w:rsidR="005E6563">
        <w:rPr>
          <w:b/>
          <w:bCs/>
          <w:szCs w:val="24"/>
        </w:rPr>
        <w:t>; Attachment 2</w:t>
      </w:r>
      <w:r w:rsidR="00AC4BAB">
        <w:rPr>
          <w:b/>
          <w:bCs/>
          <w:szCs w:val="24"/>
        </w:rPr>
        <w:t>h</w:t>
      </w:r>
      <w:r w:rsidRPr="004875E8" w:rsidR="005E6563">
        <w:rPr>
          <w:b/>
          <w:bCs/>
          <w:szCs w:val="24"/>
        </w:rPr>
        <w:t xml:space="preserve"> </w:t>
      </w:r>
      <w:r w:rsidRPr="00D17783" w:rsidR="005E6563">
        <w:rPr>
          <w:szCs w:val="24"/>
        </w:rPr>
        <w:t xml:space="preserve">for Spanish </w:t>
      </w:r>
      <w:r w:rsidR="00AC4BAB">
        <w:rPr>
          <w:szCs w:val="24"/>
        </w:rPr>
        <w:t>communications related to</w:t>
      </w:r>
      <w:r w:rsidRPr="00323744" w:rsidR="00AC4BAB">
        <w:rPr>
          <w:szCs w:val="24"/>
        </w:rPr>
        <w:t xml:space="preserve"> </w:t>
      </w:r>
      <w:r w:rsidRPr="00D17783" w:rsidR="005E6563">
        <w:rPr>
          <w:szCs w:val="24"/>
        </w:rPr>
        <w:t>Wave 1 Survivor Survey;</w:t>
      </w:r>
      <w:r w:rsidRPr="004875E8" w:rsidR="005E6563">
        <w:rPr>
          <w:b/>
          <w:bCs/>
          <w:szCs w:val="24"/>
        </w:rPr>
        <w:t xml:space="preserve"> Attachment 3</w:t>
      </w:r>
      <w:r w:rsidR="00AC4BAB">
        <w:rPr>
          <w:b/>
          <w:bCs/>
          <w:szCs w:val="24"/>
        </w:rPr>
        <w:t>g</w:t>
      </w:r>
      <w:r w:rsidRPr="004875E8" w:rsidR="005E6563">
        <w:rPr>
          <w:b/>
          <w:bCs/>
          <w:szCs w:val="24"/>
        </w:rPr>
        <w:t xml:space="preserve"> </w:t>
      </w:r>
      <w:r w:rsidRPr="00D17783" w:rsidR="005E6563">
        <w:rPr>
          <w:szCs w:val="24"/>
        </w:rPr>
        <w:t xml:space="preserve">for English </w:t>
      </w:r>
      <w:r w:rsidR="00AC4BAB">
        <w:rPr>
          <w:szCs w:val="24"/>
        </w:rPr>
        <w:t>communications related to</w:t>
      </w:r>
      <w:r w:rsidRPr="00323744" w:rsidR="00AC4BAB">
        <w:rPr>
          <w:szCs w:val="24"/>
        </w:rPr>
        <w:t xml:space="preserve"> </w:t>
      </w:r>
      <w:r w:rsidR="00AC4BAB">
        <w:rPr>
          <w:szCs w:val="24"/>
        </w:rPr>
        <w:t xml:space="preserve"> </w:t>
      </w:r>
      <w:r w:rsidRPr="00D17783" w:rsidR="005E6563">
        <w:rPr>
          <w:szCs w:val="24"/>
        </w:rPr>
        <w:t>Wave 2 Survivor Survey;</w:t>
      </w:r>
      <w:r w:rsidRPr="004875E8" w:rsidR="005E6563">
        <w:rPr>
          <w:b/>
          <w:bCs/>
          <w:szCs w:val="24"/>
        </w:rPr>
        <w:t xml:space="preserve"> Attachment </w:t>
      </w:r>
      <w:r w:rsidR="00AC4BAB">
        <w:rPr>
          <w:b/>
          <w:bCs/>
          <w:szCs w:val="24"/>
        </w:rPr>
        <w:t>3h</w:t>
      </w:r>
      <w:r w:rsidRPr="004875E8" w:rsidR="005E6563">
        <w:rPr>
          <w:b/>
          <w:bCs/>
          <w:szCs w:val="24"/>
        </w:rPr>
        <w:t xml:space="preserve"> </w:t>
      </w:r>
      <w:r w:rsidRPr="00D17783" w:rsidR="005E6563">
        <w:rPr>
          <w:szCs w:val="24"/>
        </w:rPr>
        <w:t xml:space="preserve">for Spanish </w:t>
      </w:r>
      <w:r w:rsidR="00AC4BAB">
        <w:rPr>
          <w:szCs w:val="24"/>
        </w:rPr>
        <w:t>communications related to</w:t>
      </w:r>
      <w:r w:rsidRPr="00323744" w:rsidR="00AC4BAB">
        <w:rPr>
          <w:szCs w:val="24"/>
        </w:rPr>
        <w:t xml:space="preserve"> </w:t>
      </w:r>
      <w:r w:rsidRPr="00D17783" w:rsidR="005E6563">
        <w:rPr>
          <w:szCs w:val="24"/>
        </w:rPr>
        <w:t>Wave 2 Survivor Survey;</w:t>
      </w:r>
      <w:r w:rsidRPr="004875E8" w:rsidR="005E6563">
        <w:rPr>
          <w:b/>
          <w:bCs/>
          <w:szCs w:val="24"/>
        </w:rPr>
        <w:t xml:space="preserve"> Attachment 4</w:t>
      </w:r>
      <w:r w:rsidR="00AC4BAB">
        <w:rPr>
          <w:b/>
          <w:bCs/>
          <w:szCs w:val="24"/>
        </w:rPr>
        <w:t>g</w:t>
      </w:r>
      <w:r w:rsidRPr="004875E8" w:rsidR="005E6563">
        <w:rPr>
          <w:b/>
          <w:bCs/>
          <w:szCs w:val="24"/>
        </w:rPr>
        <w:t xml:space="preserve"> </w:t>
      </w:r>
      <w:r w:rsidRPr="00D17783" w:rsidR="005E6563">
        <w:rPr>
          <w:szCs w:val="24"/>
        </w:rPr>
        <w:t xml:space="preserve">for English </w:t>
      </w:r>
      <w:r w:rsidR="00AC4BAB">
        <w:rPr>
          <w:szCs w:val="24"/>
        </w:rPr>
        <w:t>communications related to</w:t>
      </w:r>
      <w:r w:rsidRPr="00D17783" w:rsidR="005E6563">
        <w:rPr>
          <w:szCs w:val="24"/>
        </w:rPr>
        <w:t xml:space="preserve"> Caregiver Survey; and </w:t>
      </w:r>
      <w:r w:rsidRPr="004875E8" w:rsidR="005E6563">
        <w:rPr>
          <w:b/>
          <w:bCs/>
          <w:szCs w:val="24"/>
        </w:rPr>
        <w:t xml:space="preserve">Attachment </w:t>
      </w:r>
      <w:r w:rsidR="00AC4BAB">
        <w:rPr>
          <w:b/>
          <w:bCs/>
          <w:szCs w:val="24"/>
        </w:rPr>
        <w:t>4h</w:t>
      </w:r>
      <w:r w:rsidRPr="004875E8" w:rsidR="005E6563">
        <w:rPr>
          <w:b/>
          <w:bCs/>
          <w:szCs w:val="24"/>
        </w:rPr>
        <w:t xml:space="preserve"> </w:t>
      </w:r>
      <w:r w:rsidRPr="00D17783" w:rsidR="005E6563">
        <w:rPr>
          <w:szCs w:val="24"/>
        </w:rPr>
        <w:t xml:space="preserve">for Spanish </w:t>
      </w:r>
      <w:r w:rsidR="00AC4BAB">
        <w:rPr>
          <w:szCs w:val="24"/>
        </w:rPr>
        <w:t>communications related to</w:t>
      </w:r>
      <w:r w:rsidRPr="00D17783" w:rsidR="005E6563">
        <w:rPr>
          <w:szCs w:val="24"/>
        </w:rPr>
        <w:t xml:space="preserve"> Caregiver Survey</w:t>
      </w:r>
      <w:r w:rsidRPr="004875E8">
        <w:rPr>
          <w:szCs w:val="24"/>
        </w:rPr>
        <w:t>), including a final mailing with a paper survey and pre-paid business reply envelope. A final reminder phone call (</w:t>
      </w:r>
      <w:r w:rsidRPr="004875E8">
        <w:rPr>
          <w:b/>
          <w:bCs/>
          <w:szCs w:val="24"/>
        </w:rPr>
        <w:t>Attachment</w:t>
      </w:r>
      <w:r w:rsidRPr="004875E8" w:rsidR="00D5254C">
        <w:rPr>
          <w:b/>
          <w:bCs/>
          <w:szCs w:val="24"/>
        </w:rPr>
        <w:t xml:space="preserve"> 2</w:t>
      </w:r>
      <w:r w:rsidR="00AC4BAB">
        <w:rPr>
          <w:b/>
          <w:bCs/>
          <w:szCs w:val="24"/>
        </w:rPr>
        <w:t>g</w:t>
      </w:r>
      <w:r w:rsidRPr="004875E8" w:rsidR="00D5254C">
        <w:rPr>
          <w:b/>
          <w:bCs/>
          <w:szCs w:val="24"/>
        </w:rPr>
        <w:t xml:space="preserve"> </w:t>
      </w:r>
      <w:r w:rsidRPr="00D17783" w:rsidR="00D5254C">
        <w:rPr>
          <w:szCs w:val="24"/>
        </w:rPr>
        <w:t xml:space="preserve">for English </w:t>
      </w:r>
      <w:r w:rsidRPr="00D17783" w:rsidR="00AC4BAB">
        <w:rPr>
          <w:szCs w:val="24"/>
        </w:rPr>
        <w:t xml:space="preserve">phone script </w:t>
      </w:r>
      <w:r w:rsidRPr="00D17783" w:rsidR="00D5254C">
        <w:rPr>
          <w:szCs w:val="24"/>
        </w:rPr>
        <w:t>and</w:t>
      </w:r>
      <w:r w:rsidRPr="004875E8" w:rsidR="00D5254C">
        <w:rPr>
          <w:b/>
          <w:bCs/>
          <w:szCs w:val="24"/>
        </w:rPr>
        <w:t xml:space="preserve"> Attachment 2</w:t>
      </w:r>
      <w:r w:rsidR="00AC4BAB">
        <w:rPr>
          <w:b/>
          <w:bCs/>
          <w:szCs w:val="24"/>
        </w:rPr>
        <w:t>h</w:t>
      </w:r>
      <w:r w:rsidRPr="004875E8" w:rsidR="00D5254C">
        <w:rPr>
          <w:b/>
          <w:bCs/>
          <w:szCs w:val="24"/>
        </w:rPr>
        <w:t xml:space="preserve"> </w:t>
      </w:r>
      <w:r w:rsidRPr="00D17783" w:rsidR="00D5254C">
        <w:rPr>
          <w:szCs w:val="24"/>
        </w:rPr>
        <w:t xml:space="preserve">for Spanish </w:t>
      </w:r>
      <w:r w:rsidRPr="00D17783" w:rsidR="00AC4BAB">
        <w:rPr>
          <w:szCs w:val="24"/>
        </w:rPr>
        <w:t xml:space="preserve">phone script </w:t>
      </w:r>
      <w:r w:rsidRPr="00D17783" w:rsidR="00D5254C">
        <w:rPr>
          <w:szCs w:val="24"/>
        </w:rPr>
        <w:t>in Wave 1 Survivor Survey;</w:t>
      </w:r>
      <w:r w:rsidRPr="004875E8" w:rsidR="00D5254C">
        <w:rPr>
          <w:b/>
          <w:bCs/>
          <w:szCs w:val="24"/>
        </w:rPr>
        <w:t xml:space="preserve"> Attachment 3</w:t>
      </w:r>
      <w:r w:rsidR="00AC4BAB">
        <w:rPr>
          <w:b/>
          <w:bCs/>
          <w:szCs w:val="24"/>
        </w:rPr>
        <w:t>g</w:t>
      </w:r>
      <w:r w:rsidRPr="004875E8" w:rsidR="00D5254C">
        <w:rPr>
          <w:b/>
          <w:bCs/>
          <w:szCs w:val="24"/>
        </w:rPr>
        <w:t xml:space="preserve"> </w:t>
      </w:r>
      <w:r w:rsidRPr="00D17783" w:rsidR="00D5254C">
        <w:rPr>
          <w:szCs w:val="24"/>
        </w:rPr>
        <w:t xml:space="preserve">for English </w:t>
      </w:r>
      <w:r w:rsidRPr="00D17783" w:rsidR="00AC4BAB">
        <w:rPr>
          <w:szCs w:val="24"/>
        </w:rPr>
        <w:t xml:space="preserve">phone script </w:t>
      </w:r>
      <w:r w:rsidRPr="00D17783" w:rsidR="00D5254C">
        <w:rPr>
          <w:szCs w:val="24"/>
        </w:rPr>
        <w:t>and</w:t>
      </w:r>
      <w:r w:rsidRPr="004875E8" w:rsidR="00D5254C">
        <w:rPr>
          <w:b/>
          <w:bCs/>
          <w:szCs w:val="24"/>
        </w:rPr>
        <w:t xml:space="preserve"> 3</w:t>
      </w:r>
      <w:r w:rsidR="00AC4BAB">
        <w:rPr>
          <w:b/>
          <w:bCs/>
          <w:szCs w:val="24"/>
        </w:rPr>
        <w:t>h</w:t>
      </w:r>
      <w:r w:rsidRPr="004875E8" w:rsidR="00D5254C">
        <w:rPr>
          <w:b/>
          <w:bCs/>
          <w:szCs w:val="24"/>
        </w:rPr>
        <w:t xml:space="preserve"> </w:t>
      </w:r>
      <w:r w:rsidRPr="00D17783" w:rsidR="00D5254C">
        <w:rPr>
          <w:szCs w:val="24"/>
        </w:rPr>
        <w:t xml:space="preserve">for Spanish </w:t>
      </w:r>
      <w:r w:rsidRPr="00D17783" w:rsidR="00AC4BAB">
        <w:rPr>
          <w:szCs w:val="24"/>
        </w:rPr>
        <w:t xml:space="preserve">phone script </w:t>
      </w:r>
      <w:r w:rsidRPr="00D17783" w:rsidR="00D5254C">
        <w:rPr>
          <w:szCs w:val="24"/>
        </w:rPr>
        <w:t>in the Wave 2 Survivor Survey; and</w:t>
      </w:r>
      <w:r w:rsidRPr="004875E8" w:rsidR="00D5254C">
        <w:rPr>
          <w:b/>
          <w:bCs/>
          <w:szCs w:val="24"/>
        </w:rPr>
        <w:t xml:space="preserve"> Attachment 4</w:t>
      </w:r>
      <w:r w:rsidR="00AC4BAB">
        <w:rPr>
          <w:b/>
          <w:bCs/>
          <w:szCs w:val="24"/>
        </w:rPr>
        <w:t>g</w:t>
      </w:r>
      <w:r w:rsidRPr="004875E8" w:rsidR="00D5254C">
        <w:rPr>
          <w:b/>
          <w:bCs/>
          <w:szCs w:val="24"/>
        </w:rPr>
        <w:t xml:space="preserve"> </w:t>
      </w:r>
      <w:r w:rsidRPr="00D17783" w:rsidR="00D5254C">
        <w:rPr>
          <w:szCs w:val="24"/>
        </w:rPr>
        <w:t xml:space="preserve">for English </w:t>
      </w:r>
      <w:r w:rsidRPr="00D17783" w:rsidR="00AC4BAB">
        <w:rPr>
          <w:szCs w:val="24"/>
        </w:rPr>
        <w:t xml:space="preserve">phone script </w:t>
      </w:r>
      <w:r w:rsidRPr="00D17783" w:rsidR="00D5254C">
        <w:rPr>
          <w:szCs w:val="24"/>
        </w:rPr>
        <w:t>and</w:t>
      </w:r>
      <w:r w:rsidRPr="004875E8" w:rsidR="00D5254C">
        <w:rPr>
          <w:b/>
          <w:bCs/>
          <w:szCs w:val="24"/>
        </w:rPr>
        <w:t xml:space="preserve"> 4</w:t>
      </w:r>
      <w:r w:rsidR="00AC4BAB">
        <w:rPr>
          <w:b/>
          <w:bCs/>
          <w:szCs w:val="24"/>
        </w:rPr>
        <w:t>h</w:t>
      </w:r>
      <w:r w:rsidRPr="004875E8" w:rsidR="00D5254C">
        <w:rPr>
          <w:b/>
          <w:bCs/>
          <w:szCs w:val="24"/>
        </w:rPr>
        <w:t xml:space="preserve"> </w:t>
      </w:r>
      <w:r w:rsidRPr="00D17783" w:rsidR="00D5254C">
        <w:rPr>
          <w:szCs w:val="24"/>
        </w:rPr>
        <w:t xml:space="preserve">for Spanish </w:t>
      </w:r>
      <w:r w:rsidRPr="00D17783" w:rsidR="00AC4BAB">
        <w:rPr>
          <w:szCs w:val="24"/>
        </w:rPr>
        <w:t xml:space="preserve">phone script </w:t>
      </w:r>
      <w:r w:rsidRPr="00D17783" w:rsidR="00D5254C">
        <w:rPr>
          <w:szCs w:val="24"/>
        </w:rPr>
        <w:t>in the Caregiver Survey</w:t>
      </w:r>
      <w:r w:rsidRPr="004875E8">
        <w:rPr>
          <w:szCs w:val="24"/>
        </w:rPr>
        <w:t xml:space="preserve">) will be provided, with an offer to complete the survey over the phone if desired. </w:t>
      </w:r>
      <w:r w:rsidRPr="004875E8" w:rsidR="00680FB7">
        <w:rPr>
          <w:szCs w:val="24"/>
        </w:rPr>
        <w:t>Survey participants will all be offered a $40 incentive to help increase response rate.</w:t>
      </w:r>
    </w:p>
    <w:p w:rsidR="005253CE" w:rsidRPr="004875E8" w:rsidP="004875E8" w14:paraId="533ABA88" w14:textId="7CAAF0F6">
      <w:pPr>
        <w:pStyle w:val="BodyText1"/>
        <w:spacing w:after="0" w:line="276" w:lineRule="auto"/>
        <w:rPr>
          <w:szCs w:val="24"/>
        </w:rPr>
      </w:pPr>
      <w:r w:rsidRPr="004875E8">
        <w:rPr>
          <w:szCs w:val="24"/>
        </w:rPr>
        <w:t>Representatives from cancer patient/survivor advocacy groups that serve individuals on one of the participating states (California, North Carolina, and Texas) have offered to promote participation in the survey amongst their constituents to help increase response rate.</w:t>
      </w:r>
    </w:p>
    <w:bookmarkEnd w:id="14"/>
    <w:p w:rsidR="006315E6" w:rsidRPr="004875E8" w:rsidP="004875E8" w14:paraId="5BF8D94D" w14:textId="3022AC82">
      <w:pPr>
        <w:pStyle w:val="BodyText1"/>
        <w:spacing w:after="0" w:line="276" w:lineRule="auto"/>
        <w:rPr>
          <w:szCs w:val="24"/>
        </w:rPr>
      </w:pPr>
      <w:r w:rsidRPr="004875E8">
        <w:rPr>
          <w:rFonts w:eastAsia="Calibri"/>
          <w:szCs w:val="24"/>
        </w:rPr>
        <w:t xml:space="preserve">Virtual </w:t>
      </w:r>
      <w:r w:rsidRPr="004875E8">
        <w:rPr>
          <w:rFonts w:eastAsia="Calibri"/>
          <w:szCs w:val="24"/>
        </w:rPr>
        <w:t xml:space="preserve">interviews </w:t>
      </w:r>
      <w:r w:rsidRPr="004875E8">
        <w:rPr>
          <w:rFonts w:eastAsia="Calibri"/>
          <w:szCs w:val="24"/>
        </w:rPr>
        <w:t xml:space="preserve">and focus groups </w:t>
      </w:r>
      <w:r w:rsidRPr="004875E8">
        <w:rPr>
          <w:rFonts w:eastAsia="Calibri"/>
          <w:szCs w:val="24"/>
        </w:rPr>
        <w:t xml:space="preserve">are being employed </w:t>
      </w:r>
      <w:r w:rsidRPr="004875E8" w:rsidR="008C578D">
        <w:rPr>
          <w:rFonts w:eastAsia="Calibri"/>
          <w:szCs w:val="24"/>
        </w:rPr>
        <w:t xml:space="preserve">to </w:t>
      </w:r>
      <w:r w:rsidRPr="004875E8">
        <w:rPr>
          <w:rFonts w:eastAsia="Calibri"/>
          <w:szCs w:val="24"/>
        </w:rPr>
        <w:t>collect qualitative data without the costs and respondent burden associated with traditional face-to-face site visits</w:t>
      </w:r>
      <w:r w:rsidRPr="004875E8">
        <w:rPr>
          <w:szCs w:val="24"/>
        </w:rPr>
        <w:t xml:space="preserve">. </w:t>
      </w:r>
    </w:p>
    <w:p w:rsidR="006315E6" w:rsidP="004875E8" w14:paraId="6A8D2FFC" w14:textId="2E84EBB3">
      <w:pPr>
        <w:pStyle w:val="BodyText1"/>
        <w:spacing w:after="0" w:line="276" w:lineRule="auto"/>
      </w:pPr>
      <w:bookmarkStart w:id="15" w:name="_Hlk536632159"/>
      <w:r w:rsidRPr="004875E8">
        <w:rPr>
          <w:szCs w:val="24"/>
        </w:rPr>
        <w:t>Additionally, w</w:t>
      </w:r>
      <w:r w:rsidRPr="004875E8">
        <w:rPr>
          <w:szCs w:val="24"/>
        </w:rPr>
        <w:t xml:space="preserve">e will </w:t>
      </w:r>
      <w:r w:rsidRPr="004875E8">
        <w:rPr>
          <w:szCs w:val="24"/>
        </w:rPr>
        <w:t>provide</w:t>
      </w:r>
      <w:r w:rsidRPr="004875E8">
        <w:rPr>
          <w:szCs w:val="24"/>
        </w:rPr>
        <w:t xml:space="preserve"> a tailored, recognizable email address (e.g., </w:t>
      </w:r>
      <w:hyperlink r:id="rId14" w:history="1">
        <w:r w:rsidRPr="004875E8">
          <w:rPr>
            <w:rStyle w:val="Hyperlink"/>
            <w:rFonts w:eastAsia="Malgun Gothic"/>
            <w:szCs w:val="24"/>
          </w:rPr>
          <w:t>CDC_CancerSurvey@rti.org</w:t>
        </w:r>
      </w:hyperlink>
      <w:r w:rsidRPr="004875E8">
        <w:rPr>
          <w:rFonts w:eastAsia="Malgun Gothic"/>
          <w:b/>
          <w:bCs/>
          <w:szCs w:val="24"/>
        </w:rPr>
        <w:t xml:space="preserve"> </w:t>
      </w:r>
      <w:r w:rsidRPr="004875E8">
        <w:rPr>
          <w:szCs w:val="24"/>
        </w:rPr>
        <w:t>)</w:t>
      </w:r>
      <w:r w:rsidRPr="004875E8">
        <w:rPr>
          <w:szCs w:val="24"/>
        </w:rPr>
        <w:t xml:space="preserve"> and toll-free line (staffed by project team members who are bilingual) in all communication materials and on the introductory pages of the web-based and paper surveys, so that project staff are readily accessible for questions or trouble-shooting. </w:t>
      </w:r>
      <w:r w:rsidRPr="004875E8">
        <w:rPr>
          <w:szCs w:val="24"/>
        </w:rPr>
        <w:t xml:space="preserve"> </w:t>
      </w:r>
    </w:p>
    <w:bookmarkEnd w:id="15"/>
    <w:p w:rsidR="00120EB8" w:rsidP="004875E8" w14:paraId="787186CF" w14:textId="77777777">
      <w:pPr>
        <w:pStyle w:val="pf0"/>
        <w:spacing w:before="0" w:beforeAutospacing="0" w:after="0" w:afterAutospacing="0" w:line="276" w:lineRule="auto"/>
        <w:rPr>
          <w:rFonts w:ascii="Arial" w:hAnsi="Arial" w:cs="Arial"/>
          <w:sz w:val="20"/>
          <w:szCs w:val="20"/>
        </w:rPr>
      </w:pPr>
      <w:r>
        <w:rPr>
          <w:rFonts w:ascii="Arial Nova" w:hAnsi="Arial Nova"/>
          <w:iCs/>
          <w:color w:val="F79646" w:themeColor="accent6"/>
        </w:rPr>
        <w:tab/>
      </w:r>
      <w:r w:rsidRPr="00680FB7">
        <w:rPr>
          <w:iCs/>
        </w:rPr>
        <w:t xml:space="preserve">Despite these </w:t>
      </w:r>
      <w:r w:rsidRPr="00120EB8">
        <w:rPr>
          <w:iCs/>
        </w:rPr>
        <w:t>multiple approaches to increase response rate, we do not expect to achieve an 80% response rate.</w:t>
      </w:r>
      <w:r w:rsidRPr="00120EB8" w:rsidR="00C45371">
        <w:rPr>
          <w:iCs/>
        </w:rPr>
        <w:t xml:space="preserve"> </w:t>
      </w:r>
      <w:r w:rsidRPr="00A550F7">
        <w:rPr>
          <w:rStyle w:val="cf01"/>
          <w:rFonts w:ascii="Times New Roman" w:hAnsi="Times New Roman" w:cs="Times New Roman"/>
          <w:sz w:val="24"/>
          <w:szCs w:val="24"/>
        </w:rPr>
        <w:t>We will conduct non-response analysis to identify the odds of responding to the survey.</w:t>
      </w:r>
      <w:r>
        <w:rPr>
          <w:rStyle w:val="cf01"/>
        </w:rPr>
        <w:t xml:space="preserve"> </w:t>
      </w:r>
    </w:p>
    <w:p w:rsidR="00680FB7" w:rsidRPr="00680FB7" w:rsidP="00F06B97" w14:paraId="38067129" w14:textId="77777777">
      <w:pPr>
        <w:spacing w:line="276" w:lineRule="auto"/>
        <w:rPr>
          <w:iCs/>
        </w:rPr>
      </w:pPr>
    </w:p>
    <w:p w:rsidR="007468F1" w:rsidRPr="00F06B97" w:rsidP="00F06B97" w14:paraId="31C52410" w14:textId="77777777">
      <w:pPr>
        <w:pStyle w:val="Heading2"/>
        <w:spacing w:line="276" w:lineRule="auto"/>
        <w:rPr>
          <w:rFonts w:ascii="Arial Nova" w:hAnsi="Arial Nova" w:cs="Times New Roman"/>
          <w:i/>
          <w:color w:val="auto"/>
          <w:sz w:val="24"/>
          <w:szCs w:val="24"/>
        </w:rPr>
      </w:pPr>
      <w:bookmarkStart w:id="16" w:name="_Toc329519284"/>
      <w:bookmarkStart w:id="17" w:name="_Toc162363877"/>
      <w:r w:rsidRPr="00F06B97">
        <w:rPr>
          <w:rFonts w:ascii="Arial Nova" w:hAnsi="Arial Nova" w:cs="Times New Roman"/>
          <w:i/>
          <w:color w:val="auto"/>
          <w:sz w:val="24"/>
          <w:szCs w:val="24"/>
        </w:rPr>
        <w:t>B4. Tests of Procedures or Methods to be Undertaken</w:t>
      </w:r>
      <w:bookmarkEnd w:id="16"/>
      <w:bookmarkEnd w:id="17"/>
    </w:p>
    <w:p w:rsidR="007468F1" w:rsidRPr="00F06B97" w:rsidP="00F06B97" w14:paraId="730554C6" w14:textId="77777777">
      <w:pPr>
        <w:spacing w:line="276" w:lineRule="auto"/>
        <w:rPr>
          <w:rFonts w:ascii="Arial Nova" w:hAnsi="Arial Nova"/>
        </w:rPr>
      </w:pPr>
    </w:p>
    <w:p w:rsidR="00B36E5C" w:rsidP="0065333D" w14:paraId="16085D13" w14:textId="13D8358F">
      <w:pPr>
        <w:pStyle w:val="BodyText1"/>
        <w:spacing w:after="0" w:line="276" w:lineRule="auto"/>
      </w:pPr>
      <w:bookmarkStart w:id="18" w:name="_Hlk536630844"/>
      <w:r w:rsidRPr="0080584E">
        <w:t xml:space="preserve">To ensure that items and responses </w:t>
      </w:r>
      <w:r>
        <w:t>can be</w:t>
      </w:r>
      <w:r w:rsidRPr="0080584E">
        <w:t xml:space="preserve"> underst</w:t>
      </w:r>
      <w:r>
        <w:t>ood</w:t>
      </w:r>
      <w:r w:rsidRPr="0080584E">
        <w:t xml:space="preserve"> by </w:t>
      </w:r>
      <w:r>
        <w:t xml:space="preserve">participants on the Web-based and paper surveys as well as the semi-structured interview protocol and focus group protocol, CDC, contractor and subcontractor staff who have social determinants of health expertise and </w:t>
      </w:r>
      <w:r>
        <w:t xml:space="preserve">cancer care expertise reviewed all data collection instruments. Edits were based on feedback provided by subject matter experts. </w:t>
      </w:r>
    </w:p>
    <w:p w:rsidR="00B36E5C" w:rsidP="0065333D" w14:paraId="1C2D6B9E" w14:textId="782CA5DA">
      <w:pPr>
        <w:pStyle w:val="BodyText1"/>
        <w:spacing w:after="0" w:line="276" w:lineRule="auto"/>
      </w:pPr>
      <w:r>
        <w:t xml:space="preserve">The Web-based surveys were tested to ensure accessibility across multiple browsers and devices and to confirm that content and skip patterns were programmed correctly. </w:t>
      </w:r>
      <w:r w:rsidR="0065333D">
        <w:t xml:space="preserve">Additionally, the contractor conducted cognitive interviews to test the English and Spanish versions of the web-based surveys for clarity and comprehensiveness. Participant feedback was shared with CDC and final edits were made based on their decisions. </w:t>
      </w:r>
    </w:p>
    <w:p w:rsidR="0065333D" w:rsidP="0065333D" w14:paraId="2CDCC3D5" w14:textId="77777777">
      <w:pPr>
        <w:pStyle w:val="BodyText1"/>
        <w:spacing w:after="0" w:line="276" w:lineRule="auto"/>
      </w:pPr>
      <w:r>
        <w:t xml:space="preserve">Once the surveys were finalized, contractor staff tested the length of time needed to complete the web-based and paper surveys in English and Spanish. </w:t>
      </w:r>
      <w:r w:rsidR="00B36E5C">
        <w:t>According to the results from these tests, the average time to complete</w:t>
      </w:r>
      <w:r>
        <w:t>:</w:t>
      </w:r>
    </w:p>
    <w:p w:rsidR="00B36E5C" w:rsidP="00696E7B" w14:paraId="15865143" w14:textId="4D0C3AFE">
      <w:pPr>
        <w:pStyle w:val="BodyText1"/>
        <w:numPr>
          <w:ilvl w:val="0"/>
          <w:numId w:val="1"/>
        </w:numPr>
        <w:spacing w:after="0" w:line="276" w:lineRule="auto"/>
      </w:pPr>
      <w:r>
        <w:t xml:space="preserve">the Web-based </w:t>
      </w:r>
      <w:r w:rsidR="0065333D">
        <w:t xml:space="preserve">Wave 1 </w:t>
      </w:r>
      <w:r w:rsidR="00C2711E">
        <w:t xml:space="preserve">Survivor </w:t>
      </w:r>
      <w:r w:rsidR="0065333D">
        <w:t>Survey in English</w:t>
      </w:r>
      <w:r>
        <w:t xml:space="preserve"> </w:t>
      </w:r>
      <w:r w:rsidR="00C2711E">
        <w:t>(</w:t>
      </w:r>
      <w:r w:rsidRPr="00C2711E" w:rsidR="00C2711E">
        <w:rPr>
          <w:b/>
          <w:bCs/>
        </w:rPr>
        <w:t>Attachment 2a</w:t>
      </w:r>
      <w:r w:rsidR="00C2711E">
        <w:t xml:space="preserve">) </w:t>
      </w:r>
      <w:r>
        <w:t xml:space="preserve">was approximately </w:t>
      </w:r>
      <w:r w:rsidR="00EA039C">
        <w:t xml:space="preserve">20 </w:t>
      </w:r>
      <w:r>
        <w:t>minutes</w:t>
      </w:r>
      <w:r w:rsidRPr="00281C85">
        <w:t xml:space="preserve">, </w:t>
      </w:r>
      <w:r>
        <w:t xml:space="preserve">and </w:t>
      </w:r>
      <w:r w:rsidRPr="00281C85">
        <w:t xml:space="preserve">the estimated time range for actual respondents to complete the instrument </w:t>
      </w:r>
      <w:r w:rsidRPr="00D87B94">
        <w:t xml:space="preserve">is </w:t>
      </w:r>
      <w:r w:rsidRPr="00A550F7">
        <w:t>1</w:t>
      </w:r>
      <w:r w:rsidRPr="00A550F7" w:rsidR="00EA039C">
        <w:t>7</w:t>
      </w:r>
      <w:r w:rsidRPr="00A550F7">
        <w:t>-2</w:t>
      </w:r>
      <w:r w:rsidRPr="00EA039C" w:rsidR="00EA039C">
        <w:t>3</w:t>
      </w:r>
      <w:r w:rsidRPr="00281C85">
        <w:t xml:space="preserve"> minutes</w:t>
      </w:r>
      <w:r w:rsidR="0065333D">
        <w:t>;</w:t>
      </w:r>
      <w:r>
        <w:t xml:space="preserve"> </w:t>
      </w:r>
    </w:p>
    <w:p w:rsidR="0065333D" w:rsidP="00696E7B" w14:paraId="4B932F27" w14:textId="28CFA107">
      <w:pPr>
        <w:pStyle w:val="BodyText1"/>
        <w:numPr>
          <w:ilvl w:val="0"/>
          <w:numId w:val="1"/>
        </w:numPr>
        <w:spacing w:after="0" w:line="276" w:lineRule="auto"/>
      </w:pPr>
      <w:r>
        <w:t xml:space="preserve">the Web-based Wave 1 </w:t>
      </w:r>
      <w:r w:rsidR="00C2711E">
        <w:t xml:space="preserve">Survivor </w:t>
      </w:r>
      <w:r>
        <w:t xml:space="preserve">Survey in Spanish </w:t>
      </w:r>
      <w:r w:rsidR="00C2711E">
        <w:t>(</w:t>
      </w:r>
      <w:r w:rsidRPr="00C2711E" w:rsidR="00C2711E">
        <w:rPr>
          <w:b/>
          <w:bCs/>
        </w:rPr>
        <w:t>Attachment 2</w:t>
      </w:r>
      <w:r w:rsidR="009A0499">
        <w:rPr>
          <w:b/>
          <w:bCs/>
        </w:rPr>
        <w:t>c</w:t>
      </w:r>
      <w:r w:rsidR="00C2711E">
        <w:t xml:space="preserve">) </w:t>
      </w:r>
      <w:r>
        <w:t xml:space="preserve">was approximately </w:t>
      </w:r>
      <w:r w:rsidR="00EA039C">
        <w:t xml:space="preserve">20 </w:t>
      </w:r>
      <w:r>
        <w:t>minutes</w:t>
      </w:r>
      <w:r w:rsidRPr="00281C85">
        <w:t xml:space="preserve">, </w:t>
      </w:r>
      <w:r>
        <w:t xml:space="preserve">and </w:t>
      </w:r>
      <w:r w:rsidRPr="00281C85">
        <w:t xml:space="preserve">the estimated time range for actual respondents to complete the instrument </w:t>
      </w:r>
      <w:r w:rsidRPr="00D87B94">
        <w:t xml:space="preserve">is </w:t>
      </w:r>
      <w:r w:rsidRPr="006416FC" w:rsidR="00EA039C">
        <w:t>17-2</w:t>
      </w:r>
      <w:r w:rsidRPr="00EA039C" w:rsidR="00EA039C">
        <w:t>3</w:t>
      </w:r>
      <w:r w:rsidRPr="00281C85" w:rsidR="00EA039C">
        <w:t xml:space="preserve"> </w:t>
      </w:r>
      <w:r w:rsidRPr="00281C85">
        <w:t>minutes</w:t>
      </w:r>
      <w:r>
        <w:t xml:space="preserve">; </w:t>
      </w:r>
    </w:p>
    <w:p w:rsidR="0065333D" w:rsidP="00696E7B" w14:paraId="20A55564" w14:textId="018CF0B2">
      <w:pPr>
        <w:pStyle w:val="BodyText1"/>
        <w:numPr>
          <w:ilvl w:val="0"/>
          <w:numId w:val="1"/>
        </w:numPr>
        <w:spacing w:after="0" w:line="276" w:lineRule="auto"/>
      </w:pPr>
      <w:r>
        <w:t xml:space="preserve">the paper Wave 1 </w:t>
      </w:r>
      <w:r w:rsidR="00C2711E">
        <w:t xml:space="preserve">Survivor </w:t>
      </w:r>
      <w:r>
        <w:t xml:space="preserve">Survey in English </w:t>
      </w:r>
      <w:r w:rsidR="00C2711E">
        <w:t>(</w:t>
      </w:r>
      <w:r w:rsidRPr="00C2711E" w:rsidR="00C2711E">
        <w:rPr>
          <w:b/>
          <w:bCs/>
        </w:rPr>
        <w:t>Attachment 2</w:t>
      </w:r>
      <w:r w:rsidR="009A0499">
        <w:rPr>
          <w:b/>
          <w:bCs/>
        </w:rPr>
        <w:t>b</w:t>
      </w:r>
      <w:r w:rsidR="00C2711E">
        <w:t xml:space="preserve">) </w:t>
      </w:r>
      <w:r>
        <w:t xml:space="preserve">was approximately </w:t>
      </w:r>
      <w:r w:rsidR="00EA039C">
        <w:t xml:space="preserve">20 </w:t>
      </w:r>
      <w:r>
        <w:t>minutes</w:t>
      </w:r>
      <w:r w:rsidRPr="00281C85">
        <w:t xml:space="preserve">, </w:t>
      </w:r>
      <w:r>
        <w:t xml:space="preserve">and </w:t>
      </w:r>
      <w:r w:rsidRPr="00281C85">
        <w:t xml:space="preserve">the estimated time range for actual respondents to complete the instrument </w:t>
      </w:r>
      <w:r w:rsidRPr="00D87B94">
        <w:t xml:space="preserve">is </w:t>
      </w:r>
      <w:r w:rsidRPr="006416FC" w:rsidR="00EA039C">
        <w:t>17-2</w:t>
      </w:r>
      <w:r w:rsidRPr="00EA039C" w:rsidR="00EA039C">
        <w:t>3</w:t>
      </w:r>
      <w:r w:rsidRPr="00281C85" w:rsidR="00EA039C">
        <w:t xml:space="preserve"> </w:t>
      </w:r>
      <w:r w:rsidRPr="00281C85">
        <w:t>minutes</w:t>
      </w:r>
      <w:r>
        <w:t xml:space="preserve">; </w:t>
      </w:r>
    </w:p>
    <w:p w:rsidR="0065333D" w:rsidP="00696E7B" w14:paraId="36835783" w14:textId="53FEF088">
      <w:pPr>
        <w:pStyle w:val="BodyText1"/>
        <w:numPr>
          <w:ilvl w:val="0"/>
          <w:numId w:val="1"/>
        </w:numPr>
        <w:spacing w:after="0" w:line="276" w:lineRule="auto"/>
      </w:pPr>
      <w:r>
        <w:t xml:space="preserve">the paper Wave 1 </w:t>
      </w:r>
      <w:r w:rsidR="00C2711E">
        <w:t xml:space="preserve">Survivor </w:t>
      </w:r>
      <w:r>
        <w:t xml:space="preserve">Survey in Spanish </w:t>
      </w:r>
      <w:r w:rsidR="00C2711E">
        <w:t>(</w:t>
      </w:r>
      <w:r w:rsidRPr="00C2711E" w:rsidR="00C2711E">
        <w:rPr>
          <w:b/>
          <w:bCs/>
        </w:rPr>
        <w:t>Attachment 2</w:t>
      </w:r>
      <w:r w:rsidR="00C2711E">
        <w:rPr>
          <w:b/>
          <w:bCs/>
        </w:rPr>
        <w:t>d</w:t>
      </w:r>
      <w:r w:rsidR="00C2711E">
        <w:t xml:space="preserve">) </w:t>
      </w:r>
      <w:r>
        <w:t xml:space="preserve">was approximately </w:t>
      </w:r>
      <w:r w:rsidR="00EA039C">
        <w:t xml:space="preserve">20 </w:t>
      </w:r>
      <w:r>
        <w:t>minutes</w:t>
      </w:r>
      <w:r w:rsidRPr="00281C85">
        <w:t xml:space="preserve">, </w:t>
      </w:r>
      <w:r>
        <w:t xml:space="preserve">and </w:t>
      </w:r>
      <w:r w:rsidRPr="00281C85">
        <w:t xml:space="preserve">the estimated time range for actual respondents to complete the instrument </w:t>
      </w:r>
      <w:r w:rsidRPr="00D87B94">
        <w:t xml:space="preserve">is </w:t>
      </w:r>
      <w:r w:rsidRPr="006416FC" w:rsidR="00EA039C">
        <w:t>17-2</w:t>
      </w:r>
      <w:r w:rsidRPr="00EA039C" w:rsidR="00EA039C">
        <w:t>3</w:t>
      </w:r>
      <w:r w:rsidRPr="00281C85" w:rsidR="00EA039C">
        <w:t xml:space="preserve"> </w:t>
      </w:r>
      <w:r w:rsidRPr="00281C85">
        <w:t>minutes</w:t>
      </w:r>
      <w:r>
        <w:t xml:space="preserve">; </w:t>
      </w:r>
    </w:p>
    <w:bookmarkEnd w:id="18"/>
    <w:p w:rsidR="0065333D" w:rsidP="00696E7B" w14:paraId="0DB0CACD" w14:textId="49F7A291">
      <w:pPr>
        <w:pStyle w:val="BodyText1"/>
        <w:numPr>
          <w:ilvl w:val="0"/>
          <w:numId w:val="1"/>
        </w:numPr>
        <w:spacing w:after="0" w:line="276" w:lineRule="auto"/>
      </w:pPr>
      <w:r>
        <w:t xml:space="preserve">the Web-based Wave 2 </w:t>
      </w:r>
      <w:r w:rsidR="00C2711E">
        <w:t xml:space="preserve">Survivor </w:t>
      </w:r>
      <w:r>
        <w:t xml:space="preserve">Survey in English </w:t>
      </w:r>
      <w:r w:rsidR="00C2711E">
        <w:t>(</w:t>
      </w:r>
      <w:r w:rsidRPr="00C2711E" w:rsidR="00C2711E">
        <w:rPr>
          <w:b/>
          <w:bCs/>
        </w:rPr>
        <w:t>Attachment</w:t>
      </w:r>
      <w:r w:rsidR="00C2711E">
        <w:rPr>
          <w:b/>
          <w:bCs/>
        </w:rPr>
        <w:t xml:space="preserve"> 3</w:t>
      </w:r>
      <w:r w:rsidRPr="00C2711E" w:rsidR="00C2711E">
        <w:rPr>
          <w:b/>
          <w:bCs/>
        </w:rPr>
        <w:t>a</w:t>
      </w:r>
      <w:r w:rsidR="00C2711E">
        <w:t xml:space="preserve">) </w:t>
      </w:r>
      <w:r>
        <w:t xml:space="preserve">was approximately </w:t>
      </w:r>
      <w:r w:rsidR="00EA039C">
        <w:t xml:space="preserve">20 </w:t>
      </w:r>
      <w:r>
        <w:t>minutes</w:t>
      </w:r>
      <w:r w:rsidRPr="00281C85">
        <w:t xml:space="preserve">, </w:t>
      </w:r>
      <w:r>
        <w:t xml:space="preserve">and </w:t>
      </w:r>
      <w:r w:rsidRPr="00281C85">
        <w:t xml:space="preserve">the estimated time range for actual respondents to complete the instrument </w:t>
      </w:r>
      <w:r w:rsidRPr="00D87B94">
        <w:t xml:space="preserve">is </w:t>
      </w:r>
      <w:r w:rsidRPr="006416FC" w:rsidR="00EA039C">
        <w:t>17-2</w:t>
      </w:r>
      <w:r w:rsidRPr="00EA039C" w:rsidR="00EA039C">
        <w:t>3</w:t>
      </w:r>
      <w:r w:rsidRPr="00281C85" w:rsidR="00EA039C">
        <w:t xml:space="preserve"> </w:t>
      </w:r>
      <w:r w:rsidRPr="00281C85">
        <w:t>minutes</w:t>
      </w:r>
      <w:r>
        <w:t xml:space="preserve">; </w:t>
      </w:r>
    </w:p>
    <w:p w:rsidR="0065333D" w:rsidP="00696E7B" w14:paraId="5260D4B1" w14:textId="22DAC4E3">
      <w:pPr>
        <w:pStyle w:val="BodyText1"/>
        <w:numPr>
          <w:ilvl w:val="0"/>
          <w:numId w:val="1"/>
        </w:numPr>
        <w:spacing w:after="0" w:line="276" w:lineRule="auto"/>
      </w:pPr>
      <w:r>
        <w:t xml:space="preserve">the Web-based Wave 2 </w:t>
      </w:r>
      <w:r w:rsidR="00C2711E">
        <w:t xml:space="preserve">Survivor </w:t>
      </w:r>
      <w:r>
        <w:t xml:space="preserve">Survey in Spanish </w:t>
      </w:r>
      <w:r w:rsidR="00C2711E">
        <w:t>(</w:t>
      </w:r>
      <w:r w:rsidRPr="00C2711E" w:rsidR="00C2711E">
        <w:rPr>
          <w:b/>
          <w:bCs/>
        </w:rPr>
        <w:t xml:space="preserve">Attachment </w:t>
      </w:r>
      <w:r w:rsidR="00C2711E">
        <w:rPr>
          <w:b/>
          <w:bCs/>
        </w:rPr>
        <w:t>3</w:t>
      </w:r>
      <w:r w:rsidR="009A0499">
        <w:rPr>
          <w:b/>
          <w:bCs/>
        </w:rPr>
        <w:t>c</w:t>
      </w:r>
      <w:r w:rsidR="00C2711E">
        <w:t xml:space="preserve">) </w:t>
      </w:r>
      <w:r>
        <w:t xml:space="preserve">was approximately </w:t>
      </w:r>
      <w:r w:rsidR="00EA039C">
        <w:t xml:space="preserve">20 </w:t>
      </w:r>
      <w:r>
        <w:t>minutes</w:t>
      </w:r>
      <w:r w:rsidRPr="00281C85">
        <w:t xml:space="preserve">, </w:t>
      </w:r>
      <w:r>
        <w:t xml:space="preserve">and </w:t>
      </w:r>
      <w:r w:rsidRPr="00281C85">
        <w:t xml:space="preserve">the estimated time range for actual respondents to complete the instrument </w:t>
      </w:r>
      <w:r w:rsidRPr="00D87B94">
        <w:t xml:space="preserve">is </w:t>
      </w:r>
      <w:r w:rsidRPr="006416FC" w:rsidR="00EA039C">
        <w:t>17-2</w:t>
      </w:r>
      <w:r w:rsidRPr="00EA039C" w:rsidR="00EA039C">
        <w:t>3</w:t>
      </w:r>
      <w:r w:rsidRPr="00281C85" w:rsidR="00EA039C">
        <w:t xml:space="preserve"> </w:t>
      </w:r>
      <w:r w:rsidRPr="00281C85">
        <w:t>minutes</w:t>
      </w:r>
      <w:r>
        <w:t xml:space="preserve">; </w:t>
      </w:r>
    </w:p>
    <w:p w:rsidR="0065333D" w:rsidP="00696E7B" w14:paraId="67CC694F" w14:textId="089E6936">
      <w:pPr>
        <w:pStyle w:val="BodyText1"/>
        <w:numPr>
          <w:ilvl w:val="0"/>
          <w:numId w:val="1"/>
        </w:numPr>
        <w:spacing w:after="0" w:line="276" w:lineRule="auto"/>
      </w:pPr>
      <w:r>
        <w:t xml:space="preserve">the paper Wave 2 </w:t>
      </w:r>
      <w:r w:rsidR="00C2711E">
        <w:t xml:space="preserve">Survivor </w:t>
      </w:r>
      <w:r>
        <w:t xml:space="preserve">Survey in English </w:t>
      </w:r>
      <w:r w:rsidR="00C2711E">
        <w:t>(</w:t>
      </w:r>
      <w:r w:rsidRPr="00C2711E" w:rsidR="00C2711E">
        <w:rPr>
          <w:b/>
          <w:bCs/>
        </w:rPr>
        <w:t xml:space="preserve">Attachment </w:t>
      </w:r>
      <w:r w:rsidR="00C2711E">
        <w:rPr>
          <w:b/>
          <w:bCs/>
        </w:rPr>
        <w:t>3</w:t>
      </w:r>
      <w:r w:rsidR="009A0499">
        <w:rPr>
          <w:b/>
          <w:bCs/>
        </w:rPr>
        <w:t>b</w:t>
      </w:r>
      <w:r w:rsidR="00C2711E">
        <w:t xml:space="preserve">) </w:t>
      </w:r>
      <w:r>
        <w:t xml:space="preserve">was approximately </w:t>
      </w:r>
      <w:r w:rsidR="00EA039C">
        <w:t xml:space="preserve">20 </w:t>
      </w:r>
      <w:r>
        <w:t>minutes</w:t>
      </w:r>
      <w:r w:rsidRPr="00281C85">
        <w:t xml:space="preserve">, </w:t>
      </w:r>
      <w:r>
        <w:t xml:space="preserve">and </w:t>
      </w:r>
      <w:r w:rsidRPr="00281C85">
        <w:t xml:space="preserve">the estimated time range for actual respondents to complete the instrument </w:t>
      </w:r>
      <w:r w:rsidRPr="00D87B94">
        <w:t xml:space="preserve">is </w:t>
      </w:r>
      <w:r w:rsidRPr="006416FC" w:rsidR="00EA039C">
        <w:t>17-2</w:t>
      </w:r>
      <w:r w:rsidRPr="00EA039C" w:rsidR="00EA039C">
        <w:t>3</w:t>
      </w:r>
      <w:r w:rsidRPr="00281C85" w:rsidR="00EA039C">
        <w:t xml:space="preserve"> </w:t>
      </w:r>
      <w:r w:rsidRPr="00281C85">
        <w:t>minutes</w:t>
      </w:r>
      <w:r>
        <w:t xml:space="preserve">; </w:t>
      </w:r>
    </w:p>
    <w:p w:rsidR="0065333D" w:rsidP="00696E7B" w14:paraId="27F0E1D4" w14:textId="3E5BC4E7">
      <w:pPr>
        <w:pStyle w:val="BodyText1"/>
        <w:numPr>
          <w:ilvl w:val="0"/>
          <w:numId w:val="1"/>
        </w:numPr>
        <w:spacing w:after="0" w:line="276" w:lineRule="auto"/>
      </w:pPr>
      <w:r>
        <w:t xml:space="preserve">the paper Wave 2 </w:t>
      </w:r>
      <w:r w:rsidR="00C2711E">
        <w:t xml:space="preserve">Survivor </w:t>
      </w:r>
      <w:r>
        <w:t xml:space="preserve">Survey in Spanish </w:t>
      </w:r>
      <w:r w:rsidR="00C2711E">
        <w:t>(</w:t>
      </w:r>
      <w:r w:rsidRPr="00C2711E" w:rsidR="00C2711E">
        <w:rPr>
          <w:b/>
          <w:bCs/>
        </w:rPr>
        <w:t xml:space="preserve">Attachment </w:t>
      </w:r>
      <w:r w:rsidR="00C2711E">
        <w:rPr>
          <w:b/>
          <w:bCs/>
        </w:rPr>
        <w:t>3d</w:t>
      </w:r>
      <w:r w:rsidR="00C2711E">
        <w:t xml:space="preserve">) </w:t>
      </w:r>
      <w:r>
        <w:t xml:space="preserve">was approximately </w:t>
      </w:r>
      <w:r w:rsidR="00EA039C">
        <w:t xml:space="preserve">20 </w:t>
      </w:r>
      <w:r>
        <w:t>minutes</w:t>
      </w:r>
      <w:r w:rsidRPr="00281C85">
        <w:t xml:space="preserve">, </w:t>
      </w:r>
      <w:r>
        <w:t xml:space="preserve">and </w:t>
      </w:r>
      <w:r w:rsidRPr="00281C85">
        <w:t xml:space="preserve">the estimated time range for actual respondents to complete the instrument </w:t>
      </w:r>
      <w:r w:rsidRPr="00D87B94">
        <w:t xml:space="preserve">is </w:t>
      </w:r>
      <w:r w:rsidRPr="006416FC" w:rsidR="00EA039C">
        <w:t>17-2</w:t>
      </w:r>
      <w:r w:rsidRPr="00EA039C" w:rsidR="00EA039C">
        <w:t>3</w:t>
      </w:r>
      <w:r w:rsidRPr="00281C85" w:rsidR="00EA039C">
        <w:t xml:space="preserve"> </w:t>
      </w:r>
      <w:r w:rsidRPr="00281C85">
        <w:t>minutes</w:t>
      </w:r>
      <w:r>
        <w:t xml:space="preserve">; </w:t>
      </w:r>
    </w:p>
    <w:p w:rsidR="0065333D" w:rsidP="00696E7B" w14:paraId="0EC1DB03" w14:textId="1BE31447">
      <w:pPr>
        <w:pStyle w:val="BodyText1"/>
        <w:numPr>
          <w:ilvl w:val="0"/>
          <w:numId w:val="1"/>
        </w:numPr>
        <w:spacing w:after="0" w:line="276" w:lineRule="auto"/>
      </w:pPr>
      <w:r>
        <w:t xml:space="preserve">the Web-based Caregiver Survey in English </w:t>
      </w:r>
      <w:r w:rsidR="00C2711E">
        <w:t>(</w:t>
      </w:r>
      <w:r w:rsidRPr="00C2711E" w:rsidR="00C2711E">
        <w:rPr>
          <w:b/>
          <w:bCs/>
        </w:rPr>
        <w:t xml:space="preserve">Attachment </w:t>
      </w:r>
      <w:r w:rsidR="00C2711E">
        <w:rPr>
          <w:b/>
          <w:bCs/>
        </w:rPr>
        <w:t>4a</w:t>
      </w:r>
      <w:r w:rsidR="00C2711E">
        <w:t xml:space="preserve">) </w:t>
      </w:r>
      <w:r>
        <w:t xml:space="preserve">was approximately </w:t>
      </w:r>
      <w:r w:rsidR="00EA039C">
        <w:t xml:space="preserve">15 </w:t>
      </w:r>
      <w:r>
        <w:t>minutes</w:t>
      </w:r>
      <w:r w:rsidRPr="00281C85">
        <w:t xml:space="preserve">, </w:t>
      </w:r>
      <w:r>
        <w:t xml:space="preserve">and </w:t>
      </w:r>
      <w:r w:rsidRPr="00281C85">
        <w:t xml:space="preserve">the estimated time range for actual respondents to complete the instrument </w:t>
      </w:r>
      <w:r w:rsidRPr="00D87B94">
        <w:t xml:space="preserve">is </w:t>
      </w:r>
      <w:r w:rsidRPr="00A550F7">
        <w:t>1</w:t>
      </w:r>
      <w:r w:rsidRPr="00A550F7" w:rsidR="00EA039C">
        <w:t>2</w:t>
      </w:r>
      <w:r w:rsidRPr="00A550F7">
        <w:t>-</w:t>
      </w:r>
      <w:r w:rsidRPr="00A550F7" w:rsidR="00EA039C">
        <w:t>18</w:t>
      </w:r>
      <w:r w:rsidRPr="00281C85">
        <w:t xml:space="preserve"> minutes</w:t>
      </w:r>
      <w:r>
        <w:t xml:space="preserve">; </w:t>
      </w:r>
    </w:p>
    <w:p w:rsidR="0065333D" w:rsidP="00696E7B" w14:paraId="3DFBCDC5" w14:textId="16D67832">
      <w:pPr>
        <w:pStyle w:val="BodyText1"/>
        <w:numPr>
          <w:ilvl w:val="0"/>
          <w:numId w:val="1"/>
        </w:numPr>
        <w:spacing w:after="0" w:line="276" w:lineRule="auto"/>
      </w:pPr>
      <w:r>
        <w:t xml:space="preserve">the Web-based Caregiver Survey in Spanish </w:t>
      </w:r>
      <w:r w:rsidR="00C2711E">
        <w:t>(</w:t>
      </w:r>
      <w:r w:rsidRPr="00C2711E" w:rsidR="00C2711E">
        <w:rPr>
          <w:b/>
          <w:bCs/>
        </w:rPr>
        <w:t xml:space="preserve">Attachment </w:t>
      </w:r>
      <w:r w:rsidR="00C2711E">
        <w:rPr>
          <w:b/>
          <w:bCs/>
        </w:rPr>
        <w:t>4</w:t>
      </w:r>
      <w:r w:rsidR="009A0499">
        <w:rPr>
          <w:b/>
          <w:bCs/>
        </w:rPr>
        <w:t>c</w:t>
      </w:r>
      <w:r w:rsidR="00C2711E">
        <w:t xml:space="preserve">) </w:t>
      </w:r>
      <w:r>
        <w:t xml:space="preserve">was approximately </w:t>
      </w:r>
      <w:r w:rsidR="00EA039C">
        <w:t xml:space="preserve">15 </w:t>
      </w:r>
      <w:r>
        <w:t>minutes</w:t>
      </w:r>
      <w:r w:rsidRPr="00281C85">
        <w:t xml:space="preserve">, </w:t>
      </w:r>
      <w:r>
        <w:t xml:space="preserve">and </w:t>
      </w:r>
      <w:r w:rsidRPr="00281C85">
        <w:t xml:space="preserve">the estimated time range for actual respondents to complete the instrument </w:t>
      </w:r>
      <w:r w:rsidRPr="00D87B94">
        <w:t xml:space="preserve">is </w:t>
      </w:r>
      <w:r w:rsidRPr="006416FC" w:rsidR="00EA039C">
        <w:t>12-18</w:t>
      </w:r>
      <w:r w:rsidRPr="00281C85">
        <w:t xml:space="preserve"> minutes</w:t>
      </w:r>
      <w:r>
        <w:t xml:space="preserve">; </w:t>
      </w:r>
    </w:p>
    <w:p w:rsidR="0065333D" w:rsidP="00696E7B" w14:paraId="0011C394" w14:textId="3EABFF84">
      <w:pPr>
        <w:pStyle w:val="BodyText1"/>
        <w:numPr>
          <w:ilvl w:val="0"/>
          <w:numId w:val="1"/>
        </w:numPr>
        <w:spacing w:after="0" w:line="276" w:lineRule="auto"/>
      </w:pPr>
      <w:r>
        <w:t xml:space="preserve">the paper Caregiver Survey in English </w:t>
      </w:r>
      <w:r w:rsidR="00C2711E">
        <w:t>(</w:t>
      </w:r>
      <w:r w:rsidRPr="00C2711E" w:rsidR="00C2711E">
        <w:rPr>
          <w:b/>
          <w:bCs/>
        </w:rPr>
        <w:t xml:space="preserve">Attachment </w:t>
      </w:r>
      <w:r w:rsidR="00C2711E">
        <w:rPr>
          <w:b/>
          <w:bCs/>
        </w:rPr>
        <w:t>4</w:t>
      </w:r>
      <w:r w:rsidR="009A0499">
        <w:rPr>
          <w:b/>
          <w:bCs/>
        </w:rPr>
        <w:t>b</w:t>
      </w:r>
      <w:r w:rsidR="00C2711E">
        <w:t xml:space="preserve">) </w:t>
      </w:r>
      <w:r>
        <w:t xml:space="preserve">was approximately </w:t>
      </w:r>
      <w:r w:rsidR="00EA039C">
        <w:t xml:space="preserve">15 </w:t>
      </w:r>
      <w:r>
        <w:t>minutes</w:t>
      </w:r>
      <w:r w:rsidRPr="00281C85">
        <w:t xml:space="preserve">, </w:t>
      </w:r>
      <w:r>
        <w:t xml:space="preserve">and </w:t>
      </w:r>
      <w:r w:rsidRPr="00281C85">
        <w:t xml:space="preserve">the estimated time range for actual respondents to complete the instrument </w:t>
      </w:r>
      <w:r w:rsidRPr="00D87B94">
        <w:t xml:space="preserve">is </w:t>
      </w:r>
      <w:r w:rsidRPr="006416FC" w:rsidR="00EA039C">
        <w:t>12-18</w:t>
      </w:r>
      <w:r w:rsidR="00EA039C">
        <w:t xml:space="preserve"> </w:t>
      </w:r>
      <w:r w:rsidRPr="00281C85">
        <w:t>minutes</w:t>
      </w:r>
      <w:r>
        <w:t xml:space="preserve">; </w:t>
      </w:r>
    </w:p>
    <w:p w:rsidR="0065333D" w:rsidP="00696E7B" w14:paraId="4488C368" w14:textId="00C6BFFA">
      <w:pPr>
        <w:pStyle w:val="BodyText1"/>
        <w:numPr>
          <w:ilvl w:val="0"/>
          <w:numId w:val="1"/>
        </w:numPr>
        <w:spacing w:after="0" w:line="276" w:lineRule="auto"/>
      </w:pPr>
      <w:r>
        <w:t>the paper Caregiver Survey in Spanish</w:t>
      </w:r>
      <w:r w:rsidR="00C2711E">
        <w:t xml:space="preserve"> (</w:t>
      </w:r>
      <w:r w:rsidRPr="00C2711E" w:rsidR="00C2711E">
        <w:rPr>
          <w:b/>
          <w:bCs/>
        </w:rPr>
        <w:t xml:space="preserve">Attachment </w:t>
      </w:r>
      <w:r w:rsidR="00C2711E">
        <w:rPr>
          <w:b/>
          <w:bCs/>
        </w:rPr>
        <w:t>4d</w:t>
      </w:r>
      <w:r w:rsidR="00C2711E">
        <w:t xml:space="preserve">) </w:t>
      </w:r>
      <w:r>
        <w:t xml:space="preserve">was approximately </w:t>
      </w:r>
      <w:r w:rsidR="00EA039C">
        <w:t xml:space="preserve">15 </w:t>
      </w:r>
      <w:r>
        <w:t>minutes</w:t>
      </w:r>
      <w:r w:rsidRPr="00281C85">
        <w:t xml:space="preserve">, </w:t>
      </w:r>
      <w:r>
        <w:t xml:space="preserve">and </w:t>
      </w:r>
      <w:r w:rsidRPr="00281C85">
        <w:t xml:space="preserve">the estimated time range for actual respondents to complete the instrument </w:t>
      </w:r>
      <w:r w:rsidRPr="00D87B94">
        <w:t xml:space="preserve">is </w:t>
      </w:r>
      <w:r w:rsidRPr="006416FC" w:rsidR="00EA039C">
        <w:t>12-18</w:t>
      </w:r>
      <w:r w:rsidRPr="00281C85">
        <w:t xml:space="preserve"> minutes</w:t>
      </w:r>
      <w:r>
        <w:t xml:space="preserve">; </w:t>
      </w:r>
    </w:p>
    <w:p w:rsidR="0065333D" w:rsidRPr="004E2DDF" w:rsidP="00F06B97" w14:paraId="4CCDD06E" w14:textId="77777777">
      <w:pPr>
        <w:spacing w:line="276" w:lineRule="auto"/>
        <w:rPr>
          <w:rFonts w:ascii="Arial Nova" w:hAnsi="Arial Nova"/>
          <w:color w:val="F79646" w:themeColor="accent6"/>
        </w:rPr>
      </w:pPr>
    </w:p>
    <w:p w:rsidR="007468F1" w:rsidP="00305AFF" w14:paraId="6E68D376" w14:textId="456A2B3C">
      <w:pPr>
        <w:pStyle w:val="Heading2"/>
        <w:spacing w:line="276" w:lineRule="auto"/>
        <w:rPr>
          <w:rFonts w:ascii="Arial Nova" w:hAnsi="Arial Nova" w:cs="Times New Roman"/>
          <w:i/>
          <w:color w:val="auto"/>
          <w:sz w:val="24"/>
          <w:szCs w:val="24"/>
        </w:rPr>
      </w:pPr>
      <w:bookmarkStart w:id="19" w:name="_Toc329519285"/>
      <w:bookmarkStart w:id="20" w:name="_Toc162363878"/>
      <w:r w:rsidRPr="00F06B97">
        <w:rPr>
          <w:rFonts w:ascii="Arial Nova" w:hAnsi="Arial Nova" w:cs="Times New Roman"/>
          <w:i/>
          <w:color w:val="auto"/>
          <w:sz w:val="24"/>
          <w:szCs w:val="24"/>
        </w:rPr>
        <w:t>B5. Individuals Consulted on Statistical Aspects and Individuals Collecting and/or Analyzing Data</w:t>
      </w:r>
      <w:bookmarkEnd w:id="19"/>
      <w:bookmarkEnd w:id="20"/>
    </w:p>
    <w:p w:rsidR="00B36E5C" w:rsidP="00B36E5C" w14:paraId="150982DA" w14:textId="28EDA7CF"/>
    <w:p w:rsidR="00B36E5C" w:rsidRPr="00B36E5C" w:rsidP="004875E8" w14:paraId="404B7608" w14:textId="71579CDD">
      <w:pPr>
        <w:spacing w:line="276" w:lineRule="auto"/>
        <w:ind w:firstLine="720"/>
      </w:pPr>
      <w:r w:rsidRPr="00B80BA5">
        <w:t>DC</w:t>
      </w:r>
      <w:r>
        <w:t>PC</w:t>
      </w:r>
      <w:r w:rsidRPr="00B80BA5">
        <w:t xml:space="preserve"> </w:t>
      </w:r>
      <w:r>
        <w:t xml:space="preserve">assumes oversight </w:t>
      </w:r>
      <w:r w:rsidRPr="00B80BA5">
        <w:t>responsibility for the development of the overall assessment design</w:t>
      </w:r>
      <w:r>
        <w:t xml:space="preserve">, </w:t>
      </w:r>
      <w:r w:rsidRPr="00B80BA5">
        <w:t>data collection</w:t>
      </w:r>
      <w:r>
        <w:t>,</w:t>
      </w:r>
      <w:r w:rsidRPr="00B80BA5">
        <w:t xml:space="preserve"> and analysis. </w:t>
      </w:r>
      <w:r>
        <w:t xml:space="preserve">Sahar Zangeneh, RTI Project Director, is the person primarily responsible for collecting the information and interpreting the findings. </w:t>
      </w:r>
      <w:r w:rsidRPr="00B80BA5">
        <w:t>The individuals responsible for overseeing instrument design, data collection, and analysis are the following:</w:t>
      </w:r>
    </w:p>
    <w:p w:rsidR="007468F1" w:rsidP="00F06B97" w14:paraId="46854669" w14:textId="7E2EDEB9">
      <w:pPr>
        <w:spacing w:line="276" w:lineRule="auto"/>
        <w:rPr>
          <w:rFonts w:ascii="Arial Nova" w:hAnsi="Arial Nova"/>
        </w:rPr>
      </w:pPr>
    </w:p>
    <w:tbl>
      <w:tblPr>
        <w:tblStyle w:val="TableGrid"/>
        <w:tblCaption w:val="Table Template, B5 "/>
        <w:tblDescription w:val="Table Template, B5 "/>
        <w:tblW w:w="0" w:type="auto"/>
        <w:tblLook w:val="04A0"/>
      </w:tblPr>
      <w:tblGrid>
        <w:gridCol w:w="1689"/>
        <w:gridCol w:w="4342"/>
        <w:gridCol w:w="1744"/>
        <w:gridCol w:w="1575"/>
      </w:tblGrid>
      <w:tr w14:paraId="7159B4AE" w14:textId="77777777" w:rsidTr="00B57DB3">
        <w:tblPrEx>
          <w:tblW w:w="0" w:type="auto"/>
          <w:tblLook w:val="04A0"/>
        </w:tblPrEx>
        <w:trPr>
          <w:tblHeader/>
        </w:trPr>
        <w:tc>
          <w:tcPr>
            <w:tcW w:w="1975" w:type="dxa"/>
          </w:tcPr>
          <w:p w:rsidR="0094711F" w:rsidRPr="00C574B7" w:rsidP="00C574B7" w14:paraId="01EAFD65" w14:textId="6EF2B579">
            <w:pPr>
              <w:rPr>
                <w:rFonts w:ascii="Arial" w:hAnsi="Arial" w:cs="Arial"/>
                <w:b/>
              </w:rPr>
            </w:pPr>
            <w:r w:rsidRPr="00C574B7">
              <w:rPr>
                <w:rFonts w:ascii="Arial" w:hAnsi="Arial" w:cs="Arial"/>
                <w:b/>
              </w:rPr>
              <w:t>Name</w:t>
            </w:r>
          </w:p>
        </w:tc>
        <w:tc>
          <w:tcPr>
            <w:tcW w:w="3344" w:type="dxa"/>
          </w:tcPr>
          <w:p w:rsidR="0094711F" w:rsidRPr="00C574B7" w:rsidP="00C574B7" w14:paraId="2317B1E6" w14:textId="601DD352">
            <w:pPr>
              <w:jc w:val="center"/>
              <w:rPr>
                <w:rFonts w:ascii="Arial" w:hAnsi="Arial" w:cs="Arial"/>
                <w:b/>
              </w:rPr>
            </w:pPr>
            <w:r w:rsidRPr="00C574B7">
              <w:rPr>
                <w:rFonts w:ascii="Arial" w:hAnsi="Arial" w:cs="Arial"/>
                <w:b/>
              </w:rPr>
              <w:t>Contact Info</w:t>
            </w:r>
          </w:p>
        </w:tc>
        <w:tc>
          <w:tcPr>
            <w:tcW w:w="2128" w:type="dxa"/>
          </w:tcPr>
          <w:p w:rsidR="0094711F" w:rsidRPr="00C574B7" w:rsidP="00C574B7" w14:paraId="2F07B79A" w14:textId="34E07C92">
            <w:pPr>
              <w:jc w:val="center"/>
              <w:rPr>
                <w:rFonts w:ascii="Arial" w:hAnsi="Arial" w:cs="Arial"/>
                <w:b/>
              </w:rPr>
            </w:pPr>
            <w:r w:rsidRPr="00C574B7">
              <w:rPr>
                <w:rFonts w:ascii="Arial" w:hAnsi="Arial" w:cs="Arial"/>
                <w:b/>
              </w:rPr>
              <w:t>Organization</w:t>
            </w:r>
          </w:p>
        </w:tc>
        <w:tc>
          <w:tcPr>
            <w:tcW w:w="1903" w:type="dxa"/>
          </w:tcPr>
          <w:p w:rsidR="0094711F" w:rsidRPr="00C574B7" w:rsidP="00C574B7" w14:paraId="561B535B" w14:textId="77777777">
            <w:pPr>
              <w:jc w:val="center"/>
              <w:rPr>
                <w:rFonts w:ascii="Arial" w:hAnsi="Arial" w:cs="Arial"/>
                <w:b/>
              </w:rPr>
            </w:pPr>
            <w:r w:rsidRPr="00C574B7">
              <w:rPr>
                <w:rFonts w:ascii="Arial" w:hAnsi="Arial" w:cs="Arial"/>
                <w:b/>
              </w:rPr>
              <w:t>Role</w:t>
            </w:r>
          </w:p>
        </w:tc>
      </w:tr>
      <w:tr w14:paraId="647DEDE8" w14:textId="77777777" w:rsidTr="0094711F">
        <w:tblPrEx>
          <w:tblW w:w="0" w:type="auto"/>
          <w:tblLook w:val="04A0"/>
        </w:tblPrEx>
        <w:tc>
          <w:tcPr>
            <w:tcW w:w="1975" w:type="dxa"/>
          </w:tcPr>
          <w:p w:rsidR="0094711F" w:rsidRPr="00C574B7" w:rsidP="00C574B7" w14:paraId="19756343" w14:textId="600F7D9E">
            <w:pPr>
              <w:rPr>
                <w:rFonts w:ascii="Arial" w:hAnsi="Arial" w:cs="Arial"/>
              </w:rPr>
            </w:pPr>
            <w:r w:rsidRPr="00C574B7">
              <w:rPr>
                <w:rFonts w:ascii="Arial" w:hAnsi="Arial" w:cs="Arial"/>
              </w:rPr>
              <w:t>Nikie Sarris Esquivel</w:t>
            </w:r>
          </w:p>
        </w:tc>
        <w:tc>
          <w:tcPr>
            <w:tcW w:w="3344" w:type="dxa"/>
          </w:tcPr>
          <w:p w:rsidR="0094711F" w:rsidRPr="00C574B7" w:rsidP="00C574B7" w14:paraId="1B2EFF27" w14:textId="06EC567D">
            <w:pPr>
              <w:jc w:val="center"/>
              <w:rPr>
                <w:rFonts w:ascii="Arial" w:hAnsi="Arial" w:cs="Arial"/>
                <w:color w:val="F79646" w:themeColor="accent6"/>
              </w:rPr>
            </w:pPr>
            <w:hyperlink r:id="rId15" w:history="1">
              <w:r w:rsidRPr="00C574B7" w:rsidR="00B36E5C">
                <w:rPr>
                  <w:rStyle w:val="Hyperlink"/>
                  <w:rFonts w:ascii="Arial" w:hAnsi="Arial" w:cs="Arial"/>
                </w:rPr>
                <w:t>nsarris@rti.org</w:t>
              </w:r>
            </w:hyperlink>
          </w:p>
        </w:tc>
        <w:tc>
          <w:tcPr>
            <w:tcW w:w="2128" w:type="dxa"/>
          </w:tcPr>
          <w:p w:rsidR="0094711F" w:rsidRPr="00C574B7" w:rsidP="00C574B7" w14:paraId="476DB21E" w14:textId="4FD02C79">
            <w:pPr>
              <w:jc w:val="center"/>
              <w:rPr>
                <w:rFonts w:ascii="Arial" w:hAnsi="Arial" w:cs="Arial"/>
              </w:rPr>
            </w:pPr>
            <w:r w:rsidRPr="00C574B7">
              <w:rPr>
                <w:rFonts w:ascii="Arial" w:hAnsi="Arial" w:cs="Arial"/>
              </w:rPr>
              <w:t>RTI</w:t>
            </w:r>
          </w:p>
        </w:tc>
        <w:tc>
          <w:tcPr>
            <w:tcW w:w="1903" w:type="dxa"/>
          </w:tcPr>
          <w:p w:rsidR="0094711F" w:rsidRPr="00C574B7" w:rsidP="00C574B7" w14:paraId="56570C41" w14:textId="4022D462">
            <w:pPr>
              <w:jc w:val="center"/>
              <w:rPr>
                <w:rFonts w:ascii="Arial" w:hAnsi="Arial" w:cs="Arial"/>
              </w:rPr>
            </w:pPr>
            <w:r w:rsidRPr="00C574B7">
              <w:rPr>
                <w:rFonts w:ascii="Arial" w:hAnsi="Arial" w:cs="Arial"/>
              </w:rPr>
              <w:t>Data collection designer (online and paper surveys)</w:t>
            </w:r>
          </w:p>
        </w:tc>
      </w:tr>
      <w:tr w14:paraId="761D7B18" w14:textId="77777777" w:rsidTr="0094711F">
        <w:tblPrEx>
          <w:tblW w:w="0" w:type="auto"/>
          <w:tblLook w:val="04A0"/>
        </w:tblPrEx>
        <w:tc>
          <w:tcPr>
            <w:tcW w:w="1975" w:type="dxa"/>
          </w:tcPr>
          <w:p w:rsidR="0094711F" w:rsidRPr="00C574B7" w:rsidP="00C574B7" w14:paraId="4E1CC462" w14:textId="10B1DBFB">
            <w:pPr>
              <w:rPr>
                <w:rFonts w:ascii="Arial" w:hAnsi="Arial" w:cs="Arial"/>
              </w:rPr>
            </w:pPr>
            <w:r w:rsidRPr="00C574B7">
              <w:rPr>
                <w:rFonts w:ascii="Arial" w:hAnsi="Arial" w:cs="Arial"/>
              </w:rPr>
              <w:t>Tim Flanigan</w:t>
            </w:r>
          </w:p>
        </w:tc>
        <w:tc>
          <w:tcPr>
            <w:tcW w:w="3344" w:type="dxa"/>
          </w:tcPr>
          <w:p w:rsidR="0094711F" w:rsidRPr="00C574B7" w:rsidP="00C574B7" w14:paraId="7C76A411" w14:textId="59892FB0">
            <w:pPr>
              <w:jc w:val="center"/>
              <w:rPr>
                <w:rFonts w:ascii="Arial" w:hAnsi="Arial" w:cs="Arial"/>
                <w:color w:val="F79646" w:themeColor="accent6"/>
              </w:rPr>
            </w:pPr>
            <w:hyperlink r:id="rId16" w:history="1">
              <w:r w:rsidRPr="00C574B7" w:rsidR="00B36E5C">
                <w:rPr>
                  <w:rStyle w:val="Hyperlink"/>
                  <w:rFonts w:ascii="Arial" w:hAnsi="Arial" w:cs="Arial"/>
                </w:rPr>
                <w:t>tsf@rti.org</w:t>
              </w:r>
            </w:hyperlink>
            <w:r w:rsidRPr="00C574B7" w:rsidR="00B36E5C">
              <w:rPr>
                <w:rFonts w:ascii="Arial" w:hAnsi="Arial" w:cs="Arial"/>
              </w:rPr>
              <w:t xml:space="preserve"> </w:t>
            </w:r>
          </w:p>
        </w:tc>
        <w:tc>
          <w:tcPr>
            <w:tcW w:w="2128" w:type="dxa"/>
          </w:tcPr>
          <w:p w:rsidR="0094711F" w:rsidRPr="00C574B7" w:rsidP="00C574B7" w14:paraId="40A6BB0B" w14:textId="2ECACE15">
            <w:pPr>
              <w:jc w:val="center"/>
              <w:rPr>
                <w:rFonts w:ascii="Arial" w:hAnsi="Arial" w:cs="Arial"/>
              </w:rPr>
            </w:pPr>
            <w:r w:rsidRPr="00C574B7">
              <w:rPr>
                <w:rFonts w:ascii="Arial" w:hAnsi="Arial" w:cs="Arial"/>
              </w:rPr>
              <w:t>RTI</w:t>
            </w:r>
          </w:p>
        </w:tc>
        <w:tc>
          <w:tcPr>
            <w:tcW w:w="1903" w:type="dxa"/>
          </w:tcPr>
          <w:p w:rsidR="0094711F" w:rsidRPr="00C574B7" w:rsidP="00C574B7" w14:paraId="57626DDC" w14:textId="4758E734">
            <w:pPr>
              <w:jc w:val="center"/>
              <w:rPr>
                <w:rFonts w:ascii="Arial" w:hAnsi="Arial" w:cs="Arial"/>
              </w:rPr>
            </w:pPr>
            <w:r w:rsidRPr="00C574B7">
              <w:rPr>
                <w:rFonts w:ascii="Arial" w:hAnsi="Arial" w:cs="Arial"/>
              </w:rPr>
              <w:t>Data collection programmer</w:t>
            </w:r>
          </w:p>
        </w:tc>
      </w:tr>
      <w:tr w14:paraId="0B245357" w14:textId="77777777" w:rsidTr="0094711F">
        <w:tblPrEx>
          <w:tblW w:w="0" w:type="auto"/>
          <w:tblLook w:val="04A0"/>
        </w:tblPrEx>
        <w:tc>
          <w:tcPr>
            <w:tcW w:w="1975" w:type="dxa"/>
          </w:tcPr>
          <w:p w:rsidR="0094711F" w:rsidRPr="00C574B7" w:rsidP="00C574B7" w14:paraId="64083051" w14:textId="4CA4F7C5">
            <w:pPr>
              <w:rPr>
                <w:rFonts w:ascii="Arial" w:hAnsi="Arial" w:cs="Arial"/>
              </w:rPr>
            </w:pPr>
            <w:r w:rsidRPr="00C574B7">
              <w:rPr>
                <w:rFonts w:ascii="Arial" w:hAnsi="Arial" w:cs="Arial"/>
              </w:rPr>
              <w:t>Juliet Sheridan</w:t>
            </w:r>
          </w:p>
        </w:tc>
        <w:tc>
          <w:tcPr>
            <w:tcW w:w="3344" w:type="dxa"/>
          </w:tcPr>
          <w:p w:rsidR="0094711F" w:rsidRPr="00C574B7" w:rsidP="00C574B7" w14:paraId="6AF1F8EA" w14:textId="02E7EE63">
            <w:pPr>
              <w:jc w:val="center"/>
              <w:rPr>
                <w:rFonts w:ascii="Arial" w:hAnsi="Arial" w:cs="Arial"/>
                <w:color w:val="F79646" w:themeColor="accent6"/>
              </w:rPr>
            </w:pPr>
            <w:hyperlink r:id="rId17" w:history="1">
              <w:r w:rsidRPr="00C574B7" w:rsidR="00B36E5C">
                <w:rPr>
                  <w:rStyle w:val="Hyperlink"/>
                  <w:rFonts w:ascii="Arial" w:hAnsi="Arial" w:cs="Arial"/>
                </w:rPr>
                <w:t>jsheridan@rti.org</w:t>
              </w:r>
            </w:hyperlink>
            <w:r w:rsidRPr="00C574B7" w:rsidR="00B36E5C">
              <w:rPr>
                <w:rFonts w:ascii="Arial" w:hAnsi="Arial" w:cs="Arial"/>
              </w:rPr>
              <w:t xml:space="preserve"> </w:t>
            </w:r>
          </w:p>
        </w:tc>
        <w:tc>
          <w:tcPr>
            <w:tcW w:w="2128" w:type="dxa"/>
          </w:tcPr>
          <w:p w:rsidR="0094711F" w:rsidRPr="00C574B7" w:rsidP="00C574B7" w14:paraId="29328325" w14:textId="16C92348">
            <w:pPr>
              <w:jc w:val="center"/>
              <w:rPr>
                <w:rFonts w:ascii="Arial" w:hAnsi="Arial" w:cs="Arial"/>
              </w:rPr>
            </w:pPr>
            <w:r w:rsidRPr="00C574B7">
              <w:rPr>
                <w:rFonts w:ascii="Arial" w:hAnsi="Arial" w:cs="Arial"/>
              </w:rPr>
              <w:t xml:space="preserve">RTI </w:t>
            </w:r>
          </w:p>
        </w:tc>
        <w:tc>
          <w:tcPr>
            <w:tcW w:w="1903" w:type="dxa"/>
          </w:tcPr>
          <w:p w:rsidR="0094711F" w:rsidRPr="00C574B7" w:rsidP="00C574B7" w14:paraId="11DDF59D" w14:textId="6EE2C92F">
            <w:pPr>
              <w:jc w:val="center"/>
              <w:rPr>
                <w:rFonts w:ascii="Arial" w:hAnsi="Arial" w:cs="Arial"/>
              </w:rPr>
            </w:pPr>
            <w:r w:rsidRPr="00C574B7">
              <w:rPr>
                <w:rFonts w:ascii="Arial" w:hAnsi="Arial" w:cs="Arial"/>
              </w:rPr>
              <w:t>Data collection designer (online and paper surveys)</w:t>
            </w:r>
          </w:p>
        </w:tc>
      </w:tr>
      <w:tr w14:paraId="028620FE" w14:textId="77777777" w:rsidTr="0094711F">
        <w:tblPrEx>
          <w:tblW w:w="0" w:type="auto"/>
          <w:tblLook w:val="04A0"/>
        </w:tblPrEx>
        <w:tc>
          <w:tcPr>
            <w:tcW w:w="1975" w:type="dxa"/>
          </w:tcPr>
          <w:p w:rsidR="0094711F" w:rsidRPr="00C574B7" w:rsidP="00C574B7" w14:paraId="0B9DF924" w14:textId="25875722">
            <w:pPr>
              <w:rPr>
                <w:rFonts w:ascii="Arial" w:hAnsi="Arial" w:cs="Arial"/>
              </w:rPr>
            </w:pPr>
            <w:r w:rsidRPr="00C574B7">
              <w:rPr>
                <w:rFonts w:ascii="Arial" w:hAnsi="Arial" w:cs="Arial"/>
              </w:rPr>
              <w:t>Madeleine Jones</w:t>
            </w:r>
          </w:p>
        </w:tc>
        <w:tc>
          <w:tcPr>
            <w:tcW w:w="3344" w:type="dxa"/>
          </w:tcPr>
          <w:p w:rsidR="0094711F" w:rsidRPr="00C574B7" w:rsidP="00C574B7" w14:paraId="3EFFF293" w14:textId="38BA8847">
            <w:pPr>
              <w:jc w:val="center"/>
              <w:rPr>
                <w:rFonts w:ascii="Arial" w:hAnsi="Arial" w:cs="Arial"/>
                <w:color w:val="F79646" w:themeColor="accent6"/>
              </w:rPr>
            </w:pPr>
            <w:hyperlink r:id="rId18" w:history="1">
              <w:r w:rsidRPr="00C574B7" w:rsidR="00B36E5C">
                <w:rPr>
                  <w:rStyle w:val="Hyperlink"/>
                  <w:rFonts w:ascii="Arial" w:hAnsi="Arial" w:cs="Arial"/>
                </w:rPr>
                <w:t>madeleinejones@rti.org</w:t>
              </w:r>
            </w:hyperlink>
            <w:r w:rsidRPr="00C574B7" w:rsidR="00B36E5C">
              <w:rPr>
                <w:rFonts w:ascii="Arial" w:hAnsi="Arial" w:cs="Arial"/>
              </w:rPr>
              <w:t xml:space="preserve"> </w:t>
            </w:r>
          </w:p>
        </w:tc>
        <w:tc>
          <w:tcPr>
            <w:tcW w:w="2128" w:type="dxa"/>
          </w:tcPr>
          <w:p w:rsidR="0094711F" w:rsidRPr="00C574B7" w:rsidP="00C574B7" w14:paraId="466B86F6" w14:textId="7BF63565">
            <w:pPr>
              <w:jc w:val="center"/>
              <w:rPr>
                <w:rFonts w:ascii="Arial" w:hAnsi="Arial" w:cs="Arial"/>
              </w:rPr>
            </w:pPr>
            <w:r w:rsidRPr="00C574B7">
              <w:rPr>
                <w:rFonts w:ascii="Arial" w:hAnsi="Arial" w:cs="Arial"/>
              </w:rPr>
              <w:t>RTI</w:t>
            </w:r>
          </w:p>
        </w:tc>
        <w:tc>
          <w:tcPr>
            <w:tcW w:w="1903" w:type="dxa"/>
          </w:tcPr>
          <w:p w:rsidR="0094711F" w:rsidRPr="00C574B7" w:rsidP="00C574B7" w14:paraId="26255DA4" w14:textId="78A93E7D">
            <w:pPr>
              <w:jc w:val="center"/>
              <w:rPr>
                <w:rFonts w:ascii="Arial" w:hAnsi="Arial" w:cs="Arial"/>
              </w:rPr>
            </w:pPr>
            <w:r w:rsidRPr="00C574B7">
              <w:rPr>
                <w:rFonts w:ascii="Arial" w:hAnsi="Arial" w:cs="Arial"/>
              </w:rPr>
              <w:t>Data analyst</w:t>
            </w:r>
          </w:p>
        </w:tc>
      </w:tr>
      <w:tr w14:paraId="566DA5D1" w14:textId="77777777" w:rsidTr="0094711F">
        <w:tblPrEx>
          <w:tblW w:w="0" w:type="auto"/>
          <w:tblLook w:val="04A0"/>
        </w:tblPrEx>
        <w:tc>
          <w:tcPr>
            <w:tcW w:w="1975" w:type="dxa"/>
          </w:tcPr>
          <w:p w:rsidR="0094711F" w:rsidRPr="00C574B7" w:rsidP="00C574B7" w14:paraId="6EAC5D87" w14:textId="02E4E82A">
            <w:pPr>
              <w:rPr>
                <w:rFonts w:ascii="Arial" w:hAnsi="Arial" w:cs="Arial"/>
                <w:color w:val="F79646" w:themeColor="accent6"/>
              </w:rPr>
            </w:pPr>
            <w:r w:rsidRPr="00C574B7">
              <w:rPr>
                <w:rFonts w:ascii="Arial" w:hAnsi="Arial" w:cs="Arial"/>
              </w:rPr>
              <w:t>Amarilys Bernacet</w:t>
            </w:r>
          </w:p>
        </w:tc>
        <w:tc>
          <w:tcPr>
            <w:tcW w:w="3344" w:type="dxa"/>
          </w:tcPr>
          <w:p w:rsidR="0094711F" w:rsidRPr="00C574B7" w:rsidP="00C574B7" w14:paraId="2033EAC6" w14:textId="2E3250A1">
            <w:pPr>
              <w:jc w:val="center"/>
              <w:rPr>
                <w:rFonts w:ascii="Arial" w:hAnsi="Arial" w:cs="Arial"/>
                <w:color w:val="F79646" w:themeColor="accent6"/>
              </w:rPr>
            </w:pPr>
            <w:hyperlink r:id="rId19" w:history="1">
              <w:r w:rsidRPr="00C574B7" w:rsidR="00B36E5C">
                <w:rPr>
                  <w:rStyle w:val="Hyperlink"/>
                  <w:rFonts w:ascii="Arial" w:hAnsi="Arial" w:cs="Arial"/>
                </w:rPr>
                <w:t>abernacet@rti.org</w:t>
              </w:r>
            </w:hyperlink>
            <w:r w:rsidRPr="00C574B7" w:rsidR="00B36E5C">
              <w:rPr>
                <w:rFonts w:ascii="Arial" w:hAnsi="Arial" w:cs="Arial"/>
              </w:rPr>
              <w:t xml:space="preserve"> </w:t>
            </w:r>
          </w:p>
        </w:tc>
        <w:tc>
          <w:tcPr>
            <w:tcW w:w="2128" w:type="dxa"/>
          </w:tcPr>
          <w:p w:rsidR="0094711F" w:rsidRPr="00C574B7" w:rsidP="00C574B7" w14:paraId="658CF928" w14:textId="03380553">
            <w:pPr>
              <w:jc w:val="center"/>
              <w:rPr>
                <w:rFonts w:ascii="Arial" w:hAnsi="Arial" w:cs="Arial"/>
              </w:rPr>
            </w:pPr>
            <w:r w:rsidRPr="00C574B7">
              <w:rPr>
                <w:rFonts w:ascii="Arial" w:hAnsi="Arial" w:cs="Arial"/>
              </w:rPr>
              <w:t>RTI</w:t>
            </w:r>
          </w:p>
        </w:tc>
        <w:tc>
          <w:tcPr>
            <w:tcW w:w="1903" w:type="dxa"/>
          </w:tcPr>
          <w:p w:rsidR="0094711F" w:rsidRPr="00C574B7" w:rsidP="00C574B7" w14:paraId="6C3F60B3" w14:textId="6186BF76">
            <w:pPr>
              <w:jc w:val="center"/>
              <w:rPr>
                <w:rFonts w:ascii="Arial" w:hAnsi="Arial" w:cs="Arial"/>
              </w:rPr>
            </w:pPr>
            <w:r w:rsidRPr="00C574B7">
              <w:rPr>
                <w:rFonts w:ascii="Arial" w:hAnsi="Arial" w:cs="Arial"/>
              </w:rPr>
              <w:t>Data collection</w:t>
            </w:r>
            <w:r w:rsidRPr="00C574B7" w:rsidR="00B36E5C">
              <w:rPr>
                <w:rFonts w:ascii="Arial" w:hAnsi="Arial" w:cs="Arial"/>
              </w:rPr>
              <w:t xml:space="preserve"> designer (Spanish)</w:t>
            </w:r>
          </w:p>
        </w:tc>
      </w:tr>
      <w:tr w14:paraId="3D69C7E4" w14:textId="77777777" w:rsidTr="0094711F">
        <w:tblPrEx>
          <w:tblW w:w="0" w:type="auto"/>
          <w:tblLook w:val="04A0"/>
        </w:tblPrEx>
        <w:tc>
          <w:tcPr>
            <w:tcW w:w="1975" w:type="dxa"/>
          </w:tcPr>
          <w:p w:rsidR="0094711F" w:rsidRPr="00C574B7" w:rsidP="00C574B7" w14:paraId="477F2741" w14:textId="096C076F">
            <w:pPr>
              <w:rPr>
                <w:rFonts w:ascii="Arial" w:hAnsi="Arial" w:cs="Arial"/>
                <w:color w:val="F79646" w:themeColor="accent6"/>
              </w:rPr>
            </w:pPr>
            <w:r w:rsidRPr="00C574B7">
              <w:rPr>
                <w:rFonts w:ascii="Arial" w:hAnsi="Arial" w:cs="Arial"/>
              </w:rPr>
              <w:t>Carson Hurt</w:t>
            </w:r>
          </w:p>
        </w:tc>
        <w:tc>
          <w:tcPr>
            <w:tcW w:w="3344" w:type="dxa"/>
          </w:tcPr>
          <w:p w:rsidR="0094711F" w:rsidRPr="00C574B7" w:rsidP="00C574B7" w14:paraId="781F4D6E" w14:textId="4AB2D516">
            <w:pPr>
              <w:jc w:val="center"/>
              <w:rPr>
                <w:rFonts w:ascii="Arial" w:hAnsi="Arial" w:cs="Arial"/>
                <w:color w:val="F79646" w:themeColor="accent6"/>
              </w:rPr>
            </w:pPr>
            <w:hyperlink r:id="rId20" w:history="1">
              <w:r w:rsidRPr="00C574B7" w:rsidR="00B36E5C">
                <w:rPr>
                  <w:rStyle w:val="Hyperlink"/>
                  <w:rFonts w:ascii="Arial" w:hAnsi="Arial" w:cs="Arial"/>
                </w:rPr>
                <w:t>churt@rti.org</w:t>
              </w:r>
            </w:hyperlink>
            <w:r w:rsidRPr="00C574B7" w:rsidR="00B36E5C">
              <w:rPr>
                <w:rFonts w:ascii="Arial" w:hAnsi="Arial" w:cs="Arial"/>
              </w:rPr>
              <w:t xml:space="preserve"> </w:t>
            </w:r>
          </w:p>
        </w:tc>
        <w:tc>
          <w:tcPr>
            <w:tcW w:w="2128" w:type="dxa"/>
          </w:tcPr>
          <w:p w:rsidR="0094711F" w:rsidRPr="00C574B7" w:rsidP="00C574B7" w14:paraId="7411CAC4" w14:textId="629875A2">
            <w:pPr>
              <w:jc w:val="center"/>
              <w:rPr>
                <w:rFonts w:ascii="Arial" w:hAnsi="Arial" w:cs="Arial"/>
              </w:rPr>
            </w:pPr>
            <w:r w:rsidRPr="00C574B7">
              <w:rPr>
                <w:rFonts w:ascii="Arial" w:hAnsi="Arial" w:cs="Arial"/>
              </w:rPr>
              <w:t>RTI</w:t>
            </w:r>
          </w:p>
        </w:tc>
        <w:tc>
          <w:tcPr>
            <w:tcW w:w="1903" w:type="dxa"/>
          </w:tcPr>
          <w:p w:rsidR="0094711F" w:rsidRPr="00C574B7" w:rsidP="00C574B7" w14:paraId="699CBF75" w14:textId="1BCCF36F">
            <w:pPr>
              <w:jc w:val="center"/>
              <w:rPr>
                <w:rFonts w:ascii="Arial" w:hAnsi="Arial" w:cs="Arial"/>
              </w:rPr>
            </w:pPr>
            <w:r w:rsidRPr="00C574B7">
              <w:rPr>
                <w:rFonts w:ascii="Arial" w:hAnsi="Arial" w:cs="Arial"/>
              </w:rPr>
              <w:t>Data collection programmer</w:t>
            </w:r>
          </w:p>
        </w:tc>
      </w:tr>
      <w:tr w14:paraId="4A716E16" w14:textId="77777777" w:rsidTr="0094711F">
        <w:tblPrEx>
          <w:tblW w:w="0" w:type="auto"/>
          <w:tblLook w:val="04A0"/>
        </w:tblPrEx>
        <w:tc>
          <w:tcPr>
            <w:tcW w:w="1975" w:type="dxa"/>
          </w:tcPr>
          <w:p w:rsidR="0094711F" w:rsidRPr="00C574B7" w:rsidP="00C574B7" w14:paraId="1E264E3F" w14:textId="40DA1F35">
            <w:pPr>
              <w:rPr>
                <w:rFonts w:ascii="Arial" w:hAnsi="Arial" w:cs="Arial"/>
                <w:color w:val="F79646" w:themeColor="accent6"/>
              </w:rPr>
            </w:pPr>
            <w:r w:rsidRPr="00C574B7">
              <w:rPr>
                <w:rFonts w:ascii="Arial" w:hAnsi="Arial" w:cs="Arial"/>
              </w:rPr>
              <w:t>Sujha Subramanian</w:t>
            </w:r>
          </w:p>
        </w:tc>
        <w:tc>
          <w:tcPr>
            <w:tcW w:w="3344" w:type="dxa"/>
          </w:tcPr>
          <w:p w:rsidR="0094711F" w:rsidRPr="00C574B7" w:rsidP="00C574B7" w14:paraId="33DA3DBA" w14:textId="04A95611">
            <w:pPr>
              <w:jc w:val="center"/>
              <w:rPr>
                <w:rFonts w:ascii="Arial" w:hAnsi="Arial" w:cs="Arial"/>
                <w:color w:val="F79646" w:themeColor="accent6"/>
              </w:rPr>
            </w:pPr>
            <w:hyperlink r:id="rId21" w:history="1">
              <w:r w:rsidRPr="00C574B7" w:rsidR="00B36E5C">
                <w:rPr>
                  <w:rStyle w:val="Hyperlink"/>
                  <w:rFonts w:ascii="Arial" w:hAnsi="Arial" w:cs="Arial"/>
                </w:rPr>
                <w:t>sujha.subramanian@implenomics.com</w:t>
              </w:r>
            </w:hyperlink>
            <w:r w:rsidRPr="00C574B7" w:rsidR="00B36E5C">
              <w:rPr>
                <w:rFonts w:ascii="Arial" w:hAnsi="Arial" w:cs="Arial"/>
              </w:rPr>
              <w:t xml:space="preserve"> </w:t>
            </w:r>
          </w:p>
        </w:tc>
        <w:tc>
          <w:tcPr>
            <w:tcW w:w="2128" w:type="dxa"/>
          </w:tcPr>
          <w:p w:rsidR="0094711F" w:rsidRPr="00C574B7" w:rsidP="00C574B7" w14:paraId="3E948740" w14:textId="39988743">
            <w:pPr>
              <w:jc w:val="center"/>
              <w:rPr>
                <w:rFonts w:ascii="Arial" w:hAnsi="Arial" w:cs="Arial"/>
              </w:rPr>
            </w:pPr>
            <w:r w:rsidRPr="00C574B7">
              <w:rPr>
                <w:rFonts w:ascii="Arial" w:hAnsi="Arial" w:cs="Arial"/>
              </w:rPr>
              <w:t>Implenomics</w:t>
            </w:r>
          </w:p>
        </w:tc>
        <w:tc>
          <w:tcPr>
            <w:tcW w:w="1903" w:type="dxa"/>
          </w:tcPr>
          <w:p w:rsidR="0094711F" w:rsidRPr="00C574B7" w:rsidP="00C574B7" w14:paraId="63157D36" w14:textId="77777777">
            <w:pPr>
              <w:jc w:val="center"/>
              <w:rPr>
                <w:rFonts w:ascii="Arial" w:hAnsi="Arial" w:cs="Arial"/>
              </w:rPr>
            </w:pPr>
            <w:r w:rsidRPr="00C574B7">
              <w:rPr>
                <w:rFonts w:ascii="Arial" w:hAnsi="Arial" w:cs="Arial"/>
              </w:rPr>
              <w:t>Data analyst</w:t>
            </w:r>
          </w:p>
        </w:tc>
      </w:tr>
      <w:tr w14:paraId="4C0385C4" w14:textId="77777777" w:rsidTr="0094711F">
        <w:tblPrEx>
          <w:tblW w:w="0" w:type="auto"/>
          <w:tblLook w:val="04A0"/>
        </w:tblPrEx>
        <w:tc>
          <w:tcPr>
            <w:tcW w:w="1975" w:type="dxa"/>
          </w:tcPr>
          <w:p w:rsidR="0094711F" w:rsidRPr="00C574B7" w:rsidP="00C574B7" w14:paraId="7C992A4A" w14:textId="2CE7DE5D">
            <w:pPr>
              <w:rPr>
                <w:rFonts w:ascii="Arial" w:hAnsi="Arial" w:cs="Arial"/>
                <w:color w:val="F79646" w:themeColor="accent6"/>
              </w:rPr>
            </w:pPr>
            <w:r w:rsidRPr="00C574B7">
              <w:rPr>
                <w:rFonts w:ascii="Arial" w:hAnsi="Arial" w:cs="Arial"/>
              </w:rPr>
              <w:t>Nathan Heffernan</w:t>
            </w:r>
          </w:p>
        </w:tc>
        <w:tc>
          <w:tcPr>
            <w:tcW w:w="3344" w:type="dxa"/>
          </w:tcPr>
          <w:p w:rsidR="0094711F" w:rsidRPr="00C574B7" w:rsidP="00C574B7" w14:paraId="5D140411" w14:textId="337F85A2">
            <w:pPr>
              <w:tabs>
                <w:tab w:val="left" w:pos="1"/>
              </w:tabs>
              <w:jc w:val="both"/>
              <w:rPr>
                <w:rFonts w:ascii="Arial" w:hAnsi="Arial" w:cs="Arial"/>
                <w:color w:val="F79646" w:themeColor="accent6"/>
              </w:rPr>
            </w:pPr>
            <w:r w:rsidRPr="00C574B7">
              <w:rPr>
                <w:rFonts w:ascii="Arial" w:hAnsi="Arial" w:cs="Arial"/>
                <w:color w:val="F79646" w:themeColor="accent6"/>
              </w:rPr>
              <w:tab/>
            </w:r>
            <w:hyperlink r:id="rId22" w:history="1">
              <w:r w:rsidRPr="00C574B7">
                <w:rPr>
                  <w:rStyle w:val="Hyperlink"/>
                  <w:rFonts w:ascii="Arial" w:hAnsi="Arial" w:cs="Arial"/>
                </w:rPr>
                <w:t>nathan.heffernan@implenomics.com</w:t>
              </w:r>
            </w:hyperlink>
            <w:r w:rsidRPr="00C574B7">
              <w:rPr>
                <w:rFonts w:ascii="Arial" w:hAnsi="Arial" w:cs="Arial"/>
              </w:rPr>
              <w:t xml:space="preserve"> </w:t>
            </w:r>
          </w:p>
        </w:tc>
        <w:tc>
          <w:tcPr>
            <w:tcW w:w="2128" w:type="dxa"/>
          </w:tcPr>
          <w:p w:rsidR="0094711F" w:rsidRPr="00C574B7" w:rsidP="00C574B7" w14:paraId="1AF85318" w14:textId="12D88384">
            <w:pPr>
              <w:jc w:val="center"/>
              <w:rPr>
                <w:rFonts w:ascii="Arial" w:hAnsi="Arial" w:cs="Arial"/>
              </w:rPr>
            </w:pPr>
            <w:r w:rsidRPr="00C574B7">
              <w:rPr>
                <w:rFonts w:ascii="Arial" w:hAnsi="Arial" w:cs="Arial"/>
              </w:rPr>
              <w:t>Implenomics</w:t>
            </w:r>
          </w:p>
        </w:tc>
        <w:tc>
          <w:tcPr>
            <w:tcW w:w="1903" w:type="dxa"/>
          </w:tcPr>
          <w:p w:rsidR="0094711F" w:rsidRPr="00C574B7" w:rsidP="00C574B7" w14:paraId="43987D16" w14:textId="068C1CDF">
            <w:pPr>
              <w:jc w:val="center"/>
              <w:rPr>
                <w:rFonts w:ascii="Arial" w:hAnsi="Arial" w:cs="Arial"/>
              </w:rPr>
            </w:pPr>
            <w:r w:rsidRPr="00C574B7">
              <w:rPr>
                <w:rFonts w:ascii="Arial" w:hAnsi="Arial" w:cs="Arial"/>
              </w:rPr>
              <w:t>Data collection designer (interviews and focus groups)</w:t>
            </w:r>
          </w:p>
        </w:tc>
      </w:tr>
      <w:tr w14:paraId="18C65D92" w14:textId="77777777" w:rsidTr="0094711F">
        <w:tblPrEx>
          <w:tblW w:w="0" w:type="auto"/>
          <w:tblLook w:val="04A0"/>
        </w:tblPrEx>
        <w:tc>
          <w:tcPr>
            <w:tcW w:w="1975" w:type="dxa"/>
          </w:tcPr>
          <w:p w:rsidR="00302CF2" w:rsidRPr="00C574B7" w:rsidP="00C574B7" w14:paraId="5BE46C72" w14:textId="427BCAB9">
            <w:pPr>
              <w:rPr>
                <w:rFonts w:ascii="Arial" w:hAnsi="Arial" w:cs="Arial"/>
              </w:rPr>
            </w:pPr>
            <w:r w:rsidRPr="00C574B7">
              <w:rPr>
                <w:rFonts w:ascii="Arial" w:hAnsi="Arial" w:cs="Arial"/>
              </w:rPr>
              <w:t>Sonja Hoover</w:t>
            </w:r>
          </w:p>
        </w:tc>
        <w:tc>
          <w:tcPr>
            <w:tcW w:w="3344" w:type="dxa"/>
          </w:tcPr>
          <w:p w:rsidR="00302CF2" w:rsidRPr="00C574B7" w:rsidP="00C574B7" w14:paraId="5D57E73C" w14:textId="6F5A9850">
            <w:pPr>
              <w:tabs>
                <w:tab w:val="left" w:pos="1"/>
              </w:tabs>
              <w:jc w:val="both"/>
              <w:rPr>
                <w:rFonts w:ascii="Arial" w:hAnsi="Arial" w:cs="Arial"/>
              </w:rPr>
            </w:pPr>
            <w:hyperlink r:id="rId23" w:history="1">
              <w:r w:rsidRPr="00C574B7" w:rsidR="00A550F7">
                <w:rPr>
                  <w:rStyle w:val="Hyperlink"/>
                  <w:rFonts w:ascii="Arial" w:hAnsi="Arial" w:cs="Arial"/>
                </w:rPr>
                <w:t>sonja.hoover@implenomics.com</w:t>
              </w:r>
            </w:hyperlink>
          </w:p>
          <w:p w:rsidR="00A550F7" w:rsidRPr="00C574B7" w:rsidP="00C574B7" w14:paraId="65214387" w14:textId="3B483CF9">
            <w:pPr>
              <w:tabs>
                <w:tab w:val="left" w:pos="1"/>
              </w:tabs>
              <w:jc w:val="both"/>
              <w:rPr>
                <w:rFonts w:ascii="Arial" w:hAnsi="Arial" w:cs="Arial"/>
                <w:color w:val="F79646" w:themeColor="accent6"/>
              </w:rPr>
            </w:pPr>
          </w:p>
        </w:tc>
        <w:tc>
          <w:tcPr>
            <w:tcW w:w="2128" w:type="dxa"/>
          </w:tcPr>
          <w:p w:rsidR="00302CF2" w:rsidRPr="00C574B7" w:rsidP="00C574B7" w14:paraId="48288462" w14:textId="1D6D9EFF">
            <w:pPr>
              <w:jc w:val="center"/>
              <w:rPr>
                <w:rFonts w:ascii="Arial" w:hAnsi="Arial" w:cs="Arial"/>
              </w:rPr>
            </w:pPr>
            <w:r w:rsidRPr="00C574B7">
              <w:rPr>
                <w:rFonts w:ascii="Arial" w:hAnsi="Arial" w:cs="Arial"/>
              </w:rPr>
              <w:t>Implenomics</w:t>
            </w:r>
          </w:p>
        </w:tc>
        <w:tc>
          <w:tcPr>
            <w:tcW w:w="1903" w:type="dxa"/>
          </w:tcPr>
          <w:p w:rsidR="00302CF2" w:rsidRPr="00C574B7" w:rsidP="00C574B7" w14:paraId="556B847C" w14:textId="7B85F64D">
            <w:pPr>
              <w:jc w:val="center"/>
              <w:rPr>
                <w:rFonts w:ascii="Arial" w:hAnsi="Arial" w:cs="Arial"/>
              </w:rPr>
            </w:pPr>
            <w:r w:rsidRPr="00C574B7">
              <w:rPr>
                <w:rFonts w:ascii="Arial" w:hAnsi="Arial" w:cs="Arial"/>
              </w:rPr>
              <w:t>Qualitative data collection designer</w:t>
            </w:r>
          </w:p>
        </w:tc>
      </w:tr>
    </w:tbl>
    <w:p w:rsidR="007468F1" w:rsidRPr="00EE39EF" w:rsidP="00F06B97" w14:paraId="3E2F82B3" w14:textId="1D9D530B">
      <w:pPr>
        <w:spacing w:line="276" w:lineRule="auto"/>
        <w:rPr>
          <w:rFonts w:ascii="Arial Nova" w:hAnsi="Arial Nova"/>
          <w:b/>
          <w:color w:val="F79646" w:themeColor="accent6"/>
        </w:rPr>
      </w:pPr>
    </w:p>
    <w:p w:rsidR="007468F1" w:rsidRPr="00F06B97" w:rsidP="00F06B97" w14:paraId="3FB5E658" w14:textId="77777777">
      <w:pPr>
        <w:spacing w:line="276" w:lineRule="auto"/>
        <w:rPr>
          <w:rFonts w:ascii="Arial Nova" w:hAnsi="Arial Nova"/>
        </w:rPr>
      </w:pPr>
    </w:p>
    <w:bookmarkEnd w:id="4"/>
    <w:p w:rsidR="0017104A" w:rsidRPr="00F06B97" w:rsidP="00F06B97" w14:paraId="54E93F93" w14:textId="1338CF42">
      <w:pPr>
        <w:spacing w:line="276" w:lineRule="auto"/>
        <w:outlineLvl w:val="0"/>
        <w:rPr>
          <w:rFonts w:ascii="Arial Nova" w:hAnsi="Arial Nova"/>
        </w:rPr>
      </w:pPr>
    </w:p>
    <w:p w:rsidR="0017104A" w:rsidRPr="00F06B97" w:rsidP="00F06B97" w14:paraId="0573DD30" w14:textId="5CCEF6F4">
      <w:pPr>
        <w:spacing w:line="276" w:lineRule="auto"/>
        <w:outlineLvl w:val="0"/>
        <w:rPr>
          <w:rFonts w:ascii="Arial Nova" w:hAnsi="Arial Nova"/>
        </w:rPr>
      </w:pPr>
    </w:p>
    <w:sectPr w:rsidSect="005265E0">
      <w:footerReference w:type="default" r:id="rId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0675499"/>
      <w:docPartObj>
        <w:docPartGallery w:val="Page Numbers (Bottom of Page)"/>
        <w:docPartUnique/>
      </w:docPartObj>
    </w:sdtPr>
    <w:sdtEndPr>
      <w:rPr>
        <w:noProof/>
      </w:rPr>
    </w:sdtEndPr>
    <w:sdtContent>
      <w:p w:rsidR="007A47A5" w:rsidRPr="00880185" w:rsidP="007A47A5" w14:paraId="6E5AE01B" w14:textId="057C89BD">
        <w:pPr>
          <w:pStyle w:val="Footer"/>
          <w:jc w:val="right"/>
          <w:rPr>
            <w:sz w:val="16"/>
            <w:szCs w:val="16"/>
          </w:rPr>
        </w:pPr>
        <w:r>
          <w:fldChar w:fldCharType="begin"/>
        </w:r>
        <w:r>
          <w:instrText xml:space="preserve"> PAGE   \* MERGEFORMAT </w:instrText>
        </w:r>
        <w:r>
          <w:fldChar w:fldCharType="separate"/>
        </w:r>
        <w:r w:rsidR="001E73EB">
          <w:rPr>
            <w:noProof/>
          </w:rPr>
          <w:t>2</w:t>
        </w:r>
        <w:r>
          <w:rPr>
            <w:noProof/>
          </w:rPr>
          <w:fldChar w:fldCharType="end"/>
        </w:r>
      </w:p>
    </w:sdtContent>
  </w:sdt>
  <w:sdt>
    <w:sdtPr>
      <w:rPr>
        <w:rStyle w:val="Style3"/>
      </w:rPr>
      <w:alias w:val="Title"/>
      <w:tag w:val="Title"/>
      <w:id w:val="-2073503644"/>
      <w:placeholder>
        <w:docPart w:val="3F455EF096824C07874EDCC5DC78CF1B"/>
      </w:placeholder>
      <w:richText/>
    </w:sdtPr>
    <w:sdtEndPr>
      <w:rPr>
        <w:rStyle w:val="DefaultParagraphFont"/>
        <w:rFonts w:ascii="Times New Roman" w:hAnsi="Times New Roman"/>
        <w:b w:val="0"/>
        <w:color w:val="auto"/>
        <w:sz w:val="24"/>
      </w:rPr>
    </w:sdtEndPr>
    <w:sdtContent>
      <w:sdt>
        <w:sdtPr>
          <w:rPr>
            <w:rStyle w:val="Style3"/>
          </w:rPr>
          <w:alias w:val="Title"/>
          <w:tag w:val="Title"/>
          <w:id w:val="-851103350"/>
          <w:placeholder>
            <w:docPart w:val="2BB6CE2384B344F58FC93076517F95AA"/>
          </w:placeholder>
          <w:richText/>
        </w:sdtPr>
        <w:sdtEndPr>
          <w:rPr>
            <w:rStyle w:val="DefaultParagraphFont"/>
            <w:rFonts w:ascii="Times New Roman" w:hAnsi="Times New Roman"/>
            <w:b w:val="0"/>
            <w:color w:val="auto"/>
            <w:sz w:val="24"/>
          </w:rPr>
        </w:sdtEndPr>
        <w:sdtContent>
          <w:p w:rsidR="00095E18" w:rsidRPr="002B70E5" w:rsidP="002B70E5" w14:paraId="6785778B" w14:textId="7AEBBB37">
            <w:pPr>
              <w:spacing w:line="276" w:lineRule="auto"/>
              <w:jc w:val="center"/>
              <w:rPr>
                <w:rStyle w:val="Style3"/>
                <w:rFonts w:ascii="Times New Roman" w:hAnsi="Times New Roman"/>
                <w:b w:val="0"/>
                <w:color w:val="auto"/>
                <w:sz w:val="24"/>
              </w:rPr>
            </w:pPr>
            <w:r w:rsidRPr="005A2E8E">
              <w:rPr>
                <w:rFonts w:ascii="Segoe UI" w:hAnsi="Segoe UI" w:cs="Segoe UI"/>
                <w:b/>
                <w:bCs/>
                <w:color w:val="181818"/>
                <w:sz w:val="21"/>
                <w:szCs w:val="21"/>
                <w:shd w:val="clear" w:color="auto" w:fill="FFFFFF"/>
              </w:rPr>
              <w:t>Social and Economic Barriers to Receiving Optimal Services Along the Cancer Care Continuum</w:t>
            </w:r>
          </w:p>
        </w:sdtContent>
      </w:sdt>
    </w:sdtContent>
  </w:sdt>
  <w:p w:rsidR="00B963A0" w:rsidRPr="0015668B" w:rsidP="00CB20E7" w14:paraId="2E18B361" w14:textId="2D4FBD8E">
    <w:pPr>
      <w:rPr>
        <w:b/>
        <w:sz w:val="28"/>
        <w:szCs w:val="28"/>
      </w:rPr>
    </w:pPr>
    <w:sdt>
      <w:sdtPr>
        <w:rPr>
          <w:rFonts w:ascii="Arial Nova" w:hAnsi="Arial Nova"/>
        </w:rPr>
        <w:tag w:val="Classification"/>
        <w:id w:val="-843013173"/>
        <w:placeholder>
          <w:docPart w:val="25156065A1F64A0383D34E193096FE6E"/>
        </w:placeholder>
        <w:dropDownList w:lastValue="New">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rPr>
          <w:t>New</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Style3"/>
      </w:rPr>
      <w:alias w:val="Title"/>
      <w:tag w:val="Title"/>
      <w:id w:val="2069218084"/>
      <w:placeholder>
        <w:docPart w:val="ECBEB3C240D04B43AF62E4CAB8D7D8A2"/>
      </w:placeholder>
      <w:richText/>
    </w:sdtPr>
    <w:sdtEndPr>
      <w:rPr>
        <w:rStyle w:val="DefaultParagraphFont"/>
        <w:rFonts w:ascii="Times New Roman" w:hAnsi="Times New Roman"/>
        <w:b w:val="0"/>
        <w:color w:val="auto"/>
        <w:sz w:val="24"/>
      </w:rPr>
    </w:sdtEndPr>
    <w:sdtContent>
      <w:p w:rsidR="000E7B68" w:rsidRPr="000E7B68" w:rsidP="000E7B68" w14:paraId="7C5E0320" w14:textId="278263FA">
        <w:pPr>
          <w:spacing w:line="276" w:lineRule="auto"/>
          <w:rPr>
            <w:rStyle w:val="Style3"/>
            <w:b w:val="0"/>
            <w:color w:val="auto"/>
            <w:sz w:val="24"/>
          </w:rPr>
        </w:pPr>
        <w:r w:rsidRPr="005A2E8E">
          <w:rPr>
            <w:rFonts w:ascii="Segoe UI" w:hAnsi="Segoe UI" w:cs="Segoe UI"/>
            <w:b/>
            <w:bCs/>
            <w:color w:val="181818"/>
            <w:sz w:val="21"/>
            <w:szCs w:val="21"/>
            <w:shd w:val="clear" w:color="auto" w:fill="FFFFFF"/>
          </w:rPr>
          <w:t>Social and Economic Barriers to Receiving Optimal Services Along the Cancer Care Continuum</w:t>
        </w:r>
      </w:p>
    </w:sdtContent>
  </w:sdt>
  <w:p w:rsidR="007A47A5" w:rsidRPr="00B36E5C" w:rsidP="00880185" w14:paraId="29B6D072" w14:textId="63C4F7A1">
    <w:pPr>
      <w:rPr>
        <w:b/>
        <w:sz w:val="28"/>
        <w:szCs w:val="28"/>
      </w:rPr>
    </w:pPr>
    <w:sdt>
      <w:sdtPr>
        <w:rPr>
          <w:rFonts w:ascii="Arial Nova" w:hAnsi="Arial Nova"/>
        </w:rPr>
        <w:tag w:val="Classification"/>
        <w:id w:val="-842622281"/>
        <w:placeholder>
          <w:docPart w:val="F86B669833934500B39C2273DD5CAC13"/>
        </w:placeholder>
        <w:dropDownList w:lastValue="New">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rPr>
          <w:t>New</w:t>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6C65" w:rsidRPr="00AA6C65" w:rsidP="00AA6C65" w14:paraId="22C80848" w14:textId="77777777">
    <w:pPr>
      <w:rPr>
        <w:rFonts w:ascii="Arial Nova" w:hAnsi="Arial Nova"/>
        <w:b/>
        <w:i/>
        <w:color w:val="F79646" w:themeColor="accent6"/>
      </w:rPr>
    </w:pPr>
  </w:p>
  <w:p w:rsidR="00B963A0" w:rsidRPr="00CB20E7" w:rsidP="00CB20E7" w14:paraId="6A56C9C6" w14:textId="4DDD6665">
    <w:pPr>
      <w:pStyle w:val="Header"/>
      <w:ind w:left="-810"/>
      <w:rPr>
        <w:color w:val="595959" w:themeColor="text1" w:themeTint="A6"/>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03FD" w:rsidP="00E503FD" w14:paraId="135779EC" w14:textId="28C93D6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D45CFF"/>
    <w:multiLevelType w:val="hybridMultilevel"/>
    <w:tmpl w:val="E4485B1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2EEF50B4"/>
    <w:multiLevelType w:val="hybridMultilevel"/>
    <w:tmpl w:val="22708A16"/>
    <w:lvl w:ilvl="0">
      <w:start w:val="1"/>
      <w:numFmt w:val="bullet"/>
      <w:pStyle w:val="bullets"/>
      <w:lvlText w:val=""/>
      <w:lvlJc w:val="left"/>
      <w:pPr>
        <w:ind w:left="720" w:hanging="360"/>
      </w:pPr>
      <w:rPr>
        <w:rFonts w:ascii="Wingdings" w:hAnsi="Wingdings" w:hint="default"/>
        <w:color w:val="0A357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80991849">
    <w:abstractNumId w:val="0"/>
  </w:num>
  <w:num w:numId="2" w16cid:durableId="77942236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A42"/>
    <w:rsid w:val="000033EF"/>
    <w:rsid w:val="000037D0"/>
    <w:rsid w:val="00004259"/>
    <w:rsid w:val="0000512E"/>
    <w:rsid w:val="00005189"/>
    <w:rsid w:val="000062B0"/>
    <w:rsid w:val="0000793A"/>
    <w:rsid w:val="0001151F"/>
    <w:rsid w:val="00013103"/>
    <w:rsid w:val="00017FAF"/>
    <w:rsid w:val="00022E71"/>
    <w:rsid w:val="000237A2"/>
    <w:rsid w:val="00024725"/>
    <w:rsid w:val="000309E3"/>
    <w:rsid w:val="000319C8"/>
    <w:rsid w:val="000324D6"/>
    <w:rsid w:val="00033648"/>
    <w:rsid w:val="00033796"/>
    <w:rsid w:val="00040A1B"/>
    <w:rsid w:val="00040B8C"/>
    <w:rsid w:val="000433C4"/>
    <w:rsid w:val="00044E54"/>
    <w:rsid w:val="00045A69"/>
    <w:rsid w:val="00046505"/>
    <w:rsid w:val="000501C2"/>
    <w:rsid w:val="00050767"/>
    <w:rsid w:val="000512F8"/>
    <w:rsid w:val="000522B5"/>
    <w:rsid w:val="000530D1"/>
    <w:rsid w:val="00053E32"/>
    <w:rsid w:val="000579E1"/>
    <w:rsid w:val="00060FCF"/>
    <w:rsid w:val="00064195"/>
    <w:rsid w:val="0006499B"/>
    <w:rsid w:val="00065A2F"/>
    <w:rsid w:val="000664E6"/>
    <w:rsid w:val="00066C84"/>
    <w:rsid w:val="00070107"/>
    <w:rsid w:val="000725F2"/>
    <w:rsid w:val="00072862"/>
    <w:rsid w:val="0007590D"/>
    <w:rsid w:val="0007619B"/>
    <w:rsid w:val="000766C9"/>
    <w:rsid w:val="00076E31"/>
    <w:rsid w:val="00080332"/>
    <w:rsid w:val="0008145F"/>
    <w:rsid w:val="00081AE9"/>
    <w:rsid w:val="00081EEB"/>
    <w:rsid w:val="00082B16"/>
    <w:rsid w:val="0008360D"/>
    <w:rsid w:val="000854EA"/>
    <w:rsid w:val="000909FC"/>
    <w:rsid w:val="00092684"/>
    <w:rsid w:val="000946D5"/>
    <w:rsid w:val="00095E18"/>
    <w:rsid w:val="00096C70"/>
    <w:rsid w:val="000A08FD"/>
    <w:rsid w:val="000A3F81"/>
    <w:rsid w:val="000A65C9"/>
    <w:rsid w:val="000A6B50"/>
    <w:rsid w:val="000B0295"/>
    <w:rsid w:val="000B0852"/>
    <w:rsid w:val="000B094E"/>
    <w:rsid w:val="000B09C8"/>
    <w:rsid w:val="000B16A4"/>
    <w:rsid w:val="000B2641"/>
    <w:rsid w:val="000B3851"/>
    <w:rsid w:val="000B3999"/>
    <w:rsid w:val="000B58C3"/>
    <w:rsid w:val="000B70DD"/>
    <w:rsid w:val="000C132A"/>
    <w:rsid w:val="000C1F14"/>
    <w:rsid w:val="000C26F5"/>
    <w:rsid w:val="000C285F"/>
    <w:rsid w:val="000C51C2"/>
    <w:rsid w:val="000C5919"/>
    <w:rsid w:val="000C5E44"/>
    <w:rsid w:val="000C619C"/>
    <w:rsid w:val="000C6D0F"/>
    <w:rsid w:val="000C7912"/>
    <w:rsid w:val="000D04CB"/>
    <w:rsid w:val="000D1673"/>
    <w:rsid w:val="000D194D"/>
    <w:rsid w:val="000D2195"/>
    <w:rsid w:val="000D354D"/>
    <w:rsid w:val="000D7EF9"/>
    <w:rsid w:val="000E222F"/>
    <w:rsid w:val="000E2E84"/>
    <w:rsid w:val="000E5540"/>
    <w:rsid w:val="000E576B"/>
    <w:rsid w:val="000E6748"/>
    <w:rsid w:val="000E7395"/>
    <w:rsid w:val="000E7B68"/>
    <w:rsid w:val="000F0603"/>
    <w:rsid w:val="000F06E9"/>
    <w:rsid w:val="000F0DCE"/>
    <w:rsid w:val="000F1078"/>
    <w:rsid w:val="000F1F30"/>
    <w:rsid w:val="000F244F"/>
    <w:rsid w:val="000F2885"/>
    <w:rsid w:val="000F2DB9"/>
    <w:rsid w:val="000F3623"/>
    <w:rsid w:val="000F4F1C"/>
    <w:rsid w:val="000F6F87"/>
    <w:rsid w:val="000F7EEF"/>
    <w:rsid w:val="0010150C"/>
    <w:rsid w:val="00102B48"/>
    <w:rsid w:val="00105229"/>
    <w:rsid w:val="0011180A"/>
    <w:rsid w:val="00112FD5"/>
    <w:rsid w:val="00114387"/>
    <w:rsid w:val="001148F6"/>
    <w:rsid w:val="001148FC"/>
    <w:rsid w:val="00114FD4"/>
    <w:rsid w:val="001153F8"/>
    <w:rsid w:val="0011553A"/>
    <w:rsid w:val="00115816"/>
    <w:rsid w:val="00115E34"/>
    <w:rsid w:val="00120EB8"/>
    <w:rsid w:val="00121138"/>
    <w:rsid w:val="00121838"/>
    <w:rsid w:val="001218B0"/>
    <w:rsid w:val="00121CC6"/>
    <w:rsid w:val="00122E6C"/>
    <w:rsid w:val="001242B8"/>
    <w:rsid w:val="00125761"/>
    <w:rsid w:val="00126574"/>
    <w:rsid w:val="001313E9"/>
    <w:rsid w:val="00132652"/>
    <w:rsid w:val="0013354D"/>
    <w:rsid w:val="00134607"/>
    <w:rsid w:val="00143AB2"/>
    <w:rsid w:val="00144DE3"/>
    <w:rsid w:val="001470A0"/>
    <w:rsid w:val="00147EB9"/>
    <w:rsid w:val="00147F1A"/>
    <w:rsid w:val="00150710"/>
    <w:rsid w:val="00151981"/>
    <w:rsid w:val="001531DE"/>
    <w:rsid w:val="00153475"/>
    <w:rsid w:val="001538D4"/>
    <w:rsid w:val="0015439F"/>
    <w:rsid w:val="00155038"/>
    <w:rsid w:val="0015668B"/>
    <w:rsid w:val="0015783D"/>
    <w:rsid w:val="001616EB"/>
    <w:rsid w:val="00162473"/>
    <w:rsid w:val="00164C6F"/>
    <w:rsid w:val="001657F2"/>
    <w:rsid w:val="00165ECD"/>
    <w:rsid w:val="001671C5"/>
    <w:rsid w:val="001673E8"/>
    <w:rsid w:val="00167D2E"/>
    <w:rsid w:val="00170DEF"/>
    <w:rsid w:val="00170E23"/>
    <w:rsid w:val="0017104A"/>
    <w:rsid w:val="001724E5"/>
    <w:rsid w:val="00173254"/>
    <w:rsid w:val="001738AE"/>
    <w:rsid w:val="00175229"/>
    <w:rsid w:val="00175487"/>
    <w:rsid w:val="00176999"/>
    <w:rsid w:val="00176F65"/>
    <w:rsid w:val="00180BEC"/>
    <w:rsid w:val="00180FCF"/>
    <w:rsid w:val="001813F6"/>
    <w:rsid w:val="00182BDA"/>
    <w:rsid w:val="00182DF6"/>
    <w:rsid w:val="001878A2"/>
    <w:rsid w:val="001904B6"/>
    <w:rsid w:val="0019297B"/>
    <w:rsid w:val="00192CEC"/>
    <w:rsid w:val="001931EB"/>
    <w:rsid w:val="00193E62"/>
    <w:rsid w:val="00193EC8"/>
    <w:rsid w:val="00196C0B"/>
    <w:rsid w:val="00196E50"/>
    <w:rsid w:val="001A11C3"/>
    <w:rsid w:val="001A189A"/>
    <w:rsid w:val="001A1A87"/>
    <w:rsid w:val="001A1FA4"/>
    <w:rsid w:val="001A2BBF"/>
    <w:rsid w:val="001A2EA7"/>
    <w:rsid w:val="001A4B39"/>
    <w:rsid w:val="001A4C40"/>
    <w:rsid w:val="001A5DAC"/>
    <w:rsid w:val="001A68E9"/>
    <w:rsid w:val="001A7079"/>
    <w:rsid w:val="001A7242"/>
    <w:rsid w:val="001A7AA6"/>
    <w:rsid w:val="001B005D"/>
    <w:rsid w:val="001B0389"/>
    <w:rsid w:val="001B133D"/>
    <w:rsid w:val="001B16BE"/>
    <w:rsid w:val="001B1AA5"/>
    <w:rsid w:val="001B2987"/>
    <w:rsid w:val="001B2B26"/>
    <w:rsid w:val="001B2F80"/>
    <w:rsid w:val="001B4405"/>
    <w:rsid w:val="001B5844"/>
    <w:rsid w:val="001B67C9"/>
    <w:rsid w:val="001B6897"/>
    <w:rsid w:val="001B6AD7"/>
    <w:rsid w:val="001B6FBB"/>
    <w:rsid w:val="001C1DDB"/>
    <w:rsid w:val="001C1E51"/>
    <w:rsid w:val="001C32C4"/>
    <w:rsid w:val="001C39BC"/>
    <w:rsid w:val="001C3B28"/>
    <w:rsid w:val="001C4197"/>
    <w:rsid w:val="001C555B"/>
    <w:rsid w:val="001C5962"/>
    <w:rsid w:val="001C62E4"/>
    <w:rsid w:val="001C6A40"/>
    <w:rsid w:val="001C77B5"/>
    <w:rsid w:val="001C7A1A"/>
    <w:rsid w:val="001D00B3"/>
    <w:rsid w:val="001D04E0"/>
    <w:rsid w:val="001D0AF2"/>
    <w:rsid w:val="001D1A2C"/>
    <w:rsid w:val="001D209E"/>
    <w:rsid w:val="001D2B91"/>
    <w:rsid w:val="001D2ED8"/>
    <w:rsid w:val="001D30C6"/>
    <w:rsid w:val="001D4A3E"/>
    <w:rsid w:val="001D6FC8"/>
    <w:rsid w:val="001E0844"/>
    <w:rsid w:val="001E3094"/>
    <w:rsid w:val="001E6905"/>
    <w:rsid w:val="001E6ECA"/>
    <w:rsid w:val="001E701A"/>
    <w:rsid w:val="001E73EB"/>
    <w:rsid w:val="001F0EC4"/>
    <w:rsid w:val="001F1EEB"/>
    <w:rsid w:val="001F2D81"/>
    <w:rsid w:val="001F2EF5"/>
    <w:rsid w:val="001F33BD"/>
    <w:rsid w:val="001F360D"/>
    <w:rsid w:val="001F376D"/>
    <w:rsid w:val="001F3A02"/>
    <w:rsid w:val="001F480C"/>
    <w:rsid w:val="001F5EF6"/>
    <w:rsid w:val="00201A49"/>
    <w:rsid w:val="0020465C"/>
    <w:rsid w:val="002056A0"/>
    <w:rsid w:val="00207A38"/>
    <w:rsid w:val="00207B4E"/>
    <w:rsid w:val="002114F2"/>
    <w:rsid w:val="00211B96"/>
    <w:rsid w:val="00213ADD"/>
    <w:rsid w:val="002154C4"/>
    <w:rsid w:val="00217EEA"/>
    <w:rsid w:val="002279EB"/>
    <w:rsid w:val="002301FE"/>
    <w:rsid w:val="00230478"/>
    <w:rsid w:val="00232AB4"/>
    <w:rsid w:val="00233784"/>
    <w:rsid w:val="002337E9"/>
    <w:rsid w:val="002348A3"/>
    <w:rsid w:val="00235238"/>
    <w:rsid w:val="00235357"/>
    <w:rsid w:val="0023775C"/>
    <w:rsid w:val="00243F50"/>
    <w:rsid w:val="002446F7"/>
    <w:rsid w:val="00245E33"/>
    <w:rsid w:val="002472C8"/>
    <w:rsid w:val="00251480"/>
    <w:rsid w:val="002527E9"/>
    <w:rsid w:val="0025332B"/>
    <w:rsid w:val="00253630"/>
    <w:rsid w:val="0025458C"/>
    <w:rsid w:val="00254BD2"/>
    <w:rsid w:val="00255804"/>
    <w:rsid w:val="00256A23"/>
    <w:rsid w:val="00257423"/>
    <w:rsid w:val="002616D0"/>
    <w:rsid w:val="00262BB5"/>
    <w:rsid w:val="00262C62"/>
    <w:rsid w:val="00262F82"/>
    <w:rsid w:val="00264B7B"/>
    <w:rsid w:val="00270A99"/>
    <w:rsid w:val="00274637"/>
    <w:rsid w:val="0027486C"/>
    <w:rsid w:val="002751C6"/>
    <w:rsid w:val="0027592C"/>
    <w:rsid w:val="002759B6"/>
    <w:rsid w:val="002775E1"/>
    <w:rsid w:val="00277689"/>
    <w:rsid w:val="00280644"/>
    <w:rsid w:val="002811F8"/>
    <w:rsid w:val="002815D9"/>
    <w:rsid w:val="00281C85"/>
    <w:rsid w:val="00283710"/>
    <w:rsid w:val="0028430A"/>
    <w:rsid w:val="00284424"/>
    <w:rsid w:val="002848A3"/>
    <w:rsid w:val="00286F22"/>
    <w:rsid w:val="00290C22"/>
    <w:rsid w:val="00292CB3"/>
    <w:rsid w:val="00292DA5"/>
    <w:rsid w:val="002953D1"/>
    <w:rsid w:val="00296953"/>
    <w:rsid w:val="002A17E0"/>
    <w:rsid w:val="002A27C7"/>
    <w:rsid w:val="002A49BA"/>
    <w:rsid w:val="002A6CEE"/>
    <w:rsid w:val="002B0FAD"/>
    <w:rsid w:val="002B1A07"/>
    <w:rsid w:val="002B21B1"/>
    <w:rsid w:val="002B2CAA"/>
    <w:rsid w:val="002B5C1E"/>
    <w:rsid w:val="002B70E5"/>
    <w:rsid w:val="002B7EE8"/>
    <w:rsid w:val="002C209D"/>
    <w:rsid w:val="002C535D"/>
    <w:rsid w:val="002C63D3"/>
    <w:rsid w:val="002C7AA6"/>
    <w:rsid w:val="002D229F"/>
    <w:rsid w:val="002D376A"/>
    <w:rsid w:val="002D4E3F"/>
    <w:rsid w:val="002D57D1"/>
    <w:rsid w:val="002D6547"/>
    <w:rsid w:val="002D7CA9"/>
    <w:rsid w:val="002E23A6"/>
    <w:rsid w:val="002E2846"/>
    <w:rsid w:val="002E4650"/>
    <w:rsid w:val="002E526C"/>
    <w:rsid w:val="002E6805"/>
    <w:rsid w:val="002E7947"/>
    <w:rsid w:val="002E7982"/>
    <w:rsid w:val="002F1D85"/>
    <w:rsid w:val="00300142"/>
    <w:rsid w:val="00301626"/>
    <w:rsid w:val="00301725"/>
    <w:rsid w:val="00301898"/>
    <w:rsid w:val="00302530"/>
    <w:rsid w:val="00302CF2"/>
    <w:rsid w:val="00304671"/>
    <w:rsid w:val="00305AFF"/>
    <w:rsid w:val="00306010"/>
    <w:rsid w:val="0030618A"/>
    <w:rsid w:val="003065A4"/>
    <w:rsid w:val="00307367"/>
    <w:rsid w:val="00310F15"/>
    <w:rsid w:val="00311476"/>
    <w:rsid w:val="00312A01"/>
    <w:rsid w:val="00313B45"/>
    <w:rsid w:val="0031613B"/>
    <w:rsid w:val="00316168"/>
    <w:rsid w:val="003161A1"/>
    <w:rsid w:val="00317DB7"/>
    <w:rsid w:val="00320835"/>
    <w:rsid w:val="00320905"/>
    <w:rsid w:val="00321CAE"/>
    <w:rsid w:val="00321F49"/>
    <w:rsid w:val="003235EF"/>
    <w:rsid w:val="00323744"/>
    <w:rsid w:val="00325DF6"/>
    <w:rsid w:val="00325F15"/>
    <w:rsid w:val="00326F66"/>
    <w:rsid w:val="0032763D"/>
    <w:rsid w:val="00327E3E"/>
    <w:rsid w:val="00331769"/>
    <w:rsid w:val="00333B64"/>
    <w:rsid w:val="00334D22"/>
    <w:rsid w:val="00335F87"/>
    <w:rsid w:val="003366D9"/>
    <w:rsid w:val="00336B28"/>
    <w:rsid w:val="0033790F"/>
    <w:rsid w:val="0034061F"/>
    <w:rsid w:val="00340723"/>
    <w:rsid w:val="00341165"/>
    <w:rsid w:val="00342BF5"/>
    <w:rsid w:val="003436CA"/>
    <w:rsid w:val="00344185"/>
    <w:rsid w:val="003441DD"/>
    <w:rsid w:val="00345100"/>
    <w:rsid w:val="003472E6"/>
    <w:rsid w:val="00347663"/>
    <w:rsid w:val="0034797C"/>
    <w:rsid w:val="0035065E"/>
    <w:rsid w:val="00350ADE"/>
    <w:rsid w:val="00352574"/>
    <w:rsid w:val="0035505A"/>
    <w:rsid w:val="00355865"/>
    <w:rsid w:val="003572FC"/>
    <w:rsid w:val="00360DA1"/>
    <w:rsid w:val="00361013"/>
    <w:rsid w:val="00361615"/>
    <w:rsid w:val="00361E36"/>
    <w:rsid w:val="003635DF"/>
    <w:rsid w:val="00363770"/>
    <w:rsid w:val="00363C73"/>
    <w:rsid w:val="0036467C"/>
    <w:rsid w:val="00364798"/>
    <w:rsid w:val="00364D24"/>
    <w:rsid w:val="00364DA9"/>
    <w:rsid w:val="003663B2"/>
    <w:rsid w:val="003669B7"/>
    <w:rsid w:val="00366A62"/>
    <w:rsid w:val="00367A1D"/>
    <w:rsid w:val="00367DDB"/>
    <w:rsid w:val="00370412"/>
    <w:rsid w:val="003707A5"/>
    <w:rsid w:val="003728DD"/>
    <w:rsid w:val="00373659"/>
    <w:rsid w:val="00373A48"/>
    <w:rsid w:val="003746F6"/>
    <w:rsid w:val="00375807"/>
    <w:rsid w:val="00375AE4"/>
    <w:rsid w:val="00376B95"/>
    <w:rsid w:val="00376DE3"/>
    <w:rsid w:val="0038134A"/>
    <w:rsid w:val="00382D3D"/>
    <w:rsid w:val="00383011"/>
    <w:rsid w:val="00383590"/>
    <w:rsid w:val="00385744"/>
    <w:rsid w:val="0038577C"/>
    <w:rsid w:val="0038779C"/>
    <w:rsid w:val="00387A30"/>
    <w:rsid w:val="003909AE"/>
    <w:rsid w:val="00391AE3"/>
    <w:rsid w:val="003924F9"/>
    <w:rsid w:val="00392AB1"/>
    <w:rsid w:val="003930F8"/>
    <w:rsid w:val="00394A6F"/>
    <w:rsid w:val="0039597F"/>
    <w:rsid w:val="00396342"/>
    <w:rsid w:val="003963B5"/>
    <w:rsid w:val="00397C80"/>
    <w:rsid w:val="003A08BD"/>
    <w:rsid w:val="003A0E0A"/>
    <w:rsid w:val="003A3EFA"/>
    <w:rsid w:val="003A463D"/>
    <w:rsid w:val="003A4D3B"/>
    <w:rsid w:val="003B0DA8"/>
    <w:rsid w:val="003B1BF5"/>
    <w:rsid w:val="003B3C0D"/>
    <w:rsid w:val="003B6AAC"/>
    <w:rsid w:val="003C0E51"/>
    <w:rsid w:val="003C1B31"/>
    <w:rsid w:val="003C1B60"/>
    <w:rsid w:val="003C2D8A"/>
    <w:rsid w:val="003C3A75"/>
    <w:rsid w:val="003C3F78"/>
    <w:rsid w:val="003C4408"/>
    <w:rsid w:val="003C49EF"/>
    <w:rsid w:val="003C52D0"/>
    <w:rsid w:val="003C52E7"/>
    <w:rsid w:val="003C54A8"/>
    <w:rsid w:val="003C7103"/>
    <w:rsid w:val="003C7DA8"/>
    <w:rsid w:val="003C7FFA"/>
    <w:rsid w:val="003D002F"/>
    <w:rsid w:val="003D5BDC"/>
    <w:rsid w:val="003D7006"/>
    <w:rsid w:val="003D71A3"/>
    <w:rsid w:val="003D7B02"/>
    <w:rsid w:val="003E1D37"/>
    <w:rsid w:val="003E2F2C"/>
    <w:rsid w:val="003E5A17"/>
    <w:rsid w:val="003E7199"/>
    <w:rsid w:val="003F02E5"/>
    <w:rsid w:val="003F06AB"/>
    <w:rsid w:val="003F22D7"/>
    <w:rsid w:val="003F2AE3"/>
    <w:rsid w:val="003F2F29"/>
    <w:rsid w:val="003F3496"/>
    <w:rsid w:val="003F37D0"/>
    <w:rsid w:val="003F3BF1"/>
    <w:rsid w:val="003F5C4E"/>
    <w:rsid w:val="003F74D5"/>
    <w:rsid w:val="00403D6E"/>
    <w:rsid w:val="00406357"/>
    <w:rsid w:val="004071DC"/>
    <w:rsid w:val="0040756C"/>
    <w:rsid w:val="004115EE"/>
    <w:rsid w:val="00414AEC"/>
    <w:rsid w:val="00416413"/>
    <w:rsid w:val="0041655E"/>
    <w:rsid w:val="004201F7"/>
    <w:rsid w:val="004220F8"/>
    <w:rsid w:val="004225DA"/>
    <w:rsid w:val="0042260D"/>
    <w:rsid w:val="004239B5"/>
    <w:rsid w:val="00423C9A"/>
    <w:rsid w:val="00424A1E"/>
    <w:rsid w:val="00424C3D"/>
    <w:rsid w:val="00425600"/>
    <w:rsid w:val="0042620F"/>
    <w:rsid w:val="00426C96"/>
    <w:rsid w:val="00426D57"/>
    <w:rsid w:val="00427E22"/>
    <w:rsid w:val="00430724"/>
    <w:rsid w:val="004309BB"/>
    <w:rsid w:val="004315A8"/>
    <w:rsid w:val="004330A4"/>
    <w:rsid w:val="004335AA"/>
    <w:rsid w:val="004335BE"/>
    <w:rsid w:val="00434AEC"/>
    <w:rsid w:val="00434F30"/>
    <w:rsid w:val="004350F7"/>
    <w:rsid w:val="00435FFF"/>
    <w:rsid w:val="00440589"/>
    <w:rsid w:val="0044133C"/>
    <w:rsid w:val="00444D6D"/>
    <w:rsid w:val="0044512B"/>
    <w:rsid w:val="00445781"/>
    <w:rsid w:val="0045043E"/>
    <w:rsid w:val="004506E7"/>
    <w:rsid w:val="0045102E"/>
    <w:rsid w:val="00451AF1"/>
    <w:rsid w:val="00451EAF"/>
    <w:rsid w:val="00452332"/>
    <w:rsid w:val="00452535"/>
    <w:rsid w:val="00452B5A"/>
    <w:rsid w:val="00452D93"/>
    <w:rsid w:val="00452F2E"/>
    <w:rsid w:val="0045375E"/>
    <w:rsid w:val="0045770B"/>
    <w:rsid w:val="00460BAE"/>
    <w:rsid w:val="00462041"/>
    <w:rsid w:val="00462DB7"/>
    <w:rsid w:val="00463D95"/>
    <w:rsid w:val="0046464A"/>
    <w:rsid w:val="00465615"/>
    <w:rsid w:val="00465D0A"/>
    <w:rsid w:val="00466835"/>
    <w:rsid w:val="00467A41"/>
    <w:rsid w:val="004703F2"/>
    <w:rsid w:val="0047173A"/>
    <w:rsid w:val="004737F1"/>
    <w:rsid w:val="00474382"/>
    <w:rsid w:val="00474C19"/>
    <w:rsid w:val="00475326"/>
    <w:rsid w:val="004754DE"/>
    <w:rsid w:val="00475659"/>
    <w:rsid w:val="0047616C"/>
    <w:rsid w:val="00477D3F"/>
    <w:rsid w:val="0048677E"/>
    <w:rsid w:val="004875E8"/>
    <w:rsid w:val="004902E1"/>
    <w:rsid w:val="00490900"/>
    <w:rsid w:val="00491AC5"/>
    <w:rsid w:val="00492376"/>
    <w:rsid w:val="00492C06"/>
    <w:rsid w:val="00494576"/>
    <w:rsid w:val="004952AF"/>
    <w:rsid w:val="00495599"/>
    <w:rsid w:val="00495E4F"/>
    <w:rsid w:val="004967F3"/>
    <w:rsid w:val="00496EBD"/>
    <w:rsid w:val="00497B6A"/>
    <w:rsid w:val="004A2A37"/>
    <w:rsid w:val="004A3677"/>
    <w:rsid w:val="004A4045"/>
    <w:rsid w:val="004A484D"/>
    <w:rsid w:val="004A5144"/>
    <w:rsid w:val="004A7D6D"/>
    <w:rsid w:val="004B06EB"/>
    <w:rsid w:val="004B126A"/>
    <w:rsid w:val="004B1B4C"/>
    <w:rsid w:val="004B20AE"/>
    <w:rsid w:val="004B387A"/>
    <w:rsid w:val="004B3B6B"/>
    <w:rsid w:val="004B4A98"/>
    <w:rsid w:val="004B5F61"/>
    <w:rsid w:val="004C075C"/>
    <w:rsid w:val="004C2E97"/>
    <w:rsid w:val="004C322E"/>
    <w:rsid w:val="004C6013"/>
    <w:rsid w:val="004C6383"/>
    <w:rsid w:val="004D0ECC"/>
    <w:rsid w:val="004D164E"/>
    <w:rsid w:val="004D1A3D"/>
    <w:rsid w:val="004D2605"/>
    <w:rsid w:val="004D4ECD"/>
    <w:rsid w:val="004D6D1D"/>
    <w:rsid w:val="004E0A58"/>
    <w:rsid w:val="004E1EEE"/>
    <w:rsid w:val="004E2DDF"/>
    <w:rsid w:val="004E3B22"/>
    <w:rsid w:val="004E48CA"/>
    <w:rsid w:val="004E5EBF"/>
    <w:rsid w:val="004F0345"/>
    <w:rsid w:val="004F6931"/>
    <w:rsid w:val="004F7302"/>
    <w:rsid w:val="00501096"/>
    <w:rsid w:val="00501761"/>
    <w:rsid w:val="00501CE6"/>
    <w:rsid w:val="0050258A"/>
    <w:rsid w:val="00502878"/>
    <w:rsid w:val="00502B83"/>
    <w:rsid w:val="00502F80"/>
    <w:rsid w:val="00502FF7"/>
    <w:rsid w:val="00504809"/>
    <w:rsid w:val="00504B70"/>
    <w:rsid w:val="00504DC3"/>
    <w:rsid w:val="00505368"/>
    <w:rsid w:val="00506371"/>
    <w:rsid w:val="00506AEB"/>
    <w:rsid w:val="00506F5B"/>
    <w:rsid w:val="005100B4"/>
    <w:rsid w:val="00510394"/>
    <w:rsid w:val="0051264D"/>
    <w:rsid w:val="00512B2C"/>
    <w:rsid w:val="005132CE"/>
    <w:rsid w:val="00513319"/>
    <w:rsid w:val="00515847"/>
    <w:rsid w:val="005162E0"/>
    <w:rsid w:val="005170E9"/>
    <w:rsid w:val="00517D13"/>
    <w:rsid w:val="00520156"/>
    <w:rsid w:val="00520DDE"/>
    <w:rsid w:val="005234CB"/>
    <w:rsid w:val="00523EEC"/>
    <w:rsid w:val="0052413D"/>
    <w:rsid w:val="005245AD"/>
    <w:rsid w:val="00524752"/>
    <w:rsid w:val="005252D8"/>
    <w:rsid w:val="005253CE"/>
    <w:rsid w:val="005256AE"/>
    <w:rsid w:val="00525B26"/>
    <w:rsid w:val="005265E0"/>
    <w:rsid w:val="005303CC"/>
    <w:rsid w:val="005308BB"/>
    <w:rsid w:val="00530D61"/>
    <w:rsid w:val="00531775"/>
    <w:rsid w:val="005318A2"/>
    <w:rsid w:val="005322EE"/>
    <w:rsid w:val="00532FED"/>
    <w:rsid w:val="00533E83"/>
    <w:rsid w:val="005344EB"/>
    <w:rsid w:val="00534B01"/>
    <w:rsid w:val="005356A8"/>
    <w:rsid w:val="005356CB"/>
    <w:rsid w:val="00535704"/>
    <w:rsid w:val="005357F7"/>
    <w:rsid w:val="0053616A"/>
    <w:rsid w:val="00536C6F"/>
    <w:rsid w:val="0054179B"/>
    <w:rsid w:val="00542A30"/>
    <w:rsid w:val="0054328E"/>
    <w:rsid w:val="00544547"/>
    <w:rsid w:val="005464DB"/>
    <w:rsid w:val="005512D2"/>
    <w:rsid w:val="00552D1A"/>
    <w:rsid w:val="005554CD"/>
    <w:rsid w:val="0056050D"/>
    <w:rsid w:val="005614B5"/>
    <w:rsid w:val="005622AB"/>
    <w:rsid w:val="00562F89"/>
    <w:rsid w:val="0056314D"/>
    <w:rsid w:val="00563FF7"/>
    <w:rsid w:val="00564ADE"/>
    <w:rsid w:val="005653A6"/>
    <w:rsid w:val="005655BB"/>
    <w:rsid w:val="00565EE7"/>
    <w:rsid w:val="005679DE"/>
    <w:rsid w:val="00570BEF"/>
    <w:rsid w:val="00571FA9"/>
    <w:rsid w:val="005725A0"/>
    <w:rsid w:val="00572F44"/>
    <w:rsid w:val="0057301E"/>
    <w:rsid w:val="00573C0B"/>
    <w:rsid w:val="00574182"/>
    <w:rsid w:val="00574254"/>
    <w:rsid w:val="00575122"/>
    <w:rsid w:val="00575FAA"/>
    <w:rsid w:val="005764B6"/>
    <w:rsid w:val="00582B40"/>
    <w:rsid w:val="00586723"/>
    <w:rsid w:val="005867E3"/>
    <w:rsid w:val="00586FB1"/>
    <w:rsid w:val="00587482"/>
    <w:rsid w:val="00587E22"/>
    <w:rsid w:val="00590B93"/>
    <w:rsid w:val="0059143A"/>
    <w:rsid w:val="0059213B"/>
    <w:rsid w:val="00592EE0"/>
    <w:rsid w:val="00592FCD"/>
    <w:rsid w:val="0059395A"/>
    <w:rsid w:val="00593A47"/>
    <w:rsid w:val="00595229"/>
    <w:rsid w:val="0059571E"/>
    <w:rsid w:val="00595B87"/>
    <w:rsid w:val="0059635F"/>
    <w:rsid w:val="00596DAE"/>
    <w:rsid w:val="0059774C"/>
    <w:rsid w:val="005A1524"/>
    <w:rsid w:val="005A238A"/>
    <w:rsid w:val="005A2E8E"/>
    <w:rsid w:val="005B02FD"/>
    <w:rsid w:val="005B0735"/>
    <w:rsid w:val="005B0824"/>
    <w:rsid w:val="005B153F"/>
    <w:rsid w:val="005B204D"/>
    <w:rsid w:val="005B2CEB"/>
    <w:rsid w:val="005B3C44"/>
    <w:rsid w:val="005B557A"/>
    <w:rsid w:val="005B6E0D"/>
    <w:rsid w:val="005B7342"/>
    <w:rsid w:val="005C113F"/>
    <w:rsid w:val="005C2E09"/>
    <w:rsid w:val="005C3BAC"/>
    <w:rsid w:val="005C429C"/>
    <w:rsid w:val="005C4EB9"/>
    <w:rsid w:val="005C5D90"/>
    <w:rsid w:val="005C5E74"/>
    <w:rsid w:val="005C6E5C"/>
    <w:rsid w:val="005C7F68"/>
    <w:rsid w:val="005D0688"/>
    <w:rsid w:val="005D12BA"/>
    <w:rsid w:val="005D1CA3"/>
    <w:rsid w:val="005D44FA"/>
    <w:rsid w:val="005D5481"/>
    <w:rsid w:val="005D76B6"/>
    <w:rsid w:val="005E092E"/>
    <w:rsid w:val="005E15B3"/>
    <w:rsid w:val="005E1760"/>
    <w:rsid w:val="005E2EB1"/>
    <w:rsid w:val="005E3B44"/>
    <w:rsid w:val="005E46C6"/>
    <w:rsid w:val="005E53D4"/>
    <w:rsid w:val="005E5A6F"/>
    <w:rsid w:val="005E5D77"/>
    <w:rsid w:val="005E5EB3"/>
    <w:rsid w:val="005E6563"/>
    <w:rsid w:val="005E71D9"/>
    <w:rsid w:val="005E72D3"/>
    <w:rsid w:val="005F0118"/>
    <w:rsid w:val="005F42B2"/>
    <w:rsid w:val="005F59E3"/>
    <w:rsid w:val="005F6A3C"/>
    <w:rsid w:val="00600721"/>
    <w:rsid w:val="00600CE2"/>
    <w:rsid w:val="00601A7C"/>
    <w:rsid w:val="00602338"/>
    <w:rsid w:val="00602496"/>
    <w:rsid w:val="00607423"/>
    <w:rsid w:val="00607A3C"/>
    <w:rsid w:val="00607F5E"/>
    <w:rsid w:val="006113BF"/>
    <w:rsid w:val="00611BE9"/>
    <w:rsid w:val="00611F0E"/>
    <w:rsid w:val="00612564"/>
    <w:rsid w:val="00612C88"/>
    <w:rsid w:val="00616165"/>
    <w:rsid w:val="0061738C"/>
    <w:rsid w:val="00617C01"/>
    <w:rsid w:val="00621035"/>
    <w:rsid w:val="006229F4"/>
    <w:rsid w:val="00622A90"/>
    <w:rsid w:val="00622D0A"/>
    <w:rsid w:val="00623673"/>
    <w:rsid w:val="00623B89"/>
    <w:rsid w:val="0062414D"/>
    <w:rsid w:val="006244AE"/>
    <w:rsid w:val="00625969"/>
    <w:rsid w:val="0063115C"/>
    <w:rsid w:val="006315E6"/>
    <w:rsid w:val="006321AE"/>
    <w:rsid w:val="0063273E"/>
    <w:rsid w:val="00633256"/>
    <w:rsid w:val="00633D93"/>
    <w:rsid w:val="00635DFC"/>
    <w:rsid w:val="0063657F"/>
    <w:rsid w:val="00636837"/>
    <w:rsid w:val="00637791"/>
    <w:rsid w:val="00641327"/>
    <w:rsid w:val="006416FC"/>
    <w:rsid w:val="006424E2"/>
    <w:rsid w:val="0064336E"/>
    <w:rsid w:val="006467B3"/>
    <w:rsid w:val="0064724F"/>
    <w:rsid w:val="00647E10"/>
    <w:rsid w:val="0065226A"/>
    <w:rsid w:val="00652FCF"/>
    <w:rsid w:val="006530C9"/>
    <w:rsid w:val="0065333D"/>
    <w:rsid w:val="006568FB"/>
    <w:rsid w:val="00660353"/>
    <w:rsid w:val="006605E1"/>
    <w:rsid w:val="00661110"/>
    <w:rsid w:val="00664CB6"/>
    <w:rsid w:val="00666384"/>
    <w:rsid w:val="006678DB"/>
    <w:rsid w:val="00671208"/>
    <w:rsid w:val="00672889"/>
    <w:rsid w:val="00672B9C"/>
    <w:rsid w:val="0067390D"/>
    <w:rsid w:val="00674C79"/>
    <w:rsid w:val="00676065"/>
    <w:rsid w:val="00680FB7"/>
    <w:rsid w:val="00681915"/>
    <w:rsid w:val="00681EDB"/>
    <w:rsid w:val="00682C5B"/>
    <w:rsid w:val="00684213"/>
    <w:rsid w:val="00684904"/>
    <w:rsid w:val="00684B49"/>
    <w:rsid w:val="006857CD"/>
    <w:rsid w:val="00685F63"/>
    <w:rsid w:val="006925DC"/>
    <w:rsid w:val="0069422D"/>
    <w:rsid w:val="0069524D"/>
    <w:rsid w:val="00696914"/>
    <w:rsid w:val="00696E7B"/>
    <w:rsid w:val="006970CF"/>
    <w:rsid w:val="00697826"/>
    <w:rsid w:val="006A00FC"/>
    <w:rsid w:val="006A126A"/>
    <w:rsid w:val="006A1435"/>
    <w:rsid w:val="006A35D1"/>
    <w:rsid w:val="006A56DD"/>
    <w:rsid w:val="006A5F6A"/>
    <w:rsid w:val="006A642F"/>
    <w:rsid w:val="006B0943"/>
    <w:rsid w:val="006B13F1"/>
    <w:rsid w:val="006B37A5"/>
    <w:rsid w:val="006B4D41"/>
    <w:rsid w:val="006B53EA"/>
    <w:rsid w:val="006B5B13"/>
    <w:rsid w:val="006B6C77"/>
    <w:rsid w:val="006C198F"/>
    <w:rsid w:val="006C1B41"/>
    <w:rsid w:val="006C4150"/>
    <w:rsid w:val="006C57B3"/>
    <w:rsid w:val="006C6884"/>
    <w:rsid w:val="006D0623"/>
    <w:rsid w:val="006D0630"/>
    <w:rsid w:val="006D0632"/>
    <w:rsid w:val="006D07A7"/>
    <w:rsid w:val="006D2398"/>
    <w:rsid w:val="006D2E8D"/>
    <w:rsid w:val="006D4CEA"/>
    <w:rsid w:val="006D5195"/>
    <w:rsid w:val="006D546F"/>
    <w:rsid w:val="006D5856"/>
    <w:rsid w:val="006D74AB"/>
    <w:rsid w:val="006E0289"/>
    <w:rsid w:val="006E0A41"/>
    <w:rsid w:val="006E3A24"/>
    <w:rsid w:val="006E3AC5"/>
    <w:rsid w:val="006E4357"/>
    <w:rsid w:val="006E6105"/>
    <w:rsid w:val="006E69B1"/>
    <w:rsid w:val="006E6EBA"/>
    <w:rsid w:val="006E731C"/>
    <w:rsid w:val="006E738E"/>
    <w:rsid w:val="006F1D28"/>
    <w:rsid w:val="006F604B"/>
    <w:rsid w:val="006F686D"/>
    <w:rsid w:val="006F73E6"/>
    <w:rsid w:val="00703126"/>
    <w:rsid w:val="00705BCE"/>
    <w:rsid w:val="007061DA"/>
    <w:rsid w:val="0070677F"/>
    <w:rsid w:val="00706B50"/>
    <w:rsid w:val="00707077"/>
    <w:rsid w:val="0071174E"/>
    <w:rsid w:val="00713566"/>
    <w:rsid w:val="007135AC"/>
    <w:rsid w:val="00715DDD"/>
    <w:rsid w:val="00717306"/>
    <w:rsid w:val="00722941"/>
    <w:rsid w:val="0072647D"/>
    <w:rsid w:val="00727BC4"/>
    <w:rsid w:val="00730482"/>
    <w:rsid w:val="00730F6D"/>
    <w:rsid w:val="00731DF5"/>
    <w:rsid w:val="0073296F"/>
    <w:rsid w:val="00735B20"/>
    <w:rsid w:val="00735DAE"/>
    <w:rsid w:val="007445DC"/>
    <w:rsid w:val="00744977"/>
    <w:rsid w:val="007468F1"/>
    <w:rsid w:val="00747C9C"/>
    <w:rsid w:val="00747DB9"/>
    <w:rsid w:val="00750E46"/>
    <w:rsid w:val="00750E64"/>
    <w:rsid w:val="007527C3"/>
    <w:rsid w:val="007537C3"/>
    <w:rsid w:val="0075459E"/>
    <w:rsid w:val="007553BA"/>
    <w:rsid w:val="00756ECB"/>
    <w:rsid w:val="00757AEA"/>
    <w:rsid w:val="00760FB0"/>
    <w:rsid w:val="0076225F"/>
    <w:rsid w:val="007624A1"/>
    <w:rsid w:val="0076406E"/>
    <w:rsid w:val="00766652"/>
    <w:rsid w:val="00770D9A"/>
    <w:rsid w:val="0077178B"/>
    <w:rsid w:val="00773854"/>
    <w:rsid w:val="00775E85"/>
    <w:rsid w:val="00776274"/>
    <w:rsid w:val="007762FE"/>
    <w:rsid w:val="00776E81"/>
    <w:rsid w:val="0078038C"/>
    <w:rsid w:val="007805AF"/>
    <w:rsid w:val="007806AB"/>
    <w:rsid w:val="00782079"/>
    <w:rsid w:val="0078327C"/>
    <w:rsid w:val="007847C7"/>
    <w:rsid w:val="00786D0F"/>
    <w:rsid w:val="0078739A"/>
    <w:rsid w:val="00790761"/>
    <w:rsid w:val="007940AC"/>
    <w:rsid w:val="00796A1D"/>
    <w:rsid w:val="007A04B1"/>
    <w:rsid w:val="007A080B"/>
    <w:rsid w:val="007A0D5D"/>
    <w:rsid w:val="007A1CA9"/>
    <w:rsid w:val="007A38DD"/>
    <w:rsid w:val="007A463D"/>
    <w:rsid w:val="007A47A5"/>
    <w:rsid w:val="007A6D60"/>
    <w:rsid w:val="007A7B78"/>
    <w:rsid w:val="007B2A9E"/>
    <w:rsid w:val="007B3A18"/>
    <w:rsid w:val="007B3EE6"/>
    <w:rsid w:val="007B5FBA"/>
    <w:rsid w:val="007B72E9"/>
    <w:rsid w:val="007B7D8B"/>
    <w:rsid w:val="007B7FCF"/>
    <w:rsid w:val="007C27B7"/>
    <w:rsid w:val="007C3A7E"/>
    <w:rsid w:val="007C46FF"/>
    <w:rsid w:val="007C49FE"/>
    <w:rsid w:val="007C525F"/>
    <w:rsid w:val="007C67B0"/>
    <w:rsid w:val="007D0251"/>
    <w:rsid w:val="007D036F"/>
    <w:rsid w:val="007D0BF5"/>
    <w:rsid w:val="007D0E3B"/>
    <w:rsid w:val="007D27DD"/>
    <w:rsid w:val="007D39AA"/>
    <w:rsid w:val="007D53E9"/>
    <w:rsid w:val="007D73F9"/>
    <w:rsid w:val="007E0FAB"/>
    <w:rsid w:val="007E13DB"/>
    <w:rsid w:val="007E1AEE"/>
    <w:rsid w:val="007E2599"/>
    <w:rsid w:val="007E39E4"/>
    <w:rsid w:val="007E3ECD"/>
    <w:rsid w:val="007E5A65"/>
    <w:rsid w:val="007E6699"/>
    <w:rsid w:val="007E7274"/>
    <w:rsid w:val="007E7815"/>
    <w:rsid w:val="007F1F47"/>
    <w:rsid w:val="007F4B24"/>
    <w:rsid w:val="007F5BA4"/>
    <w:rsid w:val="007F6B67"/>
    <w:rsid w:val="00801358"/>
    <w:rsid w:val="00802F1E"/>
    <w:rsid w:val="00803CD8"/>
    <w:rsid w:val="008056F5"/>
    <w:rsid w:val="0080584E"/>
    <w:rsid w:val="00807208"/>
    <w:rsid w:val="00816E98"/>
    <w:rsid w:val="00817633"/>
    <w:rsid w:val="00817EB8"/>
    <w:rsid w:val="00820AA6"/>
    <w:rsid w:val="00820B53"/>
    <w:rsid w:val="0082381F"/>
    <w:rsid w:val="00825471"/>
    <w:rsid w:val="00825A18"/>
    <w:rsid w:val="0082642C"/>
    <w:rsid w:val="00826750"/>
    <w:rsid w:val="00827409"/>
    <w:rsid w:val="008303B6"/>
    <w:rsid w:val="00830EFB"/>
    <w:rsid w:val="00831A73"/>
    <w:rsid w:val="00834033"/>
    <w:rsid w:val="008341E0"/>
    <w:rsid w:val="0083538A"/>
    <w:rsid w:val="008354A1"/>
    <w:rsid w:val="008355E3"/>
    <w:rsid w:val="008361C5"/>
    <w:rsid w:val="008371FF"/>
    <w:rsid w:val="008407C2"/>
    <w:rsid w:val="0084413F"/>
    <w:rsid w:val="00844E9D"/>
    <w:rsid w:val="00845FE8"/>
    <w:rsid w:val="00846071"/>
    <w:rsid w:val="008470F1"/>
    <w:rsid w:val="00850F2F"/>
    <w:rsid w:val="008524B8"/>
    <w:rsid w:val="00855B3D"/>
    <w:rsid w:val="00856493"/>
    <w:rsid w:val="00856B88"/>
    <w:rsid w:val="008577D9"/>
    <w:rsid w:val="0085795B"/>
    <w:rsid w:val="00860126"/>
    <w:rsid w:val="00860424"/>
    <w:rsid w:val="00860C54"/>
    <w:rsid w:val="0086466C"/>
    <w:rsid w:val="00864BCB"/>
    <w:rsid w:val="00867A1D"/>
    <w:rsid w:val="00870573"/>
    <w:rsid w:val="00871463"/>
    <w:rsid w:val="0087179F"/>
    <w:rsid w:val="00871DA5"/>
    <w:rsid w:val="0087289D"/>
    <w:rsid w:val="00873FF3"/>
    <w:rsid w:val="00877E30"/>
    <w:rsid w:val="00877E8B"/>
    <w:rsid w:val="00880185"/>
    <w:rsid w:val="0088111F"/>
    <w:rsid w:val="008815BC"/>
    <w:rsid w:val="00881B28"/>
    <w:rsid w:val="00881C43"/>
    <w:rsid w:val="00881C58"/>
    <w:rsid w:val="008820A0"/>
    <w:rsid w:val="0088293E"/>
    <w:rsid w:val="008829BB"/>
    <w:rsid w:val="00884292"/>
    <w:rsid w:val="00884744"/>
    <w:rsid w:val="00884994"/>
    <w:rsid w:val="00890D87"/>
    <w:rsid w:val="00891BF9"/>
    <w:rsid w:val="008925CF"/>
    <w:rsid w:val="008929E0"/>
    <w:rsid w:val="00893C46"/>
    <w:rsid w:val="008947F2"/>
    <w:rsid w:val="00896E6F"/>
    <w:rsid w:val="008977C3"/>
    <w:rsid w:val="00897835"/>
    <w:rsid w:val="008A3961"/>
    <w:rsid w:val="008A3B13"/>
    <w:rsid w:val="008A3B5F"/>
    <w:rsid w:val="008A46F0"/>
    <w:rsid w:val="008A5D7E"/>
    <w:rsid w:val="008B041C"/>
    <w:rsid w:val="008B097D"/>
    <w:rsid w:val="008B0BE3"/>
    <w:rsid w:val="008B0D7B"/>
    <w:rsid w:val="008B0DBE"/>
    <w:rsid w:val="008B18D7"/>
    <w:rsid w:val="008B1F6E"/>
    <w:rsid w:val="008B2955"/>
    <w:rsid w:val="008B2FE1"/>
    <w:rsid w:val="008B32FB"/>
    <w:rsid w:val="008B3B5F"/>
    <w:rsid w:val="008B3BC0"/>
    <w:rsid w:val="008B43E0"/>
    <w:rsid w:val="008B5133"/>
    <w:rsid w:val="008B5959"/>
    <w:rsid w:val="008B5E1B"/>
    <w:rsid w:val="008B6220"/>
    <w:rsid w:val="008B7F29"/>
    <w:rsid w:val="008C10DD"/>
    <w:rsid w:val="008C184E"/>
    <w:rsid w:val="008C1998"/>
    <w:rsid w:val="008C39DE"/>
    <w:rsid w:val="008C4930"/>
    <w:rsid w:val="008C578D"/>
    <w:rsid w:val="008C64CB"/>
    <w:rsid w:val="008C7ADF"/>
    <w:rsid w:val="008C7FB7"/>
    <w:rsid w:val="008D0264"/>
    <w:rsid w:val="008D0701"/>
    <w:rsid w:val="008D076B"/>
    <w:rsid w:val="008D286C"/>
    <w:rsid w:val="008D4146"/>
    <w:rsid w:val="008D5160"/>
    <w:rsid w:val="008D73D7"/>
    <w:rsid w:val="008E003E"/>
    <w:rsid w:val="008E1E9F"/>
    <w:rsid w:val="008E3549"/>
    <w:rsid w:val="008E3A68"/>
    <w:rsid w:val="008E5120"/>
    <w:rsid w:val="008E5C8F"/>
    <w:rsid w:val="008E6115"/>
    <w:rsid w:val="008E6300"/>
    <w:rsid w:val="008E6585"/>
    <w:rsid w:val="008F06FD"/>
    <w:rsid w:val="008F09C7"/>
    <w:rsid w:val="008F0D19"/>
    <w:rsid w:val="008F2484"/>
    <w:rsid w:val="008F573D"/>
    <w:rsid w:val="008F5F4B"/>
    <w:rsid w:val="008F62AD"/>
    <w:rsid w:val="009016BA"/>
    <w:rsid w:val="00901816"/>
    <w:rsid w:val="00901A46"/>
    <w:rsid w:val="00901CFF"/>
    <w:rsid w:val="009031F2"/>
    <w:rsid w:val="009062F1"/>
    <w:rsid w:val="00906AF9"/>
    <w:rsid w:val="0090718A"/>
    <w:rsid w:val="00912AB1"/>
    <w:rsid w:val="00913070"/>
    <w:rsid w:val="00914AE5"/>
    <w:rsid w:val="00914DDD"/>
    <w:rsid w:val="009152E4"/>
    <w:rsid w:val="00915A7C"/>
    <w:rsid w:val="00917A76"/>
    <w:rsid w:val="00920032"/>
    <w:rsid w:val="009209AB"/>
    <w:rsid w:val="0092271D"/>
    <w:rsid w:val="00923EED"/>
    <w:rsid w:val="00924FAE"/>
    <w:rsid w:val="009252F3"/>
    <w:rsid w:val="0092533F"/>
    <w:rsid w:val="00926231"/>
    <w:rsid w:val="009273DE"/>
    <w:rsid w:val="00927E21"/>
    <w:rsid w:val="00927FD3"/>
    <w:rsid w:val="0093016E"/>
    <w:rsid w:val="00931BA1"/>
    <w:rsid w:val="00937DD4"/>
    <w:rsid w:val="00942FF6"/>
    <w:rsid w:val="00943394"/>
    <w:rsid w:val="009433D0"/>
    <w:rsid w:val="00943596"/>
    <w:rsid w:val="00943731"/>
    <w:rsid w:val="00943F38"/>
    <w:rsid w:val="009449AD"/>
    <w:rsid w:val="00945272"/>
    <w:rsid w:val="00946805"/>
    <w:rsid w:val="0094711F"/>
    <w:rsid w:val="00947197"/>
    <w:rsid w:val="0095039E"/>
    <w:rsid w:val="00950A85"/>
    <w:rsid w:val="00951FC4"/>
    <w:rsid w:val="00953C77"/>
    <w:rsid w:val="009543A4"/>
    <w:rsid w:val="00954807"/>
    <w:rsid w:val="009549FE"/>
    <w:rsid w:val="00955CBF"/>
    <w:rsid w:val="009562FB"/>
    <w:rsid w:val="00961682"/>
    <w:rsid w:val="00961AB3"/>
    <w:rsid w:val="009621D8"/>
    <w:rsid w:val="00962979"/>
    <w:rsid w:val="009629FE"/>
    <w:rsid w:val="009631A6"/>
    <w:rsid w:val="009636B0"/>
    <w:rsid w:val="009639AB"/>
    <w:rsid w:val="00964EA3"/>
    <w:rsid w:val="00965078"/>
    <w:rsid w:val="0096597B"/>
    <w:rsid w:val="009660F6"/>
    <w:rsid w:val="00966D3C"/>
    <w:rsid w:val="00966FC0"/>
    <w:rsid w:val="009709D7"/>
    <w:rsid w:val="0097101F"/>
    <w:rsid w:val="0097168A"/>
    <w:rsid w:val="00972DDD"/>
    <w:rsid w:val="009740A0"/>
    <w:rsid w:val="0097423E"/>
    <w:rsid w:val="009751C9"/>
    <w:rsid w:val="00975360"/>
    <w:rsid w:val="0097577D"/>
    <w:rsid w:val="00975E5B"/>
    <w:rsid w:val="009764B2"/>
    <w:rsid w:val="009775E8"/>
    <w:rsid w:val="009815E1"/>
    <w:rsid w:val="00981D57"/>
    <w:rsid w:val="00983A51"/>
    <w:rsid w:val="009843A6"/>
    <w:rsid w:val="00984576"/>
    <w:rsid w:val="00987BAB"/>
    <w:rsid w:val="009915DC"/>
    <w:rsid w:val="00991FF9"/>
    <w:rsid w:val="0099295F"/>
    <w:rsid w:val="00992B70"/>
    <w:rsid w:val="009933A8"/>
    <w:rsid w:val="00993896"/>
    <w:rsid w:val="00995866"/>
    <w:rsid w:val="00995ED7"/>
    <w:rsid w:val="00997FED"/>
    <w:rsid w:val="009A0499"/>
    <w:rsid w:val="009A1CD1"/>
    <w:rsid w:val="009A20D0"/>
    <w:rsid w:val="009A3838"/>
    <w:rsid w:val="009A473B"/>
    <w:rsid w:val="009A47DD"/>
    <w:rsid w:val="009A537E"/>
    <w:rsid w:val="009A58AD"/>
    <w:rsid w:val="009A64D9"/>
    <w:rsid w:val="009A7A03"/>
    <w:rsid w:val="009B41C8"/>
    <w:rsid w:val="009B45D5"/>
    <w:rsid w:val="009C00DD"/>
    <w:rsid w:val="009C09FA"/>
    <w:rsid w:val="009C14C4"/>
    <w:rsid w:val="009C22FF"/>
    <w:rsid w:val="009C24FE"/>
    <w:rsid w:val="009C3263"/>
    <w:rsid w:val="009C3361"/>
    <w:rsid w:val="009C4FC4"/>
    <w:rsid w:val="009C65E2"/>
    <w:rsid w:val="009C68E5"/>
    <w:rsid w:val="009C74E6"/>
    <w:rsid w:val="009D01D0"/>
    <w:rsid w:val="009D1026"/>
    <w:rsid w:val="009D5A11"/>
    <w:rsid w:val="009D6781"/>
    <w:rsid w:val="009E13CC"/>
    <w:rsid w:val="009E1554"/>
    <w:rsid w:val="009E503F"/>
    <w:rsid w:val="009E6B84"/>
    <w:rsid w:val="009E781C"/>
    <w:rsid w:val="009F120B"/>
    <w:rsid w:val="009F1C1B"/>
    <w:rsid w:val="009F285F"/>
    <w:rsid w:val="009F2E8A"/>
    <w:rsid w:val="009F3D81"/>
    <w:rsid w:val="009F450A"/>
    <w:rsid w:val="009F618C"/>
    <w:rsid w:val="009F6568"/>
    <w:rsid w:val="00A00965"/>
    <w:rsid w:val="00A0324A"/>
    <w:rsid w:val="00A04D24"/>
    <w:rsid w:val="00A05425"/>
    <w:rsid w:val="00A06525"/>
    <w:rsid w:val="00A0692D"/>
    <w:rsid w:val="00A073F0"/>
    <w:rsid w:val="00A1278A"/>
    <w:rsid w:val="00A129AA"/>
    <w:rsid w:val="00A12B6B"/>
    <w:rsid w:val="00A12DEC"/>
    <w:rsid w:val="00A13123"/>
    <w:rsid w:val="00A1400C"/>
    <w:rsid w:val="00A14A78"/>
    <w:rsid w:val="00A17040"/>
    <w:rsid w:val="00A20D53"/>
    <w:rsid w:val="00A2136E"/>
    <w:rsid w:val="00A21CCD"/>
    <w:rsid w:val="00A2270C"/>
    <w:rsid w:val="00A22740"/>
    <w:rsid w:val="00A22E95"/>
    <w:rsid w:val="00A23FC2"/>
    <w:rsid w:val="00A24BF6"/>
    <w:rsid w:val="00A25BD3"/>
    <w:rsid w:val="00A27B7E"/>
    <w:rsid w:val="00A27F5B"/>
    <w:rsid w:val="00A335E6"/>
    <w:rsid w:val="00A36875"/>
    <w:rsid w:val="00A41772"/>
    <w:rsid w:val="00A41E87"/>
    <w:rsid w:val="00A427B3"/>
    <w:rsid w:val="00A445CC"/>
    <w:rsid w:val="00A45C29"/>
    <w:rsid w:val="00A50883"/>
    <w:rsid w:val="00A5196D"/>
    <w:rsid w:val="00A51DEF"/>
    <w:rsid w:val="00A526E9"/>
    <w:rsid w:val="00A5318F"/>
    <w:rsid w:val="00A531B6"/>
    <w:rsid w:val="00A550F7"/>
    <w:rsid w:val="00A55602"/>
    <w:rsid w:val="00A60900"/>
    <w:rsid w:val="00A61C78"/>
    <w:rsid w:val="00A62DC3"/>
    <w:rsid w:val="00A64CF2"/>
    <w:rsid w:val="00A65EA2"/>
    <w:rsid w:val="00A66ADC"/>
    <w:rsid w:val="00A67A75"/>
    <w:rsid w:val="00A70AAA"/>
    <w:rsid w:val="00A7120A"/>
    <w:rsid w:val="00A714C6"/>
    <w:rsid w:val="00A72991"/>
    <w:rsid w:val="00A73F79"/>
    <w:rsid w:val="00A763C7"/>
    <w:rsid w:val="00A80261"/>
    <w:rsid w:val="00A817FF"/>
    <w:rsid w:val="00A81969"/>
    <w:rsid w:val="00A82353"/>
    <w:rsid w:val="00A836CA"/>
    <w:rsid w:val="00A838B9"/>
    <w:rsid w:val="00A83BDE"/>
    <w:rsid w:val="00A8475D"/>
    <w:rsid w:val="00A84D5D"/>
    <w:rsid w:val="00A8589D"/>
    <w:rsid w:val="00A9066F"/>
    <w:rsid w:val="00A90827"/>
    <w:rsid w:val="00A9175D"/>
    <w:rsid w:val="00A94585"/>
    <w:rsid w:val="00A94603"/>
    <w:rsid w:val="00A952B4"/>
    <w:rsid w:val="00A9536A"/>
    <w:rsid w:val="00A95ADC"/>
    <w:rsid w:val="00A97D8B"/>
    <w:rsid w:val="00AA0079"/>
    <w:rsid w:val="00AA0A2D"/>
    <w:rsid w:val="00AA0AB7"/>
    <w:rsid w:val="00AA1F44"/>
    <w:rsid w:val="00AA6C65"/>
    <w:rsid w:val="00AB0D37"/>
    <w:rsid w:val="00AB3750"/>
    <w:rsid w:val="00AB3CD2"/>
    <w:rsid w:val="00AB4404"/>
    <w:rsid w:val="00AB4BB2"/>
    <w:rsid w:val="00AB5D7A"/>
    <w:rsid w:val="00AB5F5A"/>
    <w:rsid w:val="00AB6717"/>
    <w:rsid w:val="00AB690E"/>
    <w:rsid w:val="00AB76A8"/>
    <w:rsid w:val="00AB7AA6"/>
    <w:rsid w:val="00AB7E66"/>
    <w:rsid w:val="00AC26F2"/>
    <w:rsid w:val="00AC4BAB"/>
    <w:rsid w:val="00AC4BD3"/>
    <w:rsid w:val="00AC6049"/>
    <w:rsid w:val="00AD1647"/>
    <w:rsid w:val="00AD1E0B"/>
    <w:rsid w:val="00AD255B"/>
    <w:rsid w:val="00AD2969"/>
    <w:rsid w:val="00AD2FF5"/>
    <w:rsid w:val="00AD3B18"/>
    <w:rsid w:val="00AD43BA"/>
    <w:rsid w:val="00AD645D"/>
    <w:rsid w:val="00AE002E"/>
    <w:rsid w:val="00AE1B71"/>
    <w:rsid w:val="00AE2B27"/>
    <w:rsid w:val="00AE33A2"/>
    <w:rsid w:val="00AE559C"/>
    <w:rsid w:val="00AE573E"/>
    <w:rsid w:val="00AE59FB"/>
    <w:rsid w:val="00AE5A86"/>
    <w:rsid w:val="00AE5F27"/>
    <w:rsid w:val="00AF2A28"/>
    <w:rsid w:val="00AF2DDA"/>
    <w:rsid w:val="00AF351E"/>
    <w:rsid w:val="00AF3705"/>
    <w:rsid w:val="00AF6059"/>
    <w:rsid w:val="00AF6787"/>
    <w:rsid w:val="00AF7655"/>
    <w:rsid w:val="00B00C14"/>
    <w:rsid w:val="00B021C0"/>
    <w:rsid w:val="00B03118"/>
    <w:rsid w:val="00B038AA"/>
    <w:rsid w:val="00B04573"/>
    <w:rsid w:val="00B056D8"/>
    <w:rsid w:val="00B06E47"/>
    <w:rsid w:val="00B1004B"/>
    <w:rsid w:val="00B128BB"/>
    <w:rsid w:val="00B13C31"/>
    <w:rsid w:val="00B175DB"/>
    <w:rsid w:val="00B17C48"/>
    <w:rsid w:val="00B2061E"/>
    <w:rsid w:val="00B20D2B"/>
    <w:rsid w:val="00B21A16"/>
    <w:rsid w:val="00B227B3"/>
    <w:rsid w:val="00B22D0F"/>
    <w:rsid w:val="00B24C44"/>
    <w:rsid w:val="00B260EE"/>
    <w:rsid w:val="00B261E3"/>
    <w:rsid w:val="00B321E2"/>
    <w:rsid w:val="00B3225A"/>
    <w:rsid w:val="00B33BC0"/>
    <w:rsid w:val="00B3490B"/>
    <w:rsid w:val="00B35A8D"/>
    <w:rsid w:val="00B35BAB"/>
    <w:rsid w:val="00B366E1"/>
    <w:rsid w:val="00B36E5C"/>
    <w:rsid w:val="00B37537"/>
    <w:rsid w:val="00B41032"/>
    <w:rsid w:val="00B44C6C"/>
    <w:rsid w:val="00B4568A"/>
    <w:rsid w:val="00B45DEE"/>
    <w:rsid w:val="00B46DEF"/>
    <w:rsid w:val="00B47018"/>
    <w:rsid w:val="00B47537"/>
    <w:rsid w:val="00B5071E"/>
    <w:rsid w:val="00B5074F"/>
    <w:rsid w:val="00B514A8"/>
    <w:rsid w:val="00B531FB"/>
    <w:rsid w:val="00B5373E"/>
    <w:rsid w:val="00B53D9F"/>
    <w:rsid w:val="00B55975"/>
    <w:rsid w:val="00B55F22"/>
    <w:rsid w:val="00B562DA"/>
    <w:rsid w:val="00B56D8D"/>
    <w:rsid w:val="00B57DB3"/>
    <w:rsid w:val="00B57F24"/>
    <w:rsid w:val="00B61D3F"/>
    <w:rsid w:val="00B61D65"/>
    <w:rsid w:val="00B61E98"/>
    <w:rsid w:val="00B62712"/>
    <w:rsid w:val="00B62E81"/>
    <w:rsid w:val="00B633B7"/>
    <w:rsid w:val="00B657C3"/>
    <w:rsid w:val="00B669C7"/>
    <w:rsid w:val="00B6744D"/>
    <w:rsid w:val="00B71957"/>
    <w:rsid w:val="00B72565"/>
    <w:rsid w:val="00B72D44"/>
    <w:rsid w:val="00B732ED"/>
    <w:rsid w:val="00B73E97"/>
    <w:rsid w:val="00B74732"/>
    <w:rsid w:val="00B748B2"/>
    <w:rsid w:val="00B77CE5"/>
    <w:rsid w:val="00B800B3"/>
    <w:rsid w:val="00B80BA5"/>
    <w:rsid w:val="00B854BD"/>
    <w:rsid w:val="00B86187"/>
    <w:rsid w:val="00B87069"/>
    <w:rsid w:val="00B87404"/>
    <w:rsid w:val="00B91273"/>
    <w:rsid w:val="00B9424D"/>
    <w:rsid w:val="00B94C2E"/>
    <w:rsid w:val="00B94CA9"/>
    <w:rsid w:val="00B963A0"/>
    <w:rsid w:val="00BA0288"/>
    <w:rsid w:val="00BA03B1"/>
    <w:rsid w:val="00BA37C9"/>
    <w:rsid w:val="00BA3839"/>
    <w:rsid w:val="00BA4F9C"/>
    <w:rsid w:val="00BA5032"/>
    <w:rsid w:val="00BA7953"/>
    <w:rsid w:val="00BA79D7"/>
    <w:rsid w:val="00BA79E4"/>
    <w:rsid w:val="00BB4C31"/>
    <w:rsid w:val="00BB6941"/>
    <w:rsid w:val="00BB6B41"/>
    <w:rsid w:val="00BB7E82"/>
    <w:rsid w:val="00BC000F"/>
    <w:rsid w:val="00BC0D69"/>
    <w:rsid w:val="00BC2FEB"/>
    <w:rsid w:val="00BC3288"/>
    <w:rsid w:val="00BC3A00"/>
    <w:rsid w:val="00BC3DA1"/>
    <w:rsid w:val="00BC4603"/>
    <w:rsid w:val="00BC50A2"/>
    <w:rsid w:val="00BC5804"/>
    <w:rsid w:val="00BC5BA0"/>
    <w:rsid w:val="00BC6F2E"/>
    <w:rsid w:val="00BC75DC"/>
    <w:rsid w:val="00BD0575"/>
    <w:rsid w:val="00BD1396"/>
    <w:rsid w:val="00BD4B47"/>
    <w:rsid w:val="00BD4E10"/>
    <w:rsid w:val="00BD5005"/>
    <w:rsid w:val="00BD6B3D"/>
    <w:rsid w:val="00BD6BD1"/>
    <w:rsid w:val="00BE05A3"/>
    <w:rsid w:val="00BE07F7"/>
    <w:rsid w:val="00BE19F8"/>
    <w:rsid w:val="00BE4CB2"/>
    <w:rsid w:val="00BE5BFC"/>
    <w:rsid w:val="00BE6789"/>
    <w:rsid w:val="00BF0AD1"/>
    <w:rsid w:val="00BF297D"/>
    <w:rsid w:val="00BF3763"/>
    <w:rsid w:val="00BF499E"/>
    <w:rsid w:val="00BF4DA0"/>
    <w:rsid w:val="00BF7B02"/>
    <w:rsid w:val="00C0083E"/>
    <w:rsid w:val="00C016AE"/>
    <w:rsid w:val="00C019F6"/>
    <w:rsid w:val="00C01DB7"/>
    <w:rsid w:val="00C02FEC"/>
    <w:rsid w:val="00C03B20"/>
    <w:rsid w:val="00C0547C"/>
    <w:rsid w:val="00C05A1A"/>
    <w:rsid w:val="00C06A0E"/>
    <w:rsid w:val="00C117AA"/>
    <w:rsid w:val="00C1201A"/>
    <w:rsid w:val="00C1203E"/>
    <w:rsid w:val="00C126D1"/>
    <w:rsid w:val="00C145CB"/>
    <w:rsid w:val="00C151A1"/>
    <w:rsid w:val="00C1624F"/>
    <w:rsid w:val="00C16C9F"/>
    <w:rsid w:val="00C20D93"/>
    <w:rsid w:val="00C21955"/>
    <w:rsid w:val="00C23360"/>
    <w:rsid w:val="00C23A87"/>
    <w:rsid w:val="00C25CF7"/>
    <w:rsid w:val="00C269C3"/>
    <w:rsid w:val="00C2711E"/>
    <w:rsid w:val="00C27E8D"/>
    <w:rsid w:val="00C31CBD"/>
    <w:rsid w:val="00C323A3"/>
    <w:rsid w:val="00C33F15"/>
    <w:rsid w:val="00C35B0F"/>
    <w:rsid w:val="00C37583"/>
    <w:rsid w:val="00C37969"/>
    <w:rsid w:val="00C40B5D"/>
    <w:rsid w:val="00C41179"/>
    <w:rsid w:val="00C41CBA"/>
    <w:rsid w:val="00C42859"/>
    <w:rsid w:val="00C437B7"/>
    <w:rsid w:val="00C45371"/>
    <w:rsid w:val="00C45DB4"/>
    <w:rsid w:val="00C50C79"/>
    <w:rsid w:val="00C512C3"/>
    <w:rsid w:val="00C52163"/>
    <w:rsid w:val="00C5274F"/>
    <w:rsid w:val="00C54922"/>
    <w:rsid w:val="00C555A4"/>
    <w:rsid w:val="00C565F6"/>
    <w:rsid w:val="00C56B7C"/>
    <w:rsid w:val="00C574B7"/>
    <w:rsid w:val="00C604BC"/>
    <w:rsid w:val="00C60BFF"/>
    <w:rsid w:val="00C617EE"/>
    <w:rsid w:val="00C6195E"/>
    <w:rsid w:val="00C6313E"/>
    <w:rsid w:val="00C66005"/>
    <w:rsid w:val="00C66A69"/>
    <w:rsid w:val="00C7059A"/>
    <w:rsid w:val="00C7071D"/>
    <w:rsid w:val="00C71E80"/>
    <w:rsid w:val="00C73109"/>
    <w:rsid w:val="00C74FBE"/>
    <w:rsid w:val="00C76676"/>
    <w:rsid w:val="00C776CA"/>
    <w:rsid w:val="00C77BAA"/>
    <w:rsid w:val="00C77BE8"/>
    <w:rsid w:val="00C80C55"/>
    <w:rsid w:val="00C81522"/>
    <w:rsid w:val="00C83853"/>
    <w:rsid w:val="00C85C79"/>
    <w:rsid w:val="00C8701D"/>
    <w:rsid w:val="00C92A0E"/>
    <w:rsid w:val="00C92B9E"/>
    <w:rsid w:val="00C9330B"/>
    <w:rsid w:val="00C93A71"/>
    <w:rsid w:val="00C93E67"/>
    <w:rsid w:val="00C9464A"/>
    <w:rsid w:val="00C94F9A"/>
    <w:rsid w:val="00C95C05"/>
    <w:rsid w:val="00C95C53"/>
    <w:rsid w:val="00C9744B"/>
    <w:rsid w:val="00C974BE"/>
    <w:rsid w:val="00C978E3"/>
    <w:rsid w:val="00CA0161"/>
    <w:rsid w:val="00CA0A80"/>
    <w:rsid w:val="00CA1EC6"/>
    <w:rsid w:val="00CA1F73"/>
    <w:rsid w:val="00CA468C"/>
    <w:rsid w:val="00CA4C6C"/>
    <w:rsid w:val="00CA6AE7"/>
    <w:rsid w:val="00CA6CC2"/>
    <w:rsid w:val="00CB1018"/>
    <w:rsid w:val="00CB20E7"/>
    <w:rsid w:val="00CB2678"/>
    <w:rsid w:val="00CB2928"/>
    <w:rsid w:val="00CB3420"/>
    <w:rsid w:val="00CB3B34"/>
    <w:rsid w:val="00CB44B9"/>
    <w:rsid w:val="00CB5ED5"/>
    <w:rsid w:val="00CB6852"/>
    <w:rsid w:val="00CB70B0"/>
    <w:rsid w:val="00CB7200"/>
    <w:rsid w:val="00CB7687"/>
    <w:rsid w:val="00CB7766"/>
    <w:rsid w:val="00CC0B1F"/>
    <w:rsid w:val="00CC19BC"/>
    <w:rsid w:val="00CC1D9B"/>
    <w:rsid w:val="00CD0DB4"/>
    <w:rsid w:val="00CD1E56"/>
    <w:rsid w:val="00CD2CA9"/>
    <w:rsid w:val="00CD324E"/>
    <w:rsid w:val="00CD4C5C"/>
    <w:rsid w:val="00CD6F75"/>
    <w:rsid w:val="00CD7711"/>
    <w:rsid w:val="00CE03C4"/>
    <w:rsid w:val="00CE050B"/>
    <w:rsid w:val="00CE0B31"/>
    <w:rsid w:val="00CE0F15"/>
    <w:rsid w:val="00CE2371"/>
    <w:rsid w:val="00CE3A3C"/>
    <w:rsid w:val="00CF0258"/>
    <w:rsid w:val="00CF056B"/>
    <w:rsid w:val="00CF05FA"/>
    <w:rsid w:val="00CF088C"/>
    <w:rsid w:val="00CF0E3E"/>
    <w:rsid w:val="00CF2BB5"/>
    <w:rsid w:val="00CF5CA5"/>
    <w:rsid w:val="00CF72A2"/>
    <w:rsid w:val="00D02AA3"/>
    <w:rsid w:val="00D06755"/>
    <w:rsid w:val="00D068D3"/>
    <w:rsid w:val="00D06E44"/>
    <w:rsid w:val="00D108DF"/>
    <w:rsid w:val="00D11205"/>
    <w:rsid w:val="00D11D2A"/>
    <w:rsid w:val="00D12053"/>
    <w:rsid w:val="00D13990"/>
    <w:rsid w:val="00D17783"/>
    <w:rsid w:val="00D20396"/>
    <w:rsid w:val="00D21B69"/>
    <w:rsid w:val="00D224CC"/>
    <w:rsid w:val="00D22831"/>
    <w:rsid w:val="00D22B58"/>
    <w:rsid w:val="00D22C91"/>
    <w:rsid w:val="00D2386A"/>
    <w:rsid w:val="00D2468C"/>
    <w:rsid w:val="00D249D0"/>
    <w:rsid w:val="00D24BAA"/>
    <w:rsid w:val="00D25E6A"/>
    <w:rsid w:val="00D265F0"/>
    <w:rsid w:val="00D27EE6"/>
    <w:rsid w:val="00D3306D"/>
    <w:rsid w:val="00D3313B"/>
    <w:rsid w:val="00D33F1B"/>
    <w:rsid w:val="00D34401"/>
    <w:rsid w:val="00D34A89"/>
    <w:rsid w:val="00D35CFB"/>
    <w:rsid w:val="00D37408"/>
    <w:rsid w:val="00D375F2"/>
    <w:rsid w:val="00D42C85"/>
    <w:rsid w:val="00D42D2F"/>
    <w:rsid w:val="00D42FBD"/>
    <w:rsid w:val="00D4355A"/>
    <w:rsid w:val="00D45D0E"/>
    <w:rsid w:val="00D50ABE"/>
    <w:rsid w:val="00D51496"/>
    <w:rsid w:val="00D5254C"/>
    <w:rsid w:val="00D526D6"/>
    <w:rsid w:val="00D52F89"/>
    <w:rsid w:val="00D5343F"/>
    <w:rsid w:val="00D57BC8"/>
    <w:rsid w:val="00D60798"/>
    <w:rsid w:val="00D610BD"/>
    <w:rsid w:val="00D611F6"/>
    <w:rsid w:val="00D64A11"/>
    <w:rsid w:val="00D65329"/>
    <w:rsid w:val="00D673C8"/>
    <w:rsid w:val="00D67FA3"/>
    <w:rsid w:val="00D70234"/>
    <w:rsid w:val="00D70B06"/>
    <w:rsid w:val="00D71DC9"/>
    <w:rsid w:val="00D720FC"/>
    <w:rsid w:val="00D73D68"/>
    <w:rsid w:val="00D749C2"/>
    <w:rsid w:val="00D76B9E"/>
    <w:rsid w:val="00D7714B"/>
    <w:rsid w:val="00D774FE"/>
    <w:rsid w:val="00D803C8"/>
    <w:rsid w:val="00D80BB6"/>
    <w:rsid w:val="00D825DD"/>
    <w:rsid w:val="00D84445"/>
    <w:rsid w:val="00D8560D"/>
    <w:rsid w:val="00D87B94"/>
    <w:rsid w:val="00D90600"/>
    <w:rsid w:val="00D90B24"/>
    <w:rsid w:val="00D91B20"/>
    <w:rsid w:val="00D91C33"/>
    <w:rsid w:val="00D93442"/>
    <w:rsid w:val="00D97265"/>
    <w:rsid w:val="00DA0159"/>
    <w:rsid w:val="00DA05E4"/>
    <w:rsid w:val="00DA0F22"/>
    <w:rsid w:val="00DA389C"/>
    <w:rsid w:val="00DA3E24"/>
    <w:rsid w:val="00DA5007"/>
    <w:rsid w:val="00DB18C6"/>
    <w:rsid w:val="00DB219F"/>
    <w:rsid w:val="00DB434A"/>
    <w:rsid w:val="00DB4380"/>
    <w:rsid w:val="00DB4F16"/>
    <w:rsid w:val="00DC5D72"/>
    <w:rsid w:val="00DC5F3F"/>
    <w:rsid w:val="00DD0198"/>
    <w:rsid w:val="00DD1DB3"/>
    <w:rsid w:val="00DD3083"/>
    <w:rsid w:val="00DD3AA5"/>
    <w:rsid w:val="00DD4A7A"/>
    <w:rsid w:val="00DD4FE7"/>
    <w:rsid w:val="00DD54F0"/>
    <w:rsid w:val="00DD5FCC"/>
    <w:rsid w:val="00DD7F48"/>
    <w:rsid w:val="00DE0052"/>
    <w:rsid w:val="00DE0A8A"/>
    <w:rsid w:val="00DE0AF9"/>
    <w:rsid w:val="00DE1899"/>
    <w:rsid w:val="00DE3671"/>
    <w:rsid w:val="00DE58B3"/>
    <w:rsid w:val="00DE5E74"/>
    <w:rsid w:val="00DE6D24"/>
    <w:rsid w:val="00DF0546"/>
    <w:rsid w:val="00DF0DC9"/>
    <w:rsid w:val="00DF1A06"/>
    <w:rsid w:val="00DF1C11"/>
    <w:rsid w:val="00DF364B"/>
    <w:rsid w:val="00DF4F01"/>
    <w:rsid w:val="00DF52FF"/>
    <w:rsid w:val="00DF7D24"/>
    <w:rsid w:val="00E001D4"/>
    <w:rsid w:val="00E007CB"/>
    <w:rsid w:val="00E0145A"/>
    <w:rsid w:val="00E01DFA"/>
    <w:rsid w:val="00E02497"/>
    <w:rsid w:val="00E038F8"/>
    <w:rsid w:val="00E03BF1"/>
    <w:rsid w:val="00E05268"/>
    <w:rsid w:val="00E060D7"/>
    <w:rsid w:val="00E06C4D"/>
    <w:rsid w:val="00E108ED"/>
    <w:rsid w:val="00E10F38"/>
    <w:rsid w:val="00E118FB"/>
    <w:rsid w:val="00E1579B"/>
    <w:rsid w:val="00E16E2D"/>
    <w:rsid w:val="00E2042C"/>
    <w:rsid w:val="00E21A13"/>
    <w:rsid w:val="00E232B1"/>
    <w:rsid w:val="00E309ED"/>
    <w:rsid w:val="00E3166F"/>
    <w:rsid w:val="00E33000"/>
    <w:rsid w:val="00E340A8"/>
    <w:rsid w:val="00E35CE2"/>
    <w:rsid w:val="00E35D22"/>
    <w:rsid w:val="00E35D50"/>
    <w:rsid w:val="00E363C4"/>
    <w:rsid w:val="00E41A19"/>
    <w:rsid w:val="00E425ED"/>
    <w:rsid w:val="00E42816"/>
    <w:rsid w:val="00E435C8"/>
    <w:rsid w:val="00E45CB1"/>
    <w:rsid w:val="00E46894"/>
    <w:rsid w:val="00E47070"/>
    <w:rsid w:val="00E503FD"/>
    <w:rsid w:val="00E51679"/>
    <w:rsid w:val="00E51DFF"/>
    <w:rsid w:val="00E51ECD"/>
    <w:rsid w:val="00E520A6"/>
    <w:rsid w:val="00E5285A"/>
    <w:rsid w:val="00E54420"/>
    <w:rsid w:val="00E54448"/>
    <w:rsid w:val="00E546D2"/>
    <w:rsid w:val="00E55140"/>
    <w:rsid w:val="00E554E0"/>
    <w:rsid w:val="00E564F3"/>
    <w:rsid w:val="00E57B55"/>
    <w:rsid w:val="00E60814"/>
    <w:rsid w:val="00E63035"/>
    <w:rsid w:val="00E633E6"/>
    <w:rsid w:val="00E65195"/>
    <w:rsid w:val="00E653A7"/>
    <w:rsid w:val="00E661C0"/>
    <w:rsid w:val="00E6651A"/>
    <w:rsid w:val="00E71323"/>
    <w:rsid w:val="00E71AC4"/>
    <w:rsid w:val="00E724CE"/>
    <w:rsid w:val="00E7522C"/>
    <w:rsid w:val="00E76277"/>
    <w:rsid w:val="00E77508"/>
    <w:rsid w:val="00E77EB0"/>
    <w:rsid w:val="00E80965"/>
    <w:rsid w:val="00E80A9E"/>
    <w:rsid w:val="00E81349"/>
    <w:rsid w:val="00E84AD7"/>
    <w:rsid w:val="00E853BF"/>
    <w:rsid w:val="00E90192"/>
    <w:rsid w:val="00E907D4"/>
    <w:rsid w:val="00E91F00"/>
    <w:rsid w:val="00E9259E"/>
    <w:rsid w:val="00E94A3B"/>
    <w:rsid w:val="00E9500B"/>
    <w:rsid w:val="00E96358"/>
    <w:rsid w:val="00E97611"/>
    <w:rsid w:val="00EA039C"/>
    <w:rsid w:val="00EA03F5"/>
    <w:rsid w:val="00EA04FB"/>
    <w:rsid w:val="00EA06B0"/>
    <w:rsid w:val="00EA2324"/>
    <w:rsid w:val="00EA24A8"/>
    <w:rsid w:val="00EA2CAD"/>
    <w:rsid w:val="00EA3B32"/>
    <w:rsid w:val="00EA3F4E"/>
    <w:rsid w:val="00EA5630"/>
    <w:rsid w:val="00EA58D1"/>
    <w:rsid w:val="00EA5B16"/>
    <w:rsid w:val="00EA7338"/>
    <w:rsid w:val="00EB1B18"/>
    <w:rsid w:val="00EB205C"/>
    <w:rsid w:val="00EB23C8"/>
    <w:rsid w:val="00EB4B06"/>
    <w:rsid w:val="00EB531C"/>
    <w:rsid w:val="00EB5452"/>
    <w:rsid w:val="00EB6433"/>
    <w:rsid w:val="00EC1D6C"/>
    <w:rsid w:val="00EC2222"/>
    <w:rsid w:val="00EC2472"/>
    <w:rsid w:val="00EC2739"/>
    <w:rsid w:val="00EC3388"/>
    <w:rsid w:val="00EC542F"/>
    <w:rsid w:val="00EC5D42"/>
    <w:rsid w:val="00EC6ACD"/>
    <w:rsid w:val="00EC6F93"/>
    <w:rsid w:val="00ED1BDF"/>
    <w:rsid w:val="00ED2505"/>
    <w:rsid w:val="00ED5808"/>
    <w:rsid w:val="00ED70A7"/>
    <w:rsid w:val="00EE39EF"/>
    <w:rsid w:val="00EE4621"/>
    <w:rsid w:val="00EE4E9E"/>
    <w:rsid w:val="00EE6E3A"/>
    <w:rsid w:val="00EE7598"/>
    <w:rsid w:val="00EF012B"/>
    <w:rsid w:val="00EF02FB"/>
    <w:rsid w:val="00EF0446"/>
    <w:rsid w:val="00EF2C53"/>
    <w:rsid w:val="00EF6B07"/>
    <w:rsid w:val="00EF7BC9"/>
    <w:rsid w:val="00EF7F81"/>
    <w:rsid w:val="00F02181"/>
    <w:rsid w:val="00F036E7"/>
    <w:rsid w:val="00F038D3"/>
    <w:rsid w:val="00F0683D"/>
    <w:rsid w:val="00F06B97"/>
    <w:rsid w:val="00F06FDC"/>
    <w:rsid w:val="00F1268F"/>
    <w:rsid w:val="00F15BED"/>
    <w:rsid w:val="00F15C44"/>
    <w:rsid w:val="00F15DEA"/>
    <w:rsid w:val="00F16183"/>
    <w:rsid w:val="00F16567"/>
    <w:rsid w:val="00F168A8"/>
    <w:rsid w:val="00F21960"/>
    <w:rsid w:val="00F22931"/>
    <w:rsid w:val="00F24411"/>
    <w:rsid w:val="00F24C1B"/>
    <w:rsid w:val="00F24E9E"/>
    <w:rsid w:val="00F251B5"/>
    <w:rsid w:val="00F25A1A"/>
    <w:rsid w:val="00F261D5"/>
    <w:rsid w:val="00F27CE9"/>
    <w:rsid w:val="00F3003F"/>
    <w:rsid w:val="00F30BB9"/>
    <w:rsid w:val="00F31832"/>
    <w:rsid w:val="00F3206C"/>
    <w:rsid w:val="00F3241A"/>
    <w:rsid w:val="00F33B2D"/>
    <w:rsid w:val="00F347B6"/>
    <w:rsid w:val="00F34DFD"/>
    <w:rsid w:val="00F3577B"/>
    <w:rsid w:val="00F35B18"/>
    <w:rsid w:val="00F3627E"/>
    <w:rsid w:val="00F36613"/>
    <w:rsid w:val="00F369F2"/>
    <w:rsid w:val="00F37CD4"/>
    <w:rsid w:val="00F402A7"/>
    <w:rsid w:val="00F41FCA"/>
    <w:rsid w:val="00F42917"/>
    <w:rsid w:val="00F42C6F"/>
    <w:rsid w:val="00F43032"/>
    <w:rsid w:val="00F4388B"/>
    <w:rsid w:val="00F441FC"/>
    <w:rsid w:val="00F44CD7"/>
    <w:rsid w:val="00F466F2"/>
    <w:rsid w:val="00F46819"/>
    <w:rsid w:val="00F47246"/>
    <w:rsid w:val="00F54385"/>
    <w:rsid w:val="00F54B40"/>
    <w:rsid w:val="00F5598D"/>
    <w:rsid w:val="00F5613A"/>
    <w:rsid w:val="00F566D3"/>
    <w:rsid w:val="00F567F6"/>
    <w:rsid w:val="00F56CA5"/>
    <w:rsid w:val="00F5786D"/>
    <w:rsid w:val="00F61785"/>
    <w:rsid w:val="00F61BFB"/>
    <w:rsid w:val="00F63449"/>
    <w:rsid w:val="00F637CF"/>
    <w:rsid w:val="00F63F61"/>
    <w:rsid w:val="00F64CD4"/>
    <w:rsid w:val="00F64F9E"/>
    <w:rsid w:val="00F66316"/>
    <w:rsid w:val="00F66664"/>
    <w:rsid w:val="00F668CE"/>
    <w:rsid w:val="00F6692C"/>
    <w:rsid w:val="00F7020C"/>
    <w:rsid w:val="00F70393"/>
    <w:rsid w:val="00F70DA6"/>
    <w:rsid w:val="00F712C2"/>
    <w:rsid w:val="00F72254"/>
    <w:rsid w:val="00F73666"/>
    <w:rsid w:val="00F75C2C"/>
    <w:rsid w:val="00F7631D"/>
    <w:rsid w:val="00F76666"/>
    <w:rsid w:val="00F76D95"/>
    <w:rsid w:val="00F7712B"/>
    <w:rsid w:val="00F77CF2"/>
    <w:rsid w:val="00F8065C"/>
    <w:rsid w:val="00F8101A"/>
    <w:rsid w:val="00F82E14"/>
    <w:rsid w:val="00F8481C"/>
    <w:rsid w:val="00F84A5D"/>
    <w:rsid w:val="00F856DE"/>
    <w:rsid w:val="00F85FF8"/>
    <w:rsid w:val="00F863D5"/>
    <w:rsid w:val="00F86EC2"/>
    <w:rsid w:val="00F8714F"/>
    <w:rsid w:val="00F873D6"/>
    <w:rsid w:val="00F87EB5"/>
    <w:rsid w:val="00F90B57"/>
    <w:rsid w:val="00F90E6E"/>
    <w:rsid w:val="00F9195A"/>
    <w:rsid w:val="00F92062"/>
    <w:rsid w:val="00F9218B"/>
    <w:rsid w:val="00F92671"/>
    <w:rsid w:val="00F92C2E"/>
    <w:rsid w:val="00F92EEA"/>
    <w:rsid w:val="00F93349"/>
    <w:rsid w:val="00F9444F"/>
    <w:rsid w:val="00F96D9F"/>
    <w:rsid w:val="00FA002B"/>
    <w:rsid w:val="00FA07C8"/>
    <w:rsid w:val="00FA1544"/>
    <w:rsid w:val="00FA28EC"/>
    <w:rsid w:val="00FA2E47"/>
    <w:rsid w:val="00FA395C"/>
    <w:rsid w:val="00FA39AD"/>
    <w:rsid w:val="00FA3B52"/>
    <w:rsid w:val="00FA4B93"/>
    <w:rsid w:val="00FA4C5D"/>
    <w:rsid w:val="00FA4E21"/>
    <w:rsid w:val="00FA540B"/>
    <w:rsid w:val="00FA643A"/>
    <w:rsid w:val="00FA6B49"/>
    <w:rsid w:val="00FA71CD"/>
    <w:rsid w:val="00FB01AB"/>
    <w:rsid w:val="00FB1406"/>
    <w:rsid w:val="00FB267C"/>
    <w:rsid w:val="00FB296B"/>
    <w:rsid w:val="00FB4401"/>
    <w:rsid w:val="00FB69B5"/>
    <w:rsid w:val="00FB7634"/>
    <w:rsid w:val="00FB766F"/>
    <w:rsid w:val="00FC0FB4"/>
    <w:rsid w:val="00FC30F6"/>
    <w:rsid w:val="00FC4BF0"/>
    <w:rsid w:val="00FC59E1"/>
    <w:rsid w:val="00FD0DF4"/>
    <w:rsid w:val="00FD14BA"/>
    <w:rsid w:val="00FD1843"/>
    <w:rsid w:val="00FD1DC3"/>
    <w:rsid w:val="00FD3389"/>
    <w:rsid w:val="00FD3683"/>
    <w:rsid w:val="00FD3A9D"/>
    <w:rsid w:val="00FD4746"/>
    <w:rsid w:val="00FD5EC6"/>
    <w:rsid w:val="00FE0403"/>
    <w:rsid w:val="00FE263A"/>
    <w:rsid w:val="00FE2E0A"/>
    <w:rsid w:val="00FE2F5E"/>
    <w:rsid w:val="00FE5BD1"/>
    <w:rsid w:val="00FE5E35"/>
    <w:rsid w:val="00FE6D96"/>
    <w:rsid w:val="00FE71BE"/>
    <w:rsid w:val="00FE742E"/>
    <w:rsid w:val="00FF06A2"/>
    <w:rsid w:val="00FF1C8C"/>
    <w:rsid w:val="00FF3972"/>
    <w:rsid w:val="00FF5540"/>
    <w:rsid w:val="00FF5EC0"/>
    <w:rsid w:val="00FF68AC"/>
    <w:rsid w:val="00FF7A09"/>
    <w:rsid w:val="33650069"/>
    <w:rsid w:val="52A01F58"/>
    <w:rsid w:val="5FD934DC"/>
    <w:rsid w:val="634D15B9"/>
  </w:rsids>
  <w:docVars>
    <w:docVar w:name="EN.InstantFormat" w:val="&lt;ENInstantFormat&gt;&lt;Enabled&gt;1&lt;/Enabled&gt;&lt;ScanUnformatted&gt;1&lt;/ScanUnformatted&gt;&lt;ScanChanges&gt;1&lt;/ScanChanges&gt;&lt;Suspended&gt;1&lt;/Suspended&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1FE1FE43"/>
  <w15:docId w15:val="{3634860D-85E7-44C9-8271-B473DF3B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0FB7"/>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7468F1"/>
    <w:pPr>
      <w:tabs>
        <w:tab w:val="left" w:pos="270"/>
        <w:tab w:val="right" w:leader="dot" w:pos="9350"/>
      </w:tabs>
      <w:spacing w:after="100"/>
      <w:jc w:val="center"/>
    </w:pPr>
    <w:rPr>
      <w:b/>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uiPriority w:val="99"/>
    <w:rsid w:val="006A5F6A"/>
    <w:rPr>
      <w:sz w:val="20"/>
      <w:szCs w:val="20"/>
    </w:rPr>
  </w:style>
  <w:style w:type="character" w:customStyle="1" w:styleId="CommentTextChar">
    <w:name w:val="Comment Text Char"/>
    <w:basedOn w:val="DefaultParagraphFont"/>
    <w:link w:val="CommentText"/>
    <w:uiPriority w:val="99"/>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Style2">
    <w:name w:val="Style2"/>
    <w:basedOn w:val="DefaultParagraphFont"/>
    <w:uiPriority w:val="1"/>
    <w:rsid w:val="00170DEF"/>
    <w:rPr>
      <w:rFonts w:ascii="Arial Nova" w:hAnsi="Arial Nova"/>
      <w:b/>
      <w:color w:val="000000" w:themeColor="text1"/>
      <w:sz w:val="28"/>
    </w:rPr>
  </w:style>
  <w:style w:type="character" w:customStyle="1" w:styleId="Style3">
    <w:name w:val="Style3"/>
    <w:basedOn w:val="DefaultParagraphFont"/>
    <w:uiPriority w:val="1"/>
    <w:rsid w:val="006F73E6"/>
    <w:rPr>
      <w:rFonts w:ascii="Arial Nova" w:hAnsi="Arial Nova"/>
      <w:b/>
      <w:color w:val="000000" w:themeColor="text1"/>
      <w:sz w:val="28"/>
    </w:rPr>
  </w:style>
  <w:style w:type="character" w:styleId="UnresolvedMention">
    <w:name w:val="Unresolved Mention"/>
    <w:basedOn w:val="DefaultParagraphFont"/>
    <w:uiPriority w:val="99"/>
    <w:semiHidden/>
    <w:unhideWhenUsed/>
    <w:rsid w:val="00B36E5C"/>
    <w:rPr>
      <w:color w:val="605E5C"/>
      <w:shd w:val="clear" w:color="auto" w:fill="E1DFDD"/>
    </w:rPr>
  </w:style>
  <w:style w:type="paragraph" w:customStyle="1" w:styleId="BodyText1">
    <w:name w:val="Body Text1"/>
    <w:basedOn w:val="Normal"/>
    <w:rsid w:val="00B36E5C"/>
    <w:pPr>
      <w:spacing w:after="120" w:line="360" w:lineRule="auto"/>
      <w:ind w:firstLine="720"/>
    </w:pPr>
    <w:rPr>
      <w:szCs w:val="20"/>
    </w:rPr>
  </w:style>
  <w:style w:type="paragraph" w:customStyle="1" w:styleId="bullets">
    <w:name w:val="bullets"/>
    <w:basedOn w:val="BodyText"/>
    <w:link w:val="bulletsChar"/>
    <w:rsid w:val="00F24C1B"/>
    <w:pPr>
      <w:numPr>
        <w:numId w:val="2"/>
      </w:numPr>
      <w:spacing w:after="0"/>
      <w:contextualSpacing/>
    </w:pPr>
    <w:rPr>
      <w:rFonts w:eastAsia="SimSun"/>
      <w:szCs w:val="22"/>
    </w:rPr>
  </w:style>
  <w:style w:type="character" w:customStyle="1" w:styleId="bulletsChar">
    <w:name w:val="bullets Char"/>
    <w:aliases w:val="bu Char,bu Char Char"/>
    <w:basedOn w:val="DefaultParagraphFont"/>
    <w:link w:val="bullets"/>
    <w:rsid w:val="00F24C1B"/>
    <w:rPr>
      <w:rFonts w:eastAsia="SimSun"/>
      <w:sz w:val="24"/>
      <w:szCs w:val="22"/>
    </w:rPr>
  </w:style>
  <w:style w:type="character" w:customStyle="1" w:styleId="details">
    <w:name w:val="details"/>
    <w:basedOn w:val="DefaultParagraphFont"/>
    <w:rsid w:val="00F24C1B"/>
  </w:style>
  <w:style w:type="paragraph" w:styleId="BodyText">
    <w:name w:val="Body Text"/>
    <w:basedOn w:val="Normal"/>
    <w:link w:val="BodyTextChar"/>
    <w:semiHidden/>
    <w:unhideWhenUsed/>
    <w:rsid w:val="00F24C1B"/>
    <w:pPr>
      <w:spacing w:after="120"/>
    </w:pPr>
  </w:style>
  <w:style w:type="character" w:customStyle="1" w:styleId="BodyTextChar">
    <w:name w:val="Body Text Char"/>
    <w:basedOn w:val="DefaultParagraphFont"/>
    <w:link w:val="BodyText"/>
    <w:semiHidden/>
    <w:rsid w:val="00F24C1B"/>
    <w:rPr>
      <w:sz w:val="24"/>
      <w:szCs w:val="24"/>
    </w:rPr>
  </w:style>
  <w:style w:type="character" w:customStyle="1" w:styleId="cf01">
    <w:name w:val="cf01"/>
    <w:basedOn w:val="DefaultParagraphFont"/>
    <w:rsid w:val="00A22E95"/>
    <w:rPr>
      <w:rFonts w:ascii="Segoe UI" w:hAnsi="Segoe UI" w:cs="Segoe UI" w:hint="default"/>
      <w:sz w:val="18"/>
      <w:szCs w:val="18"/>
    </w:rPr>
  </w:style>
  <w:style w:type="paragraph" w:customStyle="1" w:styleId="pf0">
    <w:name w:val="pf0"/>
    <w:basedOn w:val="Normal"/>
    <w:rsid w:val="00120EB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hyperlink" Target="https://crgc-cancer.org/" TargetMode="External" /><Relationship Id="rId13" Type="http://schemas.openxmlformats.org/officeDocument/2006/relationships/hyperlink" Target="https://www.cdc.gov/cancer/uscs/index.htm" TargetMode="External" /><Relationship Id="rId14" Type="http://schemas.openxmlformats.org/officeDocument/2006/relationships/hyperlink" Target="mailto:CDC_CancerSurvey@rti.org" TargetMode="External" /><Relationship Id="rId15" Type="http://schemas.openxmlformats.org/officeDocument/2006/relationships/hyperlink" Target="mailto:nsarris@rti.org" TargetMode="External" /><Relationship Id="rId16" Type="http://schemas.openxmlformats.org/officeDocument/2006/relationships/hyperlink" Target="mailto:tsf@rti.org" TargetMode="External" /><Relationship Id="rId17" Type="http://schemas.openxmlformats.org/officeDocument/2006/relationships/hyperlink" Target="mailto:jsheridan@rti.org" TargetMode="External" /><Relationship Id="rId18" Type="http://schemas.openxmlformats.org/officeDocument/2006/relationships/hyperlink" Target="mailto:madeleinejones@rti.org" TargetMode="External" /><Relationship Id="rId19" Type="http://schemas.openxmlformats.org/officeDocument/2006/relationships/hyperlink" Target="mailto:abernacet@rti.org" TargetMode="External" /><Relationship Id="rId2" Type="http://schemas.openxmlformats.org/officeDocument/2006/relationships/webSettings" Target="webSettings.xml" /><Relationship Id="rId20" Type="http://schemas.openxmlformats.org/officeDocument/2006/relationships/hyperlink" Target="mailto:churt@rti.org" TargetMode="External" /><Relationship Id="rId21" Type="http://schemas.openxmlformats.org/officeDocument/2006/relationships/hyperlink" Target="mailto:sujha.subramanian@implenomics.com" TargetMode="External" /><Relationship Id="rId22" Type="http://schemas.openxmlformats.org/officeDocument/2006/relationships/hyperlink" Target="mailto:nathan.heffernan@implenomics.com" TargetMode="External" /><Relationship Id="rId23" Type="http://schemas.openxmlformats.org/officeDocument/2006/relationships/hyperlink" Target="mailto:sonja.hoover@implenomics.com" TargetMode="External" /><Relationship Id="rId24" Type="http://schemas.openxmlformats.org/officeDocument/2006/relationships/footer" Target="footer2.xml" /><Relationship Id="rId25" Type="http://schemas.openxmlformats.org/officeDocument/2006/relationships/glossaryDocument" Target="glossary/document.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P="00C94F9A">
          <w:pPr>
            <w:pStyle w:val="03E43617FF0048D78379978D0E235A0471"/>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 w:rsidRPr="00E309ED">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C4F8569F-4DE3-4BC3-8A9D-7E5C0CD1CCBB}"/>
      </w:docPartPr>
      <w:docPartBody>
        <w:p w:rsidR="00FD1DC3">
          <w:r w:rsidRPr="006B37A5">
            <w:rPr>
              <w:rStyle w:val="PlaceholderText"/>
            </w:rPr>
            <w:t>Click or tap here to enter text.</w:t>
          </w:r>
        </w:p>
      </w:docPartBody>
    </w:docPart>
    <w:docPart>
      <w:docPartPr>
        <w:name w:val="1B4356F3577245BFB9777B690E79D56B"/>
        <w:category>
          <w:name w:val="General"/>
          <w:gallery w:val="placeholder"/>
        </w:category>
        <w:types>
          <w:type w:val="bbPlcHdr"/>
        </w:types>
        <w:behaviors>
          <w:behavior w:val="content"/>
        </w:behaviors>
        <w:guid w:val="{968560D4-3E63-40F9-BF77-4DD6E7B7A154}"/>
      </w:docPartPr>
      <w:docPartBody>
        <w:p w:rsidR="00257423" w:rsidP="00C94F9A">
          <w:pPr>
            <w:pStyle w:val="1B4356F3577245BFB9777B690E79D56B70"/>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435ACEE35B94445186ACCFDCBA88BD45"/>
        <w:category>
          <w:name w:val="General"/>
          <w:gallery w:val="placeholder"/>
        </w:category>
        <w:types>
          <w:type w:val="bbPlcHdr"/>
        </w:types>
        <w:behaviors>
          <w:behavior w:val="content"/>
        </w:behaviors>
        <w:guid w:val="{EAC83B71-DC22-427F-830F-26A275D9752C}"/>
      </w:docPartPr>
      <w:docPartBody>
        <w:p w:rsidR="00257423" w:rsidP="00C94F9A">
          <w:pPr>
            <w:pStyle w:val="435ACEE35B94445186ACCFDCBA88BD4567"/>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P="00C94F9A">
          <w:pPr>
            <w:pStyle w:val="847E182B06A74DBD9710173100491AEC71"/>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P="00C94F9A">
          <w:pPr>
            <w:pStyle w:val="8660BE34F8DE49C78A17C18447E20BF767"/>
          </w:pPr>
          <w:r w:rsidRPr="00F06B97">
            <w:rPr>
              <w:rStyle w:val="PlaceholderText"/>
              <w:rFonts w:ascii="Arial Nova" w:hAnsi="Arial Nova"/>
            </w:rPr>
            <w:t>[Click here to enter contact name and degree(s)]</w:t>
          </w:r>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P="00C94F9A">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9053CA08DA7740ACB744EB681C8BB95C"/>
        <w:category>
          <w:name w:val="General"/>
          <w:gallery w:val="placeholder"/>
        </w:category>
        <w:types>
          <w:type w:val="bbPlcHdr"/>
        </w:types>
        <w:behaviors>
          <w:behavior w:val="content"/>
        </w:behaviors>
        <w:guid w:val="{97755A39-5C6C-4F60-8CD3-47F8DDA95D8C}"/>
      </w:docPartPr>
      <w:docPartBody>
        <w:p w:rsidR="00530D61" w:rsidP="00C94F9A">
          <w:pPr>
            <w:pStyle w:val="9053CA08DA7740ACB744EB681C8BB95C36"/>
          </w:pPr>
          <w:r>
            <w:rPr>
              <w:rStyle w:val="PlaceholderText"/>
              <w:rFonts w:ascii="Arial Nova" w:hAnsi="Arial Nova"/>
            </w:rPr>
            <w:t>[Choose a document type from the drop down</w:t>
          </w:r>
          <w:r w:rsidRPr="00F06B97">
            <w:rPr>
              <w:rStyle w:val="PlaceholderText"/>
              <w:rFonts w:ascii="Arial Nova" w:hAnsi="Arial Nova"/>
            </w:rPr>
            <w:t>]</w:t>
          </w:r>
        </w:p>
      </w:docPartBody>
    </w:docPart>
    <w:docPart>
      <w:docPartPr>
        <w:name w:val="F86B669833934500B39C2273DD5CAC13"/>
        <w:category>
          <w:name w:val="General"/>
          <w:gallery w:val="placeholder"/>
        </w:category>
        <w:types>
          <w:type w:val="bbPlcHdr"/>
        </w:types>
        <w:behaviors>
          <w:behavior w:val="content"/>
        </w:behaviors>
        <w:guid w:val="{325117E0-A3A3-4598-80F8-FD8A58D1E384}"/>
      </w:docPartPr>
      <w:docPartBody>
        <w:p w:rsidR="0097168A" w:rsidP="00C94F9A">
          <w:pPr>
            <w:pStyle w:val="F86B669833934500B39C2273DD5CAC137"/>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5DBA72EC9782411EB8F63CCF6FD73C24"/>
        <w:category>
          <w:name w:val="General"/>
          <w:gallery w:val="placeholder"/>
        </w:category>
        <w:types>
          <w:type w:val="bbPlcHdr"/>
        </w:types>
        <w:behaviors>
          <w:behavior w:val="content"/>
        </w:behaviors>
        <w:guid w:val="{F6A93C03-2EB9-48BE-9320-680E92279BA0}"/>
      </w:docPartPr>
      <w:docPartBody>
        <w:p w:rsidR="00C94F9A" w:rsidP="00C94F9A">
          <w:pPr>
            <w:pStyle w:val="5DBA72EC9782411EB8F63CCF6FD73C247"/>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if applicable. 0920-</w:t>
          </w:r>
          <w:r>
            <w:rPr>
              <w:rStyle w:val="PlaceholderText"/>
              <w:rFonts w:ascii="Arial Nova" w:hAnsi="Arial Nova"/>
            </w:rPr>
            <w:t>xxxx]</w:t>
          </w:r>
        </w:p>
      </w:docPartBody>
    </w:docPart>
    <w:docPart>
      <w:docPartPr>
        <w:name w:val="323E58F65B784C9D838741259BDC533A"/>
        <w:category>
          <w:name w:val="General"/>
          <w:gallery w:val="placeholder"/>
        </w:category>
        <w:types>
          <w:type w:val="bbPlcHdr"/>
        </w:types>
        <w:behaviors>
          <w:behavior w:val="content"/>
        </w:behaviors>
        <w:guid w:val="{3DCA79A9-CB3E-45EE-8C67-1B4F05BFF246}"/>
      </w:docPartPr>
      <w:docPartBody>
        <w:p w:rsidR="00C94F9A" w:rsidP="000F6F87">
          <w:pPr>
            <w:pStyle w:val="323E58F65B784C9D838741259BDC533A"/>
          </w:pPr>
          <w:r w:rsidRPr="006B37A5">
            <w:rPr>
              <w:rStyle w:val="PlaceholderText"/>
            </w:rPr>
            <w:t>Click or tap here to enter text.</w:t>
          </w:r>
        </w:p>
      </w:docPartBody>
    </w:docPart>
    <w:docPart>
      <w:docPartPr>
        <w:name w:val="74B1A28AE3D84632A07E3A0820F78BF7"/>
        <w:category>
          <w:name w:val="General"/>
          <w:gallery w:val="placeholder"/>
        </w:category>
        <w:types>
          <w:type w:val="bbPlcHdr"/>
        </w:types>
        <w:behaviors>
          <w:behavior w:val="content"/>
        </w:behaviors>
        <w:guid w:val="{1EECC8E2-62B9-4DF3-B3F4-C7772A1AA7A0}"/>
      </w:docPartPr>
      <w:docPartBody>
        <w:p w:rsidR="00C94F9A" w:rsidP="00C94F9A">
          <w:pPr>
            <w:pStyle w:val="74B1A28AE3D84632A07E3A0820F78BF76"/>
          </w:pPr>
          <w:r w:rsidRPr="00F06B97">
            <w:rPr>
              <w:rStyle w:val="PlaceholderText"/>
              <w:rFonts w:ascii="Arial Nova" w:hAnsi="Arial Nova"/>
            </w:rPr>
            <w:t>[Contact phone]</w:t>
          </w:r>
        </w:p>
      </w:docPartBody>
    </w:docPart>
    <w:docPart>
      <w:docPartPr>
        <w:name w:val="907150941CA4406098CA1DA626782ACE"/>
        <w:category>
          <w:name w:val="General"/>
          <w:gallery w:val="placeholder"/>
        </w:category>
        <w:types>
          <w:type w:val="bbPlcHdr"/>
        </w:types>
        <w:behaviors>
          <w:behavior w:val="content"/>
        </w:behaviors>
        <w:guid w:val="{A5CEC3D4-0D9A-481A-B1CB-C6058A6934B8}"/>
      </w:docPartPr>
      <w:docPartBody>
        <w:p w:rsidR="00C94F9A" w:rsidP="00C94F9A">
          <w:pPr>
            <w:pStyle w:val="907150941CA4406098CA1DA626782ACE3"/>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ECBEB3C240D04B43AF62E4CAB8D7D8A2"/>
        <w:category>
          <w:name w:val="General"/>
          <w:gallery w:val="placeholder"/>
        </w:category>
        <w:types>
          <w:type w:val="bbPlcHdr"/>
        </w:types>
        <w:behaviors>
          <w:behavior w:val="content"/>
        </w:behaviors>
        <w:guid w:val="{7B828782-0B4C-4638-9438-F30D995E2FC1}"/>
      </w:docPartPr>
      <w:docPartBody>
        <w:p w:rsidR="00C94F9A" w:rsidP="00C94F9A">
          <w:pPr>
            <w:pStyle w:val="ECBEB3C240D04B43AF62E4CAB8D7D8A22"/>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3F455EF096824C07874EDCC5DC78CF1B"/>
        <w:category>
          <w:name w:val="General"/>
          <w:gallery w:val="placeholder"/>
        </w:category>
        <w:types>
          <w:type w:val="bbPlcHdr"/>
        </w:types>
        <w:behaviors>
          <w:behavior w:val="content"/>
        </w:behaviors>
        <w:guid w:val="{ED5EF00D-792E-4500-911F-EF139E4321A4}"/>
      </w:docPartPr>
      <w:docPartBody>
        <w:p w:rsidR="00EA2CAD" w:rsidP="00C94F9A">
          <w:pPr>
            <w:pStyle w:val="3F455EF096824C07874EDCC5DC78CF1B"/>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25156065A1F64A0383D34E193096FE6E"/>
        <w:category>
          <w:name w:val="General"/>
          <w:gallery w:val="placeholder"/>
        </w:category>
        <w:types>
          <w:type w:val="bbPlcHdr"/>
        </w:types>
        <w:behaviors>
          <w:behavior w:val="content"/>
        </w:behaviors>
        <w:guid w:val="{07F47F67-593E-4CCF-8135-029EFF55C537}"/>
      </w:docPartPr>
      <w:docPartBody>
        <w:p w:rsidR="00EA2CAD" w:rsidP="00C94F9A">
          <w:pPr>
            <w:pStyle w:val="25156065A1F64A0383D34E193096FE6E"/>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BE5D0B5F4D4940338825BD3E80BA5277"/>
        <w:category>
          <w:name w:val="General"/>
          <w:gallery w:val="placeholder"/>
        </w:category>
        <w:types>
          <w:type w:val="bbPlcHdr"/>
        </w:types>
        <w:behaviors>
          <w:behavior w:val="content"/>
        </w:behaviors>
        <w:guid w:val="{FA980BB4-CD79-4D89-8E43-E3AABC880539}"/>
      </w:docPartPr>
      <w:docPartBody>
        <w:p w:rsidR="00F87EB5" w:rsidP="001C4197">
          <w:pPr>
            <w:pStyle w:val="BE5D0B5F4D4940338825BD3E80BA5277"/>
          </w:pPr>
          <w:r w:rsidRPr="00F06B97">
            <w:rPr>
              <w:rStyle w:val="PlaceholderText"/>
              <w:rFonts w:ascii="Arial Nova" w:hAnsi="Arial Nova"/>
            </w:rPr>
            <w:t>[Click here to enter contact name and degree(s)]</w:t>
          </w:r>
        </w:p>
      </w:docPartBody>
    </w:docPart>
    <w:docPart>
      <w:docPartPr>
        <w:name w:val="2BB6CE2384B344F58FC93076517F95AA"/>
        <w:category>
          <w:name w:val="General"/>
          <w:gallery w:val="placeholder"/>
        </w:category>
        <w:types>
          <w:type w:val="bbPlcHdr"/>
        </w:types>
        <w:behaviors>
          <w:behavior w:val="content"/>
        </w:behaviors>
        <w:guid w:val="{400DEB7B-D2D6-44A6-B9C1-EA3BF9BB83CA}"/>
      </w:docPartPr>
      <w:docPartBody>
        <w:p w:rsidR="00D33F1B" w:rsidP="00D33F1B">
          <w:pPr>
            <w:pStyle w:val="2BB6CE2384B344F58FC93076517F95AA"/>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F6F87"/>
    <w:rsid w:val="001C4197"/>
    <w:rsid w:val="00257423"/>
    <w:rsid w:val="002C6158"/>
    <w:rsid w:val="00474084"/>
    <w:rsid w:val="004B227E"/>
    <w:rsid w:val="00500D4F"/>
    <w:rsid w:val="005054C6"/>
    <w:rsid w:val="00513319"/>
    <w:rsid w:val="00530D61"/>
    <w:rsid w:val="00556FDB"/>
    <w:rsid w:val="00560C69"/>
    <w:rsid w:val="0057372D"/>
    <w:rsid w:val="00780251"/>
    <w:rsid w:val="008145D3"/>
    <w:rsid w:val="00873434"/>
    <w:rsid w:val="00937A73"/>
    <w:rsid w:val="00943191"/>
    <w:rsid w:val="0097168A"/>
    <w:rsid w:val="00984DD6"/>
    <w:rsid w:val="009969AF"/>
    <w:rsid w:val="009B51E0"/>
    <w:rsid w:val="00A246E0"/>
    <w:rsid w:val="00A30857"/>
    <w:rsid w:val="00B65677"/>
    <w:rsid w:val="00B97482"/>
    <w:rsid w:val="00C551AB"/>
    <w:rsid w:val="00C8022D"/>
    <w:rsid w:val="00C94F9A"/>
    <w:rsid w:val="00CC3761"/>
    <w:rsid w:val="00D02E33"/>
    <w:rsid w:val="00D33F1B"/>
    <w:rsid w:val="00D36070"/>
    <w:rsid w:val="00E0713F"/>
    <w:rsid w:val="00E323EE"/>
    <w:rsid w:val="00EA2CAD"/>
    <w:rsid w:val="00EC3BFA"/>
    <w:rsid w:val="00F87EB5"/>
    <w:rsid w:val="00FD1DC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556FDB"/>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3F1B"/>
    <w:rPr>
      <w:color w:val="808080"/>
    </w:rPr>
  </w:style>
  <w:style w:type="paragraph" w:customStyle="1" w:styleId="BE5D0B5F4D4940338825BD3E80BA5277">
    <w:name w:val="BE5D0B5F4D4940338825BD3E80BA5277"/>
    <w:rsid w:val="001C4197"/>
  </w:style>
  <w:style w:type="character" w:styleId="Hyperlink">
    <w:name w:val="Hyperlink"/>
    <w:basedOn w:val="DefaultParagraphFont"/>
    <w:uiPriority w:val="99"/>
    <w:rsid w:val="000F6F87"/>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56FDB"/>
    <w:rPr>
      <w:rFonts w:asciiTheme="majorHAnsi" w:eastAsiaTheme="majorEastAsia" w:hAnsiTheme="majorHAnsi" w:cstheme="majorBidi"/>
      <w:b/>
      <w:bCs/>
      <w:color w:val="4472C4" w:themeColor="accent1"/>
      <w:sz w:val="26"/>
      <w:szCs w:val="26"/>
    </w:rPr>
  </w:style>
  <w:style w:type="paragraph" w:customStyle="1" w:styleId="323E58F65B784C9D838741259BDC533A">
    <w:name w:val="323E58F65B784C9D838741259BDC533A"/>
    <w:rsid w:val="000F6F87"/>
  </w:style>
  <w:style w:type="paragraph" w:customStyle="1" w:styleId="907150941CA4406098CA1DA626782ACE3">
    <w:name w:val="907150941CA4406098CA1DA626782ACE3"/>
    <w:rsid w:val="00C94F9A"/>
    <w:pPr>
      <w:spacing w:after="0" w:line="240" w:lineRule="auto"/>
    </w:pPr>
    <w:rPr>
      <w:rFonts w:ascii="Times New Roman" w:eastAsia="Times New Roman" w:hAnsi="Times New Roman" w:cs="Times New Roman"/>
      <w:sz w:val="24"/>
      <w:szCs w:val="24"/>
    </w:rPr>
  </w:style>
  <w:style w:type="paragraph" w:customStyle="1" w:styleId="1B4356F3577245BFB9777B690E79D56B70">
    <w:name w:val="1B4356F3577245BFB9777B690E79D56B70"/>
    <w:rsid w:val="00C94F9A"/>
    <w:pPr>
      <w:spacing w:after="0" w:line="240" w:lineRule="auto"/>
    </w:pPr>
    <w:rPr>
      <w:rFonts w:ascii="Times New Roman" w:eastAsia="Times New Roman" w:hAnsi="Times New Roman" w:cs="Times New Roman"/>
      <w:sz w:val="24"/>
      <w:szCs w:val="24"/>
    </w:rPr>
  </w:style>
  <w:style w:type="paragraph" w:customStyle="1" w:styleId="5DBA72EC9782411EB8F63CCF6FD73C247">
    <w:name w:val="5DBA72EC9782411EB8F63CCF6FD73C247"/>
    <w:rsid w:val="00C94F9A"/>
    <w:pPr>
      <w:spacing w:after="0" w:line="240" w:lineRule="auto"/>
    </w:pPr>
    <w:rPr>
      <w:rFonts w:ascii="Times New Roman" w:eastAsia="Times New Roman" w:hAnsi="Times New Roman" w:cs="Times New Roman"/>
      <w:sz w:val="24"/>
      <w:szCs w:val="24"/>
    </w:rPr>
  </w:style>
  <w:style w:type="paragraph" w:customStyle="1" w:styleId="435ACEE35B94445186ACCFDCBA88BD4567">
    <w:name w:val="435ACEE35B94445186ACCFDCBA88BD4567"/>
    <w:rsid w:val="00C94F9A"/>
    <w:pPr>
      <w:spacing w:after="0" w:line="240" w:lineRule="auto"/>
    </w:pPr>
    <w:rPr>
      <w:rFonts w:ascii="Times New Roman" w:eastAsia="Times New Roman" w:hAnsi="Times New Roman" w:cs="Times New Roman"/>
      <w:sz w:val="24"/>
      <w:szCs w:val="24"/>
    </w:rPr>
  </w:style>
  <w:style w:type="paragraph" w:customStyle="1" w:styleId="8660BE34F8DE49C78A17C18447E20BF767">
    <w:name w:val="8660BE34F8DE49C78A17C18447E20BF767"/>
    <w:rsid w:val="00C94F9A"/>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C94F9A"/>
    <w:pPr>
      <w:spacing w:after="0" w:line="240" w:lineRule="auto"/>
    </w:pPr>
    <w:rPr>
      <w:rFonts w:ascii="Times New Roman" w:eastAsia="Times New Roman" w:hAnsi="Times New Roman" w:cs="Times New Roman"/>
      <w:sz w:val="24"/>
      <w:szCs w:val="24"/>
    </w:rPr>
  </w:style>
  <w:style w:type="paragraph" w:customStyle="1" w:styleId="74B1A28AE3D84632A07E3A0820F78BF76">
    <w:name w:val="74B1A28AE3D84632A07E3A0820F78BF76"/>
    <w:rsid w:val="00C94F9A"/>
    <w:pPr>
      <w:spacing w:after="0" w:line="240" w:lineRule="auto"/>
    </w:pPr>
    <w:rPr>
      <w:rFonts w:ascii="Times New Roman" w:eastAsia="Times New Roman" w:hAnsi="Times New Roman" w:cs="Times New Roman"/>
      <w:sz w:val="24"/>
      <w:szCs w:val="24"/>
    </w:rPr>
  </w:style>
  <w:style w:type="paragraph" w:customStyle="1" w:styleId="03E43617FF0048D78379978D0E235A0471">
    <w:name w:val="03E43617FF0048D78379978D0E235A0471"/>
    <w:rsid w:val="00C94F9A"/>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C94F9A"/>
    <w:pPr>
      <w:spacing w:after="0" w:line="240" w:lineRule="auto"/>
    </w:pPr>
    <w:rPr>
      <w:rFonts w:ascii="Times New Roman" w:eastAsia="Times New Roman" w:hAnsi="Times New Roman" w:cs="Times New Roman"/>
      <w:sz w:val="24"/>
      <w:szCs w:val="24"/>
    </w:rPr>
  </w:style>
  <w:style w:type="paragraph" w:customStyle="1" w:styleId="9053CA08DA7740ACB744EB681C8BB95C36">
    <w:name w:val="9053CA08DA7740ACB744EB681C8BB95C36"/>
    <w:rsid w:val="00C94F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BEB3C240D04B43AF62E4CAB8D7D8A22">
    <w:name w:val="ECBEB3C240D04B43AF62E4CAB8D7D8A22"/>
    <w:rsid w:val="00C94F9A"/>
    <w:pPr>
      <w:spacing w:after="0" w:line="240" w:lineRule="auto"/>
    </w:pPr>
    <w:rPr>
      <w:rFonts w:ascii="Times New Roman" w:eastAsia="Times New Roman" w:hAnsi="Times New Roman" w:cs="Times New Roman"/>
      <w:sz w:val="24"/>
      <w:szCs w:val="24"/>
    </w:rPr>
  </w:style>
  <w:style w:type="paragraph" w:customStyle="1" w:styleId="F86B669833934500B39C2273DD5CAC137">
    <w:name w:val="F86B669833934500B39C2273DD5CAC137"/>
    <w:rsid w:val="00C94F9A"/>
    <w:pPr>
      <w:spacing w:after="0" w:line="240" w:lineRule="auto"/>
    </w:pPr>
    <w:rPr>
      <w:rFonts w:ascii="Times New Roman" w:eastAsia="Times New Roman" w:hAnsi="Times New Roman" w:cs="Times New Roman"/>
      <w:sz w:val="24"/>
      <w:szCs w:val="24"/>
    </w:rPr>
  </w:style>
  <w:style w:type="paragraph" w:customStyle="1" w:styleId="3F455EF096824C07874EDCC5DC78CF1B">
    <w:name w:val="3F455EF096824C07874EDCC5DC78CF1B"/>
    <w:rsid w:val="00C94F9A"/>
  </w:style>
  <w:style w:type="paragraph" w:customStyle="1" w:styleId="25156065A1F64A0383D34E193096FE6E">
    <w:name w:val="25156065A1F64A0383D34E193096FE6E"/>
    <w:rsid w:val="00C94F9A"/>
  </w:style>
  <w:style w:type="paragraph" w:customStyle="1" w:styleId="2BB6CE2384B344F58FC93076517F95AA">
    <w:name w:val="2BB6CE2384B344F58FC93076517F95AA"/>
    <w:rsid w:val="00D33F1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2024-08-15T00:00:00</PublishDate>
  <Abstract/>
  <CompanyAddress/>
  <CompanyPhone>(770) 488-1183</CompanyPhone>
  <CompanyFax/>
  <CompanyEmail>fbt9@cdc.gov</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13" ma:contentTypeDescription="Create a new document." ma:contentTypeScope="" ma:versionID="6511836829e4ee4c292d9af3bd69910d">
  <xsd:schema xmlns:xsd="http://www.w3.org/2001/XMLSchema" xmlns:xs="http://www.w3.org/2001/XMLSchema" xmlns:p="http://schemas.microsoft.com/office/2006/metadata/properties" xmlns:ns2="5480bde2-5096-4d7d-9e35-aa33f13d69dc" xmlns:ns3="9ec12645-3cdf-422c-8d62-172057fe0e8a" targetNamespace="http://schemas.microsoft.com/office/2006/metadata/properties" ma:root="true" ma:fieldsID="ec6b75d506c5317441e3014f63f63c5c" ns2:_="" ns3:_="">
    <xsd:import namespace="5480bde2-5096-4d7d-9e35-aa33f13d69dc"/>
    <xsd:import namespace="9ec12645-3cdf-422c-8d62-172057fe0e8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c12645-3cdf-422c-8d62-172057fe0e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80bde2-5096-4d7d-9e35-aa33f13d69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AA9757-D5E4-4131-863B-0B846D40B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0bde2-5096-4d7d-9e35-aa33f13d69dc"/>
    <ds:schemaRef ds:uri="9ec12645-3cdf-422c-8d62-172057fe0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1577FB-49C0-4D0E-9CEC-23B18DC21213}">
  <ds:schemaRefs>
    <ds:schemaRef ds:uri="http://schemas.microsoft.com/office/2006/metadata/properties"/>
    <ds:schemaRef ds:uri="http://schemas.microsoft.com/office/infopath/2007/PartnerControls"/>
    <ds:schemaRef ds:uri="5480bde2-5096-4d7d-9e35-aa33f13d69dc"/>
  </ds:schemaRefs>
</ds:datastoreItem>
</file>

<file path=customXml/itemProps4.xml><?xml version="1.0" encoding="utf-8"?>
<ds:datastoreItem xmlns:ds="http://schemas.openxmlformats.org/officeDocument/2006/customXml" ds:itemID="{6E300979-CB93-4AC2-87D6-D688A4B12872}">
  <ds:schemaRefs>
    <ds:schemaRef ds:uri="http://schemas.openxmlformats.org/officeDocument/2006/bibliography"/>
  </ds:schemaRefs>
</ds:datastoreItem>
</file>

<file path=customXml/itemProps5.xml><?xml version="1.0" encoding="utf-8"?>
<ds:datastoreItem xmlns:ds="http://schemas.openxmlformats.org/officeDocument/2006/customXml" ds:itemID="{719BD5E9-EB7A-4582-ADC8-1F3317E5F0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3453</Words>
  <Characters>19683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Supporting Statement B template</vt:lpstr>
    </vt:vector>
  </TitlesOfParts>
  <Company>Centers for Disease Control and Prevention</Company>
  <LinksUpToDate>false</LinksUpToDate>
  <CharactersWithSpaces>23090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template</dc:title>
  <dc:subject>Supporting Statement B template</dc:subject>
  <dc:creator>Centers for Disease Control and Prevention</dc:creator>
  <cp:keywords>Supporting Statement B template</cp:keywords>
  <cp:lastModifiedBy>Still-LeMelle, Terri (CDC/NCCDPHP/OD)</cp:lastModifiedBy>
  <cp:revision>18</cp:revision>
  <cp:lastPrinted>2018-04-12T17:17:00Z</cp:lastPrinted>
  <dcterms:created xsi:type="dcterms:W3CDTF">2024-03-25T21:52:00Z</dcterms:created>
  <dcterms:modified xsi:type="dcterms:W3CDTF">2024-08-15T10:07:00Z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0x01010032EE36BE1414234D93F253BE0A541D22</vt:lpwstr>
  </property>
  <property fmtid="{D5CDD505-2E9C-101B-9397-08002B2CF9AE}" pid="3" name="Language">
    <vt:lpwstr>English</vt:lpwstr>
  </property>
  <property fmtid="{D5CDD505-2E9C-101B-9397-08002B2CF9AE}" pid="4" name="MSIP_Label_7b94a7b8-f06c-4dfe-bdcc-9b548fd58c31_ActionId">
    <vt:lpwstr>4724d93b-af46-4ba3-b30d-23f3fe5ec94d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2023-12-03T22:53:32Z</vt:lpwstr>
  </property>
  <property fmtid="{D5CDD505-2E9C-101B-9397-08002B2CF9AE}" pid="10" name="MSIP_Label_7b94a7b8-f06c-4dfe-bdcc-9b548fd58c31_SiteId">
    <vt:lpwstr>9ce70869-60db-44fd-abe8-d2767077fc8f</vt:lpwstr>
  </property>
  <property fmtid="{D5CDD505-2E9C-101B-9397-08002B2CF9AE}" pid="11" name="_DocHome">
    <vt:i4>2003644290</vt:i4>
  </property>
</Properties>
</file>